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C2F3E" w14:textId="77777777" w:rsidR="00E63130" w:rsidRDefault="00E63130">
      <w:pPr>
        <w:pStyle w:val="affc"/>
        <w:ind w:firstLine="0"/>
        <w:jc w:val="center"/>
      </w:pPr>
      <w:bookmarkStart w:id="0" w:name="_Toc133332796"/>
      <w:bookmarkStart w:id="1" w:name="_Toc118728631"/>
      <w:bookmarkStart w:id="2" w:name="_Toc117455569"/>
      <w:bookmarkStart w:id="3" w:name="_Toc130383647"/>
    </w:p>
    <w:p w14:paraId="587D442D" w14:textId="77777777" w:rsidR="00E63130" w:rsidRDefault="00E63130">
      <w:pPr>
        <w:pStyle w:val="affc"/>
        <w:ind w:firstLine="0"/>
        <w:jc w:val="center"/>
      </w:pPr>
    </w:p>
    <w:p w14:paraId="58AD467E" w14:textId="77777777" w:rsidR="00E63130" w:rsidRDefault="00E63130">
      <w:pPr>
        <w:pStyle w:val="affc"/>
        <w:ind w:firstLine="0"/>
        <w:jc w:val="center"/>
        <w:rPr>
          <w:rFonts w:ascii="黑体" w:eastAsia="黑体" w:hAnsi="黑体" w:hint="eastAsia"/>
          <w:sz w:val="48"/>
          <w:szCs w:val="48"/>
        </w:rPr>
      </w:pPr>
    </w:p>
    <w:p w14:paraId="0A7628F1" w14:textId="77777777" w:rsidR="00E63130" w:rsidRDefault="00000000">
      <w:pPr>
        <w:pStyle w:val="affc"/>
        <w:ind w:firstLine="0"/>
        <w:jc w:val="center"/>
        <w:rPr>
          <w:rFonts w:ascii="黑体" w:eastAsia="黑体" w:hAnsi="黑体" w:hint="eastAsia"/>
          <w:b/>
          <w:bCs/>
          <w:sz w:val="36"/>
          <w:szCs w:val="36"/>
        </w:rPr>
      </w:pPr>
      <w:r>
        <w:rPr>
          <w:rFonts w:ascii="黑体" w:eastAsia="黑体" w:hAnsi="黑体" w:hint="eastAsia"/>
          <w:b/>
          <w:bCs/>
          <w:sz w:val="36"/>
          <w:szCs w:val="36"/>
        </w:rPr>
        <w:t>湖南省洞庭湖区重点垸堤防加固一期工程堤防智能施工与“透明堤防”建设关键技术及示范研究</w:t>
      </w:r>
    </w:p>
    <w:p w14:paraId="720D5EDE" w14:textId="77777777" w:rsidR="00E63130" w:rsidRDefault="00000000">
      <w:pPr>
        <w:spacing w:line="360" w:lineRule="auto"/>
        <w:ind w:firstLineChars="45" w:firstLine="162"/>
        <w:jc w:val="center"/>
        <w:rPr>
          <w:rFonts w:ascii="方正小标宋简体" w:eastAsia="方正小标宋简体"/>
          <w:b/>
          <w:sz w:val="36"/>
          <w:szCs w:val="36"/>
        </w:rPr>
      </w:pPr>
      <w:r>
        <w:rPr>
          <w:rFonts w:ascii="方正小标宋简体" w:eastAsia="方正小标宋简体" w:hint="eastAsia"/>
          <w:b/>
          <w:sz w:val="36"/>
          <w:szCs w:val="36"/>
        </w:rPr>
        <w:t>中期报告</w:t>
      </w:r>
    </w:p>
    <w:p w14:paraId="05FD6922" w14:textId="77777777" w:rsidR="00E63130" w:rsidRDefault="00E63130">
      <w:pPr>
        <w:spacing w:line="360" w:lineRule="auto"/>
        <w:ind w:firstLineChars="200" w:firstLine="880"/>
        <w:rPr>
          <w:rFonts w:ascii="方正小标宋简体" w:eastAsia="方正小标宋简体"/>
          <w:b/>
          <w:sz w:val="44"/>
          <w:szCs w:val="24"/>
        </w:rPr>
      </w:pPr>
    </w:p>
    <w:p w14:paraId="65B6E1D7" w14:textId="77777777" w:rsidR="00E63130" w:rsidRDefault="00E63130">
      <w:pPr>
        <w:spacing w:line="360" w:lineRule="auto"/>
        <w:rPr>
          <w:rFonts w:ascii="方正小标宋简体" w:eastAsia="方正小标宋简体"/>
          <w:b/>
          <w:sz w:val="44"/>
          <w:szCs w:val="24"/>
        </w:rPr>
      </w:pPr>
    </w:p>
    <w:tbl>
      <w:tblPr>
        <w:tblW w:w="8369" w:type="dxa"/>
        <w:jc w:val="center"/>
        <w:tblLook w:val="04A0" w:firstRow="1" w:lastRow="0" w:firstColumn="1" w:lastColumn="0" w:noHBand="0" w:noVBand="1"/>
      </w:tblPr>
      <w:tblGrid>
        <w:gridCol w:w="2047"/>
        <w:gridCol w:w="6322"/>
      </w:tblGrid>
      <w:tr w:rsidR="00E63130" w14:paraId="7C6BF5F9" w14:textId="77777777">
        <w:trPr>
          <w:trHeight w:val="762"/>
          <w:jc w:val="center"/>
        </w:trPr>
        <w:tc>
          <w:tcPr>
            <w:tcW w:w="2047" w:type="dxa"/>
            <w:vAlign w:val="center"/>
          </w:tcPr>
          <w:p w14:paraId="3402E08E" w14:textId="77777777" w:rsidR="00E63130" w:rsidRDefault="00000000">
            <w:pPr>
              <w:snapToGrid w:val="0"/>
              <w:spacing w:line="500" w:lineRule="exact"/>
              <w:jc w:val="center"/>
              <w:rPr>
                <w:rFonts w:ascii="宋体" w:eastAsia="仿宋"/>
                <w:b/>
                <w:bCs/>
                <w:sz w:val="28"/>
                <w:szCs w:val="24"/>
                <w:u w:val="single"/>
              </w:rPr>
            </w:pPr>
            <w:r w:rsidRPr="00C30659">
              <w:rPr>
                <w:rFonts w:ascii="宋体" w:eastAsia="仿宋" w:hint="eastAsia"/>
                <w:b/>
                <w:spacing w:val="93"/>
                <w:kern w:val="0"/>
                <w:sz w:val="28"/>
                <w:szCs w:val="24"/>
                <w:fitText w:val="1686" w:id="406085038"/>
              </w:rPr>
              <w:t>课题名</w:t>
            </w:r>
            <w:r w:rsidRPr="00C30659">
              <w:rPr>
                <w:rFonts w:ascii="宋体" w:eastAsia="仿宋" w:hint="eastAsia"/>
                <w:b/>
                <w:spacing w:val="2"/>
                <w:kern w:val="0"/>
                <w:sz w:val="28"/>
                <w:szCs w:val="24"/>
                <w:fitText w:val="1686" w:id="406085038"/>
              </w:rPr>
              <w:t>称</w:t>
            </w:r>
          </w:p>
        </w:tc>
        <w:tc>
          <w:tcPr>
            <w:tcW w:w="6322" w:type="dxa"/>
            <w:vAlign w:val="center"/>
          </w:tcPr>
          <w:p w14:paraId="6D6D6D31" w14:textId="77777777" w:rsidR="00E63130" w:rsidRDefault="00000000">
            <w:pPr>
              <w:snapToGrid w:val="0"/>
              <w:spacing w:line="500" w:lineRule="exact"/>
              <w:ind w:firstLineChars="200" w:firstLine="560"/>
              <w:jc w:val="center"/>
              <w:rPr>
                <w:rFonts w:ascii="宋体" w:eastAsia="仿宋"/>
                <w:sz w:val="28"/>
                <w:szCs w:val="24"/>
                <w:u w:val="single"/>
              </w:rPr>
            </w:pPr>
            <w:bookmarkStart w:id="4" w:name="OLE_LINK39"/>
            <w:r>
              <w:rPr>
                <w:rFonts w:ascii="宋体" w:eastAsia="仿宋" w:hint="eastAsia"/>
                <w:sz w:val="28"/>
                <w:szCs w:val="24"/>
                <w:u w:val="single"/>
              </w:rPr>
              <w:t>湖南省洞庭湖区重点垸堤防加固一期工程</w:t>
            </w:r>
          </w:p>
          <w:p w14:paraId="1A02E731" w14:textId="77777777" w:rsidR="00E63130" w:rsidRDefault="00000000">
            <w:pPr>
              <w:snapToGrid w:val="0"/>
              <w:spacing w:line="500" w:lineRule="exact"/>
              <w:ind w:firstLineChars="200" w:firstLine="560"/>
              <w:jc w:val="center"/>
              <w:rPr>
                <w:rFonts w:ascii="宋体" w:eastAsia="仿宋"/>
                <w:sz w:val="28"/>
                <w:szCs w:val="24"/>
                <w:u w:val="single"/>
              </w:rPr>
            </w:pPr>
            <w:r>
              <w:rPr>
                <w:rFonts w:ascii="宋体" w:eastAsia="仿宋" w:hint="eastAsia"/>
                <w:sz w:val="28"/>
                <w:szCs w:val="24"/>
                <w:u w:val="single"/>
              </w:rPr>
              <w:t>堤防智能施工与“透明堤防”建设关键技术及示范研究</w:t>
            </w:r>
            <w:bookmarkEnd w:id="4"/>
          </w:p>
        </w:tc>
      </w:tr>
      <w:tr w:rsidR="00E63130" w14:paraId="600A01EA" w14:textId="77777777">
        <w:trPr>
          <w:trHeight w:val="762"/>
          <w:jc w:val="center"/>
        </w:trPr>
        <w:tc>
          <w:tcPr>
            <w:tcW w:w="2047" w:type="dxa"/>
            <w:vAlign w:val="center"/>
          </w:tcPr>
          <w:p w14:paraId="54C853FB" w14:textId="77777777" w:rsidR="00E63130" w:rsidRDefault="00000000">
            <w:pPr>
              <w:snapToGrid w:val="0"/>
              <w:spacing w:line="500" w:lineRule="exact"/>
              <w:jc w:val="center"/>
              <w:rPr>
                <w:rFonts w:ascii="宋体" w:eastAsia="仿宋"/>
                <w:b/>
                <w:bCs/>
                <w:sz w:val="28"/>
                <w:szCs w:val="24"/>
                <w:u w:val="single"/>
              </w:rPr>
            </w:pPr>
            <w:r w:rsidRPr="00D8113C">
              <w:rPr>
                <w:rFonts w:ascii="宋体" w:eastAsia="仿宋" w:hint="eastAsia"/>
                <w:b/>
                <w:snapToGrid w:val="0"/>
                <w:spacing w:val="93"/>
                <w:kern w:val="0"/>
                <w:sz w:val="28"/>
                <w:szCs w:val="24"/>
                <w:fitText w:val="1686" w:id="645997936"/>
              </w:rPr>
              <w:t>课题编</w:t>
            </w:r>
            <w:r w:rsidRPr="00D8113C">
              <w:rPr>
                <w:rFonts w:ascii="宋体" w:eastAsia="仿宋" w:hint="eastAsia"/>
                <w:b/>
                <w:snapToGrid w:val="0"/>
                <w:spacing w:val="2"/>
                <w:kern w:val="0"/>
                <w:sz w:val="28"/>
                <w:szCs w:val="24"/>
                <w:fitText w:val="1686" w:id="645997936"/>
              </w:rPr>
              <w:t>号</w:t>
            </w:r>
          </w:p>
        </w:tc>
        <w:tc>
          <w:tcPr>
            <w:tcW w:w="6322" w:type="dxa"/>
            <w:vAlign w:val="center"/>
          </w:tcPr>
          <w:p w14:paraId="244AAE36" w14:textId="77777777" w:rsidR="00E63130" w:rsidRDefault="00000000">
            <w:pPr>
              <w:snapToGrid w:val="0"/>
              <w:spacing w:line="500" w:lineRule="exact"/>
              <w:ind w:firstLineChars="200" w:firstLine="560"/>
              <w:jc w:val="center"/>
              <w:rPr>
                <w:rFonts w:ascii="宋体" w:eastAsia="仿宋"/>
                <w:sz w:val="28"/>
                <w:szCs w:val="24"/>
                <w:u w:val="single"/>
              </w:rPr>
            </w:pPr>
            <w:r>
              <w:rPr>
                <w:rFonts w:ascii="宋体" w:eastAsia="仿宋" w:hint="eastAsia"/>
                <w:sz w:val="28"/>
                <w:szCs w:val="24"/>
                <w:u w:val="single"/>
              </w:rPr>
              <w:t>HNST-FW/DTH-2024-04/22</w:t>
            </w:r>
          </w:p>
        </w:tc>
      </w:tr>
      <w:tr w:rsidR="00E63130" w14:paraId="12217833" w14:textId="77777777">
        <w:trPr>
          <w:trHeight w:val="762"/>
          <w:jc w:val="center"/>
        </w:trPr>
        <w:tc>
          <w:tcPr>
            <w:tcW w:w="2047" w:type="dxa"/>
            <w:vAlign w:val="center"/>
          </w:tcPr>
          <w:p w14:paraId="7AF865F7" w14:textId="77777777" w:rsidR="00E63130" w:rsidRDefault="00000000">
            <w:pPr>
              <w:snapToGrid w:val="0"/>
              <w:spacing w:line="500" w:lineRule="exact"/>
              <w:jc w:val="center"/>
              <w:rPr>
                <w:rFonts w:ascii="宋体" w:eastAsia="仿宋"/>
                <w:b/>
                <w:bCs/>
                <w:sz w:val="28"/>
                <w:szCs w:val="24"/>
                <w:u w:val="single"/>
              </w:rPr>
            </w:pPr>
            <w:r>
              <w:rPr>
                <w:rFonts w:ascii="宋体" w:eastAsia="仿宋" w:hint="eastAsia"/>
                <w:b/>
                <w:bCs/>
                <w:sz w:val="28"/>
                <w:szCs w:val="24"/>
              </w:rPr>
              <w:t>课题承担单位</w:t>
            </w:r>
          </w:p>
        </w:tc>
        <w:tc>
          <w:tcPr>
            <w:tcW w:w="6322" w:type="dxa"/>
            <w:vAlign w:val="center"/>
          </w:tcPr>
          <w:p w14:paraId="266CAD84" w14:textId="77777777" w:rsidR="00E63130" w:rsidRDefault="00000000">
            <w:pPr>
              <w:snapToGrid w:val="0"/>
              <w:spacing w:line="500" w:lineRule="exact"/>
              <w:jc w:val="center"/>
              <w:rPr>
                <w:rFonts w:ascii="宋体" w:eastAsia="仿宋"/>
                <w:sz w:val="28"/>
                <w:szCs w:val="24"/>
                <w:u w:val="single"/>
              </w:rPr>
            </w:pPr>
            <w:r>
              <w:rPr>
                <w:rFonts w:ascii="宋体" w:eastAsia="仿宋" w:hint="eastAsia"/>
                <w:sz w:val="28"/>
                <w:szCs w:val="24"/>
                <w:u w:val="single"/>
              </w:rPr>
              <w:t>湖南省水利水电勘测设计规划研究总院有限公司</w:t>
            </w:r>
          </w:p>
          <w:p w14:paraId="3249734D" w14:textId="77777777" w:rsidR="00E63130" w:rsidRDefault="00000000">
            <w:pPr>
              <w:snapToGrid w:val="0"/>
              <w:spacing w:line="500" w:lineRule="exact"/>
              <w:jc w:val="center"/>
              <w:rPr>
                <w:rFonts w:ascii="宋体" w:eastAsia="仿宋"/>
                <w:sz w:val="28"/>
                <w:szCs w:val="24"/>
                <w:u w:val="single"/>
              </w:rPr>
            </w:pPr>
            <w:r>
              <w:rPr>
                <w:rFonts w:ascii="宋体" w:eastAsia="仿宋" w:hint="eastAsia"/>
                <w:sz w:val="28"/>
                <w:szCs w:val="24"/>
                <w:u w:val="single"/>
              </w:rPr>
              <w:t>中南大学</w:t>
            </w:r>
          </w:p>
          <w:p w14:paraId="46D91C5A" w14:textId="77777777" w:rsidR="00E63130" w:rsidRDefault="00000000">
            <w:pPr>
              <w:snapToGrid w:val="0"/>
              <w:spacing w:line="500" w:lineRule="exact"/>
              <w:jc w:val="center"/>
              <w:rPr>
                <w:rFonts w:ascii="宋体" w:eastAsia="仿宋"/>
                <w:sz w:val="28"/>
                <w:szCs w:val="24"/>
                <w:u w:val="single"/>
              </w:rPr>
            </w:pPr>
            <w:r>
              <w:rPr>
                <w:rFonts w:ascii="宋体" w:eastAsia="仿宋" w:hint="eastAsia"/>
                <w:sz w:val="28"/>
                <w:szCs w:val="24"/>
                <w:u w:val="single"/>
              </w:rPr>
              <w:t>长沙理工大学</w:t>
            </w:r>
          </w:p>
        </w:tc>
      </w:tr>
      <w:tr w:rsidR="00E63130" w14:paraId="1A97944C" w14:textId="77777777">
        <w:trPr>
          <w:trHeight w:val="762"/>
          <w:jc w:val="center"/>
        </w:trPr>
        <w:tc>
          <w:tcPr>
            <w:tcW w:w="2047" w:type="dxa"/>
            <w:vAlign w:val="center"/>
          </w:tcPr>
          <w:p w14:paraId="290CE54A" w14:textId="77777777" w:rsidR="00E63130" w:rsidRDefault="00000000">
            <w:pPr>
              <w:snapToGrid w:val="0"/>
              <w:spacing w:line="500" w:lineRule="exact"/>
              <w:jc w:val="center"/>
              <w:rPr>
                <w:rFonts w:ascii="宋体" w:eastAsia="仿宋"/>
                <w:b/>
                <w:bCs/>
                <w:sz w:val="28"/>
                <w:szCs w:val="24"/>
                <w:u w:val="single"/>
              </w:rPr>
            </w:pPr>
            <w:r w:rsidRPr="00151A9F">
              <w:rPr>
                <w:rFonts w:ascii="宋体" w:eastAsia="仿宋" w:hint="eastAsia"/>
                <w:b/>
                <w:spacing w:val="35"/>
                <w:kern w:val="0"/>
                <w:sz w:val="28"/>
                <w:szCs w:val="24"/>
                <w:fitText w:val="1686" w:id="1023232877"/>
              </w:rPr>
              <w:t>课题负责</w:t>
            </w:r>
            <w:r w:rsidRPr="00151A9F">
              <w:rPr>
                <w:rFonts w:ascii="宋体" w:eastAsia="仿宋" w:hint="eastAsia"/>
                <w:b/>
                <w:kern w:val="0"/>
                <w:sz w:val="28"/>
                <w:szCs w:val="24"/>
                <w:fitText w:val="1686" w:id="1023232877"/>
              </w:rPr>
              <w:t>人</w:t>
            </w:r>
          </w:p>
        </w:tc>
        <w:tc>
          <w:tcPr>
            <w:tcW w:w="6322" w:type="dxa"/>
            <w:vAlign w:val="center"/>
          </w:tcPr>
          <w:p w14:paraId="6EC51A87" w14:textId="77777777" w:rsidR="00E63130" w:rsidRDefault="00000000">
            <w:pPr>
              <w:snapToGrid w:val="0"/>
              <w:spacing w:line="500" w:lineRule="exact"/>
              <w:jc w:val="center"/>
              <w:rPr>
                <w:rFonts w:ascii="宋体" w:eastAsia="仿宋"/>
                <w:sz w:val="28"/>
                <w:szCs w:val="24"/>
                <w:u w:val="single"/>
              </w:rPr>
            </w:pPr>
            <w:r>
              <w:rPr>
                <w:rFonts w:ascii="宋体" w:eastAsia="仿宋" w:hint="eastAsia"/>
                <w:sz w:val="28"/>
                <w:szCs w:val="24"/>
                <w:u w:val="single"/>
              </w:rPr>
              <w:t>欧阳君</w:t>
            </w:r>
          </w:p>
        </w:tc>
      </w:tr>
      <w:tr w:rsidR="00E63130" w14:paraId="2BB25618" w14:textId="77777777">
        <w:trPr>
          <w:trHeight w:val="762"/>
          <w:jc w:val="center"/>
        </w:trPr>
        <w:tc>
          <w:tcPr>
            <w:tcW w:w="2047" w:type="dxa"/>
            <w:vAlign w:val="center"/>
          </w:tcPr>
          <w:p w14:paraId="4420E6C6" w14:textId="77777777" w:rsidR="00E63130" w:rsidRDefault="00000000">
            <w:pPr>
              <w:snapToGrid w:val="0"/>
              <w:spacing w:line="500" w:lineRule="exact"/>
              <w:jc w:val="center"/>
              <w:rPr>
                <w:rFonts w:ascii="宋体" w:eastAsia="仿宋"/>
                <w:b/>
                <w:bCs/>
                <w:sz w:val="28"/>
                <w:szCs w:val="24"/>
                <w:u w:val="single"/>
              </w:rPr>
            </w:pPr>
            <w:r w:rsidRPr="00151A9F">
              <w:rPr>
                <w:rFonts w:ascii="宋体" w:eastAsia="仿宋" w:hint="eastAsia"/>
                <w:b/>
                <w:spacing w:val="93"/>
                <w:kern w:val="0"/>
                <w:sz w:val="28"/>
                <w:szCs w:val="24"/>
                <w:fitText w:val="1686" w:id="466976063"/>
              </w:rPr>
              <w:t>起止时</w:t>
            </w:r>
            <w:r w:rsidRPr="00151A9F">
              <w:rPr>
                <w:rFonts w:ascii="宋体" w:eastAsia="仿宋" w:hint="eastAsia"/>
                <w:b/>
                <w:spacing w:val="2"/>
                <w:kern w:val="0"/>
                <w:sz w:val="28"/>
                <w:szCs w:val="24"/>
                <w:fitText w:val="1686" w:id="466976063"/>
              </w:rPr>
              <w:t>间</w:t>
            </w:r>
          </w:p>
        </w:tc>
        <w:tc>
          <w:tcPr>
            <w:tcW w:w="6322" w:type="dxa"/>
            <w:vAlign w:val="center"/>
          </w:tcPr>
          <w:p w14:paraId="3D42187D" w14:textId="77777777" w:rsidR="00E63130" w:rsidRDefault="00000000">
            <w:pPr>
              <w:snapToGrid w:val="0"/>
              <w:spacing w:line="500" w:lineRule="exact"/>
              <w:jc w:val="center"/>
              <w:rPr>
                <w:rFonts w:ascii="宋体" w:eastAsia="仿宋"/>
                <w:sz w:val="28"/>
                <w:szCs w:val="24"/>
                <w:u w:val="single"/>
              </w:rPr>
            </w:pPr>
            <w:r>
              <w:rPr>
                <w:rFonts w:ascii="宋体" w:eastAsia="仿宋" w:hint="eastAsia"/>
                <w:sz w:val="28"/>
                <w:szCs w:val="24"/>
                <w:u w:val="single"/>
              </w:rPr>
              <w:t>2024</w:t>
            </w:r>
            <w:r>
              <w:rPr>
                <w:rFonts w:ascii="宋体" w:eastAsia="仿宋" w:hint="eastAsia"/>
                <w:sz w:val="28"/>
                <w:szCs w:val="24"/>
                <w:u w:val="single"/>
              </w:rPr>
              <w:t>年</w:t>
            </w:r>
            <w:r>
              <w:rPr>
                <w:rFonts w:ascii="宋体" w:eastAsia="仿宋" w:hint="eastAsia"/>
                <w:sz w:val="28"/>
                <w:szCs w:val="24"/>
                <w:u w:val="single"/>
              </w:rPr>
              <w:t>8</w:t>
            </w:r>
            <w:r>
              <w:rPr>
                <w:rFonts w:ascii="宋体" w:eastAsia="仿宋" w:hint="eastAsia"/>
                <w:sz w:val="28"/>
                <w:szCs w:val="24"/>
                <w:u w:val="single"/>
              </w:rPr>
              <w:t>月——</w:t>
            </w:r>
            <w:r>
              <w:rPr>
                <w:rFonts w:ascii="宋体" w:eastAsia="仿宋" w:hint="eastAsia"/>
                <w:sz w:val="28"/>
                <w:szCs w:val="24"/>
                <w:u w:val="single"/>
              </w:rPr>
              <w:t>2026</w:t>
            </w:r>
            <w:r>
              <w:rPr>
                <w:rFonts w:ascii="宋体" w:eastAsia="仿宋" w:hint="eastAsia"/>
                <w:sz w:val="28"/>
                <w:szCs w:val="24"/>
                <w:u w:val="single"/>
              </w:rPr>
              <w:t>年</w:t>
            </w:r>
            <w:r>
              <w:rPr>
                <w:rFonts w:ascii="宋体" w:eastAsia="仿宋" w:hint="eastAsia"/>
                <w:sz w:val="28"/>
                <w:szCs w:val="24"/>
                <w:u w:val="single"/>
              </w:rPr>
              <w:t>4</w:t>
            </w:r>
            <w:r>
              <w:rPr>
                <w:rFonts w:ascii="宋体" w:eastAsia="仿宋" w:hint="eastAsia"/>
                <w:sz w:val="28"/>
                <w:szCs w:val="24"/>
                <w:u w:val="single"/>
              </w:rPr>
              <w:t>月</w:t>
            </w:r>
          </w:p>
        </w:tc>
      </w:tr>
      <w:tr w:rsidR="00E63130" w14:paraId="2DEFB5DA" w14:textId="77777777">
        <w:trPr>
          <w:trHeight w:val="785"/>
          <w:jc w:val="center"/>
        </w:trPr>
        <w:tc>
          <w:tcPr>
            <w:tcW w:w="2047" w:type="dxa"/>
            <w:vAlign w:val="center"/>
          </w:tcPr>
          <w:p w14:paraId="739D92A9" w14:textId="77777777" w:rsidR="00E63130" w:rsidRDefault="00000000">
            <w:pPr>
              <w:snapToGrid w:val="0"/>
              <w:spacing w:line="500" w:lineRule="exact"/>
              <w:jc w:val="center"/>
              <w:rPr>
                <w:rFonts w:ascii="宋体" w:eastAsia="仿宋"/>
                <w:b/>
                <w:bCs/>
                <w:sz w:val="28"/>
                <w:szCs w:val="24"/>
                <w:u w:val="single"/>
              </w:rPr>
            </w:pPr>
            <w:r>
              <w:rPr>
                <w:rFonts w:ascii="宋体" w:eastAsia="仿宋" w:hint="eastAsia"/>
                <w:b/>
                <w:bCs/>
                <w:sz w:val="28"/>
                <w:szCs w:val="24"/>
              </w:rPr>
              <w:t>开题报告日期</w:t>
            </w:r>
          </w:p>
        </w:tc>
        <w:tc>
          <w:tcPr>
            <w:tcW w:w="6322" w:type="dxa"/>
            <w:vAlign w:val="center"/>
          </w:tcPr>
          <w:p w14:paraId="7F104338" w14:textId="77777777" w:rsidR="00E63130" w:rsidRDefault="00000000">
            <w:pPr>
              <w:snapToGrid w:val="0"/>
              <w:spacing w:line="500" w:lineRule="exact"/>
              <w:jc w:val="center"/>
              <w:rPr>
                <w:rFonts w:eastAsia="仿宋"/>
                <w:sz w:val="28"/>
                <w:szCs w:val="24"/>
                <w:u w:val="single"/>
              </w:rPr>
            </w:pPr>
            <w:r>
              <w:rPr>
                <w:rFonts w:eastAsia="仿宋" w:hint="eastAsia"/>
                <w:sz w:val="28"/>
                <w:szCs w:val="24"/>
                <w:u w:val="single"/>
              </w:rPr>
              <w:t>2024</w:t>
            </w:r>
            <w:r>
              <w:rPr>
                <w:rFonts w:eastAsia="仿宋" w:hint="eastAsia"/>
                <w:sz w:val="28"/>
                <w:szCs w:val="24"/>
                <w:u w:val="single"/>
              </w:rPr>
              <w:t>年</w:t>
            </w:r>
            <w:r>
              <w:rPr>
                <w:rFonts w:ascii="宋体" w:eastAsia="仿宋" w:hint="eastAsia"/>
                <w:sz w:val="28"/>
                <w:szCs w:val="24"/>
                <w:u w:val="single"/>
              </w:rPr>
              <w:t>9</w:t>
            </w:r>
            <w:r>
              <w:rPr>
                <w:rFonts w:ascii="宋体" w:eastAsia="仿宋" w:hint="eastAsia"/>
                <w:sz w:val="28"/>
                <w:szCs w:val="24"/>
                <w:u w:val="single"/>
              </w:rPr>
              <w:t>月</w:t>
            </w:r>
            <w:r>
              <w:rPr>
                <w:rFonts w:ascii="宋体" w:eastAsia="仿宋" w:hint="eastAsia"/>
                <w:sz w:val="28"/>
                <w:szCs w:val="24"/>
                <w:u w:val="single"/>
              </w:rPr>
              <w:t>5</w:t>
            </w:r>
            <w:r>
              <w:rPr>
                <w:rFonts w:eastAsia="仿宋" w:hint="eastAsia"/>
                <w:sz w:val="28"/>
                <w:szCs w:val="24"/>
                <w:u w:val="single"/>
              </w:rPr>
              <w:t>日</w:t>
            </w:r>
          </w:p>
        </w:tc>
      </w:tr>
    </w:tbl>
    <w:p w14:paraId="6020456F" w14:textId="77777777" w:rsidR="00E63130" w:rsidRDefault="00E63130">
      <w:pPr>
        <w:pStyle w:val="affc"/>
        <w:ind w:firstLine="0"/>
        <w:jc w:val="center"/>
      </w:pPr>
    </w:p>
    <w:p w14:paraId="511499FA" w14:textId="77777777" w:rsidR="00E63130" w:rsidRDefault="00E63130">
      <w:pPr>
        <w:pStyle w:val="affc"/>
        <w:ind w:firstLine="0"/>
        <w:sectPr w:rsidR="00E63130">
          <w:headerReference w:type="even" r:id="rId9"/>
          <w:headerReference w:type="default" r:id="rId10"/>
          <w:footerReference w:type="even" r:id="rId11"/>
          <w:headerReference w:type="first" r:id="rId12"/>
          <w:footerReference w:type="first" r:id="rId13"/>
          <w:pgSz w:w="11906" w:h="16838"/>
          <w:pgMar w:top="1814" w:right="1474" w:bottom="1474" w:left="1474" w:header="1134" w:footer="992" w:gutter="0"/>
          <w:pgNumType w:start="1" w:chapStyle="1"/>
          <w:cols w:space="720"/>
          <w:docGrid w:type="lines" w:linePitch="356" w:charSpace="-3288"/>
        </w:sectPr>
      </w:pPr>
    </w:p>
    <w:sdt>
      <w:sdtPr>
        <w:rPr>
          <w:rFonts w:ascii="宋体" w:eastAsia="仿宋" w:hAnsi="宋体"/>
          <w:sz w:val="28"/>
        </w:rPr>
        <w:id w:val="147482359"/>
        <w15:color w:val="DBDBDB"/>
        <w:docPartObj>
          <w:docPartGallery w:val="Table of Contents"/>
          <w:docPartUnique/>
        </w:docPartObj>
      </w:sdtPr>
      <w:sdtEndPr>
        <w:rPr>
          <w:rFonts w:cs="宋体" w:hint="eastAsia"/>
        </w:rPr>
      </w:sdtEndPr>
      <w:sdtContent>
        <w:p w14:paraId="1E63DFD1" w14:textId="77777777" w:rsidR="00E63130" w:rsidRDefault="00000000">
          <w:pPr>
            <w:jc w:val="center"/>
          </w:pPr>
          <w:r>
            <w:rPr>
              <w:rFonts w:ascii="黑体" w:eastAsia="黑体" w:hAnsi="黑体" w:cs="黑体" w:hint="eastAsia"/>
              <w:sz w:val="28"/>
              <w:szCs w:val="28"/>
            </w:rPr>
            <w:t>目  录</w:t>
          </w:r>
        </w:p>
        <w:p w14:paraId="788E2027" w14:textId="77777777" w:rsidR="00E63130" w:rsidRDefault="00000000">
          <w:pPr>
            <w:pStyle w:val="TOC1"/>
            <w:tabs>
              <w:tab w:val="right" w:leader="dot" w:pos="8958"/>
            </w:tabs>
            <w:rPr>
              <w:rFonts w:ascii="宋体" w:eastAsia="宋体" w:hAnsi="宋体" w:cs="宋体" w:hint="eastAsia"/>
              <w:sz w:val="21"/>
              <w:szCs w:val="21"/>
            </w:rPr>
          </w:pP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TOC \o "1-3" \h \u </w:instrText>
          </w:r>
          <w:r>
            <w:rPr>
              <w:rFonts w:ascii="宋体" w:eastAsia="宋体" w:hAnsi="宋体" w:cs="宋体" w:hint="eastAsia"/>
              <w:sz w:val="21"/>
              <w:szCs w:val="21"/>
            </w:rPr>
            <w:fldChar w:fldCharType="separate"/>
          </w:r>
          <w:hyperlink w:anchor="_Toc19331" w:history="1">
            <w:r w:rsidR="00E63130">
              <w:rPr>
                <w:rFonts w:ascii="宋体" w:eastAsia="宋体" w:hAnsi="宋体" w:cs="宋体" w:hint="eastAsia"/>
                <w:bCs w:val="0"/>
                <w:caps w:val="0"/>
                <w:kern w:val="0"/>
                <w:sz w:val="21"/>
                <w:szCs w:val="21"/>
              </w:rPr>
              <w:t xml:space="preserve">1 </w:t>
            </w:r>
            <w:r w:rsidR="00E63130">
              <w:rPr>
                <w:rFonts w:ascii="宋体" w:eastAsia="宋体" w:hAnsi="宋体" w:cs="宋体" w:hint="eastAsia"/>
                <w:sz w:val="21"/>
                <w:szCs w:val="21"/>
              </w:rPr>
              <w:t>研究背景与工程概况</w:t>
            </w:r>
            <w:r w:rsidR="00E63130">
              <w:rPr>
                <w:rFonts w:ascii="宋体" w:eastAsia="宋体" w:hAnsi="宋体" w:cs="宋体" w:hint="eastAsia"/>
                <w:sz w:val="21"/>
                <w:szCs w:val="21"/>
              </w:rPr>
              <w:tab/>
            </w:r>
            <w:r w:rsidR="00E63130">
              <w:rPr>
                <w:rFonts w:ascii="宋体" w:eastAsia="宋体" w:hAnsi="宋体" w:cs="宋体" w:hint="eastAsia"/>
                <w:sz w:val="21"/>
                <w:szCs w:val="21"/>
              </w:rPr>
              <w:fldChar w:fldCharType="begin"/>
            </w:r>
            <w:r w:rsidR="00E63130">
              <w:rPr>
                <w:rFonts w:ascii="宋体" w:eastAsia="宋体" w:hAnsi="宋体" w:cs="宋体" w:hint="eastAsia"/>
                <w:sz w:val="21"/>
                <w:szCs w:val="21"/>
              </w:rPr>
              <w:instrText xml:space="preserve"> PAGEREF _Toc19331 \h </w:instrText>
            </w:r>
            <w:r w:rsidR="00E63130">
              <w:rPr>
                <w:rFonts w:ascii="宋体" w:eastAsia="宋体" w:hAnsi="宋体" w:cs="宋体" w:hint="eastAsia"/>
                <w:sz w:val="21"/>
                <w:szCs w:val="21"/>
              </w:rPr>
            </w:r>
            <w:r w:rsidR="00E63130">
              <w:rPr>
                <w:rFonts w:ascii="宋体" w:eastAsia="宋体" w:hAnsi="宋体" w:cs="宋体" w:hint="eastAsia"/>
                <w:sz w:val="21"/>
                <w:szCs w:val="21"/>
              </w:rPr>
              <w:fldChar w:fldCharType="separate"/>
            </w:r>
            <w:r w:rsidR="00E63130">
              <w:rPr>
                <w:rFonts w:ascii="宋体" w:eastAsia="宋体" w:hAnsi="宋体" w:cs="宋体" w:hint="eastAsia"/>
                <w:sz w:val="21"/>
                <w:szCs w:val="21"/>
              </w:rPr>
              <w:t>1</w:t>
            </w:r>
            <w:r w:rsidR="00E63130">
              <w:rPr>
                <w:rFonts w:ascii="宋体" w:eastAsia="宋体" w:hAnsi="宋体" w:cs="宋体" w:hint="eastAsia"/>
                <w:sz w:val="21"/>
                <w:szCs w:val="21"/>
              </w:rPr>
              <w:fldChar w:fldCharType="end"/>
            </w:r>
          </w:hyperlink>
        </w:p>
        <w:p w14:paraId="7F746017" w14:textId="77777777" w:rsidR="00E63130" w:rsidRDefault="00E63130">
          <w:pPr>
            <w:pStyle w:val="TOC2"/>
            <w:tabs>
              <w:tab w:val="right" w:leader="dot" w:pos="8958"/>
            </w:tabs>
            <w:rPr>
              <w:rFonts w:ascii="宋体" w:eastAsia="宋体" w:hAnsi="宋体" w:cs="宋体" w:hint="eastAsia"/>
              <w:sz w:val="21"/>
              <w:szCs w:val="21"/>
            </w:rPr>
          </w:pPr>
          <w:hyperlink w:anchor="_Toc21489" w:history="1">
            <w:r>
              <w:rPr>
                <w:rFonts w:ascii="宋体" w:eastAsia="宋体" w:hAnsi="宋体" w:cs="宋体" w:hint="eastAsia"/>
                <w:smallCaps w:val="0"/>
                <w:kern w:val="0"/>
                <w:sz w:val="21"/>
                <w:szCs w:val="21"/>
              </w:rPr>
              <w:t xml:space="preserve">1.1 </w:t>
            </w:r>
            <w:r>
              <w:rPr>
                <w:rFonts w:ascii="宋体" w:eastAsia="宋体" w:hAnsi="宋体" w:cs="宋体" w:hint="eastAsia"/>
                <w:sz w:val="21"/>
                <w:szCs w:val="21"/>
              </w:rPr>
              <w:t>研究背景</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_Toc21489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1</w:t>
            </w:r>
            <w:r>
              <w:rPr>
                <w:rFonts w:ascii="宋体" w:eastAsia="宋体" w:hAnsi="宋体" w:cs="宋体" w:hint="eastAsia"/>
                <w:sz w:val="21"/>
                <w:szCs w:val="21"/>
              </w:rPr>
              <w:fldChar w:fldCharType="end"/>
            </w:r>
          </w:hyperlink>
        </w:p>
        <w:p w14:paraId="2E975029"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30473" w:history="1">
            <w:r>
              <w:rPr>
                <w:rFonts w:ascii="宋体" w:eastAsia="宋体" w:hAnsi="宋体" w:cs="宋体" w:hint="eastAsia"/>
                <w:i w:val="0"/>
                <w:iCs w:val="0"/>
                <w:kern w:val="0"/>
                <w:sz w:val="21"/>
                <w:szCs w:val="21"/>
              </w:rPr>
              <w:t xml:space="preserve">1.1.1 </w:t>
            </w:r>
            <w:r>
              <w:rPr>
                <w:rFonts w:ascii="宋体" w:eastAsia="宋体" w:hAnsi="宋体" w:cs="宋体" w:hint="eastAsia"/>
                <w:i w:val="0"/>
                <w:iCs w:val="0"/>
                <w:sz w:val="21"/>
                <w:szCs w:val="21"/>
              </w:rPr>
              <w:t>堤防加固工程智能化施工关键技术研究与示范应用</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_Toc30473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w:t>
            </w:r>
            <w:r>
              <w:rPr>
                <w:rFonts w:ascii="宋体" w:eastAsia="宋体" w:hAnsi="宋体" w:cs="宋体" w:hint="eastAsia"/>
                <w:i w:val="0"/>
                <w:iCs w:val="0"/>
                <w:sz w:val="21"/>
                <w:szCs w:val="21"/>
              </w:rPr>
              <w:fldChar w:fldCharType="end"/>
            </w:r>
          </w:hyperlink>
        </w:p>
        <w:p w14:paraId="7DEB0DD5"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6059" w:history="1">
            <w:r>
              <w:rPr>
                <w:rFonts w:ascii="宋体" w:eastAsia="宋体" w:hAnsi="宋体" w:cs="宋体" w:hint="eastAsia"/>
                <w:i w:val="0"/>
                <w:iCs w:val="0"/>
                <w:kern w:val="0"/>
                <w:sz w:val="21"/>
                <w:szCs w:val="21"/>
              </w:rPr>
              <w:t xml:space="preserve">1.1.2 </w:t>
            </w:r>
            <w:r>
              <w:rPr>
                <w:rFonts w:ascii="宋体" w:eastAsia="宋体" w:hAnsi="宋体" w:cs="宋体" w:hint="eastAsia"/>
                <w:i w:val="0"/>
                <w:iCs w:val="0"/>
                <w:sz w:val="21"/>
                <w:szCs w:val="21"/>
              </w:rPr>
              <w:t>“透明堤防”关键技术与示范研究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_Toc26059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3</w:t>
            </w:r>
            <w:r>
              <w:rPr>
                <w:rFonts w:ascii="宋体" w:eastAsia="宋体" w:hAnsi="宋体" w:cs="宋体" w:hint="eastAsia"/>
                <w:i w:val="0"/>
                <w:iCs w:val="0"/>
                <w:sz w:val="21"/>
                <w:szCs w:val="21"/>
              </w:rPr>
              <w:fldChar w:fldCharType="end"/>
            </w:r>
          </w:hyperlink>
        </w:p>
        <w:p w14:paraId="3D7E9585" w14:textId="77777777" w:rsidR="00E63130" w:rsidRDefault="00E63130">
          <w:pPr>
            <w:pStyle w:val="TOC2"/>
            <w:tabs>
              <w:tab w:val="right" w:leader="dot" w:pos="8958"/>
            </w:tabs>
            <w:rPr>
              <w:rFonts w:ascii="宋体" w:eastAsia="宋体" w:hAnsi="宋体" w:cs="宋体" w:hint="eastAsia"/>
              <w:sz w:val="21"/>
              <w:szCs w:val="21"/>
            </w:rPr>
          </w:pPr>
          <w:hyperlink w:anchor="_Toc10707" w:history="1">
            <w:r>
              <w:rPr>
                <w:rFonts w:ascii="宋体" w:eastAsia="宋体" w:hAnsi="宋体" w:cs="宋体" w:hint="eastAsia"/>
                <w:smallCaps w:val="0"/>
                <w:kern w:val="0"/>
                <w:sz w:val="21"/>
                <w:szCs w:val="21"/>
              </w:rPr>
              <w:t xml:space="preserve">1.2 </w:t>
            </w:r>
            <w:r>
              <w:rPr>
                <w:rFonts w:ascii="宋体" w:eastAsia="宋体" w:hAnsi="宋体" w:cs="宋体" w:hint="eastAsia"/>
                <w:sz w:val="21"/>
                <w:szCs w:val="21"/>
              </w:rPr>
              <w:t>工程概况</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_Toc10707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4</w:t>
            </w:r>
            <w:r>
              <w:rPr>
                <w:rFonts w:ascii="宋体" w:eastAsia="宋体" w:hAnsi="宋体" w:cs="宋体" w:hint="eastAsia"/>
                <w:sz w:val="21"/>
                <w:szCs w:val="21"/>
              </w:rPr>
              <w:fldChar w:fldCharType="end"/>
            </w:r>
          </w:hyperlink>
        </w:p>
        <w:p w14:paraId="3C3AF3F2" w14:textId="77777777" w:rsidR="00E63130" w:rsidRDefault="00E63130">
          <w:pPr>
            <w:pStyle w:val="TOC1"/>
            <w:tabs>
              <w:tab w:val="right" w:leader="dot" w:pos="8958"/>
            </w:tabs>
            <w:rPr>
              <w:rFonts w:ascii="宋体" w:eastAsia="宋体" w:hAnsi="宋体" w:cs="宋体" w:hint="eastAsia"/>
              <w:sz w:val="21"/>
              <w:szCs w:val="21"/>
            </w:rPr>
          </w:pPr>
          <w:hyperlink w:anchor="_Toc9090" w:history="1">
            <w:r>
              <w:rPr>
                <w:rFonts w:ascii="宋体" w:eastAsia="宋体" w:hAnsi="宋体" w:cs="宋体" w:hint="eastAsia"/>
                <w:bCs w:val="0"/>
                <w:caps w:val="0"/>
                <w:kern w:val="0"/>
                <w:sz w:val="21"/>
                <w:szCs w:val="21"/>
              </w:rPr>
              <w:t xml:space="preserve">2 </w:t>
            </w:r>
            <w:r>
              <w:rPr>
                <w:rFonts w:ascii="宋体" w:eastAsia="宋体" w:hAnsi="宋体" w:cs="宋体" w:hint="eastAsia"/>
                <w:sz w:val="21"/>
                <w:szCs w:val="21"/>
              </w:rPr>
              <w:t>研究内容及技术路线</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_Toc9090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9</w:t>
            </w:r>
            <w:r>
              <w:rPr>
                <w:rFonts w:ascii="宋体" w:eastAsia="宋体" w:hAnsi="宋体" w:cs="宋体" w:hint="eastAsia"/>
                <w:sz w:val="21"/>
                <w:szCs w:val="21"/>
              </w:rPr>
              <w:fldChar w:fldCharType="end"/>
            </w:r>
          </w:hyperlink>
        </w:p>
        <w:p w14:paraId="3CAD6295" w14:textId="77777777" w:rsidR="00E63130" w:rsidRDefault="00E63130">
          <w:pPr>
            <w:pStyle w:val="TOC2"/>
            <w:tabs>
              <w:tab w:val="right" w:leader="dot" w:pos="8958"/>
            </w:tabs>
            <w:rPr>
              <w:rFonts w:ascii="宋体" w:eastAsia="宋体" w:hAnsi="宋体" w:cs="宋体" w:hint="eastAsia"/>
              <w:sz w:val="21"/>
              <w:szCs w:val="21"/>
            </w:rPr>
          </w:pPr>
          <w:hyperlink w:anchor="_Toc16659" w:history="1">
            <w:r>
              <w:rPr>
                <w:rFonts w:ascii="宋体" w:eastAsia="宋体" w:hAnsi="宋体" w:cs="宋体" w:hint="eastAsia"/>
                <w:smallCaps w:val="0"/>
                <w:kern w:val="0"/>
                <w:sz w:val="21"/>
                <w:szCs w:val="21"/>
              </w:rPr>
              <w:t xml:space="preserve">2.1 </w:t>
            </w:r>
            <w:r>
              <w:rPr>
                <w:rFonts w:ascii="宋体" w:eastAsia="宋体" w:hAnsi="宋体" w:cs="宋体" w:hint="eastAsia"/>
                <w:sz w:val="21"/>
                <w:szCs w:val="21"/>
              </w:rPr>
              <w:t>研究内容</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_Toc16659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9</w:t>
            </w:r>
            <w:r>
              <w:rPr>
                <w:rFonts w:ascii="宋体" w:eastAsia="宋体" w:hAnsi="宋体" w:cs="宋体" w:hint="eastAsia"/>
                <w:sz w:val="21"/>
                <w:szCs w:val="21"/>
              </w:rPr>
              <w:fldChar w:fldCharType="end"/>
            </w:r>
          </w:hyperlink>
        </w:p>
        <w:p w14:paraId="62ABB589"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9878" w:history="1">
            <w:r>
              <w:rPr>
                <w:rFonts w:ascii="宋体" w:eastAsia="宋体" w:hAnsi="宋体" w:cs="宋体" w:hint="eastAsia"/>
                <w:i w:val="0"/>
                <w:iCs w:val="0"/>
                <w:kern w:val="0"/>
                <w:sz w:val="21"/>
                <w:szCs w:val="21"/>
              </w:rPr>
              <w:t xml:space="preserve">2.1.1 </w:t>
            </w:r>
            <w:r>
              <w:rPr>
                <w:rFonts w:ascii="宋体" w:eastAsia="宋体" w:hAnsi="宋体" w:cs="宋体" w:hint="eastAsia"/>
                <w:i w:val="0"/>
                <w:iCs w:val="0"/>
                <w:sz w:val="21"/>
                <w:szCs w:val="21"/>
              </w:rPr>
              <w:t>堤防加固工程智能化施工关键技术研究与示范应用</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_Toc29878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9</w:t>
            </w:r>
            <w:r>
              <w:rPr>
                <w:rFonts w:ascii="宋体" w:eastAsia="宋体" w:hAnsi="宋体" w:cs="宋体" w:hint="eastAsia"/>
                <w:i w:val="0"/>
                <w:iCs w:val="0"/>
                <w:sz w:val="21"/>
                <w:szCs w:val="21"/>
              </w:rPr>
              <w:fldChar w:fldCharType="end"/>
            </w:r>
          </w:hyperlink>
        </w:p>
        <w:p w14:paraId="70602694"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8724" w:history="1">
            <w:r>
              <w:rPr>
                <w:rFonts w:ascii="宋体" w:eastAsia="宋体" w:hAnsi="宋体" w:cs="宋体" w:hint="eastAsia"/>
                <w:i w:val="0"/>
                <w:iCs w:val="0"/>
                <w:kern w:val="0"/>
                <w:sz w:val="21"/>
                <w:szCs w:val="21"/>
              </w:rPr>
              <w:t xml:space="preserve">2.1.2 </w:t>
            </w:r>
            <w:r>
              <w:rPr>
                <w:rFonts w:ascii="宋体" w:eastAsia="宋体" w:hAnsi="宋体" w:cs="宋体" w:hint="eastAsia"/>
                <w:i w:val="0"/>
                <w:iCs w:val="0"/>
                <w:sz w:val="21"/>
                <w:szCs w:val="21"/>
              </w:rPr>
              <w:t>“透明堤防”关键技术与示范研究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_Toc28724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13</w:t>
            </w:r>
            <w:r>
              <w:rPr>
                <w:rFonts w:ascii="宋体" w:eastAsia="宋体" w:hAnsi="宋体" w:cs="宋体" w:hint="eastAsia"/>
                <w:i w:val="0"/>
                <w:iCs w:val="0"/>
                <w:sz w:val="21"/>
                <w:szCs w:val="21"/>
              </w:rPr>
              <w:fldChar w:fldCharType="end"/>
            </w:r>
          </w:hyperlink>
        </w:p>
        <w:p w14:paraId="33B4E57E" w14:textId="77777777" w:rsidR="00E63130" w:rsidRDefault="00E63130">
          <w:pPr>
            <w:pStyle w:val="TOC2"/>
            <w:tabs>
              <w:tab w:val="right" w:leader="dot" w:pos="8958"/>
            </w:tabs>
            <w:rPr>
              <w:rFonts w:ascii="宋体" w:eastAsia="宋体" w:hAnsi="宋体" w:cs="宋体" w:hint="eastAsia"/>
              <w:sz w:val="21"/>
              <w:szCs w:val="21"/>
            </w:rPr>
          </w:pPr>
          <w:hyperlink w:anchor="_Toc18484" w:history="1">
            <w:r>
              <w:rPr>
                <w:rFonts w:ascii="宋体" w:eastAsia="宋体" w:hAnsi="宋体" w:cs="宋体" w:hint="eastAsia"/>
                <w:smallCaps w:val="0"/>
                <w:kern w:val="0"/>
                <w:sz w:val="21"/>
                <w:szCs w:val="21"/>
              </w:rPr>
              <w:t xml:space="preserve">2.2 </w:t>
            </w:r>
            <w:r>
              <w:rPr>
                <w:rFonts w:ascii="宋体" w:eastAsia="宋体" w:hAnsi="宋体" w:cs="宋体" w:hint="eastAsia"/>
                <w:sz w:val="21"/>
                <w:szCs w:val="21"/>
              </w:rPr>
              <w:t>关键技术</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_Toc18484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16</w:t>
            </w:r>
            <w:r>
              <w:rPr>
                <w:rFonts w:ascii="宋体" w:eastAsia="宋体" w:hAnsi="宋体" w:cs="宋体" w:hint="eastAsia"/>
                <w:sz w:val="21"/>
                <w:szCs w:val="21"/>
              </w:rPr>
              <w:fldChar w:fldCharType="end"/>
            </w:r>
          </w:hyperlink>
        </w:p>
        <w:p w14:paraId="3DD4D1A4"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30651" w:history="1">
            <w:r>
              <w:rPr>
                <w:rFonts w:ascii="宋体" w:eastAsia="宋体" w:hAnsi="宋体" w:cs="宋体" w:hint="eastAsia"/>
                <w:i w:val="0"/>
                <w:iCs w:val="0"/>
                <w:kern w:val="0"/>
                <w:sz w:val="21"/>
                <w:szCs w:val="21"/>
              </w:rPr>
              <w:t xml:space="preserve">2.2.1 </w:t>
            </w:r>
            <w:r>
              <w:rPr>
                <w:rFonts w:ascii="宋体" w:eastAsia="宋体" w:hAnsi="宋体" w:cs="宋体" w:hint="eastAsia"/>
                <w:i w:val="0"/>
                <w:iCs w:val="0"/>
                <w:sz w:val="21"/>
                <w:szCs w:val="21"/>
              </w:rPr>
              <w:t>堤防加固工程智能化施工关键技术研究与示范应用</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_Toc30651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16</w:t>
            </w:r>
            <w:r>
              <w:rPr>
                <w:rFonts w:ascii="宋体" w:eastAsia="宋体" w:hAnsi="宋体" w:cs="宋体" w:hint="eastAsia"/>
                <w:i w:val="0"/>
                <w:iCs w:val="0"/>
                <w:sz w:val="21"/>
                <w:szCs w:val="21"/>
              </w:rPr>
              <w:fldChar w:fldCharType="end"/>
            </w:r>
          </w:hyperlink>
        </w:p>
        <w:p w14:paraId="287B4344"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5813" w:history="1">
            <w:r>
              <w:rPr>
                <w:rFonts w:ascii="宋体" w:eastAsia="宋体" w:hAnsi="宋体" w:cs="宋体" w:hint="eastAsia"/>
                <w:i w:val="0"/>
                <w:iCs w:val="0"/>
                <w:kern w:val="0"/>
                <w:sz w:val="21"/>
                <w:szCs w:val="21"/>
              </w:rPr>
              <w:t xml:space="preserve">2.2.2 </w:t>
            </w:r>
            <w:r>
              <w:rPr>
                <w:rFonts w:ascii="宋体" w:eastAsia="宋体" w:hAnsi="宋体" w:cs="宋体" w:hint="eastAsia"/>
                <w:i w:val="0"/>
                <w:iCs w:val="0"/>
                <w:sz w:val="21"/>
                <w:szCs w:val="21"/>
              </w:rPr>
              <w:t>“透明堤防”关键技术与示范研究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_Toc15813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18</w:t>
            </w:r>
            <w:r>
              <w:rPr>
                <w:rFonts w:ascii="宋体" w:eastAsia="宋体" w:hAnsi="宋体" w:cs="宋体" w:hint="eastAsia"/>
                <w:i w:val="0"/>
                <w:iCs w:val="0"/>
                <w:sz w:val="21"/>
                <w:szCs w:val="21"/>
              </w:rPr>
              <w:fldChar w:fldCharType="end"/>
            </w:r>
          </w:hyperlink>
        </w:p>
        <w:p w14:paraId="1BD05482" w14:textId="77777777" w:rsidR="00E63130" w:rsidRDefault="00E63130">
          <w:pPr>
            <w:pStyle w:val="TOC2"/>
            <w:tabs>
              <w:tab w:val="right" w:leader="dot" w:pos="8958"/>
            </w:tabs>
            <w:rPr>
              <w:rFonts w:ascii="宋体" w:eastAsia="宋体" w:hAnsi="宋体" w:cs="宋体" w:hint="eastAsia"/>
              <w:sz w:val="21"/>
              <w:szCs w:val="21"/>
            </w:rPr>
          </w:pPr>
          <w:hyperlink w:anchor="_Toc15412" w:history="1">
            <w:r>
              <w:rPr>
                <w:rFonts w:ascii="宋体" w:eastAsia="宋体" w:hAnsi="宋体" w:cs="宋体" w:hint="eastAsia"/>
                <w:smallCaps w:val="0"/>
                <w:kern w:val="0"/>
                <w:sz w:val="21"/>
                <w:szCs w:val="21"/>
              </w:rPr>
              <w:t xml:space="preserve">2.3 </w:t>
            </w:r>
            <w:r>
              <w:rPr>
                <w:rFonts w:ascii="宋体" w:eastAsia="宋体" w:hAnsi="宋体" w:cs="宋体" w:hint="eastAsia"/>
                <w:sz w:val="21"/>
                <w:szCs w:val="21"/>
              </w:rPr>
              <w:t>技术路线</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_Toc15412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21</w:t>
            </w:r>
            <w:r>
              <w:rPr>
                <w:rFonts w:ascii="宋体" w:eastAsia="宋体" w:hAnsi="宋体" w:cs="宋体" w:hint="eastAsia"/>
                <w:sz w:val="21"/>
                <w:szCs w:val="21"/>
              </w:rPr>
              <w:fldChar w:fldCharType="end"/>
            </w:r>
          </w:hyperlink>
        </w:p>
        <w:p w14:paraId="2246B9AC"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9198" w:history="1">
            <w:r>
              <w:rPr>
                <w:rFonts w:ascii="宋体" w:eastAsia="宋体" w:hAnsi="宋体" w:cs="宋体" w:hint="eastAsia"/>
                <w:i w:val="0"/>
                <w:iCs w:val="0"/>
                <w:kern w:val="0"/>
                <w:sz w:val="21"/>
                <w:szCs w:val="21"/>
              </w:rPr>
              <w:t xml:space="preserve">2.3.1 </w:t>
            </w:r>
            <w:r>
              <w:rPr>
                <w:rFonts w:ascii="宋体" w:eastAsia="宋体" w:hAnsi="宋体" w:cs="宋体" w:hint="eastAsia"/>
                <w:i w:val="0"/>
                <w:iCs w:val="0"/>
                <w:sz w:val="21"/>
                <w:szCs w:val="21"/>
              </w:rPr>
              <w:t>堤防加固工程智能化施工关键技术研究与示范应用</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_Toc9198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21</w:t>
            </w:r>
            <w:r>
              <w:rPr>
                <w:rFonts w:ascii="宋体" w:eastAsia="宋体" w:hAnsi="宋体" w:cs="宋体" w:hint="eastAsia"/>
                <w:i w:val="0"/>
                <w:iCs w:val="0"/>
                <w:sz w:val="21"/>
                <w:szCs w:val="21"/>
              </w:rPr>
              <w:fldChar w:fldCharType="end"/>
            </w:r>
          </w:hyperlink>
        </w:p>
        <w:p w14:paraId="0E4DC90A"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433" w:history="1">
            <w:r>
              <w:rPr>
                <w:rFonts w:ascii="宋体" w:eastAsia="宋体" w:hAnsi="宋体" w:cs="宋体" w:hint="eastAsia"/>
                <w:i w:val="0"/>
                <w:iCs w:val="0"/>
                <w:kern w:val="0"/>
                <w:sz w:val="21"/>
                <w:szCs w:val="21"/>
              </w:rPr>
              <w:t xml:space="preserve">2.3.2 </w:t>
            </w:r>
            <w:r>
              <w:rPr>
                <w:rFonts w:ascii="宋体" w:eastAsia="宋体" w:hAnsi="宋体" w:cs="宋体" w:hint="eastAsia"/>
                <w:i w:val="0"/>
                <w:iCs w:val="0"/>
                <w:sz w:val="21"/>
                <w:szCs w:val="21"/>
              </w:rPr>
              <w:t>“透明堤防”关键技术与示范研究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_Toc1433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42</w:t>
            </w:r>
            <w:r>
              <w:rPr>
                <w:rFonts w:ascii="宋体" w:eastAsia="宋体" w:hAnsi="宋体" w:cs="宋体" w:hint="eastAsia"/>
                <w:i w:val="0"/>
                <w:iCs w:val="0"/>
                <w:sz w:val="21"/>
                <w:szCs w:val="21"/>
              </w:rPr>
              <w:fldChar w:fldCharType="end"/>
            </w:r>
          </w:hyperlink>
        </w:p>
        <w:p w14:paraId="59263808" w14:textId="77777777" w:rsidR="00E63130" w:rsidRDefault="00E63130">
          <w:pPr>
            <w:pStyle w:val="TOC1"/>
            <w:tabs>
              <w:tab w:val="right" w:leader="dot" w:pos="8958"/>
            </w:tabs>
            <w:rPr>
              <w:rFonts w:ascii="宋体" w:eastAsia="宋体" w:hAnsi="宋体" w:cs="宋体" w:hint="eastAsia"/>
              <w:sz w:val="21"/>
              <w:szCs w:val="21"/>
            </w:rPr>
          </w:pPr>
          <w:hyperlink w:anchor="_Toc4158" w:history="1">
            <w:r>
              <w:rPr>
                <w:rFonts w:ascii="宋体" w:eastAsia="宋体" w:hAnsi="宋体" w:cs="宋体" w:hint="eastAsia"/>
                <w:bCs w:val="0"/>
                <w:caps w:val="0"/>
                <w:kern w:val="0"/>
                <w:sz w:val="21"/>
                <w:szCs w:val="21"/>
              </w:rPr>
              <w:t xml:space="preserve">3 </w:t>
            </w:r>
            <w:r>
              <w:rPr>
                <w:rFonts w:ascii="宋体" w:eastAsia="宋体" w:hAnsi="宋体" w:cs="宋体" w:hint="eastAsia"/>
                <w:sz w:val="21"/>
                <w:szCs w:val="21"/>
              </w:rPr>
              <w:t>堤防加固工程智能化施工关键技术研究与示范应用研究进展</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_Toc4158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53</w:t>
            </w:r>
            <w:r>
              <w:rPr>
                <w:rFonts w:ascii="宋体" w:eastAsia="宋体" w:hAnsi="宋体" w:cs="宋体" w:hint="eastAsia"/>
                <w:sz w:val="21"/>
                <w:szCs w:val="21"/>
              </w:rPr>
              <w:fldChar w:fldCharType="end"/>
            </w:r>
          </w:hyperlink>
        </w:p>
        <w:p w14:paraId="2A407BFA" w14:textId="77777777" w:rsidR="00E63130" w:rsidRDefault="00E63130">
          <w:pPr>
            <w:pStyle w:val="TOC2"/>
            <w:tabs>
              <w:tab w:val="right" w:leader="dot" w:pos="8958"/>
            </w:tabs>
            <w:rPr>
              <w:rFonts w:ascii="宋体" w:eastAsia="宋体" w:hAnsi="宋体" w:cs="宋体" w:hint="eastAsia"/>
              <w:sz w:val="21"/>
              <w:szCs w:val="21"/>
            </w:rPr>
          </w:pPr>
          <w:hyperlink w:anchor="_Toc13008" w:history="1">
            <w:r>
              <w:rPr>
                <w:rFonts w:ascii="宋体" w:eastAsia="宋体" w:hAnsi="宋体" w:cs="宋体" w:hint="eastAsia"/>
                <w:smallCaps w:val="0"/>
                <w:kern w:val="0"/>
                <w:sz w:val="21"/>
                <w:szCs w:val="21"/>
              </w:rPr>
              <w:t xml:space="preserve">3.1 </w:t>
            </w:r>
            <w:r>
              <w:rPr>
                <w:rFonts w:ascii="宋体" w:eastAsia="宋体" w:hAnsi="宋体" w:cs="宋体" w:hint="eastAsia"/>
                <w:sz w:val="21"/>
                <w:szCs w:val="21"/>
              </w:rPr>
              <w:t>堤防加固工程防渗墙智能施工管理规范</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_Toc13008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53</w:t>
            </w:r>
            <w:r>
              <w:rPr>
                <w:rFonts w:ascii="宋体" w:eastAsia="宋体" w:hAnsi="宋体" w:cs="宋体" w:hint="eastAsia"/>
                <w:sz w:val="21"/>
                <w:szCs w:val="21"/>
              </w:rPr>
              <w:fldChar w:fldCharType="end"/>
            </w:r>
          </w:hyperlink>
        </w:p>
        <w:p w14:paraId="06E0DCF9"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0300" w:history="1">
            <w:r>
              <w:rPr>
                <w:rFonts w:ascii="宋体" w:eastAsia="宋体" w:hAnsi="宋体" w:cs="宋体" w:hint="eastAsia"/>
                <w:i w:val="0"/>
                <w:iCs w:val="0"/>
                <w:kern w:val="0"/>
                <w:sz w:val="21"/>
                <w:szCs w:val="21"/>
              </w:rPr>
              <w:t xml:space="preserve">3.1.1 </w:t>
            </w:r>
            <w:r>
              <w:rPr>
                <w:rFonts w:ascii="宋体" w:eastAsia="宋体" w:hAnsi="宋体" w:cs="宋体" w:hint="eastAsia"/>
                <w:i w:val="0"/>
                <w:iCs w:val="0"/>
                <w:sz w:val="21"/>
                <w:szCs w:val="21"/>
              </w:rPr>
              <w:t>国内外研究现状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_Toc20300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53</w:t>
            </w:r>
            <w:r>
              <w:rPr>
                <w:rFonts w:ascii="宋体" w:eastAsia="宋体" w:hAnsi="宋体" w:cs="宋体" w:hint="eastAsia"/>
                <w:i w:val="0"/>
                <w:iCs w:val="0"/>
                <w:sz w:val="21"/>
                <w:szCs w:val="21"/>
              </w:rPr>
              <w:fldChar w:fldCharType="end"/>
            </w:r>
          </w:hyperlink>
        </w:p>
        <w:p w14:paraId="7B89E3F1"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8992" w:history="1">
            <w:r>
              <w:rPr>
                <w:rFonts w:ascii="宋体" w:eastAsia="宋体" w:hAnsi="宋体" w:cs="宋体" w:hint="eastAsia"/>
                <w:i w:val="0"/>
                <w:iCs w:val="0"/>
                <w:kern w:val="0"/>
                <w:sz w:val="21"/>
                <w:szCs w:val="21"/>
              </w:rPr>
              <w:t xml:space="preserve">3.1.2 </w:t>
            </w:r>
            <w:r>
              <w:rPr>
                <w:rFonts w:ascii="宋体" w:eastAsia="宋体" w:hAnsi="宋体" w:cs="宋体" w:hint="eastAsia"/>
                <w:i w:val="0"/>
                <w:iCs w:val="0"/>
                <w:sz w:val="21"/>
                <w:szCs w:val="21"/>
              </w:rPr>
              <w:t>智能施工管理规范</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_Toc18992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55</w:t>
            </w:r>
            <w:r>
              <w:rPr>
                <w:rFonts w:ascii="宋体" w:eastAsia="宋体" w:hAnsi="宋体" w:cs="宋体" w:hint="eastAsia"/>
                <w:i w:val="0"/>
                <w:iCs w:val="0"/>
                <w:sz w:val="21"/>
                <w:szCs w:val="21"/>
              </w:rPr>
              <w:fldChar w:fldCharType="end"/>
            </w:r>
          </w:hyperlink>
        </w:p>
        <w:p w14:paraId="73FA8A2F" w14:textId="77777777" w:rsidR="00E63130" w:rsidRDefault="00E63130">
          <w:pPr>
            <w:pStyle w:val="TOC2"/>
            <w:tabs>
              <w:tab w:val="right" w:leader="dot" w:pos="8958"/>
            </w:tabs>
            <w:rPr>
              <w:rFonts w:ascii="宋体" w:eastAsia="宋体" w:hAnsi="宋体" w:cs="宋体" w:hint="eastAsia"/>
              <w:sz w:val="21"/>
              <w:szCs w:val="21"/>
            </w:rPr>
          </w:pPr>
          <w:hyperlink w:anchor="_Toc4523" w:history="1">
            <w:r>
              <w:rPr>
                <w:rFonts w:ascii="宋体" w:eastAsia="宋体" w:hAnsi="宋体" w:cs="宋体" w:hint="eastAsia"/>
                <w:smallCaps w:val="0"/>
                <w:kern w:val="0"/>
                <w:sz w:val="21"/>
                <w:szCs w:val="21"/>
              </w:rPr>
              <w:t xml:space="preserve">3.2 </w:t>
            </w:r>
            <w:r>
              <w:rPr>
                <w:rFonts w:ascii="宋体" w:eastAsia="宋体" w:hAnsi="宋体" w:cs="宋体" w:hint="eastAsia"/>
                <w:sz w:val="21"/>
                <w:szCs w:val="21"/>
              </w:rPr>
              <w:t>极端水力条件下含缺陷防渗墙堤防渗流演化及失稳机理研究</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_Toc4523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66</w:t>
            </w:r>
            <w:r>
              <w:rPr>
                <w:rFonts w:ascii="宋体" w:eastAsia="宋体" w:hAnsi="宋体" w:cs="宋体" w:hint="eastAsia"/>
                <w:sz w:val="21"/>
                <w:szCs w:val="21"/>
              </w:rPr>
              <w:fldChar w:fldCharType="end"/>
            </w:r>
          </w:hyperlink>
        </w:p>
        <w:p w14:paraId="6D94342B"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2327" w:history="1">
            <w:r>
              <w:rPr>
                <w:rFonts w:ascii="宋体" w:eastAsia="宋体" w:hAnsi="宋体" w:cs="宋体" w:hint="eastAsia"/>
                <w:i w:val="0"/>
                <w:iCs w:val="0"/>
                <w:kern w:val="0"/>
                <w:sz w:val="21"/>
                <w:szCs w:val="21"/>
              </w:rPr>
              <w:t xml:space="preserve">3.2.1 </w:t>
            </w:r>
            <w:r>
              <w:rPr>
                <w:rFonts w:ascii="宋体" w:eastAsia="宋体" w:hAnsi="宋体" w:cs="宋体" w:hint="eastAsia"/>
                <w:i w:val="0"/>
                <w:iCs w:val="0"/>
                <w:sz w:val="21"/>
                <w:szCs w:val="21"/>
              </w:rPr>
              <w:t>国内外研究现状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_Toc22327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66</w:t>
            </w:r>
            <w:r>
              <w:rPr>
                <w:rFonts w:ascii="宋体" w:eastAsia="宋体" w:hAnsi="宋体" w:cs="宋体" w:hint="eastAsia"/>
                <w:i w:val="0"/>
                <w:iCs w:val="0"/>
                <w:sz w:val="21"/>
                <w:szCs w:val="21"/>
              </w:rPr>
              <w:fldChar w:fldCharType="end"/>
            </w:r>
          </w:hyperlink>
        </w:p>
        <w:p w14:paraId="69A242A4"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9549" w:history="1">
            <w:r>
              <w:rPr>
                <w:rFonts w:ascii="宋体" w:eastAsia="宋体" w:hAnsi="宋体" w:cs="宋体" w:hint="eastAsia"/>
                <w:i w:val="0"/>
                <w:iCs w:val="0"/>
                <w:kern w:val="0"/>
                <w:sz w:val="21"/>
                <w:szCs w:val="21"/>
              </w:rPr>
              <w:t xml:space="preserve">3.2.2 </w:t>
            </w:r>
            <w:r>
              <w:rPr>
                <w:rFonts w:ascii="宋体" w:eastAsia="宋体" w:hAnsi="宋体" w:cs="宋体" w:hint="eastAsia"/>
                <w:i w:val="0"/>
                <w:iCs w:val="0"/>
                <w:sz w:val="21"/>
                <w:szCs w:val="21"/>
              </w:rPr>
              <w:t>非饱和渗流及堤坡稳定性分析理论</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_Toc9549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67</w:t>
            </w:r>
            <w:r>
              <w:rPr>
                <w:rFonts w:ascii="宋体" w:eastAsia="宋体" w:hAnsi="宋体" w:cs="宋体" w:hint="eastAsia"/>
                <w:i w:val="0"/>
                <w:iCs w:val="0"/>
                <w:sz w:val="21"/>
                <w:szCs w:val="21"/>
              </w:rPr>
              <w:fldChar w:fldCharType="end"/>
            </w:r>
          </w:hyperlink>
        </w:p>
        <w:p w14:paraId="10E37282"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8125" w:history="1">
            <w:r>
              <w:rPr>
                <w:rFonts w:ascii="宋体" w:eastAsia="宋体" w:hAnsi="宋体" w:cs="宋体" w:hint="eastAsia"/>
                <w:i w:val="0"/>
                <w:iCs w:val="0"/>
                <w:kern w:val="0"/>
                <w:sz w:val="21"/>
                <w:szCs w:val="21"/>
              </w:rPr>
              <w:t xml:space="preserve">3.2.3 </w:t>
            </w:r>
            <w:r>
              <w:rPr>
                <w:rFonts w:ascii="宋体" w:eastAsia="宋体" w:hAnsi="宋体" w:cs="宋体" w:hint="eastAsia"/>
                <w:i w:val="0"/>
                <w:iCs w:val="0"/>
                <w:sz w:val="21"/>
                <w:szCs w:val="21"/>
              </w:rPr>
              <w:t>有限元模型设置</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_Toc18125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68</w:t>
            </w:r>
            <w:r>
              <w:rPr>
                <w:rFonts w:ascii="宋体" w:eastAsia="宋体" w:hAnsi="宋体" w:cs="宋体" w:hint="eastAsia"/>
                <w:i w:val="0"/>
                <w:iCs w:val="0"/>
                <w:sz w:val="21"/>
                <w:szCs w:val="21"/>
              </w:rPr>
              <w:fldChar w:fldCharType="end"/>
            </w:r>
          </w:hyperlink>
        </w:p>
        <w:p w14:paraId="00ACB268"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8224" w:history="1">
            <w:r>
              <w:rPr>
                <w:rFonts w:ascii="宋体" w:eastAsia="宋体" w:hAnsi="宋体" w:cs="宋体" w:hint="eastAsia"/>
                <w:i w:val="0"/>
                <w:iCs w:val="0"/>
                <w:kern w:val="0"/>
                <w:sz w:val="21"/>
                <w:szCs w:val="21"/>
              </w:rPr>
              <w:t xml:space="preserve">3.2.4 </w:t>
            </w:r>
            <w:r>
              <w:rPr>
                <w:rFonts w:ascii="宋体" w:eastAsia="宋体" w:hAnsi="宋体" w:cs="宋体" w:hint="eastAsia"/>
                <w:i w:val="0"/>
                <w:iCs w:val="0"/>
                <w:sz w:val="21"/>
                <w:szCs w:val="21"/>
              </w:rPr>
              <w:t>模拟结果分析</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_Toc18224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70</w:t>
            </w:r>
            <w:r>
              <w:rPr>
                <w:rFonts w:ascii="宋体" w:eastAsia="宋体" w:hAnsi="宋体" w:cs="宋体" w:hint="eastAsia"/>
                <w:i w:val="0"/>
                <w:iCs w:val="0"/>
                <w:sz w:val="21"/>
                <w:szCs w:val="21"/>
              </w:rPr>
              <w:fldChar w:fldCharType="end"/>
            </w:r>
          </w:hyperlink>
        </w:p>
        <w:p w14:paraId="7C44F6B3"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6080" w:history="1">
            <w:r>
              <w:rPr>
                <w:rFonts w:ascii="宋体" w:eastAsia="宋体" w:hAnsi="宋体" w:cs="宋体" w:hint="eastAsia"/>
                <w:i w:val="0"/>
                <w:iCs w:val="0"/>
                <w:kern w:val="0"/>
                <w:sz w:val="21"/>
                <w:szCs w:val="21"/>
              </w:rPr>
              <w:t xml:space="preserve">3.2.5 </w:t>
            </w:r>
            <w:r>
              <w:rPr>
                <w:rFonts w:ascii="宋体" w:eastAsia="宋体" w:hAnsi="宋体" w:cs="宋体" w:hint="eastAsia"/>
                <w:i w:val="0"/>
                <w:iCs w:val="0"/>
                <w:sz w:val="21"/>
                <w:szCs w:val="21"/>
              </w:rPr>
              <w:t>结论</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_Toc16080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77</w:t>
            </w:r>
            <w:r>
              <w:rPr>
                <w:rFonts w:ascii="宋体" w:eastAsia="宋体" w:hAnsi="宋体" w:cs="宋体" w:hint="eastAsia"/>
                <w:i w:val="0"/>
                <w:iCs w:val="0"/>
                <w:sz w:val="21"/>
                <w:szCs w:val="21"/>
              </w:rPr>
              <w:fldChar w:fldCharType="end"/>
            </w:r>
          </w:hyperlink>
        </w:p>
        <w:p w14:paraId="7CB936B2" w14:textId="77777777" w:rsidR="00E63130" w:rsidRDefault="00E63130">
          <w:pPr>
            <w:pStyle w:val="TOC2"/>
            <w:tabs>
              <w:tab w:val="right" w:leader="dot" w:pos="8958"/>
            </w:tabs>
            <w:rPr>
              <w:rFonts w:ascii="宋体" w:eastAsia="宋体" w:hAnsi="宋体" w:cs="宋体" w:hint="eastAsia"/>
              <w:sz w:val="21"/>
              <w:szCs w:val="21"/>
            </w:rPr>
          </w:pPr>
          <w:hyperlink w:anchor="_Toc14156" w:history="1">
            <w:r>
              <w:rPr>
                <w:rFonts w:ascii="宋体" w:eastAsia="宋体" w:hAnsi="宋体" w:cs="宋体" w:hint="eastAsia"/>
                <w:smallCaps w:val="0"/>
                <w:kern w:val="0"/>
                <w:sz w:val="21"/>
                <w:szCs w:val="21"/>
              </w:rPr>
              <w:t xml:space="preserve">3.3 </w:t>
            </w:r>
            <w:r>
              <w:rPr>
                <w:rFonts w:ascii="宋体" w:eastAsia="宋体" w:hAnsi="宋体" w:cs="宋体" w:hint="eastAsia"/>
                <w:sz w:val="21"/>
                <w:szCs w:val="21"/>
              </w:rPr>
              <w:t>洞庭湖堤防加固工程TRD施工质量控制与风险评估</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_Toc14156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77</w:t>
            </w:r>
            <w:r>
              <w:rPr>
                <w:rFonts w:ascii="宋体" w:eastAsia="宋体" w:hAnsi="宋体" w:cs="宋体" w:hint="eastAsia"/>
                <w:sz w:val="21"/>
                <w:szCs w:val="21"/>
              </w:rPr>
              <w:fldChar w:fldCharType="end"/>
            </w:r>
          </w:hyperlink>
        </w:p>
        <w:p w14:paraId="68745834"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4786" w:history="1">
            <w:r>
              <w:rPr>
                <w:rFonts w:ascii="宋体" w:eastAsia="宋体" w:hAnsi="宋体" w:cs="宋体" w:hint="eastAsia"/>
                <w:i w:val="0"/>
                <w:iCs w:val="0"/>
                <w:kern w:val="0"/>
                <w:sz w:val="21"/>
                <w:szCs w:val="21"/>
              </w:rPr>
              <w:t xml:space="preserve">3.3.1 </w:t>
            </w:r>
            <w:r>
              <w:rPr>
                <w:rFonts w:ascii="宋体" w:eastAsia="宋体" w:hAnsi="宋体" w:cs="宋体" w:hint="eastAsia"/>
                <w:i w:val="0"/>
                <w:iCs w:val="0"/>
                <w:sz w:val="21"/>
                <w:szCs w:val="21"/>
              </w:rPr>
              <w:t>国内外研究现状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_Toc4786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77</w:t>
            </w:r>
            <w:r>
              <w:rPr>
                <w:rFonts w:ascii="宋体" w:eastAsia="宋体" w:hAnsi="宋体" w:cs="宋体" w:hint="eastAsia"/>
                <w:i w:val="0"/>
                <w:iCs w:val="0"/>
                <w:sz w:val="21"/>
                <w:szCs w:val="21"/>
              </w:rPr>
              <w:fldChar w:fldCharType="end"/>
            </w:r>
          </w:hyperlink>
        </w:p>
        <w:p w14:paraId="5268A160"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8715" w:history="1">
            <w:r>
              <w:rPr>
                <w:rFonts w:ascii="宋体" w:eastAsia="宋体" w:hAnsi="宋体" w:cs="宋体" w:hint="eastAsia"/>
                <w:i w:val="0"/>
                <w:iCs w:val="0"/>
                <w:kern w:val="0"/>
                <w:sz w:val="21"/>
                <w:szCs w:val="21"/>
              </w:rPr>
              <w:t xml:space="preserve">3.3.2 </w:t>
            </w:r>
            <w:r>
              <w:rPr>
                <w:rFonts w:ascii="宋体" w:eastAsia="宋体" w:hAnsi="宋体" w:cs="宋体" w:hint="eastAsia"/>
                <w:i w:val="0"/>
                <w:iCs w:val="0"/>
                <w:sz w:val="21"/>
                <w:szCs w:val="21"/>
              </w:rPr>
              <w:t>工程概况</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_Toc18715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79</w:t>
            </w:r>
            <w:r>
              <w:rPr>
                <w:rFonts w:ascii="宋体" w:eastAsia="宋体" w:hAnsi="宋体" w:cs="宋体" w:hint="eastAsia"/>
                <w:i w:val="0"/>
                <w:iCs w:val="0"/>
                <w:sz w:val="21"/>
                <w:szCs w:val="21"/>
              </w:rPr>
              <w:fldChar w:fldCharType="end"/>
            </w:r>
          </w:hyperlink>
        </w:p>
        <w:p w14:paraId="1303BB97"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8045" w:history="1">
            <w:r>
              <w:rPr>
                <w:rFonts w:ascii="宋体" w:eastAsia="宋体" w:hAnsi="宋体" w:cs="宋体" w:hint="eastAsia"/>
                <w:i w:val="0"/>
                <w:iCs w:val="0"/>
                <w:kern w:val="0"/>
                <w:sz w:val="21"/>
                <w:szCs w:val="21"/>
              </w:rPr>
              <w:t xml:space="preserve">3.3.3 </w:t>
            </w:r>
            <w:r>
              <w:rPr>
                <w:rFonts w:ascii="宋体" w:eastAsia="宋体" w:hAnsi="宋体" w:cs="宋体" w:hint="eastAsia"/>
                <w:i w:val="0"/>
                <w:iCs w:val="0"/>
                <w:sz w:val="21"/>
                <w:szCs w:val="21"/>
              </w:rPr>
              <w:t>洞庭湖区TRD施工</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_Toc18045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79</w:t>
            </w:r>
            <w:r>
              <w:rPr>
                <w:rFonts w:ascii="宋体" w:eastAsia="宋体" w:hAnsi="宋体" w:cs="宋体" w:hint="eastAsia"/>
                <w:i w:val="0"/>
                <w:iCs w:val="0"/>
                <w:sz w:val="21"/>
                <w:szCs w:val="21"/>
              </w:rPr>
              <w:fldChar w:fldCharType="end"/>
            </w:r>
          </w:hyperlink>
        </w:p>
        <w:p w14:paraId="11404FEC"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5666" w:history="1">
            <w:r>
              <w:rPr>
                <w:rFonts w:ascii="宋体" w:eastAsia="宋体" w:hAnsi="宋体" w:cs="宋体" w:hint="eastAsia"/>
                <w:i w:val="0"/>
                <w:iCs w:val="0"/>
                <w:kern w:val="0"/>
                <w:sz w:val="21"/>
                <w:szCs w:val="21"/>
              </w:rPr>
              <w:t xml:space="preserve">3.3.4 </w:t>
            </w:r>
            <w:r>
              <w:rPr>
                <w:rFonts w:ascii="宋体" w:eastAsia="宋体" w:hAnsi="宋体" w:cs="宋体" w:hint="eastAsia"/>
                <w:i w:val="0"/>
                <w:iCs w:val="0"/>
                <w:sz w:val="21"/>
                <w:szCs w:val="21"/>
              </w:rPr>
              <w:t>洞庭湖区TRD施工质量控制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_Toc15666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81</w:t>
            </w:r>
            <w:r>
              <w:rPr>
                <w:rFonts w:ascii="宋体" w:eastAsia="宋体" w:hAnsi="宋体" w:cs="宋体" w:hint="eastAsia"/>
                <w:i w:val="0"/>
                <w:iCs w:val="0"/>
                <w:sz w:val="21"/>
                <w:szCs w:val="21"/>
              </w:rPr>
              <w:fldChar w:fldCharType="end"/>
            </w:r>
          </w:hyperlink>
        </w:p>
        <w:p w14:paraId="6B46CFD2"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3156" w:history="1">
            <w:r>
              <w:rPr>
                <w:rFonts w:ascii="宋体" w:eastAsia="宋体" w:hAnsi="宋体" w:cs="宋体" w:hint="eastAsia"/>
                <w:i w:val="0"/>
                <w:iCs w:val="0"/>
                <w:kern w:val="0"/>
                <w:sz w:val="21"/>
                <w:szCs w:val="21"/>
              </w:rPr>
              <w:t xml:space="preserve">3.3.5 </w:t>
            </w:r>
            <w:r>
              <w:rPr>
                <w:rFonts w:ascii="宋体" w:eastAsia="宋体" w:hAnsi="宋体" w:cs="宋体" w:hint="eastAsia"/>
                <w:i w:val="0"/>
                <w:iCs w:val="0"/>
                <w:sz w:val="21"/>
                <w:szCs w:val="21"/>
              </w:rPr>
              <w:t>风险识别与评估</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_Toc23156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84</w:t>
            </w:r>
            <w:r>
              <w:rPr>
                <w:rFonts w:ascii="宋体" w:eastAsia="宋体" w:hAnsi="宋体" w:cs="宋体" w:hint="eastAsia"/>
                <w:i w:val="0"/>
                <w:iCs w:val="0"/>
                <w:sz w:val="21"/>
                <w:szCs w:val="21"/>
              </w:rPr>
              <w:fldChar w:fldCharType="end"/>
            </w:r>
          </w:hyperlink>
        </w:p>
        <w:p w14:paraId="169FA93F"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1693" w:history="1">
            <w:r>
              <w:rPr>
                <w:rFonts w:ascii="宋体" w:eastAsia="宋体" w:hAnsi="宋体" w:cs="宋体" w:hint="eastAsia"/>
                <w:i w:val="0"/>
                <w:iCs w:val="0"/>
                <w:kern w:val="0"/>
                <w:sz w:val="21"/>
                <w:szCs w:val="21"/>
              </w:rPr>
              <w:t xml:space="preserve">3.3.6 </w:t>
            </w:r>
            <w:r>
              <w:rPr>
                <w:rFonts w:ascii="宋体" w:eastAsia="宋体" w:hAnsi="宋体" w:cs="宋体" w:hint="eastAsia"/>
                <w:i w:val="0"/>
                <w:iCs w:val="0"/>
                <w:sz w:val="21"/>
                <w:szCs w:val="21"/>
              </w:rPr>
              <w:t>结论</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_Toc21693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87</w:t>
            </w:r>
            <w:r>
              <w:rPr>
                <w:rFonts w:ascii="宋体" w:eastAsia="宋体" w:hAnsi="宋体" w:cs="宋体" w:hint="eastAsia"/>
                <w:i w:val="0"/>
                <w:iCs w:val="0"/>
                <w:sz w:val="21"/>
                <w:szCs w:val="21"/>
              </w:rPr>
              <w:fldChar w:fldCharType="end"/>
            </w:r>
          </w:hyperlink>
        </w:p>
        <w:p w14:paraId="062C9667" w14:textId="77777777" w:rsidR="00E63130" w:rsidRDefault="00E63130">
          <w:pPr>
            <w:pStyle w:val="TOC2"/>
            <w:tabs>
              <w:tab w:val="right" w:leader="dot" w:pos="8958"/>
            </w:tabs>
            <w:rPr>
              <w:rFonts w:ascii="宋体" w:eastAsia="宋体" w:hAnsi="宋体" w:cs="宋体" w:hint="eastAsia"/>
              <w:sz w:val="21"/>
              <w:szCs w:val="21"/>
            </w:rPr>
          </w:pPr>
          <w:hyperlink w:anchor="_Toc11554" w:history="1">
            <w:r>
              <w:rPr>
                <w:rFonts w:ascii="宋体" w:eastAsia="宋体" w:hAnsi="宋体" w:cs="宋体" w:hint="eastAsia"/>
                <w:smallCaps w:val="0"/>
                <w:kern w:val="0"/>
                <w:sz w:val="21"/>
                <w:szCs w:val="21"/>
              </w:rPr>
              <w:t xml:space="preserve">3.4 </w:t>
            </w:r>
            <w:r>
              <w:rPr>
                <w:rFonts w:ascii="宋体" w:eastAsia="宋体" w:hAnsi="宋体" w:cs="宋体" w:hint="eastAsia"/>
                <w:sz w:val="21"/>
                <w:szCs w:val="21"/>
              </w:rPr>
              <w:t>堤防工程TRD工法堤防渗流破坏规律研究</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_Toc11554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88</w:t>
            </w:r>
            <w:r>
              <w:rPr>
                <w:rFonts w:ascii="宋体" w:eastAsia="宋体" w:hAnsi="宋体" w:cs="宋体" w:hint="eastAsia"/>
                <w:sz w:val="21"/>
                <w:szCs w:val="21"/>
              </w:rPr>
              <w:fldChar w:fldCharType="end"/>
            </w:r>
          </w:hyperlink>
        </w:p>
        <w:p w14:paraId="7792AFF4"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1993" w:history="1">
            <w:r>
              <w:rPr>
                <w:rFonts w:ascii="宋体" w:eastAsia="宋体" w:hAnsi="宋体" w:cs="宋体" w:hint="eastAsia"/>
                <w:i w:val="0"/>
                <w:iCs w:val="0"/>
                <w:kern w:val="0"/>
                <w:sz w:val="21"/>
                <w:szCs w:val="21"/>
              </w:rPr>
              <w:t xml:space="preserve">3.4.1 </w:t>
            </w:r>
            <w:r>
              <w:rPr>
                <w:rFonts w:ascii="宋体" w:eastAsia="宋体" w:hAnsi="宋体" w:cs="宋体" w:hint="eastAsia"/>
                <w:i w:val="0"/>
                <w:iCs w:val="0"/>
                <w:sz w:val="21"/>
                <w:szCs w:val="21"/>
              </w:rPr>
              <w:t>国内外研究现状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_Toc21993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88</w:t>
            </w:r>
            <w:r>
              <w:rPr>
                <w:rFonts w:ascii="宋体" w:eastAsia="宋体" w:hAnsi="宋体" w:cs="宋体" w:hint="eastAsia"/>
                <w:i w:val="0"/>
                <w:iCs w:val="0"/>
                <w:sz w:val="21"/>
                <w:szCs w:val="21"/>
              </w:rPr>
              <w:fldChar w:fldCharType="end"/>
            </w:r>
          </w:hyperlink>
        </w:p>
        <w:p w14:paraId="517508DE"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8322" w:history="1">
            <w:r>
              <w:rPr>
                <w:rFonts w:ascii="宋体" w:eastAsia="宋体" w:hAnsi="宋体" w:cs="宋体" w:hint="eastAsia"/>
                <w:i w:val="0"/>
                <w:iCs w:val="0"/>
                <w:kern w:val="0"/>
                <w:sz w:val="21"/>
                <w:szCs w:val="21"/>
              </w:rPr>
              <w:t xml:space="preserve">3.4.2 </w:t>
            </w:r>
            <w:r>
              <w:rPr>
                <w:rFonts w:ascii="宋体" w:eastAsia="宋体" w:hAnsi="宋体" w:cs="宋体" w:hint="eastAsia"/>
                <w:i w:val="0"/>
                <w:iCs w:val="0"/>
                <w:sz w:val="21"/>
                <w:szCs w:val="21"/>
              </w:rPr>
              <w:t>典型堤防段工</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_Toc28322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90</w:t>
            </w:r>
            <w:r>
              <w:rPr>
                <w:rFonts w:ascii="宋体" w:eastAsia="宋体" w:hAnsi="宋体" w:cs="宋体" w:hint="eastAsia"/>
                <w:i w:val="0"/>
                <w:iCs w:val="0"/>
                <w:sz w:val="21"/>
                <w:szCs w:val="21"/>
              </w:rPr>
              <w:fldChar w:fldCharType="end"/>
            </w:r>
          </w:hyperlink>
        </w:p>
        <w:p w14:paraId="11E215C7"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2409" w:history="1">
            <w:r>
              <w:rPr>
                <w:rFonts w:ascii="宋体" w:eastAsia="宋体" w:hAnsi="宋体" w:cs="宋体" w:hint="eastAsia"/>
                <w:i w:val="0"/>
                <w:iCs w:val="0"/>
                <w:kern w:val="0"/>
                <w:sz w:val="21"/>
                <w:szCs w:val="21"/>
              </w:rPr>
              <w:t xml:space="preserve">3.4.3 </w:t>
            </w:r>
            <w:r>
              <w:rPr>
                <w:rFonts w:ascii="宋体" w:eastAsia="宋体" w:hAnsi="宋体" w:cs="宋体" w:hint="eastAsia"/>
                <w:i w:val="0"/>
                <w:iCs w:val="0"/>
                <w:sz w:val="21"/>
                <w:szCs w:val="21"/>
              </w:rPr>
              <w:t>建模原理与模型构建</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_Toc12409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93</w:t>
            </w:r>
            <w:r>
              <w:rPr>
                <w:rFonts w:ascii="宋体" w:eastAsia="宋体" w:hAnsi="宋体" w:cs="宋体" w:hint="eastAsia"/>
                <w:i w:val="0"/>
                <w:iCs w:val="0"/>
                <w:sz w:val="21"/>
                <w:szCs w:val="21"/>
              </w:rPr>
              <w:fldChar w:fldCharType="end"/>
            </w:r>
          </w:hyperlink>
        </w:p>
        <w:p w14:paraId="296A20B4"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4177" w:history="1">
            <w:r>
              <w:rPr>
                <w:rFonts w:ascii="宋体" w:eastAsia="宋体" w:hAnsi="宋体" w:cs="宋体" w:hint="eastAsia"/>
                <w:i w:val="0"/>
                <w:iCs w:val="0"/>
                <w:kern w:val="0"/>
                <w:sz w:val="21"/>
                <w:szCs w:val="21"/>
              </w:rPr>
              <w:t xml:space="preserve">3.4.4 </w:t>
            </w:r>
            <w:r>
              <w:rPr>
                <w:rFonts w:ascii="宋体" w:eastAsia="宋体" w:hAnsi="宋体" w:cs="宋体" w:hint="eastAsia"/>
                <w:i w:val="0"/>
                <w:iCs w:val="0"/>
                <w:sz w:val="21"/>
                <w:szCs w:val="21"/>
              </w:rPr>
              <w:t>计算结果分析</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_Toc14177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95</w:t>
            </w:r>
            <w:r>
              <w:rPr>
                <w:rFonts w:ascii="宋体" w:eastAsia="宋体" w:hAnsi="宋体" w:cs="宋体" w:hint="eastAsia"/>
                <w:i w:val="0"/>
                <w:iCs w:val="0"/>
                <w:sz w:val="21"/>
                <w:szCs w:val="21"/>
              </w:rPr>
              <w:fldChar w:fldCharType="end"/>
            </w:r>
          </w:hyperlink>
        </w:p>
        <w:p w14:paraId="67754FB6" w14:textId="77777777" w:rsidR="00E63130" w:rsidRDefault="00E63130">
          <w:pPr>
            <w:pStyle w:val="TOC2"/>
            <w:tabs>
              <w:tab w:val="right" w:leader="dot" w:pos="8958"/>
            </w:tabs>
            <w:rPr>
              <w:rFonts w:ascii="宋体" w:eastAsia="宋体" w:hAnsi="宋体" w:cs="宋体" w:hint="eastAsia"/>
              <w:sz w:val="21"/>
              <w:szCs w:val="21"/>
            </w:rPr>
          </w:pPr>
          <w:hyperlink w:anchor="_Toc11284" w:history="1">
            <w:r>
              <w:rPr>
                <w:rFonts w:ascii="宋体" w:eastAsia="宋体" w:hAnsi="宋体" w:cs="宋体" w:hint="eastAsia"/>
                <w:smallCaps w:val="0"/>
                <w:kern w:val="0"/>
                <w:sz w:val="21"/>
                <w:szCs w:val="21"/>
              </w:rPr>
              <w:t xml:space="preserve">3.5 </w:t>
            </w:r>
            <w:r>
              <w:rPr>
                <w:rFonts w:ascii="宋体" w:eastAsia="宋体" w:hAnsi="宋体" w:cs="宋体" w:hint="eastAsia"/>
                <w:sz w:val="21"/>
                <w:szCs w:val="21"/>
              </w:rPr>
              <w:t>堤防工程智能化施工决策技术研究</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_Toc11284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105</w:t>
            </w:r>
            <w:r>
              <w:rPr>
                <w:rFonts w:ascii="宋体" w:eastAsia="宋体" w:hAnsi="宋体" w:cs="宋体" w:hint="eastAsia"/>
                <w:sz w:val="21"/>
                <w:szCs w:val="21"/>
              </w:rPr>
              <w:fldChar w:fldCharType="end"/>
            </w:r>
          </w:hyperlink>
        </w:p>
        <w:p w14:paraId="1A7FED69"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9639" w:history="1">
            <w:r>
              <w:rPr>
                <w:rFonts w:ascii="宋体" w:eastAsia="宋体" w:hAnsi="宋体" w:cs="宋体" w:hint="eastAsia"/>
                <w:i w:val="0"/>
                <w:iCs w:val="0"/>
                <w:kern w:val="0"/>
                <w:sz w:val="21"/>
                <w:szCs w:val="21"/>
              </w:rPr>
              <w:t xml:space="preserve">3.5.1 </w:t>
            </w:r>
            <w:r>
              <w:rPr>
                <w:rFonts w:ascii="宋体" w:eastAsia="宋体" w:hAnsi="宋体" w:cs="宋体" w:hint="eastAsia"/>
                <w:i w:val="0"/>
                <w:iCs w:val="0"/>
                <w:sz w:val="21"/>
                <w:szCs w:val="21"/>
              </w:rPr>
              <w:t>国内外研究现状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_Toc9639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105</w:t>
            </w:r>
            <w:r>
              <w:rPr>
                <w:rFonts w:ascii="宋体" w:eastAsia="宋体" w:hAnsi="宋体" w:cs="宋体" w:hint="eastAsia"/>
                <w:i w:val="0"/>
                <w:iCs w:val="0"/>
                <w:sz w:val="21"/>
                <w:szCs w:val="21"/>
              </w:rPr>
              <w:fldChar w:fldCharType="end"/>
            </w:r>
          </w:hyperlink>
        </w:p>
        <w:p w14:paraId="38C38506"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5658" w:history="1">
            <w:r>
              <w:rPr>
                <w:rFonts w:ascii="宋体" w:eastAsia="宋体" w:hAnsi="宋体" w:cs="宋体" w:hint="eastAsia"/>
                <w:i w:val="0"/>
                <w:iCs w:val="0"/>
                <w:kern w:val="0"/>
                <w:sz w:val="21"/>
                <w:szCs w:val="21"/>
              </w:rPr>
              <w:t xml:space="preserve">3.5.2 </w:t>
            </w:r>
            <w:r>
              <w:rPr>
                <w:rFonts w:ascii="宋体" w:eastAsia="宋体" w:hAnsi="宋体" w:cs="宋体" w:hint="eastAsia"/>
                <w:i w:val="0"/>
                <w:iCs w:val="0"/>
                <w:sz w:val="21"/>
                <w:szCs w:val="21"/>
              </w:rPr>
              <w:t>典型堤防段工况</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_Toc5658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107</w:t>
            </w:r>
            <w:r>
              <w:rPr>
                <w:rFonts w:ascii="宋体" w:eastAsia="宋体" w:hAnsi="宋体" w:cs="宋体" w:hint="eastAsia"/>
                <w:i w:val="0"/>
                <w:iCs w:val="0"/>
                <w:sz w:val="21"/>
                <w:szCs w:val="21"/>
              </w:rPr>
              <w:fldChar w:fldCharType="end"/>
            </w:r>
          </w:hyperlink>
        </w:p>
        <w:p w14:paraId="3FD313A4"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6552" w:history="1">
            <w:r>
              <w:rPr>
                <w:rFonts w:ascii="宋体" w:eastAsia="宋体" w:hAnsi="宋体" w:cs="宋体" w:hint="eastAsia"/>
                <w:i w:val="0"/>
                <w:iCs w:val="0"/>
                <w:kern w:val="0"/>
                <w:sz w:val="21"/>
                <w:szCs w:val="21"/>
              </w:rPr>
              <w:t xml:space="preserve">3.5.3 </w:t>
            </w:r>
            <w:r>
              <w:rPr>
                <w:rFonts w:ascii="宋体" w:eastAsia="宋体" w:hAnsi="宋体" w:cs="宋体" w:hint="eastAsia"/>
                <w:i w:val="0"/>
                <w:iCs w:val="0"/>
                <w:sz w:val="21"/>
                <w:szCs w:val="21"/>
              </w:rPr>
              <w:t>建模原理与模型构建</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_Toc16552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108</w:t>
            </w:r>
            <w:r>
              <w:rPr>
                <w:rFonts w:ascii="宋体" w:eastAsia="宋体" w:hAnsi="宋体" w:cs="宋体" w:hint="eastAsia"/>
                <w:i w:val="0"/>
                <w:iCs w:val="0"/>
                <w:sz w:val="21"/>
                <w:szCs w:val="21"/>
              </w:rPr>
              <w:fldChar w:fldCharType="end"/>
            </w:r>
          </w:hyperlink>
        </w:p>
        <w:p w14:paraId="1FA559F7"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1245" w:history="1">
            <w:r>
              <w:rPr>
                <w:rFonts w:ascii="宋体" w:eastAsia="宋体" w:hAnsi="宋体" w:cs="宋体" w:hint="eastAsia"/>
                <w:i w:val="0"/>
                <w:iCs w:val="0"/>
                <w:kern w:val="0"/>
                <w:sz w:val="21"/>
                <w:szCs w:val="21"/>
              </w:rPr>
              <w:t xml:space="preserve">3.5.4 </w:t>
            </w:r>
            <w:r>
              <w:rPr>
                <w:rFonts w:ascii="宋体" w:eastAsia="宋体" w:hAnsi="宋体" w:cs="宋体" w:hint="eastAsia"/>
                <w:i w:val="0"/>
                <w:iCs w:val="0"/>
                <w:sz w:val="21"/>
                <w:szCs w:val="21"/>
              </w:rPr>
              <w:t>烂泥湖垸TRD施工数据整理分析</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_Toc21245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110</w:t>
            </w:r>
            <w:r>
              <w:rPr>
                <w:rFonts w:ascii="宋体" w:eastAsia="宋体" w:hAnsi="宋体" w:cs="宋体" w:hint="eastAsia"/>
                <w:i w:val="0"/>
                <w:iCs w:val="0"/>
                <w:sz w:val="21"/>
                <w:szCs w:val="21"/>
              </w:rPr>
              <w:fldChar w:fldCharType="end"/>
            </w:r>
          </w:hyperlink>
        </w:p>
        <w:p w14:paraId="257914FA"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5362" w:history="1">
            <w:r>
              <w:rPr>
                <w:rFonts w:ascii="宋体" w:eastAsia="宋体" w:hAnsi="宋体" w:cs="宋体" w:hint="eastAsia"/>
                <w:i w:val="0"/>
                <w:iCs w:val="0"/>
                <w:kern w:val="0"/>
                <w:sz w:val="21"/>
                <w:szCs w:val="21"/>
              </w:rPr>
              <w:t xml:space="preserve">3.5.5 </w:t>
            </w:r>
            <w:r>
              <w:rPr>
                <w:rFonts w:ascii="宋体" w:eastAsia="宋体" w:hAnsi="宋体" w:cs="宋体" w:hint="eastAsia"/>
                <w:i w:val="0"/>
                <w:iCs w:val="0"/>
                <w:sz w:val="21"/>
                <w:szCs w:val="21"/>
              </w:rPr>
              <w:t>基于HMRF的地层预测结果分析</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_Toc5362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114</w:t>
            </w:r>
            <w:r>
              <w:rPr>
                <w:rFonts w:ascii="宋体" w:eastAsia="宋体" w:hAnsi="宋体" w:cs="宋体" w:hint="eastAsia"/>
                <w:i w:val="0"/>
                <w:iCs w:val="0"/>
                <w:sz w:val="21"/>
                <w:szCs w:val="21"/>
              </w:rPr>
              <w:fldChar w:fldCharType="end"/>
            </w:r>
          </w:hyperlink>
        </w:p>
        <w:p w14:paraId="31266FCC" w14:textId="77777777" w:rsidR="00E63130" w:rsidRDefault="00E63130">
          <w:pPr>
            <w:pStyle w:val="TOC2"/>
            <w:tabs>
              <w:tab w:val="right" w:leader="dot" w:pos="8958"/>
            </w:tabs>
            <w:rPr>
              <w:rFonts w:ascii="宋体" w:eastAsia="宋体" w:hAnsi="宋体" w:cs="宋体" w:hint="eastAsia"/>
              <w:sz w:val="21"/>
              <w:szCs w:val="21"/>
            </w:rPr>
          </w:pPr>
          <w:hyperlink w:anchor="_Toc5993" w:history="1">
            <w:r>
              <w:rPr>
                <w:rFonts w:ascii="宋体" w:eastAsia="宋体" w:hAnsi="宋体" w:cs="宋体" w:hint="eastAsia"/>
                <w:smallCaps w:val="0"/>
                <w:kern w:val="0"/>
                <w:sz w:val="21"/>
                <w:szCs w:val="21"/>
              </w:rPr>
              <w:t xml:space="preserve">3.6 </w:t>
            </w:r>
            <w:r>
              <w:rPr>
                <w:rFonts w:ascii="宋体" w:eastAsia="宋体" w:hAnsi="宋体" w:cs="宋体" w:hint="eastAsia"/>
                <w:sz w:val="21"/>
                <w:szCs w:val="21"/>
              </w:rPr>
              <w:t>堤防工程施工自动控制技术研究</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_Toc5993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119</w:t>
            </w:r>
            <w:r>
              <w:rPr>
                <w:rFonts w:ascii="宋体" w:eastAsia="宋体" w:hAnsi="宋体" w:cs="宋体" w:hint="eastAsia"/>
                <w:sz w:val="21"/>
                <w:szCs w:val="21"/>
              </w:rPr>
              <w:fldChar w:fldCharType="end"/>
            </w:r>
          </w:hyperlink>
        </w:p>
        <w:p w14:paraId="2A9BA8B2"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3918" w:history="1">
            <w:r>
              <w:rPr>
                <w:rFonts w:ascii="宋体" w:eastAsia="宋体" w:hAnsi="宋体" w:cs="宋体" w:hint="eastAsia"/>
                <w:i w:val="0"/>
                <w:iCs w:val="0"/>
                <w:kern w:val="0"/>
                <w:sz w:val="21"/>
                <w:szCs w:val="21"/>
              </w:rPr>
              <w:t xml:space="preserve">3.6.1 </w:t>
            </w:r>
            <w:r>
              <w:rPr>
                <w:rFonts w:ascii="宋体" w:eastAsia="宋体" w:hAnsi="宋体" w:cs="宋体" w:hint="eastAsia"/>
                <w:i w:val="0"/>
                <w:iCs w:val="0"/>
                <w:sz w:val="21"/>
                <w:szCs w:val="21"/>
              </w:rPr>
              <w:t>施工桩号自动定位</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_Toc23918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119</w:t>
            </w:r>
            <w:r>
              <w:rPr>
                <w:rFonts w:ascii="宋体" w:eastAsia="宋体" w:hAnsi="宋体" w:cs="宋体" w:hint="eastAsia"/>
                <w:i w:val="0"/>
                <w:iCs w:val="0"/>
                <w:sz w:val="21"/>
                <w:szCs w:val="21"/>
              </w:rPr>
              <w:fldChar w:fldCharType="end"/>
            </w:r>
          </w:hyperlink>
        </w:p>
        <w:p w14:paraId="30A3885C"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8622" w:history="1">
            <w:r>
              <w:rPr>
                <w:rFonts w:ascii="宋体" w:eastAsia="宋体" w:hAnsi="宋体" w:cs="宋体" w:hint="eastAsia"/>
                <w:i w:val="0"/>
                <w:iCs w:val="0"/>
                <w:kern w:val="0"/>
                <w:sz w:val="21"/>
                <w:szCs w:val="21"/>
                <w:lang w:val="zh-CN"/>
              </w:rPr>
              <w:t xml:space="preserve">3.6.2 </w:t>
            </w:r>
            <w:r>
              <w:rPr>
                <w:rFonts w:ascii="宋体" w:eastAsia="宋体" w:hAnsi="宋体" w:cs="宋体" w:hint="eastAsia"/>
                <w:i w:val="0"/>
                <w:iCs w:val="0"/>
                <w:sz w:val="21"/>
                <w:szCs w:val="21"/>
                <w:lang w:val="zh-CN"/>
              </w:rPr>
              <w:t>成墙深度自动测量与预警</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_Toc28622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120</w:t>
            </w:r>
            <w:r>
              <w:rPr>
                <w:rFonts w:ascii="宋体" w:eastAsia="宋体" w:hAnsi="宋体" w:cs="宋体" w:hint="eastAsia"/>
                <w:i w:val="0"/>
                <w:iCs w:val="0"/>
                <w:sz w:val="21"/>
                <w:szCs w:val="21"/>
              </w:rPr>
              <w:fldChar w:fldCharType="end"/>
            </w:r>
          </w:hyperlink>
        </w:p>
        <w:p w14:paraId="0CB30725"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5940" w:history="1">
            <w:r>
              <w:rPr>
                <w:rFonts w:ascii="宋体" w:eastAsia="宋体" w:hAnsi="宋体" w:cs="宋体" w:hint="eastAsia"/>
                <w:i w:val="0"/>
                <w:iCs w:val="0"/>
                <w:kern w:val="0"/>
                <w:sz w:val="21"/>
                <w:szCs w:val="21"/>
                <w:lang w:val="zh-CN"/>
              </w:rPr>
              <w:t xml:space="preserve">3.6.3 </w:t>
            </w:r>
            <w:r>
              <w:rPr>
                <w:rFonts w:ascii="宋体" w:eastAsia="宋体" w:hAnsi="宋体" w:cs="宋体" w:hint="eastAsia"/>
                <w:i w:val="0"/>
                <w:iCs w:val="0"/>
                <w:sz w:val="21"/>
                <w:szCs w:val="21"/>
                <w:lang w:val="zh-CN"/>
              </w:rPr>
              <w:t>施工状态自动识别</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_Toc25940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120</w:t>
            </w:r>
            <w:r>
              <w:rPr>
                <w:rFonts w:ascii="宋体" w:eastAsia="宋体" w:hAnsi="宋体" w:cs="宋体" w:hint="eastAsia"/>
                <w:i w:val="0"/>
                <w:iCs w:val="0"/>
                <w:sz w:val="21"/>
                <w:szCs w:val="21"/>
              </w:rPr>
              <w:fldChar w:fldCharType="end"/>
            </w:r>
          </w:hyperlink>
        </w:p>
        <w:p w14:paraId="4B25C220"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2544" w:history="1">
            <w:r>
              <w:rPr>
                <w:rFonts w:ascii="宋体" w:eastAsia="宋体" w:hAnsi="宋体" w:cs="宋体" w:hint="eastAsia"/>
                <w:i w:val="0"/>
                <w:iCs w:val="0"/>
                <w:kern w:val="0"/>
                <w:sz w:val="21"/>
                <w:szCs w:val="21"/>
                <w:lang w:val="zh-CN"/>
              </w:rPr>
              <w:t xml:space="preserve">3.6.4 </w:t>
            </w:r>
            <w:r>
              <w:rPr>
                <w:rFonts w:ascii="宋体" w:eastAsia="宋体" w:hAnsi="宋体" w:cs="宋体" w:hint="eastAsia"/>
                <w:i w:val="0"/>
                <w:iCs w:val="0"/>
                <w:sz w:val="21"/>
                <w:szCs w:val="21"/>
                <w:lang w:val="zh-CN"/>
              </w:rPr>
              <w:t>成墙垂直度监控与预警</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_Toc12544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121</w:t>
            </w:r>
            <w:r>
              <w:rPr>
                <w:rFonts w:ascii="宋体" w:eastAsia="宋体" w:hAnsi="宋体" w:cs="宋体" w:hint="eastAsia"/>
                <w:i w:val="0"/>
                <w:iCs w:val="0"/>
                <w:sz w:val="21"/>
                <w:szCs w:val="21"/>
              </w:rPr>
              <w:fldChar w:fldCharType="end"/>
            </w:r>
          </w:hyperlink>
        </w:p>
        <w:p w14:paraId="02951B7F"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9369" w:history="1">
            <w:r>
              <w:rPr>
                <w:rFonts w:ascii="宋体" w:eastAsia="宋体" w:hAnsi="宋体" w:cs="宋体" w:hint="eastAsia"/>
                <w:i w:val="0"/>
                <w:iCs w:val="0"/>
                <w:kern w:val="0"/>
                <w:sz w:val="21"/>
                <w:szCs w:val="21"/>
                <w:lang w:val="zh-CN"/>
              </w:rPr>
              <w:t xml:space="preserve">3.6.5 </w:t>
            </w:r>
            <w:r>
              <w:rPr>
                <w:rFonts w:ascii="宋体" w:eastAsia="宋体" w:hAnsi="宋体" w:cs="宋体" w:hint="eastAsia"/>
                <w:i w:val="0"/>
                <w:iCs w:val="0"/>
                <w:sz w:val="21"/>
                <w:szCs w:val="21"/>
                <w:lang w:val="zh-CN"/>
              </w:rPr>
              <w:t>注浆比重、流量监控</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_Toc29369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121</w:t>
            </w:r>
            <w:r>
              <w:rPr>
                <w:rFonts w:ascii="宋体" w:eastAsia="宋体" w:hAnsi="宋体" w:cs="宋体" w:hint="eastAsia"/>
                <w:i w:val="0"/>
                <w:iCs w:val="0"/>
                <w:sz w:val="21"/>
                <w:szCs w:val="21"/>
              </w:rPr>
              <w:fldChar w:fldCharType="end"/>
            </w:r>
          </w:hyperlink>
        </w:p>
        <w:p w14:paraId="2D4C90C2"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773" w:history="1">
            <w:r>
              <w:rPr>
                <w:rFonts w:ascii="宋体" w:eastAsia="宋体" w:hAnsi="宋体" w:cs="宋体" w:hint="eastAsia"/>
                <w:i w:val="0"/>
                <w:iCs w:val="0"/>
                <w:kern w:val="0"/>
                <w:sz w:val="21"/>
                <w:szCs w:val="21"/>
                <w:lang w:val="zh-CN"/>
              </w:rPr>
              <w:t xml:space="preserve">3.6.6 </w:t>
            </w:r>
            <w:r>
              <w:rPr>
                <w:rFonts w:ascii="宋体" w:eastAsia="宋体" w:hAnsi="宋体" w:cs="宋体" w:hint="eastAsia"/>
                <w:i w:val="0"/>
                <w:iCs w:val="0"/>
                <w:sz w:val="21"/>
                <w:szCs w:val="21"/>
                <w:lang w:val="zh-CN"/>
              </w:rPr>
              <w:t>智能监管操作系统</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_Toc773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122</w:t>
            </w:r>
            <w:r>
              <w:rPr>
                <w:rFonts w:ascii="宋体" w:eastAsia="宋体" w:hAnsi="宋体" w:cs="宋体" w:hint="eastAsia"/>
                <w:i w:val="0"/>
                <w:iCs w:val="0"/>
                <w:sz w:val="21"/>
                <w:szCs w:val="21"/>
              </w:rPr>
              <w:fldChar w:fldCharType="end"/>
            </w:r>
          </w:hyperlink>
        </w:p>
        <w:p w14:paraId="6D5A301A" w14:textId="77777777" w:rsidR="00E63130" w:rsidRDefault="00E63130">
          <w:pPr>
            <w:pStyle w:val="TOC2"/>
            <w:tabs>
              <w:tab w:val="right" w:leader="dot" w:pos="8958"/>
            </w:tabs>
            <w:rPr>
              <w:rFonts w:ascii="宋体" w:eastAsia="宋体" w:hAnsi="宋体" w:cs="宋体" w:hint="eastAsia"/>
              <w:sz w:val="21"/>
              <w:szCs w:val="21"/>
            </w:rPr>
          </w:pPr>
          <w:hyperlink w:anchor="_Toc18089" w:history="1">
            <w:r>
              <w:rPr>
                <w:rFonts w:ascii="宋体" w:eastAsia="宋体" w:hAnsi="宋体" w:cs="宋体" w:hint="eastAsia"/>
                <w:smallCaps w:val="0"/>
                <w:kern w:val="0"/>
                <w:sz w:val="21"/>
                <w:szCs w:val="21"/>
              </w:rPr>
              <w:t xml:space="preserve">3.7 </w:t>
            </w:r>
            <w:r>
              <w:rPr>
                <w:rFonts w:ascii="宋体" w:eastAsia="宋体" w:hAnsi="宋体" w:cs="宋体" w:hint="eastAsia"/>
                <w:sz w:val="21"/>
                <w:szCs w:val="21"/>
              </w:rPr>
              <w:t>防渗墙施工混合现实仿真系统</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_Toc18089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123</w:t>
            </w:r>
            <w:r>
              <w:rPr>
                <w:rFonts w:ascii="宋体" w:eastAsia="宋体" w:hAnsi="宋体" w:cs="宋体" w:hint="eastAsia"/>
                <w:sz w:val="21"/>
                <w:szCs w:val="21"/>
              </w:rPr>
              <w:fldChar w:fldCharType="end"/>
            </w:r>
          </w:hyperlink>
        </w:p>
        <w:p w14:paraId="37F44D2E"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32601" w:history="1">
            <w:r>
              <w:rPr>
                <w:rFonts w:ascii="宋体" w:eastAsia="宋体" w:hAnsi="宋体" w:cs="宋体" w:hint="eastAsia"/>
                <w:i w:val="0"/>
                <w:iCs w:val="0"/>
                <w:kern w:val="0"/>
                <w:sz w:val="21"/>
                <w:szCs w:val="21"/>
              </w:rPr>
              <w:t xml:space="preserve">3.7.1 </w:t>
            </w:r>
            <w:r>
              <w:rPr>
                <w:rFonts w:ascii="宋体" w:eastAsia="宋体" w:hAnsi="宋体" w:cs="宋体" w:hint="eastAsia"/>
                <w:i w:val="0"/>
                <w:iCs w:val="0"/>
                <w:sz w:val="21"/>
                <w:szCs w:val="21"/>
              </w:rPr>
              <w:t>国内外研究现状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_Toc32601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123</w:t>
            </w:r>
            <w:r>
              <w:rPr>
                <w:rFonts w:ascii="宋体" w:eastAsia="宋体" w:hAnsi="宋体" w:cs="宋体" w:hint="eastAsia"/>
                <w:i w:val="0"/>
                <w:iCs w:val="0"/>
                <w:sz w:val="21"/>
                <w:szCs w:val="21"/>
              </w:rPr>
              <w:fldChar w:fldCharType="end"/>
            </w:r>
          </w:hyperlink>
        </w:p>
        <w:p w14:paraId="3241C1BE"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6340" w:history="1">
            <w:r>
              <w:rPr>
                <w:rFonts w:ascii="宋体" w:eastAsia="宋体" w:hAnsi="宋体" w:cs="宋体" w:hint="eastAsia"/>
                <w:i w:val="0"/>
                <w:iCs w:val="0"/>
                <w:kern w:val="0"/>
                <w:sz w:val="21"/>
                <w:szCs w:val="21"/>
              </w:rPr>
              <w:t xml:space="preserve">3.7.2 </w:t>
            </w:r>
            <w:r>
              <w:rPr>
                <w:rFonts w:ascii="宋体" w:eastAsia="宋体" w:hAnsi="宋体" w:cs="宋体" w:hint="eastAsia"/>
                <w:i w:val="0"/>
                <w:iCs w:val="0"/>
                <w:sz w:val="21"/>
                <w:szCs w:val="21"/>
              </w:rPr>
              <w:t>平台总体架构</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_Toc26340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125</w:t>
            </w:r>
            <w:r>
              <w:rPr>
                <w:rFonts w:ascii="宋体" w:eastAsia="宋体" w:hAnsi="宋体" w:cs="宋体" w:hint="eastAsia"/>
                <w:i w:val="0"/>
                <w:iCs w:val="0"/>
                <w:sz w:val="21"/>
                <w:szCs w:val="21"/>
              </w:rPr>
              <w:fldChar w:fldCharType="end"/>
            </w:r>
          </w:hyperlink>
        </w:p>
        <w:p w14:paraId="1FB25C4F"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6146" w:history="1">
            <w:r>
              <w:rPr>
                <w:rFonts w:ascii="宋体" w:eastAsia="宋体" w:hAnsi="宋体" w:cs="宋体" w:hint="eastAsia"/>
                <w:i w:val="0"/>
                <w:iCs w:val="0"/>
                <w:kern w:val="0"/>
                <w:sz w:val="21"/>
                <w:szCs w:val="21"/>
              </w:rPr>
              <w:t xml:space="preserve">3.7.3 </w:t>
            </w:r>
            <w:r>
              <w:rPr>
                <w:rFonts w:ascii="宋体" w:eastAsia="宋体" w:hAnsi="宋体" w:cs="宋体" w:hint="eastAsia"/>
                <w:i w:val="0"/>
                <w:iCs w:val="0"/>
                <w:sz w:val="21"/>
                <w:szCs w:val="21"/>
              </w:rPr>
              <w:t>环境配置</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_Toc26146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127</w:t>
            </w:r>
            <w:r>
              <w:rPr>
                <w:rFonts w:ascii="宋体" w:eastAsia="宋体" w:hAnsi="宋体" w:cs="宋体" w:hint="eastAsia"/>
                <w:i w:val="0"/>
                <w:iCs w:val="0"/>
                <w:sz w:val="21"/>
                <w:szCs w:val="21"/>
              </w:rPr>
              <w:fldChar w:fldCharType="end"/>
            </w:r>
          </w:hyperlink>
        </w:p>
        <w:p w14:paraId="188C04B7"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8106" w:history="1">
            <w:r>
              <w:rPr>
                <w:rFonts w:ascii="宋体" w:eastAsia="宋体" w:hAnsi="宋体" w:cs="宋体" w:hint="eastAsia"/>
                <w:i w:val="0"/>
                <w:iCs w:val="0"/>
                <w:kern w:val="0"/>
                <w:sz w:val="21"/>
                <w:szCs w:val="21"/>
              </w:rPr>
              <w:t xml:space="preserve">3.7.4 </w:t>
            </w:r>
            <w:r>
              <w:rPr>
                <w:rFonts w:ascii="宋体" w:eastAsia="宋体" w:hAnsi="宋体" w:cs="宋体" w:hint="eastAsia"/>
                <w:i w:val="0"/>
                <w:iCs w:val="0"/>
                <w:sz w:val="21"/>
                <w:szCs w:val="21"/>
              </w:rPr>
              <w:t>多层次LOD模型轻量化技术</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_Toc18106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127</w:t>
            </w:r>
            <w:r>
              <w:rPr>
                <w:rFonts w:ascii="宋体" w:eastAsia="宋体" w:hAnsi="宋体" w:cs="宋体" w:hint="eastAsia"/>
                <w:i w:val="0"/>
                <w:iCs w:val="0"/>
                <w:sz w:val="21"/>
                <w:szCs w:val="21"/>
              </w:rPr>
              <w:fldChar w:fldCharType="end"/>
            </w:r>
          </w:hyperlink>
        </w:p>
        <w:p w14:paraId="4E9D94EE"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8986" w:history="1">
            <w:r>
              <w:rPr>
                <w:rFonts w:ascii="宋体" w:eastAsia="宋体" w:hAnsi="宋体" w:cs="宋体" w:hint="eastAsia"/>
                <w:i w:val="0"/>
                <w:iCs w:val="0"/>
                <w:kern w:val="0"/>
                <w:sz w:val="21"/>
                <w:szCs w:val="21"/>
              </w:rPr>
              <w:t xml:space="preserve">3.7.5 </w:t>
            </w:r>
            <w:r>
              <w:rPr>
                <w:rFonts w:ascii="宋体" w:eastAsia="宋体" w:hAnsi="宋体" w:cs="宋体" w:hint="eastAsia"/>
                <w:i w:val="0"/>
                <w:iCs w:val="0"/>
                <w:sz w:val="21"/>
                <w:szCs w:val="21"/>
              </w:rPr>
              <w:t>基于卡尔曼滤波的多源融合空间定位技术</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_Toc18986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129</w:t>
            </w:r>
            <w:r>
              <w:rPr>
                <w:rFonts w:ascii="宋体" w:eastAsia="宋体" w:hAnsi="宋体" w:cs="宋体" w:hint="eastAsia"/>
                <w:i w:val="0"/>
                <w:iCs w:val="0"/>
                <w:sz w:val="21"/>
                <w:szCs w:val="21"/>
              </w:rPr>
              <w:fldChar w:fldCharType="end"/>
            </w:r>
          </w:hyperlink>
        </w:p>
        <w:p w14:paraId="0E674DFF"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0383" w:history="1">
            <w:r>
              <w:rPr>
                <w:rFonts w:ascii="宋体" w:eastAsia="宋体" w:hAnsi="宋体" w:cs="宋体" w:hint="eastAsia"/>
                <w:i w:val="0"/>
                <w:iCs w:val="0"/>
                <w:kern w:val="0"/>
                <w:sz w:val="21"/>
                <w:szCs w:val="21"/>
              </w:rPr>
              <w:t xml:space="preserve">3.7.6 </w:t>
            </w:r>
            <w:r>
              <w:rPr>
                <w:rFonts w:ascii="宋体" w:eastAsia="宋体" w:hAnsi="宋体" w:cs="宋体" w:hint="eastAsia"/>
                <w:i w:val="0"/>
                <w:iCs w:val="0"/>
                <w:sz w:val="21"/>
                <w:szCs w:val="21"/>
              </w:rPr>
              <w:t>基于三维重建的虚实融合遮挡处理技术</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_Toc20383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141</w:t>
            </w:r>
            <w:r>
              <w:rPr>
                <w:rFonts w:ascii="宋体" w:eastAsia="宋体" w:hAnsi="宋体" w:cs="宋体" w:hint="eastAsia"/>
                <w:i w:val="0"/>
                <w:iCs w:val="0"/>
                <w:sz w:val="21"/>
                <w:szCs w:val="21"/>
              </w:rPr>
              <w:fldChar w:fldCharType="end"/>
            </w:r>
          </w:hyperlink>
        </w:p>
        <w:p w14:paraId="2C27F9D1" w14:textId="77777777" w:rsidR="00E63130" w:rsidRDefault="00E63130">
          <w:pPr>
            <w:pStyle w:val="TOC2"/>
            <w:tabs>
              <w:tab w:val="right" w:leader="dot" w:pos="8958"/>
            </w:tabs>
            <w:rPr>
              <w:rFonts w:ascii="宋体" w:eastAsia="宋体" w:hAnsi="宋体" w:cs="宋体" w:hint="eastAsia"/>
              <w:sz w:val="21"/>
              <w:szCs w:val="21"/>
            </w:rPr>
          </w:pPr>
          <w:hyperlink w:anchor="_Toc20898" w:history="1">
            <w:r>
              <w:rPr>
                <w:rFonts w:ascii="宋体" w:eastAsia="宋体" w:hAnsi="宋体" w:cs="宋体" w:hint="eastAsia"/>
                <w:smallCaps w:val="0"/>
                <w:kern w:val="0"/>
                <w:sz w:val="21"/>
                <w:szCs w:val="21"/>
              </w:rPr>
              <w:t xml:space="preserve">3.8 </w:t>
            </w:r>
            <w:r>
              <w:rPr>
                <w:rFonts w:ascii="宋体" w:eastAsia="宋体" w:hAnsi="宋体" w:cs="宋体" w:hint="eastAsia"/>
                <w:sz w:val="21"/>
                <w:szCs w:val="21"/>
              </w:rPr>
              <w:t>数字孪生平台研发及示范应用</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_Toc20898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144</w:t>
            </w:r>
            <w:r>
              <w:rPr>
                <w:rFonts w:ascii="宋体" w:eastAsia="宋体" w:hAnsi="宋体" w:cs="宋体" w:hint="eastAsia"/>
                <w:sz w:val="21"/>
                <w:szCs w:val="21"/>
              </w:rPr>
              <w:fldChar w:fldCharType="end"/>
            </w:r>
          </w:hyperlink>
        </w:p>
        <w:p w14:paraId="14A79A06"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3938" w:history="1">
            <w:r>
              <w:rPr>
                <w:rFonts w:ascii="宋体" w:eastAsia="宋体" w:hAnsi="宋体" w:cs="宋体" w:hint="eastAsia"/>
                <w:i w:val="0"/>
                <w:iCs w:val="0"/>
                <w:kern w:val="0"/>
                <w:sz w:val="21"/>
                <w:szCs w:val="21"/>
                <w:lang w:val="zh-CN"/>
              </w:rPr>
              <w:t xml:space="preserve">3.8.1 </w:t>
            </w:r>
            <w:r>
              <w:rPr>
                <w:rFonts w:ascii="宋体" w:eastAsia="宋体" w:hAnsi="宋体" w:cs="宋体" w:hint="eastAsia"/>
                <w:i w:val="0"/>
                <w:iCs w:val="0"/>
                <w:sz w:val="21"/>
                <w:szCs w:val="21"/>
                <w:lang w:val="zh-CN"/>
              </w:rPr>
              <w:t>基础平台总体架构设计</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_Toc3938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144</w:t>
            </w:r>
            <w:r>
              <w:rPr>
                <w:rFonts w:ascii="宋体" w:eastAsia="宋体" w:hAnsi="宋体" w:cs="宋体" w:hint="eastAsia"/>
                <w:i w:val="0"/>
                <w:iCs w:val="0"/>
                <w:sz w:val="21"/>
                <w:szCs w:val="21"/>
              </w:rPr>
              <w:fldChar w:fldCharType="end"/>
            </w:r>
          </w:hyperlink>
        </w:p>
        <w:p w14:paraId="7CCC9C83"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3029" w:history="1">
            <w:r>
              <w:rPr>
                <w:rFonts w:ascii="宋体" w:eastAsia="宋体" w:hAnsi="宋体" w:cs="宋体" w:hint="eastAsia"/>
                <w:i w:val="0"/>
                <w:iCs w:val="0"/>
                <w:kern w:val="0"/>
                <w:sz w:val="21"/>
                <w:szCs w:val="21"/>
                <w:lang w:val="zh-CN"/>
              </w:rPr>
              <w:t xml:space="preserve">3.8.2 </w:t>
            </w:r>
            <w:r>
              <w:rPr>
                <w:rFonts w:ascii="宋体" w:eastAsia="宋体" w:hAnsi="宋体" w:cs="宋体" w:hint="eastAsia"/>
                <w:i w:val="0"/>
                <w:iCs w:val="0"/>
                <w:sz w:val="21"/>
                <w:szCs w:val="21"/>
                <w:lang w:val="zh-CN"/>
              </w:rPr>
              <w:t>GIS+BIM+IOT数据融合与集成</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_Toc23029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144</w:t>
            </w:r>
            <w:r>
              <w:rPr>
                <w:rFonts w:ascii="宋体" w:eastAsia="宋体" w:hAnsi="宋体" w:cs="宋体" w:hint="eastAsia"/>
                <w:i w:val="0"/>
                <w:iCs w:val="0"/>
                <w:sz w:val="21"/>
                <w:szCs w:val="21"/>
              </w:rPr>
              <w:fldChar w:fldCharType="end"/>
            </w:r>
          </w:hyperlink>
        </w:p>
        <w:p w14:paraId="509D409B"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6695" w:history="1">
            <w:r>
              <w:rPr>
                <w:rFonts w:ascii="宋体" w:eastAsia="宋体" w:hAnsi="宋体" w:cs="宋体" w:hint="eastAsia"/>
                <w:i w:val="0"/>
                <w:iCs w:val="0"/>
                <w:kern w:val="0"/>
                <w:sz w:val="21"/>
                <w:szCs w:val="21"/>
                <w:lang w:val="zh-CN"/>
              </w:rPr>
              <w:t xml:space="preserve">3.8.3 </w:t>
            </w:r>
            <w:r>
              <w:rPr>
                <w:rFonts w:ascii="宋体" w:eastAsia="宋体" w:hAnsi="宋体" w:cs="宋体" w:hint="eastAsia"/>
                <w:i w:val="0"/>
                <w:iCs w:val="0"/>
                <w:sz w:val="21"/>
                <w:szCs w:val="21"/>
                <w:lang w:val="zh-CN"/>
              </w:rPr>
              <w:t>基于数字底板的施工过程的可视化表达</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_Toc16695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145</w:t>
            </w:r>
            <w:r>
              <w:rPr>
                <w:rFonts w:ascii="宋体" w:eastAsia="宋体" w:hAnsi="宋体" w:cs="宋体" w:hint="eastAsia"/>
                <w:i w:val="0"/>
                <w:iCs w:val="0"/>
                <w:sz w:val="21"/>
                <w:szCs w:val="21"/>
              </w:rPr>
              <w:fldChar w:fldCharType="end"/>
            </w:r>
          </w:hyperlink>
        </w:p>
        <w:p w14:paraId="3BC44D41" w14:textId="77777777" w:rsidR="00E63130" w:rsidRDefault="00E63130">
          <w:pPr>
            <w:pStyle w:val="TOC1"/>
            <w:tabs>
              <w:tab w:val="right" w:leader="dot" w:pos="8958"/>
            </w:tabs>
            <w:rPr>
              <w:rFonts w:ascii="宋体" w:eastAsia="宋体" w:hAnsi="宋体" w:cs="宋体" w:hint="eastAsia"/>
              <w:sz w:val="21"/>
              <w:szCs w:val="21"/>
            </w:rPr>
          </w:pPr>
          <w:hyperlink w:anchor="_Toc32561" w:history="1">
            <w:r>
              <w:rPr>
                <w:rFonts w:ascii="宋体" w:eastAsia="宋体" w:hAnsi="宋体" w:cs="宋体" w:hint="eastAsia"/>
                <w:bCs w:val="0"/>
                <w:caps w:val="0"/>
                <w:kern w:val="0"/>
                <w:sz w:val="21"/>
                <w:szCs w:val="21"/>
              </w:rPr>
              <w:t xml:space="preserve">4 </w:t>
            </w:r>
            <w:r>
              <w:rPr>
                <w:rFonts w:ascii="宋体" w:eastAsia="宋体" w:hAnsi="宋体" w:cs="宋体" w:hint="eastAsia"/>
                <w:sz w:val="21"/>
                <w:szCs w:val="21"/>
              </w:rPr>
              <w:t>“透明堤防”关键技术与示范研究进展</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_Toc32561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146</w:t>
            </w:r>
            <w:r>
              <w:rPr>
                <w:rFonts w:ascii="宋体" w:eastAsia="宋体" w:hAnsi="宋体" w:cs="宋体" w:hint="eastAsia"/>
                <w:sz w:val="21"/>
                <w:szCs w:val="21"/>
              </w:rPr>
              <w:fldChar w:fldCharType="end"/>
            </w:r>
          </w:hyperlink>
        </w:p>
        <w:p w14:paraId="74D4935F" w14:textId="77777777" w:rsidR="00E63130" w:rsidRDefault="00E63130">
          <w:pPr>
            <w:pStyle w:val="TOC2"/>
            <w:tabs>
              <w:tab w:val="right" w:leader="dot" w:pos="8958"/>
            </w:tabs>
            <w:rPr>
              <w:rFonts w:ascii="宋体" w:eastAsia="宋体" w:hAnsi="宋体" w:cs="宋体" w:hint="eastAsia"/>
              <w:sz w:val="21"/>
              <w:szCs w:val="21"/>
            </w:rPr>
          </w:pPr>
          <w:hyperlink w:anchor="_Toc20464" w:history="1">
            <w:r>
              <w:rPr>
                <w:rFonts w:ascii="宋体" w:eastAsia="宋体" w:hAnsi="宋体" w:cs="宋体" w:hint="eastAsia"/>
                <w:smallCaps w:val="0"/>
                <w:kern w:val="0"/>
                <w:sz w:val="21"/>
                <w:szCs w:val="21"/>
              </w:rPr>
              <w:t xml:space="preserve">4.1 </w:t>
            </w:r>
            <w:r>
              <w:rPr>
                <w:rFonts w:ascii="宋体" w:eastAsia="宋体" w:hAnsi="宋体" w:cs="宋体" w:hint="eastAsia"/>
                <w:sz w:val="21"/>
                <w:szCs w:val="21"/>
              </w:rPr>
              <w:t>“透明地质”——堤防透明地质构建技术研究</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_Toc20464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146</w:t>
            </w:r>
            <w:r>
              <w:rPr>
                <w:rFonts w:ascii="宋体" w:eastAsia="宋体" w:hAnsi="宋体" w:cs="宋体" w:hint="eastAsia"/>
                <w:sz w:val="21"/>
                <w:szCs w:val="21"/>
              </w:rPr>
              <w:fldChar w:fldCharType="end"/>
            </w:r>
          </w:hyperlink>
        </w:p>
        <w:p w14:paraId="1A269EC5"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9418" w:history="1">
            <w:r>
              <w:rPr>
                <w:rFonts w:ascii="宋体" w:eastAsia="宋体" w:hAnsi="宋体" w:cs="宋体" w:hint="eastAsia"/>
                <w:i w:val="0"/>
                <w:iCs w:val="0"/>
                <w:kern w:val="0"/>
                <w:sz w:val="21"/>
                <w:szCs w:val="21"/>
                <w:lang w:val="zh-CN"/>
              </w:rPr>
              <w:t xml:space="preserve">4.1.1 </w:t>
            </w:r>
            <w:r>
              <w:rPr>
                <w:rFonts w:ascii="宋体" w:eastAsia="宋体" w:hAnsi="宋体" w:cs="宋体" w:hint="eastAsia"/>
                <w:i w:val="0"/>
                <w:iCs w:val="0"/>
                <w:sz w:val="21"/>
                <w:szCs w:val="21"/>
                <w:lang w:val="zh-CN"/>
              </w:rPr>
              <w:t>国内外研究现状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_Toc19418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146</w:t>
            </w:r>
            <w:r>
              <w:rPr>
                <w:rFonts w:ascii="宋体" w:eastAsia="宋体" w:hAnsi="宋体" w:cs="宋体" w:hint="eastAsia"/>
                <w:i w:val="0"/>
                <w:iCs w:val="0"/>
                <w:sz w:val="21"/>
                <w:szCs w:val="21"/>
              </w:rPr>
              <w:fldChar w:fldCharType="end"/>
            </w:r>
          </w:hyperlink>
        </w:p>
        <w:p w14:paraId="56A5BDC3"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8984" w:history="1">
            <w:r>
              <w:rPr>
                <w:rFonts w:ascii="宋体" w:eastAsia="宋体" w:hAnsi="宋体" w:cs="宋体" w:hint="eastAsia"/>
                <w:i w:val="0"/>
                <w:iCs w:val="0"/>
                <w:kern w:val="0"/>
                <w:sz w:val="21"/>
                <w:szCs w:val="21"/>
              </w:rPr>
              <w:t xml:space="preserve">4.1.2 </w:t>
            </w:r>
            <w:r>
              <w:rPr>
                <w:rFonts w:ascii="宋体" w:eastAsia="宋体" w:hAnsi="宋体" w:cs="宋体" w:hint="eastAsia"/>
                <w:i w:val="0"/>
                <w:iCs w:val="0"/>
                <w:sz w:val="21"/>
                <w:szCs w:val="21"/>
              </w:rPr>
              <w:t>典型堤防段工况</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_Toc8984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148</w:t>
            </w:r>
            <w:r>
              <w:rPr>
                <w:rFonts w:ascii="宋体" w:eastAsia="宋体" w:hAnsi="宋体" w:cs="宋体" w:hint="eastAsia"/>
                <w:i w:val="0"/>
                <w:iCs w:val="0"/>
                <w:sz w:val="21"/>
                <w:szCs w:val="21"/>
              </w:rPr>
              <w:fldChar w:fldCharType="end"/>
            </w:r>
          </w:hyperlink>
        </w:p>
        <w:p w14:paraId="2F6DC5A5"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5388" w:history="1">
            <w:r>
              <w:rPr>
                <w:rFonts w:ascii="宋体" w:eastAsia="宋体" w:hAnsi="宋体" w:cs="宋体" w:hint="eastAsia"/>
                <w:i w:val="0"/>
                <w:iCs w:val="0"/>
                <w:kern w:val="0"/>
                <w:sz w:val="21"/>
                <w:szCs w:val="21"/>
              </w:rPr>
              <w:t xml:space="preserve">4.1.3 </w:t>
            </w:r>
            <w:r>
              <w:rPr>
                <w:rFonts w:ascii="宋体" w:eastAsia="宋体" w:hAnsi="宋体" w:cs="宋体" w:hint="eastAsia"/>
                <w:i w:val="0"/>
                <w:iCs w:val="0"/>
                <w:sz w:val="21"/>
                <w:szCs w:val="21"/>
              </w:rPr>
              <w:t>建模原理与模型构建</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_Toc15388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149</w:t>
            </w:r>
            <w:r>
              <w:rPr>
                <w:rFonts w:ascii="宋体" w:eastAsia="宋体" w:hAnsi="宋体" w:cs="宋体" w:hint="eastAsia"/>
                <w:i w:val="0"/>
                <w:iCs w:val="0"/>
                <w:sz w:val="21"/>
                <w:szCs w:val="21"/>
              </w:rPr>
              <w:fldChar w:fldCharType="end"/>
            </w:r>
          </w:hyperlink>
        </w:p>
        <w:p w14:paraId="214422AF"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1965" w:history="1">
            <w:r>
              <w:rPr>
                <w:rFonts w:ascii="宋体" w:eastAsia="宋体" w:hAnsi="宋体" w:cs="宋体" w:hint="eastAsia"/>
                <w:i w:val="0"/>
                <w:iCs w:val="0"/>
                <w:kern w:val="0"/>
                <w:sz w:val="21"/>
                <w:szCs w:val="21"/>
              </w:rPr>
              <w:t xml:space="preserve">4.1.4 </w:t>
            </w:r>
            <w:r>
              <w:rPr>
                <w:rFonts w:ascii="宋体" w:eastAsia="宋体" w:hAnsi="宋体" w:cs="宋体" w:hint="eastAsia"/>
                <w:i w:val="0"/>
                <w:iCs w:val="0"/>
                <w:sz w:val="21"/>
                <w:szCs w:val="21"/>
              </w:rPr>
              <w:t>长春垸险工险段模型构建</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_Toc21965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157</w:t>
            </w:r>
            <w:r>
              <w:rPr>
                <w:rFonts w:ascii="宋体" w:eastAsia="宋体" w:hAnsi="宋体" w:cs="宋体" w:hint="eastAsia"/>
                <w:i w:val="0"/>
                <w:iCs w:val="0"/>
                <w:sz w:val="21"/>
                <w:szCs w:val="21"/>
              </w:rPr>
              <w:fldChar w:fldCharType="end"/>
            </w:r>
          </w:hyperlink>
        </w:p>
        <w:p w14:paraId="4DF361F3"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2449" w:history="1">
            <w:r>
              <w:rPr>
                <w:rFonts w:ascii="宋体" w:eastAsia="宋体" w:hAnsi="宋体" w:cs="宋体" w:hint="eastAsia"/>
                <w:i w:val="0"/>
                <w:iCs w:val="0"/>
                <w:kern w:val="0"/>
                <w:sz w:val="21"/>
                <w:szCs w:val="21"/>
              </w:rPr>
              <w:t xml:space="preserve">4.1.5 </w:t>
            </w:r>
            <w:r>
              <w:rPr>
                <w:rFonts w:ascii="宋体" w:eastAsia="宋体" w:hAnsi="宋体" w:cs="宋体" w:hint="eastAsia"/>
                <w:i w:val="0"/>
                <w:iCs w:val="0"/>
                <w:sz w:val="21"/>
                <w:szCs w:val="21"/>
              </w:rPr>
              <w:t>长春垸三维地质建模对比</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_Toc22449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171</w:t>
            </w:r>
            <w:r>
              <w:rPr>
                <w:rFonts w:ascii="宋体" w:eastAsia="宋体" w:hAnsi="宋体" w:cs="宋体" w:hint="eastAsia"/>
                <w:i w:val="0"/>
                <w:iCs w:val="0"/>
                <w:sz w:val="21"/>
                <w:szCs w:val="21"/>
              </w:rPr>
              <w:fldChar w:fldCharType="end"/>
            </w:r>
          </w:hyperlink>
        </w:p>
        <w:p w14:paraId="0D0180F8" w14:textId="77777777" w:rsidR="00E63130" w:rsidRDefault="00E63130">
          <w:pPr>
            <w:pStyle w:val="TOC2"/>
            <w:tabs>
              <w:tab w:val="right" w:leader="dot" w:pos="8958"/>
            </w:tabs>
            <w:rPr>
              <w:rFonts w:ascii="宋体" w:eastAsia="宋体" w:hAnsi="宋体" w:cs="宋体" w:hint="eastAsia"/>
              <w:sz w:val="21"/>
              <w:szCs w:val="21"/>
            </w:rPr>
          </w:pPr>
          <w:hyperlink w:anchor="_Toc11664" w:history="1">
            <w:r>
              <w:rPr>
                <w:rFonts w:ascii="宋体" w:eastAsia="宋体" w:hAnsi="宋体" w:cs="宋体" w:hint="eastAsia"/>
                <w:smallCaps w:val="0"/>
                <w:kern w:val="0"/>
                <w:sz w:val="21"/>
                <w:szCs w:val="21"/>
              </w:rPr>
              <w:t xml:space="preserve">4.2 </w:t>
            </w:r>
            <w:r>
              <w:rPr>
                <w:rFonts w:ascii="宋体" w:eastAsia="宋体" w:hAnsi="宋体" w:cs="宋体" w:hint="eastAsia"/>
                <w:sz w:val="21"/>
                <w:szCs w:val="21"/>
              </w:rPr>
              <w:t>“透明计算”——堤防透明计算理论与方法</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_Toc11664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173</w:t>
            </w:r>
            <w:r>
              <w:rPr>
                <w:rFonts w:ascii="宋体" w:eastAsia="宋体" w:hAnsi="宋体" w:cs="宋体" w:hint="eastAsia"/>
                <w:sz w:val="21"/>
                <w:szCs w:val="21"/>
              </w:rPr>
              <w:fldChar w:fldCharType="end"/>
            </w:r>
          </w:hyperlink>
        </w:p>
        <w:p w14:paraId="0DBD6DD5"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5" w:history="1">
            <w:r>
              <w:rPr>
                <w:rFonts w:ascii="宋体" w:eastAsia="宋体" w:hAnsi="宋体" w:cs="宋体" w:hint="eastAsia"/>
                <w:i w:val="0"/>
                <w:iCs w:val="0"/>
                <w:kern w:val="0"/>
                <w:sz w:val="21"/>
                <w:szCs w:val="21"/>
                <w:lang w:val="zh-CN"/>
              </w:rPr>
              <w:t xml:space="preserve">4.2.1 </w:t>
            </w:r>
            <w:r>
              <w:rPr>
                <w:rFonts w:ascii="宋体" w:eastAsia="宋体" w:hAnsi="宋体" w:cs="宋体" w:hint="eastAsia"/>
                <w:i w:val="0"/>
                <w:iCs w:val="0"/>
                <w:sz w:val="21"/>
                <w:szCs w:val="21"/>
                <w:lang w:val="zh-CN"/>
              </w:rPr>
              <w:t>国内外研究现状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_Toc5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173</w:t>
            </w:r>
            <w:r>
              <w:rPr>
                <w:rFonts w:ascii="宋体" w:eastAsia="宋体" w:hAnsi="宋体" w:cs="宋体" w:hint="eastAsia"/>
                <w:i w:val="0"/>
                <w:iCs w:val="0"/>
                <w:sz w:val="21"/>
                <w:szCs w:val="21"/>
              </w:rPr>
              <w:fldChar w:fldCharType="end"/>
            </w:r>
          </w:hyperlink>
        </w:p>
        <w:p w14:paraId="372B3FA6"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6239" w:history="1">
            <w:r>
              <w:rPr>
                <w:rFonts w:ascii="宋体" w:eastAsia="宋体" w:hAnsi="宋体" w:cs="宋体" w:hint="eastAsia"/>
                <w:i w:val="0"/>
                <w:iCs w:val="0"/>
                <w:kern w:val="0"/>
                <w:sz w:val="21"/>
                <w:szCs w:val="21"/>
              </w:rPr>
              <w:t xml:space="preserve">4.2.2 </w:t>
            </w:r>
            <w:r>
              <w:rPr>
                <w:rFonts w:ascii="宋体" w:eastAsia="宋体" w:hAnsi="宋体" w:cs="宋体" w:hint="eastAsia"/>
                <w:i w:val="0"/>
                <w:iCs w:val="0"/>
                <w:sz w:val="21"/>
                <w:szCs w:val="21"/>
              </w:rPr>
              <w:t>渗流理论与基本概念</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_Toc6239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175</w:t>
            </w:r>
            <w:r>
              <w:rPr>
                <w:rFonts w:ascii="宋体" w:eastAsia="宋体" w:hAnsi="宋体" w:cs="宋体" w:hint="eastAsia"/>
                <w:i w:val="0"/>
                <w:iCs w:val="0"/>
                <w:sz w:val="21"/>
                <w:szCs w:val="21"/>
              </w:rPr>
              <w:fldChar w:fldCharType="end"/>
            </w:r>
          </w:hyperlink>
        </w:p>
        <w:p w14:paraId="113590C9"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5445" w:history="1">
            <w:r>
              <w:rPr>
                <w:rFonts w:ascii="宋体" w:eastAsia="宋体" w:hAnsi="宋体" w:cs="宋体" w:hint="eastAsia"/>
                <w:i w:val="0"/>
                <w:iCs w:val="0"/>
                <w:kern w:val="0"/>
                <w:sz w:val="21"/>
                <w:szCs w:val="21"/>
              </w:rPr>
              <w:t xml:space="preserve">4.2.3 </w:t>
            </w:r>
            <w:r>
              <w:rPr>
                <w:rFonts w:ascii="宋体" w:eastAsia="宋体" w:hAnsi="宋体" w:cs="宋体" w:hint="eastAsia"/>
                <w:i w:val="0"/>
                <w:iCs w:val="0"/>
                <w:sz w:val="21"/>
                <w:szCs w:val="21"/>
              </w:rPr>
              <w:t>渗流问题的数学模型和解法</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_Toc15445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180</w:t>
            </w:r>
            <w:r>
              <w:rPr>
                <w:rFonts w:ascii="宋体" w:eastAsia="宋体" w:hAnsi="宋体" w:cs="宋体" w:hint="eastAsia"/>
                <w:i w:val="0"/>
                <w:iCs w:val="0"/>
                <w:sz w:val="21"/>
                <w:szCs w:val="21"/>
              </w:rPr>
              <w:fldChar w:fldCharType="end"/>
            </w:r>
          </w:hyperlink>
        </w:p>
        <w:p w14:paraId="4F001B74"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9909" w:history="1">
            <w:r>
              <w:rPr>
                <w:rFonts w:ascii="宋体" w:eastAsia="宋体" w:hAnsi="宋体" w:cs="宋体" w:hint="eastAsia"/>
                <w:i w:val="0"/>
                <w:iCs w:val="0"/>
                <w:kern w:val="0"/>
                <w:sz w:val="21"/>
                <w:szCs w:val="21"/>
              </w:rPr>
              <w:t xml:space="preserve">4.2.4 </w:t>
            </w:r>
            <w:r>
              <w:rPr>
                <w:rFonts w:ascii="宋体" w:eastAsia="宋体" w:hAnsi="宋体" w:cs="宋体" w:hint="eastAsia"/>
                <w:i w:val="0"/>
                <w:iCs w:val="0"/>
                <w:sz w:val="21"/>
                <w:szCs w:val="21"/>
              </w:rPr>
              <w:t>计算特点</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_Toc29909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182</w:t>
            </w:r>
            <w:r>
              <w:rPr>
                <w:rFonts w:ascii="宋体" w:eastAsia="宋体" w:hAnsi="宋体" w:cs="宋体" w:hint="eastAsia"/>
                <w:i w:val="0"/>
                <w:iCs w:val="0"/>
                <w:sz w:val="21"/>
                <w:szCs w:val="21"/>
              </w:rPr>
              <w:fldChar w:fldCharType="end"/>
            </w:r>
          </w:hyperlink>
        </w:p>
        <w:p w14:paraId="5229FFF7"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3514" w:history="1">
            <w:r>
              <w:rPr>
                <w:rFonts w:ascii="宋体" w:eastAsia="宋体" w:hAnsi="宋体" w:cs="宋体" w:hint="eastAsia"/>
                <w:i w:val="0"/>
                <w:iCs w:val="0"/>
                <w:kern w:val="0"/>
                <w:sz w:val="21"/>
                <w:szCs w:val="21"/>
              </w:rPr>
              <w:t xml:space="preserve">4.2.5 </w:t>
            </w:r>
            <w:r>
              <w:rPr>
                <w:rFonts w:ascii="宋体" w:eastAsia="宋体" w:hAnsi="宋体" w:cs="宋体" w:hint="eastAsia"/>
                <w:i w:val="0"/>
                <w:iCs w:val="0"/>
                <w:sz w:val="21"/>
                <w:szCs w:val="21"/>
              </w:rPr>
              <w:t>基于python的渗流模型建立</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_Toc23514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183</w:t>
            </w:r>
            <w:r>
              <w:rPr>
                <w:rFonts w:ascii="宋体" w:eastAsia="宋体" w:hAnsi="宋体" w:cs="宋体" w:hint="eastAsia"/>
                <w:i w:val="0"/>
                <w:iCs w:val="0"/>
                <w:sz w:val="21"/>
                <w:szCs w:val="21"/>
              </w:rPr>
              <w:fldChar w:fldCharType="end"/>
            </w:r>
          </w:hyperlink>
        </w:p>
        <w:p w14:paraId="304D83DE"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5404" w:history="1">
            <w:r>
              <w:rPr>
                <w:rFonts w:ascii="宋体" w:eastAsia="宋体" w:hAnsi="宋体" w:cs="宋体" w:hint="eastAsia"/>
                <w:i w:val="0"/>
                <w:iCs w:val="0"/>
                <w:kern w:val="0"/>
                <w:sz w:val="21"/>
                <w:szCs w:val="21"/>
              </w:rPr>
              <w:t xml:space="preserve">4.2.6 </w:t>
            </w:r>
            <w:r>
              <w:rPr>
                <w:rFonts w:ascii="宋体" w:eastAsia="宋体" w:hAnsi="宋体" w:cs="宋体" w:hint="eastAsia"/>
                <w:i w:val="0"/>
                <w:iCs w:val="0"/>
                <w:sz w:val="21"/>
                <w:szCs w:val="21"/>
              </w:rPr>
              <w:t>计算结果与分析</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_Toc15404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187</w:t>
            </w:r>
            <w:r>
              <w:rPr>
                <w:rFonts w:ascii="宋体" w:eastAsia="宋体" w:hAnsi="宋体" w:cs="宋体" w:hint="eastAsia"/>
                <w:i w:val="0"/>
                <w:iCs w:val="0"/>
                <w:sz w:val="21"/>
                <w:szCs w:val="21"/>
              </w:rPr>
              <w:fldChar w:fldCharType="end"/>
            </w:r>
          </w:hyperlink>
        </w:p>
        <w:p w14:paraId="28C8AD06"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7986" w:history="1">
            <w:r>
              <w:rPr>
                <w:rFonts w:ascii="宋体" w:eastAsia="宋体" w:hAnsi="宋体" w:cs="宋体" w:hint="eastAsia"/>
                <w:i w:val="0"/>
                <w:iCs w:val="0"/>
                <w:kern w:val="0"/>
                <w:sz w:val="21"/>
                <w:szCs w:val="21"/>
              </w:rPr>
              <w:t xml:space="preserve">4.2.7 </w:t>
            </w:r>
            <w:r>
              <w:rPr>
                <w:rFonts w:ascii="宋体" w:eastAsia="宋体" w:hAnsi="宋体" w:cs="宋体" w:hint="eastAsia"/>
                <w:i w:val="0"/>
                <w:iCs w:val="0"/>
                <w:sz w:val="21"/>
                <w:szCs w:val="21"/>
              </w:rPr>
              <w:t>基于查理兹方程堤防渗流计算</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_Toc17986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190</w:t>
            </w:r>
            <w:r>
              <w:rPr>
                <w:rFonts w:ascii="宋体" w:eastAsia="宋体" w:hAnsi="宋体" w:cs="宋体" w:hint="eastAsia"/>
                <w:i w:val="0"/>
                <w:iCs w:val="0"/>
                <w:sz w:val="21"/>
                <w:szCs w:val="21"/>
              </w:rPr>
              <w:fldChar w:fldCharType="end"/>
            </w:r>
          </w:hyperlink>
        </w:p>
        <w:p w14:paraId="35A27CB2"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9546" w:history="1">
            <w:r>
              <w:rPr>
                <w:rFonts w:ascii="宋体" w:eastAsia="宋体" w:hAnsi="宋体" w:cs="宋体" w:hint="eastAsia"/>
                <w:i w:val="0"/>
                <w:iCs w:val="0"/>
                <w:kern w:val="0"/>
                <w:sz w:val="21"/>
                <w:szCs w:val="21"/>
              </w:rPr>
              <w:t xml:space="preserve">4.2.8 </w:t>
            </w:r>
            <w:r>
              <w:rPr>
                <w:rFonts w:ascii="宋体" w:eastAsia="宋体" w:hAnsi="宋体" w:cs="宋体" w:hint="eastAsia"/>
                <w:i w:val="0"/>
                <w:iCs w:val="0"/>
                <w:sz w:val="21"/>
                <w:szCs w:val="21"/>
              </w:rPr>
              <w:t>不同水位情况下的渗流情况</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_Toc9546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194</w:t>
            </w:r>
            <w:r>
              <w:rPr>
                <w:rFonts w:ascii="宋体" w:eastAsia="宋体" w:hAnsi="宋体" w:cs="宋体" w:hint="eastAsia"/>
                <w:i w:val="0"/>
                <w:iCs w:val="0"/>
                <w:sz w:val="21"/>
                <w:szCs w:val="21"/>
              </w:rPr>
              <w:fldChar w:fldCharType="end"/>
            </w:r>
          </w:hyperlink>
        </w:p>
        <w:p w14:paraId="35969760" w14:textId="77777777" w:rsidR="00E63130" w:rsidRDefault="00E63130">
          <w:pPr>
            <w:pStyle w:val="TOC2"/>
            <w:tabs>
              <w:tab w:val="right" w:leader="dot" w:pos="8958"/>
            </w:tabs>
            <w:rPr>
              <w:rFonts w:ascii="宋体" w:eastAsia="宋体" w:hAnsi="宋体" w:cs="宋体" w:hint="eastAsia"/>
              <w:sz w:val="21"/>
              <w:szCs w:val="21"/>
            </w:rPr>
          </w:pPr>
          <w:hyperlink w:anchor="_Toc21768" w:history="1">
            <w:r>
              <w:rPr>
                <w:rFonts w:ascii="宋体" w:eastAsia="宋体" w:hAnsi="宋体" w:cs="宋体" w:hint="eastAsia"/>
                <w:smallCaps w:val="0"/>
                <w:kern w:val="0"/>
                <w:sz w:val="21"/>
                <w:szCs w:val="21"/>
              </w:rPr>
              <w:t xml:space="preserve">4.3 </w:t>
            </w:r>
            <w:r>
              <w:rPr>
                <w:rFonts w:ascii="宋体" w:eastAsia="宋体" w:hAnsi="宋体" w:cs="宋体" w:hint="eastAsia"/>
                <w:sz w:val="21"/>
                <w:szCs w:val="21"/>
              </w:rPr>
              <w:t>“透明评价”——堤防安全透明评价关键技术研究</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_Toc21768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196</w:t>
            </w:r>
            <w:r>
              <w:rPr>
                <w:rFonts w:ascii="宋体" w:eastAsia="宋体" w:hAnsi="宋体" w:cs="宋体" w:hint="eastAsia"/>
                <w:sz w:val="21"/>
                <w:szCs w:val="21"/>
              </w:rPr>
              <w:fldChar w:fldCharType="end"/>
            </w:r>
          </w:hyperlink>
        </w:p>
        <w:p w14:paraId="6D3A0820"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0803" w:history="1">
            <w:r>
              <w:rPr>
                <w:rFonts w:ascii="宋体" w:eastAsia="宋体" w:hAnsi="宋体" w:cs="宋体" w:hint="eastAsia"/>
                <w:i w:val="0"/>
                <w:iCs w:val="0"/>
                <w:kern w:val="0"/>
                <w:sz w:val="21"/>
                <w:szCs w:val="21"/>
              </w:rPr>
              <w:t xml:space="preserve">4.3.1 </w:t>
            </w:r>
            <w:r>
              <w:rPr>
                <w:rFonts w:ascii="宋体" w:eastAsia="宋体" w:hAnsi="宋体" w:cs="宋体" w:hint="eastAsia"/>
                <w:i w:val="0"/>
                <w:iCs w:val="0"/>
                <w:sz w:val="21"/>
                <w:szCs w:val="21"/>
              </w:rPr>
              <w:t>国内外研究现状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_Toc20803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196</w:t>
            </w:r>
            <w:r>
              <w:rPr>
                <w:rFonts w:ascii="宋体" w:eastAsia="宋体" w:hAnsi="宋体" w:cs="宋体" w:hint="eastAsia"/>
                <w:i w:val="0"/>
                <w:iCs w:val="0"/>
                <w:sz w:val="21"/>
                <w:szCs w:val="21"/>
              </w:rPr>
              <w:fldChar w:fldCharType="end"/>
            </w:r>
          </w:hyperlink>
        </w:p>
        <w:p w14:paraId="6656B40D"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9315" w:history="1">
            <w:r>
              <w:rPr>
                <w:rFonts w:ascii="宋体" w:eastAsia="宋体" w:hAnsi="宋体" w:cs="宋体" w:hint="eastAsia"/>
                <w:i w:val="0"/>
                <w:iCs w:val="0"/>
                <w:kern w:val="0"/>
                <w:sz w:val="21"/>
                <w:szCs w:val="21"/>
              </w:rPr>
              <w:t xml:space="preserve">4.3.2 </w:t>
            </w:r>
            <w:r>
              <w:rPr>
                <w:rFonts w:ascii="宋体" w:eastAsia="宋体" w:hAnsi="宋体" w:cs="宋体" w:hint="eastAsia"/>
                <w:i w:val="0"/>
                <w:iCs w:val="0"/>
                <w:sz w:val="21"/>
                <w:szCs w:val="21"/>
              </w:rPr>
              <w:t>物理-数值-数据驱动耦合模型构建</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_Toc9315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198</w:t>
            </w:r>
            <w:r>
              <w:rPr>
                <w:rFonts w:ascii="宋体" w:eastAsia="宋体" w:hAnsi="宋体" w:cs="宋体" w:hint="eastAsia"/>
                <w:i w:val="0"/>
                <w:iCs w:val="0"/>
                <w:sz w:val="21"/>
                <w:szCs w:val="21"/>
              </w:rPr>
              <w:fldChar w:fldCharType="end"/>
            </w:r>
          </w:hyperlink>
        </w:p>
        <w:p w14:paraId="27463D74"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1758" w:history="1">
            <w:r>
              <w:rPr>
                <w:rFonts w:ascii="宋体" w:eastAsia="宋体" w:hAnsi="宋体" w:cs="宋体" w:hint="eastAsia"/>
                <w:i w:val="0"/>
                <w:iCs w:val="0"/>
                <w:kern w:val="0"/>
                <w:sz w:val="21"/>
                <w:szCs w:val="21"/>
              </w:rPr>
              <w:t xml:space="preserve">4.3.3 </w:t>
            </w:r>
            <w:r>
              <w:rPr>
                <w:rFonts w:ascii="宋体" w:eastAsia="宋体" w:hAnsi="宋体" w:cs="宋体" w:hint="eastAsia"/>
                <w:i w:val="0"/>
                <w:iCs w:val="0"/>
                <w:sz w:val="21"/>
                <w:szCs w:val="21"/>
              </w:rPr>
              <w:t>险工险段结果分析</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_Toc21758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208</w:t>
            </w:r>
            <w:r>
              <w:rPr>
                <w:rFonts w:ascii="宋体" w:eastAsia="宋体" w:hAnsi="宋体" w:cs="宋体" w:hint="eastAsia"/>
                <w:i w:val="0"/>
                <w:iCs w:val="0"/>
                <w:sz w:val="21"/>
                <w:szCs w:val="21"/>
              </w:rPr>
              <w:fldChar w:fldCharType="end"/>
            </w:r>
          </w:hyperlink>
        </w:p>
        <w:p w14:paraId="4CB03FBD" w14:textId="77777777" w:rsidR="00E63130" w:rsidRDefault="00E63130">
          <w:pPr>
            <w:pStyle w:val="TOC2"/>
            <w:tabs>
              <w:tab w:val="right" w:leader="dot" w:pos="8958"/>
            </w:tabs>
            <w:rPr>
              <w:rFonts w:ascii="宋体" w:eastAsia="宋体" w:hAnsi="宋体" w:cs="宋体" w:hint="eastAsia"/>
              <w:sz w:val="21"/>
              <w:szCs w:val="21"/>
            </w:rPr>
          </w:pPr>
          <w:hyperlink w:anchor="_Toc235" w:history="1">
            <w:r>
              <w:rPr>
                <w:rFonts w:ascii="宋体" w:eastAsia="宋体" w:hAnsi="宋体" w:cs="宋体" w:hint="eastAsia"/>
                <w:smallCaps w:val="0"/>
                <w:kern w:val="0"/>
                <w:sz w:val="21"/>
                <w:szCs w:val="21"/>
              </w:rPr>
              <w:t xml:space="preserve">4.4 </w:t>
            </w:r>
            <w:r>
              <w:rPr>
                <w:rFonts w:ascii="宋体" w:eastAsia="宋体" w:hAnsi="宋体" w:cs="宋体" w:hint="eastAsia"/>
                <w:sz w:val="21"/>
                <w:szCs w:val="21"/>
              </w:rPr>
              <w:t>“透明巡检”——堤防透明巡检技术与渗漏早期预警模型研究</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_Toc235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217</w:t>
            </w:r>
            <w:r>
              <w:rPr>
                <w:rFonts w:ascii="宋体" w:eastAsia="宋体" w:hAnsi="宋体" w:cs="宋体" w:hint="eastAsia"/>
                <w:sz w:val="21"/>
                <w:szCs w:val="21"/>
              </w:rPr>
              <w:fldChar w:fldCharType="end"/>
            </w:r>
          </w:hyperlink>
        </w:p>
        <w:p w14:paraId="208A2322"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0696" w:history="1">
            <w:r>
              <w:rPr>
                <w:rFonts w:ascii="宋体" w:eastAsia="宋体" w:hAnsi="宋体" w:cs="宋体" w:hint="eastAsia"/>
                <w:i w:val="0"/>
                <w:iCs w:val="0"/>
                <w:kern w:val="0"/>
                <w:sz w:val="21"/>
                <w:szCs w:val="21"/>
              </w:rPr>
              <w:t xml:space="preserve">4.4.1 </w:t>
            </w:r>
            <w:r>
              <w:rPr>
                <w:rFonts w:ascii="宋体" w:eastAsia="宋体" w:hAnsi="宋体" w:cs="宋体" w:hint="eastAsia"/>
                <w:i w:val="0"/>
                <w:iCs w:val="0"/>
                <w:sz w:val="21"/>
                <w:szCs w:val="21"/>
              </w:rPr>
              <w:t>国内外研究现状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_Toc20696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217</w:t>
            </w:r>
            <w:r>
              <w:rPr>
                <w:rFonts w:ascii="宋体" w:eastAsia="宋体" w:hAnsi="宋体" w:cs="宋体" w:hint="eastAsia"/>
                <w:i w:val="0"/>
                <w:iCs w:val="0"/>
                <w:sz w:val="21"/>
                <w:szCs w:val="21"/>
              </w:rPr>
              <w:fldChar w:fldCharType="end"/>
            </w:r>
          </w:hyperlink>
        </w:p>
        <w:p w14:paraId="6E729149"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32549" w:history="1">
            <w:r>
              <w:rPr>
                <w:rFonts w:ascii="宋体" w:eastAsia="宋体" w:hAnsi="宋体" w:cs="宋体" w:hint="eastAsia"/>
                <w:i w:val="0"/>
                <w:iCs w:val="0"/>
                <w:kern w:val="0"/>
                <w:sz w:val="21"/>
                <w:szCs w:val="21"/>
              </w:rPr>
              <w:t xml:space="preserve">4.4.2 </w:t>
            </w:r>
            <w:r>
              <w:rPr>
                <w:rFonts w:ascii="宋体" w:eastAsia="宋体" w:hAnsi="宋体" w:cs="宋体" w:hint="eastAsia"/>
                <w:i w:val="0"/>
                <w:iCs w:val="0"/>
                <w:sz w:val="21"/>
                <w:szCs w:val="21"/>
              </w:rPr>
              <w:t>预警模型构建技术原理</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_Toc32549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219</w:t>
            </w:r>
            <w:r>
              <w:rPr>
                <w:rFonts w:ascii="宋体" w:eastAsia="宋体" w:hAnsi="宋体" w:cs="宋体" w:hint="eastAsia"/>
                <w:i w:val="0"/>
                <w:iCs w:val="0"/>
                <w:sz w:val="21"/>
                <w:szCs w:val="21"/>
              </w:rPr>
              <w:fldChar w:fldCharType="end"/>
            </w:r>
          </w:hyperlink>
        </w:p>
        <w:p w14:paraId="3C3C97BA"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3701" w:history="1">
            <w:r>
              <w:rPr>
                <w:rFonts w:ascii="宋体" w:eastAsia="宋体" w:hAnsi="宋体" w:cs="宋体" w:hint="eastAsia"/>
                <w:i w:val="0"/>
                <w:iCs w:val="0"/>
                <w:kern w:val="0"/>
                <w:sz w:val="21"/>
                <w:szCs w:val="21"/>
              </w:rPr>
              <w:t xml:space="preserve">4.4.3 </w:t>
            </w:r>
            <w:r>
              <w:rPr>
                <w:rFonts w:ascii="宋体" w:eastAsia="宋体" w:hAnsi="宋体" w:cs="宋体" w:hint="eastAsia"/>
                <w:i w:val="0"/>
                <w:iCs w:val="0"/>
                <w:sz w:val="21"/>
                <w:szCs w:val="21"/>
              </w:rPr>
              <w:t>堤防渗漏红外图像数据集构建与预处理</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_Toc3701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222</w:t>
            </w:r>
            <w:r>
              <w:rPr>
                <w:rFonts w:ascii="宋体" w:eastAsia="宋体" w:hAnsi="宋体" w:cs="宋体" w:hint="eastAsia"/>
                <w:i w:val="0"/>
                <w:iCs w:val="0"/>
                <w:sz w:val="21"/>
                <w:szCs w:val="21"/>
              </w:rPr>
              <w:fldChar w:fldCharType="end"/>
            </w:r>
          </w:hyperlink>
        </w:p>
        <w:p w14:paraId="7B959E4C"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9833" w:history="1">
            <w:r>
              <w:rPr>
                <w:rFonts w:ascii="宋体" w:eastAsia="宋体" w:hAnsi="宋体" w:cs="宋体" w:hint="eastAsia"/>
                <w:i w:val="0"/>
                <w:iCs w:val="0"/>
                <w:kern w:val="0"/>
                <w:sz w:val="21"/>
                <w:szCs w:val="21"/>
              </w:rPr>
              <w:t xml:space="preserve">4.4.4 </w:t>
            </w:r>
            <w:r>
              <w:rPr>
                <w:rFonts w:ascii="宋体" w:eastAsia="宋体" w:hAnsi="宋体" w:cs="宋体" w:hint="eastAsia"/>
                <w:i w:val="0"/>
                <w:iCs w:val="0"/>
                <w:sz w:val="21"/>
                <w:szCs w:val="21"/>
              </w:rPr>
              <w:t>基于YOLO的堤防渗漏目标检测模型研究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_Toc29833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230</w:t>
            </w:r>
            <w:r>
              <w:rPr>
                <w:rFonts w:ascii="宋体" w:eastAsia="宋体" w:hAnsi="宋体" w:cs="宋体" w:hint="eastAsia"/>
                <w:i w:val="0"/>
                <w:iCs w:val="0"/>
                <w:sz w:val="21"/>
                <w:szCs w:val="21"/>
              </w:rPr>
              <w:fldChar w:fldCharType="end"/>
            </w:r>
          </w:hyperlink>
        </w:p>
        <w:p w14:paraId="35E6C0BF"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7726" w:history="1">
            <w:r>
              <w:rPr>
                <w:rFonts w:ascii="宋体" w:eastAsia="宋体" w:hAnsi="宋体" w:cs="宋体" w:hint="eastAsia"/>
                <w:i w:val="0"/>
                <w:iCs w:val="0"/>
                <w:kern w:val="0"/>
                <w:sz w:val="21"/>
                <w:szCs w:val="21"/>
              </w:rPr>
              <w:t xml:space="preserve">4.4.5 </w:t>
            </w:r>
            <w:r>
              <w:rPr>
                <w:rFonts w:ascii="宋体" w:eastAsia="宋体" w:hAnsi="宋体" w:cs="宋体" w:hint="eastAsia"/>
                <w:i w:val="0"/>
                <w:iCs w:val="0"/>
                <w:sz w:val="21"/>
                <w:szCs w:val="21"/>
              </w:rPr>
              <w:t>模型分析与测试</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_Toc7726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236</w:t>
            </w:r>
            <w:r>
              <w:rPr>
                <w:rFonts w:ascii="宋体" w:eastAsia="宋体" w:hAnsi="宋体" w:cs="宋体" w:hint="eastAsia"/>
                <w:i w:val="0"/>
                <w:iCs w:val="0"/>
                <w:sz w:val="21"/>
                <w:szCs w:val="21"/>
              </w:rPr>
              <w:fldChar w:fldCharType="end"/>
            </w:r>
          </w:hyperlink>
        </w:p>
        <w:p w14:paraId="707D3208" w14:textId="77777777" w:rsidR="00E63130" w:rsidRDefault="00E63130">
          <w:pPr>
            <w:pStyle w:val="TOC2"/>
            <w:tabs>
              <w:tab w:val="right" w:leader="dot" w:pos="8958"/>
            </w:tabs>
            <w:rPr>
              <w:rFonts w:ascii="宋体" w:eastAsia="宋体" w:hAnsi="宋体" w:cs="宋体" w:hint="eastAsia"/>
              <w:sz w:val="21"/>
              <w:szCs w:val="21"/>
            </w:rPr>
          </w:pPr>
          <w:hyperlink w:anchor="_Toc1488" w:history="1">
            <w:r>
              <w:rPr>
                <w:rFonts w:ascii="宋体" w:eastAsia="宋体" w:hAnsi="宋体" w:cs="宋体" w:hint="eastAsia"/>
                <w:smallCaps w:val="0"/>
                <w:kern w:val="0"/>
                <w:sz w:val="21"/>
                <w:szCs w:val="21"/>
              </w:rPr>
              <w:t xml:space="preserve">4.5 </w:t>
            </w:r>
            <w:r>
              <w:rPr>
                <w:rFonts w:ascii="宋体" w:eastAsia="宋体" w:hAnsi="宋体" w:cs="宋体" w:hint="eastAsia"/>
                <w:sz w:val="21"/>
                <w:szCs w:val="21"/>
              </w:rPr>
              <w:t>“透明平台”——洞庭湖区重点垸堤防模拟仿真引擎</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_Toc1488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239</w:t>
            </w:r>
            <w:r>
              <w:rPr>
                <w:rFonts w:ascii="宋体" w:eastAsia="宋体" w:hAnsi="宋体" w:cs="宋体" w:hint="eastAsia"/>
                <w:sz w:val="21"/>
                <w:szCs w:val="21"/>
              </w:rPr>
              <w:fldChar w:fldCharType="end"/>
            </w:r>
          </w:hyperlink>
        </w:p>
        <w:p w14:paraId="0DF54429"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30892" w:history="1">
            <w:r>
              <w:rPr>
                <w:rFonts w:ascii="宋体" w:eastAsia="宋体" w:hAnsi="宋体" w:cs="宋体" w:hint="eastAsia"/>
                <w:i w:val="0"/>
                <w:iCs w:val="0"/>
                <w:kern w:val="0"/>
                <w:sz w:val="21"/>
                <w:szCs w:val="21"/>
              </w:rPr>
              <w:t xml:space="preserve">4.5.1 </w:t>
            </w:r>
            <w:r>
              <w:rPr>
                <w:rFonts w:ascii="宋体" w:eastAsia="宋体" w:hAnsi="宋体" w:cs="宋体" w:hint="eastAsia"/>
                <w:i w:val="0"/>
                <w:iCs w:val="0"/>
                <w:sz w:val="21"/>
                <w:szCs w:val="21"/>
              </w:rPr>
              <w:t>国内外研究现状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_Toc30892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239</w:t>
            </w:r>
            <w:r>
              <w:rPr>
                <w:rFonts w:ascii="宋体" w:eastAsia="宋体" w:hAnsi="宋体" w:cs="宋体" w:hint="eastAsia"/>
                <w:i w:val="0"/>
                <w:iCs w:val="0"/>
                <w:sz w:val="21"/>
                <w:szCs w:val="21"/>
              </w:rPr>
              <w:fldChar w:fldCharType="end"/>
            </w:r>
          </w:hyperlink>
        </w:p>
        <w:p w14:paraId="15449810"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3681" w:history="1">
            <w:r>
              <w:rPr>
                <w:rFonts w:ascii="宋体" w:eastAsia="宋体" w:hAnsi="宋体" w:cs="宋体" w:hint="eastAsia"/>
                <w:i w:val="0"/>
                <w:iCs w:val="0"/>
                <w:kern w:val="0"/>
                <w:sz w:val="21"/>
                <w:szCs w:val="21"/>
              </w:rPr>
              <w:t xml:space="preserve">4.5.2 </w:t>
            </w:r>
            <w:r>
              <w:rPr>
                <w:rFonts w:ascii="宋体" w:eastAsia="宋体" w:hAnsi="宋体" w:cs="宋体" w:hint="eastAsia"/>
                <w:i w:val="0"/>
                <w:iCs w:val="0"/>
                <w:sz w:val="21"/>
                <w:szCs w:val="21"/>
              </w:rPr>
              <w:t>透明堤防平台驾驶舱设计</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_Toc23681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241</w:t>
            </w:r>
            <w:r>
              <w:rPr>
                <w:rFonts w:ascii="宋体" w:eastAsia="宋体" w:hAnsi="宋体" w:cs="宋体" w:hint="eastAsia"/>
                <w:i w:val="0"/>
                <w:iCs w:val="0"/>
                <w:sz w:val="21"/>
                <w:szCs w:val="21"/>
              </w:rPr>
              <w:fldChar w:fldCharType="end"/>
            </w:r>
          </w:hyperlink>
        </w:p>
        <w:p w14:paraId="038A5603"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3770" w:history="1">
            <w:r>
              <w:rPr>
                <w:rFonts w:ascii="宋体" w:eastAsia="宋体" w:hAnsi="宋体" w:cs="宋体" w:hint="eastAsia"/>
                <w:i w:val="0"/>
                <w:iCs w:val="0"/>
                <w:kern w:val="0"/>
                <w:sz w:val="21"/>
                <w:szCs w:val="21"/>
              </w:rPr>
              <w:t xml:space="preserve">4.5.3 </w:t>
            </w:r>
            <w:r>
              <w:rPr>
                <w:rFonts w:ascii="宋体" w:eastAsia="宋体" w:hAnsi="宋体" w:cs="宋体" w:hint="eastAsia"/>
                <w:i w:val="0"/>
                <w:iCs w:val="0"/>
                <w:sz w:val="21"/>
                <w:szCs w:val="21"/>
              </w:rPr>
              <w:t>水利工程勘探数字孪生技术框架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_Toc3770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243</w:t>
            </w:r>
            <w:r>
              <w:rPr>
                <w:rFonts w:ascii="宋体" w:eastAsia="宋体" w:hAnsi="宋体" w:cs="宋体" w:hint="eastAsia"/>
                <w:i w:val="0"/>
                <w:iCs w:val="0"/>
                <w:sz w:val="21"/>
                <w:szCs w:val="21"/>
              </w:rPr>
              <w:fldChar w:fldCharType="end"/>
            </w:r>
          </w:hyperlink>
        </w:p>
        <w:p w14:paraId="6D126D68"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6135" w:history="1">
            <w:r>
              <w:rPr>
                <w:rFonts w:ascii="宋体" w:eastAsia="宋体" w:hAnsi="宋体" w:cs="宋体" w:hint="eastAsia"/>
                <w:i w:val="0"/>
                <w:iCs w:val="0"/>
                <w:kern w:val="0"/>
                <w:sz w:val="21"/>
                <w:szCs w:val="21"/>
              </w:rPr>
              <w:t xml:space="preserve">4.5.4 </w:t>
            </w:r>
            <w:r>
              <w:rPr>
                <w:rFonts w:ascii="宋体" w:eastAsia="宋体" w:hAnsi="宋体" w:cs="宋体" w:hint="eastAsia"/>
                <w:i w:val="0"/>
                <w:iCs w:val="0"/>
                <w:sz w:val="21"/>
                <w:szCs w:val="21"/>
              </w:rPr>
              <w:t>水利工程勘测数字孪生关键技术</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_Toc26135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245</w:t>
            </w:r>
            <w:r>
              <w:rPr>
                <w:rFonts w:ascii="宋体" w:eastAsia="宋体" w:hAnsi="宋体" w:cs="宋体" w:hint="eastAsia"/>
                <w:i w:val="0"/>
                <w:iCs w:val="0"/>
                <w:sz w:val="21"/>
                <w:szCs w:val="21"/>
              </w:rPr>
              <w:fldChar w:fldCharType="end"/>
            </w:r>
          </w:hyperlink>
        </w:p>
        <w:p w14:paraId="76FC1116"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6471" w:history="1">
            <w:r>
              <w:rPr>
                <w:rFonts w:ascii="宋体" w:eastAsia="宋体" w:hAnsi="宋体" w:cs="宋体" w:hint="eastAsia"/>
                <w:i w:val="0"/>
                <w:iCs w:val="0"/>
                <w:kern w:val="0"/>
                <w:sz w:val="21"/>
                <w:szCs w:val="21"/>
              </w:rPr>
              <w:t xml:space="preserve">4.5.5 </w:t>
            </w:r>
            <w:r>
              <w:rPr>
                <w:rFonts w:ascii="宋体" w:eastAsia="宋体" w:hAnsi="宋体" w:cs="宋体" w:hint="eastAsia"/>
                <w:i w:val="0"/>
                <w:iCs w:val="0"/>
                <w:sz w:val="21"/>
                <w:szCs w:val="21"/>
              </w:rPr>
              <w:t>水利工程勘测数字孪生建设内容</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_Toc16471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248</w:t>
            </w:r>
            <w:r>
              <w:rPr>
                <w:rFonts w:ascii="宋体" w:eastAsia="宋体" w:hAnsi="宋体" w:cs="宋体" w:hint="eastAsia"/>
                <w:i w:val="0"/>
                <w:iCs w:val="0"/>
                <w:sz w:val="21"/>
                <w:szCs w:val="21"/>
              </w:rPr>
              <w:fldChar w:fldCharType="end"/>
            </w:r>
          </w:hyperlink>
        </w:p>
        <w:p w14:paraId="3F285ED2" w14:textId="77777777" w:rsidR="00E63130" w:rsidRDefault="00E63130">
          <w:pPr>
            <w:pStyle w:val="TOC1"/>
            <w:tabs>
              <w:tab w:val="right" w:leader="dot" w:pos="8958"/>
            </w:tabs>
            <w:rPr>
              <w:rFonts w:ascii="宋体" w:eastAsia="宋体" w:hAnsi="宋体" w:cs="宋体" w:hint="eastAsia"/>
              <w:sz w:val="21"/>
              <w:szCs w:val="21"/>
            </w:rPr>
          </w:pPr>
          <w:hyperlink w:anchor="_Toc20798" w:history="1">
            <w:r>
              <w:rPr>
                <w:rFonts w:ascii="宋体" w:eastAsia="宋体" w:hAnsi="宋体" w:cs="宋体" w:hint="eastAsia"/>
                <w:bCs w:val="0"/>
                <w:caps w:val="0"/>
                <w:kern w:val="0"/>
                <w:sz w:val="21"/>
                <w:szCs w:val="21"/>
              </w:rPr>
              <w:t xml:space="preserve">5 </w:t>
            </w:r>
            <w:r>
              <w:rPr>
                <w:rFonts w:ascii="宋体" w:eastAsia="宋体" w:hAnsi="宋体" w:cs="宋体" w:hint="eastAsia"/>
                <w:sz w:val="21"/>
                <w:szCs w:val="21"/>
              </w:rPr>
              <w:t>中期成果及进度计划</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_Toc20798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251</w:t>
            </w:r>
            <w:r>
              <w:rPr>
                <w:rFonts w:ascii="宋体" w:eastAsia="宋体" w:hAnsi="宋体" w:cs="宋体" w:hint="eastAsia"/>
                <w:sz w:val="21"/>
                <w:szCs w:val="21"/>
              </w:rPr>
              <w:fldChar w:fldCharType="end"/>
            </w:r>
          </w:hyperlink>
        </w:p>
        <w:p w14:paraId="0ACA7270" w14:textId="77777777" w:rsidR="00E63130" w:rsidRDefault="00E63130">
          <w:pPr>
            <w:pStyle w:val="TOC2"/>
            <w:tabs>
              <w:tab w:val="right" w:leader="dot" w:pos="8958"/>
            </w:tabs>
            <w:rPr>
              <w:rFonts w:ascii="宋体" w:eastAsia="宋体" w:hAnsi="宋体" w:cs="宋体" w:hint="eastAsia"/>
              <w:sz w:val="21"/>
              <w:szCs w:val="21"/>
            </w:rPr>
          </w:pPr>
          <w:hyperlink w:anchor="_Toc15749" w:history="1">
            <w:r>
              <w:rPr>
                <w:rFonts w:ascii="宋体" w:eastAsia="宋体" w:hAnsi="宋体" w:cs="宋体" w:hint="eastAsia"/>
                <w:smallCaps w:val="0"/>
                <w:kern w:val="0"/>
                <w:sz w:val="21"/>
                <w:szCs w:val="21"/>
              </w:rPr>
              <w:t xml:space="preserve">5.1 </w:t>
            </w:r>
            <w:r>
              <w:rPr>
                <w:rFonts w:ascii="宋体" w:eastAsia="宋体" w:hAnsi="宋体" w:cs="宋体" w:hint="eastAsia"/>
                <w:sz w:val="21"/>
                <w:szCs w:val="21"/>
              </w:rPr>
              <w:t>堤防加固工程智能化施工关键技术研究与示范应用</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_Toc15749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251</w:t>
            </w:r>
            <w:r>
              <w:rPr>
                <w:rFonts w:ascii="宋体" w:eastAsia="宋体" w:hAnsi="宋体" w:cs="宋体" w:hint="eastAsia"/>
                <w:sz w:val="21"/>
                <w:szCs w:val="21"/>
              </w:rPr>
              <w:fldChar w:fldCharType="end"/>
            </w:r>
          </w:hyperlink>
        </w:p>
        <w:p w14:paraId="1394E57E"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5070" w:history="1">
            <w:r>
              <w:rPr>
                <w:rFonts w:ascii="宋体" w:eastAsia="宋体" w:hAnsi="宋体" w:cs="宋体" w:hint="eastAsia"/>
                <w:i w:val="0"/>
                <w:iCs w:val="0"/>
                <w:kern w:val="0"/>
                <w:sz w:val="21"/>
                <w:szCs w:val="21"/>
              </w:rPr>
              <w:t xml:space="preserve">5.1.1 </w:t>
            </w:r>
            <w:r>
              <w:rPr>
                <w:rFonts w:ascii="宋体" w:eastAsia="宋体" w:hAnsi="宋体" w:cs="宋体" w:hint="eastAsia"/>
                <w:i w:val="0"/>
                <w:iCs w:val="0"/>
                <w:sz w:val="21"/>
                <w:szCs w:val="21"/>
              </w:rPr>
              <w:t>中期成果</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_Toc25070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251</w:t>
            </w:r>
            <w:r>
              <w:rPr>
                <w:rFonts w:ascii="宋体" w:eastAsia="宋体" w:hAnsi="宋体" w:cs="宋体" w:hint="eastAsia"/>
                <w:i w:val="0"/>
                <w:iCs w:val="0"/>
                <w:sz w:val="21"/>
                <w:szCs w:val="21"/>
              </w:rPr>
              <w:fldChar w:fldCharType="end"/>
            </w:r>
          </w:hyperlink>
        </w:p>
        <w:p w14:paraId="5234CC18"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9837" w:history="1">
            <w:r>
              <w:rPr>
                <w:rFonts w:ascii="宋体" w:eastAsia="宋体" w:hAnsi="宋体" w:cs="宋体" w:hint="eastAsia"/>
                <w:i w:val="0"/>
                <w:iCs w:val="0"/>
                <w:kern w:val="0"/>
                <w:sz w:val="21"/>
                <w:szCs w:val="21"/>
              </w:rPr>
              <w:t xml:space="preserve">5.1.2 </w:t>
            </w:r>
            <w:r>
              <w:rPr>
                <w:rFonts w:ascii="宋体" w:eastAsia="宋体" w:hAnsi="宋体" w:cs="宋体" w:hint="eastAsia"/>
                <w:i w:val="0"/>
                <w:iCs w:val="0"/>
                <w:sz w:val="21"/>
                <w:szCs w:val="21"/>
              </w:rPr>
              <w:t>进度计划</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_Toc9837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253</w:t>
            </w:r>
            <w:r>
              <w:rPr>
                <w:rFonts w:ascii="宋体" w:eastAsia="宋体" w:hAnsi="宋体" w:cs="宋体" w:hint="eastAsia"/>
                <w:i w:val="0"/>
                <w:iCs w:val="0"/>
                <w:sz w:val="21"/>
                <w:szCs w:val="21"/>
              </w:rPr>
              <w:fldChar w:fldCharType="end"/>
            </w:r>
          </w:hyperlink>
        </w:p>
        <w:p w14:paraId="4E868CD5" w14:textId="77777777" w:rsidR="00E63130" w:rsidRDefault="00E63130">
          <w:pPr>
            <w:pStyle w:val="TOC2"/>
            <w:tabs>
              <w:tab w:val="right" w:leader="dot" w:pos="8958"/>
            </w:tabs>
            <w:rPr>
              <w:rFonts w:ascii="宋体" w:eastAsia="宋体" w:hAnsi="宋体" w:cs="宋体" w:hint="eastAsia"/>
              <w:sz w:val="21"/>
              <w:szCs w:val="21"/>
            </w:rPr>
          </w:pPr>
          <w:hyperlink w:anchor="_Toc15216" w:history="1">
            <w:r>
              <w:rPr>
                <w:rFonts w:ascii="宋体" w:eastAsia="宋体" w:hAnsi="宋体" w:cs="宋体" w:hint="eastAsia"/>
                <w:smallCaps w:val="0"/>
                <w:kern w:val="0"/>
                <w:sz w:val="21"/>
                <w:szCs w:val="21"/>
              </w:rPr>
              <w:t xml:space="preserve">5.2 </w:t>
            </w:r>
            <w:r>
              <w:rPr>
                <w:rFonts w:ascii="宋体" w:eastAsia="宋体" w:hAnsi="宋体" w:cs="宋体" w:hint="eastAsia"/>
                <w:sz w:val="21"/>
                <w:szCs w:val="21"/>
              </w:rPr>
              <w:t>“透明堤防”关键技术与示范研究</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_Toc15216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253</w:t>
            </w:r>
            <w:r>
              <w:rPr>
                <w:rFonts w:ascii="宋体" w:eastAsia="宋体" w:hAnsi="宋体" w:cs="宋体" w:hint="eastAsia"/>
                <w:sz w:val="21"/>
                <w:szCs w:val="21"/>
              </w:rPr>
              <w:fldChar w:fldCharType="end"/>
            </w:r>
          </w:hyperlink>
        </w:p>
        <w:p w14:paraId="1AD5B899"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1730" w:history="1">
            <w:r>
              <w:rPr>
                <w:rFonts w:ascii="宋体" w:eastAsia="宋体" w:hAnsi="宋体" w:cs="宋体" w:hint="eastAsia"/>
                <w:i w:val="0"/>
                <w:iCs w:val="0"/>
                <w:kern w:val="0"/>
                <w:sz w:val="21"/>
                <w:szCs w:val="21"/>
              </w:rPr>
              <w:t xml:space="preserve">5.2.1 </w:t>
            </w:r>
            <w:r>
              <w:rPr>
                <w:rFonts w:ascii="宋体" w:eastAsia="宋体" w:hAnsi="宋体" w:cs="宋体" w:hint="eastAsia"/>
                <w:i w:val="0"/>
                <w:iCs w:val="0"/>
                <w:sz w:val="21"/>
                <w:szCs w:val="21"/>
              </w:rPr>
              <w:t>中期成果</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_Toc11730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253</w:t>
            </w:r>
            <w:r>
              <w:rPr>
                <w:rFonts w:ascii="宋体" w:eastAsia="宋体" w:hAnsi="宋体" w:cs="宋体" w:hint="eastAsia"/>
                <w:i w:val="0"/>
                <w:iCs w:val="0"/>
                <w:sz w:val="21"/>
                <w:szCs w:val="21"/>
              </w:rPr>
              <w:fldChar w:fldCharType="end"/>
            </w:r>
          </w:hyperlink>
        </w:p>
        <w:p w14:paraId="14178AAB"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30619" w:history="1">
            <w:r>
              <w:rPr>
                <w:rFonts w:ascii="宋体" w:eastAsia="宋体" w:hAnsi="宋体" w:cs="宋体" w:hint="eastAsia"/>
                <w:i w:val="0"/>
                <w:iCs w:val="0"/>
                <w:kern w:val="0"/>
                <w:sz w:val="21"/>
                <w:szCs w:val="21"/>
              </w:rPr>
              <w:t xml:space="preserve">5.2.2 </w:t>
            </w:r>
            <w:r>
              <w:rPr>
                <w:rFonts w:ascii="宋体" w:eastAsia="宋体" w:hAnsi="宋体" w:cs="宋体" w:hint="eastAsia"/>
                <w:i w:val="0"/>
                <w:iCs w:val="0"/>
                <w:sz w:val="21"/>
                <w:szCs w:val="21"/>
              </w:rPr>
              <w:t>进度计划</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_Toc30619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254</w:t>
            </w:r>
            <w:r>
              <w:rPr>
                <w:rFonts w:ascii="宋体" w:eastAsia="宋体" w:hAnsi="宋体" w:cs="宋体" w:hint="eastAsia"/>
                <w:i w:val="0"/>
                <w:iCs w:val="0"/>
                <w:sz w:val="21"/>
                <w:szCs w:val="21"/>
              </w:rPr>
              <w:fldChar w:fldCharType="end"/>
            </w:r>
          </w:hyperlink>
        </w:p>
        <w:p w14:paraId="662F87BA" w14:textId="77777777" w:rsidR="00E63130" w:rsidRDefault="00E63130">
          <w:pPr>
            <w:pStyle w:val="TOC1"/>
            <w:tabs>
              <w:tab w:val="right" w:leader="dot" w:pos="8958"/>
            </w:tabs>
            <w:rPr>
              <w:rFonts w:ascii="宋体" w:eastAsia="宋体" w:hAnsi="宋体" w:cs="宋体" w:hint="eastAsia"/>
              <w:sz w:val="21"/>
              <w:szCs w:val="21"/>
            </w:rPr>
          </w:pPr>
          <w:hyperlink w:anchor="_Toc23741" w:history="1">
            <w:r>
              <w:rPr>
                <w:rFonts w:ascii="宋体" w:eastAsia="宋体" w:hAnsi="宋体" w:cs="宋体" w:hint="eastAsia"/>
                <w:bCs w:val="0"/>
                <w:caps w:val="0"/>
                <w:kern w:val="0"/>
                <w:sz w:val="21"/>
                <w:szCs w:val="21"/>
              </w:rPr>
              <w:t xml:space="preserve">6 </w:t>
            </w:r>
            <w:r>
              <w:rPr>
                <w:rFonts w:ascii="宋体" w:eastAsia="宋体" w:hAnsi="宋体" w:cs="宋体" w:hint="eastAsia"/>
                <w:sz w:val="21"/>
                <w:szCs w:val="21"/>
              </w:rPr>
              <w:t>参考文献</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_Toc23741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258</w:t>
            </w:r>
            <w:r>
              <w:rPr>
                <w:rFonts w:ascii="宋体" w:eastAsia="宋体" w:hAnsi="宋体" w:cs="宋体" w:hint="eastAsia"/>
                <w:sz w:val="21"/>
                <w:szCs w:val="21"/>
              </w:rPr>
              <w:fldChar w:fldCharType="end"/>
            </w:r>
          </w:hyperlink>
        </w:p>
        <w:p w14:paraId="4876E0F5" w14:textId="77777777" w:rsidR="00E63130" w:rsidRDefault="00E63130">
          <w:pPr>
            <w:pStyle w:val="TOC1"/>
            <w:tabs>
              <w:tab w:val="right" w:leader="dot" w:pos="8958"/>
            </w:tabs>
            <w:rPr>
              <w:rFonts w:ascii="宋体" w:eastAsia="宋体" w:hAnsi="宋体" w:cs="宋体" w:hint="eastAsia"/>
              <w:sz w:val="21"/>
              <w:szCs w:val="21"/>
            </w:rPr>
          </w:pPr>
          <w:hyperlink w:anchor="_Toc257" w:history="1">
            <w:r>
              <w:rPr>
                <w:rFonts w:ascii="宋体" w:eastAsia="宋体" w:hAnsi="宋体" w:cs="宋体" w:hint="eastAsia"/>
                <w:bCs w:val="0"/>
                <w:caps w:val="0"/>
                <w:kern w:val="0"/>
                <w:sz w:val="21"/>
                <w:szCs w:val="21"/>
              </w:rPr>
              <w:t xml:space="preserve">7 </w:t>
            </w:r>
            <w:r>
              <w:rPr>
                <w:rFonts w:ascii="宋体" w:eastAsia="宋体" w:hAnsi="宋体" w:cs="宋体" w:hint="eastAsia"/>
                <w:sz w:val="21"/>
                <w:szCs w:val="21"/>
              </w:rPr>
              <w:t>附件：成果</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_Toc257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268</w:t>
            </w:r>
            <w:r>
              <w:rPr>
                <w:rFonts w:ascii="宋体" w:eastAsia="宋体" w:hAnsi="宋体" w:cs="宋体" w:hint="eastAsia"/>
                <w:sz w:val="21"/>
                <w:szCs w:val="21"/>
              </w:rPr>
              <w:fldChar w:fldCharType="end"/>
            </w:r>
          </w:hyperlink>
        </w:p>
        <w:p w14:paraId="13A0F08C" w14:textId="77777777" w:rsidR="00E63130" w:rsidRDefault="00E63130">
          <w:pPr>
            <w:pStyle w:val="TOC2"/>
            <w:tabs>
              <w:tab w:val="right" w:leader="dot" w:pos="8958"/>
            </w:tabs>
            <w:rPr>
              <w:rFonts w:ascii="宋体" w:eastAsia="宋体" w:hAnsi="宋体" w:cs="宋体" w:hint="eastAsia"/>
              <w:sz w:val="21"/>
              <w:szCs w:val="21"/>
            </w:rPr>
          </w:pPr>
          <w:hyperlink w:anchor="_Toc20496" w:history="1">
            <w:r>
              <w:rPr>
                <w:rFonts w:ascii="宋体" w:eastAsia="宋体" w:hAnsi="宋体" w:cs="宋体" w:hint="eastAsia"/>
                <w:smallCaps w:val="0"/>
                <w:kern w:val="0"/>
                <w:sz w:val="21"/>
                <w:szCs w:val="21"/>
              </w:rPr>
              <w:t xml:space="preserve">7.1 </w:t>
            </w:r>
            <w:r>
              <w:rPr>
                <w:rFonts w:ascii="宋体" w:eastAsia="宋体" w:hAnsi="宋体" w:cs="宋体" w:hint="eastAsia"/>
                <w:sz w:val="21"/>
                <w:szCs w:val="21"/>
              </w:rPr>
              <w:t>堤防加固工程智能化施工关键技术研究与示范应用</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_Toc20496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268</w:t>
            </w:r>
            <w:r>
              <w:rPr>
                <w:rFonts w:ascii="宋体" w:eastAsia="宋体" w:hAnsi="宋体" w:cs="宋体" w:hint="eastAsia"/>
                <w:sz w:val="21"/>
                <w:szCs w:val="21"/>
              </w:rPr>
              <w:fldChar w:fldCharType="end"/>
            </w:r>
          </w:hyperlink>
        </w:p>
        <w:p w14:paraId="2038E0A9"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9380" w:history="1">
            <w:r>
              <w:rPr>
                <w:rFonts w:ascii="宋体" w:eastAsia="宋体" w:hAnsi="宋体" w:cs="宋体" w:hint="eastAsia"/>
                <w:i w:val="0"/>
                <w:iCs w:val="0"/>
                <w:kern w:val="0"/>
                <w:sz w:val="21"/>
                <w:szCs w:val="21"/>
              </w:rPr>
              <w:t xml:space="preserve">7.1.1 </w:t>
            </w:r>
            <w:r>
              <w:rPr>
                <w:rFonts w:ascii="宋体" w:eastAsia="宋体" w:hAnsi="宋体" w:cs="宋体" w:hint="eastAsia"/>
                <w:i w:val="0"/>
                <w:iCs w:val="0"/>
                <w:sz w:val="21"/>
                <w:szCs w:val="21"/>
              </w:rPr>
              <w:t>形成湖南省地方标准《堤防加固工程防渗墙智能施工管理规范》送审稿</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_Toc29380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268</w:t>
            </w:r>
            <w:r>
              <w:rPr>
                <w:rFonts w:ascii="宋体" w:eastAsia="宋体" w:hAnsi="宋体" w:cs="宋体" w:hint="eastAsia"/>
                <w:i w:val="0"/>
                <w:iCs w:val="0"/>
                <w:sz w:val="21"/>
                <w:szCs w:val="21"/>
              </w:rPr>
              <w:fldChar w:fldCharType="end"/>
            </w:r>
          </w:hyperlink>
        </w:p>
        <w:p w14:paraId="410F76E8"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0659" w:history="1">
            <w:r>
              <w:rPr>
                <w:rFonts w:ascii="宋体" w:eastAsia="宋体" w:hAnsi="宋体" w:cs="宋体" w:hint="eastAsia"/>
                <w:i w:val="0"/>
                <w:iCs w:val="0"/>
                <w:kern w:val="0"/>
                <w:sz w:val="21"/>
                <w:szCs w:val="21"/>
              </w:rPr>
              <w:t xml:space="preserve">7.1.2 </w:t>
            </w:r>
            <w:r>
              <w:rPr>
                <w:rFonts w:ascii="宋体" w:eastAsia="宋体" w:hAnsi="宋体" w:cs="宋体" w:hint="eastAsia"/>
                <w:i w:val="0"/>
                <w:iCs w:val="0"/>
                <w:sz w:val="21"/>
                <w:szCs w:val="21"/>
              </w:rPr>
              <w:t>下证软著1：《洞庭湖堤防加固防渗墙施工混合现实仿真系统》</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_Toc20659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269</w:t>
            </w:r>
            <w:r>
              <w:rPr>
                <w:rFonts w:ascii="宋体" w:eastAsia="宋体" w:hAnsi="宋体" w:cs="宋体" w:hint="eastAsia"/>
                <w:i w:val="0"/>
                <w:iCs w:val="0"/>
                <w:sz w:val="21"/>
                <w:szCs w:val="21"/>
              </w:rPr>
              <w:fldChar w:fldCharType="end"/>
            </w:r>
          </w:hyperlink>
        </w:p>
        <w:p w14:paraId="09516F03"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7331" w:history="1">
            <w:r>
              <w:rPr>
                <w:rFonts w:ascii="宋体" w:eastAsia="宋体" w:hAnsi="宋体" w:cs="宋体" w:hint="eastAsia"/>
                <w:i w:val="0"/>
                <w:iCs w:val="0"/>
                <w:kern w:val="0"/>
                <w:sz w:val="21"/>
                <w:szCs w:val="21"/>
              </w:rPr>
              <w:t xml:space="preserve">7.1.3 </w:t>
            </w:r>
            <w:r>
              <w:rPr>
                <w:rFonts w:ascii="宋体" w:eastAsia="宋体" w:hAnsi="宋体" w:cs="宋体" w:hint="eastAsia"/>
                <w:i w:val="0"/>
                <w:iCs w:val="0"/>
                <w:sz w:val="21"/>
                <w:szCs w:val="21"/>
              </w:rPr>
              <w:t>下证软著2：《</w:t>
            </w:r>
            <w:r>
              <w:rPr>
                <w:rFonts w:ascii="宋体" w:eastAsia="宋体" w:hAnsi="宋体" w:cs="宋体" w:hint="eastAsia"/>
                <w:i w:val="0"/>
                <w:iCs w:val="0"/>
                <w:kern w:val="0"/>
                <w:sz w:val="21"/>
                <w:szCs w:val="21"/>
                <w:lang w:bidi="ar"/>
              </w:rPr>
              <w:t>高压喷射灌浆施工监管系统V1.0</w:t>
            </w:r>
            <w:r>
              <w:rPr>
                <w:rFonts w:ascii="宋体" w:eastAsia="宋体" w:hAnsi="宋体" w:cs="宋体" w:hint="eastAsia"/>
                <w:i w:val="0"/>
                <w:iCs w:val="0"/>
                <w:sz w:val="21"/>
                <w:szCs w:val="21"/>
              </w:rPr>
              <w:t>》</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_Toc17331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270</w:t>
            </w:r>
            <w:r>
              <w:rPr>
                <w:rFonts w:ascii="宋体" w:eastAsia="宋体" w:hAnsi="宋体" w:cs="宋体" w:hint="eastAsia"/>
                <w:i w:val="0"/>
                <w:iCs w:val="0"/>
                <w:sz w:val="21"/>
                <w:szCs w:val="21"/>
              </w:rPr>
              <w:fldChar w:fldCharType="end"/>
            </w:r>
          </w:hyperlink>
        </w:p>
        <w:p w14:paraId="141C7992"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6488" w:history="1">
            <w:r>
              <w:rPr>
                <w:rFonts w:ascii="宋体" w:eastAsia="宋体" w:hAnsi="宋体" w:cs="宋体" w:hint="eastAsia"/>
                <w:i w:val="0"/>
                <w:iCs w:val="0"/>
                <w:kern w:val="0"/>
                <w:sz w:val="21"/>
                <w:szCs w:val="21"/>
              </w:rPr>
              <w:t xml:space="preserve">7.1.4 </w:t>
            </w:r>
            <w:r>
              <w:rPr>
                <w:rFonts w:ascii="宋体" w:eastAsia="宋体" w:hAnsi="宋体" w:cs="宋体" w:hint="eastAsia"/>
                <w:i w:val="0"/>
                <w:iCs w:val="0"/>
                <w:sz w:val="21"/>
                <w:szCs w:val="21"/>
              </w:rPr>
              <w:t>下证软著3：《塑性砼防渗墙施工智能监管系统》</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_Toc26488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271</w:t>
            </w:r>
            <w:r>
              <w:rPr>
                <w:rFonts w:ascii="宋体" w:eastAsia="宋体" w:hAnsi="宋体" w:cs="宋体" w:hint="eastAsia"/>
                <w:i w:val="0"/>
                <w:iCs w:val="0"/>
                <w:sz w:val="21"/>
                <w:szCs w:val="21"/>
              </w:rPr>
              <w:fldChar w:fldCharType="end"/>
            </w:r>
          </w:hyperlink>
        </w:p>
        <w:p w14:paraId="2370815A"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3632" w:history="1">
            <w:r>
              <w:rPr>
                <w:rFonts w:ascii="宋体" w:eastAsia="宋体" w:hAnsi="宋体" w:cs="宋体" w:hint="eastAsia"/>
                <w:i w:val="0"/>
                <w:iCs w:val="0"/>
                <w:kern w:val="0"/>
                <w:sz w:val="21"/>
                <w:szCs w:val="21"/>
              </w:rPr>
              <w:t xml:space="preserve">7.1.5 </w:t>
            </w:r>
            <w:r>
              <w:rPr>
                <w:rFonts w:ascii="宋体" w:eastAsia="宋体" w:hAnsi="宋体" w:cs="宋体" w:hint="eastAsia"/>
                <w:i w:val="0"/>
                <w:iCs w:val="0"/>
                <w:sz w:val="21"/>
                <w:szCs w:val="21"/>
              </w:rPr>
              <w:t>受理发明专利1：《线形工程的 MR 模型构建方法、介质及设备》</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_Toc23632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272</w:t>
            </w:r>
            <w:r>
              <w:rPr>
                <w:rFonts w:ascii="宋体" w:eastAsia="宋体" w:hAnsi="宋体" w:cs="宋体" w:hint="eastAsia"/>
                <w:i w:val="0"/>
                <w:iCs w:val="0"/>
                <w:sz w:val="21"/>
                <w:szCs w:val="21"/>
              </w:rPr>
              <w:fldChar w:fldCharType="end"/>
            </w:r>
          </w:hyperlink>
        </w:p>
        <w:p w14:paraId="2E1F0CB9"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6658" w:history="1">
            <w:r>
              <w:rPr>
                <w:rFonts w:ascii="宋体" w:eastAsia="宋体" w:hAnsi="宋体" w:cs="宋体" w:hint="eastAsia"/>
                <w:i w:val="0"/>
                <w:iCs w:val="0"/>
                <w:kern w:val="0"/>
                <w:sz w:val="21"/>
                <w:szCs w:val="21"/>
              </w:rPr>
              <w:t xml:space="preserve">7.1.6 </w:t>
            </w:r>
            <w:r>
              <w:rPr>
                <w:rFonts w:ascii="宋体" w:eastAsia="宋体" w:hAnsi="宋体" w:cs="宋体" w:hint="eastAsia"/>
                <w:i w:val="0"/>
                <w:iCs w:val="0"/>
                <w:sz w:val="21"/>
                <w:szCs w:val="21"/>
              </w:rPr>
              <w:t>受理发明专利2：《一种多层次细节MR模型构建方法、系统、设备及存储介质》</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_Toc6658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273</w:t>
            </w:r>
            <w:r>
              <w:rPr>
                <w:rFonts w:ascii="宋体" w:eastAsia="宋体" w:hAnsi="宋体" w:cs="宋体" w:hint="eastAsia"/>
                <w:i w:val="0"/>
                <w:iCs w:val="0"/>
                <w:sz w:val="21"/>
                <w:szCs w:val="21"/>
              </w:rPr>
              <w:fldChar w:fldCharType="end"/>
            </w:r>
          </w:hyperlink>
        </w:p>
        <w:p w14:paraId="7837E36E"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5679" w:history="1">
            <w:r>
              <w:rPr>
                <w:rFonts w:ascii="宋体" w:eastAsia="宋体" w:hAnsi="宋体" w:cs="宋体" w:hint="eastAsia"/>
                <w:i w:val="0"/>
                <w:iCs w:val="0"/>
                <w:kern w:val="0"/>
                <w:sz w:val="21"/>
                <w:szCs w:val="21"/>
              </w:rPr>
              <w:t xml:space="preserve">7.1.7 </w:t>
            </w:r>
            <w:r>
              <w:rPr>
                <w:rFonts w:ascii="宋体" w:eastAsia="宋体" w:hAnsi="宋体" w:cs="宋体" w:hint="eastAsia"/>
                <w:i w:val="0"/>
                <w:iCs w:val="0"/>
                <w:sz w:val="21"/>
                <w:szCs w:val="21"/>
              </w:rPr>
              <w:t>发表论文：《洞庭湖堤防加固工程 TRD 施工质量控制与风险评估》</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_Toc5679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274</w:t>
            </w:r>
            <w:r>
              <w:rPr>
                <w:rFonts w:ascii="宋体" w:eastAsia="宋体" w:hAnsi="宋体" w:cs="宋体" w:hint="eastAsia"/>
                <w:i w:val="0"/>
                <w:iCs w:val="0"/>
                <w:sz w:val="21"/>
                <w:szCs w:val="21"/>
              </w:rPr>
              <w:fldChar w:fldCharType="end"/>
            </w:r>
          </w:hyperlink>
        </w:p>
        <w:p w14:paraId="131CE514"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9232" w:history="1">
            <w:r>
              <w:rPr>
                <w:rFonts w:ascii="宋体" w:eastAsia="宋体" w:hAnsi="宋体" w:cs="宋体" w:hint="eastAsia"/>
                <w:i w:val="0"/>
                <w:iCs w:val="0"/>
                <w:kern w:val="0"/>
                <w:sz w:val="21"/>
                <w:szCs w:val="21"/>
              </w:rPr>
              <w:t xml:space="preserve">7.1.8 </w:t>
            </w:r>
            <w:r>
              <w:rPr>
                <w:rFonts w:ascii="宋体" w:eastAsia="宋体" w:hAnsi="宋体" w:cs="宋体" w:hint="eastAsia"/>
                <w:i w:val="0"/>
                <w:iCs w:val="0"/>
                <w:sz w:val="21"/>
                <w:szCs w:val="21"/>
              </w:rPr>
              <w:t>发表论文：《水利工程混合现实仿真高精度定位与视相关简化方法研究》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_Toc9232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275</w:t>
            </w:r>
            <w:r>
              <w:rPr>
                <w:rFonts w:ascii="宋体" w:eastAsia="宋体" w:hAnsi="宋体" w:cs="宋体" w:hint="eastAsia"/>
                <w:i w:val="0"/>
                <w:iCs w:val="0"/>
                <w:sz w:val="21"/>
                <w:szCs w:val="21"/>
              </w:rPr>
              <w:fldChar w:fldCharType="end"/>
            </w:r>
          </w:hyperlink>
        </w:p>
        <w:p w14:paraId="568CFC51"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9622" w:history="1">
            <w:r>
              <w:rPr>
                <w:rFonts w:ascii="宋体" w:eastAsia="宋体" w:hAnsi="宋体" w:cs="宋体" w:hint="eastAsia"/>
                <w:i w:val="0"/>
                <w:iCs w:val="0"/>
                <w:kern w:val="0"/>
                <w:sz w:val="21"/>
                <w:szCs w:val="21"/>
              </w:rPr>
              <w:t xml:space="preserve">7.1.9 </w:t>
            </w:r>
            <w:r>
              <w:rPr>
                <w:rFonts w:ascii="宋体" w:eastAsia="宋体" w:hAnsi="宋体" w:cs="宋体" w:hint="eastAsia"/>
                <w:i w:val="0"/>
                <w:iCs w:val="0"/>
                <w:sz w:val="21"/>
                <w:szCs w:val="21"/>
              </w:rPr>
              <w:t>投稿论文：《极端水力条件下含缺陷防渗墙堤防渗流演化及失稳机理研究》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_Toc19622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276</w:t>
            </w:r>
            <w:r>
              <w:rPr>
                <w:rFonts w:ascii="宋体" w:eastAsia="宋体" w:hAnsi="宋体" w:cs="宋体" w:hint="eastAsia"/>
                <w:i w:val="0"/>
                <w:iCs w:val="0"/>
                <w:sz w:val="21"/>
                <w:szCs w:val="21"/>
              </w:rPr>
              <w:fldChar w:fldCharType="end"/>
            </w:r>
          </w:hyperlink>
        </w:p>
        <w:p w14:paraId="79B89746"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4072" w:history="1">
            <w:r>
              <w:rPr>
                <w:rFonts w:ascii="宋体" w:eastAsia="宋体" w:hAnsi="宋体" w:cs="宋体" w:hint="eastAsia"/>
                <w:i w:val="0"/>
                <w:iCs w:val="0"/>
                <w:kern w:val="0"/>
                <w:sz w:val="21"/>
                <w:szCs w:val="21"/>
              </w:rPr>
              <w:t xml:space="preserve">7.1.10 </w:t>
            </w:r>
            <w:r>
              <w:rPr>
                <w:rFonts w:ascii="宋体" w:eastAsia="宋体" w:hAnsi="宋体" w:cs="宋体" w:hint="eastAsia"/>
                <w:i w:val="0"/>
                <w:iCs w:val="0"/>
                <w:sz w:val="21"/>
                <w:szCs w:val="21"/>
              </w:rPr>
              <w:t>投稿论文：《基于隐马尔可夫模型的TRD施工地层分布预测方法研究》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_Toc4072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277</w:t>
            </w:r>
            <w:r>
              <w:rPr>
                <w:rFonts w:ascii="宋体" w:eastAsia="宋体" w:hAnsi="宋体" w:cs="宋体" w:hint="eastAsia"/>
                <w:i w:val="0"/>
                <w:iCs w:val="0"/>
                <w:sz w:val="21"/>
                <w:szCs w:val="21"/>
              </w:rPr>
              <w:fldChar w:fldCharType="end"/>
            </w:r>
          </w:hyperlink>
        </w:p>
        <w:p w14:paraId="39904F31"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3316" w:history="1">
            <w:r>
              <w:rPr>
                <w:rFonts w:ascii="宋体" w:eastAsia="宋体" w:hAnsi="宋体" w:cs="宋体" w:hint="eastAsia"/>
                <w:i w:val="0"/>
                <w:iCs w:val="0"/>
                <w:kern w:val="0"/>
                <w:sz w:val="21"/>
                <w:szCs w:val="21"/>
              </w:rPr>
              <w:t xml:space="preserve">7.1.11 </w:t>
            </w:r>
            <w:r>
              <w:rPr>
                <w:rFonts w:ascii="宋体" w:eastAsia="宋体" w:hAnsi="宋体" w:cs="宋体" w:hint="eastAsia"/>
                <w:i w:val="0"/>
                <w:iCs w:val="0"/>
                <w:sz w:val="21"/>
                <w:szCs w:val="21"/>
              </w:rPr>
              <w:t>投稿论文：《洞庭湖区重点垸堤防加固工程TRD工法防渗墙渗透破坏规律研究》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_Toc13316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277</w:t>
            </w:r>
            <w:r>
              <w:rPr>
                <w:rFonts w:ascii="宋体" w:eastAsia="宋体" w:hAnsi="宋体" w:cs="宋体" w:hint="eastAsia"/>
                <w:i w:val="0"/>
                <w:iCs w:val="0"/>
                <w:sz w:val="21"/>
                <w:szCs w:val="21"/>
              </w:rPr>
              <w:fldChar w:fldCharType="end"/>
            </w:r>
          </w:hyperlink>
        </w:p>
        <w:p w14:paraId="703AE0E4" w14:textId="77777777" w:rsidR="00E63130" w:rsidRDefault="00E63130">
          <w:pPr>
            <w:pStyle w:val="TOC2"/>
            <w:tabs>
              <w:tab w:val="right" w:leader="dot" w:pos="8958"/>
            </w:tabs>
            <w:rPr>
              <w:rFonts w:ascii="宋体" w:eastAsia="宋体" w:hAnsi="宋体" w:cs="宋体" w:hint="eastAsia"/>
              <w:sz w:val="21"/>
              <w:szCs w:val="21"/>
            </w:rPr>
          </w:pPr>
          <w:hyperlink w:anchor="_Toc13171" w:history="1">
            <w:r>
              <w:rPr>
                <w:rFonts w:ascii="宋体" w:eastAsia="宋体" w:hAnsi="宋体" w:cs="宋体" w:hint="eastAsia"/>
                <w:smallCaps w:val="0"/>
                <w:kern w:val="0"/>
                <w:sz w:val="21"/>
                <w:szCs w:val="21"/>
              </w:rPr>
              <w:t xml:space="preserve">7.2 </w:t>
            </w:r>
            <w:r>
              <w:rPr>
                <w:rFonts w:ascii="宋体" w:eastAsia="宋体" w:hAnsi="宋体" w:cs="宋体" w:hint="eastAsia"/>
                <w:sz w:val="21"/>
                <w:szCs w:val="21"/>
              </w:rPr>
              <w:t>“透明堤防”关键技术与示范研究</w:t>
            </w:r>
            <w:r>
              <w:rPr>
                <w:rFonts w:ascii="宋体" w:eastAsia="宋体" w:hAnsi="宋体" w:cs="宋体" w:hint="eastAsia"/>
                <w:sz w:val="21"/>
                <w:szCs w:val="21"/>
              </w:rPr>
              <w:tab/>
            </w: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 PAGEREF _Toc13171 \h </w:instrText>
            </w:r>
            <w:r>
              <w:rPr>
                <w:rFonts w:ascii="宋体" w:eastAsia="宋体" w:hAnsi="宋体" w:cs="宋体" w:hint="eastAsia"/>
                <w:sz w:val="21"/>
                <w:szCs w:val="21"/>
              </w:rPr>
            </w:r>
            <w:r>
              <w:rPr>
                <w:rFonts w:ascii="宋体" w:eastAsia="宋体" w:hAnsi="宋体" w:cs="宋体" w:hint="eastAsia"/>
                <w:sz w:val="21"/>
                <w:szCs w:val="21"/>
              </w:rPr>
              <w:fldChar w:fldCharType="separate"/>
            </w:r>
            <w:r>
              <w:rPr>
                <w:rFonts w:ascii="宋体" w:eastAsia="宋体" w:hAnsi="宋体" w:cs="宋体" w:hint="eastAsia"/>
                <w:sz w:val="21"/>
                <w:szCs w:val="21"/>
              </w:rPr>
              <w:t>278</w:t>
            </w:r>
            <w:r>
              <w:rPr>
                <w:rFonts w:ascii="宋体" w:eastAsia="宋体" w:hAnsi="宋体" w:cs="宋体" w:hint="eastAsia"/>
                <w:sz w:val="21"/>
                <w:szCs w:val="21"/>
              </w:rPr>
              <w:fldChar w:fldCharType="end"/>
            </w:r>
          </w:hyperlink>
        </w:p>
        <w:p w14:paraId="1DD27FB8"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16364" w:history="1">
            <w:r>
              <w:rPr>
                <w:rFonts w:ascii="宋体" w:eastAsia="宋体" w:hAnsi="宋体" w:cs="宋体" w:hint="eastAsia"/>
                <w:i w:val="0"/>
                <w:iCs w:val="0"/>
                <w:kern w:val="0"/>
                <w:sz w:val="21"/>
                <w:szCs w:val="21"/>
              </w:rPr>
              <w:t xml:space="preserve">7.2.1 </w:t>
            </w:r>
            <w:r>
              <w:rPr>
                <w:rFonts w:ascii="宋体" w:eastAsia="宋体" w:hAnsi="宋体" w:cs="宋体" w:hint="eastAsia"/>
                <w:i w:val="0"/>
                <w:iCs w:val="0"/>
                <w:sz w:val="21"/>
                <w:szCs w:val="21"/>
              </w:rPr>
              <w:t>下证软著1：《透明堤防模拟仿真引擎系统V1.0》</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_Toc16364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278</w:t>
            </w:r>
            <w:r>
              <w:rPr>
                <w:rFonts w:ascii="宋体" w:eastAsia="宋体" w:hAnsi="宋体" w:cs="宋体" w:hint="eastAsia"/>
                <w:i w:val="0"/>
                <w:iCs w:val="0"/>
                <w:sz w:val="21"/>
                <w:szCs w:val="21"/>
              </w:rPr>
              <w:fldChar w:fldCharType="end"/>
            </w:r>
          </w:hyperlink>
        </w:p>
        <w:p w14:paraId="2F7A771C"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7920" w:history="1">
            <w:r>
              <w:rPr>
                <w:rFonts w:ascii="宋体" w:eastAsia="宋体" w:hAnsi="宋体" w:cs="宋体" w:hint="eastAsia"/>
                <w:i w:val="0"/>
                <w:iCs w:val="0"/>
                <w:kern w:val="0"/>
                <w:sz w:val="21"/>
                <w:szCs w:val="21"/>
              </w:rPr>
              <w:t xml:space="preserve">7.2.2 </w:t>
            </w:r>
            <w:r>
              <w:rPr>
                <w:rFonts w:ascii="宋体" w:eastAsia="宋体" w:hAnsi="宋体" w:cs="宋体" w:hint="eastAsia"/>
                <w:i w:val="0"/>
                <w:iCs w:val="0"/>
                <w:sz w:val="21"/>
                <w:szCs w:val="21"/>
              </w:rPr>
              <w:t>下证软著2：《堤防三维可视化系统v1.0》</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_Toc7920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280</w:t>
            </w:r>
            <w:r>
              <w:rPr>
                <w:rFonts w:ascii="宋体" w:eastAsia="宋体" w:hAnsi="宋体" w:cs="宋体" w:hint="eastAsia"/>
                <w:i w:val="0"/>
                <w:iCs w:val="0"/>
                <w:sz w:val="21"/>
                <w:szCs w:val="21"/>
              </w:rPr>
              <w:fldChar w:fldCharType="end"/>
            </w:r>
          </w:hyperlink>
        </w:p>
        <w:p w14:paraId="083828AB"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9418" w:history="1">
            <w:r>
              <w:rPr>
                <w:rFonts w:ascii="宋体" w:eastAsia="宋体" w:hAnsi="宋体" w:cs="宋体" w:hint="eastAsia"/>
                <w:i w:val="0"/>
                <w:iCs w:val="0"/>
                <w:kern w:val="0"/>
                <w:sz w:val="21"/>
                <w:szCs w:val="21"/>
              </w:rPr>
              <w:t xml:space="preserve">7.2.3 </w:t>
            </w:r>
            <w:r>
              <w:rPr>
                <w:rFonts w:ascii="宋体" w:eastAsia="宋体" w:hAnsi="宋体" w:cs="宋体" w:hint="eastAsia"/>
                <w:i w:val="0"/>
                <w:iCs w:val="0"/>
                <w:sz w:val="21"/>
                <w:szCs w:val="21"/>
              </w:rPr>
              <w:t>受理专利1：《一种基于多模态数据的提防渗漏风险预警方法和装置》</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_Toc9418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281</w:t>
            </w:r>
            <w:r>
              <w:rPr>
                <w:rFonts w:ascii="宋体" w:eastAsia="宋体" w:hAnsi="宋体" w:cs="宋体" w:hint="eastAsia"/>
                <w:i w:val="0"/>
                <w:iCs w:val="0"/>
                <w:sz w:val="21"/>
                <w:szCs w:val="21"/>
              </w:rPr>
              <w:fldChar w:fldCharType="end"/>
            </w:r>
          </w:hyperlink>
        </w:p>
        <w:p w14:paraId="6D7CE423"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3038" w:history="1">
            <w:r>
              <w:rPr>
                <w:rFonts w:ascii="宋体" w:eastAsia="宋体" w:hAnsi="宋体" w:cs="宋体" w:hint="eastAsia"/>
                <w:i w:val="0"/>
                <w:iCs w:val="0"/>
                <w:kern w:val="0"/>
                <w:sz w:val="21"/>
                <w:szCs w:val="21"/>
              </w:rPr>
              <w:t xml:space="preserve">7.2.4 </w:t>
            </w:r>
            <w:r>
              <w:rPr>
                <w:rFonts w:ascii="宋体" w:eastAsia="宋体" w:hAnsi="宋体" w:cs="宋体" w:hint="eastAsia"/>
                <w:i w:val="0"/>
                <w:iCs w:val="0"/>
                <w:sz w:val="21"/>
                <w:szCs w:val="21"/>
              </w:rPr>
              <w:t>受理专利2：《一种基于多模态数据的提防渗漏风险预警方法和装置》</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_Toc23038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282</w:t>
            </w:r>
            <w:r>
              <w:rPr>
                <w:rFonts w:ascii="宋体" w:eastAsia="宋体" w:hAnsi="宋体" w:cs="宋体" w:hint="eastAsia"/>
                <w:i w:val="0"/>
                <w:iCs w:val="0"/>
                <w:sz w:val="21"/>
                <w:szCs w:val="21"/>
              </w:rPr>
              <w:fldChar w:fldCharType="end"/>
            </w:r>
          </w:hyperlink>
        </w:p>
        <w:p w14:paraId="6B48FF82"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6095" w:history="1">
            <w:r>
              <w:rPr>
                <w:rFonts w:ascii="宋体" w:eastAsia="宋体" w:hAnsi="宋体" w:cs="宋体" w:hint="eastAsia"/>
                <w:i w:val="0"/>
                <w:iCs w:val="0"/>
                <w:kern w:val="0"/>
                <w:sz w:val="21"/>
                <w:szCs w:val="21"/>
              </w:rPr>
              <w:t xml:space="preserve">7.2.5 </w:t>
            </w:r>
            <w:r>
              <w:rPr>
                <w:rFonts w:ascii="宋体" w:eastAsia="宋体" w:hAnsi="宋体" w:cs="宋体" w:hint="eastAsia"/>
                <w:i w:val="0"/>
                <w:iCs w:val="0"/>
                <w:sz w:val="21"/>
                <w:szCs w:val="21"/>
              </w:rPr>
              <w:t>投稿论文：《虚拟钻孔增强的智能地质建模方法研究》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_Toc6095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283</w:t>
            </w:r>
            <w:r>
              <w:rPr>
                <w:rFonts w:ascii="宋体" w:eastAsia="宋体" w:hAnsi="宋体" w:cs="宋体" w:hint="eastAsia"/>
                <w:i w:val="0"/>
                <w:iCs w:val="0"/>
                <w:sz w:val="21"/>
                <w:szCs w:val="21"/>
              </w:rPr>
              <w:fldChar w:fldCharType="end"/>
            </w:r>
          </w:hyperlink>
        </w:p>
        <w:p w14:paraId="6A7F1489"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8929" w:history="1">
            <w:r>
              <w:rPr>
                <w:rFonts w:ascii="宋体" w:eastAsia="宋体" w:hAnsi="宋体" w:cs="宋体" w:hint="eastAsia"/>
                <w:i w:val="0"/>
                <w:iCs w:val="0"/>
                <w:kern w:val="0"/>
                <w:sz w:val="21"/>
                <w:szCs w:val="21"/>
              </w:rPr>
              <w:t xml:space="preserve">7.2.6 </w:t>
            </w:r>
            <w:r>
              <w:rPr>
                <w:rFonts w:ascii="宋体" w:eastAsia="宋体" w:hAnsi="宋体" w:cs="宋体" w:hint="eastAsia"/>
                <w:i w:val="0"/>
                <w:iCs w:val="0"/>
                <w:sz w:val="21"/>
                <w:szCs w:val="21"/>
              </w:rPr>
              <w:t>录用待刊论文：《基于改进WGAN-GP网络与分层混合插值的堤防三维地质建模》</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_Toc28929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284</w:t>
            </w:r>
            <w:r>
              <w:rPr>
                <w:rFonts w:ascii="宋体" w:eastAsia="宋体" w:hAnsi="宋体" w:cs="宋体" w:hint="eastAsia"/>
                <w:i w:val="0"/>
                <w:iCs w:val="0"/>
                <w:sz w:val="21"/>
                <w:szCs w:val="21"/>
              </w:rPr>
              <w:fldChar w:fldCharType="end"/>
            </w:r>
          </w:hyperlink>
        </w:p>
        <w:p w14:paraId="2843C4C8"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7818" w:history="1">
            <w:r>
              <w:rPr>
                <w:rFonts w:ascii="宋体" w:eastAsia="宋体" w:hAnsi="宋体" w:cs="宋体" w:hint="eastAsia"/>
                <w:i w:val="0"/>
                <w:iCs w:val="0"/>
                <w:kern w:val="0"/>
                <w:sz w:val="21"/>
                <w:szCs w:val="21"/>
              </w:rPr>
              <w:t xml:space="preserve">7.2.7 </w:t>
            </w:r>
            <w:r>
              <w:rPr>
                <w:rFonts w:ascii="宋体" w:eastAsia="宋体" w:hAnsi="宋体" w:cs="宋体" w:hint="eastAsia"/>
                <w:i w:val="0"/>
                <w:iCs w:val="0"/>
                <w:sz w:val="21"/>
                <w:szCs w:val="21"/>
              </w:rPr>
              <w:t>录用待刊论文：《基于ET-CGAN 的堤防虚拟钻孔生成方法》</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_Toc27818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285</w:t>
            </w:r>
            <w:r>
              <w:rPr>
                <w:rFonts w:ascii="宋体" w:eastAsia="宋体" w:hAnsi="宋体" w:cs="宋体" w:hint="eastAsia"/>
                <w:i w:val="0"/>
                <w:iCs w:val="0"/>
                <w:sz w:val="21"/>
                <w:szCs w:val="21"/>
              </w:rPr>
              <w:fldChar w:fldCharType="end"/>
            </w:r>
          </w:hyperlink>
        </w:p>
        <w:p w14:paraId="4AE0ED8B" w14:textId="77777777" w:rsidR="00E63130" w:rsidRDefault="00E63130">
          <w:pPr>
            <w:pStyle w:val="TOC3"/>
            <w:tabs>
              <w:tab w:val="right" w:leader="dot" w:pos="8958"/>
            </w:tabs>
            <w:rPr>
              <w:rFonts w:ascii="宋体" w:eastAsia="宋体" w:hAnsi="宋体" w:cs="宋体" w:hint="eastAsia"/>
              <w:i w:val="0"/>
              <w:iCs w:val="0"/>
              <w:sz w:val="21"/>
              <w:szCs w:val="21"/>
            </w:rPr>
          </w:pPr>
          <w:hyperlink w:anchor="_Toc26213" w:history="1">
            <w:r>
              <w:rPr>
                <w:rFonts w:ascii="宋体" w:eastAsia="宋体" w:hAnsi="宋体" w:cs="宋体" w:hint="eastAsia"/>
                <w:i w:val="0"/>
                <w:iCs w:val="0"/>
                <w:kern w:val="0"/>
                <w:sz w:val="21"/>
                <w:szCs w:val="21"/>
              </w:rPr>
              <w:t xml:space="preserve">7.2.8 </w:t>
            </w:r>
            <w:r>
              <w:rPr>
                <w:rFonts w:ascii="宋体" w:eastAsia="宋体" w:hAnsi="宋体" w:cs="宋体" w:hint="eastAsia"/>
                <w:i w:val="0"/>
                <w:iCs w:val="0"/>
                <w:sz w:val="21"/>
                <w:szCs w:val="21"/>
              </w:rPr>
              <w:t>录用待刊论文：《基于WebGL的地质三维模型构建及可视化方法研究》</w:t>
            </w:r>
            <w:r>
              <w:rPr>
                <w:rFonts w:ascii="宋体" w:eastAsia="宋体" w:hAnsi="宋体" w:cs="宋体" w:hint="eastAsia"/>
                <w:i w:val="0"/>
                <w:iCs w:val="0"/>
                <w:sz w:val="21"/>
                <w:szCs w:val="21"/>
              </w:rPr>
              <w:tab/>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 xml:space="preserve"> PAGEREF _Toc26213 \h </w:instrText>
            </w:r>
            <w:r>
              <w:rPr>
                <w:rFonts w:ascii="宋体" w:eastAsia="宋体" w:hAnsi="宋体" w:cs="宋体" w:hint="eastAsia"/>
                <w:i w:val="0"/>
                <w:iCs w:val="0"/>
                <w:sz w:val="21"/>
                <w:szCs w:val="21"/>
              </w:rPr>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t>286</w:t>
            </w:r>
            <w:r>
              <w:rPr>
                <w:rFonts w:ascii="宋体" w:eastAsia="宋体" w:hAnsi="宋体" w:cs="宋体" w:hint="eastAsia"/>
                <w:i w:val="0"/>
                <w:iCs w:val="0"/>
                <w:sz w:val="21"/>
                <w:szCs w:val="21"/>
              </w:rPr>
              <w:fldChar w:fldCharType="end"/>
            </w:r>
          </w:hyperlink>
        </w:p>
        <w:p w14:paraId="3205D2E0" w14:textId="77777777" w:rsidR="00E63130" w:rsidRDefault="00000000">
          <w:pPr>
            <w:pStyle w:val="affc"/>
            <w:ind w:firstLine="0"/>
            <w:rPr>
              <w:rFonts w:ascii="宋体" w:eastAsia="宋体" w:hAnsi="宋体" w:cs="宋体" w:hint="eastAsia"/>
              <w:sz w:val="21"/>
            </w:rPr>
          </w:pPr>
          <w:r>
            <w:rPr>
              <w:rFonts w:ascii="宋体" w:eastAsia="宋体" w:hAnsi="宋体" w:cs="宋体" w:hint="eastAsia"/>
              <w:sz w:val="21"/>
            </w:rPr>
            <w:fldChar w:fldCharType="end"/>
          </w:r>
        </w:p>
      </w:sdtContent>
    </w:sdt>
    <w:p w14:paraId="2477AC00" w14:textId="77777777" w:rsidR="00E63130" w:rsidRDefault="00E63130">
      <w:pPr>
        <w:pStyle w:val="affc"/>
        <w:ind w:firstLine="0"/>
      </w:pPr>
    </w:p>
    <w:p w14:paraId="1E0E4090" w14:textId="77777777" w:rsidR="00E63130" w:rsidRDefault="00E63130">
      <w:pPr>
        <w:pStyle w:val="affc"/>
        <w:ind w:firstLine="0"/>
        <w:sectPr w:rsidR="00E63130">
          <w:footerReference w:type="default" r:id="rId14"/>
          <w:pgSz w:w="11906" w:h="16838"/>
          <w:pgMar w:top="1814" w:right="1474" w:bottom="1474" w:left="1474" w:header="1134" w:footer="992" w:gutter="0"/>
          <w:pgNumType w:fmt="upperRoman" w:start="1" w:chapStyle="1"/>
          <w:cols w:space="720"/>
          <w:docGrid w:type="lines" w:linePitch="356" w:charSpace="-3288"/>
        </w:sectPr>
      </w:pPr>
    </w:p>
    <w:p w14:paraId="23CF8F82" w14:textId="77777777" w:rsidR="00E63130" w:rsidRDefault="00000000">
      <w:pPr>
        <w:pStyle w:val="1"/>
        <w:spacing w:line="520" w:lineRule="exact"/>
        <w:rPr>
          <w:szCs w:val="36"/>
        </w:rPr>
      </w:pPr>
      <w:bookmarkStart w:id="5" w:name="_Toc20868"/>
      <w:bookmarkStart w:id="6" w:name="_Toc225780082"/>
      <w:bookmarkStart w:id="7" w:name="_Toc19331"/>
      <w:bookmarkEnd w:id="0"/>
      <w:bookmarkEnd w:id="1"/>
      <w:bookmarkEnd w:id="2"/>
      <w:bookmarkEnd w:id="3"/>
      <w:r>
        <w:rPr>
          <w:rFonts w:hint="eastAsia"/>
          <w:szCs w:val="36"/>
        </w:rPr>
        <w:lastRenderedPageBreak/>
        <w:t>研究背景与工程概况</w:t>
      </w:r>
      <w:bookmarkEnd w:id="5"/>
      <w:bookmarkEnd w:id="6"/>
      <w:bookmarkEnd w:id="7"/>
    </w:p>
    <w:p w14:paraId="6CC134BB" w14:textId="77777777" w:rsidR="00E63130" w:rsidRDefault="00000000">
      <w:pPr>
        <w:pStyle w:val="20"/>
        <w:spacing w:line="520" w:lineRule="exact"/>
      </w:pPr>
      <w:bookmarkStart w:id="8" w:name="_Toc22973"/>
      <w:bookmarkStart w:id="9" w:name="_Toc225780083"/>
      <w:bookmarkStart w:id="10" w:name="_Toc21489"/>
      <w:r>
        <w:rPr>
          <w:rFonts w:hint="eastAsia"/>
        </w:rPr>
        <w:t>研究背景</w:t>
      </w:r>
      <w:bookmarkEnd w:id="8"/>
      <w:bookmarkEnd w:id="9"/>
      <w:bookmarkEnd w:id="10"/>
    </w:p>
    <w:p w14:paraId="4B10E737" w14:textId="77777777" w:rsidR="00E63130" w:rsidRDefault="00000000">
      <w:pPr>
        <w:pStyle w:val="3"/>
        <w:rPr>
          <w:sz w:val="24"/>
          <w:szCs w:val="24"/>
        </w:rPr>
      </w:pPr>
      <w:bookmarkStart w:id="11" w:name="_Toc5408"/>
      <w:bookmarkStart w:id="12" w:name="_Toc225780084"/>
      <w:bookmarkStart w:id="13" w:name="_Toc30473"/>
      <w:r>
        <w:rPr>
          <w:rFonts w:hint="eastAsia"/>
          <w:sz w:val="24"/>
          <w:szCs w:val="24"/>
        </w:rPr>
        <w:t>堤防加固工程智能化施工关键技术研究与示范应用</w:t>
      </w:r>
      <w:bookmarkEnd w:id="11"/>
      <w:bookmarkEnd w:id="12"/>
      <w:bookmarkEnd w:id="13"/>
    </w:p>
    <w:p w14:paraId="6282F76E" w14:textId="77777777" w:rsidR="00E63130" w:rsidRDefault="00000000">
      <w:pPr>
        <w:pStyle w:val="19"/>
        <w:adjustRightInd w:val="0"/>
        <w:snapToGrid w:val="0"/>
        <w:spacing w:line="520" w:lineRule="exact"/>
        <w:ind w:firstLine="482"/>
        <w:jc w:val="both"/>
        <w:rPr>
          <w:rFonts w:ascii="宋体" w:hAnsi="宋体" w:cs="宋体" w:hint="eastAsia"/>
          <w:snapToGrid w:val="0"/>
          <w:color w:val="000000"/>
          <w:kern w:val="0"/>
          <w:sz w:val="24"/>
        </w:rPr>
      </w:pPr>
      <w:r>
        <w:rPr>
          <w:rFonts w:ascii="宋体" w:hAnsi="宋体" w:cs="宋体" w:hint="eastAsia"/>
          <w:snapToGrid w:val="0"/>
          <w:color w:val="000000"/>
          <w:kern w:val="0"/>
          <w:sz w:val="24"/>
        </w:rPr>
        <w:t>随着全球气候变化的加剧和极端天气事件的频发，堤防工程作为抵御洪水、保障人民生命财产安全的重要基础设施，其建设和维护面临着前所未有的挑战。2021年，Cloud to Street团队的Beth Tellman在《Nature》发文表明，与其他环境灾害相比，洪水影响的人数更多，由于气候、土地利用、基础设施和人口结构的变化，破坏性洪水的严重程度、持续时间和频率都在增加。2000年至2019年，全球洪水损失估计为6510亿美元。洪水灾害的频发暴露出了现有堤防工程在抗洪能力、安全监测与预警、智能化管理水平等方面存在的短板，迫切需要通过科技创新，提升堤防工程的智能建造与管理能力，以适应新时代防灾减灾的高要求。</w:t>
      </w:r>
    </w:p>
    <w:p w14:paraId="555B179E" w14:textId="77777777" w:rsidR="00E63130" w:rsidRDefault="00000000">
      <w:pPr>
        <w:pStyle w:val="19"/>
        <w:adjustRightInd w:val="0"/>
        <w:snapToGrid w:val="0"/>
        <w:spacing w:line="520" w:lineRule="exact"/>
        <w:ind w:firstLine="482"/>
        <w:jc w:val="both"/>
        <w:rPr>
          <w:rFonts w:ascii="宋体" w:hAnsi="宋体" w:cs="宋体" w:hint="eastAsia"/>
          <w:snapToGrid w:val="0"/>
          <w:color w:val="000000"/>
          <w:kern w:val="0"/>
          <w:sz w:val="24"/>
        </w:rPr>
      </w:pPr>
      <w:r>
        <w:rPr>
          <w:rFonts w:ascii="宋体" w:hAnsi="宋体" w:cs="宋体" w:hint="eastAsia"/>
          <w:snapToGrid w:val="0"/>
          <w:color w:val="000000"/>
          <w:kern w:val="0"/>
          <w:sz w:val="24"/>
        </w:rPr>
        <w:t>《中华人民共和国国民经济和社会发展第十四个五年规划和2035年远景目标纲要》明确提出，要加强水利基础设施网络建设，推进智慧水利建设，构建现代化水网体系。其中，特别强调了要“加强重点江河湖泊治理，推进堤防达标建设和重点河段治理”，并指出“推动水利信息化、智能化，提高水资源调控和防洪减灾能力”。这为堤防加固防渗墙智能建造决策技术的研究提供了明确的政策导向。</w:t>
      </w:r>
    </w:p>
    <w:p w14:paraId="22A5EE61" w14:textId="77777777" w:rsidR="00E63130" w:rsidRDefault="00000000">
      <w:pPr>
        <w:pStyle w:val="19"/>
        <w:adjustRightInd w:val="0"/>
        <w:snapToGrid w:val="0"/>
        <w:spacing w:line="520" w:lineRule="exact"/>
        <w:ind w:firstLine="482"/>
        <w:jc w:val="both"/>
        <w:rPr>
          <w:rFonts w:ascii="宋体" w:hAnsi="宋体" w:cs="宋体" w:hint="eastAsia"/>
          <w:snapToGrid w:val="0"/>
          <w:color w:val="000000"/>
          <w:kern w:val="0"/>
          <w:sz w:val="24"/>
        </w:rPr>
      </w:pPr>
      <w:r>
        <w:rPr>
          <w:rFonts w:ascii="宋体" w:hAnsi="宋体" w:cs="宋体" w:hint="eastAsia"/>
          <w:snapToGrid w:val="0"/>
          <w:color w:val="000000"/>
          <w:kern w:val="0"/>
          <w:sz w:val="24"/>
        </w:rPr>
        <w:t>2021年水利部发布的《关于大力推进智慧水利建设的指导意见》、《“十四五”期间推进智慧水利建设实施方案》进一步细化了智慧水利建设的目标和任务，提出要“构建智慧水利信息平台，推进水利业务智能化，提升水利治理现代化水平”。行动计划中特别提到，要“加快智慧堤防建设，利用物联网、大数据、人工智能等技术，实现对堤防工程的实时监测、智能预警和精准调度”。这表明，国家正积极推动水利工程技术与新一代信息技术的深度融合，为本课题的实施提供了良好的政策环境。</w:t>
      </w:r>
    </w:p>
    <w:p w14:paraId="52B6BAE1" w14:textId="77777777" w:rsidR="00E63130" w:rsidRDefault="00000000">
      <w:pPr>
        <w:pStyle w:val="19"/>
        <w:adjustRightInd w:val="0"/>
        <w:snapToGrid w:val="0"/>
        <w:spacing w:line="520" w:lineRule="exact"/>
        <w:ind w:firstLine="482"/>
        <w:jc w:val="both"/>
        <w:rPr>
          <w:rFonts w:ascii="宋体" w:hAnsi="宋体" w:cs="宋体" w:hint="eastAsia"/>
          <w:snapToGrid w:val="0"/>
          <w:color w:val="000000"/>
          <w:kern w:val="0"/>
          <w:sz w:val="24"/>
        </w:rPr>
      </w:pPr>
      <w:r>
        <w:rPr>
          <w:rFonts w:ascii="宋体" w:hAnsi="宋体" w:cs="宋体" w:hint="eastAsia"/>
          <w:snapToGrid w:val="0"/>
          <w:color w:val="000000"/>
          <w:kern w:val="0"/>
          <w:sz w:val="24"/>
        </w:rPr>
        <w:t>2022年科技部、交通运输部等六部门印发《关于加强科技创新促进经济社会发展的若干意见》（国科发规〔2022〕199号），强调了科技创新在推动经济社会发展中的</w:t>
      </w:r>
      <w:r>
        <w:rPr>
          <w:rFonts w:ascii="宋体" w:hAnsi="宋体" w:cs="宋体" w:hint="eastAsia"/>
          <w:snapToGrid w:val="0"/>
          <w:color w:val="000000"/>
          <w:kern w:val="0"/>
          <w:sz w:val="24"/>
        </w:rPr>
        <w:lastRenderedPageBreak/>
        <w:t>关键作用，鼓励和支持在重点领域开展关键技术攻关。本课题聚焦的堤防加固防渗墙智能建造决策技术，正是水利建设领域的关键技术之一，符合国家科技创新的战略布局，有望获得国家和地方科技计划的资助，加速研究成果的转化和应用。</w:t>
      </w:r>
    </w:p>
    <w:p w14:paraId="472C3A0E" w14:textId="77777777" w:rsidR="00E63130" w:rsidRDefault="00000000">
      <w:pPr>
        <w:pStyle w:val="19"/>
        <w:adjustRightInd w:val="0"/>
        <w:snapToGrid w:val="0"/>
        <w:spacing w:line="520" w:lineRule="exact"/>
        <w:ind w:firstLine="482"/>
        <w:jc w:val="both"/>
        <w:rPr>
          <w:rFonts w:ascii="宋体" w:hAnsi="宋体" w:cs="宋体" w:hint="eastAsia"/>
          <w:snapToGrid w:val="0"/>
          <w:color w:val="000000"/>
          <w:kern w:val="0"/>
          <w:sz w:val="24"/>
        </w:rPr>
      </w:pPr>
      <w:r>
        <w:rPr>
          <w:rFonts w:ascii="宋体" w:hAnsi="宋体" w:cs="宋体" w:hint="eastAsia"/>
          <w:snapToGrid w:val="0"/>
          <w:color w:val="000000"/>
          <w:kern w:val="0"/>
          <w:sz w:val="24"/>
        </w:rPr>
        <w:t>生态文明建设已成为国家战略，生态环境部等相关部门发布的政策文件中，多次提及要“加强水生态保护修复，推进水土流失综合治理，提高水源涵养能力”。堤防加固防渗墙智能建造决策技术的研究，不仅要关注工程本身的效能和安全，还需兼顾生态环保要求，确保水利设施与自然环境和谐共生。这要求我们在研究过程中，充分考虑生态效益，探索绿色、可持续的智能建造方案。</w:t>
      </w:r>
    </w:p>
    <w:p w14:paraId="06BC0FA5" w14:textId="77777777" w:rsidR="00E63130" w:rsidRDefault="00000000">
      <w:pPr>
        <w:pStyle w:val="19"/>
        <w:adjustRightInd w:val="0"/>
        <w:snapToGrid w:val="0"/>
        <w:spacing w:line="520" w:lineRule="exact"/>
        <w:ind w:firstLine="482"/>
        <w:jc w:val="both"/>
        <w:rPr>
          <w:rFonts w:ascii="宋体" w:hAnsi="宋体" w:cs="宋体" w:hint="eastAsia"/>
          <w:snapToGrid w:val="0"/>
          <w:color w:val="000000"/>
          <w:kern w:val="0"/>
          <w:sz w:val="24"/>
        </w:rPr>
      </w:pPr>
      <w:r>
        <w:rPr>
          <w:rFonts w:ascii="宋体" w:hAnsi="宋体" w:cs="宋体" w:hint="eastAsia"/>
          <w:snapToGrid w:val="0"/>
          <w:color w:val="000000"/>
          <w:kern w:val="0"/>
          <w:sz w:val="24"/>
        </w:rPr>
        <w:t>为深入贯彻习近平总书记关于建设“网络强国”、“数字中国”、“智慧社会”等重要思想，水利部党组在2021年6月将推进智慧水利建设作为推动新阶段水利高质量发展的六条实施路径之一，同时明确了“需求牵引、应用至上、数字赋能、提升能力”的建设总要求，以数字化场景、智慧化模拟、精准化决策的实施路径，并在算据、算法、算力全面推进建设，构建具有预报、预警、预演、预案功能的智慧水利体系。2021年11月水利部下发了《关于大力推进智慧水利建设的指导意见》、《智慧水利建设顶层设计》、《“十四五”智慧水利建设规划》、《“十四五”期间推进智慧水利建设实施方案》等政策文件都明确了“要推进前沿技术在水利行业创新应用，强化物联网、视频、遥感、大数据、人工智能、5G、区块链等新技术与水利业务深度融合，促进水利管理、服务、决策工作更加精细、优质、智能”，住房和城乡建设部等13个部门《关于推动智能建造与建筑工业化协同发展的指导意见》也指出：“在建造全过程大力推进先进制造设备、智能设备及智慧工地相关装备的研发、制造和推广应用，提升各类施工机具的性能和效率，提高机械化施工程度”。省水利厅《贯彻落实&lt;水利部关于大力推进智慧水利建设的指导意见&gt;工作方案》中明确了数字孪生洞庭湖的建设任务的同时，也提出了搭建水利工程项目建设管理工作平台，逐步实现重大水利工程从设计到验收的全生命周期管理，提升水利工程建设的智能化与精细化管理水平的工作任务。综上，开展堤防智能施工关键技术及示范研究是符合当前国家政策与行业发展的重要方向。</w:t>
      </w:r>
    </w:p>
    <w:p w14:paraId="77B0D746" w14:textId="77777777" w:rsidR="00E63130" w:rsidRDefault="00000000">
      <w:pPr>
        <w:pStyle w:val="3"/>
        <w:rPr>
          <w:sz w:val="24"/>
          <w:szCs w:val="24"/>
        </w:rPr>
      </w:pPr>
      <w:bookmarkStart w:id="14" w:name="_Toc22592"/>
      <w:bookmarkStart w:id="15" w:name="_Toc225780085"/>
      <w:bookmarkStart w:id="16" w:name="_Toc26059"/>
      <w:r>
        <w:rPr>
          <w:rFonts w:hint="eastAsia"/>
          <w:sz w:val="24"/>
          <w:szCs w:val="24"/>
        </w:rPr>
        <w:lastRenderedPageBreak/>
        <w:t>“透明堤防”关键技术与示范研究</w:t>
      </w:r>
      <w:bookmarkEnd w:id="14"/>
      <w:bookmarkEnd w:id="15"/>
      <w:bookmarkEnd w:id="16"/>
    </w:p>
    <w:p w14:paraId="563F8A52"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习近平总书记强调，要全面贯彻网络强国战略，把数字技术广泛应用于政府管理服务，推动政府数字化、智能化运行。为推进国家治理体系和治理能力现代化提供有力支撑，并提出了提升流域设施数字化、网络化、智能化水平的明确要求。建设数字孪生流域是提升国家水安全保障能力的重要支撑，保护江河湖泊，事关人民群众福祉，事关中华民族长远发展。我国江河水系众多，保护治理是一个庞大复杂的系统工程，必须坚持数字赋能，依托现代信息技术变革治理理念和治理手段。党中央、国务院做出了明确部署，2021年初，《中华人民共和国国民经济和社会发展第十四个五年规划和二〇三五年远景目标纲要》提出要建设数字中国，加强关键数字技术创新应用，要构建智慧水利体系，以流域为单元提升水情测报和智能调度能力。为深入贯彻习近平总书记关于网络强国的重要思想，积极实现习近平总书记“节水优先、空间均衡、系统治理、两手发力”的治水思路，认真落实国家“十四五”规划纲要的要求，水利部立足新发展阶段，贯彻新发展理念，构建新发展格局，推动高质量发展，印发《“十四五”期间推进智慧水利建设实施方案》。2021年12月，水利部召开数字孪生流域建设会议，并于2022年初提出水利数字孪生系列。</w:t>
      </w:r>
    </w:p>
    <w:p w14:paraId="5EAA4939"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2021年12月，水利部党组书记、部长李国英强调要深入学习贯彻落实习近平总书记关于网络强国的重要思想、“十六字”治水思路和关于治水重要讲话等指示批示精神，以时不我待的紧迫感、责任感、使命感，攻坚克难、扎实工作，大力推进数字孪生流域建设，积极推动新阶段水利高质量发展。水利部明确提出到2025年，通过建设数字孪生流域等，建成智慧水利体系1.0的目标。此外，水利部以《纲要》为指导，还印发了包括《关于大力推进智慧水利建设的指导意见》、《“十四五”智慧水利建设规划》、《智慧水利建设顶层设计》在内的一系列指导性文件，为全国各个地区智慧水利建设工作的推进提供了明确的责任单、任务书、路线图和时间表，不少重大水利工程相继开展数字孪生建设工程。</w:t>
      </w:r>
    </w:p>
    <w:p w14:paraId="45C7FCF4"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水利部印发《水利部关于开展数字孪生流域建设先行先试工作的通知》，正式启动</w:t>
      </w:r>
      <w:r>
        <w:rPr>
          <w:rFonts w:ascii="宋体" w:hAnsi="宋体" w:cs="宋体" w:hint="eastAsia"/>
          <w:sz w:val="24"/>
          <w:szCs w:val="24"/>
        </w:rPr>
        <w:lastRenderedPageBreak/>
        <w:t>数字孪生流域先行先试工作，湖南省申报的数字孪生浏阳河建设和数字孪生欧阳海灌区水利工程建设双双入选。湖南省水利厅迅速反应，成立工作专班，高位推动，对先行先试建设目标、总体规划、功能效益方面进行系统研究。照水利部的统一安排部署，认真落实数字孪生流域建设总体要求，坚持需求牵引，应用至上，经过两年的努力，先行先试任务全面完成；先行先试建设成果近两年在流域防洪、抗旱保灌、水资源配置与调度、河湖管理、工程管理等方面取得积极成效，有力支撑了试点项目区域水利工作，为全省数字孪生水利建设积累了宝贵经验。</w:t>
      </w:r>
    </w:p>
    <w:p w14:paraId="243FF00A" w14:textId="77777777" w:rsidR="00E63130" w:rsidRDefault="00000000">
      <w:pPr>
        <w:pStyle w:val="20"/>
        <w:spacing w:line="520" w:lineRule="exact"/>
      </w:pPr>
      <w:bookmarkStart w:id="17" w:name="_Toc225780086"/>
      <w:bookmarkStart w:id="18" w:name="_Toc6843"/>
      <w:bookmarkStart w:id="19" w:name="_Toc10707"/>
      <w:r>
        <w:rPr>
          <w:rFonts w:hint="eastAsia"/>
        </w:rPr>
        <w:t>工程概况</w:t>
      </w:r>
      <w:bookmarkEnd w:id="17"/>
      <w:bookmarkEnd w:id="18"/>
      <w:bookmarkEnd w:id="19"/>
    </w:p>
    <w:p w14:paraId="43E8697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湖南省洞庭湖区11个重点垸包括松澧、安保垸、安造垸、沅澧垸、沅南垸、大通湖垸、育乐垸、长春垸、烂泥湖垸、湘滨南湖垸和华容护城，一线堤长1221公里。地跨常德、益阳、岳阳、长沙4个地市，18个县(市、区)，直接保护益阳、常德两个地级市，津市市、沅江市两个县级市以及澧县、安乡县、汉寿县、南县和华容县5个县城。总保护面积6596.78km2，总耕地面积534.44万亩，占湖南省洞庭湖区总耕地面积的59%;总人口563.16万人，占湖南省洞庭湖区总人口54%。但由于重点垸堤防自1998年实施加固以来已运行近20年，堤身堤基渗漏等隐患突出，抵御洪水能力严重不足，亟需实施系统加固。</w:t>
      </w:r>
    </w:p>
    <w:p w14:paraId="46234FD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根据“系统治理、分步建设、逐垸达标”的思路，洞庭湖区松澧、安造、沅澧、长春、烂泥湖、华容护城、安保、育乐、大通湖、沅南及湘滨南湖等11个重点垸1221.243公里堤防拟先后开展系统加固治理工作;其中松澧、安造、沅澧、长春、烂泥湖、华容护城6个重点治理工程为一期，沅南、安保、育乐、大通湖、湘滨南湖垸等5个重点垸治理工程为二期。</w:t>
      </w:r>
    </w:p>
    <w:p w14:paraId="53BB3290"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本项目依托项目为湖南省洞庭湖区重点垸堤防加固一期工程，该项目具体施工内容如下:堤防加高培厚23.783km;护坡总堤长53.625km，护脚总堤长97.673km;边坡及软基处理36.659km;堤身防渗及隐患处理257.155km，其中堤身防渗 187.099km，白蚁蚁穴处理159.846km;堤基防渗处理219.525km;建筑物处理202座，其中拆除重建及改</w:t>
      </w:r>
      <w:r>
        <w:rPr>
          <w:rFonts w:ascii="宋体" w:hAnsi="宋体" w:cs="宋体" w:hint="eastAsia"/>
          <w:sz w:val="24"/>
          <w:szCs w:val="24"/>
        </w:rPr>
        <w:lastRenderedPageBreak/>
        <w:t>建93座，加固73座，拆除复堤36座;堤顶路面456.382km，上堤坡道320处，上堤踏步522处;影响处理工程包括堤顶路面恢复111.057km，护坡恢复27.93km。本工程一线防洪大堤及穿堤建筑物等级为2级。堤防加固一期工程总投资约724091万元。</w:t>
      </w:r>
    </w:p>
    <w:p w14:paraId="4F8FAC62" w14:textId="77777777" w:rsidR="00E63130" w:rsidRDefault="00000000">
      <w:pPr>
        <w:pStyle w:val="19"/>
        <w:spacing w:line="240" w:lineRule="auto"/>
        <w:jc w:val="center"/>
      </w:pPr>
      <w:r>
        <w:rPr>
          <w:noProof/>
        </w:rPr>
        <w:drawing>
          <wp:inline distT="0" distB="0" distL="114300" distR="114300" wp14:anchorId="390A8651" wp14:editId="63CF9AEE">
            <wp:extent cx="5056505" cy="4528185"/>
            <wp:effectExtent l="0" t="0" r="10795" b="5715"/>
            <wp:docPr id="13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61"/>
                    <pic:cNvPicPr>
                      <a:picLocks noChangeAspect="1"/>
                    </pic:cNvPicPr>
                  </pic:nvPicPr>
                  <pic:blipFill>
                    <a:blip r:embed="rId15"/>
                    <a:stretch>
                      <a:fillRect/>
                    </a:stretch>
                  </pic:blipFill>
                  <pic:spPr>
                    <a:xfrm>
                      <a:off x="0" y="0"/>
                      <a:ext cx="5056505" cy="4528185"/>
                    </a:xfrm>
                    <a:prstGeom prst="rect">
                      <a:avLst/>
                    </a:prstGeom>
                    <a:noFill/>
                    <a:ln>
                      <a:noFill/>
                    </a:ln>
                  </pic:spPr>
                </pic:pic>
              </a:graphicData>
            </a:graphic>
          </wp:inline>
        </w:drawing>
      </w:r>
    </w:p>
    <w:p w14:paraId="55D4FEEC"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图 1.2-1  洞庭湖区重点垸堤防位置图</w:t>
      </w:r>
    </w:p>
    <w:p w14:paraId="67447CF9"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根据项目研究内容可知，堤防加固工程智能化施工关键技术研究与示范应用方面主要针对防渗墙（含多头小直径水泥土搅拌桩防渗墙、</w:t>
      </w:r>
      <w:r>
        <w:rPr>
          <w:rFonts w:ascii="宋体" w:hAnsi="宋体" w:cs="宋体"/>
          <w:sz w:val="24"/>
          <w:szCs w:val="24"/>
        </w:rPr>
        <w:t>TRD</w:t>
      </w:r>
      <w:r>
        <w:rPr>
          <w:rFonts w:ascii="宋体" w:hAnsi="宋体" w:cs="宋体" w:hint="eastAsia"/>
          <w:sz w:val="24"/>
          <w:szCs w:val="24"/>
        </w:rPr>
        <w:t>工法水泥土防渗墙等）施工设备进行改造，以达到智能监管、智能施工的目的，根据《湖南省洞庭湖区重点垸堤防加固一期工程初步设计报告》，各类防渗墙拟实施情况如下：</w:t>
      </w:r>
    </w:p>
    <w:p w14:paraId="497B431C"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 xml:space="preserve">（1）各类防渗墙设计原则 </w:t>
      </w:r>
    </w:p>
    <w:p w14:paraId="18CA5D2B"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对于堤基透水层为粉细砂、砂壤土且防渗墙深度小于</w:t>
      </w:r>
      <w:r>
        <w:rPr>
          <w:rFonts w:ascii="宋体" w:hAnsi="宋体" w:cs="宋体"/>
          <w:sz w:val="24"/>
          <w:szCs w:val="24"/>
        </w:rPr>
        <w:t>18m</w:t>
      </w:r>
      <w:r>
        <w:rPr>
          <w:rFonts w:ascii="宋体" w:hAnsi="宋体" w:cs="宋体" w:hint="eastAsia"/>
          <w:sz w:val="24"/>
          <w:szCs w:val="24"/>
        </w:rPr>
        <w:t>时拟定垂直防渗方案为多头小直径搅拌桩水泥土防渗墙；由于水泥土防渗墙深度大于</w:t>
      </w:r>
      <w:r>
        <w:rPr>
          <w:rFonts w:ascii="宋体" w:hAnsi="宋体" w:cs="宋体"/>
          <w:sz w:val="24"/>
          <w:szCs w:val="24"/>
        </w:rPr>
        <w:t>18m</w:t>
      </w:r>
      <w:r>
        <w:rPr>
          <w:rFonts w:ascii="宋体" w:hAnsi="宋体" w:cs="宋体" w:hint="eastAsia"/>
          <w:sz w:val="24"/>
          <w:szCs w:val="24"/>
        </w:rPr>
        <w:t>时施工工艺要求高</w:t>
      </w:r>
      <w:r>
        <w:rPr>
          <w:rFonts w:ascii="宋体" w:hAnsi="宋体" w:cs="宋体" w:hint="eastAsia"/>
          <w:sz w:val="24"/>
          <w:szCs w:val="24"/>
        </w:rPr>
        <w:lastRenderedPageBreak/>
        <w:t>且防渗效果达不到要求，对此类堤段部分选用“</w:t>
      </w:r>
      <w:r>
        <w:rPr>
          <w:rFonts w:ascii="宋体" w:hAnsi="宋体" w:cs="宋体"/>
          <w:sz w:val="24"/>
          <w:szCs w:val="24"/>
        </w:rPr>
        <w:t>TRD</w:t>
      </w:r>
      <w:r>
        <w:rPr>
          <w:rFonts w:ascii="宋体" w:hAnsi="宋体" w:cs="宋体" w:hint="eastAsia"/>
          <w:sz w:val="24"/>
          <w:szCs w:val="24"/>
        </w:rPr>
        <w:t>”工法水泥土防渗墙，当“</w:t>
      </w:r>
      <w:r>
        <w:rPr>
          <w:rFonts w:ascii="宋体" w:hAnsi="宋体" w:cs="宋体"/>
          <w:sz w:val="24"/>
          <w:szCs w:val="24"/>
        </w:rPr>
        <w:t>TRD</w:t>
      </w:r>
      <w:r>
        <w:rPr>
          <w:rFonts w:ascii="宋体" w:hAnsi="宋体" w:cs="宋体" w:hint="eastAsia"/>
          <w:sz w:val="24"/>
          <w:szCs w:val="24"/>
        </w:rPr>
        <w:t>”工法水泥土防渗墙施工平台达不到要求时，采用塑性薄壁砼防渗墙；对于堤基透水层为砂卵砾石层，底部为岩石，垂直防渗处理时可形成封闭式防渗墙，采用塑性薄壁砼防渗墙进行处理；对于堤基透水层为较深砂卵砾石层，垂直防渗处理时为悬挂式防渗墙时，采用塑性薄壁砼防渗墙处理，并经计算满足要求；对于淞澧垸、沅澧垸、长春垸、烂泥湖垸经计算单独采用塑性薄壁砼防渗墙进行防渗，渗流稳定不满足要求的情况下，则在悬挂式防渗墙的基础上，在堤防背水侧设置减压井进行排水减压。</w:t>
      </w:r>
    </w:p>
    <w:p w14:paraId="266505D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 xml:space="preserve">）各类防渗墙要求 </w:t>
      </w:r>
    </w:p>
    <w:p w14:paraId="0C9E3DC3"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sz w:val="24"/>
          <w:szCs w:val="24"/>
        </w:rPr>
        <w:t>1</w:t>
      </w:r>
      <w:r>
        <w:rPr>
          <w:rFonts w:ascii="宋体" w:hAnsi="宋体" w:cs="宋体" w:hint="eastAsia"/>
          <w:sz w:val="24"/>
          <w:szCs w:val="24"/>
        </w:rPr>
        <w:t xml:space="preserve">）多头小直径搅拌桩水泥土防渗墙 </w:t>
      </w:r>
    </w:p>
    <w:p w14:paraId="2DB412D8"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本工程针对出现散浸的堤身段和夹有粉细砂、沙壤土等相对透水层为主的单层或多层堤基采用水泥土防渗墙进行防渗处理。水泥土防渗墙轴线布置在距堤顶中心线外</w:t>
      </w:r>
      <w:r>
        <w:rPr>
          <w:rFonts w:ascii="宋体" w:hAnsi="宋体" w:cs="宋体"/>
          <w:sz w:val="24"/>
          <w:szCs w:val="24"/>
        </w:rPr>
        <w:t>1</w:t>
      </w:r>
      <w:r>
        <w:rPr>
          <w:rFonts w:ascii="宋体" w:hAnsi="宋体" w:cs="宋体" w:hint="eastAsia"/>
          <w:sz w:val="24"/>
          <w:szCs w:val="24"/>
        </w:rPr>
        <w:t>～</w:t>
      </w:r>
      <w:r>
        <w:rPr>
          <w:rFonts w:ascii="宋体" w:hAnsi="宋体" w:cs="宋体"/>
          <w:sz w:val="24"/>
          <w:szCs w:val="24"/>
        </w:rPr>
        <w:t>2m</w:t>
      </w:r>
      <w:r>
        <w:rPr>
          <w:rFonts w:ascii="宋体" w:hAnsi="宋体" w:cs="宋体" w:hint="eastAsia"/>
          <w:sz w:val="24"/>
          <w:szCs w:val="24"/>
        </w:rPr>
        <w:t>的堤顶上，防渗墙顶部为堤顶，墙底部位堤基（素填土）以下</w:t>
      </w:r>
      <w:r>
        <w:rPr>
          <w:rFonts w:ascii="宋体" w:hAnsi="宋体" w:cs="宋体"/>
          <w:sz w:val="24"/>
          <w:szCs w:val="24"/>
        </w:rPr>
        <w:t>1.0m</w:t>
      </w:r>
      <w:r>
        <w:rPr>
          <w:rFonts w:ascii="宋体" w:hAnsi="宋体" w:cs="宋体" w:hint="eastAsia"/>
          <w:sz w:val="24"/>
          <w:szCs w:val="24"/>
        </w:rPr>
        <w:t>，用于处理堤基防渗时深入相对不透水层以下</w:t>
      </w:r>
      <w:r>
        <w:rPr>
          <w:rFonts w:ascii="宋体" w:hAnsi="宋体" w:cs="宋体"/>
          <w:sz w:val="24"/>
          <w:szCs w:val="24"/>
        </w:rPr>
        <w:t>2m</w:t>
      </w:r>
      <w:r>
        <w:rPr>
          <w:rFonts w:ascii="宋体" w:hAnsi="宋体" w:cs="宋体" w:hint="eastAsia"/>
          <w:sz w:val="24"/>
          <w:szCs w:val="24"/>
        </w:rPr>
        <w:t>，水泥土防渗墙成墙厚度不小于</w:t>
      </w:r>
      <w:r>
        <w:rPr>
          <w:rFonts w:ascii="宋体" w:hAnsi="宋体" w:cs="宋体"/>
          <w:sz w:val="24"/>
          <w:szCs w:val="24"/>
        </w:rPr>
        <w:t>0.3m</w:t>
      </w:r>
      <w:r>
        <w:rPr>
          <w:rFonts w:ascii="宋体" w:hAnsi="宋体" w:cs="宋体" w:hint="eastAsia"/>
          <w:sz w:val="24"/>
          <w:szCs w:val="24"/>
        </w:rPr>
        <w:t>，成墙深度</w:t>
      </w:r>
      <w:r>
        <w:rPr>
          <w:rFonts w:ascii="宋体" w:hAnsi="宋体" w:cs="宋体"/>
          <w:sz w:val="24"/>
          <w:szCs w:val="24"/>
        </w:rPr>
        <w:t>10</w:t>
      </w:r>
      <w:r>
        <w:rPr>
          <w:rFonts w:ascii="宋体" w:hAnsi="宋体" w:cs="宋体" w:hint="eastAsia"/>
          <w:sz w:val="24"/>
          <w:szCs w:val="24"/>
        </w:rPr>
        <w:t>～</w:t>
      </w:r>
      <w:r>
        <w:rPr>
          <w:rFonts w:ascii="宋体" w:hAnsi="宋体" w:cs="宋体"/>
          <w:sz w:val="24"/>
          <w:szCs w:val="24"/>
        </w:rPr>
        <w:t>18m</w:t>
      </w:r>
      <w:r>
        <w:rPr>
          <w:rFonts w:ascii="宋体" w:hAnsi="宋体" w:cs="宋体" w:hint="eastAsia"/>
          <w:sz w:val="24"/>
          <w:szCs w:val="24"/>
        </w:rPr>
        <w:t>，主要施工工艺为两搅两喷，主要施工设备由</w:t>
      </w:r>
      <w:r>
        <w:rPr>
          <w:rFonts w:ascii="宋体" w:hAnsi="宋体" w:cs="宋体"/>
          <w:sz w:val="24"/>
          <w:szCs w:val="24"/>
        </w:rPr>
        <w:t>3</w:t>
      </w:r>
      <w:r>
        <w:rPr>
          <w:rFonts w:ascii="宋体" w:hAnsi="宋体" w:cs="宋体" w:hint="eastAsia"/>
          <w:sz w:val="24"/>
          <w:szCs w:val="24"/>
        </w:rPr>
        <w:t>轴、</w:t>
      </w:r>
      <w:r>
        <w:rPr>
          <w:rFonts w:ascii="宋体" w:hAnsi="宋体" w:cs="宋体"/>
          <w:sz w:val="24"/>
          <w:szCs w:val="24"/>
        </w:rPr>
        <w:t>5</w:t>
      </w:r>
      <w:r>
        <w:rPr>
          <w:rFonts w:ascii="宋体" w:hAnsi="宋体" w:cs="宋体" w:hint="eastAsia"/>
          <w:sz w:val="24"/>
          <w:szCs w:val="24"/>
        </w:rPr>
        <w:t>轴、</w:t>
      </w:r>
      <w:r>
        <w:rPr>
          <w:rFonts w:ascii="宋体" w:hAnsi="宋体" w:cs="宋体"/>
          <w:sz w:val="24"/>
          <w:szCs w:val="24"/>
        </w:rPr>
        <w:t>9</w:t>
      </w:r>
      <w:r>
        <w:rPr>
          <w:rFonts w:ascii="宋体" w:hAnsi="宋体" w:cs="宋体" w:hint="eastAsia"/>
          <w:sz w:val="24"/>
          <w:szCs w:val="24"/>
        </w:rPr>
        <w:t>轴、</w:t>
      </w:r>
      <w:r>
        <w:rPr>
          <w:rFonts w:ascii="宋体" w:hAnsi="宋体" w:cs="宋体"/>
          <w:sz w:val="24"/>
          <w:szCs w:val="24"/>
        </w:rPr>
        <w:t>11</w:t>
      </w:r>
      <w:r>
        <w:rPr>
          <w:rFonts w:ascii="宋体" w:hAnsi="宋体" w:cs="宋体" w:hint="eastAsia"/>
          <w:sz w:val="24"/>
          <w:szCs w:val="24"/>
        </w:rPr>
        <w:t>轴等。堤身采用强度级别不低于</w:t>
      </w:r>
      <w:r>
        <w:rPr>
          <w:rFonts w:ascii="宋体" w:hAnsi="宋体" w:cs="宋体"/>
          <w:sz w:val="24"/>
          <w:szCs w:val="24"/>
        </w:rPr>
        <w:t>42.5</w:t>
      </w:r>
      <w:r>
        <w:rPr>
          <w:rFonts w:ascii="宋体" w:hAnsi="宋体" w:cs="宋体" w:hint="eastAsia"/>
          <w:sz w:val="24"/>
          <w:szCs w:val="24"/>
        </w:rPr>
        <w:t>普通硅酸盐水泥为固化剂，堤基采用复合水泥为固化剂，水泥土防渗墙主要设置在堤身内，固化剂使用</w:t>
      </w:r>
      <w:r>
        <w:rPr>
          <w:rFonts w:ascii="宋体" w:hAnsi="宋体" w:cs="宋体"/>
          <w:sz w:val="24"/>
          <w:szCs w:val="24"/>
        </w:rPr>
        <w:t>C42.5</w:t>
      </w:r>
      <w:r>
        <w:rPr>
          <w:rFonts w:ascii="宋体" w:hAnsi="宋体" w:cs="宋体" w:hint="eastAsia"/>
          <w:sz w:val="24"/>
          <w:szCs w:val="24"/>
        </w:rPr>
        <w:t>级普通硅酸盐水泥，水泥平均掺入比为</w:t>
      </w:r>
      <w:r>
        <w:rPr>
          <w:rFonts w:ascii="宋体" w:hAnsi="宋体" w:cs="宋体"/>
          <w:sz w:val="24"/>
          <w:szCs w:val="24"/>
        </w:rPr>
        <w:t>15%</w:t>
      </w:r>
      <w:r>
        <w:rPr>
          <w:rFonts w:ascii="宋体" w:hAnsi="宋体" w:cs="宋体" w:hint="eastAsia"/>
          <w:sz w:val="24"/>
          <w:szCs w:val="24"/>
        </w:rPr>
        <w:t>。水泥浆的水灰比以</w:t>
      </w:r>
      <w:r>
        <w:rPr>
          <w:rFonts w:ascii="宋体" w:hAnsi="宋体" w:cs="宋体"/>
          <w:sz w:val="24"/>
          <w:szCs w:val="24"/>
        </w:rPr>
        <w:t>0.5</w:t>
      </w:r>
      <w:r>
        <w:rPr>
          <w:rFonts w:ascii="宋体" w:hAnsi="宋体" w:cs="宋体" w:hint="eastAsia"/>
          <w:sz w:val="24"/>
          <w:szCs w:val="24"/>
        </w:rPr>
        <w:t>～</w:t>
      </w:r>
      <w:r>
        <w:rPr>
          <w:rFonts w:ascii="宋体" w:hAnsi="宋体" w:cs="宋体"/>
          <w:sz w:val="24"/>
          <w:szCs w:val="24"/>
        </w:rPr>
        <w:t>1.0</w:t>
      </w:r>
      <w:r>
        <w:rPr>
          <w:rFonts w:ascii="宋体" w:hAnsi="宋体" w:cs="宋体" w:hint="eastAsia"/>
          <w:sz w:val="24"/>
          <w:szCs w:val="24"/>
        </w:rPr>
        <w:t>为宜，具体应根据不同性质的土层调整水泥浆的浓度，以提高搅拌桩的成桩效果。</w:t>
      </w:r>
    </w:p>
    <w:p w14:paraId="7043BA5D"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sz w:val="24"/>
          <w:szCs w:val="24"/>
        </w:rPr>
        <w:t>2</w:t>
      </w:r>
      <w:r>
        <w:rPr>
          <w:rFonts w:ascii="宋体" w:hAnsi="宋体" w:cs="宋体" w:hint="eastAsia"/>
          <w:sz w:val="24"/>
          <w:szCs w:val="24"/>
        </w:rPr>
        <w:t>）</w:t>
      </w:r>
      <w:r>
        <w:rPr>
          <w:rFonts w:ascii="宋体" w:hAnsi="宋体" w:cs="宋体"/>
          <w:sz w:val="24"/>
          <w:szCs w:val="24"/>
        </w:rPr>
        <w:t>TRD</w:t>
      </w:r>
      <w:r>
        <w:rPr>
          <w:rFonts w:ascii="宋体" w:hAnsi="宋体" w:cs="宋体" w:hint="eastAsia"/>
          <w:sz w:val="24"/>
          <w:szCs w:val="24"/>
        </w:rPr>
        <w:t>水泥土防渗墙</w:t>
      </w:r>
    </w:p>
    <w:p w14:paraId="71517014"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sz w:val="24"/>
          <w:szCs w:val="24"/>
        </w:rPr>
        <w:t>TRD</w:t>
      </w:r>
      <w:r>
        <w:rPr>
          <w:rFonts w:ascii="宋体" w:hAnsi="宋体" w:cs="宋体" w:hint="eastAsia"/>
          <w:sz w:val="24"/>
          <w:szCs w:val="24"/>
        </w:rPr>
        <w:t>水泥土防渗墙（水泥加固土地下连续墙浇筑施工法）是以链锯式刀具为主要机具，在插入地基过程中链锯式刀具与主机连接，回旋刀链锯可竖向垂直或横向水平移动进行对地下土体的切削，同时以水泥作为硬化剂。通过刀具在施工现场按照设计深度和护壁设计宽度将土体切割，在刀具端头喷出水泥浆硬化剂注入土体的同时注入高压空气使水泥浆与原位土体充分混合、搅拌将原位土体固结从而在地下形成一道等厚度的连续墙。本工程对于防渗深度大于</w:t>
      </w:r>
      <w:r>
        <w:rPr>
          <w:rFonts w:ascii="宋体" w:hAnsi="宋体" w:cs="宋体"/>
          <w:sz w:val="24"/>
          <w:szCs w:val="24"/>
        </w:rPr>
        <w:t>18m</w:t>
      </w:r>
      <w:r>
        <w:rPr>
          <w:rFonts w:ascii="宋体" w:hAnsi="宋体" w:cs="宋体" w:hint="eastAsia"/>
          <w:sz w:val="24"/>
          <w:szCs w:val="24"/>
        </w:rPr>
        <w:t xml:space="preserve">的、不深入砂卵石层的堤段采用 </w:t>
      </w:r>
      <w:r>
        <w:rPr>
          <w:rFonts w:ascii="宋体" w:hAnsi="宋体" w:cs="宋体"/>
          <w:sz w:val="24"/>
          <w:szCs w:val="24"/>
        </w:rPr>
        <w:t xml:space="preserve">TRD </w:t>
      </w:r>
      <w:r>
        <w:rPr>
          <w:rFonts w:ascii="宋体" w:hAnsi="宋体" w:cs="宋体" w:hint="eastAsia"/>
          <w:sz w:val="24"/>
          <w:szCs w:val="24"/>
        </w:rPr>
        <w:t>工法水泥土防渗墙。防渗墙轴线布置在堤顶中心线外侧</w:t>
      </w:r>
      <w:r>
        <w:rPr>
          <w:rFonts w:ascii="宋体" w:hAnsi="宋体" w:cs="宋体"/>
          <w:sz w:val="24"/>
          <w:szCs w:val="24"/>
        </w:rPr>
        <w:t>1</w:t>
      </w:r>
      <w:r>
        <w:rPr>
          <w:rFonts w:ascii="宋体" w:hAnsi="宋体" w:cs="宋体" w:hint="eastAsia"/>
          <w:sz w:val="24"/>
          <w:szCs w:val="24"/>
        </w:rPr>
        <w:t>～</w:t>
      </w:r>
      <w:r>
        <w:rPr>
          <w:rFonts w:ascii="宋体" w:hAnsi="宋体" w:cs="宋体"/>
          <w:sz w:val="24"/>
          <w:szCs w:val="24"/>
        </w:rPr>
        <w:t>2m</w:t>
      </w:r>
      <w:r>
        <w:rPr>
          <w:rFonts w:ascii="宋体" w:hAnsi="宋体" w:cs="宋体" w:hint="eastAsia"/>
          <w:sz w:val="24"/>
          <w:szCs w:val="24"/>
        </w:rPr>
        <w:t>处的堤顶上。防渗墙深度为</w:t>
      </w:r>
      <w:r>
        <w:rPr>
          <w:rFonts w:ascii="宋体" w:hAnsi="宋体" w:cs="宋体" w:hint="eastAsia"/>
          <w:sz w:val="24"/>
          <w:szCs w:val="24"/>
        </w:rPr>
        <w:lastRenderedPageBreak/>
        <w:t>深入堤基透水层以下的相对不透水层内</w:t>
      </w:r>
      <w:r>
        <w:rPr>
          <w:rFonts w:ascii="宋体" w:hAnsi="宋体" w:cs="宋体"/>
          <w:sz w:val="24"/>
          <w:szCs w:val="24"/>
        </w:rPr>
        <w:t>2m</w:t>
      </w:r>
      <w:r>
        <w:rPr>
          <w:rFonts w:ascii="宋体" w:hAnsi="宋体" w:cs="宋体" w:hint="eastAsia"/>
          <w:sz w:val="24"/>
          <w:szCs w:val="24"/>
        </w:rPr>
        <w:t>，</w:t>
      </w:r>
      <w:r>
        <w:rPr>
          <w:rFonts w:ascii="宋体" w:hAnsi="宋体" w:cs="宋体"/>
          <w:sz w:val="24"/>
          <w:szCs w:val="24"/>
        </w:rPr>
        <w:t>TRD</w:t>
      </w:r>
      <w:r>
        <w:rPr>
          <w:rFonts w:ascii="宋体" w:hAnsi="宋体" w:cs="宋体" w:hint="eastAsia"/>
          <w:sz w:val="24"/>
          <w:szCs w:val="24"/>
        </w:rPr>
        <w:t>工法水泥土防渗墙厚度为</w:t>
      </w:r>
      <w:r>
        <w:rPr>
          <w:rFonts w:ascii="宋体" w:hAnsi="宋体" w:cs="宋体"/>
          <w:sz w:val="24"/>
          <w:szCs w:val="24"/>
        </w:rPr>
        <w:t>0.55m</w:t>
      </w:r>
      <w:r>
        <w:rPr>
          <w:rFonts w:ascii="宋体" w:hAnsi="宋体" w:cs="宋体" w:hint="eastAsia"/>
          <w:sz w:val="24"/>
          <w:szCs w:val="24"/>
        </w:rPr>
        <w:t>，成墙深度</w:t>
      </w:r>
      <w:r>
        <w:rPr>
          <w:rFonts w:ascii="宋体" w:hAnsi="宋体" w:cs="宋体"/>
          <w:sz w:val="24"/>
          <w:szCs w:val="24"/>
        </w:rPr>
        <w:t>18.5</w:t>
      </w:r>
      <w:r>
        <w:rPr>
          <w:rFonts w:ascii="宋体" w:hAnsi="宋体" w:cs="宋体" w:hint="eastAsia"/>
          <w:sz w:val="24"/>
          <w:szCs w:val="24"/>
        </w:rPr>
        <w:t>~</w:t>
      </w:r>
      <w:r>
        <w:rPr>
          <w:rFonts w:ascii="宋体" w:hAnsi="宋体" w:cs="宋体"/>
          <w:sz w:val="24"/>
          <w:szCs w:val="24"/>
        </w:rPr>
        <w:t>35m</w:t>
      </w:r>
      <w:r>
        <w:rPr>
          <w:rFonts w:ascii="宋体" w:hAnsi="宋体" w:cs="宋体" w:hint="eastAsia"/>
          <w:sz w:val="24"/>
          <w:szCs w:val="24"/>
        </w:rPr>
        <w:t>。本工程主要施工材料为固化灰浆，固化灰浆主要有水泥、膨润土及其它外加剂组成，水泥采用</w:t>
      </w:r>
      <w:r>
        <w:rPr>
          <w:rFonts w:ascii="宋体" w:hAnsi="宋体" w:cs="宋体"/>
          <w:sz w:val="24"/>
          <w:szCs w:val="24"/>
        </w:rPr>
        <w:t>4.25</w:t>
      </w:r>
      <w:r>
        <w:rPr>
          <w:rFonts w:ascii="宋体" w:hAnsi="宋体" w:cs="宋体" w:hint="eastAsia"/>
          <w:sz w:val="24"/>
          <w:szCs w:val="24"/>
        </w:rPr>
        <w:t xml:space="preserve">级普通硅酸盐水泥，水泥浆的水灰比按现场试验确定，水泥一般占比不小于被加固土重的 </w:t>
      </w:r>
      <w:r>
        <w:rPr>
          <w:rFonts w:ascii="宋体" w:hAnsi="宋体" w:cs="宋体"/>
          <w:sz w:val="24"/>
          <w:szCs w:val="24"/>
        </w:rPr>
        <w:t>20%</w:t>
      </w:r>
      <w:r>
        <w:rPr>
          <w:rFonts w:ascii="宋体" w:hAnsi="宋体" w:cs="宋体" w:hint="eastAsia"/>
          <w:sz w:val="24"/>
          <w:szCs w:val="24"/>
        </w:rPr>
        <w:t xml:space="preserve">。 </w:t>
      </w:r>
    </w:p>
    <w:p w14:paraId="5C45977D"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sz w:val="24"/>
          <w:szCs w:val="24"/>
        </w:rPr>
        <w:t>3</w:t>
      </w:r>
      <w:r>
        <w:rPr>
          <w:rFonts w:ascii="宋体" w:hAnsi="宋体" w:cs="宋体" w:hint="eastAsia"/>
          <w:sz w:val="24"/>
          <w:szCs w:val="24"/>
        </w:rPr>
        <w:t xml:space="preserve">）塑性混凝土防渗墙 </w:t>
      </w:r>
    </w:p>
    <w:p w14:paraId="74D189B9"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塑性混凝土防渗墙轴线布置在堤顶中心线外侧</w:t>
      </w:r>
      <w:r>
        <w:rPr>
          <w:rFonts w:ascii="宋体" w:hAnsi="宋体" w:cs="宋体"/>
          <w:sz w:val="24"/>
          <w:szCs w:val="24"/>
        </w:rPr>
        <w:t>1</w:t>
      </w:r>
      <w:r>
        <w:rPr>
          <w:rFonts w:ascii="宋体" w:hAnsi="宋体" w:cs="宋体" w:hint="eastAsia"/>
          <w:sz w:val="24"/>
          <w:szCs w:val="24"/>
        </w:rPr>
        <w:t>～</w:t>
      </w:r>
      <w:r>
        <w:rPr>
          <w:rFonts w:ascii="宋体" w:hAnsi="宋体" w:cs="宋体"/>
          <w:sz w:val="24"/>
          <w:szCs w:val="24"/>
        </w:rPr>
        <w:t>2m</w:t>
      </w:r>
      <w:r>
        <w:rPr>
          <w:rFonts w:ascii="宋体" w:hAnsi="宋体" w:cs="宋体" w:hint="eastAsia"/>
          <w:sz w:val="24"/>
          <w:szCs w:val="24"/>
        </w:rPr>
        <w:t>处的堤顶上。防渗墙深度为深入相对不透水层内</w:t>
      </w:r>
      <w:r>
        <w:rPr>
          <w:rFonts w:ascii="宋体" w:hAnsi="宋体" w:cs="宋体"/>
          <w:sz w:val="24"/>
          <w:szCs w:val="24"/>
        </w:rPr>
        <w:t>2.0m</w:t>
      </w:r>
      <w:r>
        <w:rPr>
          <w:rFonts w:ascii="宋体" w:hAnsi="宋体" w:cs="宋体" w:hint="eastAsia"/>
          <w:sz w:val="24"/>
          <w:szCs w:val="24"/>
        </w:rPr>
        <w:t>；对于底部相对不透水层为岩石的，则深入岩石层内</w:t>
      </w:r>
      <w:r>
        <w:rPr>
          <w:rFonts w:ascii="宋体" w:hAnsi="宋体" w:cs="宋体"/>
          <w:sz w:val="24"/>
          <w:szCs w:val="24"/>
        </w:rPr>
        <w:t>0.5m</w:t>
      </w:r>
      <w:r>
        <w:rPr>
          <w:rFonts w:ascii="宋体" w:hAnsi="宋体" w:cs="宋体" w:hint="eastAsia"/>
          <w:sz w:val="24"/>
          <w:szCs w:val="24"/>
        </w:rPr>
        <w:t>；对于部分堤坑堤基透水层砂卵砾石层厚度较深的堤段，设计采用悬挂式防渗墙，防渗墙深度经渗流计算确定。墙体材料采用强度不低于</w:t>
      </w:r>
      <w:r>
        <w:rPr>
          <w:rFonts w:ascii="宋体" w:hAnsi="宋体" w:cs="宋体"/>
          <w:sz w:val="24"/>
          <w:szCs w:val="24"/>
        </w:rPr>
        <w:t>42.5</w:t>
      </w:r>
      <w:r>
        <w:rPr>
          <w:rFonts w:ascii="宋体" w:hAnsi="宋体" w:cs="宋体" w:hint="eastAsia"/>
          <w:sz w:val="24"/>
          <w:szCs w:val="24"/>
        </w:rPr>
        <w:t xml:space="preserve">号的普通硅酸盐水泥；粗骨料采用粒径不大于 </w:t>
      </w:r>
      <w:r>
        <w:rPr>
          <w:rFonts w:ascii="宋体" w:hAnsi="宋体" w:cs="宋体"/>
          <w:sz w:val="24"/>
          <w:szCs w:val="24"/>
        </w:rPr>
        <w:t xml:space="preserve">20mm </w:t>
      </w:r>
      <w:r>
        <w:rPr>
          <w:rFonts w:ascii="宋体" w:hAnsi="宋体" w:cs="宋体" w:hint="eastAsia"/>
          <w:sz w:val="24"/>
          <w:szCs w:val="24"/>
        </w:rPr>
        <w:t>级配良好的碎石。细骨料采用质地坚硬、清洁、级配良好的河砂；掺和料采用膨润土。塑性混凝土防渗墙采用泥浆固壁、液压抓斗纯抓法或抓取法成槽、泵吸法排渣为主，泥浆下混凝土直升导管法浇筑、接头管法墙段连接。</w:t>
      </w:r>
    </w:p>
    <w:p w14:paraId="259D6CF4"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“透明堤防”关键技术与示范研究拟以长春垸典型险工险段为研究对象，根据《湖南省洞庭湖区重点垸堤防加固一期工程初步设计报告（长春垸）》，长春垸堤防现状条件及拟实施工程情况具体如下：</w:t>
      </w:r>
    </w:p>
    <w:p w14:paraId="2369921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（1）堤防现状条件</w:t>
      </w:r>
    </w:p>
    <w:p w14:paraId="2416B189"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长春垸一线防洪大堤均为修筑在软弱地基上的土堤，经多年加培而成，经过洞庭湖区一、二期治理后，虽然堤高和堤身断面基本达标，但由于当时建设以堤身达标为主，堤身堤基处理未能到位，仍存在堤身堤基渗漏、堤岸坡垮塌、穿堤涵闸水管破损断裂等诸多安全隐患，尤其是堤基为砂基，堤内渊塘密布，易发生翻砂鼓水和形成管涌等溃垸性险情。</w:t>
      </w:r>
    </w:p>
    <w:p w14:paraId="15A59031"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）拟实施工程</w:t>
      </w:r>
    </w:p>
    <w:p w14:paraId="0B995CDB"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①堤防加高培厚</w:t>
      </w:r>
      <w:r>
        <w:rPr>
          <w:rFonts w:ascii="宋体" w:hAnsi="宋体" w:cs="宋体"/>
          <w:sz w:val="24"/>
          <w:szCs w:val="24"/>
        </w:rPr>
        <w:t>18.128km</w:t>
      </w:r>
      <w:r>
        <w:rPr>
          <w:rFonts w:ascii="宋体" w:hAnsi="宋体" w:cs="宋体" w:hint="eastAsia"/>
          <w:sz w:val="24"/>
          <w:szCs w:val="24"/>
        </w:rPr>
        <w:t>；②护坡总堤长</w:t>
      </w:r>
      <w:r>
        <w:rPr>
          <w:rFonts w:ascii="宋体" w:hAnsi="宋体" w:cs="宋体"/>
          <w:sz w:val="24"/>
          <w:szCs w:val="24"/>
        </w:rPr>
        <w:t>8.477km</w:t>
      </w:r>
      <w:r>
        <w:rPr>
          <w:rFonts w:ascii="宋体" w:hAnsi="宋体" w:cs="宋体" w:hint="eastAsia"/>
          <w:sz w:val="24"/>
          <w:szCs w:val="24"/>
        </w:rPr>
        <w:t>；③护脚总堤长</w:t>
      </w:r>
      <w:r>
        <w:rPr>
          <w:rFonts w:ascii="宋体" w:hAnsi="宋体" w:cs="宋体"/>
          <w:sz w:val="24"/>
          <w:szCs w:val="24"/>
        </w:rPr>
        <w:t>16.287km</w:t>
      </w:r>
      <w:r>
        <w:rPr>
          <w:rFonts w:ascii="宋体" w:hAnsi="宋体" w:cs="宋体" w:hint="eastAsia"/>
          <w:sz w:val="24"/>
          <w:szCs w:val="24"/>
        </w:rPr>
        <w:t>；④软基处理</w:t>
      </w:r>
      <w:r>
        <w:rPr>
          <w:rFonts w:ascii="宋体" w:hAnsi="宋体" w:cs="宋体"/>
          <w:sz w:val="24"/>
          <w:szCs w:val="24"/>
        </w:rPr>
        <w:t>9.64km</w:t>
      </w:r>
      <w:r>
        <w:rPr>
          <w:rFonts w:ascii="宋体" w:hAnsi="宋体" w:cs="宋体" w:hint="eastAsia"/>
          <w:sz w:val="24"/>
          <w:szCs w:val="24"/>
        </w:rPr>
        <w:t>；⑤堤身防渗及隐患处理总堤长为</w:t>
      </w:r>
      <w:r>
        <w:rPr>
          <w:rFonts w:ascii="宋体" w:hAnsi="宋体" w:cs="宋体"/>
          <w:sz w:val="24"/>
          <w:szCs w:val="24"/>
        </w:rPr>
        <w:t>36.144km</w:t>
      </w:r>
      <w:r>
        <w:rPr>
          <w:rFonts w:ascii="宋体" w:hAnsi="宋体" w:cs="宋体" w:hint="eastAsia"/>
          <w:sz w:val="24"/>
          <w:szCs w:val="24"/>
        </w:rPr>
        <w:t>，其中堤身防渗处理总堤长为</w:t>
      </w:r>
      <w:r>
        <w:rPr>
          <w:rFonts w:ascii="宋体" w:hAnsi="宋体" w:cs="宋体"/>
          <w:sz w:val="24"/>
          <w:szCs w:val="24"/>
        </w:rPr>
        <w:t>30.42km</w:t>
      </w:r>
      <w:r>
        <w:rPr>
          <w:rFonts w:ascii="宋体" w:hAnsi="宋体" w:cs="宋体" w:hint="eastAsia"/>
          <w:sz w:val="24"/>
          <w:szCs w:val="24"/>
        </w:rPr>
        <w:t>，白蚁蚁穴处理总堤长为</w:t>
      </w:r>
      <w:r>
        <w:rPr>
          <w:rFonts w:ascii="宋体" w:hAnsi="宋体" w:cs="宋体"/>
          <w:sz w:val="24"/>
          <w:szCs w:val="24"/>
        </w:rPr>
        <w:t>22.244km</w:t>
      </w:r>
      <w:r>
        <w:rPr>
          <w:rFonts w:ascii="宋体" w:hAnsi="宋体" w:cs="宋体" w:hint="eastAsia"/>
          <w:sz w:val="24"/>
          <w:szCs w:val="24"/>
        </w:rPr>
        <w:t>；⑥堤基防渗总堤长</w:t>
      </w:r>
      <w:r>
        <w:rPr>
          <w:rFonts w:ascii="宋体" w:hAnsi="宋体" w:cs="宋体"/>
          <w:sz w:val="24"/>
          <w:szCs w:val="24"/>
        </w:rPr>
        <w:t>35.50km(</w:t>
      </w:r>
      <w:r>
        <w:rPr>
          <w:rFonts w:ascii="宋体" w:hAnsi="宋体" w:cs="宋体" w:hint="eastAsia"/>
          <w:sz w:val="24"/>
          <w:szCs w:val="24"/>
        </w:rPr>
        <w:t xml:space="preserve">其中堤身堤基联合防渗堤长 </w:t>
      </w:r>
      <w:r>
        <w:rPr>
          <w:rFonts w:ascii="宋体" w:hAnsi="宋体" w:cs="宋体"/>
          <w:sz w:val="24"/>
          <w:szCs w:val="24"/>
        </w:rPr>
        <w:t>15.645km)</w:t>
      </w:r>
      <w:r>
        <w:rPr>
          <w:rFonts w:ascii="宋体" w:hAnsi="宋体" w:cs="宋体" w:hint="eastAsia"/>
          <w:sz w:val="24"/>
          <w:szCs w:val="24"/>
        </w:rPr>
        <w:t>；⑦穿堤建筑物重</w:t>
      </w:r>
      <w:r>
        <w:rPr>
          <w:rFonts w:ascii="宋体" w:hAnsi="宋体" w:cs="宋体"/>
          <w:sz w:val="24"/>
          <w:szCs w:val="24"/>
        </w:rPr>
        <w:t>(</w:t>
      </w:r>
      <w:r>
        <w:rPr>
          <w:rFonts w:ascii="宋体" w:hAnsi="宋体" w:cs="宋体" w:hint="eastAsia"/>
          <w:sz w:val="24"/>
          <w:szCs w:val="24"/>
        </w:rPr>
        <w:t>改</w:t>
      </w:r>
      <w:r>
        <w:rPr>
          <w:rFonts w:ascii="宋体" w:hAnsi="宋体" w:cs="宋体"/>
          <w:sz w:val="24"/>
          <w:szCs w:val="24"/>
        </w:rPr>
        <w:t>)</w:t>
      </w:r>
      <w:r>
        <w:rPr>
          <w:rFonts w:ascii="宋体" w:hAnsi="宋体" w:cs="宋体" w:hint="eastAsia"/>
          <w:sz w:val="24"/>
          <w:szCs w:val="24"/>
        </w:rPr>
        <w:t>建、加固及拆除复堤</w:t>
      </w:r>
      <w:r>
        <w:rPr>
          <w:rFonts w:ascii="宋体" w:hAnsi="宋体" w:cs="宋体"/>
          <w:sz w:val="24"/>
          <w:szCs w:val="24"/>
        </w:rPr>
        <w:t>34</w:t>
      </w:r>
      <w:r>
        <w:rPr>
          <w:rFonts w:ascii="宋体" w:hAnsi="宋体" w:cs="宋体" w:hint="eastAsia"/>
          <w:sz w:val="24"/>
          <w:szCs w:val="24"/>
        </w:rPr>
        <w:t>座；⑧</w:t>
      </w:r>
      <w:r>
        <w:rPr>
          <w:rFonts w:ascii="宋体" w:hAnsi="宋体" w:cs="宋体" w:hint="eastAsia"/>
          <w:sz w:val="24"/>
          <w:szCs w:val="24"/>
        </w:rPr>
        <w:lastRenderedPageBreak/>
        <w:t>堤顶路面</w:t>
      </w:r>
      <w:r>
        <w:rPr>
          <w:rFonts w:ascii="宋体" w:hAnsi="宋体" w:cs="宋体"/>
          <w:sz w:val="24"/>
          <w:szCs w:val="24"/>
        </w:rPr>
        <w:t>28km</w:t>
      </w:r>
      <w:r>
        <w:rPr>
          <w:rFonts w:ascii="宋体" w:hAnsi="宋体" w:cs="宋体" w:hint="eastAsia"/>
          <w:sz w:val="24"/>
          <w:szCs w:val="24"/>
        </w:rPr>
        <w:t>；⑨影响处理工程包括堤顶路面恢复</w:t>
      </w:r>
      <w:r>
        <w:rPr>
          <w:rFonts w:ascii="宋体" w:hAnsi="宋体" w:cs="宋体"/>
          <w:sz w:val="24"/>
          <w:szCs w:val="24"/>
        </w:rPr>
        <w:t>46.16km</w:t>
      </w:r>
      <w:r>
        <w:rPr>
          <w:rFonts w:ascii="宋体" w:hAnsi="宋体" w:cs="宋体" w:hint="eastAsia"/>
          <w:sz w:val="24"/>
          <w:szCs w:val="24"/>
        </w:rPr>
        <w:t>，护坡恢复</w:t>
      </w:r>
      <w:r>
        <w:rPr>
          <w:rFonts w:ascii="宋体" w:hAnsi="宋体" w:cs="宋体"/>
          <w:sz w:val="24"/>
          <w:szCs w:val="24"/>
        </w:rPr>
        <w:t>4.50km</w:t>
      </w:r>
      <w:r>
        <w:rPr>
          <w:rFonts w:ascii="宋体" w:hAnsi="宋体" w:cs="宋体" w:hint="eastAsia"/>
          <w:sz w:val="24"/>
          <w:szCs w:val="24"/>
        </w:rPr>
        <w:t>等。</w:t>
      </w:r>
    </w:p>
    <w:p w14:paraId="158BE1C0" w14:textId="77777777" w:rsidR="00E63130" w:rsidRDefault="00000000">
      <w:pPr>
        <w:pStyle w:val="19"/>
        <w:spacing w:line="240" w:lineRule="auto"/>
        <w:jc w:val="center"/>
      </w:pPr>
      <w:r>
        <w:rPr>
          <w:noProof/>
        </w:rPr>
        <w:drawing>
          <wp:inline distT="0" distB="0" distL="114300" distR="114300" wp14:anchorId="2E777D92" wp14:editId="39190D1A">
            <wp:extent cx="5424805" cy="6333490"/>
            <wp:effectExtent l="0" t="0" r="4445" b="10160"/>
            <wp:docPr id="13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60"/>
                    <pic:cNvPicPr>
                      <a:picLocks noChangeAspect="1"/>
                    </pic:cNvPicPr>
                  </pic:nvPicPr>
                  <pic:blipFill>
                    <a:blip r:embed="rId16"/>
                    <a:stretch>
                      <a:fillRect/>
                    </a:stretch>
                  </pic:blipFill>
                  <pic:spPr>
                    <a:xfrm>
                      <a:off x="0" y="0"/>
                      <a:ext cx="5424805" cy="6333490"/>
                    </a:xfrm>
                    <a:prstGeom prst="rect">
                      <a:avLst/>
                    </a:prstGeom>
                    <a:noFill/>
                    <a:ln>
                      <a:noFill/>
                    </a:ln>
                  </pic:spPr>
                </pic:pic>
              </a:graphicData>
            </a:graphic>
          </wp:inline>
        </w:drawing>
      </w:r>
    </w:p>
    <w:p w14:paraId="32605253"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图 1.2-2  长春垸堤防情况图</w:t>
      </w:r>
    </w:p>
    <w:p w14:paraId="3443103F" w14:textId="77777777" w:rsidR="00E63130" w:rsidRDefault="00000000">
      <w:pPr>
        <w:pStyle w:val="1"/>
        <w:spacing w:line="520" w:lineRule="exact"/>
        <w:rPr>
          <w:szCs w:val="36"/>
        </w:rPr>
      </w:pPr>
      <w:bookmarkStart w:id="20" w:name="_Toc11434"/>
      <w:bookmarkStart w:id="21" w:name="_Toc225780087"/>
      <w:bookmarkStart w:id="22" w:name="_Toc9090"/>
      <w:r>
        <w:rPr>
          <w:rFonts w:hint="eastAsia"/>
          <w:szCs w:val="36"/>
        </w:rPr>
        <w:lastRenderedPageBreak/>
        <w:t>研究内容及技术路线</w:t>
      </w:r>
      <w:bookmarkEnd w:id="20"/>
      <w:bookmarkEnd w:id="21"/>
      <w:bookmarkEnd w:id="22"/>
    </w:p>
    <w:p w14:paraId="0BD30F6A" w14:textId="77777777" w:rsidR="00E63130" w:rsidRDefault="00000000">
      <w:pPr>
        <w:pStyle w:val="20"/>
        <w:spacing w:line="520" w:lineRule="exact"/>
      </w:pPr>
      <w:bookmarkStart w:id="23" w:name="_Toc13289"/>
      <w:bookmarkStart w:id="24" w:name="_Toc225780088"/>
      <w:bookmarkStart w:id="25" w:name="_Toc16659"/>
      <w:r>
        <w:rPr>
          <w:rFonts w:hint="eastAsia"/>
        </w:rPr>
        <w:t>研究内容</w:t>
      </w:r>
      <w:bookmarkEnd w:id="23"/>
      <w:bookmarkEnd w:id="24"/>
      <w:bookmarkEnd w:id="25"/>
    </w:p>
    <w:p w14:paraId="3B0316C5" w14:textId="77777777" w:rsidR="00E63130" w:rsidRDefault="00000000">
      <w:pPr>
        <w:pStyle w:val="3"/>
        <w:rPr>
          <w:sz w:val="24"/>
          <w:szCs w:val="24"/>
        </w:rPr>
      </w:pPr>
      <w:bookmarkStart w:id="26" w:name="_Toc225780089"/>
      <w:bookmarkStart w:id="27" w:name="_Toc19314"/>
      <w:bookmarkStart w:id="28" w:name="_Toc29878"/>
      <w:r>
        <w:rPr>
          <w:rFonts w:hint="eastAsia"/>
          <w:sz w:val="24"/>
          <w:szCs w:val="24"/>
        </w:rPr>
        <w:t>堤防加固工程智能化施工关键技术研究与示范应用</w:t>
      </w:r>
      <w:bookmarkEnd w:id="26"/>
      <w:bookmarkEnd w:id="27"/>
      <w:bookmarkEnd w:id="28"/>
    </w:p>
    <w:p w14:paraId="008D656D" w14:textId="77777777" w:rsidR="00E63130" w:rsidRDefault="00000000">
      <w:pPr>
        <w:pStyle w:val="4"/>
        <w:rPr>
          <w:bCs/>
          <w:sz w:val="24"/>
          <w:szCs w:val="24"/>
        </w:rPr>
      </w:pPr>
      <w:r>
        <w:rPr>
          <w:rFonts w:hint="eastAsia"/>
          <w:sz w:val="24"/>
          <w:szCs w:val="24"/>
        </w:rPr>
        <w:t>堤防工程智能化施工标准体系建设</w:t>
      </w:r>
    </w:p>
    <w:p w14:paraId="4B78C29D"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（1）堤防加固防渗墙施工关键参数的多尺度研究</w:t>
      </w:r>
    </w:p>
    <w:p w14:paraId="72CEEDD4"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针对堤防工程的特点，对施工参数、材料性能等因素进行优化。在宏观层面收集堤防工程历史数据和相关文献，分析不同地质条件和施工环境下的效果，建立宏观数学模型模拟各参数影响。选取典型试验段进行现场或室内试验，设置不同施工参数观察效果，如施工深度、注浆压力和速率等，观察不同条件下的施工效果，根据结果调整理论分析。此外，研究利用数值模拟技术和计算模型，深入分析材料和结构行为，通过仿真优化材料配比、施工工艺及施工设备的使用，确保防渗墙在实际施工中达到最佳效果。最终，通过统计分析确定最佳施工参数范围。</w:t>
      </w:r>
    </w:p>
    <w:p w14:paraId="0786DFCC"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（2）堤防加固防渗墙智能化施工标准系统构建与集成</w:t>
      </w:r>
    </w:p>
    <w:p w14:paraId="5C44394C"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以多头小直径、TRD两类防渗墙为重点，制定防渗墙智能监管、智能施工关键参数的数据标准，确保数据采集、传输、处理、展示的一致性和准确性。明确产品标准，包括施工设备和材料的技术要求，涵盖主要施工设备性能、监管设备的要求、控制设备的参数、施工材料质量、施工工艺等。编制智能施工质量控制标准，覆盖施工过程中的各个环节，包括过程监控、质量验收、故障处理。整合各部分研究成果，构建了全面的防渗墙智能施工标准体系，为堤防工程智能化建设提供了技术支撑。</w:t>
      </w:r>
    </w:p>
    <w:p w14:paraId="40570E8C" w14:textId="77777777" w:rsidR="00E63130" w:rsidRDefault="00000000">
      <w:pPr>
        <w:pStyle w:val="4"/>
        <w:rPr>
          <w:sz w:val="24"/>
          <w:szCs w:val="24"/>
        </w:rPr>
      </w:pPr>
      <w:r>
        <w:rPr>
          <w:rFonts w:hint="eastAsia"/>
          <w:sz w:val="24"/>
          <w:szCs w:val="24"/>
        </w:rPr>
        <w:t>堤防工程智能化施工决策技术研究</w:t>
      </w:r>
    </w:p>
    <w:p w14:paraId="66D5E6F3"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（1）堤防加固防渗墙作用机理及理论计算模型优化方法</w:t>
      </w:r>
    </w:p>
    <w:p w14:paraId="3709ED2B"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深入研究不同施工工艺防渗墙（如多头小直径水泥土搅拌桩防渗墙、TRD工法水泥土防渗墙等）的作用机理，研究能广泛适用于堤防工程的理论计算模型。利用有限元和离散元方法，构建堤防加固防渗墙精细化理论计算模型。通过数值仿真模拟，深入分析</w:t>
      </w:r>
      <w:r>
        <w:rPr>
          <w:rFonts w:ascii="宋体" w:hAnsi="宋体" w:cs="宋体" w:hint="eastAsia"/>
          <w:sz w:val="24"/>
          <w:szCs w:val="24"/>
        </w:rPr>
        <w:lastRenderedPageBreak/>
        <w:t>防渗墙在不同施工工艺下各种土质、深度和水文条件下的力学行为和抗渗性能，结合实验数据和仿真结果，对理论计算模型进行验证和优化，确保其在不同条件下的可靠性和实用性，为后续研究提供坚实的理论支持和参考依据。</w:t>
      </w:r>
    </w:p>
    <w:p w14:paraId="12DC4BE3"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（2）物理—数据双驱动作用下防渗墙安全性能评估方法</w:t>
      </w:r>
    </w:p>
    <w:p w14:paraId="2857FEF6"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一方面，利用防渗墙精细化物理模型模拟其在不同土质、深度和水文条件下的力学行为和抗渗性能，获得渗透压力、渗透率等评价参数。另一方面，通过现场监测获取施工过程中的压力、位移、渗流量等多种数据，基于人工智能算法提取关键参数和影响因素，为评估模型提供可靠的数据支持。基于上述研究建立的防渗墙物理计算模型，结合现场监测系统实时采集的各类数据，利用人工智能机器学习求解算法进行数据分析和处理，构建物理—数据双驱动的防渗墙安全性能预测和评估方法，为施工过程中的智能决策提供基础和依据。</w:t>
      </w:r>
    </w:p>
    <w:p w14:paraId="52DCDF62"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（3）基于多源感知信息的防渗墙施工参数智能决策控制研究</w:t>
      </w:r>
    </w:p>
    <w:p w14:paraId="7E729F65"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利用钻孔数据、物探和土工试验数据，建立反映堤防工程地层分布特征的马尔可夫随机场，在贝叶斯框架下研究依托项目不同地层条件下的马尔科夫随机场特征，并利用钻孔验证，建立依托堤防工程项目地层分布三维重构模型；进一步，考虑多维岩土参数互相关性和单一岩土参数的空间自相关性，建立多维岩土参数的随机分布矩阵模型，基于稀疏贝叶斯学习理论，构建依托堤防工程项目</w:t>
      </w:r>
      <w:bookmarkStart w:id="29" w:name="_Hlk115102909"/>
      <w:r>
        <w:rPr>
          <w:rFonts w:ascii="宋体" w:hAnsi="宋体" w:cs="宋体" w:hint="eastAsia"/>
          <w:sz w:val="24"/>
          <w:szCs w:val="24"/>
        </w:rPr>
        <w:t>多元岩土参数空间分布精细化模型</w:t>
      </w:r>
      <w:bookmarkEnd w:id="29"/>
      <w:r>
        <w:rPr>
          <w:rFonts w:ascii="宋体" w:hAnsi="宋体" w:cs="宋体" w:hint="eastAsia"/>
          <w:sz w:val="24"/>
          <w:szCs w:val="24"/>
        </w:rPr>
        <w:t>及参数反演技术。</w:t>
      </w:r>
    </w:p>
    <w:p w14:paraId="0E59DC02"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构建全面的施工环境信息数据库，运用多源数据融合和大数据分析技术对施工环境和设备参数进行综合处理，提取关键因素。以物理—数据双驱动作用下防渗墙安全性能评估技术为基础，通过对历史数据和实时数据进行模型训练和优化，将智能决策算法与施工参数控制系统集成，基于多源感知信息数据分析实现施工设备关键参数的精准控制，达到防渗墙全工艺过程多工序紧密协同的自动化、智能化控制。</w:t>
      </w:r>
    </w:p>
    <w:p w14:paraId="2859E503" w14:textId="77777777" w:rsidR="00E63130" w:rsidRDefault="00000000">
      <w:pPr>
        <w:pStyle w:val="19"/>
        <w:spacing w:line="520" w:lineRule="exact"/>
        <w:ind w:firstLineChars="200" w:firstLine="480"/>
        <w:jc w:val="both"/>
      </w:pPr>
      <w:r>
        <w:rPr>
          <w:rFonts w:ascii="宋体" w:hAnsi="宋体" w:cs="宋体" w:hint="eastAsia"/>
          <w:sz w:val="24"/>
          <w:szCs w:val="24"/>
        </w:rPr>
        <w:t>基于物理—数据双驱动和多源感知信息的堤防工程施工装备智能控制系统可以实时分析和优化施工参数，提高施工效率和质量，根据数据反馈进行参数调控，共同构建起堤防工程智能建造关键技术体系，实现从理论分析、性能预估到智能决策的全面覆</w:t>
      </w:r>
      <w:r>
        <w:rPr>
          <w:rFonts w:ascii="宋体" w:hAnsi="宋体" w:cs="宋体" w:hint="eastAsia"/>
          <w:sz w:val="24"/>
          <w:szCs w:val="24"/>
        </w:rPr>
        <w:lastRenderedPageBreak/>
        <w:t>盖和有效联动。</w:t>
      </w:r>
    </w:p>
    <w:p w14:paraId="1BB364FB" w14:textId="77777777" w:rsidR="00E63130" w:rsidRDefault="00000000">
      <w:pPr>
        <w:pStyle w:val="4"/>
        <w:rPr>
          <w:sz w:val="24"/>
          <w:szCs w:val="24"/>
        </w:rPr>
      </w:pPr>
      <w:r>
        <w:rPr>
          <w:rFonts w:hint="eastAsia"/>
          <w:sz w:val="24"/>
          <w:szCs w:val="24"/>
        </w:rPr>
        <w:t>堤防工程施工自动控制技术研究</w:t>
      </w:r>
    </w:p>
    <w:p w14:paraId="4C35B033"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（1）多头小直径搅拌桩自动控制技术研究</w:t>
      </w:r>
    </w:p>
    <w:p w14:paraId="42B56526"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研究多头小直径搅拌桩机设备的种类、特点、主要施工控制参数等，梳理出目前在自动施工中存在的各类问题，研究建立基于闭环矢量控制成套的变频控制系统，研发相应设备，实现钻杆上钻、下钻速度的精确控制，提高电机运行的安全可靠性和控制技术水平，降低设备故障率，提高生产效率，减轻操作人员的劳动强度。</w:t>
      </w:r>
    </w:p>
    <w:p w14:paraId="43F64DB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（2）TRD工法设备自动控制技术研究</w:t>
      </w:r>
    </w:p>
    <w:p w14:paraId="5B10BA20"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1）自动定位与状态感知技术</w:t>
      </w:r>
    </w:p>
    <w:p w14:paraId="2BC14A7F"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研究“TRD设备施工桩号自动定位”技术，通过RTK测量仪+CORS站自动定位设备所在的位置，并结合BIM系统，实现在监控平台上实时显示设备所在位置桩号，解决现有TRD设备分布范围广、施工进度难以把控、施工监管困难等问题。</w:t>
      </w:r>
    </w:p>
    <w:p w14:paraId="3153C10E"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研究“施工状态自动识别”技术，通过多个不同的判断条件，TRD设备可实时、自动判定设备目前所处的工作状态，并结合施工参数，实现施工日志自动记录、生成。解决了传统TRD设备施工因人工记录施工数据导致的数量不准、漏记、错记等问题，确保了TRD设备施工日志的准确性、可靠性。</w:t>
      </w:r>
    </w:p>
    <w:p w14:paraId="75220488"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2）施工状态监控与自动预警技术</w:t>
      </w:r>
    </w:p>
    <w:p w14:paraId="3514DC6E"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研究“成墙深度自动测量与预警”技术，通过实时测量地下刀箱的总长度，并结合BIM系统，实现当前桩号成墙深度实时检测以及历史桩号成墙深度记录，并可与各桩号的设计深度进行对比，当施工深度与设计深度偏离较大时发出预警信息。解决了当前TRD设备成墙深度检测难、成墙质量难以把控的问题，实现了隐蔽工程的可视化，确保了TRD防渗墙的施工质量。</w:t>
      </w:r>
    </w:p>
    <w:p w14:paraId="7C5927B9"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研究“成墙垂直度监控与预警”技术，通过在刀箱内部安装多个测斜仪，并根据测斜仪的安装深度和倾斜角度模拟出刀箱在地下的倾斜状态，实现成墙垂直度实时监控与预警，辅助操作手实时对刀箱姿态进行调整。解决了传统防渗墙垂直度难以监控、成</w:t>
      </w:r>
      <w:r>
        <w:rPr>
          <w:rFonts w:ascii="宋体" w:hAnsi="宋体" w:cs="宋体" w:hint="eastAsia"/>
          <w:sz w:val="24"/>
          <w:szCs w:val="24"/>
        </w:rPr>
        <w:lastRenderedPageBreak/>
        <w:t>墙质量难以保障的问题。</w:t>
      </w:r>
    </w:p>
    <w:p w14:paraId="0355D427"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3）施工智能操控与远程管理技术</w:t>
      </w:r>
    </w:p>
    <w:p w14:paraId="0EB89E09"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研究“智能监管操作系统”，操作系统主要由“主界面”、“工作界面”、“参数设置界面”、“历史记录界面”等构成。用户可在“参数设置界面”对“工程名称、施工工区、设备编号、生成厂家、设备型号、序列号、设计深度、成槽宽度、施工桩号”等参数进行设置。“工作界面”可实时查看“设备主要施工参数、施工工序、刀箱垂直度、实时成墙深度”等信息。用户也可通过“历史记录界面”查看各施工时间段的起始桩号、施工长度、施工深度、最大倾斜度、成墙面积等。同时，可自动生成并导出当天或指定日期的施工日志。</w:t>
      </w:r>
    </w:p>
    <w:p w14:paraId="5B9365C8"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研究“设备状态监控”系统，通过在设备上安装网关，将设备采集的数据上传至云平台，实现可视化实时监测每个装备的工作状态、施工数据、报警信息等，可直观的了解到当前设备的各项工作参数。</w:t>
      </w:r>
    </w:p>
    <w:p w14:paraId="40B4916F" w14:textId="77777777" w:rsidR="00E63130" w:rsidRDefault="00000000">
      <w:pPr>
        <w:pStyle w:val="19"/>
        <w:spacing w:line="520" w:lineRule="exact"/>
        <w:ind w:firstLineChars="200" w:firstLine="480"/>
        <w:jc w:val="both"/>
      </w:pPr>
      <w:r>
        <w:rPr>
          <w:rFonts w:ascii="宋体" w:hAnsi="宋体" w:cs="宋体" w:hint="eastAsia"/>
          <w:sz w:val="24"/>
          <w:szCs w:val="24"/>
        </w:rPr>
        <w:t>开发“云平台”系统，可通过网页登陆云平台查看设备的施工情况。用户可在云平台系统查看项目工程信息、施工设备位置、设备状态、实时数据、成墙总长度、注浆量、各桩号成墙深度等内容。</w:t>
      </w:r>
    </w:p>
    <w:p w14:paraId="6A3C18C0" w14:textId="77777777" w:rsidR="00E63130" w:rsidRDefault="00000000">
      <w:pPr>
        <w:pStyle w:val="4"/>
        <w:rPr>
          <w:sz w:val="24"/>
          <w:szCs w:val="24"/>
        </w:rPr>
      </w:pPr>
      <w:r>
        <w:rPr>
          <w:rFonts w:hint="eastAsia"/>
          <w:sz w:val="24"/>
          <w:szCs w:val="24"/>
        </w:rPr>
        <w:t>堤防加固工程数字孪生防渗墙施工平台研发</w:t>
      </w:r>
    </w:p>
    <w:p w14:paraId="1E8E7E41"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（1）堤防加固混合现实（MR）虚拟仿真方法</w:t>
      </w:r>
    </w:p>
    <w:p w14:paraId="5B8E4ACB"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目前MR技术主要用于室内小场景的仿真，通过靶标定位，不适合室外大场景。而如何在室外大场景的工程建设中进行MR的精准定位和仿真国内外尚未见报道。本课题将针对室外开放场景，开展基于RTK定位的MR头显位置姿态精准定位与动态校准研究；建立高逼真度的堤防加固施工过程的虚拟仿真模型，构建高沉浸感虚拟仿真环境，将隐蔽的施工过程、关键参数、未来发展态势，形象直观地呈现出来，穿透隐蔽工程，构建透明堤防的“明白工程”。为施工方案的汇报、决策、科普、教育提供虚拟仿真平台。</w:t>
      </w:r>
    </w:p>
    <w:p w14:paraId="7CD83D03"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（2）多通道监控数据融合与安全预警技术</w:t>
      </w:r>
    </w:p>
    <w:p w14:paraId="0EA9922E"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lastRenderedPageBreak/>
        <w:t>开展多通道实时监控系统的集成与优化方法研究，部署高分辨率摄像头，实现全天候视频监控。安装传感器监测温度、湿度、振动等环境参数。利用北斗卫星提供精准的位置信息，监测设备和人员的位置，并结合智能评定算法，进行施工安全预警。</w:t>
      </w:r>
    </w:p>
    <w:p w14:paraId="1A59AC61"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（3）防渗墙施工的数字孪生平台研发</w:t>
      </w:r>
    </w:p>
    <w:p w14:paraId="7D36CB85"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构建防渗墙施工数字孪生平台的基础架构；建立与施工状态数据、施工设备控制的接口；在此基础上集成堤防工程施工数据自动采集、自动分析、智能决策、MR虚拟仿真等模块，形成防渗墙施工的数字孪生平台，将点多线长面广的防渗墙修筑过程进行集中高效管理，并为后续的运维管理提供决策支持。</w:t>
      </w:r>
    </w:p>
    <w:p w14:paraId="3A2A95B1" w14:textId="77777777" w:rsidR="00E63130" w:rsidRDefault="00000000">
      <w:pPr>
        <w:pStyle w:val="3"/>
        <w:rPr>
          <w:sz w:val="24"/>
          <w:szCs w:val="24"/>
        </w:rPr>
      </w:pPr>
      <w:bookmarkStart w:id="30" w:name="_Toc4026"/>
      <w:bookmarkStart w:id="31" w:name="_Toc225780090"/>
      <w:bookmarkStart w:id="32" w:name="_Toc28724"/>
      <w:r>
        <w:rPr>
          <w:rFonts w:hint="eastAsia"/>
          <w:sz w:val="24"/>
          <w:szCs w:val="24"/>
        </w:rPr>
        <w:t>“透明堤防”关键技术与示范研究</w:t>
      </w:r>
      <w:bookmarkEnd w:id="30"/>
      <w:bookmarkEnd w:id="31"/>
      <w:bookmarkEnd w:id="32"/>
    </w:p>
    <w:p w14:paraId="0EBD8231" w14:textId="77777777" w:rsidR="00E63130" w:rsidRDefault="00000000">
      <w:pPr>
        <w:pStyle w:val="4"/>
        <w:rPr>
          <w:bCs/>
          <w:sz w:val="24"/>
          <w:szCs w:val="24"/>
        </w:rPr>
      </w:pPr>
      <w:r>
        <w:rPr>
          <w:rFonts w:hint="eastAsia"/>
          <w:sz w:val="24"/>
          <w:szCs w:val="24"/>
        </w:rPr>
        <w:t>堤防透明地质构建技术研究</w:t>
      </w:r>
    </w:p>
    <w:p w14:paraId="173851F1"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以长春垸典型险工险段为研究对象，基于“空-天-地”一体化信息采集数据，建立可更新的地质与工程数据高精度融合模型，形成可控的“堤”和一体化管理的“垸”，实现堤防地质信息透明化。</w:t>
      </w:r>
    </w:p>
    <w:p w14:paraId="66AC509B"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（1）长春垸典型险工险段三维地质模型建立</w:t>
      </w:r>
    </w:p>
    <w:p w14:paraId="7B9D4424"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以长春垸典型险工险段为研究对象，采集和实时更新“空—天—地”一体化多源数据，高精度融合工程数据，构建可更新的险段三维地质型，动态分析地质情况，研究不同水位下水流对堤防地质的影响。</w:t>
      </w:r>
    </w:p>
    <w:p w14:paraId="5B4C0041"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（2）数据引擎构建</w:t>
      </w:r>
    </w:p>
    <w:p w14:paraId="0DB29C1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构建数据引擎，实现多维多时空尺度数据汇聚、清洗、转换、展示等服务能力；自定义数据查询与分析工具，支持多种数据格式的导入和导出；制定数据采集的标准操作流程和数据格式规范，确保数据采集的一致性和规范性；建立数据采集设备的统一配置和管理要求；建立数据质量控制机制，对数据的完整性、准确性、时效性进行监控与评估。</w:t>
      </w:r>
    </w:p>
    <w:p w14:paraId="181B46CC"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（3）长春垸险工险段典型堤防工程数字孪生场景搭建</w:t>
      </w:r>
    </w:p>
    <w:p w14:paraId="6977C02C"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基于长春垸险工险段“空-天-地”一体化实时多源数据，建立具有三维展示、浏览</w:t>
      </w:r>
      <w:r>
        <w:rPr>
          <w:rFonts w:ascii="宋体" w:hAnsi="宋体" w:cs="宋体" w:hint="eastAsia"/>
          <w:sz w:val="24"/>
          <w:szCs w:val="24"/>
        </w:rPr>
        <w:lastRenderedPageBreak/>
        <w:t>漫游、信息检索、数据统计、属性信息查询和空间量算、地形分析等基础空间分析功能的典型堤防工程数字孪生场景，快速生成动态分析成果，实时呈现高保真驱动仿真渲染，实现堤防地质信息透明化。</w:t>
      </w:r>
    </w:p>
    <w:p w14:paraId="32143D70" w14:textId="77777777" w:rsidR="00E63130" w:rsidRDefault="00000000">
      <w:pPr>
        <w:pStyle w:val="4"/>
        <w:rPr>
          <w:sz w:val="24"/>
          <w:szCs w:val="24"/>
        </w:rPr>
      </w:pPr>
      <w:r>
        <w:rPr>
          <w:rFonts w:hint="eastAsia"/>
          <w:sz w:val="24"/>
          <w:szCs w:val="24"/>
        </w:rPr>
        <w:t>堤防透明计算理论与方法研究</w:t>
      </w:r>
    </w:p>
    <w:p w14:paraId="4D85C947"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以长春垸典型险工险段为研究对象，研发堤身与堤基及护堤的力学、渗流安全自主联合计算方法；基于多类型实时监测数据，构建堤防运行全过程全局多变量的精细化实时协同模拟分析；实现物理工程的同步直观表达、工程建管养全过程高保真透明计算。</w:t>
      </w:r>
    </w:p>
    <w:p w14:paraId="20878F99"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（1）堤身与堤基及护堤渗流安全计算方法</w:t>
      </w:r>
    </w:p>
    <w:p w14:paraId="0B9C9C27"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基于有限元法或离散元法等其他数值计算方法，建立长春垸典型险工险段堤身、堤基及护堤的渗流计算模型；根据堤防的渗流特性，考虑有限差分法或有限元法或边界元法等方法建立渗流计算模型。</w:t>
      </w:r>
    </w:p>
    <w:p w14:paraId="121F4728"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（2）堤防智能仿真模型构建</w:t>
      </w:r>
    </w:p>
    <w:p w14:paraId="54F98BD8"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基于多类型的实时监测数据、机器学习算法及智能仿真模型，构建全面的堤防智慧模拟仿真引擎系统，实现数据底板数据高效加载及处理、空间实时分析、场景管理及特效处理，直观展示物理工程的动态变化和关键参数，使得堤防的监测与管理更加精准和高效，确保在各种复杂环境下都能进行高保真、透明的模拟和分析。</w:t>
      </w:r>
    </w:p>
    <w:p w14:paraId="0476ADCC" w14:textId="77777777" w:rsidR="00E63130" w:rsidRDefault="00000000">
      <w:pPr>
        <w:pStyle w:val="4"/>
        <w:rPr>
          <w:sz w:val="24"/>
          <w:szCs w:val="24"/>
        </w:rPr>
      </w:pPr>
      <w:r>
        <w:rPr>
          <w:rFonts w:hint="eastAsia"/>
          <w:sz w:val="24"/>
          <w:szCs w:val="24"/>
        </w:rPr>
        <w:t>堤防透明评价系统关键技术研究</w:t>
      </w:r>
    </w:p>
    <w:p w14:paraId="57F613CB"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基于长春垸堤防边坡现场传感器获取的海量、多源异构现场监测数据，研究堤防安全评价指标，建立堤防动态安全性和失效概率模型，实现堤防安全预警与控制。建立基于监测数据及反演数据建立堤防安全评价数据库，研究基于机器学习的堤防安全预测。建立洞庭湖典型堤防险工险段预警模型，利用堤防安全评价体系对堤防安全进行评价。</w:t>
      </w:r>
    </w:p>
    <w:p w14:paraId="166244C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（1）堤防安全评价数据库构建</w:t>
      </w:r>
    </w:p>
    <w:p w14:paraId="52F5BE64"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lastRenderedPageBreak/>
        <w:t>基于长春垸堤防边坡现场传感器获取的海量现场监测数据、计算模型采集数测数据及反演数据，采用层次分析法或模糊综合评价法或灰色系统等相关理论，构建评价模型，筛选确定评价因子；在此基础上，建立高性能、高可靠性的堤防安全评价数据库，实现数据的实时存储、快速访问、数据分析及可视化，并定期更新和维护，以确保数据和模型的准确性和实用性。</w:t>
      </w:r>
    </w:p>
    <w:p w14:paraId="3895E755"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（2）堤防安全评价引擎构建</w:t>
      </w:r>
    </w:p>
    <w:p w14:paraId="69D87C05" w14:textId="77777777" w:rsidR="00E63130" w:rsidRDefault="00000000">
      <w:pPr>
        <w:pStyle w:val="19"/>
        <w:spacing w:line="520" w:lineRule="exact"/>
        <w:ind w:firstLineChars="200" w:firstLine="480"/>
        <w:jc w:val="both"/>
      </w:pPr>
      <w:r>
        <w:rPr>
          <w:rFonts w:ascii="宋体" w:hAnsi="宋体" w:cs="宋体" w:hint="eastAsia"/>
          <w:sz w:val="24"/>
          <w:szCs w:val="24"/>
        </w:rPr>
        <w:t>基于评价指标和评价方法，采用数学模型构建堤防安全评价虚拟仿真引擎，探究堤防在不同工况下的安全状态，预测堤防的安全风险，实现堤防安全评价的自动化和智能化，提高评价效率和准确性。</w:t>
      </w:r>
    </w:p>
    <w:p w14:paraId="311ACB58" w14:textId="77777777" w:rsidR="00E63130" w:rsidRDefault="00000000">
      <w:pPr>
        <w:pStyle w:val="4"/>
        <w:rPr>
          <w:sz w:val="24"/>
          <w:szCs w:val="24"/>
        </w:rPr>
      </w:pPr>
      <w:r>
        <w:rPr>
          <w:rFonts w:hint="eastAsia"/>
          <w:sz w:val="24"/>
          <w:szCs w:val="24"/>
        </w:rPr>
        <w:t>堤防透明巡检技术与渗漏早期预警模型研究</w:t>
      </w:r>
    </w:p>
    <w:p w14:paraId="6BF7CEA6"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在智能巡检无人机上集成高清可见光、红外热成像、激光等多源感知传感设备，从光学、热力学的角度，通过智能AI检测技术，实现对洞庭湖区重点垸堤防（以长春垸堤防典型险工险段为例）重点巡防区域信息采集；基于机器学习理论及红外热成像识别技术，提出红外热成像异常渗流区域判定标准，构建堤防渗漏早期预警模型。</w:t>
      </w:r>
    </w:p>
    <w:p w14:paraId="1CBFB4C9"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（1）长春垸典型险工险段堤防透明巡检技术</w:t>
      </w:r>
    </w:p>
    <w:p w14:paraId="01874DE1"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基于无人机技术与智能寻路算法，搭载高清摄像头，实现无人机快速智能巡检，集成高清可见光、红外热成像、激光等多源感知设备，从光学、热力学的角度，采集对洞庭湖区重点垸堤防（以长春垸典型险工险段堤防为例）重点巡防区域信息；在此基础上，建立数据采集与处理系统，实现对堤防状况的实时监测和数据记录。</w:t>
      </w:r>
    </w:p>
    <w:p w14:paraId="3EC34F76"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（2）堤防渗漏早期预警模型构建</w:t>
      </w:r>
    </w:p>
    <w:p w14:paraId="65CC277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基于无人机载红外成像，利用深度学习与图像识别等技术，识别渗漏特征模式，提出红外热成像异常渗流区域判定标准，最终构建基于机载红外成像的堤防渗漏早期预警模型。</w:t>
      </w:r>
    </w:p>
    <w:p w14:paraId="64134ECE" w14:textId="77777777" w:rsidR="00E63130" w:rsidRDefault="00000000">
      <w:pPr>
        <w:pStyle w:val="4"/>
        <w:rPr>
          <w:bCs/>
          <w:sz w:val="24"/>
          <w:szCs w:val="24"/>
        </w:rPr>
      </w:pPr>
      <w:r>
        <w:rPr>
          <w:rFonts w:hint="eastAsia"/>
          <w:sz w:val="24"/>
          <w:szCs w:val="24"/>
        </w:rPr>
        <w:lastRenderedPageBreak/>
        <w:t>洞庭湖区重点垸透明堤防模拟仿真引擎构建与示范</w:t>
      </w:r>
    </w:p>
    <w:p w14:paraId="53C32CB8" w14:textId="77777777" w:rsidR="00E63130" w:rsidRDefault="00000000">
      <w:pPr>
        <w:pStyle w:val="19"/>
        <w:spacing w:line="520" w:lineRule="exact"/>
        <w:ind w:firstLineChars="200" w:firstLine="480"/>
        <w:jc w:val="both"/>
        <w:rPr>
          <w:rFonts w:ascii="宋体" w:hAnsi="宋体" w:cs="宋体" w:hint="eastAsia"/>
          <w:snapToGrid w:val="0"/>
          <w:kern w:val="0"/>
          <w:sz w:val="24"/>
        </w:rPr>
      </w:pPr>
      <w:r>
        <w:rPr>
          <w:rFonts w:ascii="宋体" w:hAnsi="宋体" w:cs="宋体" w:hint="eastAsia"/>
          <w:sz w:val="24"/>
          <w:szCs w:val="24"/>
        </w:rPr>
        <w:t>基于上述研究成果，建立洞庭湖区重点垸堤防加固工程集实时安全评判、智能预警、应急指挥调度于一体的模拟仿真引擎实例框架；以长春垸堤防典型险工险段为安全风险管控案例，将模拟仿真引擎模块集成至工程信息化平台中，开展应用示范研究，并协助打造透明工地和透明工程样板。</w:t>
      </w:r>
    </w:p>
    <w:p w14:paraId="019780AA" w14:textId="77777777" w:rsidR="00E63130" w:rsidRDefault="00000000">
      <w:pPr>
        <w:pStyle w:val="20"/>
        <w:spacing w:line="520" w:lineRule="exact"/>
      </w:pPr>
      <w:bookmarkStart w:id="33" w:name="_Toc10798"/>
      <w:bookmarkStart w:id="34" w:name="_Toc225780091"/>
      <w:bookmarkStart w:id="35" w:name="_Toc18484"/>
      <w:r>
        <w:rPr>
          <w:rFonts w:hint="eastAsia"/>
        </w:rPr>
        <w:t>关键技术</w:t>
      </w:r>
      <w:bookmarkEnd w:id="33"/>
      <w:bookmarkEnd w:id="34"/>
      <w:bookmarkEnd w:id="35"/>
    </w:p>
    <w:p w14:paraId="2C2FA9DD" w14:textId="77777777" w:rsidR="00E63130" w:rsidRDefault="00000000">
      <w:pPr>
        <w:pStyle w:val="3"/>
        <w:rPr>
          <w:sz w:val="24"/>
          <w:szCs w:val="24"/>
        </w:rPr>
      </w:pPr>
      <w:bookmarkStart w:id="36" w:name="_Toc225780092"/>
      <w:bookmarkStart w:id="37" w:name="_Toc19740"/>
      <w:bookmarkStart w:id="38" w:name="_Toc30651"/>
      <w:r>
        <w:rPr>
          <w:rFonts w:hint="eastAsia"/>
          <w:sz w:val="24"/>
          <w:szCs w:val="24"/>
        </w:rPr>
        <w:t>堤防加固工程智能化施工关键技术研究与示范应用</w:t>
      </w:r>
      <w:bookmarkEnd w:id="36"/>
      <w:bookmarkEnd w:id="37"/>
      <w:bookmarkEnd w:id="38"/>
    </w:p>
    <w:p w14:paraId="3B944E4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（1）防渗墙施工过程中的关键施工参数综合分析</w:t>
      </w:r>
    </w:p>
    <w:p w14:paraId="438C4B68"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在实验室环境下，选取典型试验段模拟现场施工条件，进行防渗墙施工的室内实验，设置不同的施工参数进行测试，如施工深度、注浆压力、注浆速率等，通过实验数据分析，验证和调整理论分析结果，确定最佳施工参数范围。将现场施工试验的数据与理论分析和数值模拟结果进行对比，验证模型的准确性，并根据对比结果，调整和优化数学模型和数值模拟方法，提高模型的精度和适用性。结合理论分析和实验数据，采用统计学方法进行综合分析，确定影响防渗墙施工质量和效率的关键参数及范围。通过理论分析与现场实践相结合的研究方法，可以科学确定防渗墙施工过程中的关键施工参数，提高施工质量和效率，为堤防加固工程提供坚实的技术支撑。</w:t>
      </w:r>
    </w:p>
    <w:p w14:paraId="7835A0C1"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（2）构建堤防加固防渗墙智能化施工标准系统</w:t>
      </w:r>
    </w:p>
    <w:p w14:paraId="3C65135C"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在确定防渗墙施工关键参数的基础上，定制防渗墙智能施工的数据标准、产品标准、质量标准，构建一整套堤防加固工程防渗墙智能施工标准体系。首先确定智能施工过程中需要采集的关键数据，包括施工参数、环境参数和质量参数，制定数据采集标准，明确传感器布设位置、数据采集频率和数据存储格式等，建立数据传输和处理流程，确保数据从采集到传输的一致性和可读性。其次明确智能施工设备和材料的技术要求，制定产品标准和规范，涵盖设备性能指标、材料质量要求和施工工艺规范。最后建立施工质量控制标准，涵盖施工过程中的各个环节和关键点，包括施工过程监控、质</w:t>
      </w:r>
      <w:r>
        <w:rPr>
          <w:rFonts w:ascii="宋体" w:hAnsi="宋体" w:cs="宋体" w:hint="eastAsia"/>
          <w:sz w:val="24"/>
          <w:szCs w:val="24"/>
        </w:rPr>
        <w:lastRenderedPageBreak/>
        <w:t>量验收标准和故障处理方案。</w:t>
      </w:r>
    </w:p>
    <w:p w14:paraId="0CA48505"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（3）建立物理-数据双驱动的防渗墙的抗渗性、安全性评估方法</w:t>
      </w:r>
    </w:p>
    <w:p w14:paraId="1E8FC711"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 xml:space="preserve">基于水泥土防渗墙物理计算模型，结合现场监测系统实时采集的各类数据，利用人工智能机器学习求解算法进行数据分析和处理，构建物理-数据双驱动的防渗墙安全性能预测和评估方法。在防渗墙工程现场安装传感器和监测设备，实时采集相关数据，包括水压、位移、应力、渗流量等，建立数据收集和管理系统，确保数据的完整性、准确性和时效性。对采集到的监测数据进行清洗、过滤和预处理，提取关键特征，选择适当的机器学习算法（如神经网络、支持向量机、随机森林等），训练预测模型，并进行参数调优，提高模型的准确性和鲁棒性。利用训练好的模型，对实时监测数据进行预测，评估防渗墙的抗渗性和安全性。将物理模型的预测结果与机器学习模型的预测结果进行融合，通过数据校正和优化物理模型，利用物理模型提供的理论框架和因果关系指导数据分析，动态更新物理模型和机器学习模型，形成闭环反馈机制，不断优化评估方法，实现对防渗墙抗渗性和安全性的实时监控与评估。 </w:t>
      </w:r>
    </w:p>
    <w:p w14:paraId="0CD49E23"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（4）基于随钻功率响应的岩土体强度参数感知与施工技术体系</w:t>
      </w:r>
    </w:p>
    <w:p w14:paraId="53C358B7"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①信号处理：构建多层降噪模型，提取振动信号的时域、频域特征，结合小波包能量特征构建多域特征向量。②智能感知算法开发：采用核主元分析和蝙蝠算法优化BP神经网络模型，实现岩土体强度参数的智能感知。③施工决策系统开发：开发基于机器学习的机-土数字孪生施工决策系统，实现施工钻进深度及注浆参数的自主决策。④系统集成与测试：将智能感知算法与施工决策系统集成，进行现场测试，验证系统的有效性和稳定性。</w:t>
      </w:r>
    </w:p>
    <w:p w14:paraId="082F4092"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（5）MR施工现场实时精准定位追踪与虚拟交互技术</w:t>
      </w:r>
    </w:p>
    <w:p w14:paraId="17CCDD95" w14:textId="77777777" w:rsidR="00E63130" w:rsidRDefault="00000000">
      <w:pPr>
        <w:pStyle w:val="19"/>
        <w:spacing w:line="520" w:lineRule="exact"/>
        <w:ind w:firstLineChars="200" w:firstLine="480"/>
        <w:jc w:val="both"/>
        <w:rPr>
          <w:snapToGrid w:val="0"/>
          <w:kern w:val="0"/>
          <w:sz w:val="24"/>
        </w:rPr>
      </w:pPr>
      <w:r>
        <w:rPr>
          <w:rFonts w:ascii="宋体" w:hAnsi="宋体" w:cs="宋体" w:hint="eastAsia"/>
          <w:sz w:val="24"/>
          <w:szCs w:val="24"/>
        </w:rPr>
        <w:t>MR仿真技术可以在施工现场根据使用者的空间坐标及视点、视线自动叠加虚拟的设计、施工仿真模型，并进行信息的查询、修改。而面对大规模的建设场景，如何实时精准定位，并根据视点快速加载相应场景是亟待突破的关键技术问题。同时，如何开发定制面向复杂建造过程的三维仿真方式以及交互查询与修改模式，也亟待深入研究。针对该问题，拟将MR眼镜与RTK技术相结合，提供定位精度，并与厂家深度合作，对</w:t>
      </w:r>
      <w:r>
        <w:rPr>
          <w:rFonts w:ascii="宋体" w:hAnsi="宋体" w:cs="宋体" w:hint="eastAsia"/>
          <w:sz w:val="24"/>
          <w:szCs w:val="24"/>
        </w:rPr>
        <w:lastRenderedPageBreak/>
        <w:t>场景加载方式进行深度优化。</w:t>
      </w:r>
    </w:p>
    <w:p w14:paraId="295D6DFA" w14:textId="77777777" w:rsidR="00E63130" w:rsidRDefault="00000000">
      <w:pPr>
        <w:pStyle w:val="3"/>
        <w:rPr>
          <w:sz w:val="24"/>
          <w:szCs w:val="24"/>
        </w:rPr>
      </w:pPr>
      <w:bookmarkStart w:id="39" w:name="_Toc21730"/>
      <w:bookmarkStart w:id="40" w:name="_Toc225780093"/>
      <w:bookmarkStart w:id="41" w:name="_Toc15813"/>
      <w:r>
        <w:rPr>
          <w:rFonts w:hint="eastAsia"/>
          <w:sz w:val="24"/>
          <w:szCs w:val="24"/>
        </w:rPr>
        <w:t>“透明堤防”关键技术与示范研究</w:t>
      </w:r>
      <w:bookmarkEnd w:id="39"/>
      <w:bookmarkEnd w:id="40"/>
      <w:bookmarkEnd w:id="41"/>
    </w:p>
    <w:p w14:paraId="0050E94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（1）集成多源数据的三维地质模型构建与验证方法研究</w:t>
      </w:r>
    </w:p>
    <w:p w14:paraId="3B126AB7"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基于对工程河段全面的钻孔数据、地层属性数据、工程剖面图数据等基础资料的收集，通过对工程地质剖面图和钻孔柱状图进行数字化整理，开展场地地质对象和勘察工程的地质编码，对各种土壤、岩层和构造等建立统一完备的地层编号，在此基础上，开展土壤与水文地质资料数字化，包括钻孔信息录入，分别录入以及地质图的数字化，根据钻孔柱状图信息，分别录入钻孔、测斜、地质编录、样品分析数据等工作构建地质数据库；基于地质数据库进行三维地质模型的构建与率定，并充分考虑长春垸险工险段的复杂地形对重点区域局部加密，以保证模型的模拟计算精度；通过虚拟钻孔获取岩层芯样结合实际地质资料来实现对地质模型的验证，以及定期或根据实际需求获取最新数据地质数据实现对模型的迭代如图2.1。</w:t>
      </w:r>
    </w:p>
    <w:p w14:paraId="4C94B61D" w14:textId="77777777" w:rsidR="00E63130" w:rsidRDefault="00000000">
      <w:pPr>
        <w:widowControl/>
        <w:spacing w:line="360" w:lineRule="auto"/>
        <w:jc w:val="center"/>
        <w:rPr>
          <w:rFonts w:cs="Calibri"/>
          <w:color w:val="000000"/>
          <w:sz w:val="28"/>
          <w:szCs w:val="22"/>
        </w:rPr>
      </w:pPr>
      <w:r>
        <w:rPr>
          <w:rFonts w:cs="Calibri"/>
          <w:noProof/>
          <w:color w:val="000000"/>
          <w:sz w:val="28"/>
          <w:szCs w:val="22"/>
        </w:rPr>
        <w:drawing>
          <wp:inline distT="0" distB="0" distL="114300" distR="114300" wp14:anchorId="111867BA" wp14:editId="705016C5">
            <wp:extent cx="5025390" cy="3733800"/>
            <wp:effectExtent l="0" t="0" r="3810" b="0"/>
            <wp:docPr id="4" name="图片 1" descr="图形用户界面,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形用户界面, 应用程序, 电子邮件&#10;&#10;描述已自动生成"/>
                    <pic:cNvPicPr>
                      <a:picLocks noChangeAspect="1"/>
                    </pic:cNvPicPr>
                  </pic:nvPicPr>
                  <pic:blipFill>
                    <a:blip r:embed="rId17"/>
                    <a:stretch>
                      <a:fillRect/>
                    </a:stretch>
                  </pic:blipFill>
                  <pic:spPr>
                    <a:xfrm>
                      <a:off x="0" y="0"/>
                      <a:ext cx="5025390" cy="3733800"/>
                    </a:xfrm>
                    <a:prstGeom prst="rect">
                      <a:avLst/>
                    </a:prstGeom>
                    <a:noFill/>
                    <a:ln>
                      <a:noFill/>
                    </a:ln>
                  </pic:spPr>
                </pic:pic>
              </a:graphicData>
            </a:graphic>
          </wp:inline>
        </w:drawing>
      </w:r>
    </w:p>
    <w:p w14:paraId="001B5147" w14:textId="77777777" w:rsidR="00E63130" w:rsidRDefault="00000000">
      <w:pPr>
        <w:adjustRightInd w:val="0"/>
        <w:snapToGrid w:val="0"/>
        <w:spacing w:line="520" w:lineRule="atLeast"/>
        <w:jc w:val="center"/>
        <w:rPr>
          <w:rFonts w:ascii="宋体" w:hAnsi="宋体" w:hint="eastAsia"/>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2.2.2</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仿真渲染</w:t>
      </w:r>
    </w:p>
    <w:p w14:paraId="3309C2FF"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lastRenderedPageBreak/>
        <w:t>（2）基于数值计算和机器学习算法，开发联合计算模型</w:t>
      </w:r>
    </w:p>
    <w:p w14:paraId="188A7EF1"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以长春垸典型险工险段为研究对象，首先，通过有限元法或离散元法等数值计算方法，构建堤身、堤基及护堤力学计算模型，其次，基于渗流微分方程，采用有限差分法、有限元法或边界元法建立渗流计算模型，然后，通过机器学习算法实现力学与渗流模型的自主耦合，形成堤防力学与渗流安全的联合计算方法。</w:t>
      </w:r>
    </w:p>
    <w:p w14:paraId="14349E4C"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在上述基础上，集成多类型实时监测数据，利用机器学习算法和智能仿真技术，构建堤防智慧模拟仿真引擎系统，该系统能高效加载处理数据底板，进行空间实时分析和场景管理，同时处理特效展示，直观反映物理工程的动态变化和关键参数。通过这种技术路径，实现堤防监测与管理的精准高效，确保在复杂环境下能够进行高保真、透明度的堤防模拟与分析，为堤防工程的建设、管理和养护提供科学依据。</w:t>
      </w:r>
    </w:p>
    <w:p w14:paraId="41A98CAC"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（3）复合影响因子下的透明堤防评价体系构建与安全评价引擎开发</w:t>
      </w:r>
    </w:p>
    <w:p w14:paraId="20866BC4"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采用层次分析法（AHP）等系统科学方法，构建堤防安全综合评价体系。收集险工险段水文、地理数据，通过专家咨询和实地调研，整理堤防安全性影响因素的定性和定量指标；利用模糊综合评价法和灰色系统理论，建立定性和定量指标的组合模型，确保评价体系的全面性和科学性；按照目的性原则、相对完备性原则、科学性原则、可行性与实用性原则、时效性原则、定性与定量相结合原则建立堤防工程安全性综合评价指标体系。</w:t>
      </w:r>
    </w:p>
    <w:p w14:paraId="5FE10A67"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为解决安全评价数据库数据质量问题，以模型分类为基础，设计专门的数据结构，将输入和输出部分抽象为输入输出模型，同时制定有关数据标准接口以提供数据的格式转化功能，以及针对仿真计算的输入、输出进行接口研究，制定统一的输入及输出接口。通过将模型输入（计算需要的所有边界条件、模型参数、基础数据等）、输出（计算结果）进行统一规约，按照“数据字段：数据值”的方式进行定义，接着通过定义变量的方式计算所需对象与数据完成程序编写，将变量与数据通过输入的形式赋值完成模型实例化。在模型标准化的基础上，对模型组合接口进行研究。采用单向或多向的请求响应机制实现模型交互，通过请求响应机制，满足交互标准的连接组件利用平台提供的请求响应机制框架，通过模型交互部分实现数据交换。按照水利数值计算模型实</w:t>
      </w:r>
      <w:r>
        <w:rPr>
          <w:rFonts w:ascii="宋体" w:hAnsi="宋体" w:cs="宋体" w:hint="eastAsia"/>
          <w:sz w:val="24"/>
          <w:szCs w:val="24"/>
        </w:rPr>
        <w:lastRenderedPageBreak/>
        <w:t>际运行介质的运行方式的不同，将其分为EXE和DLL两类模型，按照模型计算接口进行封装，将原有的计算过程拆分为多个时间步进行执行，经由各标准接口的调用实现各时间步的具体计算，运行过程中，由平台对模型的时间步进行控制。</w:t>
      </w:r>
    </w:p>
    <w:p w14:paraId="57590734"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关于构建堤防安全评价引擎，建立完善的数据清洗和校验机制，采用机器学习和统计方法，自动识别和剔除异常数据，确保数据的准确性和可靠性。采用数据集成和管理平台，对不同来源和格式的数据进行统一处理和管理。利用数据仓库和数据湖技术，整合多样化的数据，建立统一的数据底板。利用分布式存储和高性能计算技术，构建大规模数据处理和存储系统。采用流式数据处理技术，实现实时数据的快速处理和分析。制定统一的数据标准和接口规范，确保不同来源的数据能够在同一平台上兼容和集成。采用数据转换和标准化工具，实现数据的互操作和无缝集成。</w:t>
      </w:r>
    </w:p>
    <w:p w14:paraId="0D76446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（4）红外成像渗漏识别技术研究</w:t>
      </w:r>
    </w:p>
    <w:p w14:paraId="0D2B46EA"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根据堤防结构的三维模型，规划无人机巡检路径，使无人机热成像传感设备获取堤防的温度场数据及传感器收集的应力场数据，对此进行堤防裂隙、渗漏等安全隐患识别研究，结合YOLO目标检测算法对堤防隐患识别进行训练，实现对堤防渗漏、裂隙隐患的精准识别。以YOLO目标检测算法为基础，在保留原有架构的基础上，引入关键温度融合模块，利用图像分析处理软件通过实测渗漏温度值提取温度特征矩阵，将渗漏温度这一重要的先验信息以温度特征矩阵的形式融入到红外图像的特征映射中，共同参与模型训练。通过温度特征矩阵的高权重信息，提高模型学习效率，有效克服“类渗漏”干扰造成的错误识别；引入卷积注意力模块，通过通道与空间两个维度的注意力提炼，增强网络对渗漏边界的识别准确率。在此基础上，在实地环境中验证渗漏早期预警模型的准确性和可靠性，并不断优化模型参数和算法，以确保其在实际应用中的有效性。</w:t>
      </w:r>
    </w:p>
    <w:p w14:paraId="504C3F85"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（5）洞庭湖区重点垸堤防加固工程的智能模拟仿真引擎构建与应用</w:t>
      </w:r>
    </w:p>
    <w:p w14:paraId="182DBA38" w14:textId="77777777" w:rsidR="00E63130" w:rsidRDefault="00000000">
      <w:pPr>
        <w:pStyle w:val="19"/>
        <w:spacing w:line="520" w:lineRule="exact"/>
        <w:ind w:firstLineChars="200" w:firstLine="480"/>
        <w:jc w:val="both"/>
        <w:rPr>
          <w:rFonts w:ascii="宋体" w:hAnsi="宋体" w:hint="eastAsia"/>
          <w:b/>
          <w:bCs/>
          <w:sz w:val="24"/>
        </w:rPr>
      </w:pPr>
      <w:r>
        <w:rPr>
          <w:rFonts w:ascii="宋体" w:hAnsi="宋体" w:cs="宋体" w:hint="eastAsia"/>
          <w:sz w:val="24"/>
          <w:szCs w:val="24"/>
        </w:rPr>
        <w:t>利用模拟仿真引擎和二次开发技术，创建三维信息模型与工程属性数据的关联，有效整合数据资源，在此基础之上，通过数模分离策略，提高了数据处理效率和准确性；其次，系统采用模块化设计，将关键功能独立模块化，并通过标准接口实现模块间</w:t>
      </w:r>
      <w:r>
        <w:rPr>
          <w:rFonts w:ascii="宋体" w:hAnsi="宋体" w:cs="宋体" w:hint="eastAsia"/>
          <w:sz w:val="24"/>
          <w:szCs w:val="24"/>
        </w:rPr>
        <w:lastRenderedPageBreak/>
        <w:t>的协作，增强了系统的灵活性，同时，搭建脚本管理环境，支持用户自定义脚本，使用沙箱技术保障执行安全,并结合WEBGL或UE技术，实现网页端的数据集成展示；此外，进行BIM成果审查平台的开发，实时渲染设计模型，自动生成相关图档，大大提升工程管理效率。</w:t>
      </w:r>
    </w:p>
    <w:p w14:paraId="2D4DB536" w14:textId="77777777" w:rsidR="00E63130" w:rsidRDefault="00000000">
      <w:pPr>
        <w:pStyle w:val="20"/>
        <w:spacing w:line="520" w:lineRule="exact"/>
      </w:pPr>
      <w:bookmarkStart w:id="42" w:name="_Toc21908"/>
      <w:bookmarkStart w:id="43" w:name="_Toc225780094"/>
      <w:bookmarkStart w:id="44" w:name="_Toc15412"/>
      <w:r>
        <w:rPr>
          <w:rFonts w:hint="eastAsia"/>
        </w:rPr>
        <w:t>技术路线</w:t>
      </w:r>
      <w:bookmarkEnd w:id="42"/>
      <w:bookmarkEnd w:id="43"/>
      <w:bookmarkEnd w:id="44"/>
    </w:p>
    <w:p w14:paraId="192D9B4E" w14:textId="77777777" w:rsidR="00E63130" w:rsidRDefault="00000000">
      <w:pPr>
        <w:pStyle w:val="3"/>
        <w:rPr>
          <w:sz w:val="24"/>
          <w:szCs w:val="24"/>
        </w:rPr>
      </w:pPr>
      <w:bookmarkStart w:id="45" w:name="_Toc225780095"/>
      <w:bookmarkStart w:id="46" w:name="_Toc3681"/>
      <w:bookmarkStart w:id="47" w:name="_Toc9198"/>
      <w:r>
        <w:rPr>
          <w:rFonts w:hint="eastAsia"/>
          <w:sz w:val="24"/>
          <w:szCs w:val="24"/>
        </w:rPr>
        <w:t>堤防加固工程智能化施工关键技术研究与示范应用</w:t>
      </w:r>
      <w:bookmarkEnd w:id="45"/>
      <w:bookmarkEnd w:id="46"/>
      <w:bookmarkEnd w:id="47"/>
    </w:p>
    <w:p w14:paraId="05ABCC24" w14:textId="77777777" w:rsidR="00E63130" w:rsidRDefault="00000000">
      <w:pPr>
        <w:pStyle w:val="4"/>
        <w:rPr>
          <w:bCs/>
          <w:sz w:val="24"/>
          <w:szCs w:val="24"/>
        </w:rPr>
      </w:pPr>
      <w:r>
        <w:rPr>
          <w:rFonts w:hint="eastAsia"/>
          <w:sz w:val="24"/>
          <w:szCs w:val="24"/>
        </w:rPr>
        <w:t>堤防工程智能化施工标准体系建设</w:t>
      </w:r>
    </w:p>
    <w:p w14:paraId="2AC33B86" w14:textId="77777777" w:rsidR="00E63130" w:rsidRDefault="00000000">
      <w:pPr>
        <w:pStyle w:val="19"/>
        <w:adjustRightInd w:val="0"/>
        <w:snapToGrid w:val="0"/>
        <w:spacing w:line="240" w:lineRule="auto"/>
        <w:jc w:val="center"/>
      </w:pPr>
      <w:r>
        <w:rPr>
          <w:noProof/>
        </w:rPr>
        <w:drawing>
          <wp:inline distT="0" distB="0" distL="114300" distR="114300" wp14:anchorId="4B86795A" wp14:editId="00EA6038">
            <wp:extent cx="5080635" cy="3153410"/>
            <wp:effectExtent l="0" t="0" r="5715" b="8890"/>
            <wp:docPr id="5" name="图片 2" descr="3943703498e225c5e6a30f5717cd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3943703498e225c5e6a30f5717cd482"/>
                    <pic:cNvPicPr>
                      <a:picLocks noChangeAspect="1"/>
                    </pic:cNvPicPr>
                  </pic:nvPicPr>
                  <pic:blipFill>
                    <a:blip r:embed="rId18"/>
                    <a:stretch>
                      <a:fillRect/>
                    </a:stretch>
                  </pic:blipFill>
                  <pic:spPr>
                    <a:xfrm>
                      <a:off x="0" y="0"/>
                      <a:ext cx="5080635" cy="3153410"/>
                    </a:xfrm>
                    <a:prstGeom prst="rect">
                      <a:avLst/>
                    </a:prstGeom>
                    <a:noFill/>
                    <a:ln>
                      <a:noFill/>
                    </a:ln>
                  </pic:spPr>
                </pic:pic>
              </a:graphicData>
            </a:graphic>
          </wp:inline>
        </w:drawing>
      </w:r>
    </w:p>
    <w:p w14:paraId="1ECF513C"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技术路线图</w:t>
      </w:r>
    </w:p>
    <w:p w14:paraId="126C1E33"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本研究旨在通过系统研究确定影响防渗墙施工的关键参数，以提高施工质量和效率。首先，在宏观层面，我们将收集与堤防工程相关的历史数据和文献资料，分析不同地质条件和施工环境下的防渗墙施工效果。这一步将通过建立宏观层面的数学模型来模拟不同参数对施工效果的影响。具体操作包括收集并整理洞庭湖区堤防工程的历史数据，如地质条件、施工环境和洪水数据，此外，通过文献研究了解国内外防渗墙施工的成功经验和失败案例，最终建立宏观层面的数学模型以模拟不同参数对防渗墙施工效果的影响。此外，选取典型试验段，进行现场施工或室内试验。通过设置不同的施工</w:t>
      </w:r>
      <w:r>
        <w:rPr>
          <w:rFonts w:ascii="宋体" w:hAnsi="宋体" w:cs="宋体" w:hint="eastAsia"/>
          <w:sz w:val="24"/>
          <w:szCs w:val="24"/>
        </w:rPr>
        <w:lastRenderedPageBreak/>
        <w:t>参数，观察和记录施工效果，并调整理论分析结果。具体步骤包括选择具有代表性的试验段，确保地质条件和施工环境具有代表性，设置不同的施工参数，观察和记录施工效果，通过数据分析验证和调整宏观层面的理论分析结果。另一方面，利用先进的数值模拟技术和计算模型，对施工过程中材料和结构行为进行更加深入的研究，优化施工</w:t>
      </w:r>
      <w:r>
        <w:rPr>
          <w:rFonts w:ascii="宋体" w:hAnsi="宋体" w:cs="宋体" w:hint="eastAsia"/>
          <w:sz w:val="24"/>
          <w:szCs w:val="24"/>
          <w:lang w:eastAsia="zh"/>
        </w:rPr>
        <w:t>材料参数，如</w:t>
      </w:r>
      <w:r>
        <w:rPr>
          <w:rFonts w:ascii="宋体" w:hAnsi="宋体" w:cs="宋体" w:hint="eastAsia"/>
          <w:sz w:val="24"/>
          <w:szCs w:val="24"/>
        </w:rPr>
        <w:t>注浆材料（如水泥浆、化学浆液）、防渗混凝土（添加防水剂等改性材料）、复合材料（如高分子防渗膜、HDPE膜）以及高性能材料（如抗渗剂、超疏水性材料）。具体步骤包括建立数值模型，模拟材料和结构在不同施工参数下的行为，利用计算机仿真技术对不同施工参数进行模拟实验，优化施工参数，并通过仿真结果进一步优化和调整实验或现场施工参数。最终采用统计学方法进行数据处理，进行综合分析，确定最佳施工参数范围。</w:t>
      </w:r>
    </w:p>
    <w:p w14:paraId="58CF553B" w14:textId="77777777" w:rsidR="00E63130" w:rsidRDefault="00000000">
      <w:pPr>
        <w:widowControl/>
        <w:spacing w:line="360" w:lineRule="auto"/>
        <w:jc w:val="center"/>
        <w:rPr>
          <w:rFonts w:cs="Calibri"/>
          <w:b/>
          <w:color w:val="000000"/>
          <w:sz w:val="24"/>
          <w:szCs w:val="22"/>
        </w:rPr>
      </w:pPr>
      <w:r>
        <w:rPr>
          <w:rFonts w:cs="Calibri"/>
          <w:b/>
          <w:noProof/>
          <w:color w:val="000000"/>
          <w:sz w:val="24"/>
          <w:szCs w:val="22"/>
        </w:rPr>
        <w:drawing>
          <wp:inline distT="0" distB="0" distL="114300" distR="114300" wp14:anchorId="3A79F4C0" wp14:editId="73AF2A43">
            <wp:extent cx="2521585" cy="885825"/>
            <wp:effectExtent l="0" t="0" r="12065" b="9525"/>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9"/>
                    <a:stretch>
                      <a:fillRect/>
                    </a:stretch>
                  </pic:blipFill>
                  <pic:spPr>
                    <a:xfrm>
                      <a:off x="0" y="0"/>
                      <a:ext cx="2521585" cy="885825"/>
                    </a:xfrm>
                    <a:prstGeom prst="rect">
                      <a:avLst/>
                    </a:prstGeom>
                    <a:noFill/>
                    <a:ln>
                      <a:noFill/>
                    </a:ln>
                  </pic:spPr>
                </pic:pic>
              </a:graphicData>
            </a:graphic>
          </wp:inline>
        </w:drawing>
      </w:r>
      <w:r>
        <w:rPr>
          <w:rFonts w:cs="Calibri"/>
          <w:b/>
          <w:noProof/>
          <w:color w:val="000000"/>
          <w:sz w:val="24"/>
          <w:szCs w:val="22"/>
        </w:rPr>
        <w:drawing>
          <wp:inline distT="0" distB="0" distL="114300" distR="114300" wp14:anchorId="21F540B5" wp14:editId="58C016AD">
            <wp:extent cx="2571115" cy="1052195"/>
            <wp:effectExtent l="0" t="0" r="635" b="14605"/>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20"/>
                    <a:srcRect l="52371" r="3030" b="813"/>
                    <a:stretch>
                      <a:fillRect/>
                    </a:stretch>
                  </pic:blipFill>
                  <pic:spPr>
                    <a:xfrm>
                      <a:off x="0" y="0"/>
                      <a:ext cx="2571115" cy="1052195"/>
                    </a:xfrm>
                    <a:prstGeom prst="rect">
                      <a:avLst/>
                    </a:prstGeom>
                    <a:noFill/>
                    <a:ln>
                      <a:noFill/>
                    </a:ln>
                  </pic:spPr>
                </pic:pic>
              </a:graphicData>
            </a:graphic>
          </wp:inline>
        </w:drawing>
      </w:r>
    </w:p>
    <w:p w14:paraId="250595F2"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基于有限元的防渗墙数值模型</w:t>
      </w:r>
    </w:p>
    <w:p w14:paraId="625632C3" w14:textId="77777777" w:rsidR="00E63130" w:rsidRDefault="00000000">
      <w:pPr>
        <w:pStyle w:val="19"/>
        <w:spacing w:line="520" w:lineRule="exact"/>
        <w:ind w:firstLineChars="200" w:firstLine="480"/>
        <w:jc w:val="both"/>
        <w:rPr>
          <w:sz w:val="24"/>
          <w:szCs w:val="24"/>
        </w:rPr>
      </w:pPr>
      <w:r>
        <w:rPr>
          <w:rFonts w:ascii="宋体" w:hAnsi="宋体" w:cs="宋体" w:hint="eastAsia"/>
          <w:sz w:val="24"/>
          <w:szCs w:val="24"/>
        </w:rPr>
        <w:t>在确定防渗墙施工关键参数的基础上，构建全面的防渗墙智能化施工标准，提高施工过程的自动化和智能化水平。首先是数据标准的制定，结合施工关键参数，制定数据采集、传输和处理的标准，确保数据的一致性和准确性。具体操作包括确定智能施工过程中需要采集的关键数据，如施工参数、环境参数和质量参数等，制定数据采集标准，明确传感器布设位置、数据采集频率和数据存储格式等，建立数据传输和处理流程，确保数据的一致性和准确性。其次是产品标准的制定，明确智能施工设备和材料的技术要求，制定产品标准和规范，涵盖设备性能指标、材料质量要求和施工工艺规范。具体步骤包括确定智能施工过程中需要使用的设备和材料，如传感器、施工机械和防渗材料等，制定设备和材料的技术要求，确保其满足施工需要，制定施工工艺规范，确保施工过程的标准化和规范化。最后是质量标准的制定，建立施工质量控制标准，涵盖施工过程中的各个环节和关键点，包括施工过程监控、质量验收标准和故障处理方案。</w:t>
      </w:r>
      <w:r>
        <w:rPr>
          <w:rFonts w:ascii="宋体" w:hAnsi="宋体" w:cs="宋体" w:hint="eastAsia"/>
          <w:sz w:val="24"/>
          <w:szCs w:val="24"/>
        </w:rPr>
        <w:lastRenderedPageBreak/>
        <w:t>具体步骤包括确定智能施工过程中需要控制的质量指标，如施工精度、材料性能和施工进度等，制定质量控制标准，明确施工过程中的质量监控方法和验收标准，建立故障处理方案，确保施工过程中的问题能够及时发现和处理。在此基础上，整合各部分研究成果，构建全面的防渗墙智能施工标准体系，为堤防工程智能化建设提供技术支撑。</w:t>
      </w:r>
    </w:p>
    <w:p w14:paraId="1FE6587B" w14:textId="77777777" w:rsidR="00E63130" w:rsidRDefault="00000000">
      <w:pPr>
        <w:widowControl/>
        <w:spacing w:line="360" w:lineRule="auto"/>
        <w:jc w:val="center"/>
        <w:rPr>
          <w:rFonts w:cs="Calibri"/>
          <w:b/>
          <w:color w:val="000000"/>
          <w:sz w:val="24"/>
          <w:szCs w:val="22"/>
        </w:rPr>
      </w:pPr>
      <w:r>
        <w:rPr>
          <w:rFonts w:cs="Calibri"/>
          <w:b/>
          <w:noProof/>
          <w:color w:val="000000"/>
          <w:sz w:val="24"/>
          <w:szCs w:val="22"/>
        </w:rPr>
        <w:drawing>
          <wp:inline distT="0" distB="0" distL="114300" distR="114300" wp14:anchorId="5C32CA28" wp14:editId="23823C2C">
            <wp:extent cx="4528185" cy="2160270"/>
            <wp:effectExtent l="0" t="0" r="0" b="0"/>
            <wp:docPr id="18" name="图片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1"/>
                    <pic:cNvPicPr>
                      <a:picLocks noChangeAspect="1"/>
                    </pic:cNvPicPr>
                  </pic:nvPicPr>
                  <pic:blipFill>
                    <a:blip r:embed="rId21"/>
                    <a:stretch>
                      <a:fillRect/>
                    </a:stretch>
                  </pic:blipFill>
                  <pic:spPr>
                    <a:xfrm>
                      <a:off x="0" y="0"/>
                      <a:ext cx="4526280" cy="2160270"/>
                    </a:xfrm>
                    <a:prstGeom prst="rect">
                      <a:avLst/>
                    </a:prstGeom>
                    <a:noFill/>
                    <a:ln>
                      <a:noFill/>
                    </a:ln>
                    <a:effectLst/>
                  </pic:spPr>
                </pic:pic>
              </a:graphicData>
            </a:graphic>
          </wp:inline>
        </w:drawing>
      </w:r>
    </w:p>
    <w:p w14:paraId="62DD20E7"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堤防加固工程智能施工标准体系</w:t>
      </w:r>
    </w:p>
    <w:p w14:paraId="58441CED" w14:textId="77777777" w:rsidR="00E63130" w:rsidRDefault="00000000">
      <w:pPr>
        <w:pStyle w:val="4"/>
        <w:rPr>
          <w:sz w:val="24"/>
          <w:szCs w:val="24"/>
        </w:rPr>
      </w:pPr>
      <w:r>
        <w:rPr>
          <w:rFonts w:hint="eastAsia"/>
          <w:sz w:val="24"/>
          <w:szCs w:val="24"/>
        </w:rPr>
        <w:t>堤防工程智能化施工决策技术研究</w:t>
      </w:r>
    </w:p>
    <w:p w14:paraId="4816963A" w14:textId="77777777" w:rsidR="00E63130" w:rsidRDefault="00000000">
      <w:pPr>
        <w:jc w:val="center"/>
        <w:rPr>
          <w:szCs w:val="20"/>
        </w:rPr>
      </w:pPr>
      <w:r>
        <w:rPr>
          <w:noProof/>
          <w:szCs w:val="20"/>
        </w:rPr>
        <w:drawing>
          <wp:inline distT="0" distB="0" distL="114300" distR="114300" wp14:anchorId="564B1D14" wp14:editId="1AA771D8">
            <wp:extent cx="5267960" cy="2751455"/>
            <wp:effectExtent l="0" t="0" r="8890" b="10795"/>
            <wp:docPr id="8" name="图片 6" descr="70c581ada4e1bfdc2cec21322e62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70c581ada4e1bfdc2cec21322e620ea"/>
                    <pic:cNvPicPr>
                      <a:picLocks noChangeAspect="1"/>
                    </pic:cNvPicPr>
                  </pic:nvPicPr>
                  <pic:blipFill>
                    <a:blip r:embed="rId22"/>
                    <a:stretch>
                      <a:fillRect/>
                    </a:stretch>
                  </pic:blipFill>
                  <pic:spPr>
                    <a:xfrm>
                      <a:off x="0" y="0"/>
                      <a:ext cx="5267960" cy="2751455"/>
                    </a:xfrm>
                    <a:prstGeom prst="rect">
                      <a:avLst/>
                    </a:prstGeom>
                    <a:noFill/>
                    <a:ln>
                      <a:noFill/>
                    </a:ln>
                  </pic:spPr>
                </pic:pic>
              </a:graphicData>
            </a:graphic>
          </wp:inline>
        </w:drawing>
      </w:r>
    </w:p>
    <w:p w14:paraId="258DF8A7"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4</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堤防工程智能施工决策技术研究</w:t>
      </w:r>
    </w:p>
    <w:p w14:paraId="5288E061" w14:textId="77777777" w:rsidR="00E63130" w:rsidRDefault="00000000">
      <w:pPr>
        <w:pStyle w:val="5cjh"/>
      </w:pPr>
      <w:r>
        <w:rPr>
          <w:rFonts w:hint="eastAsia"/>
        </w:rPr>
        <w:t>堤防加固防渗墙作用机理及理论计算模型优化</w:t>
      </w:r>
    </w:p>
    <w:p w14:paraId="6814CE8A"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（1）广泛收集国内外相关文献，分析现有防渗墙作用机理和计算模型，确定研究</w:t>
      </w:r>
      <w:r>
        <w:rPr>
          <w:rFonts w:ascii="宋体" w:hAnsi="宋体" w:cs="宋体" w:hint="eastAsia"/>
          <w:sz w:val="24"/>
          <w:szCs w:val="24"/>
          <w:lang w:val="zh-CN"/>
        </w:rPr>
        <w:lastRenderedPageBreak/>
        <w:t>基础和创新点。</w:t>
      </w:r>
    </w:p>
    <w:p w14:paraId="01447428"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（2）通过室内实验设计研究和工程现场监测，获取必要的材料特性、施工工艺及环境因素等参数。</w:t>
      </w:r>
    </w:p>
    <w:tbl>
      <w:tblPr>
        <w:tblW w:w="0" w:type="auto"/>
        <w:tblLook w:val="04A0" w:firstRow="1" w:lastRow="0" w:firstColumn="1" w:lastColumn="0" w:noHBand="0" w:noVBand="1"/>
      </w:tblPr>
      <w:tblGrid>
        <w:gridCol w:w="4261"/>
        <w:gridCol w:w="4261"/>
      </w:tblGrid>
      <w:tr w:rsidR="00E63130" w14:paraId="366560F2" w14:textId="77777777">
        <w:tc>
          <w:tcPr>
            <w:tcW w:w="4261" w:type="dxa"/>
          </w:tcPr>
          <w:p w14:paraId="3A28C4D9" w14:textId="77777777" w:rsidR="00E63130" w:rsidRDefault="00000000">
            <w:pPr>
              <w:spacing w:line="360" w:lineRule="auto"/>
              <w:rPr>
                <w:color w:val="000000"/>
                <w:sz w:val="24"/>
                <w:szCs w:val="24"/>
                <w:lang w:val="zh-CN"/>
              </w:rPr>
            </w:pPr>
            <w:r>
              <w:rPr>
                <w:noProof/>
                <w:szCs w:val="24"/>
              </w:rPr>
              <w:drawing>
                <wp:inline distT="0" distB="0" distL="114300" distR="114300" wp14:anchorId="24C71C53" wp14:editId="0596601E">
                  <wp:extent cx="2486660" cy="1860550"/>
                  <wp:effectExtent l="0" t="0" r="8890" b="635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3"/>
                          <a:stretch>
                            <a:fillRect/>
                          </a:stretch>
                        </pic:blipFill>
                        <pic:spPr>
                          <a:xfrm>
                            <a:off x="0" y="0"/>
                            <a:ext cx="2486660" cy="1860550"/>
                          </a:xfrm>
                          <a:prstGeom prst="rect">
                            <a:avLst/>
                          </a:prstGeom>
                          <a:noFill/>
                          <a:ln>
                            <a:noFill/>
                          </a:ln>
                        </pic:spPr>
                      </pic:pic>
                    </a:graphicData>
                  </a:graphic>
                </wp:inline>
              </w:drawing>
            </w:r>
          </w:p>
        </w:tc>
        <w:tc>
          <w:tcPr>
            <w:tcW w:w="4261" w:type="dxa"/>
          </w:tcPr>
          <w:p w14:paraId="49149A04" w14:textId="77777777" w:rsidR="00E63130" w:rsidRDefault="00000000">
            <w:pPr>
              <w:widowControl/>
              <w:spacing w:line="360" w:lineRule="auto"/>
              <w:jc w:val="center"/>
              <w:rPr>
                <w:rFonts w:cs="Calibri"/>
                <w:b/>
                <w:color w:val="000000"/>
                <w:sz w:val="24"/>
                <w:szCs w:val="22"/>
                <w:lang w:val="zh-CN"/>
              </w:rPr>
            </w:pPr>
            <w:r>
              <w:rPr>
                <w:rFonts w:cs="Calibri"/>
                <w:b/>
                <w:noProof/>
                <w:color w:val="000000"/>
                <w:sz w:val="24"/>
                <w:szCs w:val="22"/>
              </w:rPr>
              <w:drawing>
                <wp:inline distT="0" distB="0" distL="114300" distR="114300" wp14:anchorId="74F208B5" wp14:editId="0444EF3C">
                  <wp:extent cx="2521585" cy="1804035"/>
                  <wp:effectExtent l="0" t="0" r="12065" b="5715"/>
                  <wp:docPr id="10" name="图片 8" descr="3种不同含水率制得击实土样的SW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3种不同含水率制得击实土样的SWCC"/>
                          <pic:cNvPicPr>
                            <a:picLocks noChangeAspect="1"/>
                          </pic:cNvPicPr>
                        </pic:nvPicPr>
                        <pic:blipFill>
                          <a:blip r:embed="rId24"/>
                          <a:stretch>
                            <a:fillRect/>
                          </a:stretch>
                        </pic:blipFill>
                        <pic:spPr>
                          <a:xfrm>
                            <a:off x="0" y="0"/>
                            <a:ext cx="2521585" cy="1804035"/>
                          </a:xfrm>
                          <a:prstGeom prst="rect">
                            <a:avLst/>
                          </a:prstGeom>
                          <a:noFill/>
                          <a:ln>
                            <a:noFill/>
                          </a:ln>
                        </pic:spPr>
                      </pic:pic>
                    </a:graphicData>
                  </a:graphic>
                </wp:inline>
              </w:drawing>
            </w:r>
          </w:p>
        </w:tc>
      </w:tr>
    </w:tbl>
    <w:p w14:paraId="6A45076B"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5</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洞庭湖堤坝土的基本物理力学实验</w:t>
      </w:r>
    </w:p>
    <w:p w14:paraId="753A7619"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3）通过深入研究不同施工工艺防渗墙（如多头小直径水泥土搅拌桩防渗墙、TRD工法水泥土防渗墙、塑性混凝土防渗墙等）的作用机理，探讨其在不同土质和水文条件下的力学行为和抗渗性能，并给出能广泛适用于堤防工程的理论计算模型。</w:t>
      </w:r>
    </w:p>
    <w:p w14:paraId="5ED1A24E" w14:textId="77777777" w:rsidR="00E63130" w:rsidRDefault="00000000">
      <w:pPr>
        <w:widowControl/>
        <w:spacing w:line="360" w:lineRule="auto"/>
        <w:jc w:val="center"/>
        <w:rPr>
          <w:rFonts w:cs="Calibri"/>
          <w:b/>
          <w:color w:val="000000"/>
          <w:sz w:val="24"/>
          <w:szCs w:val="22"/>
        </w:rPr>
      </w:pPr>
      <w:r>
        <w:rPr>
          <w:rFonts w:cs="Calibri"/>
          <w:b/>
          <w:noProof/>
          <w:color w:val="000000"/>
          <w:sz w:val="24"/>
          <w:szCs w:val="22"/>
        </w:rPr>
        <w:drawing>
          <wp:inline distT="0" distB="0" distL="114300" distR="114300" wp14:anchorId="639A7E6D" wp14:editId="38F10D31">
            <wp:extent cx="4933315" cy="1842770"/>
            <wp:effectExtent l="0" t="0" r="635" b="508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5"/>
                    <a:stretch>
                      <a:fillRect/>
                    </a:stretch>
                  </pic:blipFill>
                  <pic:spPr>
                    <a:xfrm>
                      <a:off x="0" y="0"/>
                      <a:ext cx="4933315" cy="1842770"/>
                    </a:xfrm>
                    <a:prstGeom prst="rect">
                      <a:avLst/>
                    </a:prstGeom>
                    <a:noFill/>
                    <a:ln>
                      <a:noFill/>
                    </a:ln>
                  </pic:spPr>
                </pic:pic>
              </a:graphicData>
            </a:graphic>
          </wp:inline>
        </w:drawing>
      </w:r>
    </w:p>
    <w:p w14:paraId="2B4C62AE"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6</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防渗墙纵断面图</w:t>
      </w:r>
    </w:p>
    <w:p w14:paraId="2C72669C" w14:textId="77777777" w:rsidR="00E63130" w:rsidRDefault="00000000">
      <w:pPr>
        <w:widowControl/>
        <w:spacing w:line="360" w:lineRule="auto"/>
        <w:jc w:val="center"/>
        <w:rPr>
          <w:rFonts w:cs="Calibri"/>
          <w:b/>
          <w:color w:val="000000"/>
          <w:sz w:val="24"/>
          <w:szCs w:val="22"/>
          <w:lang w:val="zh-CN"/>
        </w:rPr>
      </w:pPr>
      <w:r>
        <w:rPr>
          <w:rFonts w:cs="Calibri"/>
          <w:b/>
          <w:noProof/>
          <w:color w:val="000000"/>
          <w:sz w:val="24"/>
          <w:szCs w:val="22"/>
          <w:lang w:val="zh-CN"/>
        </w:rPr>
        <w:lastRenderedPageBreak/>
        <w:drawing>
          <wp:inline distT="0" distB="0" distL="114300" distR="114300" wp14:anchorId="1293D25E" wp14:editId="4BFA1127">
            <wp:extent cx="5037455" cy="2310130"/>
            <wp:effectExtent l="0" t="0" r="10795" b="1397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6"/>
                    <a:srcRect t="14870" b="3580"/>
                    <a:stretch>
                      <a:fillRect/>
                    </a:stretch>
                  </pic:blipFill>
                  <pic:spPr>
                    <a:xfrm>
                      <a:off x="0" y="0"/>
                      <a:ext cx="5037455" cy="2310130"/>
                    </a:xfrm>
                    <a:prstGeom prst="rect">
                      <a:avLst/>
                    </a:prstGeom>
                    <a:noFill/>
                    <a:ln>
                      <a:noFill/>
                    </a:ln>
                  </pic:spPr>
                </pic:pic>
              </a:graphicData>
            </a:graphic>
          </wp:inline>
        </w:drawing>
      </w:r>
    </w:p>
    <w:p w14:paraId="3BD72765"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7</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TRD工法的施工原理及作用机理</w:t>
      </w:r>
    </w:p>
    <w:p w14:paraId="480F146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4）利用有限元和离散元方法，构建一个堤防加固防渗墙精细化理论计算模型，针对不同施工工艺的特点，对模型进行细化和调整，以反映各工法的具体特性和实际施工情况。通过数值仿真模拟，深入分析防渗墙在不同施工工艺下各种土质、深度和水文条件下的力学行为和抗渗性能，结合实验数据和仿真结果，对理论计算模型进行验证和优化，确保其在不同条件下的可靠性和实用性，为后续研究提供坚实的理论支持和参考依据。</w:t>
      </w:r>
    </w:p>
    <w:p w14:paraId="058F5F0F" w14:textId="77777777" w:rsidR="00E63130" w:rsidRDefault="00000000">
      <w:pPr>
        <w:widowControl/>
        <w:spacing w:line="360" w:lineRule="auto"/>
        <w:jc w:val="center"/>
        <w:rPr>
          <w:rFonts w:cs="Calibri"/>
          <w:b/>
          <w:color w:val="000000"/>
          <w:sz w:val="24"/>
          <w:szCs w:val="22"/>
          <w:lang w:val="zh-CN"/>
        </w:rPr>
      </w:pPr>
      <w:r>
        <w:rPr>
          <w:rFonts w:cs="Calibri"/>
          <w:b/>
          <w:noProof/>
          <w:color w:val="000000"/>
          <w:sz w:val="24"/>
          <w:szCs w:val="22"/>
          <w:lang w:val="zh-CN"/>
        </w:rPr>
        <w:drawing>
          <wp:inline distT="0" distB="0" distL="114300" distR="114300" wp14:anchorId="5370D710" wp14:editId="2AF76F1C">
            <wp:extent cx="5401310" cy="1413510"/>
            <wp:effectExtent l="0" t="0" r="8890" b="1524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7"/>
                    <a:stretch>
                      <a:fillRect/>
                    </a:stretch>
                  </pic:blipFill>
                  <pic:spPr>
                    <a:xfrm>
                      <a:off x="0" y="0"/>
                      <a:ext cx="5401310" cy="1413510"/>
                    </a:xfrm>
                    <a:prstGeom prst="rect">
                      <a:avLst/>
                    </a:prstGeom>
                    <a:noFill/>
                    <a:ln>
                      <a:noFill/>
                    </a:ln>
                  </pic:spPr>
                </pic:pic>
              </a:graphicData>
            </a:graphic>
          </wp:inline>
        </w:drawing>
      </w:r>
    </w:p>
    <w:p w14:paraId="683E8489"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8</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堤防加固防渗墙精细化数值模型的构建</w:t>
      </w:r>
    </w:p>
    <w:p w14:paraId="416F5D8D" w14:textId="77777777" w:rsidR="00E63130" w:rsidRDefault="00000000">
      <w:pPr>
        <w:widowControl/>
        <w:spacing w:line="360" w:lineRule="auto"/>
        <w:jc w:val="center"/>
        <w:rPr>
          <w:rFonts w:cs="Calibri"/>
          <w:b/>
          <w:color w:val="000000"/>
          <w:sz w:val="24"/>
          <w:szCs w:val="22"/>
          <w:lang w:val="zh-CN"/>
        </w:rPr>
      </w:pPr>
      <w:r>
        <w:rPr>
          <w:rFonts w:cs="Calibri"/>
          <w:b/>
          <w:noProof/>
          <w:color w:val="000000"/>
          <w:sz w:val="24"/>
          <w:szCs w:val="22"/>
          <w:lang w:val="zh-CN"/>
        </w:rPr>
        <w:drawing>
          <wp:inline distT="0" distB="0" distL="114300" distR="114300" wp14:anchorId="716E4708" wp14:editId="2EA7F126">
            <wp:extent cx="5399405" cy="1333500"/>
            <wp:effectExtent l="0" t="0" r="10795"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8"/>
                    <a:stretch>
                      <a:fillRect/>
                    </a:stretch>
                  </pic:blipFill>
                  <pic:spPr>
                    <a:xfrm>
                      <a:off x="0" y="0"/>
                      <a:ext cx="5399405" cy="1333500"/>
                    </a:xfrm>
                    <a:prstGeom prst="rect">
                      <a:avLst/>
                    </a:prstGeom>
                    <a:noFill/>
                    <a:ln>
                      <a:noFill/>
                    </a:ln>
                  </pic:spPr>
                </pic:pic>
              </a:graphicData>
            </a:graphic>
          </wp:inline>
        </w:drawing>
      </w:r>
    </w:p>
    <w:p w14:paraId="6864C5A2"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9</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防渗墙水头等值线示意图</w:t>
      </w:r>
    </w:p>
    <w:p w14:paraId="7CFEC8C4" w14:textId="77777777" w:rsidR="00E63130" w:rsidRDefault="00000000">
      <w:pPr>
        <w:pStyle w:val="5cjh"/>
      </w:pPr>
      <w:r>
        <w:rPr>
          <w:rFonts w:hint="eastAsia"/>
        </w:rPr>
        <w:lastRenderedPageBreak/>
        <w:t>物理</w:t>
      </w:r>
      <w:r>
        <w:rPr>
          <w:rFonts w:hint="eastAsia"/>
        </w:rPr>
        <w:t>-</w:t>
      </w:r>
      <w:r>
        <w:rPr>
          <w:rFonts w:hint="eastAsia"/>
        </w:rPr>
        <w:t>数据双驱动作用下防渗墙安全性能评估方法</w:t>
      </w:r>
    </w:p>
    <w:p w14:paraId="5568FD24"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（1）利用防渗墙精细化物理模型模拟其在不同土质、深度和水文条件下的力学行为和抗渗性能，获得渗透压力、渗透率等评价参数。</w:t>
      </w:r>
    </w:p>
    <w:p w14:paraId="37C42452" w14:textId="77777777" w:rsidR="00E63130" w:rsidRDefault="00000000">
      <w:pPr>
        <w:jc w:val="center"/>
        <w:rPr>
          <w:color w:val="000000"/>
          <w:lang w:val="zh-CN"/>
        </w:rPr>
      </w:pPr>
      <w:r>
        <w:rPr>
          <w:rFonts w:eastAsia="等线"/>
          <w:noProof/>
        </w:rPr>
        <w:drawing>
          <wp:inline distT="0" distB="0" distL="114300" distR="114300" wp14:anchorId="7BDB005D" wp14:editId="1BA9ED84">
            <wp:extent cx="5011420" cy="2526665"/>
            <wp:effectExtent l="0" t="0" r="17780"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9"/>
                    <a:stretch>
                      <a:fillRect/>
                    </a:stretch>
                  </pic:blipFill>
                  <pic:spPr>
                    <a:xfrm>
                      <a:off x="0" y="0"/>
                      <a:ext cx="5011420" cy="2526665"/>
                    </a:xfrm>
                    <a:prstGeom prst="rect">
                      <a:avLst/>
                    </a:prstGeom>
                    <a:noFill/>
                    <a:ln>
                      <a:noFill/>
                    </a:ln>
                  </pic:spPr>
                </pic:pic>
              </a:graphicData>
            </a:graphic>
          </wp:inline>
        </w:drawing>
      </w:r>
    </w:p>
    <w:p w14:paraId="7AB23A3F"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10</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防渗墙防渗效果影响指标示意图</w:t>
      </w:r>
    </w:p>
    <w:p w14:paraId="227188A3"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（2）通过现场监测获取施工过程中的压力、位移、渗流量等多种数据，基于人工智能算法提取关键参数和影响因素，为评估模型提供可靠的数据支持。</w:t>
      </w:r>
    </w:p>
    <w:p w14:paraId="78939187" w14:textId="77777777" w:rsidR="00E63130" w:rsidRDefault="00000000">
      <w:pPr>
        <w:widowControl/>
        <w:spacing w:line="360" w:lineRule="auto"/>
        <w:jc w:val="center"/>
        <w:rPr>
          <w:rFonts w:cs="Calibri"/>
          <w:b/>
          <w:color w:val="000000"/>
          <w:sz w:val="24"/>
          <w:szCs w:val="22"/>
          <w:lang w:val="zh-CN"/>
        </w:rPr>
      </w:pPr>
      <w:r>
        <w:rPr>
          <w:rFonts w:cs="Calibri"/>
          <w:b/>
          <w:noProof/>
          <w:color w:val="000000"/>
          <w:sz w:val="24"/>
          <w:szCs w:val="22"/>
        </w:rPr>
        <w:drawing>
          <wp:inline distT="0" distB="0" distL="114300" distR="114300" wp14:anchorId="6109B2FF" wp14:editId="4C24DCDE">
            <wp:extent cx="5278755" cy="2940685"/>
            <wp:effectExtent l="0" t="0" r="17145" b="12065"/>
            <wp:docPr id="16" name="图片 14" descr="图示,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图示, 表格&#10;&#10;描述已自动生成"/>
                    <pic:cNvPicPr>
                      <a:picLocks noChangeAspect="1"/>
                    </pic:cNvPicPr>
                  </pic:nvPicPr>
                  <pic:blipFill>
                    <a:blip r:embed="rId30"/>
                    <a:stretch>
                      <a:fillRect/>
                    </a:stretch>
                  </pic:blipFill>
                  <pic:spPr>
                    <a:xfrm>
                      <a:off x="0" y="0"/>
                      <a:ext cx="5278755" cy="2940685"/>
                    </a:xfrm>
                    <a:prstGeom prst="rect">
                      <a:avLst/>
                    </a:prstGeom>
                    <a:noFill/>
                    <a:ln>
                      <a:noFill/>
                    </a:ln>
                  </pic:spPr>
                </pic:pic>
              </a:graphicData>
            </a:graphic>
          </wp:inline>
        </w:drawing>
      </w:r>
    </w:p>
    <w:p w14:paraId="5042F0B6"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11</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TRD防渗墙施工过程中的监测参数及数据处理示意图</w:t>
      </w:r>
    </w:p>
    <w:p w14:paraId="33195BF2" w14:textId="77777777" w:rsidR="00E63130" w:rsidRDefault="00000000">
      <w:pPr>
        <w:pStyle w:val="19"/>
        <w:spacing w:line="520" w:lineRule="exact"/>
        <w:ind w:firstLineChars="200" w:firstLine="480"/>
        <w:jc w:val="both"/>
        <w:rPr>
          <w:sz w:val="24"/>
          <w:szCs w:val="24"/>
          <w:lang w:val="zh-CN"/>
        </w:rPr>
      </w:pPr>
      <w:r>
        <w:rPr>
          <w:rFonts w:ascii="宋体" w:hAnsi="宋体" w:cs="宋体" w:hint="eastAsia"/>
          <w:sz w:val="24"/>
          <w:szCs w:val="24"/>
          <w:lang w:val="zh-CN"/>
        </w:rPr>
        <w:t>（3）基于上述研究建立的防渗墙物理计算模型，结合现场监测系统实时采集的各</w:t>
      </w:r>
      <w:r>
        <w:rPr>
          <w:rFonts w:ascii="宋体" w:hAnsi="宋体" w:cs="宋体" w:hint="eastAsia"/>
          <w:sz w:val="24"/>
          <w:szCs w:val="24"/>
          <w:lang w:val="zh-CN"/>
        </w:rPr>
        <w:lastRenderedPageBreak/>
        <w:t>类数据，利用人工智能机器学习求解算法进行数据分析和处理，构建物理—数据双驱动的防渗墙安全性能预测和评估方法，为施工过程中的智能决策提供基础和依据。</w:t>
      </w:r>
    </w:p>
    <w:p w14:paraId="6EE926FB" w14:textId="77777777" w:rsidR="00E63130" w:rsidRDefault="00000000">
      <w:pPr>
        <w:widowControl/>
        <w:spacing w:line="360" w:lineRule="auto"/>
        <w:jc w:val="center"/>
        <w:rPr>
          <w:rFonts w:cs="Calibri"/>
          <w:b/>
          <w:color w:val="000000"/>
          <w:sz w:val="24"/>
          <w:szCs w:val="22"/>
          <w:lang w:val="zh-CN"/>
        </w:rPr>
      </w:pPr>
      <w:r>
        <w:rPr>
          <w:rFonts w:cs="Calibri"/>
          <w:b/>
          <w:noProof/>
          <w:color w:val="000000"/>
          <w:sz w:val="24"/>
          <w:szCs w:val="22"/>
        </w:rPr>
        <w:drawing>
          <wp:inline distT="0" distB="0" distL="114300" distR="114300" wp14:anchorId="3D3A10A2" wp14:editId="779CE479">
            <wp:extent cx="5271135" cy="2219960"/>
            <wp:effectExtent l="0" t="0" r="5715" b="8890"/>
            <wp:docPr id="17" name="图片 1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图示&#10;&#10;描述已自动生成"/>
                    <pic:cNvPicPr>
                      <a:picLocks noChangeAspect="1"/>
                    </pic:cNvPicPr>
                  </pic:nvPicPr>
                  <pic:blipFill>
                    <a:blip r:embed="rId31"/>
                    <a:stretch>
                      <a:fillRect/>
                    </a:stretch>
                  </pic:blipFill>
                  <pic:spPr>
                    <a:xfrm>
                      <a:off x="0" y="0"/>
                      <a:ext cx="5271135" cy="2219960"/>
                    </a:xfrm>
                    <a:prstGeom prst="rect">
                      <a:avLst/>
                    </a:prstGeom>
                    <a:noFill/>
                    <a:ln>
                      <a:noFill/>
                    </a:ln>
                  </pic:spPr>
                </pic:pic>
              </a:graphicData>
            </a:graphic>
          </wp:inline>
        </w:drawing>
      </w:r>
    </w:p>
    <w:p w14:paraId="018963BF"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12</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hAnsi="宋体" w:hint="eastAsia"/>
          <w:b/>
          <w:bCs/>
          <w:snapToGrid w:val="0"/>
          <w:color w:val="000000"/>
          <w:kern w:val="0"/>
          <w:sz w:val="24"/>
          <w:lang w:val="zh-CN"/>
        </w:rPr>
        <w:t>洞庭湖堤坝状态风险评估</w:t>
      </w:r>
    </w:p>
    <w:p w14:paraId="0EC453E8" w14:textId="77777777" w:rsidR="00E63130" w:rsidRDefault="00000000">
      <w:pPr>
        <w:pStyle w:val="5cjh"/>
        <w:rPr>
          <w:lang w:val="zh-CN"/>
        </w:rPr>
      </w:pPr>
      <w:r>
        <w:rPr>
          <w:rFonts w:hint="eastAsia"/>
        </w:rPr>
        <w:t>基于多源感知信息的防渗墙施工参数智能决策控制研究</w:t>
      </w:r>
    </w:p>
    <w:p w14:paraId="1CD3A3A2"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（1）通过搭建布置覆盖整个施工区域的传感器网络，获取多种传感器实时感知施工环境和设备参数，包括温度、湿度、压力、位移、土质等，构建全面的施工环境信息数据库。</w:t>
      </w:r>
    </w:p>
    <w:p w14:paraId="7E392D3E" w14:textId="77777777" w:rsidR="00E63130" w:rsidRDefault="00000000">
      <w:pPr>
        <w:spacing w:line="360" w:lineRule="auto"/>
        <w:jc w:val="center"/>
        <w:rPr>
          <w:color w:val="000000"/>
          <w:sz w:val="24"/>
          <w:szCs w:val="24"/>
          <w:lang w:val="zh-CN"/>
        </w:rPr>
      </w:pPr>
      <w:r>
        <w:rPr>
          <w:noProof/>
          <w:szCs w:val="24"/>
        </w:rPr>
        <w:drawing>
          <wp:inline distT="0" distB="0" distL="114300" distR="114300" wp14:anchorId="58F5FD0D" wp14:editId="6FF9C8BE">
            <wp:extent cx="4768850" cy="2651760"/>
            <wp:effectExtent l="0" t="0" r="12700" b="1524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32"/>
                    <a:stretch>
                      <a:fillRect/>
                    </a:stretch>
                  </pic:blipFill>
                  <pic:spPr>
                    <a:xfrm>
                      <a:off x="0" y="0"/>
                      <a:ext cx="4768850" cy="2651760"/>
                    </a:xfrm>
                    <a:prstGeom prst="rect">
                      <a:avLst/>
                    </a:prstGeom>
                    <a:noFill/>
                    <a:ln>
                      <a:noFill/>
                    </a:ln>
                  </pic:spPr>
                </pic:pic>
              </a:graphicData>
            </a:graphic>
          </wp:inline>
        </w:drawing>
      </w:r>
    </w:p>
    <w:p w14:paraId="72898C3C"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13</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hAnsi="宋体" w:hint="eastAsia"/>
          <w:b/>
          <w:bCs/>
          <w:snapToGrid w:val="0"/>
          <w:color w:val="000000"/>
          <w:kern w:val="0"/>
          <w:sz w:val="24"/>
          <w:lang w:val="zh-CN"/>
        </w:rPr>
        <w:t>数据库监控界面示意图</w:t>
      </w:r>
    </w:p>
    <w:p w14:paraId="21D5C0D3" w14:textId="77777777" w:rsidR="00E63130" w:rsidRDefault="00000000">
      <w:pPr>
        <w:jc w:val="center"/>
        <w:rPr>
          <w:szCs w:val="24"/>
        </w:rPr>
      </w:pPr>
      <w:r>
        <w:rPr>
          <w:noProof/>
          <w:szCs w:val="24"/>
        </w:rPr>
        <w:lastRenderedPageBreak/>
        <w:drawing>
          <wp:inline distT="0" distB="0" distL="114300" distR="114300" wp14:anchorId="5C9705E0" wp14:editId="28C94F19">
            <wp:extent cx="2947670" cy="3942715"/>
            <wp:effectExtent l="0" t="0" r="5080" b="635"/>
            <wp:docPr id="20" name="图片 17" descr="搅拌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搅拌桩"/>
                    <pic:cNvPicPr>
                      <a:picLocks noChangeAspect="1"/>
                    </pic:cNvPicPr>
                  </pic:nvPicPr>
                  <pic:blipFill>
                    <a:blip r:embed="rId33"/>
                    <a:stretch>
                      <a:fillRect/>
                    </a:stretch>
                  </pic:blipFill>
                  <pic:spPr>
                    <a:xfrm>
                      <a:off x="0" y="0"/>
                      <a:ext cx="2947670" cy="3942715"/>
                    </a:xfrm>
                    <a:prstGeom prst="rect">
                      <a:avLst/>
                    </a:prstGeom>
                    <a:noFill/>
                    <a:ln>
                      <a:noFill/>
                    </a:ln>
                  </pic:spPr>
                </pic:pic>
              </a:graphicData>
            </a:graphic>
          </wp:inline>
        </w:drawing>
      </w:r>
    </w:p>
    <w:p w14:paraId="20532F34"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14</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hAnsi="宋体" w:hint="eastAsia"/>
          <w:b/>
          <w:bCs/>
          <w:snapToGrid w:val="0"/>
          <w:color w:val="000000"/>
          <w:kern w:val="0"/>
          <w:sz w:val="24"/>
          <w:lang w:val="zh-CN"/>
        </w:rPr>
        <w:t>防渗墙施工中的传感器布置示意图</w:t>
      </w:r>
    </w:p>
    <w:p w14:paraId="32469B7C" w14:textId="77777777" w:rsidR="00E63130" w:rsidRDefault="00000000">
      <w:pPr>
        <w:jc w:val="center"/>
        <w:rPr>
          <w:szCs w:val="24"/>
        </w:rPr>
      </w:pPr>
      <w:r>
        <w:rPr>
          <w:noProof/>
          <w:szCs w:val="24"/>
        </w:rPr>
        <w:drawing>
          <wp:inline distT="0" distB="0" distL="114300" distR="114300" wp14:anchorId="4DEC3B10" wp14:editId="7AA2AB80">
            <wp:extent cx="5274945" cy="2502535"/>
            <wp:effectExtent l="0" t="0" r="1905" b="1206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34"/>
                    <a:stretch>
                      <a:fillRect/>
                    </a:stretch>
                  </pic:blipFill>
                  <pic:spPr>
                    <a:xfrm>
                      <a:off x="0" y="0"/>
                      <a:ext cx="5274945" cy="2502535"/>
                    </a:xfrm>
                    <a:prstGeom prst="rect">
                      <a:avLst/>
                    </a:prstGeom>
                    <a:noFill/>
                    <a:ln>
                      <a:noFill/>
                    </a:ln>
                  </pic:spPr>
                </pic:pic>
              </a:graphicData>
            </a:graphic>
          </wp:inline>
        </w:drawing>
      </w:r>
    </w:p>
    <w:p w14:paraId="59C7A35C" w14:textId="77777777" w:rsidR="00E63130" w:rsidRDefault="00000000">
      <w:pPr>
        <w:adjustRightInd w:val="0"/>
        <w:snapToGrid w:val="0"/>
        <w:spacing w:line="520" w:lineRule="atLeast"/>
        <w:jc w:val="center"/>
        <w:rPr>
          <w:rFonts w:ascii="宋体" w:hAnsi="宋体" w:hint="eastAsia"/>
          <w:b/>
          <w:bCs/>
          <w:snapToGrid w:val="0"/>
          <w:color w:val="000000"/>
          <w:kern w:val="0"/>
          <w:sz w:val="24"/>
          <w:lang w:val="zh-CN"/>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15</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hAnsi="宋体" w:hint="eastAsia"/>
          <w:b/>
          <w:bCs/>
          <w:snapToGrid w:val="0"/>
          <w:color w:val="000000"/>
          <w:kern w:val="0"/>
          <w:sz w:val="24"/>
          <w:lang w:val="zh-CN"/>
        </w:rPr>
        <w:t>洞庭湖堤防加固防渗墙施工数据库管理平台示意图</w:t>
      </w:r>
    </w:p>
    <w:p w14:paraId="5AD2ECEB"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运用多源数据融合和大数据分析技术对施工环境和设备参数进行综合处理，提取关键因素。由于浆管压力、钻杆速度、搅拌速度等设备参数是喷浆搅拌施工过程中的核心动力来源，在确定的设备输出功率条件下，合理的浆液配比和充足的浆量是保</w:t>
      </w:r>
      <w:r>
        <w:rPr>
          <w:rFonts w:ascii="宋体" w:hAnsi="宋体" w:cs="宋体" w:hint="eastAsia"/>
          <w:sz w:val="24"/>
          <w:szCs w:val="24"/>
          <w:lang w:val="zh-CN"/>
        </w:rPr>
        <w:lastRenderedPageBreak/>
        <w:t>证设备动力在土层颗粒间传递的关键，影响着防渗墙墙体密实度和防渗性能。</w:t>
      </w:r>
    </w:p>
    <w:tbl>
      <w:tblPr>
        <w:tblW w:w="0" w:type="auto"/>
        <w:tblLook w:val="04A0" w:firstRow="1" w:lastRow="0" w:firstColumn="1" w:lastColumn="0" w:noHBand="0" w:noVBand="1"/>
      </w:tblPr>
      <w:tblGrid>
        <w:gridCol w:w="4243"/>
        <w:gridCol w:w="4715"/>
      </w:tblGrid>
      <w:tr w:rsidR="00E63130" w14:paraId="1542D967" w14:textId="77777777">
        <w:tc>
          <w:tcPr>
            <w:tcW w:w="4261" w:type="dxa"/>
            <w:tcBorders>
              <w:tl2br w:val="nil"/>
              <w:tr2bl w:val="nil"/>
            </w:tcBorders>
          </w:tcPr>
          <w:p w14:paraId="68D7CDCF" w14:textId="77777777" w:rsidR="00E63130" w:rsidRDefault="00000000">
            <w:pPr>
              <w:spacing w:line="360" w:lineRule="auto"/>
              <w:jc w:val="center"/>
              <w:rPr>
                <w:color w:val="000000"/>
                <w:sz w:val="24"/>
                <w:szCs w:val="24"/>
                <w:lang w:val="zh-CN"/>
              </w:rPr>
            </w:pPr>
            <w:r>
              <w:rPr>
                <w:noProof/>
                <w:szCs w:val="24"/>
              </w:rPr>
              <w:drawing>
                <wp:inline distT="0" distB="0" distL="114300" distR="114300" wp14:anchorId="4D9A53C5" wp14:editId="348C9997">
                  <wp:extent cx="2417445" cy="2331720"/>
                  <wp:effectExtent l="0" t="0" r="1905" b="11430"/>
                  <wp:docPr id="2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4"/>
                          <pic:cNvPicPr>
                            <a:picLocks noChangeAspect="1"/>
                          </pic:cNvPicPr>
                        </pic:nvPicPr>
                        <pic:blipFill>
                          <a:blip r:embed="rId35"/>
                          <a:stretch>
                            <a:fillRect/>
                          </a:stretch>
                        </pic:blipFill>
                        <pic:spPr>
                          <a:xfrm>
                            <a:off x="0" y="0"/>
                            <a:ext cx="2417445" cy="2331720"/>
                          </a:xfrm>
                          <a:prstGeom prst="rect">
                            <a:avLst/>
                          </a:prstGeom>
                          <a:noFill/>
                          <a:ln>
                            <a:noFill/>
                          </a:ln>
                        </pic:spPr>
                      </pic:pic>
                    </a:graphicData>
                  </a:graphic>
                </wp:inline>
              </w:drawing>
            </w:r>
          </w:p>
        </w:tc>
        <w:tc>
          <w:tcPr>
            <w:tcW w:w="4794" w:type="dxa"/>
            <w:tcBorders>
              <w:tl2br w:val="nil"/>
              <w:tr2bl w:val="nil"/>
            </w:tcBorders>
          </w:tcPr>
          <w:p w14:paraId="39FF6141" w14:textId="77777777" w:rsidR="00E63130" w:rsidRDefault="00000000">
            <w:pPr>
              <w:spacing w:line="360" w:lineRule="auto"/>
              <w:jc w:val="center"/>
              <w:rPr>
                <w:color w:val="000000"/>
                <w:sz w:val="24"/>
                <w:szCs w:val="24"/>
                <w:lang w:val="zh-CN"/>
              </w:rPr>
            </w:pPr>
            <w:r>
              <w:rPr>
                <w:noProof/>
                <w:szCs w:val="24"/>
              </w:rPr>
              <w:drawing>
                <wp:inline distT="0" distB="0" distL="114300" distR="114300" wp14:anchorId="10ECF459" wp14:editId="6D66C08A">
                  <wp:extent cx="2262505" cy="2299970"/>
                  <wp:effectExtent l="0" t="0" r="4445" b="508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36"/>
                          <a:stretch>
                            <a:fillRect/>
                          </a:stretch>
                        </pic:blipFill>
                        <pic:spPr>
                          <a:xfrm>
                            <a:off x="0" y="0"/>
                            <a:ext cx="2262505" cy="2299970"/>
                          </a:xfrm>
                          <a:prstGeom prst="rect">
                            <a:avLst/>
                          </a:prstGeom>
                          <a:noFill/>
                          <a:ln>
                            <a:noFill/>
                          </a:ln>
                        </pic:spPr>
                      </pic:pic>
                    </a:graphicData>
                  </a:graphic>
                </wp:inline>
              </w:drawing>
            </w:r>
          </w:p>
        </w:tc>
      </w:tr>
    </w:tbl>
    <w:p w14:paraId="409AEF47" w14:textId="77777777" w:rsidR="00E63130" w:rsidRDefault="00000000">
      <w:pPr>
        <w:adjustRightInd w:val="0"/>
        <w:snapToGrid w:val="0"/>
        <w:spacing w:line="520" w:lineRule="atLeast"/>
        <w:jc w:val="center"/>
        <w:rPr>
          <w:rFonts w:ascii="宋体" w:hAnsi="宋体" w:hint="eastAsia"/>
          <w:b/>
          <w:bCs/>
          <w:snapToGrid w:val="0"/>
          <w:color w:val="000000"/>
          <w:kern w:val="0"/>
          <w:sz w:val="24"/>
          <w:lang w:val="zh-CN"/>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16</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hAnsi="宋体" w:hint="eastAsia"/>
          <w:b/>
          <w:bCs/>
          <w:snapToGrid w:val="0"/>
          <w:color w:val="000000"/>
          <w:kern w:val="0"/>
          <w:sz w:val="24"/>
          <w:lang w:val="zh-CN"/>
        </w:rPr>
        <w:t>机器学习方法进行检测数据分析的原理示意图</w:t>
      </w:r>
    </w:p>
    <w:p w14:paraId="12DA4CBD" w14:textId="77777777" w:rsidR="00E63130" w:rsidRDefault="00000000">
      <w:pPr>
        <w:spacing w:line="360" w:lineRule="auto"/>
        <w:jc w:val="center"/>
        <w:rPr>
          <w:color w:val="000000"/>
          <w:sz w:val="24"/>
          <w:szCs w:val="24"/>
          <w:lang w:val="zh-CN"/>
        </w:rPr>
      </w:pPr>
      <w:r>
        <w:rPr>
          <w:noProof/>
          <w:szCs w:val="24"/>
        </w:rPr>
        <w:drawing>
          <wp:inline distT="0" distB="0" distL="114300" distR="114300" wp14:anchorId="19F54F8B" wp14:editId="72F94010">
            <wp:extent cx="5273675" cy="2220595"/>
            <wp:effectExtent l="0" t="0" r="3175" b="8255"/>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37"/>
                    <a:stretch>
                      <a:fillRect/>
                    </a:stretch>
                  </pic:blipFill>
                  <pic:spPr>
                    <a:xfrm>
                      <a:off x="0" y="0"/>
                      <a:ext cx="5273675" cy="2220595"/>
                    </a:xfrm>
                    <a:prstGeom prst="rect">
                      <a:avLst/>
                    </a:prstGeom>
                    <a:noFill/>
                    <a:ln>
                      <a:noFill/>
                    </a:ln>
                  </pic:spPr>
                </pic:pic>
              </a:graphicData>
            </a:graphic>
          </wp:inline>
        </w:drawing>
      </w:r>
    </w:p>
    <w:p w14:paraId="5BBEAF3F" w14:textId="77777777" w:rsidR="00E63130" w:rsidRDefault="00000000">
      <w:pPr>
        <w:adjustRightInd w:val="0"/>
        <w:snapToGrid w:val="0"/>
        <w:spacing w:line="520" w:lineRule="atLeast"/>
        <w:jc w:val="center"/>
        <w:rPr>
          <w:rFonts w:ascii="宋体" w:hAnsi="宋体" w:hint="eastAsia"/>
          <w:b/>
          <w:bCs/>
          <w:snapToGrid w:val="0"/>
          <w:color w:val="000000"/>
          <w:kern w:val="0"/>
          <w:sz w:val="24"/>
          <w:lang w:val="zh-CN"/>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17</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hAnsi="宋体" w:hint="eastAsia"/>
          <w:b/>
          <w:bCs/>
          <w:snapToGrid w:val="0"/>
          <w:color w:val="000000"/>
          <w:kern w:val="0"/>
          <w:sz w:val="24"/>
          <w:lang w:val="zh-CN"/>
        </w:rPr>
        <w:t>基于机器学习方法的施工最佳参数预测</w:t>
      </w:r>
    </w:p>
    <w:p w14:paraId="3D55F3C1"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3）以物理—数据双驱动作用下防渗墙安全性能评估技术为基础，通过对历史数据和实时数据进行模型训练和优化，将智能决策算法与施工参数控制系统集成，基于多源感知信息数据分析实现施工设备关键参数的精准控制，达到防渗墙全工艺过程多工序紧密协同的自动化、智能化控制。</w:t>
      </w:r>
    </w:p>
    <w:p w14:paraId="25751439" w14:textId="77777777" w:rsidR="00E63130" w:rsidRDefault="00000000">
      <w:pPr>
        <w:widowControl/>
        <w:spacing w:line="360" w:lineRule="auto"/>
        <w:jc w:val="center"/>
        <w:rPr>
          <w:rFonts w:cs="Calibri"/>
          <w:b/>
          <w:color w:val="000000"/>
          <w:szCs w:val="22"/>
        </w:rPr>
      </w:pPr>
      <w:r>
        <w:rPr>
          <w:rFonts w:cs="Calibri"/>
          <w:b/>
          <w:noProof/>
          <w:color w:val="000000"/>
          <w:sz w:val="24"/>
          <w:szCs w:val="22"/>
        </w:rPr>
        <w:lastRenderedPageBreak/>
        <w:drawing>
          <wp:inline distT="0" distB="0" distL="114300" distR="114300" wp14:anchorId="5F1BAB55" wp14:editId="4388D018">
            <wp:extent cx="5273675" cy="2893695"/>
            <wp:effectExtent l="0" t="0" r="3175" b="1905"/>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38"/>
                    <a:stretch>
                      <a:fillRect/>
                    </a:stretch>
                  </pic:blipFill>
                  <pic:spPr>
                    <a:xfrm>
                      <a:off x="0" y="0"/>
                      <a:ext cx="5273675" cy="2893695"/>
                    </a:xfrm>
                    <a:prstGeom prst="rect">
                      <a:avLst/>
                    </a:prstGeom>
                    <a:noFill/>
                    <a:ln>
                      <a:noFill/>
                    </a:ln>
                  </pic:spPr>
                </pic:pic>
              </a:graphicData>
            </a:graphic>
          </wp:inline>
        </w:drawing>
      </w:r>
    </w:p>
    <w:p w14:paraId="179591C5" w14:textId="77777777" w:rsidR="00E63130" w:rsidRDefault="00000000">
      <w:pPr>
        <w:adjustRightInd w:val="0"/>
        <w:snapToGrid w:val="0"/>
        <w:spacing w:line="520" w:lineRule="atLeast"/>
        <w:jc w:val="center"/>
        <w:rPr>
          <w:rFonts w:ascii="宋体" w:hAnsi="宋体" w:hint="eastAsia"/>
          <w:b/>
          <w:bCs/>
          <w:snapToGrid w:val="0"/>
          <w:color w:val="000000"/>
          <w:kern w:val="0"/>
          <w:sz w:val="24"/>
          <w:lang w:val="zh-CN"/>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18</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hAnsi="宋体" w:hint="eastAsia"/>
          <w:b/>
          <w:bCs/>
          <w:snapToGrid w:val="0"/>
          <w:color w:val="000000"/>
          <w:kern w:val="0"/>
          <w:sz w:val="24"/>
          <w:lang w:val="zh-CN"/>
        </w:rPr>
        <w:t>基于物理数据双驱动的设备智能控制</w:t>
      </w:r>
    </w:p>
    <w:p w14:paraId="6005FBD8" w14:textId="77777777" w:rsidR="00E63130" w:rsidRDefault="00000000">
      <w:pPr>
        <w:pStyle w:val="4"/>
        <w:rPr>
          <w:sz w:val="24"/>
          <w:szCs w:val="24"/>
        </w:rPr>
      </w:pPr>
      <w:r>
        <w:rPr>
          <w:rFonts w:hint="eastAsia"/>
          <w:sz w:val="24"/>
          <w:szCs w:val="24"/>
        </w:rPr>
        <w:t>堤防工程施工自动控制技术研究</w:t>
      </w:r>
    </w:p>
    <w:p w14:paraId="609B8008"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课题基于当前多头小直径搅拌桩、TRD工法等施工设备进行智能化改造，形成防渗墙施工监控及自动控制一体化技术体系。下面以TRD工法为例，对技术方案进行说明。</w:t>
      </w:r>
    </w:p>
    <w:p w14:paraId="488BA8B1"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针对洞庭湖区堤防加固项目施工设备布置分散、施工范围广、施工安全、质量监管难度大等问题，开发TRD智能监管系统，可将所有TRD设备信息融合地质BIM系统，形成一套数字孪生系统，实现堤防加固智能化施工，安全质量监管响应更快速、更准确，质量问题可追溯；形成经验数据库，指导堤防加固工程施工应用。</w:t>
      </w:r>
    </w:p>
    <w:p w14:paraId="30D37CD2" w14:textId="77777777" w:rsidR="00E63130" w:rsidRDefault="00000000">
      <w:pPr>
        <w:pStyle w:val="19"/>
        <w:spacing w:line="520" w:lineRule="exact"/>
        <w:ind w:firstLineChars="200" w:firstLine="480"/>
        <w:jc w:val="both"/>
        <w:rPr>
          <w:sz w:val="24"/>
          <w:szCs w:val="24"/>
          <w:lang w:val="zh-CN"/>
        </w:rPr>
      </w:pPr>
      <w:r>
        <w:rPr>
          <w:rFonts w:ascii="宋体" w:hAnsi="宋体" w:cs="宋体" w:hint="eastAsia"/>
          <w:sz w:val="24"/>
          <w:szCs w:val="24"/>
          <w:lang w:val="zh-CN"/>
        </w:rPr>
        <w:t>TRD智能监管系统应具有“桩号自动定位”、“成墙深度自动测量与预警”、“施工状态自动识别”、“成墙垂直度监控与预警”、“注浆比重、流量监控”、“智能监管操作系统”、“施工日志自动生成”、“微信小程序实时查看”、“云平台数据传输与存储”等功能。</w:t>
      </w:r>
    </w:p>
    <w:p w14:paraId="3C685B0E" w14:textId="77777777" w:rsidR="00E63130" w:rsidRDefault="00000000">
      <w:pPr>
        <w:spacing w:line="360" w:lineRule="auto"/>
        <w:ind w:firstLineChars="200" w:firstLine="480"/>
        <w:rPr>
          <w:sz w:val="24"/>
          <w:szCs w:val="24"/>
          <w:lang w:val="zh-CN"/>
        </w:rPr>
      </w:pPr>
      <w:r>
        <w:rPr>
          <w:noProof/>
          <w:sz w:val="24"/>
          <w:szCs w:val="24"/>
          <w:lang w:val="zh-CN"/>
        </w:rPr>
        <w:lastRenderedPageBreak/>
        <w:drawing>
          <wp:inline distT="0" distB="0" distL="114300" distR="114300" wp14:anchorId="72A3F7FD" wp14:editId="176DABDC">
            <wp:extent cx="5278120" cy="3286125"/>
            <wp:effectExtent l="0" t="0" r="17780" b="9525"/>
            <wp:docPr id="26" name="图片 23"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日程表&#10;&#10;描述已自动生成"/>
                    <pic:cNvPicPr>
                      <a:picLocks noChangeAspect="1"/>
                    </pic:cNvPicPr>
                  </pic:nvPicPr>
                  <pic:blipFill>
                    <a:blip r:embed="rId39"/>
                    <a:stretch>
                      <a:fillRect/>
                    </a:stretch>
                  </pic:blipFill>
                  <pic:spPr>
                    <a:xfrm>
                      <a:off x="0" y="0"/>
                      <a:ext cx="5278120" cy="3286125"/>
                    </a:xfrm>
                    <a:prstGeom prst="rect">
                      <a:avLst/>
                    </a:prstGeom>
                    <a:noFill/>
                    <a:ln>
                      <a:noFill/>
                    </a:ln>
                  </pic:spPr>
                </pic:pic>
              </a:graphicData>
            </a:graphic>
          </wp:inline>
        </w:drawing>
      </w:r>
    </w:p>
    <w:p w14:paraId="0A7A0EF7" w14:textId="77777777" w:rsidR="00E63130" w:rsidRDefault="00000000">
      <w:pPr>
        <w:adjustRightInd w:val="0"/>
        <w:snapToGrid w:val="0"/>
        <w:spacing w:line="520" w:lineRule="atLeast"/>
        <w:jc w:val="center"/>
        <w:rPr>
          <w:rFonts w:ascii="宋体" w:hAnsi="宋体" w:hint="eastAsia"/>
          <w:b/>
          <w:bCs/>
          <w:snapToGrid w:val="0"/>
          <w:color w:val="000000"/>
          <w:kern w:val="0"/>
          <w:sz w:val="24"/>
          <w:lang w:val="zh-CN"/>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19</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hAnsi="宋体" w:hint="eastAsia"/>
          <w:b/>
          <w:bCs/>
          <w:snapToGrid w:val="0"/>
          <w:color w:val="000000"/>
          <w:kern w:val="0"/>
          <w:sz w:val="24"/>
          <w:lang w:val="zh-CN"/>
        </w:rPr>
        <w:t>TRD工法等施工设备进行智能化改造示意图</w:t>
      </w:r>
    </w:p>
    <w:p w14:paraId="079CDC45"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（1）施工桩号自动定位</w:t>
      </w:r>
    </w:p>
    <w:p w14:paraId="27BB01EF"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研究“TRD设备施工桩号自动定位”技术，通过RTK测量仪+CORS站自动定位设备所在的位置，建立重点垸堤防加固一期工程经纬度-坐标-工程桩号自动转换系统，实现在监控平台上实时显示设备所在位置桩号，解决现有TRD设备分布范围广、施工进度难以把控、施工监管困难等问题；同时，拟通过桩号定位技术与“工序识别”功能共同实现成墙长度的自动记录。</w:t>
      </w:r>
    </w:p>
    <w:p w14:paraId="4C45F083"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（2）成墙深度自动测量与预警</w:t>
      </w:r>
    </w:p>
    <w:p w14:paraId="32289E64"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研究“成墙深度自动测量与预警”技术，初步拟定以“拉线传感器+读写器+电子标签”检测链条的总长度来确定“刀箱+从动箱+驱动轮”的长度，得出当提升油缸行程为零时设备的成墙深度，并根据提升油缸的行程变化得出设备的实时成墙深度值的方式实现地下刀箱施工长度的实时测量。并此段防渗墙的BIM模型，实现当前桩号成墙深度实时检测以及历史桩号成墙深度记录，并可与各桩号的设计深度进行对比，当施工深度与设计深度偏离较大时发出预警信息。解决了当前TRD设备成墙深度检测难、成墙质量难以把控的问题，实现了隐蔽工程的可视化，确保了TRD防渗墙的施工质量。</w:t>
      </w:r>
    </w:p>
    <w:p w14:paraId="5B514322"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lastRenderedPageBreak/>
        <w:t>（3）施工状态自动识别</w:t>
      </w:r>
    </w:p>
    <w:p w14:paraId="57896344"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研究“施工状态自动识别”技术，通过多个不同的判断条件，TRD设备可实时、自动判定设备目前所处的工作状态，并结合施工参数，实现施工日志自动记录、生成。解决了传统TRD设备施工因人工记录施工数据导致的数量不准、漏记、错记等问题，确保了TRD设备施工日志的准确性、可靠性。</w:t>
      </w:r>
    </w:p>
    <w:p w14:paraId="4CB20177"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（4）成墙垂直度监控与预警</w:t>
      </w:r>
    </w:p>
    <w:p w14:paraId="63EF234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研究“成墙垂直度监控与预警”技术，通过在刀箱内部安装多个测斜仪，并根据测斜仪的安装深度和倾斜角度模拟出刀箱在地下的倾斜状态，实现成墙垂直度实时监控与预警，辅助操作手实时对刀箱姿态进行调整，确保成墙垂直精度。</w:t>
      </w:r>
    </w:p>
    <w:p w14:paraId="6829F81E"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（5）注浆比重、流量监控</w:t>
      </w:r>
    </w:p>
    <w:p w14:paraId="2D208B1D"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研究“注浆比重、流量监控”技术，通过在注浆管路上安装密度流量计，可同时测量注浆液密度和流量，自动统计注浆流量、水泥掺量等。通过注浆液比重的大小，自动判定设备是否在成墙作业，实现施工工序自动判定，注浆流量自动统计、水泥掺量自动计算等功能，确保了施工质量的准确性。</w:t>
      </w:r>
    </w:p>
    <w:p w14:paraId="5485A6CF"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（6）智能监管操作系统</w:t>
      </w:r>
    </w:p>
    <w:p w14:paraId="265D33C9"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研究“智能监管操作系统”，操作系统主要由“主界面”、“工作界面”、“参数设置界面”、“历史记录界面”等构成。用户可在“参数设置界面”对“工程名称、施工工区、设备编号、生成厂家、设备型号、序列号、设计深度、成槽宽度、施工桩号”等参数进行设置。“工作界面”可实时查看“设备主要施工参数、施工工序、刀箱垂直度、实时成墙深度”等信息。用户也可通过“历史记录界面”查看各施工时间段的起始桩号、施工长度、施工深度、最大倾斜度、成墙面积等。同时，可自动生成并导出当天或指定日期的施工日志。</w:t>
      </w:r>
    </w:p>
    <w:p w14:paraId="60985EAA"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（7）设备状态监控</w:t>
      </w:r>
    </w:p>
    <w:p w14:paraId="507485E2"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研究“设备状态监控”系统，通过在设备上安装网关，将设备采集的数据上传至云平台，实现可视化实时监测每个装备的工作状态、施工数据、报警信息等，可直观的了解到当前设备的各项工作参数。</w:t>
      </w:r>
    </w:p>
    <w:p w14:paraId="21411F0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lastRenderedPageBreak/>
        <w:t>（8）云平台系统</w:t>
      </w:r>
    </w:p>
    <w:p w14:paraId="5A50D112"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开发“云平台”系统，可通过网页登陆云平台查看设备的施工情况。用户可在云平台系统查看项目工程信息、施工设备位置、设备状态、实时数据、成墙总长度、注浆量、各桩号成墙深度等内容。</w:t>
      </w:r>
    </w:p>
    <w:p w14:paraId="697184D7"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（9）微信小程序</w:t>
      </w:r>
    </w:p>
    <w:p w14:paraId="43021C2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开发TRD设备“微信小程序”功能，可通过微信小程序登录查看设备的施工情况。用户可在小程序上快速查看项目工程信息、施工设备位置、设备状态、实时数据、成墙总长度、注浆量、各桩号成墙深度等内容。</w:t>
      </w:r>
    </w:p>
    <w:p w14:paraId="42FDC04E" w14:textId="77777777" w:rsidR="00E63130" w:rsidRDefault="00000000">
      <w:pPr>
        <w:pStyle w:val="4"/>
        <w:rPr>
          <w:sz w:val="24"/>
          <w:szCs w:val="24"/>
        </w:rPr>
      </w:pPr>
      <w:r>
        <w:rPr>
          <w:rFonts w:hint="eastAsia"/>
          <w:sz w:val="24"/>
          <w:szCs w:val="24"/>
        </w:rPr>
        <w:t>堤防加固工程数字孪生防渗墙施工平台研发</w:t>
      </w:r>
    </w:p>
    <w:p w14:paraId="1BC75185" w14:textId="77777777" w:rsidR="00E63130" w:rsidRDefault="00000000">
      <w:pPr>
        <w:widowControl/>
        <w:spacing w:line="360" w:lineRule="auto"/>
        <w:jc w:val="center"/>
        <w:rPr>
          <w:rFonts w:cs="Calibri"/>
          <w:b/>
          <w:color w:val="000000"/>
          <w:sz w:val="24"/>
          <w:szCs w:val="22"/>
        </w:rPr>
      </w:pPr>
      <w:r>
        <w:rPr>
          <w:rFonts w:cs="Calibri"/>
          <w:b/>
          <w:noProof/>
          <w:color w:val="000000"/>
          <w:sz w:val="24"/>
          <w:szCs w:val="22"/>
        </w:rPr>
        <w:drawing>
          <wp:inline distT="0" distB="0" distL="114300" distR="114300" wp14:anchorId="6566CFA4" wp14:editId="3438B3AD">
            <wp:extent cx="5275580" cy="3665220"/>
            <wp:effectExtent l="0" t="0" r="1270" b="11430"/>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40"/>
                    <a:stretch>
                      <a:fillRect/>
                    </a:stretch>
                  </pic:blipFill>
                  <pic:spPr>
                    <a:xfrm>
                      <a:off x="0" y="0"/>
                      <a:ext cx="5275580" cy="3665220"/>
                    </a:xfrm>
                    <a:prstGeom prst="rect">
                      <a:avLst/>
                    </a:prstGeom>
                    <a:noFill/>
                    <a:ln>
                      <a:noFill/>
                    </a:ln>
                  </pic:spPr>
                </pic:pic>
              </a:graphicData>
            </a:graphic>
          </wp:inline>
        </w:drawing>
      </w:r>
    </w:p>
    <w:p w14:paraId="488F2558"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20</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lang w:val="zh-CN"/>
        </w:rPr>
        <w:t>堤防加固工程数字孪生防渗墙施工平台技术路线</w:t>
      </w:r>
    </w:p>
    <w:p w14:paraId="36988C7E"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（1）堤防加固混合现实（MR）虚拟仿真方法</w:t>
      </w:r>
    </w:p>
    <w:p w14:paraId="15528A5A" w14:textId="77777777" w:rsidR="00E63130" w:rsidRDefault="00000000">
      <w:pPr>
        <w:pStyle w:val="19"/>
        <w:spacing w:line="520" w:lineRule="exact"/>
        <w:ind w:firstLineChars="200" w:firstLine="480"/>
        <w:jc w:val="both"/>
        <w:rPr>
          <w:rFonts w:ascii="宋体" w:hAnsi="宋体" w:cs="宋体" w:hint="eastAsia"/>
          <w:sz w:val="24"/>
          <w:szCs w:val="24"/>
          <w:lang w:val="zh-CN"/>
        </w:rPr>
      </w:pPr>
      <w:bookmarkStart w:id="48" w:name="_Hlk179831346"/>
      <w:r>
        <w:rPr>
          <w:rFonts w:ascii="宋体" w:hAnsi="宋体" w:cs="宋体" w:hint="eastAsia"/>
          <w:sz w:val="24"/>
          <w:szCs w:val="24"/>
          <w:lang w:val="zh-CN"/>
        </w:rPr>
        <w:t>1）混合现实平台仿真的构建</w:t>
      </w:r>
    </w:p>
    <w:p w14:paraId="1A926A9A"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硬件：RTK设备+定位标靶+MR眼镜</w:t>
      </w:r>
    </w:p>
    <w:p w14:paraId="7E10497E"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lastRenderedPageBreak/>
        <w:t>软件：数字孪生防渗墙智能施工平台</w:t>
      </w:r>
    </w:p>
    <w:p w14:paraId="51E065C7"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包含功能模块：</w:t>
      </w:r>
    </w:p>
    <w:p w14:paraId="28AD58A3"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① 设计方案展示：使用混合现实技术以虚拟三维模型的方式展示各施工段依据不同地质、土层、防渗墙深度等要素根据防渗墙设计原则设计的防渗墙类型以及施工方案。</w:t>
      </w:r>
    </w:p>
    <w:p w14:paraId="1D2E3AC9"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此功能直观展示肉眼不可见的隐蔽工程设计方案。便于各专业人员之间讨论与验证设计方案合理性并做出及时的调整。</w:t>
      </w:r>
    </w:p>
    <w:p w14:paraId="1191F522"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② 施工工艺模拟：针对不同类型防渗墙不同的施工工艺，以互动3D动画的形式进行展示，提供虚拟环境中的实际操作指导，用于施工人员的培训。</w:t>
      </w:r>
    </w:p>
    <w:p w14:paraId="2775D11A"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③ 施工进度：以桩号为单位将整个工程分割为不同施工段，对已完成施工段与未完成施工段进行展示，并形成图表实时现显示施工进度。</w:t>
      </w:r>
    </w:p>
    <w:p w14:paraId="6DE38B5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④ 施工参数：展示不同桩号防渗墙类型、深度、倾斜度等所需展示参数。</w:t>
      </w:r>
    </w:p>
    <w:bookmarkEnd w:id="48"/>
    <w:p w14:paraId="4D647718"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2）真实感动态施工模型的创建与更新</w:t>
      </w:r>
    </w:p>
    <w:p w14:paraId="2239B773"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① 环境建模：依据不同地质，不同土层，采取不同的颜色展示防渗墙周围施工环境。</w:t>
      </w:r>
    </w:p>
    <w:p w14:paraId="1B3F878D" w14:textId="77777777" w:rsidR="00E63130" w:rsidRDefault="00000000">
      <w:pPr>
        <w:pStyle w:val="19"/>
        <w:spacing w:line="520" w:lineRule="exact"/>
        <w:ind w:firstLineChars="200" w:firstLine="480"/>
        <w:jc w:val="both"/>
        <w:rPr>
          <w:rFonts w:ascii="宋体" w:hAnsi="宋体" w:cs="宋体" w:hint="eastAsia"/>
          <w:sz w:val="24"/>
          <w:szCs w:val="24"/>
          <w:lang w:val="zh-CN"/>
        </w:rPr>
      </w:pPr>
      <w:bookmarkStart w:id="49" w:name="OLE_LINK4"/>
      <w:r>
        <w:rPr>
          <w:rFonts w:ascii="宋体" w:hAnsi="宋体" w:cs="宋体" w:hint="eastAsia"/>
          <w:sz w:val="24"/>
          <w:szCs w:val="24"/>
          <w:lang w:val="zh-CN"/>
        </w:rPr>
        <w:t>②</w:t>
      </w:r>
      <w:bookmarkEnd w:id="49"/>
      <w:r>
        <w:rPr>
          <w:rFonts w:ascii="宋体" w:hAnsi="宋体" w:cs="宋体" w:hint="eastAsia"/>
          <w:sz w:val="24"/>
          <w:szCs w:val="24"/>
          <w:lang w:val="zh-CN"/>
        </w:rPr>
        <w:t xml:space="preserve"> 防渗墙建模：对不同的防渗墙类型分别进行参数化建模，以防渗墙的高度、倾斜度、长度等参数作为模型可变参数，使用时传入桩号对应防渗墙参数进行自动化建模。</w:t>
      </w:r>
    </w:p>
    <w:p w14:paraId="6F3FFEB7" w14:textId="77777777" w:rsidR="00E63130" w:rsidRDefault="00000000">
      <w:pPr>
        <w:spacing w:line="360" w:lineRule="auto"/>
        <w:ind w:firstLineChars="200" w:firstLine="480"/>
        <w:jc w:val="center"/>
        <w:rPr>
          <w:sz w:val="24"/>
          <w:szCs w:val="24"/>
          <w:lang w:val="zh-CN"/>
        </w:rPr>
      </w:pPr>
      <w:r>
        <w:rPr>
          <w:noProof/>
          <w:sz w:val="24"/>
          <w:szCs w:val="24"/>
          <w:lang w:val="zh-CN"/>
        </w:rPr>
        <w:drawing>
          <wp:inline distT="0" distB="0" distL="114300" distR="114300" wp14:anchorId="7E51B94D" wp14:editId="203ECDCA">
            <wp:extent cx="3890010" cy="1855470"/>
            <wp:effectExtent l="0" t="0" r="15240" b="11430"/>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41"/>
                    <a:stretch>
                      <a:fillRect/>
                    </a:stretch>
                  </pic:blipFill>
                  <pic:spPr>
                    <a:xfrm>
                      <a:off x="0" y="0"/>
                      <a:ext cx="3890010" cy="1855470"/>
                    </a:xfrm>
                    <a:prstGeom prst="rect">
                      <a:avLst/>
                    </a:prstGeom>
                    <a:noFill/>
                    <a:ln>
                      <a:noFill/>
                    </a:ln>
                  </pic:spPr>
                </pic:pic>
              </a:graphicData>
            </a:graphic>
          </wp:inline>
        </w:drawing>
      </w:r>
    </w:p>
    <w:p w14:paraId="051BB22A"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21</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lang w:val="zh-CN"/>
        </w:rPr>
        <w:t>TRD防渗墙</w:t>
      </w:r>
    </w:p>
    <w:p w14:paraId="128E9628"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lastRenderedPageBreak/>
        <w:t>3）三维场景的视相关简化方法</w:t>
      </w:r>
    </w:p>
    <w:p w14:paraId="0323260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此次堤防加固工程相关模型较大且数量众多，亟需视相关简化方法来提高MR设备运行流畅度。</w:t>
      </w:r>
    </w:p>
    <w:p w14:paraId="76773F99"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模型渲染过程中可以通过忽略不可见部分或降低非关键性部分的模型精度，来减少计算机渲染负担，提高流畅性，有以下步骤：</w:t>
      </w:r>
    </w:p>
    <w:p w14:paraId="57CFB4FD"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① 模型包围：以包围盒包围模型，模型位置以包围盒顶点坐标表示。</w:t>
      </w:r>
    </w:p>
    <w:p w14:paraId="565F27C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设置一个长方体包围盒最大边长，将模型各部分用最小的长方体包围盒包围，若模型部分过大无法包围，则将其分割为更小的部分，再将其用长方体包围盒包围，用二维结构体数组保存每个包围盒八个顶点的坐标。</w:t>
      </w:r>
    </w:p>
    <w:p w14:paraId="1B84C26D" w14:textId="77777777" w:rsidR="00E63130" w:rsidRDefault="00000000">
      <w:pPr>
        <w:spacing w:line="360" w:lineRule="auto"/>
        <w:ind w:firstLineChars="200" w:firstLine="480"/>
        <w:jc w:val="center"/>
        <w:rPr>
          <w:sz w:val="24"/>
          <w:szCs w:val="24"/>
          <w:lang w:val="zh-CN"/>
        </w:rPr>
      </w:pPr>
      <w:r>
        <w:rPr>
          <w:noProof/>
          <w:sz w:val="24"/>
          <w:szCs w:val="24"/>
          <w:lang w:val="zh-CN"/>
        </w:rPr>
        <w:drawing>
          <wp:inline distT="0" distB="0" distL="114300" distR="114300" wp14:anchorId="246979F4" wp14:editId="7D7848A0">
            <wp:extent cx="2603500" cy="2363470"/>
            <wp:effectExtent l="0" t="0" r="6350" b="17780"/>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42"/>
                    <a:srcRect r="27988" b="2226"/>
                    <a:stretch>
                      <a:fillRect/>
                    </a:stretch>
                  </pic:blipFill>
                  <pic:spPr>
                    <a:xfrm>
                      <a:off x="0" y="0"/>
                      <a:ext cx="2603500" cy="2363470"/>
                    </a:xfrm>
                    <a:prstGeom prst="rect">
                      <a:avLst/>
                    </a:prstGeom>
                    <a:noFill/>
                    <a:ln>
                      <a:noFill/>
                    </a:ln>
                  </pic:spPr>
                </pic:pic>
              </a:graphicData>
            </a:graphic>
          </wp:inline>
        </w:drawing>
      </w:r>
    </w:p>
    <w:p w14:paraId="4F2382A0"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22</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lang w:val="zh-CN"/>
        </w:rPr>
        <w:t>模型包围盒示意</w:t>
      </w:r>
    </w:p>
    <w:p w14:paraId="2057025A"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② 重要度分析：通过模型包围盒中心点与观察点的距离、模型大小，模型作用等因素综合确定模型对观察体验的重要程度。</w:t>
      </w:r>
    </w:p>
    <w:p w14:paraId="45020273"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以∅表示模型包围盒重要度；</w:t>
      </w:r>
    </w:p>
    <w:p w14:paraId="7924C1C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ω表示包围盒中心点与观察点的距离，距离越近值越大；</w:t>
      </w:r>
    </w:p>
    <w:p w14:paraId="1229EA0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φ表示模型大小，模型包围盒体积越大值越大；</w:t>
      </w:r>
    </w:p>
    <w:p w14:paraId="6D02B03A"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τ表示模型作用，主要建筑结构值较大，附属结构值较小；</w:t>
      </w:r>
    </w:p>
    <w:p w14:paraId="1B2FA40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noProof/>
          <w:sz w:val="24"/>
          <w:szCs w:val="24"/>
          <w:lang w:val="zh-CN"/>
        </w:rPr>
        <mc:AlternateContent>
          <mc:Choice Requires="wpi">
            <w:drawing>
              <wp:anchor distT="0" distB="0" distL="114300" distR="114300" simplePos="0" relativeHeight="251660288" behindDoc="0" locked="0" layoutInCell="1" allowOverlap="1" wp14:anchorId="0A870ACE" wp14:editId="79B62ADE">
                <wp:simplePos x="0" y="0"/>
                <wp:positionH relativeFrom="column">
                  <wp:posOffset>3475990</wp:posOffset>
                </wp:positionH>
                <wp:positionV relativeFrom="paragraph">
                  <wp:posOffset>-621665</wp:posOffset>
                </wp:positionV>
                <wp:extent cx="12700" cy="12700"/>
                <wp:effectExtent l="0" t="0" r="0" b="0"/>
                <wp:wrapNone/>
                <wp:docPr id="2" name="墨迹 6"/>
                <wp:cNvGraphicFramePr/>
                <a:graphic xmlns:a="http://schemas.openxmlformats.org/drawingml/2006/main">
                  <a:graphicData uri="http://schemas.microsoft.com/office/word/2010/wordprocessingInk">
                    <w14:contentPart bwMode="clr" r:id="rId43">
                      <w14:nvContentPartPr>
                        <w14:cNvContentPartPr/>
                      </w14:nvContentPartPr>
                      <w14:xfrm>
                        <a:off x="0" y="0"/>
                        <a:ext cx="12700" cy="12700"/>
                      </w14:xfrm>
                    </w14:contentPart>
                  </a:graphicData>
                </a:graphic>
              </wp:anchor>
            </w:drawing>
          </mc:Choice>
          <mc:Fallback>
            <w:pict>
              <v:shapetype w14:anchorId="07F0E9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6" o:spid="_x0000_s1026" type="#_x0000_t75" style="position:absolute;margin-left:256.7pt;margin-top:-65.95pt;width:35pt;height: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">
                <v:imagedata r:id="rId44" o:title=""/>
              </v:shape>
            </w:pict>
          </mc:Fallback>
        </mc:AlternateContent>
      </w:r>
      <w:r>
        <w:rPr>
          <w:rFonts w:ascii="宋体" w:hAnsi="宋体" w:cs="宋体" w:hint="eastAsia"/>
          <w:sz w:val="24"/>
          <w:szCs w:val="24"/>
          <w:lang w:val="zh-CN"/>
        </w:rPr>
        <w:t>则模型重要度可以用以下公式表示：</w:t>
      </w:r>
    </w:p>
    <w:p w14:paraId="0DB52752" w14:textId="77777777" w:rsidR="00E63130" w:rsidRDefault="00000000">
      <w:pPr>
        <w:spacing w:line="360" w:lineRule="auto"/>
        <w:ind w:firstLineChars="200" w:firstLine="420"/>
        <w:rPr>
          <w:sz w:val="24"/>
          <w:szCs w:val="24"/>
          <w:lang w:val="zh-CN"/>
        </w:rPr>
      </w:pPr>
      <m:oMathPara>
        <m:oMath>
          <m:r>
            <w:rPr>
              <w:rFonts w:ascii="Cambria Math" w:eastAsia="等线" w:hAnsi="Cambria Math"/>
              <w:color w:val="000000"/>
              <w:szCs w:val="22"/>
            </w:rPr>
            <m:t>∅=</m:t>
          </m:r>
          <m:sSub>
            <m:sSubPr>
              <m:ctrlPr>
                <w:rPr>
                  <w:rFonts w:ascii="Cambria Math" w:eastAsia="等线" w:hAnsi="Cambria Math"/>
                  <w:i/>
                  <w:color w:val="000000"/>
                  <w:szCs w:val="22"/>
                </w:rPr>
              </m:ctrlPr>
            </m:sSubPr>
            <m:e>
              <m:r>
                <w:rPr>
                  <w:rFonts w:ascii="Cambria Math" w:eastAsia="等线" w:hAnsi="Cambria Math" w:hint="eastAsia"/>
                  <w:color w:val="000000"/>
                  <w:szCs w:val="22"/>
                </w:rPr>
                <m:t>k</m:t>
              </m:r>
            </m:e>
            <m:sub>
              <m:r>
                <w:rPr>
                  <w:rFonts w:ascii="Cambria Math" w:eastAsia="等线" w:hAnsi="Cambria Math"/>
                  <w:color w:val="000000"/>
                  <w:szCs w:val="22"/>
                </w:rPr>
                <m:t>1</m:t>
              </m:r>
            </m:sub>
          </m:sSub>
          <m:r>
            <w:rPr>
              <w:rFonts w:ascii="Cambria Math" w:eastAsia="等线" w:hAnsi="Cambria Math"/>
              <w:color w:val="000000"/>
              <w:szCs w:val="22"/>
            </w:rPr>
            <m:t>ω+</m:t>
          </m:r>
          <m:sSub>
            <m:sSubPr>
              <m:ctrlPr>
                <w:rPr>
                  <w:rFonts w:ascii="Cambria Math" w:eastAsia="等线" w:hAnsi="Cambria Math"/>
                  <w:i/>
                  <w:color w:val="000000"/>
                  <w:szCs w:val="22"/>
                </w:rPr>
              </m:ctrlPr>
            </m:sSubPr>
            <m:e>
              <m:r>
                <w:rPr>
                  <w:rFonts w:ascii="Cambria Math" w:eastAsia="等线" w:hAnsi="Cambria Math" w:hint="eastAsia"/>
                  <w:color w:val="000000"/>
                  <w:szCs w:val="22"/>
                </w:rPr>
                <m:t>k</m:t>
              </m:r>
            </m:e>
            <m:sub>
              <m:r>
                <w:rPr>
                  <w:rFonts w:ascii="Cambria Math" w:eastAsia="等线" w:hAnsi="Cambria Math"/>
                  <w:color w:val="000000"/>
                  <w:szCs w:val="22"/>
                </w:rPr>
                <m:t>2</m:t>
              </m:r>
            </m:sub>
          </m:sSub>
          <m:r>
            <w:rPr>
              <w:rFonts w:ascii="Cambria Math" w:eastAsia="等线" w:hAnsi="Cambria Math"/>
              <w:color w:val="000000"/>
              <w:szCs w:val="22"/>
            </w:rPr>
            <m:t>φ+</m:t>
          </m:r>
          <m:sSub>
            <m:sSubPr>
              <m:ctrlPr>
                <w:rPr>
                  <w:rFonts w:ascii="Cambria Math" w:eastAsia="等线" w:hAnsi="Cambria Math"/>
                  <w:i/>
                  <w:color w:val="000000"/>
                  <w:szCs w:val="22"/>
                </w:rPr>
              </m:ctrlPr>
            </m:sSubPr>
            <m:e>
              <m:r>
                <w:rPr>
                  <w:rFonts w:ascii="Cambria Math" w:eastAsia="等线" w:hAnsi="Cambria Math" w:hint="eastAsia"/>
                  <w:color w:val="000000"/>
                  <w:szCs w:val="22"/>
                </w:rPr>
                <m:t>k</m:t>
              </m:r>
            </m:e>
            <m:sub>
              <m:r>
                <w:rPr>
                  <w:rFonts w:ascii="Cambria Math" w:eastAsia="等线" w:hAnsi="Cambria Math"/>
                  <w:color w:val="000000"/>
                  <w:szCs w:val="22"/>
                </w:rPr>
                <m:t>3</m:t>
              </m:r>
            </m:sub>
          </m:sSub>
          <m:r>
            <w:rPr>
              <w:rFonts w:ascii="Cambria Math" w:eastAsia="等线" w:hAnsi="Cambria Math"/>
              <w:color w:val="000000"/>
              <w:szCs w:val="22"/>
            </w:rPr>
            <m:t>τ+</m:t>
          </m:r>
          <m:r>
            <w:rPr>
              <w:rFonts w:ascii="Cambria Math" w:eastAsia="等线" w:hAnsi="Cambria Math" w:hint="eastAsia"/>
              <w:color w:val="000000"/>
              <w:szCs w:val="22"/>
            </w:rPr>
            <m:t>…</m:t>
          </m:r>
        </m:oMath>
      </m:oMathPara>
    </w:p>
    <w:p w14:paraId="79B228C9"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lastRenderedPageBreak/>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5C9783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3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60AAE&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660AAE&quot; wsp:rsidRDefault=&quot;00660AAE&quot; wsp:rsidP=&quot;00660AAE&quot;&gt;&lt;m:oMathPara&gt;&lt;m:oMath&gt;&lt;m:sSub&gt;&lt;m:sSubPr&gt;&lt;m:ctrlPr&gt;&lt;w:rPr&gt;&lt;w:rFonts w:ascii=&quot;Cambria Math&quot; w:h-ansi=&quot;Cambria Math&quot; w:hint=&quot;fareast&quot;/&gt;&lt;wx:font wx:val=&quot;Cambria Math&quot;/&gt;&lt;w:i/&gt;&lt;w:i-cs/&gt;&lt;/w:rPr&gt;&lt;/m:ctrlPr&gt;&lt;/m:sSubPr&gt;&lt;m:e&gt;&lt;m:r&gt;&lt;w:rPr&gt;&lt;w:rFonts w:ascii=&quot;Cambria Math&quot; w:h-ansi=&quot;Cambria Math&quot;/&gt;&lt;wx:font wx:val=&quot;Cambria Math&quot;/&gt;&lt;w:i/&gt;&lt;/w:rPr&gt;&lt;m:t&gt;k&lt;/m:t&gt;&lt;/m:r&gt;&lt;/m:e&gt;&lt;m:sub&gt;&lt;m:r&gt;&lt;w:rPr&gt;&lt;w:rFonts w:ascii=&quot;Cambria Math&quot; w:h-ansi=&quot;Cambria Math&quot; w:hint=&quot;fareast&quot;/&gt;&lt;wx:font wx:val=&quot;Cambria Math&quot;/&gt;&lt;w:i/&gt;&lt;/w:rPr&gt;&lt;m:t&gt;1&lt;/m:t&gt;&lt;/m:r&gt;&lt;/m:sub&gt;&lt;/m:sSub&gt;&lt;m:r&gt;&lt;w:rPr&gt;&lt;w:rFonts w:ascii=&quot;Cambria Math&quot; w:h-ansi=&quot;Cambria Math&quot; w:hint=&quot;fareast&quot;/&gt;&lt;wx:font wx:val=&quot;宋体&quot;/&gt;&lt;w:i/&gt;&lt;/w:rPr&gt;&lt;m:t&gt;、&lt;/m:t&gt;&lt;/msi=si=si=si=si=si=si=si=si=si=si=si=si=si=si=si=si=:r=&quot;C&gt;&lt;m:sSub&gt;&lt;m:sSubPr&gt;&lt;m:ctrlPr&gt;&lt;w:rPr&gt;&lt;w:rFonts w:ascii=&quot;Cambria Math&quot; w:h-ansi=&quot;Cambria Math&quot; w:hint=&quot;fareast&quot;/&gt;&lt;wx:font wx:val=&quot;Cambria Math&quot;/&gt;&lt;w:i/&gt;&lt;w:i-cs/&gt;&lt;/w:rPr&gt;&lt;/m:ctrlPr&gt;&lt;/m:sSubPr&gt;&lt;m:e&gt;&lt;m:r&gt;&lt;w:rPr&gt;&lt;w:rFonts w:ascii=&quot;Cambria Math&quot; w:h-ansi=&quot;Cambria Math&quot;/&gt;&lt;wx:font wx:val=&quot;Cambria Math&quot;/&gt;&lt;w:i/&gt;&lt;/w:rPr&gt;&lt;m:t&gt;k&lt;/m:t&gt;&lt;/m:r&gt;&lt;/m:e&gt;&lt;m:sub&gt;&lt;m:r&gt;&lt;w:rPr&gt;&lt;w:rFonts w:ascii=&quot;Cambria Math&quot; w:h-ansi=&quot;Cambria Math&quot; w:hint=&quot;fareast&quot;/&gt;&lt;wx:font wx:val=&quot;Cambria Math&quot;/&gt;&lt;w:i/&gt;&lt;/w:rPr&gt;&lt;m:t&gt;2&lt;/m:t&gt;&lt;/m:r&gt;&lt;/m:sub&gt;&lt;/m:sSub&gt;&lt;m:r&gt;&lt;w:rPr&gt;&lt;w:rFonts w:ascii=&quot;Cambria Math&quot; w:h-ansi=&quot;Cambria Math&quot; w:hint=&quot;fareast&quot;/&gt;&lt;wx:font wx:val=&quot;宋体&quot;/&gt;&lt;w:i/&gt;&lt;/w:rPr&gt;&lt;m:t&gt;、&lt;/m:t&gt;&lt;/m:r&gt;&lt;m:sSub&gt;&lt;m:sSubPr&gt;&lt;m:ctrlPr&gt;&lt;w:rPr&gt;&lt;w:rFonts w:ascii=&quot;Cambrith&quot;a M/&gt;&lt;athw:i&quot; w/&gt;&lt;:h-/w:ansrPri=&quot;&gt;&lt;mCam:t&gt;bri2&lt;/a Mm:tath&gt;&lt;/&quot; wm:r:hi&gt;&lt;/nt=m:s&quot;faub&gt;rea&lt;/mst&quot;:sS/&gt;&lt;wx&gt;&lt;m:font wx:val=&quot;Cambria Math&quot;/&gt;&lt;w:i/&gt;&lt;w:i-cs/&gt;&lt;/w:rPr&gt;&lt;/m:ctrlPr&gt;&lt;/m:sSubPr&gt;&lt;m:e&gt;&lt;m:r&gt;&lt;w:rPr&gt;&lt;w:rFonts w:ascii=&quot;Cambria Math&quot; w:h-ansi=&quot;Cambria Math&quot;/&gt;&lt;wx:font wx:val=&quot;Cambria Math&quot;/&gt;&lt;w:i/&gt;&lt;/w:rPr&gt;&lt;m:t&gt;k&lt;/m:t&gt;&lt;/m:r&gt;&lt;/m:e&gt;&lt;m:sub&gt;&lt;m:r&gt;&lt;w:rPr&gt;&lt;w:rFonts w:ascii=&quot;Cambria Math&quot; w:h-ansi=&quot;Cambria Math&quot; w:hint=&quot;fareast&quot;/&gt;&lt;wx:font wx:val=&quot;Cambria Math&quot;/&gt;&lt;w:i/&gt;&lt;/w:rPr&gt;&lt;m:t&gt;3&lt;/m:t&gt;&lt;/m:r&gt;&lt;/m:sub&gt;&lt;/m:sSub&gt;&lt;m:r&gt;&lt;m:rPr&gt;&lt;m:sty m:val=&quot;p&quot;/&gt;&lt;/m:rPr&gt;&lt;w:rPr&gt;&lt;w:rFonts w:ascii=&quot;Cambria Math&quot; w:h-ansi=&quot;Cambria Math&quot; w:hint=&quot;fareast&quot;/&gt;&lt;wx:font wx:val=&quot;宋体&quot;/&gt;&lt;/w:rPr&gt;&lt;m:t&gt;…&lt;/m:t&gt;&lt;/m:r&gt;&lt;/m:oMath&gt;&lt;/m:oMathPara&gt;&lt;/w:p&gt;&lt;w:sectPr wsp:rsidR=&quot;00000000&quot;&gt;&lt;w:pgSz w:w=&quot;12240&quot; w:h=&quot;15840&quot;/&gt;&lt;wPr&gt;:pgMarsty w:topval=&quot;1440&quot;/&gt;&quot; w:ri:rPght=&quot;1w:r800&quot; w&lt;w::bottontsm=&quot;144asc0&quot; w:l&quot;Caeft=&quot;1ia 800&quot; wh&quot; :heade-anr=&quot;720&quot;Ca&quot; w:foia oter=&quot;h&quot; 720&quot; wint:gutter=eas&quot;0&quot;/&gt;&lt;w:cols w:space=&quot;720&quot;/&gt;&lt;/w:sectPr&gt;&lt;/wx:sect&gt;&lt;/w:body&gt;&lt;/w:wordDocument&gt;">
            <v:imagedata r:id="rId45"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3B8A9177">
          <v:shape id="_x0000_i1026" type="#_x0000_t75" style="width:62.3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60AAE&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660AAE&quot; wsp:rsidRDefault=&quot;00660AAE&quot; wsp:rsidP=&quot;00660AAE&quot;&gt;&lt;m:oMathPara&gt;&lt;m:oMath&gt;&lt;m:sSub&gt;&lt;m:sSubPr&gt;&lt;m:ctrlPr&gt;&lt;w:rPr&gt;&lt;w:rFonts w:ascii=&quot;Cambria Math&quot; w:h-ansi=&quot;Cambria Math&quot; w:hint=&quot;fareast&quot;/&gt;&lt;wx:font wx:val=&quot;Cambria Math&quot;/&gt;&lt;w:i/&gt;&lt;w:i-cs/&gt;&lt;/w:rPr&gt;&lt;/m:ctrlPr&gt;&lt;/m:sSubPr&gt;&lt;m:e&gt;&lt;m:r&gt;&lt;w:rPr&gt;&lt;w:rFonts w:ascii=&quot;Cambria Math&quot; w:h-ansi=&quot;Cambria Math&quot;/&gt;&lt;wx:font wx:val=&quot;Cambria Math&quot;/&gt;&lt;w:i/&gt;&lt;/w:rPr&gt;&lt;m:t&gt;k&lt;/m:t&gt;&lt;/m:r&gt;&lt;/m:e&gt;&lt;m:sub&gt;&lt;m:r&gt;&lt;w:rPr&gt;&lt;w:rFonts w:ascii=&quot;Cambria Math&quot; w:h-ansi=&quot;Cambria Math&quot; w:hint=&quot;fareast&quot;/&gt;&lt;wx:font wx:val=&quot;Cambria Math&quot;/&gt;&lt;w:i/&gt;&lt;/w:rPr&gt;&lt;m:t&gt;1&lt;/m:t&gt;&lt;/m:r&gt;&lt;/m:sub&gt;&lt;/m:sSub&gt;&lt;m:r&gt;&lt;w:rPr&gt;&lt;w:rFonts w:ascii=&quot;Cambria Math&quot; w:h-ansi=&quot;Cambria Math&quot; w:hint=&quot;fareast&quot;/&gt;&lt;wx:font wx:val=&quot;宋体&quot;/&gt;&lt;w:i/&gt;&lt;/w:rPr&gt;&lt;m:t&gt;、&lt;/m:t&gt;&lt;/msi=si=si=si=si=si=si=si=si=si=si=si=si=si=si=si=si=:r=&quot;C&gt;&lt;m:sSub&gt;&lt;m:sSubPr&gt;&lt;m:ctrlPr&gt;&lt;w:rPr&gt;&lt;w:rFonts w:ascii=&quot;Cambria Math&quot; w:h-ansi=&quot;Cambria Math&quot; w:hint=&quot;fareast&quot;/&gt;&lt;wx:font wx:val=&quot;Cambria Math&quot;/&gt;&lt;w:i/&gt;&lt;w:i-cs/&gt;&lt;/w:rPr&gt;&lt;/m:ctrlPr&gt;&lt;/m:sSubPr&gt;&lt;m:e&gt;&lt;m:r&gt;&lt;w:rPr&gt;&lt;w:rFonts w:ascii=&quot;Cambria Math&quot; w:h-ansi=&quot;Cambria Math&quot;/&gt;&lt;wx:font wx:val=&quot;Cambria Math&quot;/&gt;&lt;w:i/&gt;&lt;/w:rPr&gt;&lt;m:t&gt;k&lt;/m:t&gt;&lt;/m:r&gt;&lt;/m:e&gt;&lt;m:sub&gt;&lt;m:r&gt;&lt;w:rPr&gt;&lt;w:rFonts w:ascii=&quot;Cambria Math&quot; w:h-ansi=&quot;Cambria Math&quot; w:hint=&quot;fareast&quot;/&gt;&lt;wx:font wx:val=&quot;Cambria Math&quot;/&gt;&lt;w:i/&gt;&lt;/w:rPr&gt;&lt;m:t&gt;2&lt;/m:t&gt;&lt;/m:r&gt;&lt;/m:sub&gt;&lt;/m:sSub&gt;&lt;m:r&gt;&lt;w:rPr&gt;&lt;w:rFonts w:ascii=&quot;Cambria Math&quot; w:h-ansi=&quot;Cambria Math&quot; w:hint=&quot;fareast&quot;/&gt;&lt;wx:font wx:val=&quot;宋体&quot;/&gt;&lt;w:i/&gt;&lt;/w:rPr&gt;&lt;m:t&gt;、&lt;/m:t&gt;&lt;/m:r&gt;&lt;m:sSub&gt;&lt;m:sSubPr&gt;&lt;m:ctrlPr&gt;&lt;w:rPr&gt;&lt;w:rFonts w:ascii=&quot;Cambrith&quot;a M/&gt;&lt;athw:i&quot; w/&gt;&lt;:h-/w:ansrPri=&quot;&gt;&lt;mCam:t&gt;bri2&lt;/a Mm:tath&gt;&lt;/&quot; wm:r:hi&gt;&lt;/nt=m:s&quot;faub&gt;rea&lt;/mst&quot;:sS/&gt;&lt;wx&gt;&lt;m:font wx:val=&quot;Cambria Math&quot;/&gt;&lt;w:i/&gt;&lt;w:i-cs/&gt;&lt;/w:rPr&gt;&lt;/m:ctrlPr&gt;&lt;/m:sSubPr&gt;&lt;m:e&gt;&lt;m:r&gt;&lt;w:rPr&gt;&lt;w:rFonts w:ascii=&quot;Cambria Math&quot; w:h-ansi=&quot;Cambria Math&quot;/&gt;&lt;wx:font wx:val=&quot;Cambria Math&quot;/&gt;&lt;w:i/&gt;&lt;/w:rPr&gt;&lt;m:t&gt;k&lt;/m:t&gt;&lt;/m:r&gt;&lt;/m:e&gt;&lt;m:sub&gt;&lt;m:r&gt;&lt;w:rPr&gt;&lt;w:rFonts w:ascii=&quot;Cambria Math&quot; w:h-ansi=&quot;Cambria Math&quot; w:hint=&quot;fareast&quot;/&gt;&lt;wx:font wx:val=&quot;Cambria Math&quot;/&gt;&lt;w:i/&gt;&lt;/w:rPr&gt;&lt;m:t&gt;3&lt;/m:t&gt;&lt;/m:r&gt;&lt;/m:sub&gt;&lt;/m:sSub&gt;&lt;m:r&gt;&lt;m:rPr&gt;&lt;m:sty m:val=&quot;p&quot;/&gt;&lt;/m:rPr&gt;&lt;w:rPr&gt;&lt;w:rFonts w:ascii=&quot;Cambria Math&quot; w:h-ansi=&quot;Cambria Math&quot; w:hint=&quot;fareast&quot;/&gt;&lt;wx:font wx:val=&quot;宋体&quot;/&gt;&lt;/w:rPr&gt;&lt;m:t&gt;…&lt;/m:t&gt;&lt;/m:r&gt;&lt;/m:oMath&gt;&lt;/m:oMathPara&gt;&lt;/w:p&gt;&lt;w:sectPr wsp:rsidR=&quot;00000000&quot;&gt;&lt;w:pgSz w:w=&quot;12240&quot; w:h=&quot;15840&quot;/&gt;&lt;wPr&gt;:pgMarsty w:topval=&quot;1440&quot;/&gt;&quot; w:ri:rPght=&quot;1w:r800&quot; w&lt;w::bottontsm=&quot;144asc0&quot; w:l&quot;Caeft=&quot;1ia 800&quot; wh&quot; :heade-anr=&quot;720&quot;Ca&quot; w:foia oter=&quot;h&quot; 720&quot; wint:gutter=eas&quot;0&quot;/&gt;&lt;w:cols w:space=&quot;720&quot;/&gt;&lt;/w:sectPr&gt;&lt;/wx:sect&gt;&lt;/w:body&gt;&lt;/w:wordDocument&gt;">
            <v:imagedata r:id="rId45" o:title="" chromakey="white"/>
          </v:shape>
        </w:pict>
      </w:r>
      <w:r>
        <w:rPr>
          <w:rFonts w:ascii="宋体" w:hAnsi="宋体" w:cs="宋体" w:hint="eastAsia"/>
          <w:sz w:val="24"/>
          <w:szCs w:val="24"/>
          <w:lang w:val="zh-CN"/>
        </w:rPr>
        <w:fldChar w:fldCharType="end"/>
      </w:r>
      <w:r>
        <w:rPr>
          <w:rFonts w:ascii="宋体" w:hAnsi="宋体" w:cs="宋体" w:hint="eastAsia"/>
          <w:sz w:val="24"/>
          <w:szCs w:val="24"/>
          <w:lang w:val="zh-CN"/>
        </w:rPr>
        <w:t>为重要度系数，按照项目需求确定。</w:t>
      </w:r>
    </w:p>
    <w:p w14:paraId="42D3A978"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③ 格网化空间：以头显相机为坐标为原点，将空间划分成边长为ρ的正方体方格网，ρ为可调参数，可根据项目需求与硬件性能随时调整，记录格网顶点坐标。</w:t>
      </w:r>
    </w:p>
    <w:p w14:paraId="4D194393" w14:textId="77777777" w:rsidR="00E63130" w:rsidRDefault="00000000">
      <w:pPr>
        <w:spacing w:line="360" w:lineRule="auto"/>
        <w:ind w:firstLineChars="200" w:firstLine="480"/>
        <w:jc w:val="center"/>
        <w:rPr>
          <w:sz w:val="24"/>
          <w:szCs w:val="24"/>
          <w:lang w:val="zh-CN"/>
        </w:rPr>
      </w:pPr>
      <w:r>
        <w:rPr>
          <w:noProof/>
          <w:sz w:val="24"/>
          <w:szCs w:val="24"/>
          <w:lang w:val="zh-CN"/>
        </w:rPr>
        <w:drawing>
          <wp:inline distT="0" distB="0" distL="114300" distR="114300" wp14:anchorId="4DFB479D" wp14:editId="3BF73384">
            <wp:extent cx="2677160" cy="2143760"/>
            <wp:effectExtent l="0" t="0" r="8890" b="889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46"/>
                    <a:stretch>
                      <a:fillRect/>
                    </a:stretch>
                  </pic:blipFill>
                  <pic:spPr>
                    <a:xfrm>
                      <a:off x="0" y="0"/>
                      <a:ext cx="2677160" cy="2143760"/>
                    </a:xfrm>
                    <a:prstGeom prst="rect">
                      <a:avLst/>
                    </a:prstGeom>
                    <a:noFill/>
                    <a:ln>
                      <a:noFill/>
                    </a:ln>
                  </pic:spPr>
                </pic:pic>
              </a:graphicData>
            </a:graphic>
          </wp:inline>
        </w:drawing>
      </w:r>
    </w:p>
    <w:p w14:paraId="5D423638"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23</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lang w:val="zh-CN"/>
        </w:rPr>
        <w:t>空间格网化</w:t>
      </w:r>
    </w:p>
    <w:p w14:paraId="5026D7B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④ 确定剔除策略：分为精度优先策略与效率优先策略，同一正方体方格内对同一模型包围盒剔除策略相同。</w:t>
      </w:r>
    </w:p>
    <w:p w14:paraId="7D2D5081"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noProof/>
          <w:sz w:val="24"/>
          <w:szCs w:val="24"/>
          <w:lang w:val="zh-CN"/>
        </w:rPr>
        <mc:AlternateContent>
          <mc:Choice Requires="wps">
            <w:drawing>
              <wp:anchor distT="0" distB="0" distL="114300" distR="114300" simplePos="0" relativeHeight="251661312" behindDoc="0" locked="0" layoutInCell="1" allowOverlap="1" wp14:anchorId="158034DC" wp14:editId="72789098">
                <wp:simplePos x="0" y="0"/>
                <wp:positionH relativeFrom="column">
                  <wp:posOffset>3835400</wp:posOffset>
                </wp:positionH>
                <wp:positionV relativeFrom="paragraph">
                  <wp:posOffset>489585</wp:posOffset>
                </wp:positionV>
                <wp:extent cx="185420" cy="253365"/>
                <wp:effectExtent l="0" t="0" r="5080" b="13335"/>
                <wp:wrapNone/>
                <wp:docPr id="3" name="文本框 9"/>
                <wp:cNvGraphicFramePr/>
                <a:graphic xmlns:a="http://schemas.openxmlformats.org/drawingml/2006/main">
                  <a:graphicData uri="http://schemas.microsoft.com/office/word/2010/wordprocessingShape">
                    <wps:wsp>
                      <wps:cNvSpPr txBox="1"/>
                      <wps:spPr>
                        <a:xfrm>
                          <a:off x="0" y="0"/>
                          <a:ext cx="185596" cy="253498"/>
                        </a:xfrm>
                        <a:prstGeom prst="rect">
                          <a:avLst/>
                        </a:prstGeom>
                        <a:solidFill>
                          <a:sysClr val="window" lastClr="FFFFFF"/>
                        </a:solidFill>
                        <a:ln w="6350">
                          <a:noFill/>
                        </a:ln>
                        <a:effectLst/>
                      </wps:spPr>
                      <wps:txbx>
                        <w:txbxContent>
                          <w:p w14:paraId="1DB6D97C" w14:textId="77777777" w:rsidR="00E63130" w:rsidRDefault="00000000">
                            <w:pPr>
                              <w:ind w:firstLine="480"/>
                            </w:pPr>
                            <w:r>
                              <w:rPr>
                                <w:rFonts w:hint="eastAsia"/>
                              </w:rPr>
                              <w:t>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58034DC" id="_x0000_t202" coordsize="21600,21600" o:spt="202" path="m,l,21600r21600,l21600,xe">
                <v:stroke joinstyle="miter"/>
                <v:path gradientshapeok="t" o:connecttype="rect"/>
              </v:shapetype>
              <v:shape id="文本框 9" o:spid="_x0000_s1026" type="#_x0000_t202" style="position:absolute;left:0;text-align:left;margin-left:302pt;margin-top:38.55pt;width:14.6pt;height:19.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" fillcolor="window" stroked="f" strokeweight=".5pt">
                <v:textbox>
                  <w:txbxContent>
                    <w:p w14:paraId="1DB6D97C" w14:textId="77777777" w:rsidR="00E63130" w:rsidRDefault="00000000">
                      <w:pPr>
                        <w:ind w:firstLine="480"/>
                      </w:pPr>
                      <w:r>
                        <w:rPr>
                          <w:rFonts w:hint="eastAsia"/>
                        </w:rPr>
                        <w:t>ρ</w:t>
                      </w:r>
                    </w:p>
                  </w:txbxContent>
                </v:textbox>
              </v:shape>
            </w:pict>
          </mc:Fallback>
        </mc:AlternateContent>
      </w:r>
      <w:r>
        <w:rPr>
          <w:rFonts w:ascii="宋体" w:hAnsi="宋体" w:cs="宋体" w:hint="eastAsia"/>
          <w:sz w:val="24"/>
          <w:szCs w:val="24"/>
          <w:lang w:val="zh-CN"/>
        </w:rPr>
        <w:t>计算各个模型包围盒对其八个顶点的重要度并取平均，以此作为各个模型包围盒对于正方体的重要度</w:t>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16500BA9">
          <v:shape id="_x0000_i1027" type="#_x0000_t75" style="width:77.3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32118&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132118&quot; wsp:rsidRDefault=&quot;00132118&quot; wsp:rsidP=&quot;00132118&quot;&gt;&lt;m:oMathPara&gt;&lt;m:oMath&gt;&lt;m:sSub&gt;&lt;m:sSubPr&gt;&lt;m:ctrlPr&gt;&lt;w:rPr&gt;&lt;w:rFonts w:ascii=&quot;Cambria Ma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1&lt;/m:t&gt;&lt;/m:r&gt;&lt;/m:sub&gt;&lt;/m:sSub&gt;&lt;m:r&gt;&lt;w:rPr&gt;&lt;w:rFonts w:ascii=&quot;Cambria Math&quot; w:h-ansi=&quot;Cambria Math&quot; w:hint=&quot;fareast&quot;/&gt;&lt;wx:font wx:val=&quot;宋体&quot;/&gt;&lt;w:i/&gt;&lt;/w:rPr&gt;&lt;m:t&gt;、&lt;/m:t&gt;&lt;/m:r&gt;&lt;m:sSub&gt;&lt;m:sSubPr&gt;&lt;m:ctrlPr&gt;&lt;w:rPr&gt;&lt;w:rFonts w:ascii=&quot;Cambria Math&quot; w:h-ansi=&quot;Cambria Math&quot;/&gt;&lt;wx:fon:su:su:su:su:su:su:su:su:su:su:su:su:su:su:su:su:sut ub&gt;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2&lt;/m:t&gt;&lt;/m:r&gt;&lt;/m:sub&gt;&lt;/m:sSub&gt;&lt;m:r&gt;&lt;w:rPr&gt;&lt;w:rFonts w:ascii=&quot;Cambria Math&quot; w:h-ansi=&quot;Cambria Math&quot; w:hint=&quot;fareast&quot;/&gt;&lt;wx:font wx:val=&quot;宋体&quot;/&gt;&lt;w:i/&gt;&lt;/w:rPr&gt;&lt;m:t&gt;、&lt;/m:t&gt;&lt;/m:r&gt;&lt;m:sSub&gt;&lt;m:-ansSusi=bPr&quot;Ca&gt;&lt;mmbr:ctia rlPMatr&gt;&lt;h&quot;/w:r&gt;&lt;wPr&gt;x:f&lt;w:ontrFo wxnts:va w:l=&quot;ascCamii=bri&quot;Caa Mmbrathia Ma&gt;&lt;w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3&lt;/m:t&gt;&lt;/m:r&gt;&lt;/m:sub&gt;&lt;/m:sSub&gt;&lt;m:r&gt;&lt;w:rPr&gt;&lt;w:rFonts w:ascii=&quot;Cambria Math&quot; w:h-ansi=&quot;Cambria Math&quot; w:hint=&quot;fareast&quot;/&gt;&lt;wx:font wx:val=&quot;宋体:r&quot;/&gt;&lt;w:rPi/&gt;&lt;/w:r:rPr&gt;&lt;s m:t&gt;…sci&lt;/m:t&gt;Cam&lt;/m:r&gt;a M&lt;m:sSu&quot; wb&gt;&lt;m:sansSubPr&gt;Cam&lt;m:ctrlPMatr&gt;&lt;w:rPr&gt;&lt;w:rFonts w:ascii=&quot;Cambria Math&quot; w:h-ansi=&quot;Cambria Math&quot;/&gt;&lt;wx:font wx:val=&quot;Cambria Math&quot;/&gt;&lt;w:i/&gt;&lt;/w:rPr&gt;&lt;/m:ctrlPMatr&gt;&lt;/m:w:hsSubPr=&quot;f&gt;&lt;m:e&gt;ast&lt;m:acc&lt;wx&gt;&lt;m:acnt cPr&gt;&lt;mval:chr m:vral=&quot;?&quot;/&gt;P&lt;m:ctrlPrr&gt;&lt;w:rPr &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 w:hint=&quot;fareast&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7"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17DC105D">
          <v:shape id="_x0000_i1028" type="#_x0000_t75" style="width:77.3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32118&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132118&quot; wsp:rsidRDefault=&quot;00132118&quot; wsp:rsidP=&quot;00132118&quot;&gt;&lt;m:oMathPara&gt;&lt;m:oMath&gt;&lt;m:sSub&gt;&lt;m:sSubPr&gt;&lt;m:ctrlPr&gt;&lt;w:rPr&gt;&lt;w:rFonts w:ascii=&quot;Cambria Ma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1&lt;/m:t&gt;&lt;/m:r&gt;&lt;/m:sub&gt;&lt;/m:sSub&gt;&lt;m:r&gt;&lt;w:rPr&gt;&lt;w:rFonts w:ascii=&quot;Cambria Math&quot; w:h-ansi=&quot;Cambria Math&quot; w:hint=&quot;fareast&quot;/&gt;&lt;wx:font wx:val=&quot;宋体&quot;/&gt;&lt;w:i/&gt;&lt;/w:rPr&gt;&lt;m:t&gt;、&lt;/m:t&gt;&lt;/m:r&gt;&lt;m:sSub&gt;&lt;m:sSubPr&gt;&lt;m:ctrlPr&gt;&lt;w:rPr&gt;&lt;w:rFonts w:ascii=&quot;Cambria Math&quot; w:h-ansi=&quot;Cambria Math&quot;/&gt;&lt;wx:fon:su:su:su:su:su:su:su:su:su:su:su:su:su:su:su:su:sut ub&gt;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2&lt;/m:t&gt;&lt;/m:r&gt;&lt;/m:sub&gt;&lt;/m:sSub&gt;&lt;m:r&gt;&lt;w:rPr&gt;&lt;w:rFonts w:ascii=&quot;Cambria Math&quot; w:h-ansi=&quot;Cambria Math&quot; w:hint=&quot;fareast&quot;/&gt;&lt;wx:font wx:val=&quot;宋体&quot;/&gt;&lt;w:i/&gt;&lt;/w:rPr&gt;&lt;m:t&gt;、&lt;/m:t&gt;&lt;/m:r&gt;&lt;m:sSub&gt;&lt;m:-ansSusi=bPr&quot;Ca&gt;&lt;mmbr:ctia rlPMatr&gt;&lt;h&quot;/w:r&gt;&lt;wPr&gt;x:f&lt;w:ontrFo wxnts:va w:l=&quot;ascCamii=bri&quot;Caa Mmbrathia Ma&gt;&lt;w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3&lt;/m:t&gt;&lt;/m:r&gt;&lt;/m:sub&gt;&lt;/m:sSub&gt;&lt;m:r&gt;&lt;w:rPr&gt;&lt;w:rFonts w:ascii=&quot;Cambria Math&quot; w:h-ansi=&quot;Cambria Math&quot; w:hint=&quot;fareast&quot;/&gt;&lt;wx:font wx:val=&quot;宋体:r&quot;/&gt;&lt;w:rPi/&gt;&lt;/w:r:rPr&gt;&lt;s m:t&gt;…sci&lt;/m:t&gt;Cam&lt;/m:r&gt;a M&lt;m:sSu&quot; wb&gt;&lt;m:sansSubPr&gt;Cam&lt;m:ctrlPMatr&gt;&lt;w:rPr&gt;&lt;w:rFonts w:ascii=&quot;Cambria Math&quot; w:h-ansi=&quot;Cambria Math&quot;/&gt;&lt;wx:font wx:val=&quot;Cambria Math&quot;/&gt;&lt;w:i/&gt;&lt;/w:rPr&gt;&lt;/m:ctrlPMatr&gt;&lt;/m:w:hsSubPr=&quot;f&gt;&lt;m:e&gt;ast&lt;m:acc&lt;wx&gt;&lt;m:acnt cPr&gt;&lt;mval:chr m:vral=&quot;?&quot;/&gt;P&lt;m:ctrlPrr&gt;&lt;w:rPr &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 w:hint=&quot;fareast&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7" o:title="" chromakey="white"/>
          </v:shape>
        </w:pict>
      </w:r>
      <w:r>
        <w:rPr>
          <w:rFonts w:ascii="宋体" w:hAnsi="宋体" w:cs="宋体" w:hint="eastAsia"/>
          <w:sz w:val="24"/>
          <w:szCs w:val="24"/>
          <w:lang w:val="zh-CN"/>
        </w:rPr>
        <w:fldChar w:fldCharType="end"/>
      </w:r>
      <w:r>
        <w:rPr>
          <w:rFonts w:ascii="宋体" w:hAnsi="宋体" w:cs="宋体" w:hint="eastAsia"/>
          <w:sz w:val="24"/>
          <w:szCs w:val="24"/>
          <w:lang w:val="zh-CN"/>
        </w:rPr>
        <w:t>。</w:t>
      </w:r>
    </w:p>
    <w:p w14:paraId="4E764F56"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取其中的最大重要度</w:t>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706C7B93">
          <v:shape id="_x0000_i1029" type="#_x0000_t75" style="width:143.5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60E25&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060E25&quot; wsp:rsidRDefault=&quot;00060E25&quot; wsp:rsidP=&quot;00060E25&quot;&gt;&lt;m:oMathPara&gt;&lt;m:oMath&gt;&lt;m:sSub&gt;&lt;m:sSubPr&gt;&lt;m:ctrlPr&gt;&lt;w:rPr&gt;&lt;w:rFonts w:ascii=&quot;Cambria Ma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 w:hint=&quot;fareast&quot;/&gt;&lt;wx:font wx:val=&quot;Cambria Math&quot;/&gt;&lt;w:i/&gt;&lt;/w:rPr&gt;&lt;m:t&gt;max&lt;/m:t&gt;&lt;/m:r&gt;&lt;/m:sub&gt;&lt;/m:sSub&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rPr&gt;&lt;/m:ctrlPr&gt;&lt;/m:funcPr&gt;&lt;m:fName&gt;&lt;m:r&gt;&lt;m:rPr&gt;&lt;m:sty m:val=&quot;p&quot;/&gt;&lt;/m:rPr&gt;&lt;w:rPr&gt;&lt;w:rFonts w:ascii=&quot;Cambria Math&quot; w:h-ansi=&quot;Cambria Math&quot;/&gt;&lt;wx:font wx:val=&quot;Cambria Math&quot;/&gt;&lt;/w:rPr&gt;&lt;m:t&gt;max&lt;/m:t&gt;&lt;/m:r&gt;&lt;m:ctrlPr&gt;&lt;w:rPr&gt;&lt;w:rFonts w:ascii=&quot;Cambria Math&quot; w:h-ansi=&quot;Cambria Math&quot;/&gt;&lt;wx:font wx:val=&quot;Cambria Math&quot;/&gt;&lt;w:i/&gt;&lt;/w:rPr&gt;&lt;/m:ctrlPr&gt;&lt;/m:fName&gt;&lt;m:e&gt;&lt;m:d&gt;&lt;m:dPr&gt;&lt;m:begChr m:val=&quot;{&quot;/&gt;&lt;m:endChr m:val=&quot;}&quot;/&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1&lt;/m:t&gt;&lt;/m:r&gt;&lt;/m:sub&gt;&lt;/m:sSub&gt;&lt;m:r&gt;&lt;w:rPr&gt;&lt;w:rFonts w:ascii=&quot;Cambria Math&quot; w:h-ansi=&quot;Cambria Math&quot; w:hint=&quot;fareast&quot;/&gt;&lt;wx:font wx:val=&quot;宋体&quot;/&gt;&lt;w:i/&gt;&lt;/w:rPr&gt;&lt;m:t&gt;、&lt;/m:t&gt;&lt;/m:r&gt;&lt;m:sSub&gt;&lt;m:sSubPr&gt;&lt;m:ctrlPr&gt;&lt;w:rPr&gt;&lt;w:rFonts w:ascii=&quot;Cambria Math&quot; w:h-ansi=&quot;Cambria Math&quot;/&gt;&lt;wx:font wx:val=&quot;Cambria Math&quot;/&gt;&lt;w:i/&gt;&lt;/w:rPr&gt;&lt;/m:ctCamCamCamCamCamCamCamCamCamCamCamCamCamCamCamCamCamrlmbr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2&lt;/m:t&gt;&lt;/m:r&gt;&lt;/m:sub&gt;&lt;/m:sSub&gt;&lt;m:r&gt;&lt;w:rPr&gt;&lt;w:rFonts w:ascii=&quot;Cambria Math&quot; w:h-ansi=&quot;Cambria Math&quot; w:hint=&quot;fareast&quot;/&gt;&lt;wx:font wx:val=&quot;宋体&quot;/&gt;&lt;w:i/&gt;&lt;/w:rPr&gt;&lt;m:t&gt;、&lt;/m:t&gt;&lt;/m:r&gt;&lt;m:sSub&gt;&lt;m:sSubPr&gt;&lt;m:ctrlPr&gt;&lt;w:rPr&gt;&lt;w:rFonts w:ascii=&quot;Caa Mmbrathia &quot;/&gt;Mat&lt;w:h&quot; i/&gt;w:h&lt;/w-an:rPsi=r&gt;&lt;&quot;Cam:tmbr&gt;2&lt;ia /m:Matt&gt;&lt;h&quot;//m:&gt;&lt;wr&gt;&lt;x:f/m:ontsub wx&gt;&lt;/:val=sSu&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3&lt;/m:t&gt;&lt;/m:r&gt;&lt;/m:sub&gt;&lt;/m:sSub&gt;&lt;m:r&gt;&lt;w:rPr&gt;&lt;w:rFonts w:ascii=&quot;Cambria Math&quot; w:h-ansi=&quot;Cambria Math&quot; w:hint=&quot;fareast&quot;/&gt;&lt;wx:font wx:val=&quot;宋体&quot;/&gt;&lt;w&lt;w:i/&gt;&gt;&lt;&lt;/w:rPonr&gt;&lt;m:t:a&gt;…&lt;/mi=&quot;:t&gt;&lt;/mbri:r&gt;&lt;m:athsSub&gt;&lt;:h-m:sSubi=&quot;Pr&gt;&lt;m:brictrlPrath&gt;&lt;w:rP&lt;wxr&gt;&lt;w:rnt Fonts valw:asciambi=&quot;Cam Mabria M/&gt;&lt;ath&quot; w:h&lt;/w-ansi=&quot;Cambria Math&quot;/&gt;&lt;wx:font wx:val=&quot;Cambria Math&quot;/&gt;&lt;w:i/&gt;&lt;/w:rPr&gt;&lt;/m:ctrlPr&gt;&lt;/m:sSubPr&gt;&lt;m:e&gt;&lt;m:acc&gt;&lt;wm:accPr&gt;&lt;&lt;m:chr mn:val=&quot;?&quot;a/&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 w:hint=&quot;fareast&quot;/&gt;&lt;wx:font wx:val=&quot;Cambria Math&quot;/&gt;&lt;w:i/&gt;&lt;/w:rPr&gt;&lt;m:t&gt;n&lt;/m:t&gt;&lt;/m:r&gt;&lt;/m:sub&gt;&lt;/m:sSub&gt;&lt;/m:e&gt;&lt;/m:d&gt;&lt;/m:e&gt;&lt;/m:fun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8"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0CCDB4A9">
          <v:shape id="_x0000_i1030" type="#_x0000_t75" style="width:143.5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60E25&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060E25&quot; wsp:rsidRDefault=&quot;00060E25&quot; wsp:rsidP=&quot;00060E25&quot;&gt;&lt;m:oMathPara&gt;&lt;m:oMath&gt;&lt;m:sSub&gt;&lt;m:sSubPr&gt;&lt;m:ctrlPr&gt;&lt;w:rPr&gt;&lt;w:rFonts w:ascii=&quot;Cambria Ma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 w:hint=&quot;fareast&quot;/&gt;&lt;wx:font wx:val=&quot;Cambria Math&quot;/&gt;&lt;w:i/&gt;&lt;/w:rPr&gt;&lt;m:t&gt;max&lt;/m:t&gt;&lt;/m:r&gt;&lt;/m:sub&gt;&lt;/m:sSub&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rPr&gt;&lt;/m:ctrlPr&gt;&lt;/m:funcPr&gt;&lt;m:fName&gt;&lt;m:r&gt;&lt;m:rPr&gt;&lt;m:sty m:val=&quot;p&quot;/&gt;&lt;/m:rPr&gt;&lt;w:rPr&gt;&lt;w:rFonts w:ascii=&quot;Cambria Math&quot; w:h-ansi=&quot;Cambria Math&quot;/&gt;&lt;wx:font wx:val=&quot;Cambria Math&quot;/&gt;&lt;/w:rPr&gt;&lt;m:t&gt;max&lt;/m:t&gt;&lt;/m:r&gt;&lt;m:ctrlPr&gt;&lt;w:rPr&gt;&lt;w:rFonts w:ascii=&quot;Cambria Math&quot; w:h-ansi=&quot;Cambria Math&quot;/&gt;&lt;wx:font wx:val=&quot;Cambria Math&quot;/&gt;&lt;w:i/&gt;&lt;/w:rPr&gt;&lt;/m:ctrlPr&gt;&lt;/m:fName&gt;&lt;m:e&gt;&lt;m:d&gt;&lt;m:dPr&gt;&lt;m:begChr m:val=&quot;{&quot;/&gt;&lt;m:endChr m:val=&quot;}&quot;/&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1&lt;/m:t&gt;&lt;/m:r&gt;&lt;/m:sub&gt;&lt;/m:sSub&gt;&lt;m:r&gt;&lt;w:rPr&gt;&lt;w:rFonts w:ascii=&quot;Cambria Math&quot; w:h-ansi=&quot;Cambria Math&quot; w:hint=&quot;fareast&quot;/&gt;&lt;wx:font wx:val=&quot;宋体&quot;/&gt;&lt;w:i/&gt;&lt;/w:rPr&gt;&lt;m:t&gt;、&lt;/m:t&gt;&lt;/m:r&gt;&lt;m:sSub&gt;&lt;m:sSubPr&gt;&lt;m:ctrlPr&gt;&lt;w:rPr&gt;&lt;w:rFonts w:ascii=&quot;Cambria Math&quot; w:h-ansi=&quot;Cambria Math&quot;/&gt;&lt;wx:font wx:val=&quot;Cambria Math&quot;/&gt;&lt;w:i/&gt;&lt;/w:rPr&gt;&lt;/m:ctCamCamCamCamCamCamCamCamCamCamCamCamCamCamCamCamCamrlmbr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2&lt;/m:t&gt;&lt;/m:r&gt;&lt;/m:sub&gt;&lt;/m:sSub&gt;&lt;m:r&gt;&lt;w:rPr&gt;&lt;w:rFonts w:ascii=&quot;Cambria Math&quot; w:h-ansi=&quot;Cambria Math&quot; w:hint=&quot;fareast&quot;/&gt;&lt;wx:font wx:val=&quot;宋体&quot;/&gt;&lt;w:i/&gt;&lt;/w:rPr&gt;&lt;m:t&gt;、&lt;/m:t&gt;&lt;/m:r&gt;&lt;m:sSub&gt;&lt;m:sSubPr&gt;&lt;m:ctrlPr&gt;&lt;w:rPr&gt;&lt;w:rFonts w:ascii=&quot;Caa Mmbrathia &quot;/&gt;Mat&lt;w:h&quot; i/&gt;w:h&lt;/w-an:rPsi=r&gt;&lt;&quot;Cam:tmbr&gt;2&lt;ia /m:Matt&gt;&lt;h&quot;//m:&gt;&lt;wr&gt;&lt;x:f/m:ontsub wx&gt;&lt;/:val=sSu&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3&lt;/m:t&gt;&lt;/m:r&gt;&lt;/m:sub&gt;&lt;/m:sSub&gt;&lt;m:r&gt;&lt;w:rPr&gt;&lt;w:rFonts w:ascii=&quot;Cambria Math&quot; w:h-ansi=&quot;Cambria Math&quot; w:hint=&quot;fareast&quot;/&gt;&lt;wx:font wx:val=&quot;宋体&quot;/&gt;&lt;w&lt;w:i/&gt;&gt;&lt;&lt;/w:rPonr&gt;&lt;m:t:a&gt;…&lt;/mi=&quot;:t&gt;&lt;/mbri:r&gt;&lt;m:athsSub&gt;&lt;:h-m:sSubi=&quot;Pr&gt;&lt;m:brictrlPrath&gt;&lt;w:rP&lt;wxr&gt;&lt;w:rnt Fonts valw:asciambi=&quot;Cam Mabria M/&gt;&lt;ath&quot; w:h&lt;/w-ansi=&quot;Cambria Math&quot;/&gt;&lt;wx:font wx:val=&quot;Cambria Math&quot;/&gt;&lt;w:i/&gt;&lt;/w:rPr&gt;&lt;/m:ctrlPr&gt;&lt;/m:sSubPr&gt;&lt;m:e&gt;&lt;m:acc&gt;&lt;wm:accPr&gt;&lt;&lt;m:chr mn:val=&quot;?&quot;a/&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 w:hint=&quot;fareast&quot;/&gt;&lt;wx:font wx:val=&quot;Cambria Math&quot;/&gt;&lt;w:i/&gt;&lt;/w:rPr&gt;&lt;m:t&gt;n&lt;/m:t&gt;&lt;/m:r&gt;&lt;/m:sub&gt;&lt;/m:sSub&gt;&lt;/m:e&gt;&lt;/m:d&gt;&lt;/m:e&gt;&lt;/m:fun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8" o:title="" chromakey="white"/>
          </v:shape>
        </w:pict>
      </w:r>
      <w:r>
        <w:rPr>
          <w:rFonts w:ascii="宋体" w:hAnsi="宋体" w:cs="宋体" w:hint="eastAsia"/>
          <w:sz w:val="24"/>
          <w:szCs w:val="24"/>
          <w:lang w:val="zh-CN"/>
        </w:rPr>
        <w:fldChar w:fldCharType="end"/>
      </w:r>
    </w:p>
    <w:p w14:paraId="2BCE746E"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取其中的最小重要度</w:t>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4A986D6B">
          <v:shape id="_x0000_i1031" type="#_x0000_t75" style="width:139.6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0BCA&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FB0BCA&quot; wsp:rsidRDefault=&quot;00FB0BCA&quot; wsp:rsidP=&quot;00FB0BCA&quot;&gt;&lt;m:oMathPara&gt;&lt;m:oMath&gt;&lt;m:sSub&gt;&lt;m:sSubPr&gt;&lt;m:ctrlPr&gt;&lt;w:rPr&gt;&lt;w:rFonts w:ascii=&quot;Cambria Ma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 w:hint=&quot;fareast&quot;/&gt;&lt;wx:font wx:val=&quot;Cambria Math&quot;/&gt;&lt;w:i/&gt;&lt;/w:rPr&gt;&lt;m:t&gt;min&lt;/m:t&gt;&lt;/m:r&gt;&lt;/m:sub&gt;&lt;/m:sSub&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rPr&gt;&lt;/m:ctrlPr&gt;&lt;/m:funcPr&gt;&lt;m:fName&gt;&lt;m:r&gt;&lt;m:rPr&gt;&lt;m:sty m:val=&quot;p&quot;/&gt;&lt;/m:rPr&gt;&lt;w:rPr&gt;&lt;w:rFonts w:ascii=&quot;Cambria Math&quot; w:h-ansi=&quot;Cambria Math&quot;/&gt;&lt;wx:font wx:val=&quot;Cambria Math&quot;/&gt;&lt;/w:rPr&gt;&lt;m:t&gt;min&lt;/m:t&gt;&lt;/m:r&gt;&lt;m:ctrlPr&gt;&lt;w:rPr&gt;&lt;w:rFonts w:ascii=&quot;Cambria Math&quot; w:h-ansi=&quot;Cambria Math&quot;/&gt;&lt;wx:font wx:val=&quot;Cambria Math&quot;/&gt;&lt;w:i/&gt;&lt;/w:rPr&gt;&lt;/m:ctrlPr&gt;&lt;/m:fName&gt;&lt;m:e&gt;&lt;m:d&gt;&lt;m:dPr&gt;&lt;m:begChr m:val=&quot;{&quot;/&gt;&lt;m:endChr m:val=&quot;}&quot;/&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1&lt;/m:t&gt;&lt;/m:r&gt;&lt;/m:sub&gt;&lt;/m:sSub&gt;&lt;m:r&gt;&lt;w:rPr&gt;&lt;w:rFonts w:ascii=&quot;Cambria Math&quot; w:h-ansi=&quot;Cambria Math&quot; w:hint=&quot;fareast&quot;/&gt;&lt;wx:font wx:val=&quot;宋体&quot;/&gt;&lt;w:i/&gt;&lt;/w:rPr&gt;&lt;m:t&gt;、&lt;/m:t&gt;&lt;/m:r&gt;&lt;m:sSub&gt;&lt;m:sSubPr&gt;&lt;m:ctrlPr&gt;&lt;w:rPr&gt;&lt;w:rFonts w:ascii=&quot;Cambria Math&quot; w:h-ansi=&quot;Cambria Math&quot;/&gt;&lt;wx:font wx:val=&quot;Cambria Math&quot;/&gt;&lt;w:i/&gt;&lt;/w:rPr&gt;&lt;/m:ctCamCamCamCamCamCamCamCamCamCamCamCamCamCamCamCamCamrlmbr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2&lt;/m:t&gt;&lt;/m:r&gt;&lt;/m:sub&gt;&lt;/m:sSub&gt;&lt;m:r&gt;&lt;w:rPr&gt;&lt;w:rFonts w:ascii=&quot;Cambria Math&quot; w:h-ansi=&quot;Cambria Math&quot; w:hint=&quot;fareast&quot;/&gt;&lt;wx:font wx:val=&quot;宋体&quot;/&gt;&lt;w:i/&gt;&lt;/w:rPr&gt;&lt;m:t&gt;、&lt;/m:t&gt;&lt;/m:r&gt;&lt;m:sSub&gt;&lt;m:sSubPr&gt;&lt;m:ctrlPr&gt;&lt;w:rPr&gt;&lt;w:rFonts w:ascii=&quot;Caa Mmbrathia &quot;/&gt;Mat&lt;w:h&quot; i/&gt;w:h&lt;/w-an:rPsi=r&gt;&lt;&quot;Cam:tmbr&gt;2&lt;ia /m:Matt&gt;&lt;h&quot;//m:&gt;&lt;wr&gt;&lt;x:f/m:ontsub wx&gt;&lt;/:val=sSu&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3&lt;/m:t&gt;&lt;/m:r&gt;&lt;/m:sub&gt;&lt;/m:sSub&gt;&lt;m:r&gt;&lt;w:rPr&gt;&lt;w:rFonts w:ascii=&quot;Cambria Math&quot; w:h-ansi=&quot;Cambria Math&quot; w:hint=&quot;fareast&quot;/&gt;&lt;wx:font wx:val=&quot;宋体&quot;/&gt;&lt;w&lt;w:i/&gt;&gt;&lt;&lt;/w:rPonr&gt;&lt;m:t:a&gt;…&lt;/mi=&quot;:t&gt;&lt;/mbri:r&gt;&lt;m:athsSub&gt;&lt;:h-m:sSubi=&quot;Pr&gt;&lt;m:brictrlPrath&gt;&lt;w:rP&lt;wxr&gt;&lt;w:rnt Fonts valw:asciambi=&quot;Cam Mabria M/&gt;&lt;ath&quot; w:h&lt;/w-ansi=&quot;Cambria Math&quot;/&gt;&lt;wx:font wx:val=&quot;Cambria Math&quot;/&gt;&lt;w:i/&gt;&lt;/w:rPr&gt;&lt;/m:ctrlPr&gt;&lt;/m:sSubPr&gt;&lt;m:e&gt;&lt;m:acc&gt;&lt;wm:accPr&gt;&lt;&lt;m:chr mn:val=&quot;?&quot;a/&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 w:hint=&quot;fareast&quot;/&gt;&lt;wx:font wx:val=&quot;Cambria Math&quot;/&gt;&lt;w:i/&gt;&lt;/w:rPr&gt;&lt;m:t&gt;n&lt;/m:t&gt;&lt;/m:r&gt;&lt;/m:sub&gt;&lt;/m:sSub&gt;&lt;/m:e&gt;&lt;/m:d&gt;&lt;/m:e&gt;&lt;/m:fun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9"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54AA7A49">
          <v:shape id="_x0000_i1032" type="#_x0000_t75" style="width:139.6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0BCA&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FB0BCA&quot; wsp:rsidRDefault=&quot;00FB0BCA&quot; wsp:rsidP=&quot;00FB0BCA&quot;&gt;&lt;m:oMathPara&gt;&lt;m:oMath&gt;&lt;m:sSub&gt;&lt;m:sSubPr&gt;&lt;m:ctrlPr&gt;&lt;w:rPr&gt;&lt;w:rFonts w:ascii=&quot;Cambria Ma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 w:hint=&quot;fareast&quot;/&gt;&lt;wx:font wx:val=&quot;Cambria Math&quot;/&gt;&lt;w:i/&gt;&lt;/w:rPr&gt;&lt;m:t&gt;min&lt;/m:t&gt;&lt;/m:r&gt;&lt;/m:sub&gt;&lt;/m:sSub&gt;&lt;m:r&gt;&lt;w:rPr&gt;&lt;w:rFonts w:ascii=&quot;Cambria Math&quot; w:h-ansi=&quot;Cambria Math&quot;/&gt;&lt;wx:font wx:val=&quot;Cambria Math&quot;/&gt;&lt;w:i/&gt;&lt;/w:rPr&gt;&lt;m:t&gt;=&lt;/m:t&gt;&lt;/m:r&gt;&lt;m:func&gt;&lt;m:funcPr&gt;&lt;m:ctrlPr&gt;&lt;w:rPr&gt;&lt;w:rFonts w:ascii=&quot;Cambria Math&quot; w:h-ansi=&quot;Cambria Math&quot;/&gt;&lt;wx:font wx:val=&quot;Cambria Math&quot;/&gt;&lt;/w:rPr&gt;&lt;/m:ctrlPr&gt;&lt;/m:funcPr&gt;&lt;m:fName&gt;&lt;m:r&gt;&lt;m:rPr&gt;&lt;m:sty m:val=&quot;p&quot;/&gt;&lt;/m:rPr&gt;&lt;w:rPr&gt;&lt;w:rFonts w:ascii=&quot;Cambria Math&quot; w:h-ansi=&quot;Cambria Math&quot;/&gt;&lt;wx:font wx:val=&quot;Cambria Math&quot;/&gt;&lt;/w:rPr&gt;&lt;m:t&gt;min&lt;/m:t&gt;&lt;/m:r&gt;&lt;m:ctrlPr&gt;&lt;w:rPr&gt;&lt;w:rFonts w:ascii=&quot;Cambria Math&quot; w:h-ansi=&quot;Cambria Math&quot;/&gt;&lt;wx:font wx:val=&quot;Cambria Math&quot;/&gt;&lt;w:i/&gt;&lt;/w:rPr&gt;&lt;/m:ctrlPr&gt;&lt;/m:fName&gt;&lt;m:e&gt;&lt;m:d&gt;&lt;m:dPr&gt;&lt;m:begChr m:val=&quot;{&quot;/&gt;&lt;m:endChr m:val=&quot;}&quot;/&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1&lt;/m:t&gt;&lt;/m:r&gt;&lt;/m:sub&gt;&lt;/m:sSub&gt;&lt;m:r&gt;&lt;w:rPr&gt;&lt;w:rFonts w:ascii=&quot;Cambria Math&quot; w:h-ansi=&quot;Cambria Math&quot; w:hint=&quot;fareast&quot;/&gt;&lt;wx:font wx:val=&quot;宋体&quot;/&gt;&lt;w:i/&gt;&lt;/w:rPr&gt;&lt;m:t&gt;、&lt;/m:t&gt;&lt;/m:r&gt;&lt;m:sSub&gt;&lt;m:sSubPr&gt;&lt;m:ctrlPr&gt;&lt;w:rPr&gt;&lt;w:rFonts w:ascii=&quot;Cambria Math&quot; w:h-ansi=&quot;Cambria Math&quot;/&gt;&lt;wx:font wx:val=&quot;Cambria Math&quot;/&gt;&lt;w:i/&gt;&lt;/w:rPr&gt;&lt;/m:ctCamCamCamCamCamCamCamCamCamCamCamCamCamCamCamCamCamrlmbr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2&lt;/m:t&gt;&lt;/m:r&gt;&lt;/m:sub&gt;&lt;/m:sSub&gt;&lt;m:r&gt;&lt;w:rPr&gt;&lt;w:rFonts w:ascii=&quot;Cambria Math&quot; w:h-ansi=&quot;Cambria Math&quot; w:hint=&quot;fareast&quot;/&gt;&lt;wx:font wx:val=&quot;宋体&quot;/&gt;&lt;w:i/&gt;&lt;/w:rPr&gt;&lt;m:t&gt;、&lt;/m:t&gt;&lt;/m:r&gt;&lt;m:sSub&gt;&lt;m:sSubPr&gt;&lt;m:ctrlPr&gt;&lt;w:rPr&gt;&lt;w:rFonts w:ascii=&quot;Caa Mmbrathia &quot;/&gt;Mat&lt;w:h&quot; i/&gt;w:h&lt;/w-an:rPsi=r&gt;&lt;&quot;Cam:tmbr&gt;2&lt;ia /m:Matt&gt;&lt;h&quot;//m:&gt;&lt;wr&gt;&lt;x:f/m:ontsub wx&gt;&lt;/:val=sSu&quot;Cambria Math&quot;/&gt;&lt;w:i/&gt;&lt;/w:rPr&gt;&lt;/m:ctrlPr&gt;&lt;/m:sSubPr&gt;&lt;m:e&gt;&lt;m:acc&gt;&lt;m:accPr&gt;&lt;m:chr m:val=&quot;?&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gt;&lt;wx:font wx:val=&quot;Cambria Math&quot;/&gt;&lt;w:i/&gt;&lt;/w:rPr&gt;&lt;m:t&gt;3&lt;/m:t&gt;&lt;/m:r&gt;&lt;/m:sub&gt;&lt;/m:sSub&gt;&lt;m:r&gt;&lt;w:rPr&gt;&lt;w:rFonts w:ascii=&quot;Cambria Math&quot; w:h-ansi=&quot;Cambria Math&quot; w:hint=&quot;fareast&quot;/&gt;&lt;wx:font wx:val=&quot;宋体&quot;/&gt;&lt;w&lt;w:i/&gt;&gt;&lt;&lt;/w:rPonr&gt;&lt;m:t:a&gt;…&lt;/mi=&quot;:t&gt;&lt;/mbri:r&gt;&lt;m:athsSub&gt;&lt;:h-m:sSubi=&quot;Pr&gt;&lt;m:brictrlPrath&gt;&lt;w:rP&lt;wxr&gt;&lt;w:rnt Fonts valw:asciambi=&quot;Cam Mabria M/&gt;&lt;ath&quot; w:h&lt;/w-ansi=&quot;Cambria Math&quot;/&gt;&lt;wx:font wx:val=&quot;Cambria Math&quot;/&gt;&lt;w:i/&gt;&lt;/w:rPr&gt;&lt;/m:ctrlPr&gt;&lt;/m:sSubPr&gt;&lt;m:e&gt;&lt;m:acc&gt;&lt;wm:accPr&gt;&lt;&lt;m:chr mn:val=&quot;?&quot;a/&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t;/m:t&gt;&lt;/m:r&gt;&lt;/m:e&gt;&lt;/m:acc&gt;&lt;/m:e&gt;&lt;m:sub&gt;&lt;m:r&gt;&lt;w:rPr&gt;&lt;w:rFonts w:ascii=&quot;Cambria Math&quot; w:h-ansi=&quot;Cambria Math&quot; w:hint=&quot;fareast&quot;/&gt;&lt;wx:font wx:val=&quot;Cambria Math&quot;/&gt;&lt;w:i/&gt;&lt;/w:rPr&gt;&lt;m:t&gt;n&lt;/m:t&gt;&lt;/m:r&gt;&lt;/m:sub&gt;&lt;/m:sSub&gt;&lt;/m:e&gt;&lt;/m:d&gt;&lt;/m:e&gt;&lt;/m:fun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9" o:title="" chromakey="white"/>
          </v:shape>
        </w:pict>
      </w:r>
      <w:r>
        <w:rPr>
          <w:rFonts w:ascii="宋体" w:hAnsi="宋体" w:cs="宋体" w:hint="eastAsia"/>
          <w:sz w:val="24"/>
          <w:szCs w:val="24"/>
          <w:lang w:val="zh-CN"/>
        </w:rPr>
        <w:fldChar w:fldCharType="end"/>
      </w:r>
    </w:p>
    <w:p w14:paraId="2A555FCD"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根据项目需求取定一个剔除精确度阈值</w:t>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2B22293F">
          <v:shape id="_x0000_i1033" type="#_x0000_t75" style="width:39.7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36BD&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F036BD&quot; wsp:rsidRDefault=&quot;00F036BD&quot; wsp:rsidP=&quot;00F036BD&quot;&gt;&lt;m:oMathPara&gt;&lt;m:oMath&gt;&lt;m:r&gt;&lt;w:rPr&gt;&lt;w:rFonts w:ascii=&quot;Cambria Math&quot; w:h-ansi=&quot;Cambria Math&quot;/&gt;&lt;wx:font wx:val=&quot;Cambria Math&quot;/&gt;&lt;w:i/&gt;&lt;/w:rPr&gt;&lt;m:t&gt;σ∈[0,1]&lt;/m:t&gt;&lt;/ocococococococococococococococococm:Pr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0"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589530D9">
          <v:shape id="_x0000_i1034" type="#_x0000_t75" style="width:39.7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36BD&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F036BD&quot; wsp:rsidRDefault=&quot;00F036BD&quot; wsp:rsidP=&quot;00F036BD&quot;&gt;&lt;m:oMathPara&gt;&lt;m:oMath&gt;&lt;m:r&gt;&lt;w:rPr&gt;&lt;w:rFonts w:ascii=&quot;Cambria Math&quot; w:h-ansi=&quot;Cambria Math&quot;/&gt;&lt;wx:font wx:val=&quot;Cambria Math&quot;/&gt;&lt;w:i/&gt;&lt;/w:rPr&gt;&lt;m:t&gt;σ∈[0,1]&lt;/m:t&gt;&lt;/ocococococococococococococococococm:Pr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0" o:title="" chromakey="white"/>
          </v:shape>
        </w:pict>
      </w:r>
      <w:r>
        <w:rPr>
          <w:rFonts w:ascii="宋体" w:hAnsi="宋体" w:cs="宋体" w:hint="eastAsia"/>
          <w:sz w:val="24"/>
          <w:szCs w:val="24"/>
          <w:lang w:val="zh-CN"/>
        </w:rPr>
        <w:fldChar w:fldCharType="end"/>
      </w:r>
      <w:r>
        <w:rPr>
          <w:rFonts w:ascii="宋体" w:hAnsi="宋体" w:cs="宋体" w:hint="eastAsia"/>
          <w:sz w:val="24"/>
          <w:szCs w:val="24"/>
          <w:lang w:val="zh-CN"/>
        </w:rPr>
        <w:t>，此阈值为可调参数，可在体验过程中根据用户体验随时调整。</w:t>
      </w:r>
    </w:p>
    <w:p w14:paraId="28490C06" w14:textId="4F004918"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对于任一模型包围盒，若其重要度</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hint="eastAsia"/>
              </w:rPr>
              <m:t>n</m:t>
            </m:r>
          </m:sub>
        </m:sSub>
      </m:oMath>
      <w:r>
        <w:rPr>
          <w:rFonts w:ascii="宋体" w:hAnsi="宋体" w:cs="宋体" w:hint="eastAsia"/>
          <w:sz w:val="24"/>
          <w:szCs w:val="24"/>
          <w:lang w:val="zh-CN"/>
        </w:rPr>
        <w:t>满足以下条件：</w:t>
      </w:r>
    </w:p>
    <w:p w14:paraId="155EFFC6" w14:textId="77777777" w:rsidR="00E63130" w:rsidRDefault="00000000">
      <w:pPr>
        <w:pStyle w:val="19"/>
        <w:spacing w:line="520" w:lineRule="exact"/>
        <w:ind w:firstLineChars="200" w:firstLine="560"/>
        <w:jc w:val="both"/>
        <w:rPr>
          <w:rFonts w:ascii="宋体" w:hAnsi="宋体" w:cs="宋体" w:hint="eastAsia"/>
          <w:sz w:val="24"/>
          <w:szCs w:val="24"/>
          <w:lang w:val="zh-CN"/>
        </w:rPr>
      </w:pPr>
      <m:oMathPara>
        <m:oMath>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hint="eastAsia"/>
                    </w:rPr>
                    <m:t>n</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hint="eastAsia"/>
                    </w:rPr>
                    <m:t>min</m:t>
                  </m:r>
                </m:sub>
              </m:sSub>
            </m:num>
            <m:den>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hint="eastAsia"/>
                    </w:rPr>
                    <m:t>max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hint="eastAsia"/>
                    </w:rPr>
                    <m:t>min</m:t>
                  </m:r>
                </m:sub>
              </m:sSub>
            </m:den>
          </m:f>
          <m:r>
            <w:rPr>
              <w:rFonts w:ascii="Cambria Math" w:hAnsi="Cambria Math"/>
            </w:rPr>
            <m:t>≥1-σ</m:t>
          </m:r>
        </m:oMath>
      </m:oMathPara>
    </w:p>
    <w:p w14:paraId="78870E3E"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则对于此格网正方体，此模型采用精度优先策略进行遮挡剔除</w:t>
      </w:r>
    </w:p>
    <w:p w14:paraId="703A4D04"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精度优先策略：对于此格网正方体每一个顶点，模型包围盒都被判定为被全部遮挡，则当头显处于此格网正方体内时，此模型被剔除不参与渲染过程，否则参与渲染过程。</w:t>
      </w:r>
    </w:p>
    <w:p w14:paraId="07A99342" w14:textId="704A48C1"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lastRenderedPageBreak/>
        <w:t>对于任一模型包围盒，若其重要度</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hint="eastAsia"/>
              </w:rPr>
              <m:t>n</m:t>
            </m:r>
          </m:sub>
        </m:sSub>
      </m:oMath>
      <w:r>
        <w:rPr>
          <w:rFonts w:ascii="宋体" w:hAnsi="宋体" w:cs="宋体" w:hint="eastAsia"/>
          <w:sz w:val="24"/>
          <w:szCs w:val="24"/>
          <w:lang w:val="zh-CN"/>
        </w:rPr>
        <w:t>满足以下条件：</w:t>
      </w:r>
    </w:p>
    <w:p w14:paraId="0F8307BF" w14:textId="77777777" w:rsidR="00E63130" w:rsidRDefault="00000000">
      <w:pPr>
        <w:pStyle w:val="19"/>
        <w:spacing w:line="520" w:lineRule="exact"/>
        <w:ind w:firstLineChars="200" w:firstLine="560"/>
        <w:jc w:val="both"/>
        <w:rPr>
          <w:rFonts w:ascii="宋体" w:hAnsi="宋体" w:cs="宋体" w:hint="eastAsia"/>
          <w:sz w:val="24"/>
          <w:szCs w:val="24"/>
          <w:lang w:val="zh-CN"/>
        </w:rPr>
      </w:pPr>
      <m:oMathPara>
        <m:oMath>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hint="eastAsia"/>
                    </w:rPr>
                    <m:t>n</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hint="eastAsia"/>
                    </w:rPr>
                    <m:t>min</m:t>
                  </m:r>
                </m:sub>
              </m:sSub>
            </m:num>
            <m:den>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hint="eastAsia"/>
                    </w:rPr>
                    <m:t>max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hint="eastAsia"/>
                    </w:rPr>
                    <m:t>min</m:t>
                  </m:r>
                </m:sub>
              </m:sSub>
            </m:den>
          </m:f>
          <m:r>
            <w:rPr>
              <w:rFonts w:ascii="Cambria Math" w:hAnsi="Cambria Math"/>
            </w:rPr>
            <m:t>&lt;1-σ</m:t>
          </m:r>
        </m:oMath>
      </m:oMathPara>
    </w:p>
    <w:p w14:paraId="30CCE9C7"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则对于此格网正方体，此模型采用效率优先策略进行遮挡剔除</w:t>
      </w:r>
    </w:p>
    <w:p w14:paraId="40314465"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效率优先策略：对于此格网正方体每一个顶点，模型包围盒只要对于一个顶点被判定为被全部遮挡，则当头显处于此格网正方体内时，此模型被剔除不参与渲染过程，否则参与渲染过程。</w:t>
      </w:r>
    </w:p>
    <w:p w14:paraId="3D19AD02"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判定模型包围盒对于某一格网顶点是否被全部遮挡具体步骤如下：</w:t>
      </w:r>
    </w:p>
    <w:p w14:paraId="1D0F0929"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对于一个格网正方体的格网顶点，与每个包围盒的最大轮廓的顶点连为射线，格网顶点分别与每一个包围盒形成一个视锥，再判断每一个包围盒的顶点是否全部处于其他视锥之内。若处于且包围盒中心点与此格网顶点距离大于包含视锥对应的包围体中心点与此格网顶点的距离，则对于此格网顶点此包围盒包围的全部模型被判定为被全部遮挡，由于被全部遮挡的包围盒与此格网顶点所形成的视锥必定全部被其他视锥所包含，因此同时删除此包围盒与此格网顶点所形成的视锥，以此节省内存空间。</w:t>
      </w:r>
    </w:p>
    <w:p w14:paraId="64DF1ECB" w14:textId="77777777" w:rsidR="00E63130" w:rsidRDefault="00000000">
      <w:pPr>
        <w:spacing w:line="360" w:lineRule="auto"/>
        <w:ind w:firstLineChars="200" w:firstLine="480"/>
        <w:jc w:val="center"/>
        <w:rPr>
          <w:sz w:val="24"/>
          <w:szCs w:val="24"/>
          <w:lang w:val="zh-CN"/>
        </w:rPr>
      </w:pPr>
      <w:r>
        <w:rPr>
          <w:noProof/>
          <w:sz w:val="24"/>
          <w:szCs w:val="24"/>
          <w:lang w:val="zh-CN"/>
        </w:rPr>
        <w:drawing>
          <wp:inline distT="0" distB="0" distL="114300" distR="114300" wp14:anchorId="56EFA7CC" wp14:editId="430513BA">
            <wp:extent cx="2868295" cy="2221230"/>
            <wp:effectExtent l="0" t="0" r="8255" b="7620"/>
            <wp:docPr id="3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6"/>
                    <pic:cNvPicPr>
                      <a:picLocks noChangeAspect="1"/>
                    </pic:cNvPicPr>
                  </pic:nvPicPr>
                  <pic:blipFill>
                    <a:blip r:embed="rId51"/>
                    <a:stretch>
                      <a:fillRect/>
                    </a:stretch>
                  </pic:blipFill>
                  <pic:spPr>
                    <a:xfrm>
                      <a:off x="0" y="0"/>
                      <a:ext cx="2868295" cy="2221230"/>
                    </a:xfrm>
                    <a:prstGeom prst="rect">
                      <a:avLst/>
                    </a:prstGeom>
                    <a:noFill/>
                    <a:ln>
                      <a:noFill/>
                    </a:ln>
                  </pic:spPr>
                </pic:pic>
              </a:graphicData>
            </a:graphic>
          </wp:inline>
        </w:drawing>
      </w:r>
    </w:p>
    <w:p w14:paraId="5EAD34BA"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2.3.1</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24</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lang w:val="zh-CN"/>
        </w:rPr>
        <w:t>视锥遮挡</w:t>
      </w:r>
    </w:p>
    <w:p w14:paraId="35CC9B63"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⑤ 多线程加载：利用多线程或异步计算技术，将剔除计算与渲染过程分开进行。通过提前计算和预处理剔除数据，减少实时渲染中的计算负载，从而提高性能。</w:t>
      </w:r>
    </w:p>
    <w:p w14:paraId="0571FA5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副线程提前计算头显坐标一定半径范围内每一个正方体网格对所有模型的剔除策略，用户移动时，随时更新范围内正方体网格对所有模型的剔除策略，并删除范围外正</w:t>
      </w:r>
      <w:r>
        <w:rPr>
          <w:rFonts w:ascii="宋体" w:hAnsi="宋体" w:cs="宋体" w:hint="eastAsia"/>
          <w:sz w:val="24"/>
          <w:szCs w:val="24"/>
          <w:lang w:val="zh-CN"/>
        </w:rPr>
        <w:lastRenderedPageBreak/>
        <w:t>方体网格对所有模型的剔除策略，以节省内存空间。</w:t>
      </w:r>
    </w:p>
    <w:p w14:paraId="009C7E46"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主线程根据当前所处正方体网格的剔除策略进行渲染，以此保证头显用户移动过程中的渲染流畅度。</w:t>
      </w:r>
    </w:p>
    <w:p w14:paraId="0EA4E12E"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⑥ 自适应参数优化：利用设定好的可调参数，根据线程荷载自动调整参数。</w:t>
      </w:r>
    </w:p>
    <w:p w14:paraId="665F5975"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ρ为格网边长，值越小，参与运算的格网顶点就越多，因副线程进行格网剔除策略计算，对于副线程的荷载就会越大。</w:t>
      </w:r>
    </w:p>
    <w:p w14:paraId="72F7C83D"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σ为剔除精确度，值越大，参与渲染的模型就会越多，因主线程进行渲染工作，对于主线程的荷载就会越大。</w:t>
      </w:r>
    </w:p>
    <w:p w14:paraId="26C9AF84"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头显运行过程中，若主线程占用过大，则降低σ，若副线程占用过大，则提高ρ，牺牲一些渲染精度来防止出现卡顿现象；若主线程占用过小，则提高σ，若副线程占用过小，则降低ρ，以此在保证流程的前提下充分利用硬件性能，提高渲染精度。</w:t>
      </w:r>
    </w:p>
    <w:p w14:paraId="225F2F66"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施工现场精准定位与动态校准</w:t>
      </w:r>
    </w:p>
    <w:p w14:paraId="38AA2ABB"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首先进行结合RTK技术的初始定位，将RTK基准站接收机布置在现场平坦开阔地带，而MR头显作为RTK流动站接收机。基准站接收机对卫星进行连续观测，将其观测数据和测站信息直接或间接通过无线电传输设备实时发送给流动站接收机。流动站接收机在接收GPS卫星信号的同时，接收基准站数据，根据相对定位算法，实时解算出流动站，即MR头显的三维坐标及其精度。如此便实现了较为精确的首次定位。</w:t>
      </w:r>
    </w:p>
    <w:p w14:paraId="73361721"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然而单次定位只能保证头显用户静止状态下一定距离范围内的虚拟三维模型与现实世界贴合对齐。为保证头显用户移动过程中以及移动一段距离后仍然能保持三维模型的对齐贴合，需要实时对头显三维坐标以及朝向进行动态校准。</w:t>
      </w:r>
    </w:p>
    <w:p w14:paraId="7D224CF6"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RTK定位技术定位精度较高，但存在数据更新间隔，数据源在时间序列上较为离散，而头显中集成的惯性测量单元（Inertial Measurement Unit, IMU），包括陀螺仪和加速度计等惯性传感器，其数据源在时间序列上连续性更好，但其存在累计误差，若仅仅使用IMU来更新头显的位置和方向，当头显用户移动一段较长距离后，误差可能累计到对观察产生明显影响的程度。因此在MR连续动态的体验过程中，考虑同时结合IMU与RTK技术进行融合定位，具体是：</w:t>
      </w:r>
    </w:p>
    <w:p w14:paraId="27EF82DD"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lastRenderedPageBreak/>
        <w:t>在MR头显未接收到RTK基准站发送的数据的时间间隔内，只采用IMU进行位置的动态更新校准。</w:t>
      </w:r>
    </w:p>
    <w:p w14:paraId="2A7C17C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在MR头显接收到RTK基准站发送的数据的时刻，结合RTK定位数据消除IMU累计误差。</w:t>
      </w:r>
    </w:p>
    <w:p w14:paraId="75A7F4D1"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然而，RTK所测得位置也存在着测量误差，同时IMU所得坐标虽存在误差但也具有一定参考性。因此，不能简单置信一方所得数据，需要将两方数据进行加权融合，即进行数据融合。因此引入卡尔曼滤波器，我们可以将IMU所得位置作为估计量，RTK所得位置作为测量量，将两者进行卡尔曼滤波数据融合，从而得到更接近真实值的位置坐标。</w:t>
      </w:r>
    </w:p>
    <w:p w14:paraId="4767EE7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卡尔曼滤波器五大方程：</w:t>
      </w:r>
    </w:p>
    <w:p w14:paraId="7934EEEC" w14:textId="671B552D"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ab/>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t</m:t>
            </m:r>
          </m:sub>
          <m:sup>
            <m:r>
              <w:rPr>
                <w:rFonts w:ascii="Cambria Math" w:hAnsi="Cambria Math"/>
              </w:rPr>
              <m:t>-</m:t>
            </m:r>
          </m:sup>
        </m:sSubSup>
        <m:r>
          <w:rPr>
            <w:rFonts w:ascii="Cambria Math" w:eastAsia="Cambria Math" w:hAnsi="Cambria Math"/>
          </w:rPr>
          <m:t>=</m:t>
        </m:r>
        <m:r>
          <w:rPr>
            <w:rFonts w:ascii="Cambria Math" w:hAnsi="Cambria Math"/>
          </w:rPr>
          <m:t xml:space="preserve"> F</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t-1</m:t>
            </m:r>
          </m:sub>
        </m:sSub>
        <m:r>
          <w:rPr>
            <w:rFonts w:ascii="Cambria Math" w:hAnsi="Cambria Math"/>
          </w:rPr>
          <m:t>+B</m:t>
        </m:r>
        <m:sSub>
          <m:sSubPr>
            <m:ctrlPr>
              <w:rPr>
                <w:rFonts w:ascii="Cambria Math" w:hAnsi="Cambria Math"/>
                <w:i/>
              </w:rPr>
            </m:ctrlPr>
          </m:sSubPr>
          <m:e>
            <m:r>
              <w:rPr>
                <w:rFonts w:ascii="Cambria Math" w:hAnsi="Cambria Math"/>
              </w:rPr>
              <m:t>u</m:t>
            </m:r>
          </m:e>
          <m:sub>
            <m:r>
              <w:rPr>
                <w:rFonts w:ascii="Cambria Math" w:hAnsi="Cambria Math"/>
              </w:rPr>
              <m:t>t-1</m:t>
            </m:r>
          </m:sub>
        </m:sSub>
      </m:oMath>
      <w:r>
        <w:rPr>
          <w:rFonts w:ascii="宋体" w:hAnsi="宋体" w:cs="宋体" w:hint="eastAsia"/>
          <w:sz w:val="24"/>
          <w:szCs w:val="24"/>
          <w:lang w:val="zh-CN"/>
        </w:rPr>
        <w:tab/>
        <w:t>①</w:t>
      </w:r>
    </w:p>
    <w:p w14:paraId="7EBED8CE"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ab/>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5FAC0DA0">
          <v:shape id="_x0000_i1035" type="#_x0000_t75" style="width:82.6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67F80&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067F80&quot; wsp:rsidRDefault=&quot;00067F80&quot; wsp:rsidP=&quot;00067F80&quot;&gt;&lt;m:oMathPara&gt;&lt;m:oMath&gt;&lt;m:sSubSup&gt;&lt;m:sSubSupPr&gt;&lt;m:ctrlPr&gt;&lt;w:rPr&gt;&lt;w:rFonts w:ascii=&quot;Cambria Math&quot; w:h-ansi=&quot;Cambria Math&quot;/&gt;&lt;wx:font wx:val=&quot;Cambria Math&quot;/&gt;&lt;w:i/&gt;&lt;w:sz-cs w:val=&quot;22&quot;/&gt;&lt;/w:rPr&gt;&lt;/m:ctrlPr&gt;&lt;/m:sSubSupPr&gt;&lt;m:e&gt;&lt;m:r&gt;&lt;w:rPr&gt;&lt;w:rFonts w:ascii=&quot;Cambria Math&quot; w:h-ansi=&quot;Cambria Math&quot;/&gt;&lt;wx:font wx:val=&quot;Cambria Math&quot;/&gt;&lt;w:i/&gt;&lt;w:sz-cs w:val=&quot;22&quot;/&gt;&lt;/w:rPr&gt;&lt;m:t&gt;P&lt;/m:t&gt;&lt;/m:r&gt;&lt;/m:e&gt;&lt;m:sub&gt;&lt;m:r&gt;&lt;w:rPr&gt;&lt;w:rFonts w:ascii=&quot;Cambria Math&quot; w:h-ansi=&quot;Cambria Math&quot; w:hint=&quot;fareast&quot;/&gt;&lt;wx:font wx:val=&quot;Cambria Math&quot;/&gt;&lt;w:i/&gt;&lt;w:sz-cs w:val=&quot;22&quot;/&gt;&lt;/w:rPr&gt;&lt;m:t&gt;t&lt;/m:t&gt;&lt;/m:r&gt;&lt;/m:sub&gt;&lt;m:sup&gt;&lt;m:r&gt;&lt;w:rPr&gt;&lt;w:rFonts w:ascii=&quot;Cambria Math&quot; w:h-ansi=&quot;Cambria Math&quot;/&gt;&lt;wx:font wx:val=&quot;Cambria Math&quot;/&gt;&lt;w:i/&gt;&lt;w:sz-cs w:val=&quot;22&quot;/&gt;&lt;/w:rPr&gt;&lt;m:t&gt;-&lt;/m:t&gt;&lt;/m:r&gt;&lt;/m:sup&gt;&lt;/m:sSubSup&gt;&lt;m:r&gt;&lt;w:rPr&gt;&lt;w:rFonts w:ascii=&quot;Cambria Math&quot; w:h-ansi=&quot;Cambria Math&quot;/&gt;&lt;wx:font wx:val=&quot;Cambria Math&quot;/&gt;&lt;w:i/&gt;&lt;w:sz-cs w:val=&quot;22&quot;/&gt;&lt;/w:rPr&gt;&lt;m:t&gt;=&lt;/m:t&gt;&lt;/m:r&gt;&lt;m:r&gt;&lt;w:rPr&gt;&lt;w:rFonts w:ascii=&quot;Cambria Math&quot; w:h-ansi=&quot;Cambria Math&quot; w:hint=&quot;fareast&quot;/&gt;&lt;wx:font wx:val=&quot;Cambria Math&quot;/&gt;&lt;w:i/&gt;&lt;w:sz-cs w:val=&quot;22&quot;/&gt;&lt;/w:rPr&gt;&lt;m:t&gt;F&lt;/m:t&gt;&lt;/m:r&gt;&lt;m:sSub&gt;&lt;m:sSubPr&gt;&lt;m:ctrlPr&gt;&lt;w:rPr&gt;&lt;w:rFonts w:ascii=&quot;Cambria Math&quot; w:h-ansi=&quot;Cambria Math&quot;/&gt;&lt;wx:font wx:val=&quot;Cambria Math&quot;/&gt;&lt;w:i/&gt;&lt;w:sz-cs w:val=&quot;22&quot;/&gt;&lt;/w:rPr&gt;&lt;/m:ctrlPr&gt;&lt;/m:sSubPr&gt;&lt;m:e&gt;&lt;m:r&gt;&lt;w:rPr&gt;&lt;w:rFonts w:ascii=&quot;Cambria Math&quot; w:h-ansi=&quot;Cambria Math&quot;/&gt;&lt;wx:font wx:val=&quot;Cambria Math&quot;/&gt;&lt;w:i/&gt;&lt;w:sz-cs w:val=&quot;22&quot;/&gt;&lt;/w:rPr&gt;&lt;m:t&gt;P&lt;/m:t&gt;&lt;/m:r&gt;&lt;/m:e&gt;&lt;m:sub&gt;&lt;m:r&gt;&lt;w:rPr&gt;&lt;w:rFonts w:ascii=&quot;Cambria Math&quot; w:h-ansi=&quot;Cambria Math&quot;/&gt;&lt;wx:font wx:val=&quot;Cambria Math&quot;/&gt;&lt;w:i/&gt;&lt;w:sz-cs w:val=&quot;22&quot;/&gt;&lt;/w:rPr&gt;&lt;m:t&gt;t-1&lt;/m:t&gt;&lt;/m:r&gt;&lt;/m:sub&gt;&lt;/m:sSub&gt;&lt;m:sSup&gt;&lt;m:sSupPr&gt;&lt;m:ctrlPr&gt;&lt;w:rPr&gt;&lt;w:rFonts w:ascii=&quot;Cambria Math&quot; w:h-ansi=&quot;Cambria Math&quot;/&gt;&lt;wx:font wx:val=&quot;Cambria Math&quot;/&gt;&lt;w:i/&gt;&lt;w:sz-cs w:val=&quot;22&quot;/&gt;&lt;/w:rPr&gt;&lt;/m:ctrlPr&gt;&lt;/m:sSupPr&gt;&lt;m:e&gt;&lt;m:r&gt;&lt;w:rPr&gt;&lt;w:rFonts w:ascii=&quot;Cambria Math&quot; w:h-ansi=&quot;Cambria Math&quot;/&gt;&lt;wx:font wx:val=&quot;Cambria Math&quot;/&gt;&lt;w:i/&gt;&lt;w:sz-cs w:val=&quot;22&quot;/&gt;&lt;/w:rPr&gt;&lt;m:t&gt;F&lt;/m:t&gt;&lt;/m:r&gt;&lt;/m:e&gt;&lt;m:sup&gt;&lt;m:r&gt;&lt;w:rPr&gt;&lt;w:rFonts w:ascii=&quot;Cambria Math&quot; w:h-ansi=&quot;Cambria Math&quot;/&gt;&lt;wx:font wx:val=&quot;Cambria Math&quot;/&gt;&lt;w:i/&gt;&lt;w:sz-cs w:val=&quot;22&quot;/&gt;&lt;/w:rPr&gt;&lt;m:t&gt;T&lt;/m:t&gt;&lt;/m:r&gt;&lt;/m:sup&gt;&lt;/m:sSup&gt;&lt;m:r&gt;&lt;w:rPr&gt;&lt;w:rFonts w:ascii=&quot;Cambria Math&quot; w:fareast=&quot;Cambria Math&quot; w:h-ansi=&quot;Cambria Math&quot;/&gt;&lt;wx:font wx:val=&quot;Cambria Math&quot;/&gt;&lt;w:i/&gt;&lt;w:sz-cs w:val=&quot;22&quot;/&gt;&lt;/w:rPr&gt;&lt;m:t&gt;+&lt;/m:t&gt;&lt;/m:r&gt;&lt;m:r&gt;&lt;w:rPr&gt;&lt;w:rFonts w:ascii=&quot;Cambria Math&quot; w:fareast=&quot;等线&quot; w:h-ansi=&quot;Cambria Math&quot; w:hint=&quot;fareast&quot;/&gt;&lt;wx:font wx:val=&quot;Cambria Math&quot;/&gt;&lt;w:i/&gt;&lt;wh&quot;h&quot;h&quot;h&quot;h&quot;h&quot;h&quot;h&quot;h&quot;h&quot;h&quot;h&quot;h&quot;h&quot;h&quot;h&quot;h&quot;:s wz-cs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6693A337">
          <v:shape id="_x0000_i1036" type="#_x0000_t75" style="width:82.6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67F80&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067F80&quot; wsp:rsidRDefault=&quot;00067F80&quot; wsp:rsidP=&quot;00067F80&quot;&gt;&lt;m:oMathPara&gt;&lt;m:oMath&gt;&lt;m:sSubSup&gt;&lt;m:sSubSupPr&gt;&lt;m:ctrlPr&gt;&lt;w:rPr&gt;&lt;w:rFonts w:ascii=&quot;Cambria Math&quot; w:h-ansi=&quot;Cambria Math&quot;/&gt;&lt;wx:font wx:val=&quot;Cambria Math&quot;/&gt;&lt;w:i/&gt;&lt;w:sz-cs w:val=&quot;22&quot;/&gt;&lt;/w:rPr&gt;&lt;/m:ctrlPr&gt;&lt;/m:sSubSupPr&gt;&lt;m:e&gt;&lt;m:r&gt;&lt;w:rPr&gt;&lt;w:rFonts w:ascii=&quot;Cambria Math&quot; w:h-ansi=&quot;Cambria Math&quot;/&gt;&lt;wx:font wx:val=&quot;Cambria Math&quot;/&gt;&lt;w:i/&gt;&lt;w:sz-cs w:val=&quot;22&quot;/&gt;&lt;/w:rPr&gt;&lt;m:t&gt;P&lt;/m:t&gt;&lt;/m:r&gt;&lt;/m:e&gt;&lt;m:sub&gt;&lt;m:r&gt;&lt;w:rPr&gt;&lt;w:rFonts w:ascii=&quot;Cambria Math&quot; w:h-ansi=&quot;Cambria Math&quot; w:hint=&quot;fareast&quot;/&gt;&lt;wx:font wx:val=&quot;Cambria Math&quot;/&gt;&lt;w:i/&gt;&lt;w:sz-cs w:val=&quot;22&quot;/&gt;&lt;/w:rPr&gt;&lt;m:t&gt;t&lt;/m:t&gt;&lt;/m:r&gt;&lt;/m:sub&gt;&lt;m:sup&gt;&lt;m:r&gt;&lt;w:rPr&gt;&lt;w:rFonts w:ascii=&quot;Cambria Math&quot; w:h-ansi=&quot;Cambria Math&quot;/&gt;&lt;wx:font wx:val=&quot;Cambria Math&quot;/&gt;&lt;w:i/&gt;&lt;w:sz-cs w:val=&quot;22&quot;/&gt;&lt;/w:rPr&gt;&lt;m:t&gt;-&lt;/m:t&gt;&lt;/m:r&gt;&lt;/m:sup&gt;&lt;/m:sSubSup&gt;&lt;m:r&gt;&lt;w:rPr&gt;&lt;w:rFonts w:ascii=&quot;Cambria Math&quot; w:h-ansi=&quot;Cambria Math&quot;/&gt;&lt;wx:font wx:val=&quot;Cambria Math&quot;/&gt;&lt;w:i/&gt;&lt;w:sz-cs w:val=&quot;22&quot;/&gt;&lt;/w:rPr&gt;&lt;m:t&gt;=&lt;/m:t&gt;&lt;/m:r&gt;&lt;m:r&gt;&lt;w:rPr&gt;&lt;w:rFonts w:ascii=&quot;Cambria Math&quot; w:h-ansi=&quot;Cambria Math&quot; w:hint=&quot;fareast&quot;/&gt;&lt;wx:font wx:val=&quot;Cambria Math&quot;/&gt;&lt;w:i/&gt;&lt;w:sz-cs w:val=&quot;22&quot;/&gt;&lt;/w:rPr&gt;&lt;m:t&gt;F&lt;/m:t&gt;&lt;/m:r&gt;&lt;m:sSub&gt;&lt;m:sSubPr&gt;&lt;m:ctrlPr&gt;&lt;w:rPr&gt;&lt;w:rFonts w:ascii=&quot;Cambria Math&quot; w:h-ansi=&quot;Cambria Math&quot;/&gt;&lt;wx:font wx:val=&quot;Cambria Math&quot;/&gt;&lt;w:i/&gt;&lt;w:sz-cs w:val=&quot;22&quot;/&gt;&lt;/w:rPr&gt;&lt;/m:ctrlPr&gt;&lt;/m:sSubPr&gt;&lt;m:e&gt;&lt;m:r&gt;&lt;w:rPr&gt;&lt;w:rFonts w:ascii=&quot;Cambria Math&quot; w:h-ansi=&quot;Cambria Math&quot;/&gt;&lt;wx:font wx:val=&quot;Cambria Math&quot;/&gt;&lt;w:i/&gt;&lt;w:sz-cs w:val=&quot;22&quot;/&gt;&lt;/w:rPr&gt;&lt;m:t&gt;P&lt;/m:t&gt;&lt;/m:r&gt;&lt;/m:e&gt;&lt;m:sub&gt;&lt;m:r&gt;&lt;w:rPr&gt;&lt;w:rFonts w:ascii=&quot;Cambria Math&quot; w:h-ansi=&quot;Cambria Math&quot;/&gt;&lt;wx:font wx:val=&quot;Cambria Math&quot;/&gt;&lt;w:i/&gt;&lt;w:sz-cs w:val=&quot;22&quot;/&gt;&lt;/w:rPr&gt;&lt;m:t&gt;t-1&lt;/m:t&gt;&lt;/m:r&gt;&lt;/m:sub&gt;&lt;/m:sSub&gt;&lt;m:sSup&gt;&lt;m:sSupPr&gt;&lt;m:ctrlPr&gt;&lt;w:rPr&gt;&lt;w:rFonts w:ascii=&quot;Cambria Math&quot; w:h-ansi=&quot;Cambria Math&quot;/&gt;&lt;wx:font wx:val=&quot;Cambria Math&quot;/&gt;&lt;w:i/&gt;&lt;w:sz-cs w:val=&quot;22&quot;/&gt;&lt;/w:rPr&gt;&lt;/m:ctrlPr&gt;&lt;/m:sSupPr&gt;&lt;m:e&gt;&lt;m:r&gt;&lt;w:rPr&gt;&lt;w:rFonts w:ascii=&quot;Cambria Math&quot; w:h-ansi=&quot;Cambria Math&quot;/&gt;&lt;wx:font wx:val=&quot;Cambria Math&quot;/&gt;&lt;w:i/&gt;&lt;w:sz-cs w:val=&quot;22&quot;/&gt;&lt;/w:rPr&gt;&lt;m:t&gt;F&lt;/m:t&gt;&lt;/m:r&gt;&lt;/m:e&gt;&lt;m:sup&gt;&lt;m:r&gt;&lt;w:rPr&gt;&lt;w:rFonts w:ascii=&quot;Cambria Math&quot; w:h-ansi=&quot;Cambria Math&quot;/&gt;&lt;wx:font wx:val=&quot;Cambria Math&quot;/&gt;&lt;w:i/&gt;&lt;w:sz-cs w:val=&quot;22&quot;/&gt;&lt;/w:rPr&gt;&lt;m:t&gt;T&lt;/m:t&gt;&lt;/m:r&gt;&lt;/m:sup&gt;&lt;/m:sSup&gt;&lt;m:r&gt;&lt;w:rPr&gt;&lt;w:rFonts w:ascii=&quot;Cambria Math&quot; w:fareast=&quot;Cambria Math&quot; w:h-ansi=&quot;Cambria Math&quot;/&gt;&lt;wx:font wx:val=&quot;Cambria Math&quot;/&gt;&lt;w:i/&gt;&lt;w:sz-cs w:val=&quot;22&quot;/&gt;&lt;/w:rPr&gt;&lt;m:t&gt;+&lt;/m:t&gt;&lt;/m:r&gt;&lt;m:r&gt;&lt;w:rPr&gt;&lt;w:rFonts w:ascii=&quot;Cambria Math&quot; w:fareast=&quot;等线&quot; w:h-ansi=&quot;Cambria Math&quot; w:hint=&quot;fareast&quot;/&gt;&lt;wx:font wx:val=&quot;Cambria Math&quot;/&gt;&lt;w:i/&gt;&lt;wh&quot;h&quot;h&quot;h&quot;h&quot;h&quot;h&quot;h&quot;h&quot;h&quot;h&quot;h&quot;h&quot;h&quot;h&quot;h&quot;h&quot;:s wz-cs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Pr>
          <w:rFonts w:ascii="宋体" w:hAnsi="宋体" w:cs="宋体" w:hint="eastAsia"/>
          <w:sz w:val="24"/>
          <w:szCs w:val="24"/>
          <w:lang w:val="zh-CN"/>
        </w:rPr>
        <w:fldChar w:fldCharType="end"/>
      </w:r>
      <w:r>
        <w:rPr>
          <w:rFonts w:ascii="宋体" w:hAnsi="宋体" w:cs="宋体" w:hint="eastAsia"/>
          <w:sz w:val="24"/>
          <w:szCs w:val="24"/>
          <w:lang w:val="zh-CN"/>
        </w:rPr>
        <w:tab/>
        <w:t>②</w:t>
      </w:r>
    </w:p>
    <w:p w14:paraId="7A904773" w14:textId="1B63AD39"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ab/>
      </w:r>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t</m:t>
            </m:r>
          </m:sub>
          <m:sup>
            <m:r>
              <w:rPr>
                <w:rFonts w:ascii="Cambria Math" w:hAnsi="Cambria Math"/>
              </w:rPr>
              <m:t>-</m:t>
            </m:r>
          </m:sup>
        </m:sSubSup>
        <m:sSup>
          <m:sSupPr>
            <m:ctrlPr>
              <w:rPr>
                <w:rFonts w:ascii="Cambria Math" w:hAnsi="Cambria Math"/>
                <w:i/>
              </w:rPr>
            </m:ctrlPr>
          </m:sSupPr>
          <m:e>
            <m:r>
              <w:rPr>
                <w:rFonts w:ascii="Cambria Math" w:hAnsi="Cambria Math"/>
              </w:rPr>
              <m:t>H</m:t>
            </m:r>
          </m:e>
          <m:sup>
            <m:r>
              <w:rPr>
                <w:rFonts w:ascii="Cambria Math" w:hAnsi="Cambria Math"/>
              </w:rPr>
              <m:t>T</m:t>
            </m:r>
          </m:sup>
        </m:sSup>
        <m:sSup>
          <m:sSupPr>
            <m:ctrlPr>
              <w:rPr>
                <w:rFonts w:ascii="Cambria Math" w:hAnsi="Cambria Math"/>
                <w:i/>
              </w:rPr>
            </m:ctrlPr>
          </m:sSupPr>
          <m:e>
            <m:r>
              <w:rPr>
                <w:rFonts w:ascii="Cambria Math" w:hAnsi="Cambria Math"/>
              </w:rPr>
              <m:t>(H</m:t>
            </m:r>
            <m:sSubSup>
              <m:sSubSupPr>
                <m:ctrlPr>
                  <w:rPr>
                    <w:rFonts w:ascii="Cambria Math" w:hAnsi="Cambria Math"/>
                    <w:i/>
                  </w:rPr>
                </m:ctrlPr>
              </m:sSubSupPr>
              <m:e>
                <m:r>
                  <w:rPr>
                    <w:rFonts w:ascii="Cambria Math" w:hAnsi="Cambria Math"/>
                  </w:rPr>
                  <m:t>P</m:t>
                </m:r>
              </m:e>
              <m:sub>
                <m:r>
                  <w:rPr>
                    <w:rFonts w:ascii="Cambria Math" w:hAnsi="Cambria Math" w:hint="eastAsia"/>
                  </w:rPr>
                  <m:t>t</m:t>
                </m:r>
              </m:sub>
              <m:sup>
                <m:r>
                  <w:rPr>
                    <w:rFonts w:ascii="Cambria Math" w:hAnsi="Cambria Math"/>
                  </w:rPr>
                  <m:t>-</m:t>
                </m:r>
              </m:sup>
            </m:sSubSup>
            <m:sSup>
              <m:sSupPr>
                <m:ctrlPr>
                  <w:rPr>
                    <w:rFonts w:ascii="Cambria Math" w:hAnsi="Cambria Math"/>
                    <w:i/>
                  </w:rPr>
                </m:ctrlPr>
              </m:sSupPr>
              <m:e>
                <m:r>
                  <w:rPr>
                    <w:rFonts w:ascii="Cambria Math" w:hAnsi="Cambria Math"/>
                  </w:rPr>
                  <m:t>H</m:t>
                </m:r>
              </m:e>
              <m:sup>
                <m:r>
                  <w:rPr>
                    <w:rFonts w:ascii="Cambria Math" w:hAnsi="Cambria Math"/>
                  </w:rPr>
                  <m:t>T</m:t>
                </m:r>
              </m:sup>
            </m:sSup>
            <m:r>
              <w:rPr>
                <w:rFonts w:ascii="Cambria Math" w:hAnsi="Cambria Math"/>
              </w:rPr>
              <m:t>+R)</m:t>
            </m:r>
          </m:e>
          <m:sup>
            <m:r>
              <w:rPr>
                <w:rFonts w:ascii="Cambria Math" w:hAnsi="Cambria Math"/>
              </w:rPr>
              <m:t>-1</m:t>
            </m:r>
          </m:sup>
        </m:sSup>
      </m:oMath>
      <w:r>
        <w:rPr>
          <w:rFonts w:ascii="宋体" w:hAnsi="宋体" w:cs="宋体" w:hint="eastAsia"/>
          <w:sz w:val="24"/>
          <w:szCs w:val="24"/>
          <w:lang w:val="zh-CN"/>
        </w:rPr>
        <w:tab/>
        <w:t>③</w:t>
      </w:r>
    </w:p>
    <w:p w14:paraId="0C120748" w14:textId="5BA29F14"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ab/>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t</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-H</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t</m:t>
            </m:r>
          </m:sub>
          <m:sup>
            <m:r>
              <w:rPr>
                <w:rFonts w:ascii="Cambria Math" w:hAnsi="Cambria Math"/>
              </w:rPr>
              <m:t>-</m:t>
            </m:r>
          </m:sup>
        </m:sSubSup>
        <m:r>
          <w:rPr>
            <w:rFonts w:ascii="Cambria Math" w:hAnsi="Cambria Math"/>
          </w:rPr>
          <m:t>)</m:t>
        </m:r>
      </m:oMath>
      <w:r>
        <w:rPr>
          <w:rFonts w:ascii="宋体" w:hAnsi="宋体" w:cs="宋体" w:hint="eastAsia"/>
          <w:sz w:val="24"/>
          <w:szCs w:val="24"/>
          <w:lang w:val="zh-CN"/>
        </w:rPr>
        <w:tab/>
        <w:t>④</w:t>
      </w:r>
    </w:p>
    <w:p w14:paraId="2AAE1C6A" w14:textId="4BC35603"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ab/>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H)</m:t>
        </m:r>
        <m:sSubSup>
          <m:sSubSupPr>
            <m:ctrlPr>
              <w:rPr>
                <w:rFonts w:ascii="Cambria Math" w:hAnsi="Cambria Math"/>
                <w:i/>
              </w:rPr>
            </m:ctrlPr>
          </m:sSubSupPr>
          <m:e>
            <m:r>
              <w:rPr>
                <w:rFonts w:ascii="Cambria Math" w:hAnsi="Cambria Math"/>
              </w:rPr>
              <m:t>P</m:t>
            </m:r>
          </m:e>
          <m:sub>
            <m:r>
              <w:rPr>
                <w:rFonts w:ascii="Cambria Math" w:hAnsi="Cambria Math" w:hint="eastAsia"/>
              </w:rPr>
              <m:t>t</m:t>
            </m:r>
          </m:sub>
          <m:sup>
            <m:r>
              <w:rPr>
                <w:rFonts w:ascii="Cambria Math" w:hAnsi="Cambria Math"/>
              </w:rPr>
              <m:t>-</m:t>
            </m:r>
          </m:sup>
        </m:sSubSup>
      </m:oMath>
      <w:r>
        <w:rPr>
          <w:rFonts w:ascii="宋体" w:hAnsi="宋体" w:cs="宋体" w:hint="eastAsia"/>
          <w:sz w:val="24"/>
          <w:szCs w:val="24"/>
          <w:lang w:val="zh-CN"/>
        </w:rPr>
        <w:tab/>
        <w:t>⑤</w:t>
      </w:r>
    </w:p>
    <w:p w14:paraId="7484DE61"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其中：</w:t>
      </w:r>
    </w:p>
    <w:p w14:paraId="28542135"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公式</w:t>
      </w:r>
      <w:bookmarkStart w:id="50" w:name="OLE_LINK5"/>
      <w:r>
        <w:rPr>
          <w:rFonts w:ascii="宋体" w:hAnsi="宋体" w:cs="宋体" w:hint="eastAsia"/>
          <w:sz w:val="24"/>
          <w:szCs w:val="24"/>
          <w:lang w:val="zh-CN"/>
        </w:rPr>
        <w:t>①</w:t>
      </w:r>
      <w:bookmarkEnd w:id="50"/>
      <w:r>
        <w:rPr>
          <w:rFonts w:ascii="宋体" w:hAnsi="宋体" w:cs="宋体" w:hint="eastAsia"/>
          <w:sz w:val="24"/>
          <w:szCs w:val="24"/>
          <w:lang w:val="zh-CN"/>
        </w:rPr>
        <w:t>、②为卡尔曼滤波器预测方程，公式③、④、⑤为卡尔曼滤波器更新方程。</w:t>
      </w:r>
    </w:p>
    <w:p w14:paraId="3E8AAC5F"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具体步骤为：</w:t>
      </w:r>
    </w:p>
    <w:p w14:paraId="6903823D"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在融合IMU与RTK的定位问题中，IMU的测量数据则提供了头显的加速度和姿态角等信息，将头显通过IMU所得的位置和速度作为系统状态，</w:t>
      </w:r>
    </w:p>
    <w:p w14:paraId="46A8542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状态向量设置为：</w:t>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6C3A94D4">
          <v:shape id="_x0000_i1037" type="#_x0000_t75" style="width:64.9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0B5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EC0B52&quot; wsp:rsidRDefault=&quot;00EC0B52&quot; wsp:rsidP=&quot;00EC0B52&quot;&gt;&lt;m:oMathPara&gt;&lt;m:oMath&gt;&lt;m:sSub&gt;&lt;m:sSubPr&gt;&lt;m:ctrlPr&gt;&lt;w:rPr&gt;&lt;w:rFonts w:ascii=&quot;Cambria Math&quot; w:fareast=&quot;等线&quot; w:h-ansi=&quot;Cambria Math&quot;/&gt;&lt;wx:font wx:val=&quot;Cambria Matocococococococococococococococococh&quot;Pr/&gt;&lt;/w:rPr&gt;&lt;/m:ctrlPr&gt;&lt;/m:sSubPr&gt;&lt;m:e&gt;&lt;m:r&gt;&lt;w:rPr&gt;&lt;w:rFonts w:ascii=&quot;Cambria Math&quot; w:fareast=&quot;等线&quot; w:h-ansi=&quot;Cambria Math&quot; w:hint=&quot;fareast&quot;/&gt;&lt;wx:font wx:val=&quot;Cambria Math&quot;/&gt;&lt;w:i/&gt;&lt;/w:rPr&gt;&lt;m:t&gt;x&lt;/m:t&gt;&lt;/m:r&gt;&lt;/m:e&gt;&lt;m:sub&gt;&lt;ocm:ocr&gt;oc&lt;woc:rocProc&gt;&lt;ocw:ocrFoconoctsoc woc:aocscociioc=&quot;ocCaocmbriPra Math&quot; w:fareast=&quot;等线&quot; w:h-ansi=&quot;Cambria Math&quot;/&gt;&lt;wx:font wx:val=&quot;Cambria Math&quot;/&gt;&lt;w:i/&gt;&lt;/w:rPr&gt;&lt;m:t&gt;i&lt;/m:t&gt;&lt;/m:r&gt;&lt;/m:sub&gt;&lt;/m:sSub&gt;&lt;m:r&gt;&lt;m:rPr&gt;&lt;m:sty m:val=&quot;p&quot;/&gt;&lt;/m:rPr&gt;&lt;w:rPr&gt;&lt;w:rFontsoc w:aocsciioc=&quot;Caocmbrioca Maocth&quot; ocw:faocreasoct=&quot;?oc认?tsoc w:h woc-ans:aoci=&quot;Cscocambriiocia M=&quot;ocath&quot;Caoc/&gt;&lt;wx:riPrfont wx:val=&quot;Cambria Math&quot;/&gt;&lt;/w:rPr&gt;&lt;m:t&gt;=&lt;/m:t&gt;&lt;/m:r&gt;&lt;m:r&gt;&lt;m:rPr&gt;&lt;m:sty m:val=&quot;p&quot;/&gt;&lt;/m:rPr&gt;&lt;w:rPr&gt;&lt;w:rFonts w:ascii=&quot;Cambria Math&quot; w:facreast=c&quot;等线&quot;ioc w:h-aaocnsi=&quot;Ciocambriaaoc Math&quot; oc w:hinaoct=&quot;farsoceast&quot;&quot;?oc/&gt;&lt;wx:foocnt wx:vaocl=&quot;等线&quot;:aoc/&gt;&lt;/w:rPscocr&gt;&lt;m:t&gt;?iioc?/m:t&gt;&lt;M=&quot;oc/m:r&gt;&lt;m:&quot;CaocsSub&gt;&lt;m:sS:riPrubPr&gt;&lt;m:ctrlPr&gt;&lt;w:rPr&gt;&lt;w:rFonts w:ascii=&quot;Cambria Math&quot; w:fareast=&quot;等线&quot; w:h-ansi w:fac=&quot;Cambreast=cia Math&quot;/&quot;ioc&gt;&lt;wx:fontaaoc wx:val=&quot;CiocCambria Maaocath&quot;/&gt;&lt;/w&quot; oc:rPr&gt;&lt;/m:naocctrlPr&gt;&lt;/rsocm:sSubPr&gt;&quot;?oc&lt;m:e&gt;&lt;m:r&gt;fooc&lt;m:rPr&gt;&lt;m:vaocsty m:val=&quot;poc&quot;/&gt;&lt;/m:rPr&gt;&lt;ocw:rPr&gt;&lt;w:rFioconts w:ascii=oc&quot;Cambria Mathoc&quot; w:fareast=&quot;等iPr线&quot; w:h-ansi=&quot;Cambriaca Math&quot;/&gt;&lt;wx:=cfont wx:val=&quot;ocCambria Math&quot;oc/&gt;&lt;/w:rPr&gt;&lt;m:oct&gt;p&lt;/m:t&gt;&lt;/m:ocr&gt;&lt;/m:e&gt;&lt;m:suocb&gt;&lt;m:r&gt;&lt;w:rProc&gt;&lt;w:rFonts w:ocascii=&quot;Cambrioca Math&quot; w:fareocast=&quot;等线&quot; w:hvaoc-ansi=&quot;Cambria&quot;poc Math&quot;/&gt;&lt;wx:fo&gt;&lt;ocnt wx:val=&quot;CamFiocbria Math&quot;/&gt;&lt;w:i=oci/&gt;&lt;/w:rPr&gt;&lt;mac:tthoc&gt;i&lt;/m:t&gt;&lt;=c/m:r&gt;&lt;/m:iPrsuboc&gt;&lt;/m:sSub&gt;&lt;m:r&gt;oc&lt;m:rPr&gt;&lt;m:sty moc:val=&quot;p&quot;/&gt;&lt;/m:rocPr&gt;&lt;w:rPr&gt;&lt;w:rFoconts w:ascii=&quot;Cocambria Math&quot; w:ocfareast=&quot;等线&quot; riocw:h-ansi=&quot;Cambrireoca Math&quot;/&gt;&lt;wx:font ocwx:val=&quot;Cambria Maocth&quot;/&gt;&lt;/w:rPr&gt;&lt;m:t&gt;oc,&lt;/m:t&gt;&lt;/m:r&gt;&lt;m:sSocacub&gt;&lt;m:sSubPr&gt;&lt;m:c=ctroclPr&gt;&lt;w:rPr&gt;&lt;woc:rFontocs w:asciioc=&quot;Cambria MaPrth&quot;oc w:fareast=&quot;等线&quot;:roc w:h-ansi=&quot;CambrirFoca Math&quot;/&gt;&lt;wx:font&quot;Coc wx:val=&quot;Cambria w:ocMath&quot;/&gt;&lt;/w:rPr&gt;&lt;/m:occtrlPr&gt;&lt;/m:sSubPr&gt;&lt;moc:e&gt;&lt;m:r&gt;&lt;m:rPr&gt;&lt;m:stocy m:val=&quot;p&quot;/&gt;&lt;/m:rProc&gt;&lt;w:rPr&gt;ac&lt;w:rFonts w:ocascii=c=&quot;Cambria Math&quot;oc woc:fareast=&quot;等线&quot; w:hiioctroc-ansi=&quot;Cambria h&quot;ocMath&quot;/ntoc&gt;&lt;wx:font wocx:val=&quot;CambrMaPria Maocth&quot;/&gt;&lt;/w:rPr&gt;&lt;m:t&gt;v&lt;/ocm:t&gt;&lt;/m:r&gt;&lt;/m:e&gt;&lt;m:suocb&gt;&lt;m:r&gt;&lt;w:rPr&gt;&lt;w:rFonocts w:ascii=&quot;Cambria Maocth&quot; w:fareast=&quot;等线&quot; wstoc:hr&gt;ac-ansi=&quot;Cambria Math&quot;Pii=croc/&gt;&lt;wx:font wx:val= woc&quot;Camw:ocbria Math&quot;/&gt;&lt;w:oci/&gt;&lt;/w:h&quot;ocrPr&gt;&lt;m:t&gt;i&lt;/ocm:t&gt;&lt;/m:r&gt;&lt;/moc:sub&gt;&lt;/moc:sSub&gt;&lt;m:r&gt;&lt;m:rProc&gt;&lt;m:ocsty m:val=&quot;p&quot;/&gt;&lt;/m:rPr&gt;ocPr&lt;w:rPr&gt;&lt;w:rFonts w:asoccii=&quot;Cambria Math&quot; w:faocreast=&quot;等线&quot; w:h-ansi=&quot;CMaocamacbria Math&quot; w:hint=&quot;fareao=ccst&quot;/&gt;&lt;wx:font wx:val=&quot;等woc线Proc&quot;/&gt;&lt;/w:rPr&gt;&lt;m:t&gt;）&lt;&lt;w:oc/m:t&gt;&lt;/mw:ocm:r&gt;&lt;/m:oMathi&lt;/oc&gt;&lt;/m:oMathPar:h&quot;oca&gt;&lt;/w:p&lt;/moc&gt;&lt;w:sectPr wsp:rsidR&lt;/moc&lt;m:oc=&quot;00000000&quot;&gt;&lt;w:pgSz w:w=&quot;Pr&gt;oc12rProc240&quot; w:h=&quot;15840&quot;/&gt;:asoc&lt;w:pgMar w:Pr&gt;Prtop=mac&quot;1440:faoc&quot; w:right=&quot;1800&quot; o=cw:bottom=&quot;1aoc440&quot; w:left=&quot;1oc800&quot; w:header=aoc&quot;720&quot; w:footer=&quot;720&quot; w:gutter=c&quot;0&quot;/&gt;&lt;w:cols w:space=&quot;720&quot;/&gt;&lt;/w:sectPr&gt;&lt;/wx:sect&gt;&lt;/w:body&gt;&lt;/w:wordDocument&gt;">
            <v:imagedata r:id="rId53"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1E6C6DCC">
          <v:shape id="_x0000_i1038" type="#_x0000_t75" style="width:64.9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0B5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EC0B52&quot; wsp:rsidRDefault=&quot;00EC0B52&quot; wsp:rsidP=&quot;00EC0B52&quot;&gt;&lt;m:oMathPara&gt;&lt;m:oMath&gt;&lt;m:sSub&gt;&lt;m:sSubPr&gt;&lt;m:ctrlPr&gt;&lt;w:rPr&gt;&lt;w:rFonts w:ascii=&quot;Cambria Math&quot; w:fareast=&quot;等线&quot; w:h-ansi=&quot;Cambria Math&quot;/&gt;&lt;wx:font wx:val=&quot;Cambria Matocococococococococococococococococh&quot;Pr/&gt;&lt;/w:rPr&gt;&lt;/m:ctrlPr&gt;&lt;/m:sSubPr&gt;&lt;m:e&gt;&lt;m:r&gt;&lt;w:rPr&gt;&lt;w:rFonts w:ascii=&quot;Cambria Math&quot; w:fareast=&quot;等线&quot; w:h-ansi=&quot;Cambria Math&quot; w:hint=&quot;fareast&quot;/&gt;&lt;wx:font wx:val=&quot;Cambria Math&quot;/&gt;&lt;w:i/&gt;&lt;/w:rPr&gt;&lt;m:t&gt;x&lt;/m:t&gt;&lt;/m:r&gt;&lt;/m:e&gt;&lt;m:sub&gt;&lt;ocm:ocr&gt;oc&lt;woc:rocProc&gt;&lt;ocw:ocrFoconoctsoc woc:aocscociioc=&quot;ocCaocmbriPra Math&quot; w:fareast=&quot;等线&quot; w:h-ansi=&quot;Cambria Math&quot;/&gt;&lt;wx:font wx:val=&quot;Cambria Math&quot;/&gt;&lt;w:i/&gt;&lt;/w:rPr&gt;&lt;m:t&gt;i&lt;/m:t&gt;&lt;/m:r&gt;&lt;/m:sub&gt;&lt;/m:sSub&gt;&lt;m:r&gt;&lt;m:rPr&gt;&lt;m:sty m:val=&quot;p&quot;/&gt;&lt;/m:rPr&gt;&lt;w:rPr&gt;&lt;w:rFontsoc w:aocsciioc=&quot;Caocmbrioca Maocth&quot; ocw:faocreasoct=&quot;?oc认?tsoc w:h woc-ans:aoci=&quot;Cscocambriiocia M=&quot;ocath&quot;Caoc/&gt;&lt;wx:riPrfont wx:val=&quot;Cambria Math&quot;/&gt;&lt;/w:rPr&gt;&lt;m:t&gt;=&lt;/m:t&gt;&lt;/m:r&gt;&lt;m:r&gt;&lt;m:rPr&gt;&lt;m:sty m:val=&quot;p&quot;/&gt;&lt;/m:rPr&gt;&lt;w:rPr&gt;&lt;w:rFonts w:ascii=&quot;Cambria Math&quot; w:facreast=c&quot;等线&quot;ioc w:h-aaocnsi=&quot;Ciocambriaaoc Math&quot; oc w:hinaoct=&quot;farsoceast&quot;&quot;?oc/&gt;&lt;wx:foocnt wx:vaocl=&quot;等线&quot;:aoc/&gt;&lt;/w:rPscocr&gt;&lt;m:t&gt;?iioc?/m:t&gt;&lt;M=&quot;oc/m:r&gt;&lt;m:&quot;CaocsSub&gt;&lt;m:sS:riPrubPr&gt;&lt;m:ctrlPr&gt;&lt;w:rPr&gt;&lt;w:rFonts w:ascii=&quot;Cambria Math&quot; w:fareast=&quot;等线&quot; w:h-ansi w:fac=&quot;Cambreast=cia Math&quot;/&quot;ioc&gt;&lt;wx:fontaaoc wx:val=&quot;CiocCambria Maaocath&quot;/&gt;&lt;/w&quot; oc:rPr&gt;&lt;/m:naocctrlPr&gt;&lt;/rsocm:sSubPr&gt;&quot;?oc&lt;m:e&gt;&lt;m:r&gt;fooc&lt;m:rPr&gt;&lt;m:vaocsty m:val=&quot;poc&quot;/&gt;&lt;/m:rPr&gt;&lt;ocw:rPr&gt;&lt;w:rFioconts w:ascii=oc&quot;Cambria Mathoc&quot; w:fareast=&quot;等iPr线&quot; w:h-ansi=&quot;Cambriaca Math&quot;/&gt;&lt;wx:=cfont wx:val=&quot;ocCambria Math&quot;oc/&gt;&lt;/w:rPr&gt;&lt;m:oct&gt;p&lt;/m:t&gt;&lt;/m:ocr&gt;&lt;/m:e&gt;&lt;m:suocb&gt;&lt;m:r&gt;&lt;w:rProc&gt;&lt;w:rFonts w:ocascii=&quot;Cambrioca Math&quot; w:fareocast=&quot;等线&quot; w:hvaoc-ansi=&quot;Cambria&quot;poc Math&quot;/&gt;&lt;wx:fo&gt;&lt;ocnt wx:val=&quot;CamFiocbria Math&quot;/&gt;&lt;w:i=oci/&gt;&lt;/w:rPr&gt;&lt;mac:tthoc&gt;i&lt;/m:t&gt;&lt;=c/m:r&gt;&lt;/m:iPrsuboc&gt;&lt;/m:sSub&gt;&lt;m:r&gt;oc&lt;m:rPr&gt;&lt;m:sty moc:val=&quot;p&quot;/&gt;&lt;/m:rocPr&gt;&lt;w:rPr&gt;&lt;w:rFoconts w:ascii=&quot;Cocambria Math&quot; w:ocfareast=&quot;等线&quot; riocw:h-ansi=&quot;Cambrireoca Math&quot;/&gt;&lt;wx:font ocwx:val=&quot;Cambria Maocth&quot;/&gt;&lt;/w:rPr&gt;&lt;m:t&gt;oc,&lt;/m:t&gt;&lt;/m:r&gt;&lt;m:sSocacub&gt;&lt;m:sSubPr&gt;&lt;m:c=ctroclPr&gt;&lt;w:rPr&gt;&lt;woc:rFontocs w:asciioc=&quot;Cambria MaPrth&quot;oc w:fareast=&quot;等线&quot;:roc w:h-ansi=&quot;CambrirFoca Math&quot;/&gt;&lt;wx:font&quot;Coc wx:val=&quot;Cambria w:ocMath&quot;/&gt;&lt;/w:rPr&gt;&lt;/m:occtrlPr&gt;&lt;/m:sSubPr&gt;&lt;moc:e&gt;&lt;m:r&gt;&lt;m:rPr&gt;&lt;m:stocy m:val=&quot;p&quot;/&gt;&lt;/m:rProc&gt;&lt;w:rPr&gt;ac&lt;w:rFonts w:ocascii=c=&quot;Cambria Math&quot;oc woc:fareast=&quot;等线&quot; w:hiioctroc-ansi=&quot;Cambria h&quot;ocMath&quot;/ntoc&gt;&lt;wx:font wocx:val=&quot;CambrMaPria Maocth&quot;/&gt;&lt;/w:rPr&gt;&lt;m:t&gt;v&lt;/ocm:t&gt;&lt;/m:r&gt;&lt;/m:e&gt;&lt;m:suocb&gt;&lt;m:r&gt;&lt;w:rPr&gt;&lt;w:rFonocts w:ascii=&quot;Cambria Maocth&quot; w:fareast=&quot;等线&quot; wstoc:hr&gt;ac-ansi=&quot;Cambria Math&quot;Pii=croc/&gt;&lt;wx:font wx:val= woc&quot;Camw:ocbria Math&quot;/&gt;&lt;w:oci/&gt;&lt;/w:h&quot;ocrPr&gt;&lt;m:t&gt;i&lt;/ocm:t&gt;&lt;/m:r&gt;&lt;/moc:sub&gt;&lt;/moc:sSub&gt;&lt;m:r&gt;&lt;m:rProc&gt;&lt;m:ocsty m:val=&quot;p&quot;/&gt;&lt;/m:rPr&gt;ocPr&lt;w:rPr&gt;&lt;w:rFonts w:asoccii=&quot;Cambria Math&quot; w:faocreast=&quot;等线&quot; w:h-ansi=&quot;CMaocamacbria Math&quot; w:hint=&quot;fareao=ccst&quot;/&gt;&lt;wx:font wx:val=&quot;等woc线Proc&quot;/&gt;&lt;/w:rPr&gt;&lt;m:t&gt;）&lt;&lt;w:oc/m:t&gt;&lt;/mw:ocm:r&gt;&lt;/m:oMathi&lt;/oc&gt;&lt;/m:oMathPar:h&quot;oca&gt;&lt;/w:p&lt;/moc&gt;&lt;w:sectPr wsp:rsidR&lt;/moc&lt;m:oc=&quot;00000000&quot;&gt;&lt;w:pgSz w:w=&quot;Pr&gt;oc12rProc240&quot; w:h=&quot;15840&quot;/&gt;:asoc&lt;w:pgMar w:Pr&gt;Prtop=mac&quot;1440:faoc&quot; w:right=&quot;1800&quot; o=cw:bottom=&quot;1aoc440&quot; w:left=&quot;1oc800&quot; w:header=aoc&quot;720&quot; w:footer=&quot;720&quot; w:gutter=c&quot;0&quot;/&gt;&lt;w:cols w:space=&quot;720&quot;/&gt;&lt;/w:sectPr&gt;&lt;/wx:sect&gt;&lt;/w:body&gt;&lt;/w:wordDocument&gt;">
            <v:imagedata r:id="rId53" o:title="" chromakey="white"/>
          </v:shape>
        </w:pict>
      </w:r>
      <w:r>
        <w:rPr>
          <w:rFonts w:ascii="宋体" w:hAnsi="宋体" w:cs="宋体" w:hint="eastAsia"/>
          <w:sz w:val="24"/>
          <w:szCs w:val="24"/>
          <w:lang w:val="zh-CN"/>
        </w:rPr>
        <w:fldChar w:fldCharType="end"/>
      </w:r>
    </w:p>
    <w:p w14:paraId="42B1F90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由IMU测得加速度为：</w:t>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40BCEA6D">
          <v:shape id="_x0000_i1039" type="#_x0000_t75" style="width:18.5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0671&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A90671&quot; wsp:rsidRDefault=&quot;00A90671&quot; wsp:rsidP=&quot;00A90671&quot;&gt;&lt;m:oMathPara&gt;&lt;m:oMath&gt;&lt;m:sSub&gt;&lt;m:sSubPr&gt;&lt;m:ctrlPr&gt;&lt;w:rPr&gt;&lt;w:rFonts w:ascii=&quot;Cambria Math&quot; w:fareast=&quot;等线&quot; w:h-ansi=&quot;Cambria Math&quot;/&gt;&lt;wx:font wx:val=&quot;Cambria Matocococococococococococococococococh&quot;Pr/&gt;&lt;/w:rPr&gt;&lt;/m:ctrlPr&gt;&lt;/m:sSubPr&gt;&lt;m:e&gt;&lt;m:r&gt;&lt;m:rPr&gt;&lt;m:sty m:val=&quot;p&quot;/&gt;&lt;/m:rPr&gt;&lt;w:rPr&gt;&lt;w:rFonts w:ascii=&quot;Cambria Math&quot; w:fareast=&quot;等线&quot; w:h-ansi=&quot;Cambria Math&quot;/&gt;&lt;wx:font wx:val=&quot;Cambria Math&quot;/&gt;&lt;/w:rPr&gt;&lt;m:t&gt;a&lt;/m:t&gt;&lt;/m:r&gt;&lt;/m:oce&gt;oc&lt;moc:socuboc&gt;&lt;ocm:ocr&gt;oc&lt;woc:rocProc&gt;&lt;ocw:ocrFoconoctsoc woc:ascPrii=&quot;Cambria Math&quot; w:fareast=&quot;等线&quot; w:h-ansi=&quot;Cambria Math&quot;/&gt;&lt;wx:font wx:val=&quot;Cambria Math&quot;/&gt;&lt;w:i/&gt;&lt;/w:rPr&gt;&lt;m:t&gt;i&lt;/m:t&gt;&lt;/m:r&gt;&lt;m:r&gt;&lt;m:rPr&gt;&lt;m:sty m:val=&quot;p&quot;/&gt;&lt;/m:rPr&gt;&lt;w:rPr&gt;&lt;w:rFonts w:ascioci=&quot;Cocambrocia Mocath&quot;oc w:focareaocst=&quot;oc等线&lt;woc&quot; w::roch-anProcsi=&quot;&gt;&lt;ocCambw:ocria rFocMathonoc&quot;/&gt;&lt;tsocwx:f wocont wxscPr:val=&quot;Cambria Math&quot;/&gt;&lt;/w:rPr&gt;&lt;m:t&gt;-1&lt;/m:t&gt;&lt;/m:r&gt;&lt;/m:sub&gt;&lt;/m:sSub&gt;&lt;/m:oMath&gt;&lt;/m:oMathPara&gt;&lt;/w:p&gt;&lt;w:sectPr wsp:rsidR=&quot;00000000&quot;&gt;&lt;w:pgocSz w:woc=&quot;1224oc0&quot; w:hoc=&quot;1584oc0&quot;/&gt;&lt;woc:pgMaroc w:topoc=&quot;1440&quot; w:right=&quot;1800&quot; w:bottom=&quot;1440&quot; w:left=&quot;1800&quot; w:header=&quot;720&quot; w:footer=&quot;720&quot; w:gutter=&quot;0&quot;/&gt;&lt;w:cols w:space=&quot;720&quot;/&gt;&lt;/w:sectPr&gt;&lt;/wx:sect&gt;&lt;/w:body&gt;&lt;/w:wordDocument&gt;">
            <v:imagedata r:id="rId54"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2A7A1DBB">
          <v:shape id="_x0000_i1040" type="#_x0000_t75" style="width:18.5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0671&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A90671&quot; wsp:rsidRDefault=&quot;00A90671&quot; wsp:rsidP=&quot;00A90671&quot;&gt;&lt;m:oMathPara&gt;&lt;m:oMath&gt;&lt;m:sSub&gt;&lt;m:sSubPr&gt;&lt;m:ctrlPr&gt;&lt;w:rPr&gt;&lt;w:rFonts w:ascii=&quot;Cambria Math&quot; w:fareast=&quot;等线&quot; w:h-ansi=&quot;Cambria Math&quot;/&gt;&lt;wx:font wx:val=&quot;Cambria Matocococococococococococococococococh&quot;Pr/&gt;&lt;/w:rPr&gt;&lt;/m:ctrlPr&gt;&lt;/m:sSubPr&gt;&lt;m:e&gt;&lt;m:r&gt;&lt;m:rPr&gt;&lt;m:sty m:val=&quot;p&quot;/&gt;&lt;/m:rPr&gt;&lt;w:rPr&gt;&lt;w:rFonts w:ascii=&quot;Cambria Math&quot; w:fareast=&quot;等线&quot; w:h-ansi=&quot;Cambria Math&quot;/&gt;&lt;wx:font wx:val=&quot;Cambria Math&quot;/&gt;&lt;/w:rPr&gt;&lt;m:t&gt;a&lt;/m:t&gt;&lt;/m:r&gt;&lt;/m:oce&gt;oc&lt;moc:socuboc&gt;&lt;ocm:ocr&gt;oc&lt;woc:rocProc&gt;&lt;ocw:ocrFoconoctsoc woc:ascPrii=&quot;Cambria Math&quot; w:fareast=&quot;等线&quot; w:h-ansi=&quot;Cambria Math&quot;/&gt;&lt;wx:font wx:val=&quot;Cambria Math&quot;/&gt;&lt;w:i/&gt;&lt;/w:rPr&gt;&lt;m:t&gt;i&lt;/m:t&gt;&lt;/m:r&gt;&lt;m:r&gt;&lt;m:rPr&gt;&lt;m:sty m:val=&quot;p&quot;/&gt;&lt;/m:rPr&gt;&lt;w:rPr&gt;&lt;w:rFonts w:ascioci=&quot;Cocambrocia Mocath&quot;oc w:focareaocst=&quot;oc等线&lt;woc&quot; w::roch-anProcsi=&quot;&gt;&lt;ocCambw:ocria rFocMathonoc&quot;/&gt;&lt;tsocwx:f wocont wxscPr:val=&quot;Cambria Math&quot;/&gt;&lt;/w:rPr&gt;&lt;m:t&gt;-1&lt;/m:t&gt;&lt;/m:r&gt;&lt;/m:sub&gt;&lt;/m:sSub&gt;&lt;/m:oMath&gt;&lt;/m:oMathPara&gt;&lt;/w:p&gt;&lt;w:sectPr wsp:rsidR=&quot;00000000&quot;&gt;&lt;w:pgocSz w:woc=&quot;1224oc0&quot; w:hoc=&quot;1584oc0&quot;/&gt;&lt;woc:pgMaroc w:topoc=&quot;1440&quot; w:right=&quot;1800&quot; w:bottom=&quot;1440&quot; w:left=&quot;1800&quot; w:header=&quot;720&quot; w:footer=&quot;720&quot; w:gutter=&quot;0&quot;/&gt;&lt;w:cols w:space=&quot;720&quot;/&gt;&lt;/w:sectPr&gt;&lt;/wx:sect&gt;&lt;/w:body&gt;&lt;/w:wordDocument&gt;">
            <v:imagedata r:id="rId54" o:title="" chromakey="white"/>
          </v:shape>
        </w:pict>
      </w:r>
      <w:r>
        <w:rPr>
          <w:rFonts w:ascii="宋体" w:hAnsi="宋体" w:cs="宋体" w:hint="eastAsia"/>
          <w:sz w:val="24"/>
          <w:szCs w:val="24"/>
          <w:lang w:val="zh-CN"/>
        </w:rPr>
        <w:fldChar w:fldCharType="end"/>
      </w:r>
      <w:r>
        <w:rPr>
          <w:rFonts w:ascii="宋体" w:hAnsi="宋体" w:cs="宋体" w:hint="eastAsia"/>
          <w:sz w:val="24"/>
          <w:szCs w:val="24"/>
          <w:lang w:val="zh-CN"/>
        </w:rPr>
        <w:t xml:space="preserve"> </w:t>
      </w:r>
    </w:p>
    <w:p w14:paraId="40AC0BC3"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由运动学公式有运动模型：</w:t>
      </w:r>
      <w:r>
        <w:rPr>
          <w:rFonts w:ascii="宋体" w:hAnsi="宋体" w:cs="宋体" w:hint="eastAsia"/>
          <w:sz w:val="24"/>
          <w:szCs w:val="24"/>
          <w:lang w:val="zh-CN"/>
        </w:rPr>
        <w:tab/>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29D36960">
          <v:shape id="_x0000_i1041" type="#_x0000_t75" style="width:136.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832A5&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2832A5&quot; wsp:rsidRDefault=&quot;002832A5&quot; wsp:rsidP=&quot;002832A5&quot;&gt;&lt;m:oMathPara&gt;&lt;m:oMath&gt;&lt;m:sSub&gt;&lt;m:sSubPr&gt;&lt;m:ctrlPr&gt;&lt;w:rPr&gt;&lt;w:rFonts w:ascii=&quot;Cambria Math&quot; w:fareast=&quot;等线&quot; w:h-ansi=&quot;Cambria Math&quot;/&gt;&lt;wx:font wx:val=&quot;Cambria Matocococococococococococococococococh&quot;Pr/&gt;&lt;/w:rPr&gt;&lt;/m:ctrlPr&gt;&lt;/m:sSubPr&gt;&lt;m:e&gt;&lt;m:r&gt;&lt;m:rPr&gt;&lt;m:sty m:val=&quot;p&quot;/&gt;&lt;/m:rPr&gt;&lt;w:rPr&gt;&lt;w:rFonts w:ascii=&quot;Cambria Math&quot; w:fareast=&quot;等线&quot; w:h-ansi=&quot;Cambria Math&quot;/&gt;&lt;wx:font wx:val=&quot;Cambria Math&quot;/&gt;&lt;/w:rPr&gt;&lt;m:t&gt;p&lt;/m:t&gt;&lt;/m:r&gt;&lt;/m:oce&gt;oc&lt;moc:socuboc&gt;&lt;ocm:ocr&gt;oc&lt;woc:rocProc&gt;&lt;ocw:ocrFoconoctsoc woc:ascPrii=&quot;Cambria Math&quot; w:fareast=&quot;等线&quot; w:h-ansi=&quot;Cambria Math&quot;/&gt;&lt;wx:font wx:val=&quot;Cambria Math&quot;/&gt;&lt;w:i/&gt;&lt;/w:rPr&gt;&lt;m:t&gt;i&lt;/m:t&gt;&lt;/m:r&gt;&lt;/m:sub&gt;&lt;/m:sSub&gt;&lt;m:r&gt;&lt;m:rPr&gt;&lt;m:sty m:val=&quot;p&quot;/&gt;&lt;/m:rPr&gt;&lt;w:rProc&gt;&lt;w:ocrFonocts woc:ascocii=&quot;ocCambocria ocMathoc&quot; w:ocfareocast=oc&quot;等?:oc? wrFoc:h-aonocnsi=tsoc&quot;Cam wocbria MscPrath&quot;/&gt;&lt;wx:font wx:val=&quot;Cambria Math&quot;/&gt;&lt;/w:rPr&gt;&lt;m:t&gt;=&lt;/m:t&gt;&lt;/m:r&gt;&lt;m:sSub&gt;&lt;m:sSubPr&gt;&lt;m:ctrlPr&gt;&lt;w:rPr&gt;&lt;w:rFonts w:ascii=&quot;Cambria Math&quot; w:fareastc=&quot;等线:oc&quot; w:h-nocansi=&quot;wocCambricoca Math&quot;oc&quot;/&gt;&lt;wxboc:font  ocwx:valhoc=&quot;Camb:ocria Maeocth&quot;/&gt;&lt;=oc/w:rPr:oc&gt;&lt;/m:ctroclPr&gt;&lt;/m:ocsSubPr&gt;&lt;ocm:e&gt;&lt;m:roc&gt;&lt;m:rPr&gt;&lt;mPr:sty m:val=&quot;p&quot;/&gt;&lt;/m:rPr&gt;&lt;w:rPr&gt;&lt;w:rFonts w:ascii=&quot;Cambria Math&quot; w:fareast=&quot;等线&quot; w:h-ansi=&quot;Cambastcria Math&quot;oc/&gt;&lt;wx:fonoct wx:val=oc&quot;Cambria ocMath&quot;/&gt;&lt;/ocw:rPr&gt;&lt;m:oct&gt;p&lt;/m:t&gt;oc&lt;/m:r&gt;&lt;/moc:e&gt;&lt;m:suboc&gt;&lt;m:r&gt;&lt;w:ocrPr&gt;&lt;w:rFoconts w:asoccii=&quot;Cambrocia Math&quot; woc:fareast=&quot;oc等线&quot; w:h-:rocansi=&quot;Cambri&lt;mPra Math&quot;/&gt;&lt;wx:font wx:val=&quot;Cambria Math&quot;/&gt;&lt;w:i/&gt;&lt;/w:rPr&gt;&lt;mtc:t&gt;i&lt;/m:t&gt;&lt;oc/m:r&gt;&lt;m:r&gt;&lt;ocm:rPr&gt;&lt;m:stocy m:val=&quot;p&quot;oc/&gt;&lt;/m:rPr&gt;&lt;ocw:rPr&gt;&lt;w:rFoconts w:ascioci=&quot;Cambria ocMath&quot; w:faroceast=&quot;等线&quot;w:oc w:h-ansi=&quot;rFocCambria Matasoch&quot;/&gt;&lt;wx:fontbroc wx:val=&quot;Cam wocbria Math&quot;/&gt;=&quot;oc&lt;/w:rPr&gt;&lt;m:t&gt;-oc1&lt;/m:t&gt;&lt;/m:r&gt;&lt;/mPr:sub&gt;&lt;/m:sStcub&gt;&lt;m:r&gt;&lt;m:rPocr&gt;&lt;m:sty m:vaocl=&quot;p&quot;/&gt;&lt;/m:rPocr&gt;&lt;w:rPr&gt;&lt;w:rocFonts w:asciioc=&quot;Cambria Matoch&quot; w:fareast=oc&quot;等线&quot; w:h-ana ocsi=&quot;Cambria Marocath&quot;/&gt;&lt;wx:font ocwx:val=&quot;Cambriaoc Math&quot;/&gt;&lt;/w:rProc&gt;&lt;m:t&gt;+&lt;/m:t&gt;&lt;/moc:r&gt;&lt;m:sSub&gt;&lt;m:sSocubPr&gt;&lt;m:ctrlPr&gt;&lt;ocw:rPr&gt;&lt;w:rFtconts ocw:ascii=oc&quot;Cambria MPrathoc&quot; w:fareast=&quot;等Poc线&quot; w:h-ansi=&quot;C:rocambria Math&quot;/&gt;&lt;iiocwx:font wx:val=atoc&quot;Cambria Math&quot;/t=oc&gt;&lt;/w:rPr&gt;&lt;/m:ctrlocPr&gt;&lt;/m:sSubPr&gt;&lt;m:oce&gt;&lt;m:r&gt;&lt;m:rPr&gt;&lt;m:ocsty m:val=&quot;p&quot;/&gt;&lt;/ocm:rPr&gt;&lt;w:rPr&gt;&lt;w:rocFonts w:ascii=&quot;Camocbria Math&quot; wtc:fareaocst=&quot;等线&quot;i=oc w:h-ansi&gt;&lt;oc=&quot;Cathocmbria Math&quot;/&gt;&lt;s ocPocwx:font wx:val=&quot;Camocb MPrria Math&quot;/&gt;&lt;/woc:rPr&gt;&lt;m:t&gt;v&lt;/m:t&gt;&lt;/ocm:r&gt;&lt;/m:e&gt;&lt;m:sub&gt;&lt;moc:r&gt;&lt;w:rPr&gt;&lt;w:rFontsoc w:ascii=&quot;Cambria Mocath&quot; w:fareast=&quot;等?:oc? w:h-ansi=&quot;Cambri&lt;/oca Math&quot;/&gt;&lt;wx:font w:rowtccx:val=&quot;Cambria Math&quot;camoc/&gt;&lt;w:i/&gt;&lt;/w:rPr&gt;&lt;cm:teaoc&gt;i&lt;/m:t&gt;&lt;/m:r&gt;c&lt;m:r&gt;&lt;m:ocrPr&gt;&lt;m:sty cm:val=&quot;p&quot;/&gt;oc&lt;/m:rPr&gt;c&lt;w:rPr&gt;&lt;w:rFontsPr w:cascii=&quot;Cambria Math&quot; cw:fareast=&quot;等线&quot; w:h-socansi=&quot;Cambria Math&quot;/&gt;Moc&lt;wx:font wx:val=&quot;Camb:ocria Math&quot;/&gt;&lt;/w:rPr&gt;&lt;m:toc&gt;-1&lt;tc/m:t&gt;&lt;/m:r&gt;&lt;/m:sub&gt;oc&lt;&quot;c/m:sSub&gt;&lt;m:r&gt;&lt;m:rPr&gt;&lt;m&lt;c:ocsty m:val=&quot;p&quot;/&gt;&lt;/m:&gt;crPr&gt;&lt;ocw:rPr&gt;&lt;w:rFonts c w:ascii=oc&quot;Cambria Ma&gt;cth&quot; w:fareastoc=&quot;等线&quot; w:c w:h-ansi=&quot;Cambria tsPh&quot; crMath&quot;/&gt;&lt;wx:font wx:val=oc&quot;Cambria Math&quot;/&gt;&lt;/w:rPr&gt;oc&lt;m:t&gt;?&lt;/m:t&gt;&lt;/m:r&gt;&lt;m:r&gt;&lt;ocw:rPrtc&gt;&lt;w:rFonts w:ascii=&quot;ocCa&quot;cmbria Math&quot; w:fareast=&quot;o&lt;cc等线&quot; w:h-ansi=&quot;Cambriam:&gt;c Mam:octh&quot;/&gt;&lt;wx:font wx:ts cval=&quot;Camb&gt;&lt;ocria Math&quot;/&gt;Ma&gt;c&lt;w:i/&gt;&lt;/w:rPr&gt;&lt;i=ocm:t&gt;t&lt;/:cm:t&gt;&lt;/m:r&gt;&lt;m:r&gt;&lt;m:rstocPr&gt; c&lt;m:sty m:val=&quot;p&quot;/&gt;&lt;/m:rPr&gt;oc&lt;Prw:rPr&gt;&lt;w:rFonts w:asciioc=&quot;Cambrtcia Math&quot; w:fareast=oc&quot;等线Ca&quot;c&quot; w:h-ansi=&quot;Cambria Ma=&quot;oc&quot;o&lt;cth&quot;/&gt;&lt;wx:font wx:val=&quot;Cambr=&gt;c&quot;ocia Math&quot;/&gt;&lt;/w:rPr&gt;&lt;m:t&gt;+&lt; c/m:t&gt;oc&lt;/m:r&gt;&lt;m:f&gt;&lt;m:fPr&gt;&lt;m:&gt;cctrlPr&gt;&lt;woc:rPr&gt;&lt;w:rFonts w::cascii=&quot;Cambrioca Math&quot; w:far ceast=&quot;等线&quot; w:h-astocnsi=&quot;Car&gt;ocmbria Math&quot;/&gt;brtc&lt;wx:font wx:&gt;&lt;Piiocrval=&quot;Cambr&quot;cia Math&quot;/&gt;&lt;/w:rPrt=oc&gt;&lt;/m:ctrl&lt;cPr&gt;&lt;/m:fPr&gt;&lt;m:num&gt;&lt;m:roc&gt;&lt;m:rP&gt;cr&gt;&lt;m:sty m:val=&quot;p&quot;/&gt;&lt;/m:rocPr&gt; c&lt;w:rPr&gt;&lt;w:rFonts w:ascii=&quot;Camo&gt;ccbria Math&quot; w:fareast=&quot;等线&quot; ww::c:h-&lt;wocansi=&quot;Cambria Math&quot;/&gt;&lt;war cx:font wxrioc:val=&quot;Cambria tcMath&quot;oc/&gt;&lt;/w:rPr&gt;&lt;m:t&gt;oc1&lt;/m:t&gt;&lt;&quot;c/m:r&gt;&lt;/ocm:num&gt;&lt;m:den&gt;&lt;m:r&gt;&lt;m:Pr&lt;crPr&gt;&lt;m:stocy m:val=&quot;p&quot;/&gt;&lt;/m:rPr&gt;&gt;c&lt;w:rPr&gt;&lt;w:rFoconts w:ascii=&quot;Camb cria Math&quot; w:faroceast=&quot;等线&quot; w:hmo&gt;c-ansi=&quot;Cambria Mathamoc&quot;/&gt;&lt;wx:font:c wx:val=&quot;Cambria Math&quot;/&gt;&lt;oc/w:rPr&gt; c&lt;m:t&gt;2&lt;/m:ttc&gt;&lt;/m:r&gt;&lt;/m:den&gt;&lt;/moc:f&gt;oc&lt;m:sSub&gt;&lt;&quot;cm:sSubPr&gt;&lt;m:ctrlPr&gt;&lt;w:rPooccr&gt;&lt;w:r&lt;cFonts w:ascii=&quot;Cambria Mathoc&quot; w:f&gt;cPrareast=&quot;等线&quot; w:h-ansi=&quot;CambrFocmb cria Math&quot;/&gt;&lt;wx:font wx:val=&quot;Cambriaa&gt;croc Math&quot;/&gt;&lt;/w:rPr&gt;&lt;/m:ctrlPr&gt;&lt;/m:sS:cubPr&gt;oc&lt;m:e&gt;&lt;m:r&gt;&lt;m:rPr&gt;&lt;m:sty m:tcval c=&quot;p&quot;/&gt;&lt;/moc:rPr&gt;&lt;w:rPr&gt;&lt;w:rFont&quot;cs w:aocscii=&quot;Cambriaoc Math&quot; w:farea&lt;cst=&quot;等?ooc? w:h-ansi=&quot;CambrPocria Maf&gt;cth&quot;/&gt;&lt;wx:thocfont wx:val=&quot;Cambria Mathc:fPr&quot;/&gt;&lt;/w:rProc&gt;&lt;m:t&gt;a&lt;/m:t&gt;&lt;/m:r&gt;&lt;/mc:e&gt;&lt;m:sub&gt;&lt;m:r&gt;&lt;woc:rPr&gt;&lt;w:rFonts w:asccii=&quot;Cambria Math&quot; w:occfareast=&quot;等线&quot; l cw:h-ansi=&quot;Cambria Mat&quot;cth&quot;/&gt;/moc&lt;wx:font aocwx:val=&quot;Cambria Ma&lt;cath&quot;/&gt;&lt;w:i/&gt;&lt;/iaocw:roocPr&gt;&lt;m:t&gt;i&lt;/m:t&gt;&gt;c&lt;/m:r&gt;&lt;m:r&gt;&lt;m:rPr&gt;&lt;m:styoocc m:val=&quot;p&quot;/hc&gt;&lt;/m:rPr&gt;&lt;w:rPr&gt;&lt;w:rFonts w:aocsciiPr=&quot;mcCambria Math&quot; w:fareast=&quot;等线&quot; w:&lt;woch-:ascansi=&quot;C:occambria Math&quot;/&gt;&lt;wx:font wx:val=&quot;Caw c:ocmb&quot;cria Math&quot;/&gt;&lt;/w:rPr&gt;&lt;m:t&gt;-1&lt;/m:t&gt;&lt;/m:ocr&gt;&lt;&lt;c/m:ocsub&gt;&lt;/m:sSub&gt;&lt;m:sSup&gt;&lt;m:sSupPr&gt;&lt;moc:&gt;cctrlPr&gt;&lt;w:ocrPr&gt;&lt;w:rFonts w:ascii=&quot;Cambrihcoca Math&quot; w:fareaocst=&quot;等线&quot; w:h-ansi=&quot;Ca=&quot;mcmbri:aoca Math&quot;/&gt;&lt;wx:font wxiiPr:val=&quot;ccCambrscia Math&quot;/&gt;oc&lt;/w:rPr&gt;&lt;/m:ctrlPr&gt;&lt;/m:s&quot;cSupPr&gt;&lt; cm:e&gt;&lt;m:r&gt;&lt;m:rProc&gt;&lt;m:sty m:val=&quot;p&quot;&lt;c/&gt;&lt;/m:rProc&gt;&lt;w:rPr&gt;&lt;w:rFonts w:ocascii=&quot;Cam&gt;cbria Math&quot; ocw:fareast=&quot;等线&quot; w:h-ansiw:oc=rihc&quot;Cambria Math&quot;rioc/&gt;&lt;wx:font wx:val=&quot;Cambria mcMatheaoc&quot;/&gt;&lt;/w:rPr&gt;&lt;ocm:t&gt;cc?&lt;/m:t&gt;&lt;/m:r&gt;&lt;m:r&gt;&lt;scw:rPr&gt;&lt;w:rFontsPr w:asci&quot;coci=&quot;Cambria Math&quot; w: cfareast=&quot;等线&quot; w:h-ansp&quot;&lt;ci=&quot;CambProcria Math&quot;/&gt;&lt;Procwx:font wx:val=&quot;Caam&gt;cmbria Math&quot;/&gt;&lt;w:i/w:oc&gt;&lt;/w:&quot; ocrPr&gt;&lt;m:t&gt;t&lt;/m:t&gt;hc&lt;/m:r&gt;&lt;/m:e&gt;&lt;m:sup&gt;&lt;m:r&gt;&lt;m:rPocroc&gt;&lt;m:sty m:valmc=&quot;p&quot;/&gt;&lt;/m:rPccr&gt;&lt;w:rPr&gt;&lt;w:rFonts w:ascococii=&quot;Camscbria Math&quot;&quot;c w:fareast=&quot;等线&quot; w:h-ansi=&quot;Caciocmbrw: ciatsPr M&lt;cath&quot;/&gt;&lt;wx:font wx:val=&quot;Cambria Math&quot;/&gt;&lt;/wococ:rPr&gt;c&gt;&lt;m:t&gt;2&lt;/m:t&gt;&lt;/m:r&gt;&lt;/m:sup&gt;&lt;/m:sSup&gt;&lt;/m:oMaocth&gt;&lt;hc/ocm:oMathPara&gt;&lt;/w:p&gt;&lt;w:sectPr wsp:rsidR=&quot;0000oc0mc00cc0&quot;&gt;&lt;w:ocpgSz w:w=&quot;12240&quot; w:h=&quot;15840&quot;/&gt;&lt;w:pgMar sc&quot;cwoc:top=&quot;1440&quot; ocw:right=&quot;1800&quot; w:bottom=&quot;1440&quot; w:left=&quot;1800&quot; w:header=&quot;720&quot; w:footer=&quot;720&quot; w:gutter=&quot;0&quot;/&gt;&lt;w:cols w:space=&quot;720&quot;/&gt;&lt;/w:sectPr&gt;&lt;/wx:sect&gt;&lt;/w:body&gt;&lt;/w:wordDocument&gt;">
            <v:imagedata r:id="rId55"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2E7E4491">
          <v:shape id="_x0000_i1042" type="#_x0000_t75" style="width:136.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832A5&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2832A5&quot; wsp:rsidRDefault=&quot;002832A5&quot; wsp:rsidP=&quot;002832A5&quot;&gt;&lt;m:oMathPara&gt;&lt;m:oMath&gt;&lt;m:sSub&gt;&lt;m:sSubPr&gt;&lt;m:ctrlPr&gt;&lt;w:rPr&gt;&lt;w:rFonts w:ascii=&quot;Cambria Math&quot; w:fareast=&quot;等线&quot; w:h-ansi=&quot;Cambria Math&quot;/&gt;&lt;wx:font wx:val=&quot;Cambria Matocococococococococococococococococh&quot;Pr/&gt;&lt;/w:rPr&gt;&lt;/m:ctrlPr&gt;&lt;/m:sSubPr&gt;&lt;m:e&gt;&lt;m:r&gt;&lt;m:rPr&gt;&lt;m:sty m:val=&quot;p&quot;/&gt;&lt;/m:rPr&gt;&lt;w:rPr&gt;&lt;w:rFonts w:ascii=&quot;Cambria Math&quot; w:fareast=&quot;等线&quot; w:h-ansi=&quot;Cambria Math&quot;/&gt;&lt;wx:font wx:val=&quot;Cambria Math&quot;/&gt;&lt;/w:rPr&gt;&lt;m:t&gt;p&lt;/m:t&gt;&lt;/m:r&gt;&lt;/m:oce&gt;oc&lt;moc:socuboc&gt;&lt;ocm:ocr&gt;oc&lt;woc:rocProc&gt;&lt;ocw:ocrFoconoctsoc woc:ascPrii=&quot;Cambria Math&quot; w:fareast=&quot;等线&quot; w:h-ansi=&quot;Cambria Math&quot;/&gt;&lt;wx:font wx:val=&quot;Cambria Math&quot;/&gt;&lt;w:i/&gt;&lt;/w:rPr&gt;&lt;m:t&gt;i&lt;/m:t&gt;&lt;/m:r&gt;&lt;/m:sub&gt;&lt;/m:sSub&gt;&lt;m:r&gt;&lt;m:rPr&gt;&lt;m:sty m:val=&quot;p&quot;/&gt;&lt;/m:rPr&gt;&lt;w:rProc&gt;&lt;w:ocrFonocts woc:ascocii=&quot;ocCambocria ocMathoc&quot; w:ocfareocast=oc&quot;等?:oc? wrFoc:h-aonocnsi=tsoc&quot;Cam wocbria MscPrath&quot;/&gt;&lt;wx:font wx:val=&quot;Cambria Math&quot;/&gt;&lt;/w:rPr&gt;&lt;m:t&gt;=&lt;/m:t&gt;&lt;/m:r&gt;&lt;m:sSub&gt;&lt;m:sSubPr&gt;&lt;m:ctrlPr&gt;&lt;w:rPr&gt;&lt;w:rFonts w:ascii=&quot;Cambria Math&quot; w:fareastc=&quot;等线:oc&quot; w:h-nocansi=&quot;wocCambricoca Math&quot;oc&quot;/&gt;&lt;wxboc:font  ocwx:valhoc=&quot;Camb:ocria Maeocth&quot;/&gt;&lt;=oc/w:rPr:oc&gt;&lt;/m:ctroclPr&gt;&lt;/m:ocsSubPr&gt;&lt;ocm:e&gt;&lt;m:roc&gt;&lt;m:rPr&gt;&lt;mPr:sty m:val=&quot;p&quot;/&gt;&lt;/m:rPr&gt;&lt;w:rPr&gt;&lt;w:rFonts w:ascii=&quot;Cambria Math&quot; w:fareast=&quot;等线&quot; w:h-ansi=&quot;Cambastcria Math&quot;oc/&gt;&lt;wx:fonoct wx:val=oc&quot;Cambria ocMath&quot;/&gt;&lt;/ocw:rPr&gt;&lt;m:oct&gt;p&lt;/m:t&gt;oc&lt;/m:r&gt;&lt;/moc:e&gt;&lt;m:suboc&gt;&lt;m:r&gt;&lt;w:ocrPr&gt;&lt;w:rFoconts w:asoccii=&quot;Cambrocia Math&quot; woc:fareast=&quot;oc等线&quot; w:h-:rocansi=&quot;Cambri&lt;mPra Math&quot;/&gt;&lt;wx:font wx:val=&quot;Cambria Math&quot;/&gt;&lt;w:i/&gt;&lt;/w:rPr&gt;&lt;mtc:t&gt;i&lt;/m:t&gt;&lt;oc/m:r&gt;&lt;m:r&gt;&lt;ocm:rPr&gt;&lt;m:stocy m:val=&quot;p&quot;oc/&gt;&lt;/m:rPr&gt;&lt;ocw:rPr&gt;&lt;w:rFoconts w:ascioci=&quot;Cambria ocMath&quot; w:faroceast=&quot;等线&quot;w:oc w:h-ansi=&quot;rFocCambria Matasoch&quot;/&gt;&lt;wx:fontbroc wx:val=&quot;Cam wocbria Math&quot;/&gt;=&quot;oc&lt;/w:rPr&gt;&lt;m:t&gt;-oc1&lt;/m:t&gt;&lt;/m:r&gt;&lt;/mPr:sub&gt;&lt;/m:sStcub&gt;&lt;m:r&gt;&lt;m:rPocr&gt;&lt;m:sty m:vaocl=&quot;p&quot;/&gt;&lt;/m:rPocr&gt;&lt;w:rPr&gt;&lt;w:rocFonts w:asciioc=&quot;Cambria Matoch&quot; w:fareast=oc&quot;等线&quot; w:h-ana ocsi=&quot;Cambria Marocath&quot;/&gt;&lt;wx:font ocwx:val=&quot;Cambriaoc Math&quot;/&gt;&lt;/w:rProc&gt;&lt;m:t&gt;+&lt;/m:t&gt;&lt;/moc:r&gt;&lt;m:sSub&gt;&lt;m:sSocubPr&gt;&lt;m:ctrlPr&gt;&lt;ocw:rPr&gt;&lt;w:rFtconts ocw:ascii=oc&quot;Cambria MPrathoc&quot; w:fareast=&quot;等Poc线&quot; w:h-ansi=&quot;C:rocambria Math&quot;/&gt;&lt;iiocwx:font wx:val=atoc&quot;Cambria Math&quot;/t=oc&gt;&lt;/w:rPr&gt;&lt;/m:ctrlocPr&gt;&lt;/m:sSubPr&gt;&lt;m:oce&gt;&lt;m:r&gt;&lt;m:rPr&gt;&lt;m:ocsty m:val=&quot;p&quot;/&gt;&lt;/ocm:rPr&gt;&lt;w:rPr&gt;&lt;w:rocFonts w:ascii=&quot;Camocbria Math&quot; wtc:fareaocst=&quot;等线&quot;i=oc w:h-ansi&gt;&lt;oc=&quot;Cathocmbria Math&quot;/&gt;&lt;s ocPocwx:font wx:val=&quot;Camocb MPrria Math&quot;/&gt;&lt;/woc:rPr&gt;&lt;m:t&gt;v&lt;/m:t&gt;&lt;/ocm:r&gt;&lt;/m:e&gt;&lt;m:sub&gt;&lt;moc:r&gt;&lt;w:rPr&gt;&lt;w:rFontsoc w:ascii=&quot;Cambria Mocath&quot; w:fareast=&quot;等?:oc? w:h-ansi=&quot;Cambri&lt;/oca Math&quot;/&gt;&lt;wx:font w:rowtccx:val=&quot;Cambria Math&quot;camoc/&gt;&lt;w:i/&gt;&lt;/w:rPr&gt;&lt;cm:teaoc&gt;i&lt;/m:t&gt;&lt;/m:r&gt;c&lt;m:r&gt;&lt;m:ocrPr&gt;&lt;m:sty cm:val=&quot;p&quot;/&gt;oc&lt;/m:rPr&gt;c&lt;w:rPr&gt;&lt;w:rFontsPr w:cascii=&quot;Cambria Math&quot; cw:fareast=&quot;等线&quot; w:h-socansi=&quot;Cambria Math&quot;/&gt;Moc&lt;wx:font wx:val=&quot;Camb:ocria Math&quot;/&gt;&lt;/w:rPr&gt;&lt;m:toc&gt;-1&lt;tc/m:t&gt;&lt;/m:r&gt;&lt;/m:sub&gt;oc&lt;&quot;c/m:sSub&gt;&lt;m:r&gt;&lt;m:rPr&gt;&lt;m&lt;c:ocsty m:val=&quot;p&quot;/&gt;&lt;/m:&gt;crPr&gt;&lt;ocw:rPr&gt;&lt;w:rFonts c w:ascii=oc&quot;Cambria Ma&gt;cth&quot; w:fareastoc=&quot;等线&quot; w:c w:h-ansi=&quot;Cambria tsPh&quot; crMath&quot;/&gt;&lt;wx:font wx:val=oc&quot;Cambria Math&quot;/&gt;&lt;/w:rPr&gt;oc&lt;m:t&gt;?&lt;/m:t&gt;&lt;/m:r&gt;&lt;m:r&gt;&lt;ocw:rPrtc&gt;&lt;w:rFonts w:ascii=&quot;ocCa&quot;cmbria Math&quot; w:fareast=&quot;o&lt;cc等线&quot; w:h-ansi=&quot;Cambriam:&gt;c Mam:octh&quot;/&gt;&lt;wx:font wx:ts cval=&quot;Camb&gt;&lt;ocria Math&quot;/&gt;Ma&gt;c&lt;w:i/&gt;&lt;/w:rPr&gt;&lt;i=ocm:t&gt;t&lt;/:cm:t&gt;&lt;/m:r&gt;&lt;m:r&gt;&lt;m:rstocPr&gt; c&lt;m:sty m:val=&quot;p&quot;/&gt;&lt;/m:rPr&gt;oc&lt;Prw:rPr&gt;&lt;w:rFonts w:asciioc=&quot;Cambrtcia Math&quot; w:fareast=oc&quot;等线Ca&quot;c&quot; w:h-ansi=&quot;Cambria Ma=&quot;oc&quot;o&lt;cth&quot;/&gt;&lt;wx:font wx:val=&quot;Cambr=&gt;c&quot;ocia Math&quot;/&gt;&lt;/w:rPr&gt;&lt;m:t&gt;+&lt; c/m:t&gt;oc&lt;/m:r&gt;&lt;m:f&gt;&lt;m:fPr&gt;&lt;m:&gt;cctrlPr&gt;&lt;woc:rPr&gt;&lt;w:rFonts w::cascii=&quot;Cambrioca Math&quot; w:far ceast=&quot;等线&quot; w:h-astocnsi=&quot;Car&gt;ocmbria Math&quot;/&gt;brtc&lt;wx:font wx:&gt;&lt;Piiocrval=&quot;Cambr&quot;cia Math&quot;/&gt;&lt;/w:rPrt=oc&gt;&lt;/m:ctrl&lt;cPr&gt;&lt;/m:fPr&gt;&lt;m:num&gt;&lt;m:roc&gt;&lt;m:rP&gt;cr&gt;&lt;m:sty m:val=&quot;p&quot;/&gt;&lt;/m:rocPr&gt; c&lt;w:rPr&gt;&lt;w:rFonts w:ascii=&quot;Camo&gt;ccbria Math&quot; w:fareast=&quot;等线&quot; ww::c:h-&lt;wocansi=&quot;Cambria Math&quot;/&gt;&lt;war cx:font wxrioc:val=&quot;Cambria tcMath&quot;oc/&gt;&lt;/w:rPr&gt;&lt;m:t&gt;oc1&lt;/m:t&gt;&lt;&quot;c/m:r&gt;&lt;/ocm:num&gt;&lt;m:den&gt;&lt;m:r&gt;&lt;m:Pr&lt;crPr&gt;&lt;m:stocy m:val=&quot;p&quot;/&gt;&lt;/m:rPr&gt;&gt;c&lt;w:rPr&gt;&lt;w:rFoconts w:ascii=&quot;Camb cria Math&quot; w:faroceast=&quot;等线&quot; w:hmo&gt;c-ansi=&quot;Cambria Mathamoc&quot;/&gt;&lt;wx:font:c wx:val=&quot;Cambria Math&quot;/&gt;&lt;oc/w:rPr&gt; c&lt;m:t&gt;2&lt;/m:ttc&gt;&lt;/m:r&gt;&lt;/m:den&gt;&lt;/moc:f&gt;oc&lt;m:sSub&gt;&lt;&quot;cm:sSubPr&gt;&lt;m:ctrlPr&gt;&lt;w:rPooccr&gt;&lt;w:r&lt;cFonts w:ascii=&quot;Cambria Mathoc&quot; w:f&gt;cPrareast=&quot;等线&quot; w:h-ansi=&quot;CambrFocmb cria Math&quot;/&gt;&lt;wx:font wx:val=&quot;Cambriaa&gt;croc Math&quot;/&gt;&lt;/w:rPr&gt;&lt;/m:ctrlPr&gt;&lt;/m:sS:cubPr&gt;oc&lt;m:e&gt;&lt;m:r&gt;&lt;m:rPr&gt;&lt;m:sty m:tcval c=&quot;p&quot;/&gt;&lt;/moc:rPr&gt;&lt;w:rPr&gt;&lt;w:rFont&quot;cs w:aocscii=&quot;Cambriaoc Math&quot; w:farea&lt;cst=&quot;等?ooc? w:h-ansi=&quot;CambrPocria Maf&gt;cth&quot;/&gt;&lt;wx:thocfont wx:val=&quot;Cambria Mathc:fPr&quot;/&gt;&lt;/w:rProc&gt;&lt;m:t&gt;a&lt;/m:t&gt;&lt;/m:r&gt;&lt;/mc:e&gt;&lt;m:sub&gt;&lt;m:r&gt;&lt;woc:rPr&gt;&lt;w:rFonts w:asccii=&quot;Cambria Math&quot; w:occfareast=&quot;等线&quot; l cw:h-ansi=&quot;Cambria Mat&quot;cth&quot;/&gt;/moc&lt;wx:font aocwx:val=&quot;Cambria Ma&lt;cath&quot;/&gt;&lt;w:i/&gt;&lt;/iaocw:roocPr&gt;&lt;m:t&gt;i&lt;/m:t&gt;&gt;c&lt;/m:r&gt;&lt;m:r&gt;&lt;m:rPr&gt;&lt;m:styoocc m:val=&quot;p&quot;/hc&gt;&lt;/m:rPr&gt;&lt;w:rPr&gt;&lt;w:rFonts w:aocsciiPr=&quot;mcCambria Math&quot; w:fareast=&quot;等线&quot; w:&lt;woch-:ascansi=&quot;C:occambria Math&quot;/&gt;&lt;wx:font wx:val=&quot;Caw c:ocmb&quot;cria Math&quot;/&gt;&lt;/w:rPr&gt;&lt;m:t&gt;-1&lt;/m:t&gt;&lt;/m:ocr&gt;&lt;&lt;c/m:ocsub&gt;&lt;/m:sSub&gt;&lt;m:sSup&gt;&lt;m:sSupPr&gt;&lt;moc:&gt;cctrlPr&gt;&lt;w:ocrPr&gt;&lt;w:rFonts w:ascii=&quot;Cambrihcoca Math&quot; w:fareaocst=&quot;等线&quot; w:h-ansi=&quot;Ca=&quot;mcmbri:aoca Math&quot;/&gt;&lt;wx:font wxiiPr:val=&quot;ccCambrscia Math&quot;/&gt;oc&lt;/w:rPr&gt;&lt;/m:ctrlPr&gt;&lt;/m:s&quot;cSupPr&gt;&lt; cm:e&gt;&lt;m:r&gt;&lt;m:rProc&gt;&lt;m:sty m:val=&quot;p&quot;&lt;c/&gt;&lt;/m:rProc&gt;&lt;w:rPr&gt;&lt;w:rFonts w:ocascii=&quot;Cam&gt;cbria Math&quot; ocw:fareast=&quot;等线&quot; w:h-ansiw:oc=rihc&quot;Cambria Math&quot;rioc/&gt;&lt;wx:font wx:val=&quot;Cambria mcMatheaoc&quot;/&gt;&lt;/w:rPr&gt;&lt;ocm:t&gt;cc?&lt;/m:t&gt;&lt;/m:r&gt;&lt;m:r&gt;&lt;scw:rPr&gt;&lt;w:rFontsPr w:asci&quot;coci=&quot;Cambria Math&quot; w: cfareast=&quot;等线&quot; w:h-ansp&quot;&lt;ci=&quot;CambProcria Math&quot;/&gt;&lt;Procwx:font wx:val=&quot;Caam&gt;cmbria Math&quot;/&gt;&lt;w:i/w:oc&gt;&lt;/w:&quot; ocrPr&gt;&lt;m:t&gt;t&lt;/m:t&gt;hc&lt;/m:r&gt;&lt;/m:e&gt;&lt;m:sup&gt;&lt;m:r&gt;&lt;m:rPocroc&gt;&lt;m:sty m:valmc=&quot;p&quot;/&gt;&lt;/m:rPccr&gt;&lt;w:rPr&gt;&lt;w:rFonts w:ascococii=&quot;Camscbria Math&quot;&quot;c w:fareast=&quot;等线&quot; w:h-ansi=&quot;Caciocmbrw: ciatsPr M&lt;cath&quot;/&gt;&lt;wx:font wx:val=&quot;Cambria Math&quot;/&gt;&lt;/wococ:rPr&gt;c&gt;&lt;m:t&gt;2&lt;/m:t&gt;&lt;/m:r&gt;&lt;/m:sup&gt;&lt;/m:sSup&gt;&lt;/m:oMaocth&gt;&lt;hc/ocm:oMathPara&gt;&lt;/w:p&gt;&lt;w:sectPr wsp:rsidR=&quot;0000oc0mc00cc0&quot;&gt;&lt;w:ocpgSz w:w=&quot;12240&quot; w:h=&quot;15840&quot;/&gt;&lt;w:pgMar sc&quot;cwoc:top=&quot;1440&quot; ocw:right=&quot;1800&quot; w:bottom=&quot;1440&quot; w:left=&quot;1800&quot; w:header=&quot;720&quot; w:footer=&quot;720&quot; w:gutter=&quot;0&quot;/&gt;&lt;w:cols w:space=&quot;720&quot;/&gt;&lt;/w:sectPr&gt;&lt;/wx:sect&gt;&lt;/w:body&gt;&lt;/w:wordDocument&gt;">
            <v:imagedata r:id="rId55" o:title="" chromakey="white"/>
          </v:shape>
        </w:pict>
      </w:r>
      <w:r>
        <w:rPr>
          <w:rFonts w:ascii="宋体" w:hAnsi="宋体" w:cs="宋体" w:hint="eastAsia"/>
          <w:sz w:val="24"/>
          <w:szCs w:val="24"/>
          <w:lang w:val="zh-CN"/>
        </w:rPr>
        <w:fldChar w:fldCharType="end"/>
      </w:r>
    </w:p>
    <w:p w14:paraId="234C1FD8"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化为矩阵形式：</w:t>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3D194D76">
          <v:shape id="_x0000_i1043" type="#_x0000_t75" style="width:147.55pt;height:35.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2381F&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62381F&quot; wsp:rsidRDefault=&quot;0062381F&quot; wsp:rsidP=&quot;0062381F&quot;&gt;&lt;m:oMathPara&gt;&lt;m:oMath&gt;&lt;m:d&gt;&lt;m:dPr&gt;&lt;m:begChr m:val=&quot;[&quot;/&gt;&lt;m:endChr m:val=&quot;]&quot;/&gt;&lt;m:ctrlPr&gt;&lt;w:rPr&gt;&lt;w:rFonts w:ascii=&quot;Cambria Math&quot; w:fareast=&quot;等线&quot; w:h-ansi=&quot;Cambriaocococococococococococococococococ MPrath&quot;/&gt;&lt;wx:font wx:val=&quot;Cambria Math&quot;/&gt;&lt;/w:rPr&gt;&lt;/m:ctrlPr&gt;&lt;/m:dPr&gt;&lt;m:e&gt;&lt;m:m&gt;&lt;m:mPr&gt;&lt;m:mcs&gt;&lt;m:mc&gt;&lt;m:mcPr&gt;&lt;m:count m:val=&quot;1&quot;/&gt;&lt;m:mcJc m:val=&quot;center&quot;/&gt;&lt;/m:mcPr&gt;&lt;/m:mc&gt;&lt;/m:mcs&gt;&lt;m:ctrlPr&gt;&lt;w:rPr&gt;&lt;w:rFonts w:ascii=&quot;Cambria Math&quot; w:fareast=&quot;??c?oc woc:hoc-aocnsoci=oc&quot;CocamocbriaPr Math&quot;/&gt;&lt;wx:font wx:val=&quot;Cambria Math&quot;/&gt;&lt;/w:rPr&gt;&lt;/m:ctrlPr&gt;&lt;/m:mPr&gt;&lt;m:mr&gt;&lt;m:e&gt;&lt;m:sSub&gt;&lt;m:sSubPr&gt;&lt;m:ctrlPr&gt;&lt;w:rPr&gt;&lt;w:rFonts w:ascii=&quot;Cambria Math&quot; w:fareast=&quot;等线&quot; w:h-ansi=&quot;Cambria Math&quot;/&gt;&lt;wx:font wx:vathl=&quot; &quot;Cw:amfabrreiaas Mt=a=&quot;?th等?c&quot;/&gt;&lt;oc/w:rocPr&gt;&lt;oc/m:coctrlPocr&gt;&lt;/ocm:sSocubProc&gt;&lt;m:e&gt;Pr&lt;m:r&gt;&lt;m:rPr&gt;&lt;m:sty m:val=&quot;p&quot;/&gt;&lt;/m:rPr&gt;&lt;w:rPr&gt;&lt;w:rFonts w:ascii=&quot;Cambria Math&quot; w:fareast=&quot;等线&quot; w:h-ansi=&quot;Cambria Math&quot;/&gt;&lt;wx:font wx:val=&quot;Cambria Math&quot;/&gt;&lt;/w:rPr&gt;&lt;m:t&gt;athp&lt;/m=&quot; :t&gt;&lt;Cw:/m:rmfa&gt;&lt;/mrre:e&gt;&lt;aasm:suMt=b&gt;&lt;m=&quot;?:r&gt;&lt;w:?crPr&gt;&lt;woc:rFontocs w:asoccii=&quot;Cocambriaoc Math&quot;oc w:faroceast=&quot;oc等线&quot; w:e&gt;Prh-ansi=&quot;Cambria Math&quot;/&gt;&lt;wx:font wx:val=&quot;Cambria Math&quot;/&gt;&lt;w:i/&gt;&lt;/w:rPr&gt;&lt;m:t&gt;i&lt;/m:t&gt;&lt;/m:r&gt;&lt;/m:sub&gt;&lt;/m:sSub&gt;&lt;/m:e&gt;&lt;/m:mr&gt;&lt;m:mrth&gt;&lt;m:e&gt;&lt;&quot; m:sSub&gt;w:&lt;m:sSubfaPr&gt;&lt;m:cretrlPr&gt;&lt;asw:rPr&gt;&lt;t=w:rFont&quot;?s w:asci?ci=&quot;Cambrocia Math&quot;oc w:fareaocst=&quot;等线&quot;Coc&quot; w:h-aniaocsi=&quot;Cambh&quot;ocria Matharoc&quot;/&gt;&lt;wx:f=&quot;ocont wx:val=&quot;PrCambria Math&quot;/&gt;&lt;/w:rPr&gt;&lt;/m:ctrlPr&gt;&lt;/m:sSubPr&gt;&lt;m:e&gt;&lt;m:r&gt;&lt;m:rPr&gt;&lt;m:sty m:val=&quot;p&quot;th/&gt;&lt;/m:rPr&quot; &gt;&lt;w:rPr&gt;&lt;w:w:rFonts faw:ascii=&quot;reCambria Masath&quot; w:fat=reast=&quot;等t&quot;?线&quot; w:h-anci?csi=&quot;Cambribroca Math&quot;/&gt;&lt;h&quot;ocwx:font wxeaoc:val=&quot;Cambrioca Math&quot;/&gt;&lt;/woc:rPr&gt;&lt;m:t&gt;v&lt;oc/m:t&gt;&lt;/m:r&gt;&lt;oc/m:e&gt;&lt;m:sub&gt;oc&lt;m:r&gt;&lt;w:rPr&gt;&lt;wPr:rFonts w:ascii=&quot;Cambria Math&quot; w:fathreast=&quot;等线Pr&quot; &quot; w:h-ansi=&gt;&lt;w:&quot;Cambria Mas fath&quot;/&gt;&lt;wx:fo=&quot;rent wx:val=&quot; MasCambria Matfat=h&quot;/&gt;&lt;w:i/&gt;&lt;/t&quot;?w:rPr&gt;&lt;m:t&gt;i&lt;/?cm:t&gt;&lt;/m:r&gt;&lt;/m:ocsub&gt;&lt;/m:sSub&gt;&lt;oc/m:e&gt;&lt;/m:mr&gt;&lt;/ocm:m&gt;&lt;/m:e&gt;&lt;/m:ocd&gt;&lt;m:r&gt;&lt;m:rPr&gt;oc&lt;m:sty m:val=&quot;ocp&quot;/&gt;&lt;/m:rPr&gt;&lt;woc:rPr&gt;&lt;w:rFontsoc w:ascthii=&quot;CambriPra Math&quot; w:fareast=&quot;等线&quot; w:h-ansifa=&quot;Cambria Math&quot;re/&gt;&lt;wx:font wx:vasal=&quot;Cambria Matt=h&quot;/&gt;&lt;/w:rPr&gt;&lt;m:&quot;?t&gt;=&lt;/m:t&gt;&lt;/m:r&gt;&lt;?cm:d&gt;&lt;m:dPr&gt;&lt;m:beocgChr m:val=&quot;[&quot;/&gt;oc&lt;m:endChr m:val=oc&quot;]&quot;/&gt;&lt;m:ctrlPr&gt;&lt;ocw:rPr&gt;&lt;w:rFonts ocw:ascii=&quot;Cambriaoc Math&quot; w:fareathstoc=&quot;等线&quot; w:hra M-ansitsoc=&quot;Cambast=ria Math&quot;/&gt;&lt;riPrwfax:font wx:val=&quot;Carembria Math&quot;/&gt;&lt;/w:asrPr&gt;&lt;/m:ctrlPr&gt;&lt;/t=m:dPr&gt;&lt;m:e&gt;&lt;m:m&gt;&lt;&quot;?m:mPr&gt;&lt;m:mcs&gt;&lt;m:mc?c&gt;&lt;m:mcPr&gt;&lt;m:count ocm:val=&quot;2&quot;/&gt;&lt;m:mcJcoc m:val=&quot;center&quot;/&gt;&lt;oc/m:mcPr&gt;&lt;/m:mc&gt;&lt;/moc:mcs&gt;&lt;m:ctrlPr&gt;&lt;w:ocrPthr&gt;&lt;w:rFonts w:asoccii=&quot;Cambria Math&quot;oc w:fareast=&quot;等线&quot; wfa:och-ansi=&quot;Cambria reMath&quot;/Pr&gt;&lt;wx:font wasx:val=&quot;Cambria Matht=&quot;/&gt;&lt;/w:rPr&gt;&lt;/m:ctrl&quot;?Pr&gt;&lt;/m:mPr&gt;&lt;m:mr&gt;&lt;m:?ce&gt;&lt;m:r&gt;&lt;m:rPr&gt;&lt;m:styoc m:val=&quot;p&quot;/&gt;&lt;/m:rPr&gt;oc&lt;w:rPr&gt;&lt;w:rFonts w:aocscii=&quot;Cambria Math&quot; ocw:thfareast=&quot;等线&quot; w:hwsocc:oc-ansi=&quot;Cambria Mh&quot;ocath&quot;asoc/&gt;&lt;wx:font wxfa:val=&quot;Ch&quot;ocambria Matreh&quot;/&gt;&lt;/w:rPr&gt;oc&lt;m:t&gt;1&lt;as/m:t&gt;&lt;/m:r&gt;&lt;/m:e&gt;Pr&lt;mt=:e&gt;&lt;m:r&gt;&lt;m:rPr&gt;&lt;m:sty&quot;? m:val=&quot;p&quot;/&gt;&lt;/m:rPr&gt;&lt;w?c:rPr&gt;&lt;w:rFonts w:asciioc=&quot;Cambria Math&quot; w:fareocast=&quot;等线&quot; w:h-ansi=&quot;Cw:th:aocambria Math&quot;/&gt;&lt;wx:fccont&quot; oc wx:val=&quot;Cambriaoc Math&quot;/&gt;oc&lt;/w:rPr&gt;&lt;m:t&gt;fa?&lt;/m:t&gt;&lt;/m:ocr&gt;&lt;m:r&gt;&lt;w:rerPr&gt;&lt;w:rFonts ocw:asciias=&quot;Cambria Math&quot; woc:fart=east=&quot;等线&quot; w:h-ansi=&quot;ety&quot;?&gt;PrCambria Math&quot; w:hint=&lt;w?c&quot;fareast&quot;/&gt;&lt;wx:font wx:viiocal=&quot;Cambria Math&quot;/&gt;&lt;w:thi/reoc&gt;&lt;/w:rPr&gt;&lt;m:t&gt;t&lt;/m:cct&gt;&lt;/m:roc&gt;&lt;/m:e&gt;&lt;/m:mr&gt;&lt;moc:mr&gt;&lt;m:e&gt;&lt;ocm:r&gt;&lt;m:rPr&gt;&lt;mfa:sty m:val=&quot;poc&quot;/&gt;&lt;/m:rPrre&gt;&lt;w:rPr&gt;&lt;w:rFontocs w:ascasii=&quot;Cambria Math&quot; woc:fart=east=&quot;等线&quot; w:h-ansi=&quot; wocC&quot;?ambria Math&quot;/&gt;&lt;wx:font wx:va?clPr=&quot;Cambria Math&quot;/&gt;&lt;/w:rPr&gt;oc&lt;m:tth&gt;0&lt;/m:t&gt;&lt;/m:r&gt;&lt;/m:e&gt;&lt;m:eoc&gt;cc&lt;m:r&gt;&lt;m:rPr&gt;&lt;m:sty m:val=&quot;pococ&quot;/&gt;&lt;/m:rPr&gt;&lt;w:rPr&gt;&lt;w:rFonfats ocw:ascii=&quot;Cambria Math&quot;re w:faroceast=&quot;等线&quot; w:h-ansscasi=&quot;Cambrintoca Math&quot;/&gt;&lt;wx:fart=ont wx:val=&quot;Ca wocmbria Math&quot;&quot;?/&gt;&lt;/w:rPr&gt;&lt;m:t&gt;1&lt;/moc:t&gt;&lt;/m:r&gt;?c&lt;/m:e&gt;&lt;/m:mr&gt;&lt;th/m:m&gt;&lt;/m:Pre&gt;&lt;/moc:d&gt;&lt;m:d&gt;&lt;m:ccdPr&gt;&lt;m:begChr m:valoc=&quot;[&quot;/&gt;&lt;moc:endChr m:val=&quot;]&quot;/&gt;&lt;m:occtrlPfar&gt;&lt;w:rPr&gt;&lt;w:rFonts w:ascioci=re&quot;Cambria Math&quot; w:fareast=&quot;等rocs线&quot; w:h-ansi=&quot;Cambria Math&quot;/&gt;&lt;wt=xoc:font wx:val=&quot;Cambria Math&quot;/&quot;?&gt;&lt;/woc:rPr&gt;&lt;/m:ctrlPr&gt;&lt;/m:dPr&gt;&lt;m?thc:e&gt;&lt;m:ocm&gt;&lt;m:mPr&gt;&lt;m:mcs&gt;&lt;m:mc&gt;cc&lt;moc:mcPr&gt;&lt;m:cPrount m:val=&quot;1&quot;/oc&gt;&lt;m:moccJc m:val=&quot;center&quot;/&gt;&lt;/m:famcPr&gt;&lt;/moc:mc&gt;&lt;/m:mcs&gt;&lt;m:ctrlPrre&gt;&lt;w:rPr&gt;&lt;w:ocrFonts w:ascii=&quot;Camsbria Math&quot; w:fcareast=&quot;等线&quot; w:h-t=ansi=&quot;Cambria Maocth&quot;/&gt;&lt;wx:font w&quot;?x:val=&quot;Cambria Mathothc&quot;/&gt;&lt;/w:rPr&gt;&lt;/?cm:ctrlPr&gt;&lt;/m:mPr&gt;cc&lt;m:mocr&gt;&lt;m:e&gt;&lt;m:socSub&gt;&lt;m:sSubPr&gt;oc&lt;m:ctrlPr&gt;&lt;Prw:rPr&gt;&lt;ocw:rFonts w:faascii=&quot;Cambria Math&quot; w:ocfareast=re&quot;等线&quot; w:h-ansi=&quot;Cambria Mw:ocathCams&quot;/&gt;&lt;wx:font wx:val=&quot;Cambria Matw:fct=h&quot;/&gt;&lt;/w:rPr&gt;&lt;/m:ctrlPr&gt;&lt;/m:sSubPr&gt;&lt;&quot;?moc:the&gt;&lt;m:r&gt;&lt;m:rPr&gt;&lt;m:sty m:val=&quot;p&quot;/&gt;?c&lt;cc/moc:rPr&gt;&lt;w:rPr&gt;&lt;w:rFonts w:ascii=&quot;ococCambrocia Math&quot; w:fareast=&quot;等线&quot; w:faw:h&gt;&lt;oc-ansi=&quot;Ca&gt;&lt;Prmbria Math&quot;/&gt;&lt;wt=rex:font ww:ocx:val=&quot;Cambria Math&quot;/&gt;&lt;/wms:rPr&gt;&lt;m:t&gt;p&lt;/ocm:t&gt;&lt;/m:r&gt;&lt;/m:e&gt;&lt;m:subt=&gt;&lt;m:r&gt;&lt;w:rPr&gt;&lt;w:fcrFonts thw:ascii=&quot;Cam&quot;?bria Math&quot; w:fareasoct=cc&quot;等线&quot; w:h-ansi/&gt;?c=&quot;Cambria Math&quot;/&gt;&lt;=&quot;ocwx:/mocfont wx:val=&quot;=&quot;ocCambria Math&quot;/&gt;fa&lt;w:i/&gt;&lt;/w:brocrPr&gt;&lt;m:t&gt;i&lt;oc/m:t&gt;&lt;/m:r&gt;&lt;rem:r&gt;&lt;m:rPr&gt;&lt;m:sty mPr:val=&quot;poc&quot;/&gt;&lt;/m:rPmsr&gt;&lt;w:rPr&gt;&lt;w:rFonts w:ascii=&quot;Camocbria Mt=ath&quot; w:farethast=&quot;等线&quot; w:h-ansi=&quot;Caw:fcmam&quot;?bria Mat=ccth&quot;/&gt;&lt;wx:font wx:val=&quot;Cambria Maaso?ccth&quot;oc/&gt;&lt;/w:rPr&gt;&lt;m:t&gt;-1&lt;/m:t&gt;&lt;/m:r&gt;&lt;/m:sub&gt;&lt;oc/faocm:sSub&gt;&lt;/m:e&gt;&lt;/m:mr&gt;&lt;m:mr&gt;&lt;m:e&gt;&lt;m:sSub&gt;reoc&lt;m:ocsSubPr&gt;&lt;m:ctrlPr&gt;&lt;w:rPr&gt;&lt;w:rFonts msw:aocscii=&quot;CPrambria Math&quot; w:fareast=&quot;等eth?Mt=? w:hamoc-ansi=&quot;Cambria Math&quot;/&gt;&lt;wx:fontc wx&quot;?:val=&quot;Cambrfcia Math&quot;/&gt;&lt;/w:rPr&gt;&lt;/m:ctrclPr&gt;&lt;/?cm:sSubPr&gt;&lt;m:eoc&gt;&lt;m:r&gt;&lt;m:rPr&gt;&lt;m:sty am:val=&quot;p&quot;oc/&gt;&lt;/m:rPr&gt;&lt;w:rPocr&gt;&lt;w:rFonts w:aescii=&quot;Cambrioca Math&quot; w:fareastoc=&quot;等线&quot; w: msh-ansi=&quot;Cambria:aoc Math&quot;/&gt;&lt;wx:fothnt wx:v&quot;CPMt=ral=&quot;Cambria Math&quot;/&gt;&lt;/ocw:rPr&gt;&lt;tcm:t&gt;v&lt;/m:t&gt;&lt;/m&quot;?:r&gt;&lt;/m:e&gt;&lt;m:sub&gt;&lt;m:r&gt;&lt;w:rfcPrcr&gt;&lt;w:rFonts w:asci?ci=&quot;Cambria Math&quot; w:farea ast=oc&quot;等线&quot; w:h-ansi=&quot;p&quot;ocCambria Math&quot;/&gt;&lt;wxw:ae:font wx:varPocl=&quot;Cambria Mariocth&quot;/&gt;&lt;w:i/&gt;&lt;/wms:rPr&gt;&lt;m:t&gt;i&lt;/m:t&gt;&lt;/stthocm:r&gt;&lt;m:r&gt;&lt;moc:rPr&gt;&lt;m:stt=y m:val=&quot;p&quot;/&gt;&lt;/m:rPtcr&gt;&lt;w:rPr&gt;&lt;Prw:rFontocs w:asc&quot;?ii=&quot;Cambria Mathrc&quot; w:fareast=&quot;等线&quot; w:h-an:rfcsi=ci?c&quot;Cambria Mea aath&quot;/&gt;&lt;wx:font wx:val=&quot;Cambria Matht=oc&quot;oc/&gt;&lt;/w:aerPr&gt;&lt;m:t&gt;-1&lt;/m:t&gt;&lt;/m:r&gt;&lt;/m:sub&gt;&lt;/m:sSub&gt;&lt;/moocc:mse&gt;&lt;/m:mr&gt;th&lt;/m:m&gt;&lt;/m:e&gt;&lt;/m:d&gt;&lt;m:r&gt;&lt;m:rPr&gt;&lt;m:sty m:t=ocvocaltc=&quot;p&quot;/&gt;&lt;/m:rPr&gt;&lt;w:rPr&gt;&lt;w:rFonts w:ascii=&quot;Ca&quot;?mbrorccia MaPrth&quot; w:fareast=&quot;等线&quot; w:h-ansi=&quot;Cambria M?c aath&quot;/fc&gt;&lt;wx:font wx:val=&quot;Cambria Math&quot;/&gt;&lt;/w:rPr&gt;&lt;mae:toc&gt;+&lt;/m:toc&gt;&lt;/m:r&gt;&lt;m:d&gt;&lt;m:dPr&gt;&lt;m:begChr m:val=&quot;[mths&quot;/&gt;&lt;m:ocendChr m:ocval=&quot;]&quot;/&gt;&lt;m:ctrlPr&gt;&lt;w:rPr&gt;&lt;w:rtcFt=onts w:ascocii=&quot;Cambriaoc Math&quot; w:fareast=&quot;等线rorc&quot; w:Ca&quot;?h-ansi=&quot;Cambrbrocia Math&quot;/&gt;&lt;wx:fMaPront wx:v aal=&quot;Cambri?ca Math&quot;/&gt;&lt;/w:rPr&gt;fc&lt;/m:ctrlPr&gt;&lt;/m:dPr&gt;&lt;mae:e&gt;&lt;m:m&gt;&lt;m:mProc&gt;&lt;m:mcs&gt;&lt;m:mc&gt;&lt;m:mcocPr&gt;&lt;thm:count m:vmsal=&quot;1&quot;/&gt;&lt;m:mcJc m:ocval=&quot;center&quot;/&gt;&lt;/m:mtccPocr&gt;&lt;/m:mc&gt;t=&lt;/m:mcs&gt;&lt;m:ctrlPr&gt;&lt;w:rocPr&gt;&lt;w:rFonts w:ascii=&quot;Cocambria Math&quot; w:fareast=&quot;等线&quot; woc:h-ansi=&quot;Ca ambria Math&quot;/&gt;&lt;wxPr?c:font wx:val=&quot;Cambria Math&quot;fc/&gt;&lt;/wae:rPr&gt;&lt;/m:ctrlPr&gt;&lt;/m:mPocr&gt;&lt;m:mr&gt;&lt;m:the&gt;&lt;m:sSup&gt;&lt;m:sSupPomscr&gt;&lt;m:ctrlPr&gt;&lt;w:rPr&gt;&lt;w:rFoocnts wtc:ascii=&quot;Cambria Math&quot;t= w:faocreast=&quot;等线&quot; w:h-ansi=&quot;:s w:rocCambria Math&quot;/&gt;&lt;wx:fobriant wx:val=&quot;C&quot;Cocambria Math&quot; a/&gt;&lt;/w:rProc&gt;&lt;/m:ctrlPr&gt;&lt;/m:sSu?cpPr&gt;&lt;m:e&gt;&lt;m:f&gt;&lt;m:fPrPr&gt;&lt;aem:ctrlPr&gt;&lt;w:rPrfc&gt;&lt;w:rFonthts w:ascioci=&quot;Cambria Math&quot; w:fmsareast=&quot;等线&quot; w:h-anspP wtcoci=&quot;Cambria MaFoocth&quot;/&gt;&lt;wx:font h&quot;t=wx:val=&quot;Cambria Math&quot;w:/&gt;&lt;/w:rPr&gt;faoc&lt;/m:ctrlPr&gt;oc&lt;/m:fPr&gt;&lt;m:ianum&gt;&lt;m:r&gt;&lt;m:rPr&gt;&lt;m a:sty m:val=&quot;p&quot;/&gt;&lt;/m:ocrPr&gt;&lt;w:rPocr&gt;&lt;w:rFon?cts w:ascii=&quot;Caaembria Math&quot; w:fthareast=&quot;等线&quot; wPrPr:h-Prfcansi=cioc&quot;Cambria:fms Math&quot;/&gt;&lt;wx:ftcont wx:val=&quot;Cambria Math&quot;/&gt;&lt;/w:rPr&gt;&lt;ocm:toc&gt;?&lt;/t=m:t&gt;&lt;/m:r&gt;&lt;w:m:r&gt;&lt;w:rPr&gt;&lt;w:rFonts w:ascii=&quot;Cambria Math&quot; ocwoc:iafareast= a&quot;等线&quot; w:h-ansi=&quot;Cambria Math&quot; w:hint=&quot;fareast&quot;/&gt;&lt;wxmron?cPoCaaec:oc::fthfont wx:val=&quot;Cambria Math&quot;/&gt;&lt;w:i/&gt;&lt;/w:rPr&gt;&lt;m:t&gt;t&lt;/m:t&gt;&lt;/mmsoc:tcr&gt;fc&lt;/m:nPrum&gt;&lt;m:den&gt;&lt;m:r&gt;&lt;m:rPr&gt;&lt;m:sty m:val=&quot;p&quot;/&gt;&lt;/m:rPr&gt;t=&lt;w:w:rocPr&gt;&lt;woc:rFonts w:ascii=&quot;Cambria Math&quot; w:fareast=&quot;等线&quot; w:t= ac:iah-ansi=cwoc&quot;Cambri&quot; oca Math&quot;/&gt;&lt;wx:font wx:val=&quot;Cambria Mthathae&quot;/&gt;&lt;/w?c:rPr&gt;&lt;m:t&gt;2oc&lt;/m:t&gt;&lt;/m:roc&gt;&lt;/m:den&gt;&lt;/m:f&gt;&lt;/m:e&gt;&lt;m:stcup&gt;&lt;mms:r&gt;&lt;m:rPr&gt;oc&lt;m:sty m:val=fc&quot;p&quot;/&gt;&lt;/m:rPr&gt;&lt;wPr:rPr&gt;&lt;w:rFontw:s w:asct=ii=&quot;Cambria Maocth&quot; w:fareast=&quot;oc等线&quot; w:h-ansi=&quot;Cambria  aMath&quot;/&gt;&lt;wxia:font wx:val=&quot;Camocbria Math&quot;/&gt;&lt;/w:rocPr&gt;&lt;mth:t&gt;2&lt;/m:t&gt;&lt;ae/m:r&gt;&lt;/m:sup&gt;&lt;?c/m:sSup&gt;&lt;/m:e&gt;&lt;/m:mocr&gt;&lt;m:mr&gt;&lt;m:e&gt;&lt;m:tcr&gt;&lt;ocm:rPr&gt;&lt;mms:sty m:val=&quot;p&quot;/&gt;&lt;/ocm:rPr&gt;&lt;w:rPr&gt;&lt;w:rFontfcs w:asciw:i=&quot;Cambria Matht=Pr&quot; w:fareast=&quot;等线&quot; wMaoc:h-ansi=&quot;Cambria Math&quot;/=&quot; aoc&gt;&lt;wx:font wx:valia=&quot;Cambria Math&quot;/&gt;&lt;/w:rPr&gt;&lt;mocth:t&gt;?&lt;/m:t&gt;&lt;/m:r&gt;&lt;m:aer&gt;&lt;w:rProc&gt;&lt;w:rFonts w?c:ascii=&quot;Cambria Math&quot; wtc:fareaocst=&quot;等线&quot; w:h&lt;mms-ansi=&quot;Cambria M&gt;&lt;ocath&quot; w&lt;/oc:hint=&quot;fareasciw:t&quot;/&gt;&lt;wx:font wx:vantfcl=&quot;tht=Cambria Math&quot;/&gt;&lt;w:i/&gt;&lt;/w:rPr&gt;&lt;m:thocPrt&gt;t a&lt;/m:t&gt;&lt;/m:r&gt;&lt;/m:e&gt;&lt;/m:mr&gt;&lt;/m:miaoc&gt;&lt;/m:e&gt;th&lt;/m:d&gt;&lt;m:sSub&gt;&lt;m:sSubPr&gt;&lt;m:coaectrlPr&gt;&lt;w:rPr&gt;&lt;w:rFonts w:ascii=&quot;C?cambtcrocia Math&quot; w:fareast=&quot;等线&quot; w:h-msanseaoci=&quot;Cambria Math&quot;/&gt;&lt;wx:font wx:w:vocal=&quot;Cambrioca Math&quot;/&gt;&lt;/w:rPr&gt;&lt;/mt=:ctrlPr&gt;&lt;/mfc:sSubPr&gt;&lt;m:e&gt;&lt;m:r&gt;&lt;m:r aPr&gt;&lt;m:socty m:val=&quot;p&quot;/&gt;&lt;/Prm:rPr&gt;&lt;wth:rPiar&gt;&lt;w:rFonts w:asoccii=&quot;Cambria Maeath&quot; w:fareasoct=&quot;等线&quot; w:h-ansi=mbtc&quot;Cambria &quot;C?cMath&quot;/&gt;&lt;wx:font wx:vbrocal=&quot;msCambria Math&quot;/&gt;&lt;/w:rPocr&gt;&lt;m:t&gt;aw:&lt;/m:t&gt;&lt;/m:r&gt;&lt;/m:eoc&gt;&lt;m:sub&gt;&lt;m:r&gt;&lt;w:rPr&gt;&lt;w:rt=Foocnts w:ascii=&quot;Cambria Mafc ath&quot; w:fareast=&quot;等线&quot; w::soc&lt;wthh-ansi=&quot;Cambria MatrPiah&quot;/&gt;&lt;wx:font &lt;/Prwx:val= Mae&quot;Cambria Masocath&quot;/&gt;&lt;w:i/tc&gt;&lt;/w:rPrasoc&gt;&lt;m:t&gt;i&lt;/m:t&gt;&lt;/m:?cr&gt;&lt;m:r&gt;&lt;m:rPr&gt;&lt;m:styms m:val=&quot;p&quot;/&gt;&lt;/m:rPr&gt;&lt;wow:c:rPr&gt;&lt;w:rFonts w:ocascii=&quot;Cambria ocMath&quot; w:fareast=t=&quot;等线&quot; w:h-ansi=&quot;Cambfc aria Math&quot;Fooc/&gt;&lt;wx:thfont wxMafc:val=&quot;Cambriaoc Math&quot;/&gt;&lt;/w:riaPr&gt;&lt;m:t&gt;-1&lt;/m:t&gt;&lt;/aem:r&gt;&lt;/m:sub&gt;&lt;/m:stcSub&gt;&lt;/m:ProMath&gt;&lt;/moc:oMathPara&gt;oc&lt;/w:p&gt;&lt;w:se?cctPr wsp:rsidRms=&quot;00000000&quot;&gt;&lt;w:w:pgSz w:w=&quot;12240&quot; w:h=&quot;15840&quot;/oc&gt;&lt;w:pgMaroc w:top=&quot;1oc440&quot; w:rigt=ht=&quot;1800&quot; w:bottom=&quot;1440&quot; w:left=&quot;1800&quot; w:header=&quot;720&quot; w:footer=&quot;720&quot; w:gutter=&quot;0&quot;/&gt;&lt;w:cols w:space=&quot;720&quot;/&gt;&lt;/w:sectPr&gt;&lt;/wx:sect&gt;&lt;/w:body&gt;&lt;/w:wordDocument&gt;">
            <v:imagedata r:id="rId56"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0EBD7918">
          <v:shape id="_x0000_i1044" type="#_x0000_t75" style="width:147.55pt;height:35.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2381F&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62381F&quot; wsp:rsidRDefault=&quot;0062381F&quot; wsp:rsidP=&quot;0062381F&quot;&gt;&lt;m:oMathPara&gt;&lt;m:oMath&gt;&lt;m:d&gt;&lt;m:dPr&gt;&lt;m:begChr m:val=&quot;[&quot;/&gt;&lt;m:endChr m:val=&quot;]&quot;/&gt;&lt;m:ctrlPr&gt;&lt;w:rPr&gt;&lt;w:rFonts w:ascii=&quot;Cambria Math&quot; w:fareast=&quot;等线&quot; w:h-ansi=&quot;Cambriaocococococococococococococococococ MPrath&quot;/&gt;&lt;wx:font wx:val=&quot;Cambria Math&quot;/&gt;&lt;/w:rPr&gt;&lt;/m:ctrlPr&gt;&lt;/m:dPr&gt;&lt;m:e&gt;&lt;m:m&gt;&lt;m:mPr&gt;&lt;m:mcs&gt;&lt;m:mc&gt;&lt;m:mcPr&gt;&lt;m:count m:val=&quot;1&quot;/&gt;&lt;m:mcJc m:val=&quot;center&quot;/&gt;&lt;/m:mcPr&gt;&lt;/m:mc&gt;&lt;/m:mcs&gt;&lt;m:ctrlPr&gt;&lt;w:rPr&gt;&lt;w:rFonts w:ascii=&quot;Cambria Math&quot; w:fareast=&quot;??c?oc woc:hoc-aocnsoci=oc&quot;CocamocbriaPr Math&quot;/&gt;&lt;wx:font wx:val=&quot;Cambria Math&quot;/&gt;&lt;/w:rPr&gt;&lt;/m:ctrlPr&gt;&lt;/m:mPr&gt;&lt;m:mr&gt;&lt;m:e&gt;&lt;m:sSub&gt;&lt;m:sSubPr&gt;&lt;m:ctrlPr&gt;&lt;w:rPr&gt;&lt;w:rFonts w:ascii=&quot;Cambria Math&quot; w:fareast=&quot;等线&quot; w:h-ansi=&quot;Cambria Math&quot;/&gt;&lt;wx:font wx:vathl=&quot; &quot;Cw:amfabrreiaas Mt=a=&quot;?th等?c&quot;/&gt;&lt;oc/w:rocPr&gt;&lt;oc/m:coctrlPocr&gt;&lt;/ocm:sSocubProc&gt;&lt;m:e&gt;Pr&lt;m:r&gt;&lt;m:rPr&gt;&lt;m:sty m:val=&quot;p&quot;/&gt;&lt;/m:rPr&gt;&lt;w:rPr&gt;&lt;w:rFonts w:ascii=&quot;Cambria Math&quot; w:fareast=&quot;等线&quot; w:h-ansi=&quot;Cambria Math&quot;/&gt;&lt;wx:font wx:val=&quot;Cambria Math&quot;/&gt;&lt;/w:rPr&gt;&lt;m:t&gt;athp&lt;/m=&quot; :t&gt;&lt;Cw:/m:rmfa&gt;&lt;/mrre:e&gt;&lt;aasm:suMt=b&gt;&lt;m=&quot;?:r&gt;&lt;w:?crPr&gt;&lt;woc:rFontocs w:asoccii=&quot;Cocambriaoc Math&quot;oc w:faroceast=&quot;oc等线&quot; w:e&gt;Prh-ansi=&quot;Cambria Math&quot;/&gt;&lt;wx:font wx:val=&quot;Cambria Math&quot;/&gt;&lt;w:i/&gt;&lt;/w:rPr&gt;&lt;m:t&gt;i&lt;/m:t&gt;&lt;/m:r&gt;&lt;/m:sub&gt;&lt;/m:sSub&gt;&lt;/m:e&gt;&lt;/m:mr&gt;&lt;m:mrth&gt;&lt;m:e&gt;&lt;&quot; m:sSub&gt;w:&lt;m:sSubfaPr&gt;&lt;m:cretrlPr&gt;&lt;asw:rPr&gt;&lt;t=w:rFont&quot;?s w:asci?ci=&quot;Cambrocia Math&quot;oc w:fareaocst=&quot;等线&quot;Coc&quot; w:h-aniaocsi=&quot;Cambh&quot;ocria Matharoc&quot;/&gt;&lt;wx:f=&quot;ocont wx:val=&quot;PrCambria Math&quot;/&gt;&lt;/w:rPr&gt;&lt;/m:ctrlPr&gt;&lt;/m:sSubPr&gt;&lt;m:e&gt;&lt;m:r&gt;&lt;m:rPr&gt;&lt;m:sty m:val=&quot;p&quot;th/&gt;&lt;/m:rPr&quot; &gt;&lt;w:rPr&gt;&lt;w:w:rFonts faw:ascii=&quot;reCambria Masath&quot; w:fat=reast=&quot;等t&quot;?线&quot; w:h-anci?csi=&quot;Cambribroca Math&quot;/&gt;&lt;h&quot;ocwx:font wxeaoc:val=&quot;Cambrioca Math&quot;/&gt;&lt;/woc:rPr&gt;&lt;m:t&gt;v&lt;oc/m:t&gt;&lt;/m:r&gt;&lt;oc/m:e&gt;&lt;m:sub&gt;oc&lt;m:r&gt;&lt;w:rPr&gt;&lt;wPr:rFonts w:ascii=&quot;Cambria Math&quot; w:fathreast=&quot;等线Pr&quot; &quot; w:h-ansi=&gt;&lt;w:&quot;Cambria Mas fath&quot;/&gt;&lt;wx:fo=&quot;rent wx:val=&quot; MasCambria Matfat=h&quot;/&gt;&lt;w:i/&gt;&lt;/t&quot;?w:rPr&gt;&lt;m:t&gt;i&lt;/?cm:t&gt;&lt;/m:r&gt;&lt;/m:ocsub&gt;&lt;/m:sSub&gt;&lt;oc/m:e&gt;&lt;/m:mr&gt;&lt;/ocm:m&gt;&lt;/m:e&gt;&lt;/m:ocd&gt;&lt;m:r&gt;&lt;m:rPr&gt;oc&lt;m:sty m:val=&quot;ocp&quot;/&gt;&lt;/m:rPr&gt;&lt;woc:rPr&gt;&lt;w:rFontsoc w:ascthii=&quot;CambriPra Math&quot; w:fareast=&quot;等线&quot; w:h-ansifa=&quot;Cambria Math&quot;re/&gt;&lt;wx:font wx:vasal=&quot;Cambria Matt=h&quot;/&gt;&lt;/w:rPr&gt;&lt;m:&quot;?t&gt;=&lt;/m:t&gt;&lt;/m:r&gt;&lt;?cm:d&gt;&lt;m:dPr&gt;&lt;m:beocgChr m:val=&quot;[&quot;/&gt;oc&lt;m:endChr m:val=oc&quot;]&quot;/&gt;&lt;m:ctrlPr&gt;&lt;ocw:rPr&gt;&lt;w:rFonts ocw:ascii=&quot;Cambriaoc Math&quot; w:fareathstoc=&quot;等线&quot; w:hra M-ansitsoc=&quot;Cambast=ria Math&quot;/&gt;&lt;riPrwfax:font wx:val=&quot;Carembria Math&quot;/&gt;&lt;/w:asrPr&gt;&lt;/m:ctrlPr&gt;&lt;/t=m:dPr&gt;&lt;m:e&gt;&lt;m:m&gt;&lt;&quot;?m:mPr&gt;&lt;m:mcs&gt;&lt;m:mc?c&gt;&lt;m:mcPr&gt;&lt;m:count ocm:val=&quot;2&quot;/&gt;&lt;m:mcJcoc m:val=&quot;center&quot;/&gt;&lt;oc/m:mcPr&gt;&lt;/m:mc&gt;&lt;/moc:mcs&gt;&lt;m:ctrlPr&gt;&lt;w:ocrPthr&gt;&lt;w:rFonts w:asoccii=&quot;Cambria Math&quot;oc w:fareast=&quot;等线&quot; wfa:och-ansi=&quot;Cambria reMath&quot;/Pr&gt;&lt;wx:font wasx:val=&quot;Cambria Matht=&quot;/&gt;&lt;/w:rPr&gt;&lt;/m:ctrl&quot;?Pr&gt;&lt;/m:mPr&gt;&lt;m:mr&gt;&lt;m:?ce&gt;&lt;m:r&gt;&lt;m:rPr&gt;&lt;m:styoc m:val=&quot;p&quot;/&gt;&lt;/m:rPr&gt;oc&lt;w:rPr&gt;&lt;w:rFonts w:aocscii=&quot;Cambria Math&quot; ocw:thfareast=&quot;等线&quot; w:hwsocc:oc-ansi=&quot;Cambria Mh&quot;ocath&quot;asoc/&gt;&lt;wx:font wxfa:val=&quot;Ch&quot;ocambria Matreh&quot;/&gt;&lt;/w:rPr&gt;oc&lt;m:t&gt;1&lt;as/m:t&gt;&lt;/m:r&gt;&lt;/m:e&gt;Pr&lt;mt=:e&gt;&lt;m:r&gt;&lt;m:rPr&gt;&lt;m:sty&quot;? m:val=&quot;p&quot;/&gt;&lt;/m:rPr&gt;&lt;w?c:rPr&gt;&lt;w:rFonts w:asciioc=&quot;Cambria Math&quot; w:fareocast=&quot;等线&quot; w:h-ansi=&quot;Cw:th:aocambria Math&quot;/&gt;&lt;wx:fccont&quot; oc wx:val=&quot;Cambriaoc Math&quot;/&gt;oc&lt;/w:rPr&gt;&lt;m:t&gt;fa?&lt;/m:t&gt;&lt;/m:ocr&gt;&lt;m:r&gt;&lt;w:rerPr&gt;&lt;w:rFonts ocw:asciias=&quot;Cambria Math&quot; woc:fart=east=&quot;等线&quot; w:h-ansi=&quot;ety&quot;?&gt;PrCambria Math&quot; w:hint=&lt;w?c&quot;fareast&quot;/&gt;&lt;wx:font wx:viiocal=&quot;Cambria Math&quot;/&gt;&lt;w:thi/reoc&gt;&lt;/w:rPr&gt;&lt;m:t&gt;t&lt;/m:cct&gt;&lt;/m:roc&gt;&lt;/m:e&gt;&lt;/m:mr&gt;&lt;moc:mr&gt;&lt;m:e&gt;&lt;ocm:r&gt;&lt;m:rPr&gt;&lt;mfa:sty m:val=&quot;poc&quot;/&gt;&lt;/m:rPrre&gt;&lt;w:rPr&gt;&lt;w:rFontocs w:ascasii=&quot;Cambria Math&quot; woc:fart=east=&quot;等线&quot; w:h-ansi=&quot; wocC&quot;?ambria Math&quot;/&gt;&lt;wx:font wx:va?clPr=&quot;Cambria Math&quot;/&gt;&lt;/w:rPr&gt;oc&lt;m:tth&gt;0&lt;/m:t&gt;&lt;/m:r&gt;&lt;/m:e&gt;&lt;m:eoc&gt;cc&lt;m:r&gt;&lt;m:rPr&gt;&lt;m:sty m:val=&quot;pococ&quot;/&gt;&lt;/m:rPr&gt;&lt;w:rPr&gt;&lt;w:rFonfats ocw:ascii=&quot;Cambria Math&quot;re w:faroceast=&quot;等线&quot; w:h-ansscasi=&quot;Cambrintoca Math&quot;/&gt;&lt;wx:fart=ont wx:val=&quot;Ca wocmbria Math&quot;&quot;?/&gt;&lt;/w:rPr&gt;&lt;m:t&gt;1&lt;/moc:t&gt;&lt;/m:r&gt;?c&lt;/m:e&gt;&lt;/m:mr&gt;&lt;th/m:m&gt;&lt;/m:Pre&gt;&lt;/moc:d&gt;&lt;m:d&gt;&lt;m:ccdPr&gt;&lt;m:begChr m:valoc=&quot;[&quot;/&gt;&lt;moc:endChr m:val=&quot;]&quot;/&gt;&lt;m:occtrlPfar&gt;&lt;w:rPr&gt;&lt;w:rFonts w:ascioci=re&quot;Cambria Math&quot; w:fareast=&quot;等rocs线&quot; w:h-ansi=&quot;Cambria Math&quot;/&gt;&lt;wt=xoc:font wx:val=&quot;Cambria Math&quot;/&quot;?&gt;&lt;/woc:rPr&gt;&lt;/m:ctrlPr&gt;&lt;/m:dPr&gt;&lt;m?thc:e&gt;&lt;m:ocm&gt;&lt;m:mPr&gt;&lt;m:mcs&gt;&lt;m:mc&gt;cc&lt;moc:mcPr&gt;&lt;m:cPrount m:val=&quot;1&quot;/oc&gt;&lt;m:moccJc m:val=&quot;center&quot;/&gt;&lt;/m:famcPr&gt;&lt;/moc:mc&gt;&lt;/m:mcs&gt;&lt;m:ctrlPrre&gt;&lt;w:rPr&gt;&lt;w:ocrFonts w:ascii=&quot;Camsbria Math&quot; w:fcareast=&quot;等线&quot; w:h-t=ansi=&quot;Cambria Maocth&quot;/&gt;&lt;wx:font w&quot;?x:val=&quot;Cambria Mathothc&quot;/&gt;&lt;/w:rPr&gt;&lt;/?cm:ctrlPr&gt;&lt;/m:mPr&gt;cc&lt;m:mocr&gt;&lt;m:e&gt;&lt;m:socSub&gt;&lt;m:sSubPr&gt;oc&lt;m:ctrlPr&gt;&lt;Prw:rPr&gt;&lt;ocw:rFonts w:faascii=&quot;Cambria Math&quot; w:ocfareast=re&quot;等线&quot; w:h-ansi=&quot;Cambria Mw:ocathCams&quot;/&gt;&lt;wx:font wx:val=&quot;Cambria Matw:fct=h&quot;/&gt;&lt;/w:rPr&gt;&lt;/m:ctrlPr&gt;&lt;/m:sSubPr&gt;&lt;&quot;?moc:the&gt;&lt;m:r&gt;&lt;m:rPr&gt;&lt;m:sty m:val=&quot;p&quot;/&gt;?c&lt;cc/moc:rPr&gt;&lt;w:rPr&gt;&lt;w:rFonts w:ascii=&quot;ococCambrocia Math&quot; w:fareast=&quot;等线&quot; w:faw:h&gt;&lt;oc-ansi=&quot;Ca&gt;&lt;Prmbria Math&quot;/&gt;&lt;wt=rex:font ww:ocx:val=&quot;Cambria Math&quot;/&gt;&lt;/wms:rPr&gt;&lt;m:t&gt;p&lt;/ocm:t&gt;&lt;/m:r&gt;&lt;/m:e&gt;&lt;m:subt=&gt;&lt;m:r&gt;&lt;w:rPr&gt;&lt;w:fcrFonts thw:ascii=&quot;Cam&quot;?bria Math&quot; w:fareasoct=cc&quot;等线&quot; w:h-ansi/&gt;?c=&quot;Cambria Math&quot;/&gt;&lt;=&quot;ocwx:/mocfont wx:val=&quot;=&quot;ocCambria Math&quot;/&gt;fa&lt;w:i/&gt;&lt;/w:brocrPr&gt;&lt;m:t&gt;i&lt;oc/m:t&gt;&lt;/m:r&gt;&lt;rem:r&gt;&lt;m:rPr&gt;&lt;m:sty mPr:val=&quot;poc&quot;/&gt;&lt;/m:rPmsr&gt;&lt;w:rPr&gt;&lt;w:rFonts w:ascii=&quot;Camocbria Mt=ath&quot; w:farethast=&quot;等线&quot; w:h-ansi=&quot;Caw:fcmam&quot;?bria Mat=ccth&quot;/&gt;&lt;wx:font wx:val=&quot;Cambria Maaso?ccth&quot;oc/&gt;&lt;/w:rPr&gt;&lt;m:t&gt;-1&lt;/m:t&gt;&lt;/m:r&gt;&lt;/m:sub&gt;&lt;oc/faocm:sSub&gt;&lt;/m:e&gt;&lt;/m:mr&gt;&lt;m:mr&gt;&lt;m:e&gt;&lt;m:sSub&gt;reoc&lt;m:ocsSubPr&gt;&lt;m:ctrlPr&gt;&lt;w:rPr&gt;&lt;w:rFonts msw:aocscii=&quot;CPrambria Math&quot; w:fareast=&quot;等eth?Mt=? w:hamoc-ansi=&quot;Cambria Math&quot;/&gt;&lt;wx:fontc wx&quot;?:val=&quot;Cambrfcia Math&quot;/&gt;&lt;/w:rPr&gt;&lt;/m:ctrclPr&gt;&lt;/?cm:sSubPr&gt;&lt;m:eoc&gt;&lt;m:r&gt;&lt;m:rPr&gt;&lt;m:sty am:val=&quot;p&quot;oc/&gt;&lt;/m:rPr&gt;&lt;w:rPocr&gt;&lt;w:rFonts w:aescii=&quot;Cambrioca Math&quot; w:fareastoc=&quot;等线&quot; w: msh-ansi=&quot;Cambria:aoc Math&quot;/&gt;&lt;wx:fothnt wx:v&quot;CPMt=ral=&quot;Cambria Math&quot;/&gt;&lt;/ocw:rPr&gt;&lt;tcm:t&gt;v&lt;/m:t&gt;&lt;/m&quot;?:r&gt;&lt;/m:e&gt;&lt;m:sub&gt;&lt;m:r&gt;&lt;w:rfcPrcr&gt;&lt;w:rFonts w:asci?ci=&quot;Cambria Math&quot; w:farea ast=oc&quot;等线&quot; w:h-ansi=&quot;p&quot;ocCambria Math&quot;/&gt;&lt;wxw:ae:font wx:varPocl=&quot;Cambria Mariocth&quot;/&gt;&lt;w:i/&gt;&lt;/wms:rPr&gt;&lt;m:t&gt;i&lt;/m:t&gt;&lt;/stthocm:r&gt;&lt;m:r&gt;&lt;moc:rPr&gt;&lt;m:stt=y m:val=&quot;p&quot;/&gt;&lt;/m:rPtcr&gt;&lt;w:rPr&gt;&lt;Prw:rFontocs w:asc&quot;?ii=&quot;Cambria Mathrc&quot; w:fareast=&quot;等线&quot; w:h-an:rfcsi=ci?c&quot;Cambria Mea aath&quot;/&gt;&lt;wx:font wx:val=&quot;Cambria Matht=oc&quot;oc/&gt;&lt;/w:aerPr&gt;&lt;m:t&gt;-1&lt;/m:t&gt;&lt;/m:r&gt;&lt;/m:sub&gt;&lt;/m:sSub&gt;&lt;/moocc:mse&gt;&lt;/m:mr&gt;th&lt;/m:m&gt;&lt;/m:e&gt;&lt;/m:d&gt;&lt;m:r&gt;&lt;m:rPr&gt;&lt;m:sty m:t=ocvocaltc=&quot;p&quot;/&gt;&lt;/m:rPr&gt;&lt;w:rPr&gt;&lt;w:rFonts w:ascii=&quot;Ca&quot;?mbrorccia MaPrth&quot; w:fareast=&quot;等线&quot; w:h-ansi=&quot;Cambria M?c aath&quot;/fc&gt;&lt;wx:font wx:val=&quot;Cambria Math&quot;/&gt;&lt;/w:rPr&gt;&lt;mae:toc&gt;+&lt;/m:toc&gt;&lt;/m:r&gt;&lt;m:d&gt;&lt;m:dPr&gt;&lt;m:begChr m:val=&quot;[mths&quot;/&gt;&lt;m:ocendChr m:ocval=&quot;]&quot;/&gt;&lt;m:ctrlPr&gt;&lt;w:rPr&gt;&lt;w:rtcFt=onts w:ascocii=&quot;Cambriaoc Math&quot; w:fareast=&quot;等线rorc&quot; w:Ca&quot;?h-ansi=&quot;Cambrbrocia Math&quot;/&gt;&lt;wx:fMaPront wx:v aal=&quot;Cambri?ca Math&quot;/&gt;&lt;/w:rPr&gt;fc&lt;/m:ctrlPr&gt;&lt;/m:dPr&gt;&lt;mae:e&gt;&lt;m:m&gt;&lt;m:mProc&gt;&lt;m:mcs&gt;&lt;m:mc&gt;&lt;m:mcocPr&gt;&lt;thm:count m:vmsal=&quot;1&quot;/&gt;&lt;m:mcJc m:ocval=&quot;center&quot;/&gt;&lt;/m:mtccPocr&gt;&lt;/m:mc&gt;t=&lt;/m:mcs&gt;&lt;m:ctrlPr&gt;&lt;w:rocPr&gt;&lt;w:rFonts w:ascii=&quot;Cocambria Math&quot; w:fareast=&quot;等线&quot; woc:h-ansi=&quot;Ca ambria Math&quot;/&gt;&lt;wxPr?c:font wx:val=&quot;Cambria Math&quot;fc/&gt;&lt;/wae:rPr&gt;&lt;/m:ctrlPr&gt;&lt;/m:mPocr&gt;&lt;m:mr&gt;&lt;m:the&gt;&lt;m:sSup&gt;&lt;m:sSupPomscr&gt;&lt;m:ctrlPr&gt;&lt;w:rPr&gt;&lt;w:rFoocnts wtc:ascii=&quot;Cambria Math&quot;t= w:faocreast=&quot;等线&quot; w:h-ansi=&quot;:s w:rocCambria Math&quot;/&gt;&lt;wx:fobriant wx:val=&quot;C&quot;Cocambria Math&quot; a/&gt;&lt;/w:rProc&gt;&lt;/m:ctrlPr&gt;&lt;/m:sSu?cpPr&gt;&lt;m:e&gt;&lt;m:f&gt;&lt;m:fPrPr&gt;&lt;aem:ctrlPr&gt;&lt;w:rPrfc&gt;&lt;w:rFonthts w:ascioci=&quot;Cambria Math&quot; w:fmsareast=&quot;等线&quot; w:h-anspP wtcoci=&quot;Cambria MaFoocth&quot;/&gt;&lt;wx:font h&quot;t=wx:val=&quot;Cambria Math&quot;w:/&gt;&lt;/w:rPr&gt;faoc&lt;/m:ctrlPr&gt;oc&lt;/m:fPr&gt;&lt;m:ianum&gt;&lt;m:r&gt;&lt;m:rPr&gt;&lt;m a:sty m:val=&quot;p&quot;/&gt;&lt;/m:ocrPr&gt;&lt;w:rPocr&gt;&lt;w:rFon?cts w:ascii=&quot;Caaembria Math&quot; w:fthareast=&quot;等线&quot; wPrPr:h-Prfcansi=cioc&quot;Cambria:fms Math&quot;/&gt;&lt;wx:ftcont wx:val=&quot;Cambria Math&quot;/&gt;&lt;/w:rPr&gt;&lt;ocm:toc&gt;?&lt;/t=m:t&gt;&lt;/m:r&gt;&lt;w:m:r&gt;&lt;w:rPr&gt;&lt;w:rFonts w:ascii=&quot;Cambria Math&quot; ocwoc:iafareast= a&quot;等线&quot; w:h-ansi=&quot;Cambria Math&quot; w:hint=&quot;fareast&quot;/&gt;&lt;wxmron?cPoCaaec:oc::fthfont wx:val=&quot;Cambria Math&quot;/&gt;&lt;w:i/&gt;&lt;/w:rPr&gt;&lt;m:t&gt;t&lt;/m:t&gt;&lt;/mmsoc:tcr&gt;fc&lt;/m:nPrum&gt;&lt;m:den&gt;&lt;m:r&gt;&lt;m:rPr&gt;&lt;m:sty m:val=&quot;p&quot;/&gt;&lt;/m:rPr&gt;t=&lt;w:w:rocPr&gt;&lt;woc:rFonts w:ascii=&quot;Cambria Math&quot; w:fareast=&quot;等线&quot; w:t= ac:iah-ansi=cwoc&quot;Cambri&quot; oca Math&quot;/&gt;&lt;wx:font wx:val=&quot;Cambria Mthathae&quot;/&gt;&lt;/w?c:rPr&gt;&lt;m:t&gt;2oc&lt;/m:t&gt;&lt;/m:roc&gt;&lt;/m:den&gt;&lt;/m:f&gt;&lt;/m:e&gt;&lt;m:stcup&gt;&lt;mms:r&gt;&lt;m:rPr&gt;oc&lt;m:sty m:val=fc&quot;p&quot;/&gt;&lt;/m:rPr&gt;&lt;wPr:rPr&gt;&lt;w:rFontw:s w:asct=ii=&quot;Cambria Maocth&quot; w:fareast=&quot;oc等线&quot; w:h-ansi=&quot;Cambria  aMath&quot;/&gt;&lt;wxia:font wx:val=&quot;Camocbria Math&quot;/&gt;&lt;/w:rocPr&gt;&lt;mth:t&gt;2&lt;/m:t&gt;&lt;ae/m:r&gt;&lt;/m:sup&gt;&lt;?c/m:sSup&gt;&lt;/m:e&gt;&lt;/m:mocr&gt;&lt;m:mr&gt;&lt;m:e&gt;&lt;m:tcr&gt;&lt;ocm:rPr&gt;&lt;mms:sty m:val=&quot;p&quot;/&gt;&lt;/ocm:rPr&gt;&lt;w:rPr&gt;&lt;w:rFontfcs w:asciw:i=&quot;Cambria Matht=Pr&quot; w:fareast=&quot;等线&quot; wMaoc:h-ansi=&quot;Cambria Math&quot;/=&quot; aoc&gt;&lt;wx:font wx:valia=&quot;Cambria Math&quot;/&gt;&lt;/w:rPr&gt;&lt;mocth:t&gt;?&lt;/m:t&gt;&lt;/m:r&gt;&lt;m:aer&gt;&lt;w:rProc&gt;&lt;w:rFonts w?c:ascii=&quot;Cambria Math&quot; wtc:fareaocst=&quot;等线&quot; w:h&lt;mms-ansi=&quot;Cambria M&gt;&lt;ocath&quot; w&lt;/oc:hint=&quot;fareasciw:t&quot;/&gt;&lt;wx:font wx:vantfcl=&quot;tht=Cambria Math&quot;/&gt;&lt;w:i/&gt;&lt;/w:rPr&gt;&lt;m:thocPrt&gt;t a&lt;/m:t&gt;&lt;/m:r&gt;&lt;/m:e&gt;&lt;/m:mr&gt;&lt;/m:miaoc&gt;&lt;/m:e&gt;th&lt;/m:d&gt;&lt;m:sSub&gt;&lt;m:sSubPr&gt;&lt;m:coaectrlPr&gt;&lt;w:rPr&gt;&lt;w:rFonts w:ascii=&quot;C?cambtcrocia Math&quot; w:fareast=&quot;等线&quot; w:h-msanseaoci=&quot;Cambria Math&quot;/&gt;&lt;wx:font wx:w:vocal=&quot;Cambrioca Math&quot;/&gt;&lt;/w:rPr&gt;&lt;/mt=:ctrlPr&gt;&lt;/mfc:sSubPr&gt;&lt;m:e&gt;&lt;m:r&gt;&lt;m:r aPr&gt;&lt;m:socty m:val=&quot;p&quot;/&gt;&lt;/Prm:rPr&gt;&lt;wth:rPiar&gt;&lt;w:rFonts w:asoccii=&quot;Cambria Maeath&quot; w:fareasoct=&quot;等线&quot; w:h-ansi=mbtc&quot;Cambria &quot;C?cMath&quot;/&gt;&lt;wx:font wx:vbrocal=&quot;msCambria Math&quot;/&gt;&lt;/w:rPocr&gt;&lt;m:t&gt;aw:&lt;/m:t&gt;&lt;/m:r&gt;&lt;/m:eoc&gt;&lt;m:sub&gt;&lt;m:r&gt;&lt;w:rPr&gt;&lt;w:rt=Foocnts w:ascii=&quot;Cambria Mafc ath&quot; w:fareast=&quot;等线&quot; w::soc&lt;wthh-ansi=&quot;Cambria MatrPiah&quot;/&gt;&lt;wx:font &lt;/Prwx:val= Mae&quot;Cambria Masocath&quot;/&gt;&lt;w:i/tc&gt;&lt;/w:rPrasoc&gt;&lt;m:t&gt;i&lt;/m:t&gt;&lt;/m:?cr&gt;&lt;m:r&gt;&lt;m:rPr&gt;&lt;m:styms m:val=&quot;p&quot;/&gt;&lt;/m:rPr&gt;&lt;wow:c:rPr&gt;&lt;w:rFonts w:ocascii=&quot;Cambria ocMath&quot; w:fareast=t=&quot;等线&quot; w:h-ansi=&quot;Cambfc aria Math&quot;Fooc/&gt;&lt;wx:thfont wxMafc:val=&quot;Cambriaoc Math&quot;/&gt;&lt;/w:riaPr&gt;&lt;m:t&gt;-1&lt;/m:t&gt;&lt;/aem:r&gt;&lt;/m:sub&gt;&lt;/m:stcSub&gt;&lt;/m:ProMath&gt;&lt;/moc:oMathPara&gt;oc&lt;/w:p&gt;&lt;w:se?cctPr wsp:rsidRms=&quot;00000000&quot;&gt;&lt;w:w:pgSz w:w=&quot;12240&quot; w:h=&quot;15840&quot;/oc&gt;&lt;w:pgMaroc w:top=&quot;1oc440&quot; w:rigt=ht=&quot;1800&quot; w:bottom=&quot;1440&quot; w:left=&quot;1800&quot; w:header=&quot;720&quot; w:footer=&quot;720&quot; w:gutter=&quot;0&quot;/&gt;&lt;w:cols w:space=&quot;720&quot;/&gt;&lt;/w:sectPr&gt;&lt;/wx:sect&gt;&lt;/w:body&gt;&lt;/w:wordDocument&gt;">
            <v:imagedata r:id="rId56" o:title="" chromakey="white"/>
          </v:shape>
        </w:pict>
      </w:r>
      <w:r>
        <w:rPr>
          <w:rFonts w:ascii="宋体" w:hAnsi="宋体" w:cs="宋体" w:hint="eastAsia"/>
          <w:sz w:val="24"/>
          <w:szCs w:val="24"/>
          <w:lang w:val="zh-CN"/>
        </w:rPr>
        <w:fldChar w:fldCharType="end"/>
      </w:r>
    </w:p>
    <w:p w14:paraId="3A6E5971"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对比方程①可得状态转移矩阵：</w:t>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15DB3D4D">
          <v:shape id="_x0000_i1045" type="#_x0000_t75" style="width:53.9pt;height:35.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2F5D9A&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2F5D9A&quot; wsp:rsidRDefault=&quot;002F5D9A&quot; wsp:rsidP=&quot;002F5D9A&quot;&gt;&lt;m:oMathPara&gt;&lt;m:oMath&gt;&lt;m:r&gt;&lt;m:rPr&gt;&lt;m:sty m:val=&quot;p&quot;/&gt;&lt;/m:rPr&gt;&lt;w:rPr&gt;&lt;w:rFonts w:ascii=&quot;Cambria Math&quot; w:fareast=&quot;等线&quot; w:h-ansi=&quot;Cambria Math&quot; w:hint=&quot;fareast&quot;/&gt;&lt;ocococococococococococococococococwxPr:font wx:val=&quot;Cambria Math&quot;/&gt;&lt;/w:rPr&gt;&lt;m:t&gt;F&lt;/m:t&gt;&lt;/m:r&gt;&lt;m:r&gt;&lt;m:rPr&gt;&lt;m:sty m:val=&quot;p&quot;/&gt;&lt;/m:rPr&gt;&lt;w:rPr&gt;&lt;w:rFonts w:ascii=&quot;Cambria Math&quot; w:fareast=&quot;等线&quot; w:h-ansi=&quot;Cambria Math&quot;/&gt;&lt;wx:font wx:val=&quot;Cambria Math&quot;/&gt;&lt;/w:rPr&gt;&lt;m:toc&gt;=oc&lt;/ocm:oct&gt;oc&lt;/ocm:ocr&gt;oc&lt;moc:doc&gt;&lt;ocm:ocdPocr&gt;oc&lt;moc:bocegocChr Prm:val=&quot;[&quot;/&gt;&lt;m:endChr m:val=&quot;]&quot;/&gt;&lt;m:ctrlPr&gt;&lt;w:rPr&gt;&lt;w:rFonts w:ascii=&quot;Cambria Math&quot; w:fareast=&quot;等线&quot; w:h-ansi=&quot;Cambria Math&quot;/&gt;&lt;wx:font wx:val=&quot;Cambria Math&quot;/&gt;&lt;/w:rPr&gt;&lt;/m:ctrlPr&gt;&lt;/m:dPr&gt;&lt;moc:e&gt;&lt;ocm:m&gt;oc&lt;m:mocPr&gt;&lt;ocm:mcocs&gt;&lt;moc:mc&gt;oc&lt;m:moccPr&gt;oc&lt;m:cocountoc m:vocal=&quot;oc2&quot;/&gt;oc&lt;m:moccJc ocm:val=Pr&quot;center&quot;/&gt;&lt;/m:mcPr&gt;&lt;/m:mc&gt;&lt;/m:mcs&gt;&lt;m:ctrlPr&gt;&lt;w:rPr&gt;&lt;w:rFonts w:ascii=&quot;Cambria Math&quot; w:fareast=&quot;等线&quot; w:h-ansi=&quot;Cambria Math&quot;/&gt;&lt;wx:font wx:val=&quot;Cambria ocMath&quot;/oc&gt;&lt;/w:rocPr&gt;&lt;/moc:ctrlPocr&gt;&lt;/m:ocmPr&gt;&lt;moc:mr&gt;&lt;moc:e&gt;&lt;m:ocr&gt;&lt;m:rocPr&gt;&lt;m:ocsty m:ocval=&quot;poc&quot;/&gt;&lt;/moc:rPr&gt;&lt;ocw:rPr&gt;oc&lt;w:rFoocnts w:asPrcii=&quot;Cambria Math&quot; w:fareast=&quot;等线&quot; w:h-ansi=&quot;Cambria Math&quot;/&gt;&lt;wx:font wx:val=&quot;Cambria Math&quot;/&gt;&lt;/w:rPr&gt;&lt;m:t&gt;1&lt;/m:t&gt;&lt;/m:ocr&gt;&lt;/m:e&gt;oc&lt;m:e&gt;&lt;m:ocr&gt;&lt;m:rProc&gt;&lt;m:sty ocm:val=&quot;poc&quot;/&gt;&lt;/m:rocPr&gt;&lt;w:rPocr&gt;&lt;w:rFoocnts w:asoccii=&quot;Camocbria Matoch&quot; w:faroceast=&quot;等moc线&quot; w:h-&gt;&lt;ocansi=&quot;Car&gt;ocmbria MaFoocth&quot;/&gt;&lt;wx:fasPront wx:val=&quot;Cambria Math&quot;/&gt;&lt;/w:rPr&gt;&lt;m:t&gt;?&lt;/m:t&gt;&lt;/m:r&gt;&lt;m:r&gt;&lt;w:rPr&gt;&lt;w:rFontsoc w:ascii=&quot;ocCambria Maocth&quot; w:fareocast=&quot;等线&quot;y oc w:h-ansi=&quot;poc&quot;Cambria M:rocath&quot; w:hinrPoct=&quot;fareastFooc&quot;/&gt;&lt;wx:fonasoct wx:val=&quot;amocCambria Maatocth&quot;/&gt;&lt;w:i/aroc&gt;&lt;/w:rPr&gt;&lt;mmoc:t&gt;t&lt;/m:t&gt;&lt;/ocm:r&gt;&lt;/m:e&gt;&lt;/ocm:mr&gt;&lt;m:mr&gt;&lt;ocm:e&gt;&lt;m:r&gt;&lt;m:rPPrr&gt;&lt;m:sty m:val=&quot;p&quot;/&gt;&lt;oc/m:rPr&gt;&lt;w:rPocr&gt;&lt;w:rFonts ocw:ascii=&quot;Camocbria Math&quot; w:fareast=&quot;等线&quot; ocw:h-ansi=&quot;Cambocria Math&quot;/&gt;&lt;wxoc:font wx:val=&quot;ocCambria Math&quot;/oc&gt;&lt;/w:rPr&gt;&lt;m:t&gt;oc0&lt;/m:t&gt;&lt;/m:r&gt;&lt;oc/m:e&gt;&lt;m:e&gt;&lt;m:roc&gt;&lt;m:rPr&gt;&lt;m:styoc m:val=&quot;p&quot;/&gt;&lt;/ocm:rPr&gt;&lt;w:rPr&gt;&lt;ocw:rFonts w:ascocii=&quot;Camocbria MathPr&quot; woc:fareast=&quot;等线s oc&quot; w:h-ansi=&quot;Caamocmbria Math&quot;/&gt;&lt; w:fwx:font wx:val=&quot;ocCambria Math&quot;/&gt;&lt;oc/w:rPr&gt;&lt;m:t&gt;1&lt;/moc:t&gt;&lt;/m:r&gt;&lt;/m:e&gt;&lt;oc/m:mr&gt;&lt;/m:m&gt;&lt;/m:oce&gt;&lt;/m:d&gt;&lt;/m:oMatoch&gt;&lt;/m:oMathPara&gt;oc&lt;/w:p&gt;&lt;w:sectPr ocwsp:rsidR=&quot;00000oc000&quot;&gt;&lt;w:pgSz w:woc=&quot;122oc40&quot; w:h=&quot;15oc840oc&quot;/&gt;&lt;w:pgMar woc:top=&quot;1440&quot; w:righPrt=&quot;1800&quot; w:bottom=&quot;1440&quot; w:left=&quot;1800&quot; w:header=&quot;720&quot; w:footer=&quot;720&quot; w:gutter=&quot;0&quot;/&gt;&lt;w:cols w:space=&quot;720&quot;/&gt;&lt;/w:sectPr&gt;&lt;/wx:sect&gt;&lt;/w:body&gt;&lt;/w:wordDocument&gt;">
            <v:imagedata r:id="rId57"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16CB7390">
          <v:shape id="_x0000_i1046" type="#_x0000_t75" style="width:53.9pt;height:35.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2F5D9A&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2F5D9A&quot; wsp:rsidRDefault=&quot;002F5D9A&quot; wsp:rsidP=&quot;002F5D9A&quot;&gt;&lt;m:oMathPara&gt;&lt;m:oMath&gt;&lt;m:r&gt;&lt;m:rPr&gt;&lt;m:sty m:val=&quot;p&quot;/&gt;&lt;/m:rPr&gt;&lt;w:rPr&gt;&lt;w:rFonts w:ascii=&quot;Cambria Math&quot; w:fareast=&quot;等线&quot; w:h-ansi=&quot;Cambria Math&quot; w:hint=&quot;fareast&quot;/&gt;&lt;ocococococococococococococococococwxPr:font wx:val=&quot;Cambria Math&quot;/&gt;&lt;/w:rPr&gt;&lt;m:t&gt;F&lt;/m:t&gt;&lt;/m:r&gt;&lt;m:r&gt;&lt;m:rPr&gt;&lt;m:sty m:val=&quot;p&quot;/&gt;&lt;/m:rPr&gt;&lt;w:rPr&gt;&lt;w:rFonts w:ascii=&quot;Cambria Math&quot; w:fareast=&quot;等线&quot; w:h-ansi=&quot;Cambria Math&quot;/&gt;&lt;wx:font wx:val=&quot;Cambria Math&quot;/&gt;&lt;/w:rPr&gt;&lt;m:toc&gt;=oc&lt;/ocm:oct&gt;oc&lt;/ocm:ocr&gt;oc&lt;moc:doc&gt;&lt;ocm:ocdPocr&gt;oc&lt;moc:bocegocChr Prm:val=&quot;[&quot;/&gt;&lt;m:endChr m:val=&quot;]&quot;/&gt;&lt;m:ctrlPr&gt;&lt;w:rPr&gt;&lt;w:rFonts w:ascii=&quot;Cambria Math&quot; w:fareast=&quot;等线&quot; w:h-ansi=&quot;Cambria Math&quot;/&gt;&lt;wx:font wx:val=&quot;Cambria Math&quot;/&gt;&lt;/w:rPr&gt;&lt;/m:ctrlPr&gt;&lt;/m:dPr&gt;&lt;moc:e&gt;&lt;ocm:m&gt;oc&lt;m:mocPr&gt;&lt;ocm:mcocs&gt;&lt;moc:mc&gt;oc&lt;m:moccPr&gt;oc&lt;m:cocountoc m:vocal=&quot;oc2&quot;/&gt;oc&lt;m:moccJc ocm:val=Pr&quot;center&quot;/&gt;&lt;/m:mcPr&gt;&lt;/m:mc&gt;&lt;/m:mcs&gt;&lt;m:ctrlPr&gt;&lt;w:rPr&gt;&lt;w:rFonts w:ascii=&quot;Cambria Math&quot; w:fareast=&quot;等线&quot; w:h-ansi=&quot;Cambria Math&quot;/&gt;&lt;wx:font wx:val=&quot;Cambria ocMath&quot;/oc&gt;&lt;/w:rocPr&gt;&lt;/moc:ctrlPocr&gt;&lt;/m:ocmPr&gt;&lt;moc:mr&gt;&lt;moc:e&gt;&lt;m:ocr&gt;&lt;m:rocPr&gt;&lt;m:ocsty m:ocval=&quot;poc&quot;/&gt;&lt;/moc:rPr&gt;&lt;ocw:rPr&gt;oc&lt;w:rFoocnts w:asPrcii=&quot;Cambria Math&quot; w:fareast=&quot;等线&quot; w:h-ansi=&quot;Cambria Math&quot;/&gt;&lt;wx:font wx:val=&quot;Cambria Math&quot;/&gt;&lt;/w:rPr&gt;&lt;m:t&gt;1&lt;/m:t&gt;&lt;/m:ocr&gt;&lt;/m:e&gt;oc&lt;m:e&gt;&lt;m:ocr&gt;&lt;m:rProc&gt;&lt;m:sty ocm:val=&quot;poc&quot;/&gt;&lt;/m:rocPr&gt;&lt;w:rPocr&gt;&lt;w:rFoocnts w:asoccii=&quot;Camocbria Matoch&quot; w:faroceast=&quot;等moc线&quot; w:h-&gt;&lt;ocansi=&quot;Car&gt;ocmbria MaFoocth&quot;/&gt;&lt;wx:fasPront wx:val=&quot;Cambria Math&quot;/&gt;&lt;/w:rPr&gt;&lt;m:t&gt;?&lt;/m:t&gt;&lt;/m:r&gt;&lt;m:r&gt;&lt;w:rPr&gt;&lt;w:rFontsoc w:ascii=&quot;ocCambria Maocth&quot; w:fareocast=&quot;等线&quot;y oc w:h-ansi=&quot;poc&quot;Cambria M:rocath&quot; w:hinrPoct=&quot;fareastFooc&quot;/&gt;&lt;wx:fonasoct wx:val=&quot;amocCambria Maatocth&quot;/&gt;&lt;w:i/aroc&gt;&lt;/w:rPr&gt;&lt;mmoc:t&gt;t&lt;/m:t&gt;&lt;/ocm:r&gt;&lt;/m:e&gt;&lt;/ocm:mr&gt;&lt;m:mr&gt;&lt;ocm:e&gt;&lt;m:r&gt;&lt;m:rPPrr&gt;&lt;m:sty m:val=&quot;p&quot;/&gt;&lt;oc/m:rPr&gt;&lt;w:rPocr&gt;&lt;w:rFonts ocw:ascii=&quot;Camocbria Math&quot; w:fareast=&quot;等线&quot; ocw:h-ansi=&quot;Cambocria Math&quot;/&gt;&lt;wxoc:font wx:val=&quot;ocCambria Math&quot;/oc&gt;&lt;/w:rPr&gt;&lt;m:t&gt;oc0&lt;/m:t&gt;&lt;/m:r&gt;&lt;oc/m:e&gt;&lt;m:e&gt;&lt;m:roc&gt;&lt;m:rPr&gt;&lt;m:styoc m:val=&quot;p&quot;/&gt;&lt;/ocm:rPr&gt;&lt;w:rPr&gt;&lt;ocw:rFonts w:ascocii=&quot;Camocbria MathPr&quot; woc:fareast=&quot;等线s oc&quot; w:h-ansi=&quot;Caamocmbria Math&quot;/&gt;&lt; w:fwx:font wx:val=&quot;ocCambria Math&quot;/&gt;&lt;oc/w:rPr&gt;&lt;m:t&gt;1&lt;/moc:t&gt;&lt;/m:r&gt;&lt;/m:e&gt;&lt;oc/m:mr&gt;&lt;/m:m&gt;&lt;/m:oce&gt;&lt;/m:d&gt;&lt;/m:oMatoch&gt;&lt;/m:oMathPara&gt;oc&lt;/w:p&gt;&lt;w:sectPr ocwsp:rsidR=&quot;00000oc000&quot;&gt;&lt;w:pgSz w:woc=&quot;122oc40&quot; w:h=&quot;15oc840oc&quot;/&gt;&lt;w:pgMar woc:top=&quot;1440&quot; w:righPrt=&quot;1800&quot; w:bottom=&quot;1440&quot; w:left=&quot;1800&quot; w:header=&quot;720&quot; w:footer=&quot;720&quot; w:gutter=&quot;0&quot;/&gt;&lt;w:cols w:space=&quot;720&quot;/&gt;&lt;/w:sectPr&gt;&lt;/wx:sect&gt;&lt;/w:body&gt;&lt;/w:wordDocument&gt;">
            <v:imagedata r:id="rId57" o:title="" chromakey="white"/>
          </v:shape>
        </w:pict>
      </w:r>
      <w:r>
        <w:rPr>
          <w:rFonts w:ascii="宋体" w:hAnsi="宋体" w:cs="宋体" w:hint="eastAsia"/>
          <w:sz w:val="24"/>
          <w:szCs w:val="24"/>
          <w:lang w:val="zh-CN"/>
        </w:rPr>
        <w:fldChar w:fldCharType="end"/>
      </w:r>
      <w:r>
        <w:rPr>
          <w:rFonts w:ascii="宋体" w:hAnsi="宋体" w:cs="宋体" w:hint="eastAsia"/>
          <w:sz w:val="24"/>
          <w:szCs w:val="24"/>
          <w:lang w:val="zh-CN"/>
        </w:rPr>
        <w:t>，</w:t>
      </w:r>
    </w:p>
    <w:p w14:paraId="366A11D4"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161D24D2">
          <v:shape id="_x0000_i1047" type="#_x0000_t75" style="width:10.6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0903&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530903&quot; wsp:rsidRDefault=&quot;00530903&quot; wsp:rsidP=&quot;00530903&quot;&gt;&lt;m:oMathPara&gt;&lt;m:oMath&gt;&lt;m:r&gt;&lt;m:rPr&gt;&lt;m:sty m:val=&quot;p&quot;/&gt;&lt;/m:rPr&gt;&lt;w:rPr&gt;&lt;w:rFonts w:ascii=&quot;Cambria Math&quot; w:fareast=&quot;微软雅黑&quot; w:h-ansi=&quot;Cambria Math&quot; w:cs=&quot;微软雅黑&quot;&gt;&lt;/w:doc&gt;&lt;/w:doc&gt;&lt;/w:doc&gt;&lt;/w:doc&gt;&lt;/w:doc&gt;&lt;/w:doc&gt;&lt;/w:doc&gt;&lt;/w:doc&gt;&lt;/w:doc&gt;&lt;/w:doc&gt;&lt;/w:doc&gt;&lt;/w:doc&gt;&lt;/w:doc&gt;&lt;/w:doc&gt;&lt;/w:doc&gt;&lt;/w:doc&gt;&lt;/w:doc w/w:docPr:hint=&quot;fareast&quot;/&gt;&lt;wx:font wx:val=&quot;微软雅黑&quot;/&gt;&lt;/w:rPr&gt;&lt;m:t&gt;?&lt;/m:t&gt;&lt;/m:r&gt;&lt;m:r&gt;&lt;w:rPr&gt;&lt;w:rFonts w:ascii=&quot;Cambria Math&quot; w:doc:h-ansi=:doc&quot;Cambria:doc Math&quot; w:doc:cs=&quot;仿?w:doc? w:hin/w:doct=&quot;farea/w:docst&quot;/&gt;&lt;wx/w:doc:font wx/w:doc:val=&quot;Ca/w:docmbria Ma/w:docth&quot;/&gt;&lt;w:/w:doci/&gt;&lt;/w:r/w:docPr&gt;&lt;m:t&gt;/w:doct&lt;/m:t&gt;&lt;/w:doc/m:r&gt;&lt;/m/w:doc:oMath&gt;&lt;/w:doc/m:oMathPa:docPrra&gt;&lt;/w:p&gt;&lt;w:sectPr wsp:crsidR=&quot;00000c000&quot;&gt;&lt;w:pgSzc w:w=&quot;12240&quot;c w:h=&quot;15840&quot;c/&gt;&lt;w:pgMar w:top=&quot;1440&quot; w:right=&quot;1800&quot; w:bottom=&quot;1440&quot; w:left=&quot;1800&quot; w:header=&quot;720&quot; w:footer=&quot;720&quot; w:gutter=&quot;0&quot;/&gt;&lt;w:cols w:space=&quot;720&quot;/&gt;&lt;/w:sectPr&gt;&lt;/wx:sect&gt;&lt;/w:body&gt;&lt;/w:wordDocument&gt;">
            <v:imagedata r:id="rId58"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771A4708">
          <v:shape id="_x0000_i1048" type="#_x0000_t75" style="width:10.6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0903&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530903&quot; wsp:rsidRDefault=&quot;00530903&quot; wsp:rsidP=&quot;00530903&quot;&gt;&lt;m:oMathPara&gt;&lt;m:oMath&gt;&lt;m:r&gt;&lt;m:rPr&gt;&lt;m:sty m:val=&quot;p&quot;/&gt;&lt;/m:rPr&gt;&lt;w:rPr&gt;&lt;w:rFonts w:ascii=&quot;Cambria Math&quot; w:fareast=&quot;微软雅黑&quot; w:h-ansi=&quot;Cambria Math&quot; w:cs=&quot;微软雅黑&quot;&gt;&lt;/w:doc&gt;&lt;/w:doc&gt;&lt;/w:doc&gt;&lt;/w:doc&gt;&lt;/w:doc&gt;&lt;/w:doc&gt;&lt;/w:doc&gt;&lt;/w:doc&gt;&lt;/w:doc&gt;&lt;/w:doc&gt;&lt;/w:doc&gt;&lt;/w:doc&gt;&lt;/w:doc&gt;&lt;/w:doc&gt;&lt;/w:doc&gt;&lt;/w:doc&gt;&lt;/w:doc w/w:docPr:hint=&quot;fareast&quot;/&gt;&lt;wx:font wx:val=&quot;微软雅黑&quot;/&gt;&lt;/w:rPr&gt;&lt;m:t&gt;?&lt;/m:t&gt;&lt;/m:r&gt;&lt;m:r&gt;&lt;w:rPr&gt;&lt;w:rFonts w:ascii=&quot;Cambria Math&quot; w:doc:h-ansi=:doc&quot;Cambria:doc Math&quot; w:doc:cs=&quot;仿?w:doc? w:hin/w:doct=&quot;farea/w:docst&quot;/&gt;&lt;wx/w:doc:font wx/w:doc:val=&quot;Ca/w:docmbria Ma/w:docth&quot;/&gt;&lt;w:/w:doci/&gt;&lt;/w:r/w:docPr&gt;&lt;m:t&gt;/w:doct&lt;/m:t&gt;&lt;/w:doc/m:r&gt;&lt;/m/w:doc:oMath&gt;&lt;/w:doc/m:oMathPa:docPrra&gt;&lt;/w:p&gt;&lt;w:sectPr wsp:crsidR=&quot;00000c000&quot;&gt;&lt;w:pgSzc w:w=&quot;12240&quot;c w:h=&quot;15840&quot;c/&gt;&lt;w:pgMar w:top=&quot;1440&quot; w:right=&quot;1800&quot; w:bottom=&quot;1440&quot; w:left=&quot;1800&quot; w:header=&quot;720&quot; w:footer=&quot;720&quot; w:gutter=&quot;0&quot;/&gt;&lt;w:cols w:space=&quot;720&quot;/&gt;&lt;/w:sectPr&gt;&lt;/wx:sect&gt;&lt;/w:body&gt;&lt;/w:wordDocument&gt;">
            <v:imagedata r:id="rId58" o:title="" chromakey="white"/>
          </v:shape>
        </w:pict>
      </w:r>
      <w:r>
        <w:rPr>
          <w:rFonts w:ascii="宋体" w:hAnsi="宋体" w:cs="宋体" w:hint="eastAsia"/>
          <w:sz w:val="24"/>
          <w:szCs w:val="24"/>
          <w:lang w:val="zh-CN"/>
        </w:rPr>
        <w:fldChar w:fldCharType="end"/>
      </w:r>
      <w:r>
        <w:rPr>
          <w:rFonts w:ascii="宋体" w:hAnsi="宋体" w:cs="宋体" w:hint="eastAsia"/>
          <w:sz w:val="24"/>
          <w:szCs w:val="24"/>
          <w:lang w:val="zh-CN"/>
        </w:rPr>
        <w:t>为IMU采样间隔；</w:t>
      </w:r>
    </w:p>
    <w:p w14:paraId="1E3ABA53"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lastRenderedPageBreak/>
        <w:t>控制矩阵：</w:t>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4623E755">
          <v:shape id="_x0000_i1049" type="#_x0000_t75" style="width:41.95pt;height:35.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6B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FE66B9&quot; wsp:rsidRDefault=&quot;00FE66B9&quot; wsp:rsidP=&quot;00FE66B9&quot;&gt;&lt;m:oMathPara&gt;&lt;m:oMath&gt;&lt;m:r&gt;&lt;w:rPr&gt;&lt;w:rFonts w:ascii=&quot;Cambria Math&quot; w:fareast=&quot;等线&quot; w:h-ansi=&quot;Cambria Math&quot; w:hint=&quot;fareast&quot;/&gt;&lt;wx:font wx:val=&quot;Cambria Math&quot;/&gt;&lt;wocococococococococococococococococ:iPr/&gt;&lt;/w:rPr&gt;&lt;m:t&gt;B&lt;/m:t&gt;&lt;/m:r&gt;&lt;m:r&gt;&lt;m:rPr&gt;&lt;m:sty m:val=&quot;p&quot;/&gt;&lt;/m:rPr&gt;&lt;w:rPr&gt;&lt;w:rFonts w:ascii=&quot;Cambria Math&quot; w:fareast=&quot;等线&quot; w:h-ansi=&quot;Cambria Math&quot;/&gt;&lt;wx:font wx:val=&quot;Cambria Math&quot;/&gt;&lt;/w:rPr&gt;&lt;m:t&gt;=&lt;/m:t&gt;&lt;/m:r&gt;&lt;m:d&gt;&lt;m:dPr&gt;&lt;ocm:ocbeocgCochroc moc:vocaloc=&quot;oc[&quot;oc/&gt;oc&lt;moc:eocndocChocr ocm:ocval=Pr&quot;]&quot;/&gt;&lt;m:ctrlPr&gt;&lt;w:rPr&gt;&lt;w:rFonts w:ascii=&quot;Cambria Math&quot; w:fareast=&quot;等线&quot; w:h-ansi=&quot;Cambria Math&quot;/&gt;&lt;wx:font wx:val=&quot;Cambria Math&quot;/&gt;&lt;/w:rPr&gt;&lt;/m:ctrlPr&gt;&lt;/m:dPr&gt;&lt;m:e&gt;&lt;m:m&gt;&lt;m:mPr&gt;&lt;m:mcs&gt;&lt;m:mcoc&gt;&lt;m:ocmcProc&gt;&lt;m:occounoct m:ocval=oc&quot;1&quot;/oc&gt;&lt;m:ocmcJcoc m:vocal=&quot;occentocer&quot;/oc&gt;&lt;/moc:mcPocr&gt;&lt;/ocm:mc&gt;&lt;Pr/m:mcs&gt;&lt;m:ctrlPr&gt;&lt;w:rPr&gt;&lt;w:rFonts w:ascii=&quot;Cambria Math&quot; w:fareast=&quot;等线&quot; w:h-ansi=&quot;Cambria Math&quot;/&gt;&lt;wx:font wx:val=&quot;Cambria Math&quot;/&gt;&lt;/w:rPr&gt;&lt;/m:ctrlPr&gt;&lt;oc/m:mProc&gt;&lt;m:mroc&gt;&lt;m:e&gt;oc&lt;m:sSuocp&gt;&lt;m:socSupPr&gt;oc&lt;m:ctroclPr&gt;&lt;woc:rPr&gt;&lt;ocw:rFonocts w:aocscii=&quot;ocCambrioca Mathoc&quot; w:faocreast=oc&quot;等线&quot; w&gt;&lt;Pr:h-ansi=&quot;Cambria Math&quot;/&gt;&lt;wx:font wx:val=&quot;Cambria Math&quot;/&gt;&lt;/w:rPr&gt;&lt;/m:ctrlPr&gt;&lt;/m:sSupPr&gt;&lt;m:e&gt;&lt;m:f&gt;&lt;m:fPr&gt;&lt;m:ctrlPr&gt;&lt;woc:rPr&gt;&lt;w:ocrFonts woc:ascii=&quot;ocCambria ocMath&quot; w:ocfareast=oc&quot;等线&quot; wtroc:h-ansi=&lt;woc&quot;Cambria&gt;&lt;oc Math&quot;/&gt;onoc&lt;wx:font:aoc wx:val==&quot;oc&quot;Cambriarioc Math&quot;/&gt;thoc&lt;/w:rPr&gt;faoc&lt;/m:ctrlt=ocPr&gt;&lt;/m:fPr&gt;&lt;Prm:num&gt;&lt;m:r&gt;&lt;m:rPr&gt;&lt;m:sty m:val=&quot;p&quot;/&gt;&lt;/m:rPr&gt;&lt;w:rPr&gt;&lt;w:rFonts ocw:ascii=&quot;Cocambria Matoch&quot; w:fareaocst=&quot;等线&quot; a ocw:h-ansi=&quot;w:ocCambria Mat=octh&quot;/&gt;&lt;wx:fonoct wx:val=&quot;Caocmbria Math&quot;/oc&gt;&lt;/w:rPr&gt;&lt;m:oct&gt;?&lt;/m:t&gt;&lt;/moc:r&gt;&lt;m:r&gt;&lt;w:rocPr&gt;&lt;w:rFontsoc w:ascii=&quot;Caocmbria Math&quot; ocw:fareast=&quot;?oc认? w:h-ansi=&gt;&lt;Pr&quot;Cambria Math&quot; w:hin oct=&quot;fareast&quot;/Coc&gt;&lt;wx:font wxtoc:val=&quot;Cambriaoca Math&quot;/&gt;&lt;w:i/c&gt;&lt;/w:rPr&gt;&lt;m:t&gt;ct&lt;/m:t&gt;&lt;/m:r&gt;&lt;c/m:num&gt;&lt;m:den&gt;c&lt;m:r&gt;&lt;m:rPr&gt;&lt;mc:sty m:val=&quot;p&quot;c/&gt;&lt;/m:rPr&gt;&lt;w:rcPr&gt;&lt;w:rFonts wc:ascii=&quot;Cambrica Math&quot; w:farecast=&quot;等线&quot; w:haoc-ansi=&quot;Cambria oc Math&quot;/&gt;&lt;wx:f&quot;?ocont wx:vaocl=&quot;CambriPra Maocth&quot;/&gt;&lt;/w:rPr&gt;&lt;moc:t&gt;2&lt;/m:t&gt;&lt;/m:roc&gt;&lt;/m:den&gt;&lt;/m:f&gt;/c&lt;/m:e&gt;&lt;m:sup&gt;&lt;m&gt;c:r&gt;&lt;m:rPr&gt;&lt;m:st&lt;cy m:val=&quot;p&quot;/&gt;&lt;/&gt;cm:rPr&gt;&lt;w:rPr&gt;&lt;wmc:rFonts w:ascii&quot;c=&quot;Cambria Math&quot;rc w:fareast=&quot;等? wc? w:h-ansi=&quot;Cabricmbria Math&quot;/&gt;&lt;warecx:font wx:val=&quot;Caocmbria Math&quot;c/&gt;&lt;/w:ocrPr&gt;&lt;m:t&gt;c2&lt;/m:t&gt;&lt;oc/m:r&gt;&lt;/cm:sup&gt;&lt;/m:sSuPrp&gt;c&lt;/m:e&gt;&lt;/m:mr&gt;&lt;m:mcr&gt;&lt;m:e&gt;&lt;m:r&gt;&lt;m:rPcr&gt;&lt;m:sty m:val=&quot;pc&quot;/&gt;&lt;/m:rPr&gt;&lt;w:rPrc&gt;&lt;w:rFonts w:ascici=&quot;Cambria Math&quot; cw:fareast=&quot;等线&quot; &quot;rcw:h-ansi=&quot;Cambria wc Math&quot;/&gt;&lt;wx:font wxic:val=&quot;Cambria Math&quot;ec/&gt;&lt;/w:rPr&gt;&lt;&quot;cm:t&gt;?&lt;/moc:t&gt;&lt;/m:r&gt;c&gt;&lt;m:r&gt;&lt;w:rPocr&gt;&lt;w:/crFonts w:asciioc=&quot;&gt;cCambria Math&quot; w:famcrePrast=&quot;等线&quot; w:h:rPc-ansi=&quot;Cambria Mat=&quot;pch&quot; w:hint=&quot;fareastrPrc&quot;/&gt;&lt;wx:font wx:valscic=&quot;Cambria Math&quot;/&gt;&lt;h&quot; cw:i/&gt;&lt;/w:rPr&gt;&lt;m:t&gt;t&lt;rc/m:t&gt;&lt;/m:r&gt;&lt;/m:e&gt;&lt;/mwc:mr&gt;&lt;/m:m&gt;&lt;/m:e&gt;&lt;/m:d&quot;cic&gt;&lt;/m:oMath&gt;&lt;/m:oMa&gt;cthPecara&gt;&lt;/w:p&gt;&lt;w:se/cctPr wocsp:rsidR=&quot;00&gt;c000000&quot;&gt;&lt;ocw:pgSz w:mcw=&quot;12240&quot; w:och=&quot;15840&quot;/&gt;&lt;w:pgMar w:toPrp=&quot;1440&quot; w:right=&quot;1800&quot; w:bottom=&quot;1440&quot; w:left=&quot;1800&quot; w:header=&quot;720&quot; w:footer=&quot;720&quot; w:gutter=&quot;0&quot;/&gt;&lt;w:cols w:space=&quot;720&quot;/&gt;&lt;/w:sectPr&gt;&lt;/wx:sect&gt;&lt;/w:body&gt;&lt;/w:wordDocument&gt;">
            <v:imagedata r:id="rId59"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6A6E713B">
          <v:shape id="_x0000_i1050" type="#_x0000_t75" style="width:41.95pt;height:35.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6B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FE66B9&quot; wsp:rsidRDefault=&quot;00FE66B9&quot; wsp:rsidP=&quot;00FE66B9&quot;&gt;&lt;m:oMathPara&gt;&lt;m:oMath&gt;&lt;m:r&gt;&lt;w:rPr&gt;&lt;w:rFonts w:ascii=&quot;Cambria Math&quot; w:fareast=&quot;等线&quot; w:h-ansi=&quot;Cambria Math&quot; w:hint=&quot;fareast&quot;/&gt;&lt;wx:font wx:val=&quot;Cambria Math&quot;/&gt;&lt;wocococococococococococococococococ:iPr/&gt;&lt;/w:rPr&gt;&lt;m:t&gt;B&lt;/m:t&gt;&lt;/m:r&gt;&lt;m:r&gt;&lt;m:rPr&gt;&lt;m:sty m:val=&quot;p&quot;/&gt;&lt;/m:rPr&gt;&lt;w:rPr&gt;&lt;w:rFonts w:ascii=&quot;Cambria Math&quot; w:fareast=&quot;等线&quot; w:h-ansi=&quot;Cambria Math&quot;/&gt;&lt;wx:font wx:val=&quot;Cambria Math&quot;/&gt;&lt;/w:rPr&gt;&lt;m:t&gt;=&lt;/m:t&gt;&lt;/m:r&gt;&lt;m:d&gt;&lt;m:dPr&gt;&lt;ocm:ocbeocgCochroc moc:vocaloc=&quot;oc[&quot;oc/&gt;oc&lt;moc:eocndocChocr ocm:ocval=Pr&quot;]&quot;/&gt;&lt;m:ctrlPr&gt;&lt;w:rPr&gt;&lt;w:rFonts w:ascii=&quot;Cambria Math&quot; w:fareast=&quot;等线&quot; w:h-ansi=&quot;Cambria Math&quot;/&gt;&lt;wx:font wx:val=&quot;Cambria Math&quot;/&gt;&lt;/w:rPr&gt;&lt;/m:ctrlPr&gt;&lt;/m:dPr&gt;&lt;m:e&gt;&lt;m:m&gt;&lt;m:mPr&gt;&lt;m:mcs&gt;&lt;m:mcoc&gt;&lt;m:ocmcProc&gt;&lt;m:occounoct m:ocval=oc&quot;1&quot;/oc&gt;&lt;m:ocmcJcoc m:vocal=&quot;occentocer&quot;/oc&gt;&lt;/moc:mcPocr&gt;&lt;/ocm:mc&gt;&lt;Pr/m:mcs&gt;&lt;m:ctrlPr&gt;&lt;w:rPr&gt;&lt;w:rFonts w:ascii=&quot;Cambria Math&quot; w:fareast=&quot;等线&quot; w:h-ansi=&quot;Cambria Math&quot;/&gt;&lt;wx:font wx:val=&quot;Cambria Math&quot;/&gt;&lt;/w:rPr&gt;&lt;/m:ctrlPr&gt;&lt;oc/m:mProc&gt;&lt;m:mroc&gt;&lt;m:e&gt;oc&lt;m:sSuocp&gt;&lt;m:socSupPr&gt;oc&lt;m:ctroclPr&gt;&lt;woc:rPr&gt;&lt;ocw:rFonocts w:aocscii=&quot;ocCambrioca Mathoc&quot; w:faocreast=oc&quot;等线&quot; w&gt;&lt;Pr:h-ansi=&quot;Cambria Math&quot;/&gt;&lt;wx:font wx:val=&quot;Cambria Math&quot;/&gt;&lt;/w:rPr&gt;&lt;/m:ctrlPr&gt;&lt;/m:sSupPr&gt;&lt;m:e&gt;&lt;m:f&gt;&lt;m:fPr&gt;&lt;m:ctrlPr&gt;&lt;woc:rPr&gt;&lt;w:ocrFonts woc:ascii=&quot;ocCambria ocMath&quot; w:ocfareast=oc&quot;等线&quot; wtroc:h-ansi=&lt;woc&quot;Cambria&gt;&lt;oc Math&quot;/&gt;onoc&lt;wx:font:aoc wx:val==&quot;oc&quot;Cambriarioc Math&quot;/&gt;thoc&lt;/w:rPr&gt;faoc&lt;/m:ctrlt=ocPr&gt;&lt;/m:fPr&gt;&lt;Prm:num&gt;&lt;m:r&gt;&lt;m:rPr&gt;&lt;m:sty m:val=&quot;p&quot;/&gt;&lt;/m:rPr&gt;&lt;w:rPr&gt;&lt;w:rFonts ocw:ascii=&quot;Cocambria Matoch&quot; w:fareaocst=&quot;等线&quot; a ocw:h-ansi=&quot;w:ocCambria Mat=octh&quot;/&gt;&lt;wx:fonoct wx:val=&quot;Caocmbria Math&quot;/oc&gt;&lt;/w:rPr&gt;&lt;m:oct&gt;?&lt;/m:t&gt;&lt;/moc:r&gt;&lt;m:r&gt;&lt;w:rocPr&gt;&lt;w:rFontsoc w:ascii=&quot;Caocmbria Math&quot; ocw:fareast=&quot;?oc认? w:h-ansi=&gt;&lt;Pr&quot;Cambria Math&quot; w:hin oct=&quot;fareast&quot;/Coc&gt;&lt;wx:font wxtoc:val=&quot;Cambriaoca Math&quot;/&gt;&lt;w:i/c&gt;&lt;/w:rPr&gt;&lt;m:t&gt;ct&lt;/m:t&gt;&lt;/m:r&gt;&lt;c/m:num&gt;&lt;m:den&gt;c&lt;m:r&gt;&lt;m:rPr&gt;&lt;mc:sty m:val=&quot;p&quot;c/&gt;&lt;/m:rPr&gt;&lt;w:rcPr&gt;&lt;w:rFonts wc:ascii=&quot;Cambrica Math&quot; w:farecast=&quot;等线&quot; w:haoc-ansi=&quot;Cambria oc Math&quot;/&gt;&lt;wx:f&quot;?ocont wx:vaocl=&quot;CambriPra Maocth&quot;/&gt;&lt;/w:rPr&gt;&lt;moc:t&gt;2&lt;/m:t&gt;&lt;/m:roc&gt;&lt;/m:den&gt;&lt;/m:f&gt;/c&lt;/m:e&gt;&lt;m:sup&gt;&lt;m&gt;c:r&gt;&lt;m:rPr&gt;&lt;m:st&lt;cy m:val=&quot;p&quot;/&gt;&lt;/&gt;cm:rPr&gt;&lt;w:rPr&gt;&lt;wmc:rFonts w:ascii&quot;c=&quot;Cambria Math&quot;rc w:fareast=&quot;等? wc? w:h-ansi=&quot;Cabricmbria Math&quot;/&gt;&lt;warecx:font wx:val=&quot;Caocmbria Math&quot;c/&gt;&lt;/w:ocrPr&gt;&lt;m:t&gt;c2&lt;/m:t&gt;&lt;oc/m:r&gt;&lt;/cm:sup&gt;&lt;/m:sSuPrp&gt;c&lt;/m:e&gt;&lt;/m:mr&gt;&lt;m:mcr&gt;&lt;m:e&gt;&lt;m:r&gt;&lt;m:rPcr&gt;&lt;m:sty m:val=&quot;pc&quot;/&gt;&lt;/m:rPr&gt;&lt;w:rPrc&gt;&lt;w:rFonts w:ascici=&quot;Cambria Math&quot; cw:fareast=&quot;等线&quot; &quot;rcw:h-ansi=&quot;Cambria wc Math&quot;/&gt;&lt;wx:font wxic:val=&quot;Cambria Math&quot;ec/&gt;&lt;/w:rPr&gt;&lt;&quot;cm:t&gt;?&lt;/moc:t&gt;&lt;/m:r&gt;c&gt;&lt;m:r&gt;&lt;w:rPocr&gt;&lt;w:/crFonts w:asciioc=&quot;&gt;cCambria Math&quot; w:famcrePrast=&quot;等线&quot; w:h:rPc-ansi=&quot;Cambria Mat=&quot;pch&quot; w:hint=&quot;fareastrPrc&quot;/&gt;&lt;wx:font wx:valscic=&quot;Cambria Math&quot;/&gt;&lt;h&quot; cw:i/&gt;&lt;/w:rPr&gt;&lt;m:t&gt;t&lt;rc/m:t&gt;&lt;/m:r&gt;&lt;/m:e&gt;&lt;/mwc:mr&gt;&lt;/m:m&gt;&lt;/m:e&gt;&lt;/m:d&quot;cic&gt;&lt;/m:oMath&gt;&lt;/m:oMa&gt;cthPecara&gt;&lt;/w:p&gt;&lt;w:se/cctPr wocsp:rsidR=&quot;00&gt;c000000&quot;&gt;&lt;ocw:pgSz w:mcw=&quot;12240&quot; w:och=&quot;15840&quot;/&gt;&lt;w:pgMar w:toPrp=&quot;1440&quot; w:right=&quot;1800&quot; w:bottom=&quot;1440&quot; w:left=&quot;1800&quot; w:header=&quot;720&quot; w:footer=&quot;720&quot; w:gutter=&quot;0&quot;/&gt;&lt;w:cols w:space=&quot;720&quot;/&gt;&lt;/w:sectPr&gt;&lt;/wx:sect&gt;&lt;/w:body&gt;&lt;/w:wordDocument&gt;">
            <v:imagedata r:id="rId59" o:title="" chromakey="white"/>
          </v:shape>
        </w:pict>
      </w:r>
      <w:r>
        <w:rPr>
          <w:rFonts w:ascii="宋体" w:hAnsi="宋体" w:cs="宋体" w:hint="eastAsia"/>
          <w:sz w:val="24"/>
          <w:szCs w:val="24"/>
          <w:lang w:val="zh-CN"/>
        </w:rPr>
        <w:fldChar w:fldCharType="end"/>
      </w:r>
    </w:p>
    <w:p w14:paraId="4E0AC07E"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而RTK则提供了头显在世界坐标系下的位置</w:t>
      </w:r>
    </w:p>
    <w:p w14:paraId="0D878069"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观测方程：</w:t>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29FADDF8">
          <v:shape id="_x0000_i1051" type="#_x0000_t75" style="width:59.6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05AC7&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405AC7&quot; wsp:rsidRDefault=&quot;00405AC7&quot; wsp:rsidP=&quot;00405AC7&quot;&gt;&lt;m:oMathPara&gt;&lt;m:oMath&gt;&lt;m:sSub&gt;&lt;m:sSubPr&gt;&lt;m:ctrlPr&gt;&lt;w:rPr&gt;&lt;w:rFonts w:ascii=&quot;Cambria Math&quot; w:fareast=&quot;等线&quot; w:h-ansi=&quot;Cambria Math&quot;/&gt;&lt;wx:font wx:val=&quot;Cambria Matocococococococococococococococococh&quot;Pr/&gt;&lt;/w:rPr&gt;&lt;/m:ctrlPr&gt;&lt;/m:sSubPr&gt;&lt;m:e&gt;&lt;m:r&gt;&lt;w:rPr&gt;&lt;w:rFonts w:ascii=&quot;Cambria Math&quot; w:fareast=&quot;等线&quot; w:h-ansi=&quot;Cambria Math&quot;/&gt;&lt;wx:font wx:val=&quot;Cambria Math&quot;/&gt;&lt;w:i/&gt;&lt;/w:rPr&gt;&lt;m:t&gt;z&lt;/m:t&gt;&lt;/m:r&gt;&lt;/m:e&gt;&lt;m:sub&gt;&lt;m:r&gt;&lt;w:rPr&gt;&lt;w:rFoocntocs ocw:ocasoccioci=oc&quot;Cocamocbrociaoc Mocatoch&quot;oc woc:focaroceastPr=&quot;等线&quot; w:h-ansi=&quot;Cambria Math&quot;/&gt;&lt;wx:font wx:val=&quot;Cambria Math&quot;/&gt;&lt;w:i/&gt;&lt;/w:rPr&gt;&lt;m:t&gt;t&lt;/m:t&gt;&lt;/m:r&gt;&lt;/m:sub&gt;&lt;/m:sSub&gt;&lt;m:r&gt;&lt;m:rPr&gt;&lt;m:sty m:val=&quot;p&quot;/&gt;&lt;/m:rPr&gt;&lt;w:rPr&gt;&lt;w:rFonts w:ascii=&quot;Cambriaoc Matoch&quot; woc:faroceastoc=&quot;等ioc线&quot; i=ocw:h-&quot;Cocansiamoc=&quot;Cabrocmbriiaoca Ma Mocth&quot;/atoc&gt;&lt;wxh&quot;oc:fon woct wx:foc:valaroc=&quot;CambstPrria Math&quot;/&gt;&lt;/w:rPr&gt;&lt;m:t&gt;=&lt;/m:t&gt;&lt;/m:r&gt;&lt;m:r&gt;&lt;w:rPr&gt;&lt;w:rFonts w:ascii=&quot;Cambria Math&quot; w:fareast=&quot;等线&quot; w:h-ansi=&quot;Cambria Math&quot; w:hiaocint=&quot;fatocareast woc&quot;/&gt;&lt;wxaroc:font stocwx:val=ioc&quot;Cambriaoc Math&quot;/&gt;oc&lt;w:i/&gt;&lt;/ocw:rPr&gt;&lt;moc:t&gt;H&lt;/m:oct&gt;&lt;/m:r&gt;oc&lt;m:sSub&gt;oc&lt;m:sSubPocr&gt;&lt;m:ctroclPr&gt;&lt;w:rocPr&gt;&lt;w:rFoconts w:ascPrii=&quot;Cambria Math&quot; w:fareast=&quot;等线&quot; w:h-ansi=&quot;Cambria Math&quot;/&gt;&lt;wx:font wx:val=&quot;Cambrioca Math&quot;/&gt;&lt;oc/w:rPr&gt;&lt;/moc:ctrlPr&gt;&lt;/ocm:sSubPr&gt;&lt;ocm:e&gt;&lt;m:r&gt;&lt;ocw:rPr&gt;&lt;w:rocFonts w:asoccii=&quot;Cambrocia Math&quot; woc:fareast=&quot;oc等线&quot; w:h-r&gt;ocansi=&quot;Cambb&gt;ocria Math&quot;/bPoc&gt;&lt;wx:font trocwx:val=&quot;Ca:rocmbria MathrFoc&quot;/&gt;&lt;w:i/&gt;&lt;/wscPr:rPr&gt;&lt;m:t&gt;x&lt;/m:t&gt;&lt;/m:r&gt;&lt;/m:e&gt;&lt;m:suboc&gt;&lt;m:r&gt;&lt;w:rProc&gt;&lt;w:rFonts woc:ascii=&quot;Cambocria Math&quot; w:ocfareast=&quot;等?&lt;oc? w:h-ansi=:roc&quot;Cambria Matasoch&quot;/&gt;&lt;wx:fontbroc wx:val=&quot;Cam wocbria Math&quot;/&gt;=&quot;oc&lt;w:i/&gt;&lt;/w:rPr&gt;oc&lt;m:t&gt;t&lt;/m:t&gt;&lt;/ocm:r&gt;&lt;/m:sub&gt;&lt;/ocm:sSub&gt;&lt;m:r&gt;&lt;moc:rPr&gt;&lt;m:sty m:ocval=&quot;p&quot;/&gt;&lt;/m:rocPr&gt;&lt;w:rPrc&gt;&lt;w:rFoPrnts wc:ascii=&quot;Cambrica Math&quot; w:farecast=&quot;等线&quot; w:h:oc-ansi=&quot;Cambria&lt;oc Math&quot;/&gt;&lt;wx:fontoc wx:val=&quot;Cambriaoc Math&quot;/&gt;&lt;/w:rPr&gt;oc&lt;m:t&gt;+&lt;/m:t&gt;&lt;/m:ocr&gt;&lt;m:r&gt;&lt;w:rPr&gt;&lt;woc:rFonts w:ascii=oc&quot;Cambria Math&quot; woc:fareast=&quot;等线&quot; &lt;/ocw:h-ansi=&quot;Cambri&lt;moca Math&quot;/&gt;&lt;rPrcwx:fonm:oct wx:s wcval=&quot;Cambri:rocbrica Math&quot;/&gt;&lt;w:i/&gt;arec&lt;/wFoPr:rPr&gt;&lt;m:t&gt;ocv&lt;/m:t&gt;&lt;/m:r&gt;&lt;/m:ocoMath&gt;&lt;/m:oMathParoca&gt;&lt;/w:p&gt;&lt;w:sectPr ocwsp:rsidR=&quot;0000000oc0&quot;&gt;&lt;w:pgSz w:w=&quot;12oc240&quot; w:h=&quot;15840&quot;/&gt;oc&lt;w:pgMar w:top=&quot;14oc40&quot; w:right=&quot;1800&quot;oc w:bottom=&quot;1440&quot; w:left=&quot;1800&quot; w:header=&quot;720&quot; w:footer=&quot;720&quot; w:gutter=&quot;0&quot;/&gt;&lt;w:cols w:space=&quot;720&quot;/&gt;&lt;/w:sectPr&gt;&lt;/wx:sect&gt;&lt;/w:body&gt;&lt;/w:wordDocument&gt;">
            <v:imagedata r:id="rId60"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18223E66">
          <v:shape id="_x0000_i1052" type="#_x0000_t75" style="width:59.6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05AC7&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405AC7&quot; wsp:rsidRDefault=&quot;00405AC7&quot; wsp:rsidP=&quot;00405AC7&quot;&gt;&lt;m:oMathPara&gt;&lt;m:oMath&gt;&lt;m:sSub&gt;&lt;m:sSubPr&gt;&lt;m:ctrlPr&gt;&lt;w:rPr&gt;&lt;w:rFonts w:ascii=&quot;Cambria Math&quot; w:fareast=&quot;等线&quot; w:h-ansi=&quot;Cambria Math&quot;/&gt;&lt;wx:font wx:val=&quot;Cambria Matocococococococococococococococococh&quot;Pr/&gt;&lt;/w:rPr&gt;&lt;/m:ctrlPr&gt;&lt;/m:sSubPr&gt;&lt;m:e&gt;&lt;m:r&gt;&lt;w:rPr&gt;&lt;w:rFonts w:ascii=&quot;Cambria Math&quot; w:fareast=&quot;等线&quot; w:h-ansi=&quot;Cambria Math&quot;/&gt;&lt;wx:font wx:val=&quot;Cambria Math&quot;/&gt;&lt;w:i/&gt;&lt;/w:rPr&gt;&lt;m:t&gt;z&lt;/m:t&gt;&lt;/m:r&gt;&lt;/m:e&gt;&lt;m:sub&gt;&lt;m:r&gt;&lt;w:rPr&gt;&lt;w:rFoocntocs ocw:ocasoccioci=oc&quot;Cocamocbrociaoc Mocatoch&quot;oc woc:focaroceastPr=&quot;等线&quot; w:h-ansi=&quot;Cambria Math&quot;/&gt;&lt;wx:font wx:val=&quot;Cambria Math&quot;/&gt;&lt;w:i/&gt;&lt;/w:rPr&gt;&lt;m:t&gt;t&lt;/m:t&gt;&lt;/m:r&gt;&lt;/m:sub&gt;&lt;/m:sSub&gt;&lt;m:r&gt;&lt;m:rPr&gt;&lt;m:sty m:val=&quot;p&quot;/&gt;&lt;/m:rPr&gt;&lt;w:rPr&gt;&lt;w:rFonts w:ascii=&quot;Cambriaoc Matoch&quot; woc:faroceastoc=&quot;等ioc线&quot; i=ocw:h-&quot;Cocansiamoc=&quot;Cabrocmbriiaoca Ma Mocth&quot;/atoc&gt;&lt;wxh&quot;oc:fon woct wx:foc:valaroc=&quot;CambstPrria Math&quot;/&gt;&lt;/w:rPr&gt;&lt;m:t&gt;=&lt;/m:t&gt;&lt;/m:r&gt;&lt;m:r&gt;&lt;w:rPr&gt;&lt;w:rFonts w:ascii=&quot;Cambria Math&quot; w:fareast=&quot;等线&quot; w:h-ansi=&quot;Cambria Math&quot; w:hiaocint=&quot;fatocareast woc&quot;/&gt;&lt;wxaroc:font stocwx:val=ioc&quot;Cambriaoc Math&quot;/&gt;oc&lt;w:i/&gt;&lt;/ocw:rPr&gt;&lt;moc:t&gt;H&lt;/m:oct&gt;&lt;/m:r&gt;oc&lt;m:sSub&gt;oc&lt;m:sSubPocr&gt;&lt;m:ctroclPr&gt;&lt;w:rocPr&gt;&lt;w:rFoconts w:ascPrii=&quot;Cambria Math&quot; w:fareast=&quot;等线&quot; w:h-ansi=&quot;Cambria Math&quot;/&gt;&lt;wx:font wx:val=&quot;Cambrioca Math&quot;/&gt;&lt;oc/w:rPr&gt;&lt;/moc:ctrlPr&gt;&lt;/ocm:sSubPr&gt;&lt;ocm:e&gt;&lt;m:r&gt;&lt;ocw:rPr&gt;&lt;w:rocFonts w:asoccii=&quot;Cambrocia Math&quot; woc:fareast=&quot;oc等线&quot; w:h-r&gt;ocansi=&quot;Cambb&gt;ocria Math&quot;/bPoc&gt;&lt;wx:font trocwx:val=&quot;Ca:rocmbria MathrFoc&quot;/&gt;&lt;w:i/&gt;&lt;/wscPr:rPr&gt;&lt;m:t&gt;x&lt;/m:t&gt;&lt;/m:r&gt;&lt;/m:e&gt;&lt;m:suboc&gt;&lt;m:r&gt;&lt;w:rProc&gt;&lt;w:rFonts woc:ascii=&quot;Cambocria Math&quot; w:ocfareast=&quot;等?&lt;oc? w:h-ansi=:roc&quot;Cambria Matasoch&quot;/&gt;&lt;wx:fontbroc wx:val=&quot;Cam wocbria Math&quot;/&gt;=&quot;oc&lt;w:i/&gt;&lt;/w:rPr&gt;oc&lt;m:t&gt;t&lt;/m:t&gt;&lt;/ocm:r&gt;&lt;/m:sub&gt;&lt;/ocm:sSub&gt;&lt;m:r&gt;&lt;moc:rPr&gt;&lt;m:sty m:ocval=&quot;p&quot;/&gt;&lt;/m:rocPr&gt;&lt;w:rPrc&gt;&lt;w:rFoPrnts wc:ascii=&quot;Cambrica Math&quot; w:farecast=&quot;等线&quot; w:h:oc-ansi=&quot;Cambria&lt;oc Math&quot;/&gt;&lt;wx:fontoc wx:val=&quot;Cambriaoc Math&quot;/&gt;&lt;/w:rPr&gt;oc&lt;m:t&gt;+&lt;/m:t&gt;&lt;/m:ocr&gt;&lt;m:r&gt;&lt;w:rPr&gt;&lt;woc:rFonts w:ascii=oc&quot;Cambria Math&quot; woc:fareast=&quot;等线&quot; &lt;/ocw:h-ansi=&quot;Cambri&lt;moca Math&quot;/&gt;&lt;rPrcwx:fonm:oct wx:s wcval=&quot;Cambri:rocbrica Math&quot;/&gt;&lt;w:i/&gt;arec&lt;/wFoPr:rPr&gt;&lt;m:t&gt;ocv&lt;/m:t&gt;&lt;/m:r&gt;&lt;/m:ocoMath&gt;&lt;/m:oMathParoca&gt;&lt;/w:p&gt;&lt;w:sectPr ocwsp:rsidR=&quot;0000000oc0&quot;&gt;&lt;w:pgSz w:w=&quot;12oc240&quot; w:h=&quot;15840&quot;/&gt;oc&lt;w:pgMar w:top=&quot;14oc40&quot; w:right=&quot;1800&quot;oc w:bottom=&quot;1440&quot; w:left=&quot;1800&quot; w:header=&quot;720&quot; w:footer=&quot;720&quot; w:gutter=&quot;0&quot;/&gt;&lt;w:cols w:space=&quot;720&quot;/&gt;&lt;/w:sectPr&gt;&lt;/wx:sect&gt;&lt;/w:body&gt;&lt;/w:wordDocument&gt;">
            <v:imagedata r:id="rId60" o:title="" chromakey="white"/>
          </v:shape>
        </w:pict>
      </w:r>
      <w:r>
        <w:rPr>
          <w:rFonts w:ascii="宋体" w:hAnsi="宋体" w:cs="宋体" w:hint="eastAsia"/>
          <w:sz w:val="24"/>
          <w:szCs w:val="24"/>
          <w:lang w:val="zh-CN"/>
        </w:rPr>
        <w:fldChar w:fldCharType="end"/>
      </w:r>
    </w:p>
    <w:p w14:paraId="2255FF6F"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其中：</w:t>
      </w:r>
      <w:r>
        <w:rPr>
          <w:rFonts w:ascii="宋体" w:hAnsi="宋体" w:cs="宋体" w:hint="eastAsia"/>
          <w:sz w:val="24"/>
          <w:szCs w:val="24"/>
          <w:lang w:val="zh-CN"/>
        </w:rPr>
        <w:tab/>
      </w:r>
      <w:r>
        <w:rPr>
          <w:rFonts w:ascii="宋体" w:hAnsi="宋体" w:cs="宋体" w:hint="eastAsia"/>
          <w:sz w:val="24"/>
          <w:szCs w:val="24"/>
          <w:lang w:val="zh-CN"/>
        </w:rPr>
        <w:tab/>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74C09795">
          <v:shape id="_x0000_i1053" type="#_x0000_t75" style="width:72.9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32703&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D32703&quot; wsp:rsidRDefault=&quot;00D32703&quot; wsp:rsidP=&quot;00D32703&quot;&gt;&lt;m:oMathPara&gt;&lt;m:oMath&gt;&lt;m:r&gt;&lt;w:rPr&gt;&lt;w:rFonts w:ascii=&quot;Cambria Math&quot; w:h-ansi=&quot;Cambria Math&quot;/&gt;&lt;wx:font wx:val=&quot;Cambria Math&quot;/&gt;&lt;w:i/&gt;&lt;/w:rPr&gt;&lt;m:t&gt;H&lt;/m:t&gt;&lt;/m:r&gt;&lt;m:r&gt;&lt;m:rPr&gt;&lt;m:sty m:val=&quot;p&quot;/&gt;&lt;/m:rPr&gt;&lt;w:rPr&gt;&lt;w:rFonts w:ascii=&quot;Cambria Math&quot; w:h-ansi=&quot;Cambria Math&quot;/&gt;&lt;wx:font wx:val=&quot;Cambria Math&quot;/&gt;&lt;/w:rPr&gt;&lt;m:t&gt;-&lt;/m:t&gt;&lt;/m:r&gt;&lt;m:r&gt;&lt;m:rPr&gt;&lt;m:sty m:val=&quot;p&quot;/&gt;&lt;/m:rPr&gt;&lt;w:rPr&gt;&lt;w:rFonts w:ascii=&quot;Cambria Math&quot; w:h-ansi=&quot;Cambria Math&quot;/&gt;&lt;wx:font wx:val=&quot;宋体&quot;/&gt;&lt;/w:rPr&gt;&lt;m:t&gt;观测矩阵&lt;/m:t&gt;&lt;/m:r&gt;&lt;m:r&gt;&lt;m:rPr&gt;&lt;m:sty m:val=&quot;p&quot;/&gt;&lt;/m:rPr&gt;&lt;w:rPr&gt;&lt;w:rFonts w:ascii=&quot;Cambria Math&quot; w:h-ansi=&quot;Cambria Math&quot; w:hint=&quot;fareast&quot;/&gt;&lt;wx:font wx:val=&quot;宋体&quot;/&gt;&lt;/w:rPr&gt;&lt;m:t&gt;；&lt;/m:t&gt;&lt;/m:r&gt;&lt;/m:oMath&gt;&lt;/m:oMathParambria Maambria Maambria Maambria Maambria Maambria Maambria Maambria Maambria Maambria Maambria Maambria Maambria Maambria Maambria Maambria Maambria Maa&gt;bria Math&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1B8428BD">
          <v:shape id="_x0000_i1054" type="#_x0000_t75" style="width:72.9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32703&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D32703&quot; wsp:rsidRDefault=&quot;00D32703&quot; wsp:rsidP=&quot;00D32703&quot;&gt;&lt;m:oMathPara&gt;&lt;m:oMath&gt;&lt;m:r&gt;&lt;w:rPr&gt;&lt;w:rFonts w:ascii=&quot;Cambria Math&quot; w:h-ansi=&quot;Cambria Math&quot;/&gt;&lt;wx:font wx:val=&quot;Cambria Math&quot;/&gt;&lt;w:i/&gt;&lt;/w:rPr&gt;&lt;m:t&gt;H&lt;/m:t&gt;&lt;/m:r&gt;&lt;m:r&gt;&lt;m:rPr&gt;&lt;m:sty m:val=&quot;p&quot;/&gt;&lt;/m:rPr&gt;&lt;w:rPr&gt;&lt;w:rFonts w:ascii=&quot;Cambria Math&quot; w:h-ansi=&quot;Cambria Math&quot;/&gt;&lt;wx:font wx:val=&quot;Cambria Math&quot;/&gt;&lt;/w:rPr&gt;&lt;m:t&gt;-&lt;/m:t&gt;&lt;/m:r&gt;&lt;m:r&gt;&lt;m:rPr&gt;&lt;m:sty m:val=&quot;p&quot;/&gt;&lt;/m:rPr&gt;&lt;w:rPr&gt;&lt;w:rFonts w:ascii=&quot;Cambria Math&quot; w:h-ansi=&quot;Cambria Math&quot;/&gt;&lt;wx:font wx:val=&quot;宋体&quot;/&gt;&lt;/w:rPr&gt;&lt;m:t&gt;观测矩阵&lt;/m:t&gt;&lt;/m:r&gt;&lt;m:r&gt;&lt;m:rPr&gt;&lt;m:sty m:val=&quot;p&quot;/&gt;&lt;/m:rPr&gt;&lt;w:rPr&gt;&lt;w:rFonts w:ascii=&quot;Cambria Math&quot; w:h-ansi=&quot;Cambria Math&quot; w:hint=&quot;fareast&quot;/&gt;&lt;wx:font wx:val=&quot;宋体&quot;/&gt;&lt;/w:rPr&gt;&lt;m:t&gt;；&lt;/m:t&gt;&lt;/m:r&gt;&lt;/m:oMath&gt;&lt;/m:oMathParambria Maambria Maambria Maambria Maambria Maambria Maambria Maambria Maambria Maambria Maambria Maambria Maambria Maambria Maambria Maambria Maambria Maa&gt;bria Math&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Pr>
          <w:rFonts w:ascii="宋体" w:hAnsi="宋体" w:cs="宋体" w:hint="eastAsia"/>
          <w:sz w:val="24"/>
          <w:szCs w:val="24"/>
          <w:lang w:val="zh-CN"/>
        </w:rPr>
        <w:fldChar w:fldCharType="end"/>
      </w:r>
    </w:p>
    <w:p w14:paraId="5834FD25" w14:textId="77777777" w:rsidR="00E63130" w:rsidRDefault="00000000">
      <w:pPr>
        <w:pStyle w:val="19"/>
        <w:spacing w:line="520" w:lineRule="exact"/>
        <w:ind w:firstLineChars="200" w:firstLine="560"/>
        <w:jc w:val="both"/>
        <w:rPr>
          <w:rFonts w:ascii="宋体" w:hAnsi="宋体" w:cs="宋体" w:hint="eastAsia"/>
          <w:sz w:val="24"/>
          <w:szCs w:val="24"/>
          <w:lang w:val="zh-CN"/>
        </w:rPr>
      </w:pPr>
      <m:oMathPara>
        <m:oMath>
          <m:r>
            <w:rPr>
              <w:rFonts w:ascii="Cambria Math" w:hAnsi="Cambria Math"/>
            </w:rPr>
            <m:t>v</m:t>
          </m:r>
          <m:r>
            <m:rPr>
              <m:sty m:val="p"/>
            </m:rPr>
            <w:rPr>
              <w:rFonts w:ascii="Cambria Math" w:hAnsi="Cambria Math"/>
            </w:rPr>
            <m:t>-</m:t>
          </m:r>
          <m:r>
            <m:rPr>
              <m:sty m:val="p"/>
            </m:rPr>
            <w:rPr>
              <w:rFonts w:ascii="Cambria Math" w:hAnsi="Cambria Math"/>
            </w:rPr>
            <m:t>观测噪声，由观测仪器即全站仪精度决定</m:t>
          </m:r>
          <m:r>
            <m:rPr>
              <m:sty m:val="p"/>
            </m:rPr>
            <w:rPr>
              <w:rFonts w:ascii="Cambria Math" w:hAnsi="Cambria Math" w:hint="eastAsia"/>
            </w:rPr>
            <m:t>。</m:t>
          </m:r>
        </m:oMath>
      </m:oMathPara>
    </w:p>
    <w:p w14:paraId="03E05AA6"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① 初始化：使用卡尔曼滤波器之前，需要对卡尔曼滤波器的初始状态进行估计。这可以通过使用已知的参考点来进行初始化，或者通过历史数据进行估计。</w:t>
      </w:r>
    </w:p>
    <w:p w14:paraId="51023C7D"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公式①中，</w:t>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381BAD02">
          <v:shape id="_x0000_i1055" type="#_x0000_t75" style="width:82.6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265E9&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1265E9&quot; wsp:rsidRDefault=&quot;001265E9&quot; wsp:rsidP=&quot;001265E9&quot;&gt;&lt;m:oMathPara&gt;&lt;m:oMath&gt;&lt;m:sSub&gt;&lt;m:sSubPr&gt;&lt;m:ctrlPr&gt;&lt;w:rPr&gt;&lt;w:rFonts w:ascii=&quot;Cambria Math&quot; w:h-ansi=&quot;Cambria Math&quot; w:hint=&quot;fareast&quot;/&gt;&lt;wx:font wx:val=&quot;Cambria Math&quot;/&gt;&lt;/w:rPr&gt;&lt;/m:ctrlPr&gt;&lt;/m:sSubPr&gt;&lt;m:e&gt;&lt;m:acc&gt;&lt;m:accPr&gt;&lt;m:ctrlPr&gt;&lt;w:rPr&gt;&lt;w:rFonts w:ascii=&quot;Cambria Math&quot; w:h-ansi=&quot;Cambria Math&quot; w:hint=&quot;fareast&quot;/&gt;&lt;wx:font wx:val=&quot;Cambria Math&quot;/&gt;&lt;/w:rPr&gt;&lt;/m:ctrlPr&gt;&lt;/m:accPr&gt;&lt;m:e&gt;&lt;m:r&gt;&lt;m:rPr&gt;&lt;m:sty m:val=&quot;p&quot;/&gt;&lt;/m:rPr&gt;&lt;w:rPr&gt;&lt;w:rFonts w:ascii=&quot;Cambria Math&quot; w:h-ansi=&quot;Cambria Math&quot; w:hint=&quot;fareast&quot;/&gt;&lt;wx:font wx:val=&quot;Cambria Math&quot;/&gt;&lt;/w:rPr&gt;&lt;m:t&gt;x&lt;/m:t&gt;&lt;/m:r&gt;&lt;/m:e&gt;&lt;/m:acc&gt;&lt;/m:e&gt;&lt;m:sub&gt;&lt;m:r&gt;&lt;m:rPr&gt;&lt;m:sty m:val=&quot;p&quot;/&gt;&lt;/m:rPr&gt;&lt;w:rPr&gt;&lt;w:rFonts w:ascii=&quot;Cambria Math&quot; w:h-ansi=&quot;Cambria Math&quot; w:hint=&quot;fareast&quot;/&gt;&lt;wx:font wx:val=&quot;Cambria Math&quot;/&gt;&lt;/w:rPr&gt;&lt;m:t&gt;0&lt;/m:t&gt;&lt;/m:r&gt;&lt;/m:sub&gt;&lt;/m:sSub&gt;&lt;m:r&gt;&lt;m:rPr&gt;&lt;m:sty m:val=&quot;p&quot;/&gt;&lt;/m:rPr&gt;&lt;w:rPr&gt;&lt;w:rFonts w:ascii=&quot;Cambria Math&quot; w:h-ansi=&quot;Cambria Math&quot; w:hint=&quot;fareast&quot;/&gt;&lt;wx:font wx:val=&quot;宋体&quot;/&gt;&lt;/w:rPr&gt;mbmbmbmbmbmbmbmbmbmbmbmbmbmbmbmbmb&lt;mri:t&gt;可取首次观测值&lt;/m:t&gt;&lt;/m:r&gt;&lt;/m:oMath&gt;&lt;/m:oMathPara&gt;&lt;/w:p&gt;&lt;w:sectPr wsp:rsidR=&quot;00000000&quot;&gt;&lt;w:pgSz w:w=&quot;12240&quot; w:h=&quot;15840&quot;/&gt;&lt;w:pgMar w:top=&quot;1440&quot; w:right=&quot;1800&quot; w:bottom=&quot;1440&quot; w:left=&quot;1800&quot; w:header=&quot;720&quot; w:footer=&quot;720&quot;:rPr&gt;mb w:rPr&gt;mb:g:rPr&gt;mbut:rPr&gt;mbte:rPr&gt;mbr=:rPr&gt;mb&quot;0:rPr&gt;mb&quot;/:rPr&gt;mb&gt;&lt;:rPr&gt;mbw::rPr&gt;mbco:rPr&gt;mbls:rPr&gt;mb w:rPr&gt;mb:s:rPr&gt;mbpa:rPr&gt;mbce:rPr&gt;mb=&quot;:rPr&gt;mb720&quot;Pr&gt;&lt;mri/&gt;&lt;/w:sectPr&gt;&lt;/wx:sect&gt;&lt;/w:body&gt;&lt;/w:wordDocument&gt;">
            <v:imagedata r:id="rId62"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18C8F11B">
          <v:shape id="_x0000_i1056" type="#_x0000_t75" style="width:82.6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265E9&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1265E9&quot; wsp:rsidRDefault=&quot;001265E9&quot; wsp:rsidP=&quot;001265E9&quot;&gt;&lt;m:oMathPara&gt;&lt;m:oMath&gt;&lt;m:sSub&gt;&lt;m:sSubPr&gt;&lt;m:ctrlPr&gt;&lt;w:rPr&gt;&lt;w:rFonts w:ascii=&quot;Cambria Math&quot; w:h-ansi=&quot;Cambria Math&quot; w:hint=&quot;fareast&quot;/&gt;&lt;wx:font wx:val=&quot;Cambria Math&quot;/&gt;&lt;/w:rPr&gt;&lt;/m:ctrlPr&gt;&lt;/m:sSubPr&gt;&lt;m:e&gt;&lt;m:acc&gt;&lt;m:accPr&gt;&lt;m:ctrlPr&gt;&lt;w:rPr&gt;&lt;w:rFonts w:ascii=&quot;Cambria Math&quot; w:h-ansi=&quot;Cambria Math&quot; w:hint=&quot;fareast&quot;/&gt;&lt;wx:font wx:val=&quot;Cambria Math&quot;/&gt;&lt;/w:rPr&gt;&lt;/m:ctrlPr&gt;&lt;/m:accPr&gt;&lt;m:e&gt;&lt;m:r&gt;&lt;m:rPr&gt;&lt;m:sty m:val=&quot;p&quot;/&gt;&lt;/m:rPr&gt;&lt;w:rPr&gt;&lt;w:rFonts w:ascii=&quot;Cambria Math&quot; w:h-ansi=&quot;Cambria Math&quot; w:hint=&quot;fareast&quot;/&gt;&lt;wx:font wx:val=&quot;Cambria Math&quot;/&gt;&lt;/w:rPr&gt;&lt;m:t&gt;x&lt;/m:t&gt;&lt;/m:r&gt;&lt;/m:e&gt;&lt;/m:acc&gt;&lt;/m:e&gt;&lt;m:sub&gt;&lt;m:r&gt;&lt;m:rPr&gt;&lt;m:sty m:val=&quot;p&quot;/&gt;&lt;/m:rPr&gt;&lt;w:rPr&gt;&lt;w:rFonts w:ascii=&quot;Cambria Math&quot; w:h-ansi=&quot;Cambria Math&quot; w:hint=&quot;fareast&quot;/&gt;&lt;wx:font wx:val=&quot;Cambria Math&quot;/&gt;&lt;/w:rPr&gt;&lt;m:t&gt;0&lt;/m:t&gt;&lt;/m:r&gt;&lt;/m:sub&gt;&lt;/m:sSub&gt;&lt;m:r&gt;&lt;m:rPr&gt;&lt;m:sty m:val=&quot;p&quot;/&gt;&lt;/m:rPr&gt;&lt;w:rPr&gt;&lt;w:rFonts w:ascii=&quot;Cambria Math&quot; w:h-ansi=&quot;Cambria Math&quot; w:hint=&quot;fareast&quot;/&gt;&lt;wx:font wx:val=&quot;宋体&quot;/&gt;&lt;/w:rPr&gt;mbmbmbmbmbmbmbmbmbmbmbmbmbmbmbmbmb&lt;mri:t&gt;可取首次观测值&lt;/m:t&gt;&lt;/m:r&gt;&lt;/m:oMath&gt;&lt;/m:oMathPara&gt;&lt;/w:p&gt;&lt;w:sectPr wsp:rsidR=&quot;00000000&quot;&gt;&lt;w:pgSz w:w=&quot;12240&quot; w:h=&quot;15840&quot;/&gt;&lt;w:pgMar w:top=&quot;1440&quot; w:right=&quot;1800&quot; w:bottom=&quot;1440&quot; w:left=&quot;1800&quot; w:header=&quot;720&quot; w:footer=&quot;720&quot;:rPr&gt;mb w:rPr&gt;mb:g:rPr&gt;mbut:rPr&gt;mbte:rPr&gt;mbr=:rPr&gt;mb&quot;0:rPr&gt;mb&quot;/:rPr&gt;mb&gt;&lt;:rPr&gt;mbw::rPr&gt;mbco:rPr&gt;mbls:rPr&gt;mb w:rPr&gt;mb:s:rPr&gt;mbpa:rPr&gt;mbce:rPr&gt;mb=&quot;:rPr&gt;mb720&quot;Pr&gt;&lt;mri/&gt;&lt;/w:sectPr&gt;&lt;/wx:sect&gt;&lt;/w:body&gt;&lt;/w:wordDocument&gt;">
            <v:imagedata r:id="rId62" o:title="" chromakey="white"/>
          </v:shape>
        </w:pict>
      </w:r>
      <w:r>
        <w:rPr>
          <w:rFonts w:ascii="宋体" w:hAnsi="宋体" w:cs="宋体" w:hint="eastAsia"/>
          <w:sz w:val="24"/>
          <w:szCs w:val="24"/>
          <w:lang w:val="zh-CN"/>
        </w:rPr>
        <w:fldChar w:fldCharType="end"/>
      </w:r>
    </w:p>
    <w:p w14:paraId="5DD76B5D"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公式②中，可取</w:t>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6FD6684E">
          <v:shape id="_x0000_i1057" type="#_x0000_t75" style="width:53.9pt;height:35.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A03&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544A03&quot; wsp:rsidRDefault=&quot;00544A03&quot; wsp:rsidP=&quot;00544A03&quot;&gt;&lt;m:oMathPara&gt;&lt;m:oMath&gt;&lt;m:sSub&gt;&lt;m:sSubPr&gt;&lt;m:ctrlPr&gt;&lt;w:rPr&gt;&lt;w:rFonts w:ascii=&quot;Cambria Math&quot; w:h-ansi=&quot;Cambria Math&quot; w:cs=&quot;仿宋&quot; w:hint=&quot;fareast&quot;/&gt;&lt;wx:font wx:val=ocococococococococococococococococ&quot;CPrambria Math&quot;/&gt;&lt;/w:rPr&gt;&lt;/m:ctrlPr&gt;&lt;/m:sSubPr&gt;&lt;m:e&gt;&lt;m:r&gt;&lt;w:rPr&gt;&lt;w:rFonts w:ascii=&quot;Cambria Math&quot; w:h-ansi=&quot;Cambria Math&quot; w:cs=&quot;仿宋&quot; w:hint=&quot;fareast&quot;/&gt;&lt;wx:font wx:val=&quot;Cambria Math&quot;/&gt;&lt;w:i/&gt;&lt;/w:rPr&gt;&lt;m:t&gt;P&lt;/m:t&gt;&lt;/m:r&gt;&lt;/m:e&gt;&lt;ocm:ocsuocb&gt;oc&lt;moc:roc&gt;&lt;ocm:ocrPocr&gt;oc&lt;moc:soctyoc moc:vocaloc=&quot;ocp&quot;/&gt;Pr&lt;/m:rPr&gt;&lt;w:rPr&gt;&lt;w:rFonts w:ascii=&quot;Cambria Math&quot; w:h-ansi=&quot;Cambria Math&quot; w:cs=&quot;仿宋&quot; w:hint=&quot;fareast&quot;/&gt;&lt;wx:font wx:val=&quot;Cambria Math&quot;/&gt;&lt;/w:rPr&gt;&lt;m:t&gt;0&lt;/m:t&gt;&lt;/m:r&gt;&lt;/m:sub&gt;&lt;/m:sSub&gt;&lt;m:r&gt;&lt;m:ocrPr&gt;oc&lt;m:socty moc:valoc=&quot;p&quot;oc/&gt;&lt;/ocm:rPocr&gt;&lt;woc:rProc&gt;&lt;w:ocrFonocts woc:ascocii=&quot;ocCambocria ocMath&quot; Prw:h-ansi=&quot;Cambria Math&quot; w:cs=&quot;仿宋&quot; w:hint=&quot;fareast&quot;/&gt;&lt;wx:font wx:val=&quot;Cambria Math&quot;/&gt;&lt;/w:rPr&gt;&lt;m:t&gt;=&lt;/m:t&gt;&lt;/m:r&gt;&lt;m:d&gt;&lt;m:dPr&gt;&lt;m:begChr m:val=&quot;[&quot;/&gt;&lt;m:endocChr m:ocval=&quot;]oc&quot;/&gt;&lt;m:occtrlProc&gt;&lt;w:rPocr&gt;&lt;w:rocFonts ocw:ascioci=&quot;Camocbria Mocath&quot; woc:h-ansoci=&quot;Camocbria Mocath&quot; woc:cs=&quot;?oc滤? w:h&quot; Print=&quot;fareast&quot;/&gt;&lt;wx:font wx:val=&quot;Cambria Math&quot;/&gt;&lt;/w:rPr&gt;&lt;/m:ctrlPr&gt;&lt;/m:dPr&gt;&lt;m:e&gt;&lt;m:m&gt;&lt;m:mPr&gt;&lt;m:mcs&gt;&lt;m:mc&gt;&lt;m:mcPr&gt;&lt;m:ccount m:vcal=&quot;2&quot;/&gt;c&lt;m:mcJc cm:val=&quot;ccenter&quot;/&gt;c&lt;/m:mcPrc&gt;&lt;/m:mc&gt;c&lt;/m:mcs&gt;c&lt;m:ctrlPcr&gt;&lt;w:rPrc&gt;&lt;w:rFoncts w:asccii=&quot;Cambcria Mathc&quot; w:h-ancsi=&quot;Camocbria Math&quot; w:cs=&quot;仿宋&quot; w:hint=&quot;fareast&quot;/&gt;&lt;wx:font wx:val=&quot;Cambria Math&quot;/&gt;&lt;/w:rPr&gt;&lt;/m:ctrlPr&gt;&lt;/m:mPr&gt;&lt;m:mr&gt;&lt;m:e&gt;cc&lt;m:r&gt;&lt;m:rvcPr&gt;&lt;m:sty&gt;c m:val=&quot;p c&quot;/&gt;&lt;/m:rPccr&gt;&lt;w:rPr&gt;&gt;c&lt;w:rFontsrc w:ascii=&gt;c&quot;Cambria &gt;cMath&quot; w:hPc-ansi=&quot;Carcmbria Matnch&quot; w:cs=&quot;cc仿宋&quot; w:hambcint=&quot;fareathcast&quot;/&gt;&lt;wx-anc:font wx:amocval=&quot;Cambriah&quot; w Math&quot;/&gt;&lt;/w:rPr&gt;&lt;m:t&gt;1&lt;/m:t&gt;&lt;/m:r&gt;&lt;/m:e&gt;&lt;m:e&gt;&lt;m:r&gt;&lt;m:rPccr&gt;&lt;m:sty m:vcval=&quot;p&quot;/&gt;&lt;/&gt;cm:rPr&gt;&lt;w:rP cr&gt;&lt;w:rFontscc w:ascii=&quot;C&gt;cambria Mathrc&quot; w:h-ansi=&gt;c&quot;Cambria Ma&gt;cth&quot; w:cs=&quot;?Pc滤? w:hintCarc=&quot;fareast&quot;/atnc&gt;&lt;wx:font w=&quot;ccx:val=&quot;Cambribca Math&quot;/&gt;&lt;/w:hcrPr&gt;&lt;m:t&gt;0&lt;/mnc:t&gt;&lt;/m:r&gt;&lt;/m:oce&gt;&lt;/m:mr&gt;&lt;m:mr&gt;&lt; wm:e&gt;&lt;m:r&gt;&lt;m:rPr&gt;c&lt;m:sty m:val=c&quot;p&quot;/&gt;&lt;/m:rPr&gt;c&lt;w:rPr&gt;&lt;w:rFocnts w:ascii=&quot;cCambria Math&quot;c w:h-ansi=&quot;Cacmbria Math&quot; wc:cs=&quot;仿宋&quot; w:a&gt;chint=&quot;fareas&quot;?Pct&quot;/&gt;&lt;wx:font wxrc:val=&quot;Cambria Mncath&quot;/&gt;&lt;/w:rPr&gt;&lt;ccm:t&gt;0&lt;/m:t&gt;&lt;/m:bcr&gt;&lt;/m:e&gt;&lt;m:e&gt;&lt;mhc:r&gt;&lt;m:rPr&gt;&lt;m:stncy m:val=&quot;p&quot;/&gt;&lt;/ocm:rPr&gt;&gt;c&lt;w:rPr&gt;&lt;w:rF w=conts w:ascii=&quot;&gt;cCambria Math&quot; ocw:h-ansi=&quot;Camb&quot;cria Math&quot; w:cs&quot;c=&quot;仿宋&quot; w:hint&quot;Cac=&quot;fareast&quot;/&gt;&lt;w&quot; wcx:font wx:val=&quot;C&gt;cambria Math&quot;/&gt;&lt;/Pcw:rPr&gt;&lt;m:t&gt;1&lt;/m:trc&gt;&lt;/m:r&gt;&lt;/m:e&gt;&lt;/m:ncmr&gt;&lt;/m:m&gt;&lt;/m:e&gt;&lt;/ccm:d&gt;&lt;/m:oMath&gt;&lt;/mbc:oMathPara&gt;&lt;/w:p&gt;hc&lt;w:sectP&gt;cr wsp:rsincdR=&quot;0=c0000000&quot;&gt;&lt;w:ocpg&gt;cSz w:w=&quot;12240&quot; woc:h w=&quot;15840&quot;/&gt;&lt;w&quot;c:pgMar w:top=&quot;14&quot;c40&quot; w:right=&quot;1800&quot; w:bottom=&quot;1440&quot; w:left=&quot;1800&quot; w:header=&quot;720&quot; w:footer=&quot;720&quot; w:gutter=&quot;0&quot;/&gt;&lt;w:cols w:space=&quot;720&quot;/&gt;&lt;/w:sectPr&gt;&lt;/wx:sect&gt;&lt;/w:body&gt;&lt;/w:wordDocument&gt;">
            <v:imagedata r:id="rId63"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0F6C6DD4">
          <v:shape id="_x0000_i1058" type="#_x0000_t75" style="width:53.9pt;height:35.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A03&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544A03&quot; wsp:rsidRDefault=&quot;00544A03&quot; wsp:rsidP=&quot;00544A03&quot;&gt;&lt;m:oMathPara&gt;&lt;m:oMath&gt;&lt;m:sSub&gt;&lt;m:sSubPr&gt;&lt;m:ctrlPr&gt;&lt;w:rPr&gt;&lt;w:rFonts w:ascii=&quot;Cambria Math&quot; w:h-ansi=&quot;Cambria Math&quot; w:cs=&quot;仿宋&quot; w:hint=&quot;fareast&quot;/&gt;&lt;wx:font wx:val=ocococococococococococococococococ&quot;CPrambria Math&quot;/&gt;&lt;/w:rPr&gt;&lt;/m:ctrlPr&gt;&lt;/m:sSubPr&gt;&lt;m:e&gt;&lt;m:r&gt;&lt;w:rPr&gt;&lt;w:rFonts w:ascii=&quot;Cambria Math&quot; w:h-ansi=&quot;Cambria Math&quot; w:cs=&quot;仿宋&quot; w:hint=&quot;fareast&quot;/&gt;&lt;wx:font wx:val=&quot;Cambria Math&quot;/&gt;&lt;w:i/&gt;&lt;/w:rPr&gt;&lt;m:t&gt;P&lt;/m:t&gt;&lt;/m:r&gt;&lt;/m:e&gt;&lt;ocm:ocsuocb&gt;oc&lt;moc:roc&gt;&lt;ocm:ocrPocr&gt;oc&lt;moc:soctyoc moc:vocaloc=&quot;ocp&quot;/&gt;Pr&lt;/m:rPr&gt;&lt;w:rPr&gt;&lt;w:rFonts w:ascii=&quot;Cambria Math&quot; w:h-ansi=&quot;Cambria Math&quot; w:cs=&quot;仿宋&quot; w:hint=&quot;fareast&quot;/&gt;&lt;wx:font wx:val=&quot;Cambria Math&quot;/&gt;&lt;/w:rPr&gt;&lt;m:t&gt;0&lt;/m:t&gt;&lt;/m:r&gt;&lt;/m:sub&gt;&lt;/m:sSub&gt;&lt;m:r&gt;&lt;m:ocrPr&gt;oc&lt;m:socty moc:valoc=&quot;p&quot;oc/&gt;&lt;/ocm:rPocr&gt;&lt;woc:rProc&gt;&lt;w:ocrFonocts woc:ascocii=&quot;ocCambocria ocMath&quot; Prw:h-ansi=&quot;Cambria Math&quot; w:cs=&quot;仿宋&quot; w:hint=&quot;fareast&quot;/&gt;&lt;wx:font wx:val=&quot;Cambria Math&quot;/&gt;&lt;/w:rPr&gt;&lt;m:t&gt;=&lt;/m:t&gt;&lt;/m:r&gt;&lt;m:d&gt;&lt;m:dPr&gt;&lt;m:begChr m:val=&quot;[&quot;/&gt;&lt;m:endocChr m:ocval=&quot;]oc&quot;/&gt;&lt;m:occtrlProc&gt;&lt;w:rPocr&gt;&lt;w:rocFonts ocw:ascioci=&quot;Camocbria Mocath&quot; woc:h-ansoci=&quot;Camocbria Mocath&quot; woc:cs=&quot;?oc滤? w:h&quot; Print=&quot;fareast&quot;/&gt;&lt;wx:font wx:val=&quot;Cambria Math&quot;/&gt;&lt;/w:rPr&gt;&lt;/m:ctrlPr&gt;&lt;/m:dPr&gt;&lt;m:e&gt;&lt;m:m&gt;&lt;m:mPr&gt;&lt;m:mcs&gt;&lt;m:mc&gt;&lt;m:mcPr&gt;&lt;m:ccount m:vcal=&quot;2&quot;/&gt;c&lt;m:mcJc cm:val=&quot;ccenter&quot;/&gt;c&lt;/m:mcPrc&gt;&lt;/m:mc&gt;c&lt;/m:mcs&gt;c&lt;m:ctrlPcr&gt;&lt;w:rPrc&gt;&lt;w:rFoncts w:asccii=&quot;Cambcria Mathc&quot; w:h-ancsi=&quot;Camocbria Math&quot; w:cs=&quot;仿宋&quot; w:hint=&quot;fareast&quot;/&gt;&lt;wx:font wx:val=&quot;Cambria Math&quot;/&gt;&lt;/w:rPr&gt;&lt;/m:ctrlPr&gt;&lt;/m:mPr&gt;&lt;m:mr&gt;&lt;m:e&gt;cc&lt;m:r&gt;&lt;m:rvcPr&gt;&lt;m:sty&gt;c m:val=&quot;p c&quot;/&gt;&lt;/m:rPccr&gt;&lt;w:rPr&gt;&gt;c&lt;w:rFontsrc w:ascii=&gt;c&quot;Cambria &gt;cMath&quot; w:hPc-ansi=&quot;Carcmbria Matnch&quot; w:cs=&quot;cc仿宋&quot; w:hambcint=&quot;fareathcast&quot;/&gt;&lt;wx-anc:font wx:amocval=&quot;Cambriah&quot; w Math&quot;/&gt;&lt;/w:rPr&gt;&lt;m:t&gt;1&lt;/m:t&gt;&lt;/m:r&gt;&lt;/m:e&gt;&lt;m:e&gt;&lt;m:r&gt;&lt;m:rPccr&gt;&lt;m:sty m:vcval=&quot;p&quot;/&gt;&lt;/&gt;cm:rPr&gt;&lt;w:rP cr&gt;&lt;w:rFontscc w:ascii=&quot;C&gt;cambria Mathrc&quot; w:h-ansi=&gt;c&quot;Cambria Ma&gt;cth&quot; w:cs=&quot;?Pc滤? w:hintCarc=&quot;fareast&quot;/atnc&gt;&lt;wx:font w=&quot;ccx:val=&quot;Cambribca Math&quot;/&gt;&lt;/w:hcrPr&gt;&lt;m:t&gt;0&lt;/mnc:t&gt;&lt;/m:r&gt;&lt;/m:oce&gt;&lt;/m:mr&gt;&lt;m:mr&gt;&lt; wm:e&gt;&lt;m:r&gt;&lt;m:rPr&gt;c&lt;m:sty m:val=c&quot;p&quot;/&gt;&lt;/m:rPr&gt;c&lt;w:rPr&gt;&lt;w:rFocnts w:ascii=&quot;cCambria Math&quot;c w:h-ansi=&quot;Cacmbria Math&quot; wc:cs=&quot;仿宋&quot; w:a&gt;chint=&quot;fareas&quot;?Pct&quot;/&gt;&lt;wx:font wxrc:val=&quot;Cambria Mncath&quot;/&gt;&lt;/w:rPr&gt;&lt;ccm:t&gt;0&lt;/m:t&gt;&lt;/m:bcr&gt;&lt;/m:e&gt;&lt;m:e&gt;&lt;mhc:r&gt;&lt;m:rPr&gt;&lt;m:stncy m:val=&quot;p&quot;/&gt;&lt;/ocm:rPr&gt;&gt;c&lt;w:rPr&gt;&lt;w:rF w=conts w:ascii=&quot;&gt;cCambria Math&quot; ocw:h-ansi=&quot;Camb&quot;cria Math&quot; w:cs&quot;c=&quot;仿宋&quot; w:hint&quot;Cac=&quot;fareast&quot;/&gt;&lt;w&quot; wcx:font wx:val=&quot;C&gt;cambria Math&quot;/&gt;&lt;/Pcw:rPr&gt;&lt;m:t&gt;1&lt;/m:trc&gt;&lt;/m:r&gt;&lt;/m:e&gt;&lt;/m:ncmr&gt;&lt;/m:m&gt;&lt;/m:e&gt;&lt;/ccm:d&gt;&lt;/m:oMath&gt;&lt;/mbc:oMathPara&gt;&lt;/w:p&gt;hc&lt;w:sectP&gt;cr wsp:rsincdR=&quot;0=c0000000&quot;&gt;&lt;w:ocpg&gt;cSz w:w=&quot;12240&quot; woc:h w=&quot;15840&quot;/&gt;&lt;w&quot;c:pgMar w:top=&quot;14&quot;c40&quot; w:right=&quot;1800&quot; w:bottom=&quot;1440&quot; w:left=&quot;1800&quot; w:header=&quot;720&quot; w:footer=&quot;720&quot; w:gutter=&quot;0&quot;/&gt;&lt;w:cols w:space=&quot;720&quot;/&gt;&lt;/w:sectPr&gt;&lt;/wx:sect&gt;&lt;/w:body&gt;&lt;/w:wordDocument&gt;">
            <v:imagedata r:id="rId63" o:title="" chromakey="white"/>
          </v:shape>
        </w:pict>
      </w:r>
      <w:r>
        <w:rPr>
          <w:rFonts w:ascii="宋体" w:hAnsi="宋体" w:cs="宋体" w:hint="eastAsia"/>
          <w:sz w:val="24"/>
          <w:szCs w:val="24"/>
          <w:lang w:val="zh-CN"/>
        </w:rPr>
        <w:fldChar w:fldCharType="end"/>
      </w:r>
      <w:r>
        <w:rPr>
          <w:rFonts w:ascii="宋体" w:hAnsi="宋体" w:cs="宋体" w:hint="eastAsia"/>
          <w:sz w:val="24"/>
          <w:szCs w:val="24"/>
          <w:lang w:val="zh-CN"/>
        </w:rPr>
        <w:t>，运动模型可信度高，</w:t>
      </w:r>
    </w:p>
    <w:p w14:paraId="2C3EB477"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可取</w:t>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4DBE0A4C">
          <v:shape id="_x0000_i1059" type="#_x0000_t75" style="width:101.15pt;height:35.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84FA2&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284FA2&quot; wsp:rsidRDefault=&quot;00284FA2&quot; wsp:rsidP=&quot;00284FA2&quot;&gt;&lt;m:oMathPara&gt;&lt;m:oMath&gt;&lt;m:r&gt;&lt;m:rPr&gt;&lt;m:sty m:val=&quot;p&quot;/&gt;&lt;/m:rPr&gt;&lt;w:rPr&gt;&lt;w:rFonts w:ascii=&quot;Cambria Math&quot; w:h-ansi=&quot;Cambria Math&quot; w:cs=&quot;仿宋&quot; w:hint=&quot;fareast&quot;/&gt;&lt;wx:foocococococococococococococococococntPr wx:val=&quot;Cambria Math&quot;/&gt;&lt;/w:rPr&gt;&lt;m:t&gt;Q=&lt;/m:t&gt;&lt;/m:r&gt;&lt;m:d&gt;&lt;m:dPr&gt;&lt;m:begChr m:val=&quot;[&quot;/&gt;&lt;m:endChr m:val=&quot;]&quot;/&gt;&lt;m:ctrlPr&gt;&lt;w:rPr&gt;&lt;w:rFonts w:ascii=&quot;Cambria Math&quot; w:h-ansi=&quot;Cambria Math&quot; w:cs=&quot;仿宋&quot; w:hint=&quot;fareast&quot;/&gt;&lt;wx:font wocx:ocvaocl=oc&quot;Cocamocbrociaoc Mocatoch&quot;oc/&gt;oc&lt;/ocw:ocrPocr&gt;oc&lt;/ocm:ctPrrlPr&gt;&lt;/m:dPr&gt;&lt;m:e&gt;&lt;m:m&gt;&lt;m:mPr&gt;&lt;m:mcs&gt;&lt;m:mc&gt;&lt;m:mcPr&gt;&lt;m:count m:val=&quot;2&quot;/&gt;&lt;m:mcJc m:val=&quot;center&quot;/&gt;&lt;/m:mcPr&gt;&lt;/m:mc&gt;&lt;/m:mcs&gt;&lt;m:ctrlPr&gt;&lt;w:rPr&gt;&lt;w:rFonts w:ascii=&quot;Cambria Math&quot; w:h-ansi=&quot;Cambria Math&quot; w:cs=&quot;仿c宋&quot; ocw:hiocnt=&quot;ocfareocast&quot;oc/&gt;&lt;wocx:foocnt wocx:vaocl=&quot;Cocambrocia Mocath&quot;/&gt;Pr&lt;/w:rPr&gt;&lt;/m:ctrlPr&gt;&lt;/m:mPr&gt;&lt;m:mr&gt;&lt;m:e&gt;&lt;m:r&gt;&lt;m:rPr&gt;&lt;m:sty m:val=&quot;p&quot;/&gt;&lt;/m:rPr&gt;&lt;w:rPr&gt;&lt;w:rFonts w:ascii=&quot;Cambria Math&quot; w:h-ansi=&quot;Cambria Math&quot; w:cs=&quot;仿宋&quot; w:hintmbri=&quot;faa Mareasth&quot; t&quot;/&gt;w:cs&lt;wx:f&quot;仿cont wxoc:val=&quot;ocCambrioca Mathoc&quot;/&gt;&lt;/woc:rPr&gt;&lt;ocm:t&gt;0.oc0001&lt;/ocm:t&gt;&lt;/ocm:r&gt;&lt;/ocm:e&gt;&lt;moc:e&gt;&lt;m:ocr&gt;&lt;m:rPrPr&gt;&lt;m:sty m:val=&quot;p&quot;/&gt;&lt;/m:rPr&gt;&lt;w:rPr&gt;&lt;w:rFonts w:ascii=&quot;Cambria Math&quot; w:h-ansi=&quot;Cambria Math&quot; w:cs=&quot;仿宋&quot; w:hint=&quot;fareabrist&quot;/&gt;&lt;wx Ma:font wxh&quot; :val=&quot;Ca:csmbria Mat仿ch&quot;/&gt;&lt;/w:ocrPr&gt;&lt;m:toc&gt;0&lt;/m:t&gt;oc&lt;/m:r&gt;&lt;/ocm:e&gt;&lt;/m:ocmr&gt;&lt;m:mroc&gt;&lt;m:e&gt;&lt;moc:r&gt;&lt;m:rPocr&gt;&lt;m:styoc m:val=&quot;ocp&quot;/&gt;&lt;/m:ocrPr&gt;&lt;w:rocPr&gt;&lt;w:rFonPrts w:ascii=&quot;Cambria Math&quot; w:h-ansi=&quot;Cambria Math&quot; w:cs=&quot;仿宋&quot; w:hint=&quot;fareast&quot;bri/&gt;&lt;wx:font  Mawx:val=&quot;Camh&quot; bria Math&quot;/:cs&gt;&lt;/w:rPr&gt;&lt;m:仿ct&gt;0&lt;/m:t&gt;&lt;oc/m:r&gt;&lt;/m:eoc&gt;&lt;m:e&gt;&lt;m:roc&gt;&lt;m:rPr&gt;&lt;moc:sty m:valoc=&quot;p&quot;/&gt;&lt;/m:ocrPr&gt;&lt;w:rProc&gt;&lt;w:rFontsoc w:ascii=&quot;ocCambria Maocth&quot; w:h-anocsi=&quot;Cambrioca Math&quot; w:csPr=&quot;仿宋&quot; w:hint=&quot;fareast&quot;/&gt;&lt;wx:font wx:vabril=&quot;Cambria Mat Mah&quot;/&gt;&lt;/w:rPr&gt;&lt;mh&quot; :t&gt;0.0001&lt;/m:t:cs&gt;&lt;/m:r&gt;&lt;/m:e&gt;&lt;/仿cm:mr&gt;&lt;/m:m&gt;&lt;oc/m:e&gt;&lt;/m:d&gt;&lt;oc/m:oMath&gt;&lt;/moc:oMathPara&gt;&lt;oc/w:p&gt;&lt;w:sectocPr wsp:rsidRoc=&quot;00000000&quot;&gt;oc&lt;w:pgSz w:w=oc&quot;12240&quot; w:h=oc&quot;15840&quot;/&gt;&lt;w:ocpgMar w:top=oc&quot;1440&quot; w:rigocht=&quot;1800&quot; w:boPrttiom=&quot;1440&quot; w:left=a&quot;1800&quot; w:header=&quot; 720&quot; w:footer=&quot;72s0&quot; w:gutter=&quot;0&quot;/&gt;&lt;w:cols w:space=&quot;720&quot;/&gt;&lt;/w:sectPr&gt;&lt;/wx:sect&gt;&lt;/w:body&gt;&lt;/w:wordDocument&gt;">
            <v:imagedata r:id="rId64"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Pr>
          <w:rFonts w:ascii="宋体" w:hAnsi="宋体" w:cs="宋体" w:hint="eastAsia"/>
          <w:sz w:val="24"/>
          <w:szCs w:val="24"/>
          <w:lang w:val="zh-CN"/>
        </w:rPr>
        <w:fldChar w:fldCharType="end"/>
      </w:r>
      <w:r>
        <w:rPr>
          <w:rFonts w:ascii="宋体" w:hAnsi="宋体" w:cs="宋体"/>
          <w:noProof/>
          <w:sz w:val="24"/>
          <w:szCs w:val="24"/>
          <w:lang w:val="zh-CN"/>
        </w:rPr>
        <w:drawing>
          <wp:inline distT="0" distB="0" distL="114300" distR="114300" wp14:anchorId="0E9DECDD" wp14:editId="5B94994C">
            <wp:extent cx="1287145" cy="449580"/>
            <wp:effectExtent l="0" t="0" r="8255" b="0"/>
            <wp:docPr id="21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57"/>
                    <pic:cNvPicPr>
                      <a:picLocks noChangeAspect="1"/>
                    </pic:cNvPicPr>
                  </pic:nvPicPr>
                  <pic:blipFill>
                    <a:blip r:embed="rId65">
                      <a:clrChange>
                        <a:clrFrom>
                          <a:srgbClr val="FFFFFF"/>
                        </a:clrFrom>
                        <a:clrTo>
                          <a:srgbClr val="FFFFFF">
                            <a:alpha val="0"/>
                          </a:srgbClr>
                        </a:clrTo>
                      </a:clrChange>
                    </a:blip>
                    <a:stretch>
                      <a:fillRect/>
                    </a:stretch>
                  </pic:blipFill>
                  <pic:spPr>
                    <a:xfrm>
                      <a:off x="0" y="0"/>
                      <a:ext cx="1287145" cy="449580"/>
                    </a:xfrm>
                    <a:prstGeom prst="rect">
                      <a:avLst/>
                    </a:prstGeom>
                    <a:noFill/>
                    <a:ln w="9525">
                      <a:noFill/>
                    </a:ln>
                  </pic:spPr>
                </pic:pic>
              </a:graphicData>
            </a:graphic>
          </wp:inline>
        </w:drawing>
      </w:r>
    </w:p>
    <w:p w14:paraId="7C9DFF5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公式③中，R为观测噪声方差，由RTK测量精度决定，可取R=0.1m。</w:t>
      </w:r>
    </w:p>
    <w:p w14:paraId="545A6D39"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观测方程中，因状态向量</w:t>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6EC9EF98">
          <v:shape id="_x0000_i1060" type="#_x0000_t75" style="width:53.4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8F22D8&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8F22D8&quot; wsp:rsidRDefault=&quot;008F22D8&quot; wsp:rsidP=&quot;008F22D8&quot;&gt;&lt;m:oMathPara&gt;&lt;m:oMath&gt;&lt;m:sSub&gt;&lt;m:sSubPr&gt;&lt;m:ctrlPr&gt;&lt;w:rPr&gt;&lt;w:rFonts w:ascii=&quot;Cambria Math&quot; w:h-ansi=&quot;Cambria Math&quot; w:cs=&quot;仿宋&quot; w:hint=&quot;fareast&quot;/&gt;&lt;wx:font wx:val=ocococococococococococococococococ&quot;CPrambria Math&quot;/&gt;&lt;/w:rPr&gt;&lt;/m:ctrlPr&gt;&lt;/m:sSubPr&gt;&lt;m:e&gt;&lt;m:r&gt;&lt;w:rPr&gt;&lt;w:rFonts w:ascii=&quot;Cambria Math&quot; w:h-ansi=&quot;Cambria Math&quot; w:cs=&quot;仿宋&quot; w:hint=&quot;fareast&quot;/&gt;&lt;wx:font wx:val=&quot;Cambria Math&quot;/&gt;&lt;w:i/&gt;&lt;/w:rPr&gt;&lt;m:t&gt;x&lt;/m:t&gt;&lt;/m:r&gt;&lt;/m:e&gt;&lt;ocm:ocsuocb&gt;oc&lt;moc:roc&gt;&lt;ocw:ocrPocr&gt;oc&lt;woc:rocFoocntocs ocw:ocasoccii=Pr&quot;Cambria Math&quot; w:h-ansi=&quot;Cambria Math&quot; w:cs=&quot;仿宋&quot; w:hint=&quot;fareast&quot;/&gt;&lt;wx:font wx:val=&quot;Cambria Math&quot;/&gt;&lt;w:i/&gt;&lt;/w:rPr&gt;&lt;m:t&gt;i&lt;/m:t&gt;&lt;/m:r&gt;&lt;/m:sub&gt;&lt;/m:sSub&gt;&lt;m:r&gt;&lt;m:rPr&gt;&lt;m:sty m:val=&quot;p&quot;/&gt;&lt;/m:rocPr&gt;&lt;ocw:rPocr&gt;&lt;woc:rFoocnts ocw:asoccii=oc&quot;Camocbriaoc Matoch&quot; woc:h-aocnsi=oc&quot;Camocbriaoc Matoch&quot; w:cPrs=&quot;仿宋&quot; w:hint=&quot;fareast&quot;/&gt;&lt;wx:font wx:val=&quot;Cambria Math&quot;/&gt;&lt;/w:rPr&gt;&lt;m:t&gt;=&lt;/m:t&gt;&lt;/m:r&gt;&lt;m:d&gt;&lt;m:dPr&gt;&lt;m:begChr m:val=&quot;（&quot;/&gt;&lt;m:endChr m:val=&quot;）&quot;/&gt;&lt;m:ctrlPr&gt;:roc&lt;w:rPr&gt;&lt;oc&gt;&lt;w:rFrPoconts w&lt;woc:asciiFooc=&quot;Cambs ocria Maasocth&quot; w:i=och-ansiamoc=&quot;Cambiaocria Maatocth&quot; w: woccs=&quot;仿h-aoc宋&quot; w:nsi=ochint=&quot;&quot;Camocfareasbriaoct&quot;/&gt;&lt;w Matocx:font w w:cPrx:val=&quot;Cambria Math&quot;/&gt;&lt;/w:rPr&gt;&lt;/m:ctrlPr&gt;&lt;/m:dPr&gt;&lt;m:e&gt;&lt;m:sSub&gt;&lt;m:sSubPr&gt;oc&lt;m:ctrlPr&gt;oc&lt;w:rPr&gt;&lt;w:ocrFonts w:aocscii=&quot;Cambocria Math&quot; ocw:h-ansi=&quot;ocCambria Maocth&quot; w:cs=&quot;oc仿宋&quot; w:hiiaocnt=&quot;fareasatoct&quot;/&gt;&lt;wx:fo wocnt wx:val=&quot;aocCambria Mathoc&quot;/&gt;&lt;/w:rPr&gt;&lt;oc/m:ctrlPr&gt;&lt;/ocm:sSubPr&gt;&lt;m:oce&gt;&lt;m:r&gt;&lt;m:rPr&gt;Pr&lt;m:sty m:val=&quot;p&quot;/&gt;&lt;/m:rPr&gt;&lt;w:rPocr&gt;&lt;w:rFonts ocw:ascii=&quot;Camocbria Math&quot; woc:h-ansi=&quot;Camocbria Math&quot; woc:cs=&quot;仿宋&quot; w=&quot;oc:hint=&quot;fareaMaocst&quot;/&gt;&lt;wx:fon=&quot;oct wx:val=&quot;Cambocria Math&quot;/&gt;&lt;/woc:rPr&gt;&lt;m:t&gt;p&lt;/moc:t&gt;&lt;/m:r&gt;&lt;/m:eoc&gt;&lt;m:sub&gt;&lt;m:r&gt;&lt;ocw:rPr&gt;&lt;w:rFontocs w:ascii=&quot;Camocbria Math&quot; w:hoc-ansi=&quot;Caocmbria MPrath&quot; ocw:cs=&quot;仿宋&quot; w:amochint=&quot;fareast&quot; woc/&gt;&lt;wx:font wx:amocval=&quot;Cambria M wocath&quot;/&gt;&lt;w:i/&gt;&lt;/w:ocrPr&gt;&lt;m:t&gt;i&lt;/m:t&gt;oc&lt;/m:r&gt;&lt;/m:sub&gt;&lt;/ocm:sSub&gt;&lt;m:r&gt;&lt;m:rocPr&gt;&lt;m:sty m:val=oc&quot;p&quot;/&gt;&lt;/m:rPr&gt;&lt;w:ocrPr&gt;&lt;w:rFonts w:ocascii=&quot;Cambria Mocath&quot; w:h-ansi=&quot;Cocambrioca Math&quot; w:cocs=&quot;oc仿宋&quot; w:hint=:hoc&quot;ocfareast&quot;/&gt;&lt;wx:fon ocMPrt wx:val=&quot;Cambrocia Math&quot;/&gt;&lt;/w:rPr&gt;oc&lt;m:t&gt;,&lt;/m:t&gt;&lt;/m:r&gt;oc&lt;m:sSub&gt;&lt;m:sSubPr&gt;oc&lt;m:ctrlPr&gt;&lt;w:rPr&gt;&lt;ocw:rFonts w:ascii=&quot;ocCambria Math&quot; w:h-ocansi=&quot;Cambria Mathoc&quot; w:cs=&quot;仿宋&quot; w:hiw:ocnt=&quot;fareast&quot;/&gt;&lt;riocwx: Mocfont wx:val=&quot;oc=&quot;Cambr&quot;Cocia Math&quot;/oc&gt;&lt;/w:rPr&gt;:coc&lt;/m:ctroclPr&gt;&lt;/m:sSubPocr&gt;&lt;m:oce&gt;&lt;m:r&gt;&lt;m:rPr&gt;&lt;m:Prsocty m:val=&quot;p&quot;/&gt;&lt;/m:rPocr&gt;&lt;w:rPr&gt;&lt;w:rFonts woc:ascii=&quot;Cambria Mathoc&quot; w:h-ansi=&quot;Cambria ocMath&quot; w:cs=&quot;仿宋&quot; w:h-ochint=&quot;fareast&quot;/&gt;&lt;wx:thocfont wx:vocal=&quot;Cambria Mocath&quot;/&gt;&lt;oc/w:rPr&gt;&lt;m:t&gt;v&lt;/ocm:t&gt;&lt;oc/m:r&gt;&lt;/m:e&gt;&lt;m:suboc&gt;&lt;moc:r&gt;&lt;w:rPr&gt;&lt;w:rFontsoc ocw:ascii=&quot;Cambria Mathoocc&quot; w:h-ansi=&quot;Cambria MocathPr&quot; w:cs=&quot;仿宋&quot; w:h wocint=&quot;fareast&quot;/&gt;&lt;wx:fonthoct wx:val=&quot;Cambria Matha oc&quot;/&gt;&lt;w:i/&gt;&lt;/w:rPr&gt;&lt;m:t&gt;i&lt;oc/m:t&gt;&lt;/ocm:r&gt;&lt;/m:sub&gt;&lt;/m:socSub&gt;&lt;oc/m:e&gt;&lt;/m:d&gt;&lt;/m:oMatoch&gt;&lt;oc/m:oMathPara&gt;&lt;/w:p&gt;&lt;woc:ocsectPr wsp:rsidR=&quot;00000oocc000&quot;&gt;&lt;w:pgSz w:w=&quot;12240oc&quot;oc w:h=&quot;15840&quot;/&gt;&lt;w:pgMaocr woc:top=&quot;1440&quot; w:right=&quot;1800&quot;Pr w:bottom=&quot;1440&quot; w:left=&quot;1800&quot; w:header=&quot;720&quot; w:footer=&quot;720&quot; w:gutter=&quot;0&quot;/&gt;&lt;w:cols w:space=&quot;720&quot;/&gt;&lt;/w:sectPr&gt;&lt;/wx:sect&gt;&lt;/w:body&gt;&lt;/w:wordDocument&gt;">
            <v:imagedata r:id="rId66"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53F98524">
          <v:shape id="_x0000_i1061" type="#_x0000_t75" style="width:53.4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8F22D8&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8F22D8&quot; wsp:rsidRDefault=&quot;008F22D8&quot; wsp:rsidP=&quot;008F22D8&quot;&gt;&lt;m:oMathPara&gt;&lt;m:oMath&gt;&lt;m:sSub&gt;&lt;m:sSubPr&gt;&lt;m:ctrlPr&gt;&lt;w:rPr&gt;&lt;w:rFonts w:ascii=&quot;Cambria Math&quot; w:h-ansi=&quot;Cambria Math&quot; w:cs=&quot;仿宋&quot; w:hint=&quot;fareast&quot;/&gt;&lt;wx:font wx:val=ocococococococococococococococococ&quot;CPrambria Math&quot;/&gt;&lt;/w:rPr&gt;&lt;/m:ctrlPr&gt;&lt;/m:sSubPr&gt;&lt;m:e&gt;&lt;m:r&gt;&lt;w:rPr&gt;&lt;w:rFonts w:ascii=&quot;Cambria Math&quot; w:h-ansi=&quot;Cambria Math&quot; w:cs=&quot;仿宋&quot; w:hint=&quot;fareast&quot;/&gt;&lt;wx:font wx:val=&quot;Cambria Math&quot;/&gt;&lt;w:i/&gt;&lt;/w:rPr&gt;&lt;m:t&gt;x&lt;/m:t&gt;&lt;/m:r&gt;&lt;/m:e&gt;&lt;ocm:ocsuocb&gt;oc&lt;moc:roc&gt;&lt;ocw:ocrPocr&gt;oc&lt;woc:rocFoocntocs ocw:ocasoccii=Pr&quot;Cambria Math&quot; w:h-ansi=&quot;Cambria Math&quot; w:cs=&quot;仿宋&quot; w:hint=&quot;fareast&quot;/&gt;&lt;wx:font wx:val=&quot;Cambria Math&quot;/&gt;&lt;w:i/&gt;&lt;/w:rPr&gt;&lt;m:t&gt;i&lt;/m:t&gt;&lt;/m:r&gt;&lt;/m:sub&gt;&lt;/m:sSub&gt;&lt;m:r&gt;&lt;m:rPr&gt;&lt;m:sty m:val=&quot;p&quot;/&gt;&lt;/m:rocPr&gt;&lt;ocw:rPocr&gt;&lt;woc:rFoocnts ocw:asoccii=oc&quot;Camocbriaoc Matoch&quot; woc:h-aocnsi=oc&quot;Camocbriaoc Matoch&quot; w:cPrs=&quot;仿宋&quot; w:hint=&quot;fareast&quot;/&gt;&lt;wx:font wx:val=&quot;Cambria Math&quot;/&gt;&lt;/w:rPr&gt;&lt;m:t&gt;=&lt;/m:t&gt;&lt;/m:r&gt;&lt;m:d&gt;&lt;m:dPr&gt;&lt;m:begChr m:val=&quot;（&quot;/&gt;&lt;m:endChr m:val=&quot;）&quot;/&gt;&lt;m:ctrlPr&gt;:roc&lt;w:rPr&gt;&lt;oc&gt;&lt;w:rFrPoconts w&lt;woc:asciiFooc=&quot;Cambs ocria Maasocth&quot; w:i=och-ansiamoc=&quot;Cambiaocria Maatocth&quot; w: woccs=&quot;仿h-aoc宋&quot; w:nsi=ochint=&quot;&quot;Camocfareasbriaoct&quot;/&gt;&lt;w Matocx:font w w:cPrx:val=&quot;Cambria Math&quot;/&gt;&lt;/w:rPr&gt;&lt;/m:ctrlPr&gt;&lt;/m:dPr&gt;&lt;m:e&gt;&lt;m:sSub&gt;&lt;m:sSubPr&gt;oc&lt;m:ctrlPr&gt;oc&lt;w:rPr&gt;&lt;w:ocrFonts w:aocscii=&quot;Cambocria Math&quot; ocw:h-ansi=&quot;ocCambria Maocth&quot; w:cs=&quot;oc仿宋&quot; w:hiiaocnt=&quot;fareasatoct&quot;/&gt;&lt;wx:fo wocnt wx:val=&quot;aocCambria Mathoc&quot;/&gt;&lt;/w:rPr&gt;&lt;oc/m:ctrlPr&gt;&lt;/ocm:sSubPr&gt;&lt;m:oce&gt;&lt;m:r&gt;&lt;m:rPr&gt;Pr&lt;m:sty m:val=&quot;p&quot;/&gt;&lt;/m:rPr&gt;&lt;w:rPocr&gt;&lt;w:rFonts ocw:ascii=&quot;Camocbria Math&quot; woc:h-ansi=&quot;Camocbria Math&quot; woc:cs=&quot;仿宋&quot; w=&quot;oc:hint=&quot;fareaMaocst&quot;/&gt;&lt;wx:fon=&quot;oct wx:val=&quot;Cambocria Math&quot;/&gt;&lt;/woc:rPr&gt;&lt;m:t&gt;p&lt;/moc:t&gt;&lt;/m:r&gt;&lt;/m:eoc&gt;&lt;m:sub&gt;&lt;m:r&gt;&lt;ocw:rPr&gt;&lt;w:rFontocs w:ascii=&quot;Camocbria Math&quot; w:hoc-ansi=&quot;Caocmbria MPrath&quot; ocw:cs=&quot;仿宋&quot; w:amochint=&quot;fareast&quot; woc/&gt;&lt;wx:font wx:amocval=&quot;Cambria M wocath&quot;/&gt;&lt;w:i/&gt;&lt;/w:ocrPr&gt;&lt;m:t&gt;i&lt;/m:t&gt;oc&lt;/m:r&gt;&lt;/m:sub&gt;&lt;/ocm:sSub&gt;&lt;m:r&gt;&lt;m:rocPr&gt;&lt;m:sty m:val=oc&quot;p&quot;/&gt;&lt;/m:rPr&gt;&lt;w:ocrPr&gt;&lt;w:rFonts w:ocascii=&quot;Cambria Mocath&quot; w:h-ansi=&quot;Cocambrioca Math&quot; w:cocs=&quot;oc仿宋&quot; w:hint=:hoc&quot;ocfareast&quot;/&gt;&lt;wx:fon ocMPrt wx:val=&quot;Cambrocia Math&quot;/&gt;&lt;/w:rPr&gt;oc&lt;m:t&gt;,&lt;/m:t&gt;&lt;/m:r&gt;oc&lt;m:sSub&gt;&lt;m:sSubPr&gt;oc&lt;m:ctrlPr&gt;&lt;w:rPr&gt;&lt;ocw:rFonts w:ascii=&quot;ocCambria Math&quot; w:h-ocansi=&quot;Cambria Mathoc&quot; w:cs=&quot;仿宋&quot; w:hiw:ocnt=&quot;fareast&quot;/&gt;&lt;riocwx: Mocfont wx:val=&quot;oc=&quot;Cambr&quot;Cocia Math&quot;/oc&gt;&lt;/w:rPr&gt;:coc&lt;/m:ctroclPr&gt;&lt;/m:sSubPocr&gt;&lt;m:oce&gt;&lt;m:r&gt;&lt;m:rPr&gt;&lt;m:Prsocty m:val=&quot;p&quot;/&gt;&lt;/m:rPocr&gt;&lt;w:rPr&gt;&lt;w:rFonts woc:ascii=&quot;Cambria Mathoc&quot; w:h-ansi=&quot;Cambria ocMath&quot; w:cs=&quot;仿宋&quot; w:h-ochint=&quot;fareast&quot;/&gt;&lt;wx:thocfont wx:vocal=&quot;Cambria Mocath&quot;/&gt;&lt;oc/w:rPr&gt;&lt;m:t&gt;v&lt;/ocm:t&gt;&lt;oc/m:r&gt;&lt;/m:e&gt;&lt;m:suboc&gt;&lt;moc:r&gt;&lt;w:rPr&gt;&lt;w:rFontsoc ocw:ascii=&quot;Cambria Mathoocc&quot; w:h-ansi=&quot;Cambria MocathPr&quot; w:cs=&quot;仿宋&quot; w:h wocint=&quot;fareast&quot;/&gt;&lt;wx:fonthoct wx:val=&quot;Cambria Matha oc&quot;/&gt;&lt;w:i/&gt;&lt;/w:rPr&gt;&lt;m:t&gt;i&lt;oc/m:t&gt;&lt;/ocm:r&gt;&lt;/m:sub&gt;&lt;/m:socSub&gt;&lt;oc/m:e&gt;&lt;/m:d&gt;&lt;/m:oMatoch&gt;&lt;oc/m:oMathPara&gt;&lt;/w:p&gt;&lt;woc:ocsectPr wsp:rsidR=&quot;00000oocc000&quot;&gt;&lt;w:pgSz w:w=&quot;12240oc&quot;oc w:h=&quot;15840&quot;/&gt;&lt;w:pgMaocr woc:top=&quot;1440&quot; w:right=&quot;1800&quot;Pr w:bottom=&quot;1440&quot; w:left=&quot;1800&quot; w:header=&quot;720&quot; w:footer=&quot;720&quot; w:gutter=&quot;0&quot;/&gt;&lt;w:cols w:space=&quot;720&quot;/&gt;&lt;/w:sectPr&gt;&lt;/wx:sect&gt;&lt;/w:body&gt;&lt;/w:wordDocument&gt;">
            <v:imagedata r:id="rId66" o:title="" chromakey="white"/>
          </v:shape>
        </w:pict>
      </w:r>
      <w:r>
        <w:rPr>
          <w:rFonts w:ascii="宋体" w:hAnsi="宋体" w:cs="宋体" w:hint="eastAsia"/>
          <w:sz w:val="24"/>
          <w:szCs w:val="24"/>
          <w:lang w:val="zh-CN"/>
        </w:rPr>
        <w:fldChar w:fldCharType="end"/>
      </w:r>
      <w:r>
        <w:rPr>
          <w:rFonts w:ascii="宋体" w:hAnsi="宋体" w:cs="宋体" w:hint="eastAsia"/>
          <w:sz w:val="24"/>
          <w:szCs w:val="24"/>
          <w:lang w:val="zh-CN"/>
        </w:rPr>
        <w:t>，RTK仅测量位置数据，</w:t>
      </w:r>
    </w:p>
    <w:p w14:paraId="2C1D06D7"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取</w:t>
      </w:r>
      <w:r>
        <w:rPr>
          <w:rFonts w:ascii="宋体" w:hAnsi="宋体" w:cs="宋体" w:hint="eastAsia"/>
          <w:sz w:val="24"/>
          <w:szCs w:val="24"/>
          <w:lang w:val="zh-CN"/>
        </w:rPr>
        <w:fldChar w:fldCharType="begin"/>
      </w:r>
      <w:r>
        <w:rPr>
          <w:rFonts w:ascii="宋体" w:hAnsi="宋体" w:cs="宋体" w:hint="eastAsia"/>
          <w:sz w:val="24"/>
          <w:szCs w:val="24"/>
          <w:lang w:val="zh-CN"/>
        </w:rPr>
        <w:instrText xml:space="preserve"> QUOTE </w:instrText>
      </w:r>
      <w:r w:rsidR="00C30659">
        <w:rPr>
          <w:rFonts w:ascii="宋体" w:hAnsi="宋体" w:cs="宋体"/>
          <w:sz w:val="24"/>
          <w:szCs w:val="24"/>
          <w:lang w:val="zh-CN"/>
        </w:rPr>
        <w:pict w14:anchorId="267597B6">
          <v:shape id="_x0000_i1062" type="#_x0000_t75" style="width:50.3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4F1E&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3A4F1E&quot; wsp:rsidRDefault=&quot;003A4F1E&quot; wsp:rsidP=&quot;003A4F1E&quot;&gt;&lt;m:oMathPara&gt;&lt;m:oMath&gt;&lt;m:r&gt;&lt;m:rPr&gt;&lt;m:sty m:val=&quot;p&quot;/&gt;&lt;/m:rPr&gt;&lt;w:rPr&gt;&lt;w:rFonts w:ascii=&quot;Cambria Math&quot; w:h-ansi=&quot;Cambria Math&quot; w:cs=&quot;仿宋&quot; w:hint=&quot;fareast&quot;/&gt;&lt;wx:foocococococococococococococococococntPr wx:val=&quot;Cambria Math&quot;/&gt;&lt;/w:rPr&gt;&lt;m:t&gt;H=&lt;/m:t&gt;&lt;/m:r&gt;&lt;m:d&gt;&lt;m:dPr&gt;&lt;m:begChr m:val=&quot;[&quot;/&gt;&lt;m:endChr m:val=&quot;]&quot;/&gt;&lt;m:ctrlPr&gt;&lt;w:rPr&gt;&lt;w:rFonts w:ascii=&quot;Cambria Math&quot; w:h-ansi=&quot;Cambria Math&quot; w:cs=&quot;仿宋&quot; w:hint=&quot;fareast&quot;/&gt;&lt;wx:font wocx:ocvaocl=oc&quot;Cocamocbrociaoc Mocatoch&quot;oc/&gt;oc&lt;/ocw:ocrPocr&gt;oc&lt;/ocm:ctPrrlPr&gt;&lt;/m:dPr&gt;&lt;m:e&gt;&lt;m:m&gt;&lt;m:mPr&gt;&lt;m:mcs&gt;&lt;m:mc&gt;&lt;m:mcPr&gt;&lt;m:count m:val=&quot;2&quot;/&gt;&lt;m:mcJc m:val=&quot;center&quot;/&gt;&lt;/m:mcPr&gt;&lt;/m:mc&gt;&lt;/m:mcs&gt;&lt;m:ctrlPr&gt;&lt;w:rPr&gt;&lt;w:rFonts w:ascii=&quot;Cambria Math&quot; w:h-ansi=&quot;Cambria Math&quot; w:cs=&quot;仿c宋&quot; ocw:hiocnt=&quot;ocfareocast&quot;oc/&gt;&lt;wocx:foocnt wocx:vaocl=&quot;Cocambrocia Mocath&quot;/&gt;Pr&lt;/w:rPr&gt;&lt;/m:ctrlPr&gt;&lt;/m:mPr&gt;&lt;m:mr&gt;&lt;m:e&gt;&lt;m:r&gt;&lt;m:rPr&gt;&lt;m:sty m:val=&quot;p&quot;/&gt;&lt;/m:rPr&gt;&lt;w:rPr&gt;&lt;w:rFonts w:ascii=&quot;Cambria Math&quot; w:h-ansi=&quot;Cambria Math&quot; w:cs=&quot;仿宋&quot; w:hintmbri=&quot;faa Mareasth&quot; t&quot;/&gt;w:cs&lt;wx:f&quot;仿cont wxoc:val=&quot;ocCambrioca Mathoc&quot;/&gt;&lt;/woc:rPr&gt;&lt;ocm:t&gt;1&lt;oc/m:t&gt;&lt;oc/m:r&gt;&lt;oc/m:e&gt;&lt;ocm:e&gt;&lt;moc:r&gt;&lt;m:ocrPr&gt;&lt;m:sPrty m:val=&quot;p&quot;/&gt;&lt;/m:rPr&gt;&lt;w:rPr&gt;&lt;w:rFonts w:ascii=&quot;Cambria Math&quot; w:h-ansi=&quot;Cambria Math&quot; w:cs=&quot;仿宋&quot; w:hint=&quot;fareast&quot;/&gt;bri&lt;wx:font Ma wx:val=h&quot; &quot;Cambria:cs Math&quot;/&gt;&lt;仿c/w:rPr&gt;&lt;ocm:t&gt;0&lt;/moc:t&gt;&lt;/m:roc&gt;&lt;/m:e&gt;&lt;oc/m:mr&gt;&lt;/ocm:m&gt;&lt;/m:oce&gt;&lt;/m:d&gt;oc&lt;/m:oMatoch&gt;&lt;/m:oMocathPara&gt;oc&lt;/w:p&gt;&lt;woc:sectPr ocwsp:rsidR=Pr&quot;00000000&quot;&gt;&lt;w:pgSz w:w=&quot;12240&quot; w:h=&quot;15840&quot;/&gt;&lt;w:pgMar w:top=&quot;1440&quot; w:right=&quot;180i0&quot; w:bottoma=&quot;1440&quot; w:l eft=&quot;1800&quot; sw:header=&quot;720&quot; w:footer=&quot;720&quot; w:gutter=&quot;0&quot;/&gt;&lt;w:cols w:space=&quot;720&quot;/&gt;&lt;/w:sectPr&gt;&lt;/wx:sect&gt;&lt;/w:body&gt;&lt;/w:wordDocument&gt;">
            <v:imagedata r:id="rId67" o:title="" chromakey="white"/>
          </v:shape>
        </w:pict>
      </w:r>
      <w:r>
        <w:rPr>
          <w:rFonts w:ascii="宋体" w:hAnsi="宋体" w:cs="宋体" w:hint="eastAsia"/>
          <w:sz w:val="24"/>
          <w:szCs w:val="24"/>
          <w:lang w:val="zh-CN"/>
        </w:rPr>
        <w:instrText xml:space="preserve"> </w:instrText>
      </w:r>
      <w:r>
        <w:rPr>
          <w:rFonts w:ascii="宋体" w:hAnsi="宋体" w:cs="宋体" w:hint="eastAsia"/>
          <w:sz w:val="24"/>
          <w:szCs w:val="24"/>
          <w:lang w:val="zh-CN"/>
        </w:rPr>
        <w:fldChar w:fldCharType="separate"/>
      </w:r>
      <w:r w:rsidR="00C30659">
        <w:rPr>
          <w:rFonts w:ascii="宋体" w:hAnsi="宋体" w:cs="宋体"/>
          <w:sz w:val="24"/>
          <w:szCs w:val="24"/>
          <w:lang w:val="zh-CN"/>
        </w:rPr>
        <w:pict w14:anchorId="0849EE99">
          <v:shape id="_x0000_i1063" type="#_x0000_t75" style="width:50.35pt;height:18.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stylePaneFormatFilter w:val=&quot;3F01&quot;/&gt;&lt;w:defaultTabStop w:val=&quot;420&quot;/&gt;&lt;w:drawingGridVerticalSpacing w:val=&quot;156&quot;/&gt;&lt;w:characterSpacingControl w:val=&quot;CompressPunctuation&quot;/&gt;&lt;w:webPageEncoding w:val=&quot;x-cp20936&quot;/&gt;&lt;w:optimizeForBrowser/&gt;&lt;w:allowPNG/&gt;&lt;w:pixelsPerInch w:val=&quot;120&quot;/&gt;&lt;w:savePreviewPicture/&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sp:rsids&gt;&lt;wsp:rsidRoot wsp:val=&quot;00EC1682&quot;/&gt;&lt;wsp:rsid wsp:val=&quot;00002032&quot;/&gt;&lt;wsp:rsid wsp:val=&quot;00005980&quot;/&gt;&lt;wsp:rsid wsp:val=&quot;000156A8&quot;/&gt;&lt;wsp:rsid wsp:val=&quot;0002583A&quot;/&gt;&lt;wsp:rsid wsp:val=&quot;000407B9&quot;/&gt;&lt;wsp:rsid wsp:val=&quot;0004087A&quot;/&gt;&lt;wsp:rsid wsp:val=&quot;00042552&quot;/&gt;&lt;wsp:rsid wsp:val=&quot;00052D1B&quot;/&gt;&lt;wsp:rsid wsp:val=&quot;00056B18&quot;/&gt;&lt;wsp:rsid wsp:val=&quot;00070085&quot;/&gt;&lt;wsp:rsid wsp:val=&quot;00084DCB&quot;/&gt;&lt;wsp:rsid wsp:val=&quot;000A752F&quot;/&gt;&lt;wsp:rsid wsp:val=&quot;000C6D24&quot;/&gt;&lt;wsp:rsid wsp:val=&quot;000E71A9&quot;/&gt;&lt;wsp:rsid wsp:val=&quot;000F37C6&quot;/&gt;&lt;wsp:rsid wsp:val=&quot;000F64EC&quot;/&gt;&lt;wsp:rsid wsp:val=&quot;00106407&quot;/&gt;&lt;wsp:rsid wsp:val=&quot;00116E85&quot;/&gt;&lt;wsp:rsid wsp:val=&quot;001418C9&quot;/&gt;&lt;wsp:rsid wsp:val=&quot;001424EC&quot;/&gt;&lt;wsp:rsid wsp:val=&quot;00154F44&quot;/&gt;&lt;wsp:rsid wsp:val=&quot;00155EF6&quot;/&gt;&lt;wsp:rsid wsp:val=&quot;001642C5&quot;/&gt;&lt;wsp:rsid wsp:val=&quot;00197326&quot;/&gt;&lt;wsp:rsid wsp:val=&quot;001E7918&quot;/&gt;&lt;wsp:rsid wsp:val=&quot;002117BB&quot;/&gt;&lt;wsp:rsid wsp:val=&quot;002325C8&quot;/&gt;&lt;wsp:rsid wsp:val=&quot;00233705&quot;/&gt;&lt;wsp:rsid wsp:val=&quot;00233799&quot;/&gt;&lt;wsp:rsid wsp:val=&quot;00266072&quot;/&gt;&lt;wsp:rsid wsp:val=&quot;002712E9&quot;/&gt;&lt;wsp:rsid wsp:val=&quot;00292B7A&quot;/&gt;&lt;wsp:rsid wsp:val=&quot;002B425F&quot;/&gt;&lt;wsp:rsid wsp:val=&quot;002C1323&quot;/&gt;&lt;wsp:rsid wsp:val=&quot;002C6A71&quot;/&gt;&lt;wsp:rsid wsp:val=&quot;002C7D89&quot;/&gt;&lt;wsp:rsid wsp:val=&quot;002D4B7D&quot;/&gt;&lt;wsp:rsid wsp:val=&quot;003006EC&quot;/&gt;&lt;wsp:rsid wsp:val=&quot;003230BD&quot;/&gt;&lt;wsp:rsid wsp:val=&quot;00327AA7&quot;/&gt;&lt;wsp:rsid wsp:val=&quot;00335A76&quot;/&gt;&lt;wsp:rsid wsp:val=&quot;00341241&quot;/&gt;&lt;wsp:rsid wsp:val=&quot;00346E81&quot;/&gt;&lt;wsp:rsid wsp:val=&quot;003A0C6C&quot;/&gt;&lt;wsp:rsid wsp:val=&quot;003A4D78&quot;/&gt;&lt;wsp:rsid wsp:val=&quot;003A4F1E&quot;/&gt;&lt;wsp:rsid wsp:val=&quot;003A5ABB&quot;/&gt;&lt;wsp:rsid wsp:val=&quot;003A7BBB&quot;/&gt;&lt;wsp:rsid wsp:val=&quot;003B2C18&quot;/&gt;&lt;wsp:rsid wsp:val=&quot;003B2DA1&quot;/&gt;&lt;wsp:rsid wsp:val=&quot;003C5C39&quot;/&gt;&lt;wsp:rsid wsp:val=&quot;003D7B16&quot;/&gt;&lt;wsp:rsid wsp:val=&quot;003F55AF&quot;/&gt;&lt;wsp:rsid wsp:val=&quot;004005E0&quot;/&gt;&lt;wsp:rsid wsp:val=&quot;004012BE&quot;/&gt;&lt;wsp:rsid wsp:val=&quot;0040595F&quot;/&gt;&lt;wsp:rsid wsp:val=&quot;0041277D&quot;/&gt;&lt;wsp:rsid wsp:val=&quot;004402A1&quot;/&gt;&lt;wsp:rsid wsp:val=&quot;004420D5&quot;/&gt;&lt;wsp:rsid wsp:val=&quot;004514BB&quot;/&gt;&lt;wsp:rsid wsp:val=&quot;00453C0F&quot;/&gt;&lt;wsp:rsid wsp:val=&quot;00456024&quot;/&gt;&lt;wsp:rsid wsp:val=&quot;004651FE&quot;/&gt;&lt;wsp:rsid wsp:val=&quot;00472893&quot;/&gt;&lt;wsp:rsid wsp:val=&quot;004768B2&quot;/&gt;&lt;wsp:rsid wsp:val=&quot;00490594&quot;/&gt;&lt;wsp:rsid wsp:val=&quot;00491BF5&quot;/&gt;&lt;wsp:rsid wsp:val=&quot;00492291&quot;/&gt;&lt;wsp:rsid wsp:val=&quot;004B09D0&quot;/&gt;&lt;wsp:rsid wsp:val=&quot;004C4E70&quot;/&gt;&lt;wsp:rsid wsp:val=&quot;004F2B67&quot;/&gt;&lt;wsp:rsid wsp:val=&quot;004F7595&quot;/&gt;&lt;wsp:rsid wsp:val=&quot;004F7860&quot;/&gt;&lt;wsp:rsid wsp:val=&quot;00502C8E&quot;/&gt;&lt;wsp:rsid wsp:val=&quot;005078E8&quot;/&gt;&lt;wsp:rsid wsp:val=&quot;0053497A&quot;/&gt;&lt;wsp:rsid wsp:val=&quot;005349A1&quot;/&gt;&lt;wsp:rsid wsp:val=&quot;00542D5F&quot;/&gt;&lt;wsp:rsid wsp:val=&quot;00544F25&quot;/&gt;&lt;wsp:rsid wsp:val=&quot;005564C2&quot;/&gt;&lt;wsp:rsid wsp:val=&quot;0056287C&quot;/&gt;&lt;wsp:rsid wsp:val=&quot;00565D77&quot;/&gt;&lt;wsp:rsid wsp:val=&quot;0057358E&quot;/&gt;&lt;wsp:rsid wsp:val=&quot;00581454&quot;/&gt;&lt;wsp:rsid wsp:val=&quot;00586202&quot;/&gt;&lt;wsp:rsid wsp:val=&quot;00591109&quot;/&gt;&lt;wsp:rsid wsp:val=&quot;005934D4&quot;/&gt;&lt;wsp:rsid wsp:val=&quot;005A4297&quot;/&gt;&lt;wsp:rsid wsp:val=&quot;005A4E7A&quot;/&gt;&lt;wsp:rsid wsp:val=&quot;005A5838&quot;/&gt;&lt;wsp:rsid wsp:val=&quot;005A7FC5&quot;/&gt;&lt;wsp:rsid wsp:val=&quot;005B33B9&quot;/&gt;&lt;wsp:rsid wsp:val=&quot;005D13F6&quot;/&gt;&lt;wsp:rsid wsp:val=&quot;006029D4&quot;/&gt;&lt;wsp:rsid wsp:val=&quot;00615A26&quot;/&gt;&lt;wsp:rsid wsp:val=&quot;00632064&quot;/&gt;&lt;wsp:rsid wsp:val=&quot;006443E2&quot;/&gt;&lt;wsp:rsid wsp:val=&quot;00653C5B&quot;/&gt;&lt;wsp:rsid wsp:val=&quot;00670EC4&quot;/&gt;&lt;wsp:rsid wsp:val=&quot;00686D4A&quot;/&gt;&lt;wsp:rsid wsp:val=&quot;0069111E&quot;/&gt;&lt;wsp:rsid wsp:val=&quot;006A2270&quot;/&gt;&lt;wsp:rsid wsp:val=&quot;006A32E0&quot;/&gt;&lt;wsp:rsid wsp:val=&quot;006A5B6F&quot;/&gt;&lt;wsp:rsid wsp:val=&quot;006B2727&quot;/&gt;&lt;wsp:rsid wsp:val=&quot;006D2155&quot;/&gt;&lt;wsp:rsid wsp:val=&quot;006E1C45&quot;/&gt;&lt;wsp:rsid wsp:val=&quot;0074142A&quot;/&gt;&lt;wsp:rsid wsp:val=&quot;0075243E&quot;/&gt;&lt;wsp:rsid wsp:val=&quot;00760100&quot;/&gt;&lt;wsp:rsid wsp:val=&quot;0076350F&quot;/&gt;&lt;wsp:rsid wsp:val=&quot;00794D2E&quot;/&gt;&lt;wsp:rsid wsp:val=&quot;007E0856&quot;/&gt;&lt;wsp:rsid wsp:val=&quot;00811B9C&quot;/&gt;&lt;wsp:rsid wsp:val=&quot;00812AD6&quot;/&gt;&lt;wsp:rsid wsp:val=&quot;008144AF&quot;/&gt;&lt;wsp:rsid wsp:val=&quot;008410E7&quot;/&gt;&lt;wsp:rsid wsp:val=&quot;00864CA1&quot;/&gt;&lt;wsp:rsid wsp:val=&quot;0087373A&quot;/&gt;&lt;wsp:rsid wsp:val=&quot;00873F73&quot;/&gt;&lt;wsp:rsid wsp:val=&quot;00881908&quot;/&gt;&lt;wsp:rsid wsp:val=&quot;00886F3A&quot;/&gt;&lt;wsp:rsid wsp:val=&quot;0089295C&quot;/&gt;&lt;wsp:rsid wsp:val=&quot;008A7ED3&quot;/&gt;&lt;wsp:rsid wsp:val=&quot;008E6A93&quot;/&gt;&lt;wsp:rsid wsp:val=&quot;009169CA&quot;/&gt;&lt;wsp:rsid wsp:val=&quot;00925FE3&quot;/&gt;&lt;wsp:rsid wsp:val=&quot;00926486&quot;/&gt;&lt;wsp:rsid wsp:val=&quot;00937249&quot;/&gt;&lt;wsp:rsid wsp:val=&quot;00951574&quot;/&gt;&lt;wsp:rsid wsp:val=&quot;009600B7&quot;/&gt;&lt;wsp:rsid wsp:val=&quot;0096013B&quot;/&gt;&lt;wsp:rsid wsp:val=&quot;00976964&quot;/&gt;&lt;wsp:rsid wsp:val=&quot;00982127&quot;/&gt;&lt;wsp:rsid wsp:val=&quot;00986E25&quot;/&gt;&lt;wsp:rsid wsp:val=&quot;00987A31&quot;/&gt;&lt;wsp:rsid wsp:val=&quot;009977F1&quot;/&gt;&lt;wsp:rsid wsp:val=&quot;009B5A74&quot;/&gt;&lt;wsp:rsid wsp:val=&quot;009C578D&quot;/&gt;&lt;wsp:rsid wsp:val=&quot;009D0BC2&quot;/&gt;&lt;wsp:rsid wsp:val=&quot;009D0C1D&quot;/&gt;&lt;wsp:rsid wsp:val=&quot;009F188F&quot;/&gt;&lt;wsp:rsid wsp:val=&quot;00A153C7&quot;/&gt;&lt;wsp:rsid wsp:val=&quot;00A174F1&quot;/&gt;&lt;wsp:rsid wsp:val=&quot;00A31D0A&quot;/&gt;&lt;wsp:rsid wsp:val=&quot;00A55B9B&quot;/&gt;&lt;wsp:rsid wsp:val=&quot;00A872C6&quot;/&gt;&lt;wsp:rsid wsp:val=&quot;00A93DF2&quot;/&gt;&lt;wsp:rsid wsp:val=&quot;00AB38E1&quot;/&gt;&lt;wsp:rsid wsp:val=&quot;00AD7D17&quot;/&gt;&lt;wsp:rsid wsp:val=&quot;00AF1DD8&quot;/&gt;&lt;wsp:rsid wsp:val=&quot;00AF3198&quot;/&gt;&lt;wsp:rsid wsp:val=&quot;00B0200D&quot;/&gt;&lt;wsp:rsid wsp:val=&quot;00B03D37&quot;/&gt;&lt;wsp:rsid wsp:val=&quot;00B2687D&quot;/&gt;&lt;wsp:rsid wsp:val=&quot;00B44023&quot;/&gt;&lt;wsp:rsid wsp:val=&quot;00B571A8&quot;/&gt;&lt;wsp:rsid wsp:val=&quot;00B65AAE&quot;/&gt;&lt;wsp:rsid wsp:val=&quot;00B720AE&quot;/&gt;&lt;wsp:rsid wsp:val=&quot;00B81602&quot;/&gt;&lt;wsp:rsid wsp:val=&quot;00B869CE&quot;/&gt;&lt;wsp:rsid wsp:val=&quot;00B909C0&quot;/&gt;&lt;wsp:rsid wsp:val=&quot;00B9306B&quot;/&gt;&lt;wsp:rsid wsp:val=&quot;00B95680&quot;/&gt;&lt;wsp:rsid wsp:val=&quot;00B974D6&quot;/&gt;&lt;wsp:rsid wsp:val=&quot;00BA7C80&quot;/&gt;&lt;wsp:rsid wsp:val=&quot;00BB3CB4&quot;/&gt;&lt;wsp:rsid wsp:val=&quot;00BC7E06&quot;/&gt;&lt;wsp:rsid wsp:val=&quot;00C0357A&quot;/&gt;&lt;wsp:rsid wsp:val=&quot;00C52FE7&quot;/&gt;&lt;wsp:rsid wsp:val=&quot;00C5689B&quot;/&gt;&lt;wsp:rsid wsp:val=&quot;00C704BE&quot;/&gt;&lt;wsp:rsid wsp:val=&quot;00CC3801&quot;/&gt;&lt;wsp:rsid wsp:val=&quot;00CD056F&quot;/&gt;&lt;wsp:rsid wsp:val=&quot;00CD1B8B&quot;/&gt;&lt;wsp:rsid wsp:val=&quot;00CD2E62&quot;/&gt;&lt;wsp:rsid wsp:val=&quot;00CD79A8&quot;/&gt;&lt;wsp:rsid wsp:val=&quot;00CE37FA&quot;/&gt;&lt;wsp:rsid wsp:val=&quot;00D009AD&quot;/&gt;&lt;wsp:rsid wsp:val=&quot;00D25A6A&quot;/&gt;&lt;wsp:rsid wsp:val=&quot;00D27158&quot;/&gt;&lt;wsp:rsid wsp:val=&quot;00D3264E&quot;/&gt;&lt;wsp:rsid wsp:val=&quot;00D64370&quot;/&gt;&lt;wsp:rsid wsp:val=&quot;00D8006B&quot;/&gt;&lt;wsp:rsid wsp:val=&quot;00D849E4&quot;/&gt;&lt;wsp:rsid wsp:val=&quot;00D86429&quot;/&gt;&lt;wsp:rsid wsp:val=&quot;00DB32F1&quot;/&gt;&lt;wsp:rsid wsp:val=&quot;00DB4144&quot;/&gt;&lt;wsp:rsid wsp:val=&quot;00DB54F2&quot;/&gt;&lt;wsp:rsid wsp:val=&quot;00DB57DD&quot;/&gt;&lt;wsp:rsid wsp:val=&quot;00DC507C&quot;/&gt;&lt;wsp:rsid wsp:val=&quot;00DD211B&quot;/&gt;&lt;wsp:rsid wsp:val=&quot;00E052CD&quot;/&gt;&lt;wsp:rsid wsp:val=&quot;00E10724&quot;/&gt;&lt;wsp:rsid wsp:val=&quot;00E247D1&quot;/&gt;&lt;wsp:rsid wsp:val=&quot;00E4497D&quot;/&gt;&lt;wsp:rsid wsp:val=&quot;00E661D6&quot;/&gt;&lt;wsp:rsid wsp:val=&quot;00E661D8&quot;/&gt;&lt;wsp:rsid wsp:val=&quot;00E7663A&quot;/&gt;&lt;wsp:rsid wsp:val=&quot;00E871A6&quot;/&gt;&lt;wsp:rsid wsp:val=&quot;00E87850&quot;/&gt;&lt;wsp:rsid wsp:val=&quot;00E936D2&quot;/&gt;&lt;wsp:rsid wsp:val=&quot;00E94192&quot;/&gt;&lt;wsp:rsid wsp:val=&quot;00EA1D32&quot;/&gt;&lt;wsp:rsid wsp:val=&quot;00EC1682&quot;/&gt;&lt;wsp:rsid wsp:val=&quot;00ED479B&quot;/&gt;&lt;wsp:rsid wsp:val=&quot;00ED7535&quot;/&gt;&lt;wsp:rsid wsp:val=&quot;00EE00D5&quot;/&gt;&lt;wsp:rsid wsp:val=&quot;00EE070D&quot;/&gt;&lt;wsp:rsid wsp:val=&quot;00EE15ED&quot;/&gt;&lt;wsp:rsid wsp:val=&quot;00EE1DA7&quot;/&gt;&lt;wsp:rsid wsp:val=&quot;00EF0694&quot;/&gt;&lt;wsp:rsid wsp:val=&quot;00EF7AD9&quot;/&gt;&lt;wsp:rsid wsp:val=&quot;00F04652&quot;/&gt;&lt;wsp:rsid wsp:val=&quot;00F203EF&quot;/&gt;&lt;wsp:rsid wsp:val=&quot;00F27CAA&quot;/&gt;&lt;wsp:rsid wsp:val=&quot;00F40666&quot;/&gt;&lt;wsp:rsid wsp:val=&quot;00F4405E&quot;/&gt;&lt;wsp:rsid wsp:val=&quot;00F46ACB&quot;/&gt;&lt;wsp:rsid wsp:val=&quot;00F5343F&quot;/&gt;&lt;wsp:rsid wsp:val=&quot;00F5756C&quot;/&gt;&lt;wsp:rsid wsp:val=&quot;00F60ED0&quot;/&gt;&lt;wsp:rsid wsp:val=&quot;00F70DC1&quot;/&gt;&lt;wsp:rsid wsp:val=&quot;00FB4A2F&quot;/&gt;&lt;wsp:rsid wsp:val=&quot;00FB73FF&quot;/&gt;&lt;wsp:rsid wsp:val=&quot;00FC7BFB&quot;/&gt;&lt;wsp:rsid wsp:val=&quot;00FC7CE1&quot;/&gt;&lt;wsp:rsid wsp:val=&quot;00FD5B80&quot;/&gt;&lt;wsp:rsid wsp:val=&quot;00FE13B8&quot;/&gt;&lt;wsp:rsid wsp:val=&quot;00FE2FA8&quot;/&gt;&lt;wsp:rsid wsp:val=&quot;00FE3E39&quot;/&gt;&lt;wsp:rsid wsp:val=&quot;00FE6AAB&quot;/&gt;&lt;wsp:rsid wsp:val=&quot;00FF3415&quot;/&gt;&lt;wsp:rsid wsp:val=&quot;00FF55C4&quot;/&gt;&lt;wsp:rsid wsp:val=&quot;03F949EE&quot;/&gt;&lt;wsp:rsid wsp:val=&quot;05DC421B&quot;/&gt;&lt;wsp:rsid wsp:val=&quot;06214080&quot;/&gt;&lt;wsp:rsid wsp:val=&quot;07C44312&quot;/&gt;&lt;wsp:rsid wsp:val=&quot;0B093EF7&quot;/&gt;&lt;wsp:rsid wsp:val=&quot;0B187AA4&quot;/&gt;&lt;wsp:rsid wsp:val=&quot;0BE66D97&quot;/&gt;&lt;wsp:rsid wsp:val=&quot;10AE6668&quot;/&gt;&lt;wsp:rsid wsp:val=&quot;12704669&quot;/&gt;&lt;wsp:rsid wsp:val=&quot;135F6CC5&quot;/&gt;&lt;wsp:rsid wsp:val=&quot;1414286D&quot;/&gt;&lt;wsp:rsid wsp:val=&quot;152C1017&quot;/&gt;&lt;wsp:rsid wsp:val=&quot;15B84744&quot;/&gt;&lt;wsp:rsid wsp:val=&quot;16175528&quot;/&gt;&lt;wsp:rsid wsp:val=&quot;176E6047&quot;/&gt;&lt;wsp:rsid wsp:val=&quot;193D13E4&quot;/&gt;&lt;wsp:rsid wsp:val=&quot;1C5118CE&quot;/&gt;&lt;wsp:rsid wsp:val=&quot;1D960AD5&quot;/&gt;&lt;wsp:rsid wsp:val=&quot;1E1B15D7&quot;/&gt;&lt;wsp:rsid wsp:val=&quot;1EB7384F&quot;/&gt;&lt;wsp:rsid wsp:val=&quot;1F1C3BAF&quot;/&gt;&lt;wsp:rsid wsp:val=&quot;1FDE70B6&quot;/&gt;&lt;wsp:rsid wsp:val=&quot;20691A14&quot;/&gt;&lt;wsp:rsid wsp:val=&quot;20E24A32&quot;/&gt;&lt;wsp:rsid wsp:val=&quot;229E34F8&quot;/&gt;&lt;wsp:rsid wsp:val=&quot;24497C18&quot;/&gt;&lt;wsp:rsid wsp:val=&quot;24682F16&quot;/&gt;&lt;wsp:rsid wsp:val=&quot;258B5D47&quot;/&gt;&lt;wsp:rsid wsp:val=&quot;25BC160E&quot;/&gt;&lt;wsp:rsid wsp:val=&quot;25FD2404&quot;/&gt;&lt;wsp:rsid wsp:val=&quot;275639D6&quot;/&gt;&lt;wsp:rsid wsp:val=&quot;28956780&quot;/&gt;&lt;wsp:rsid wsp:val=&quot;2C06298B&quot;/&gt;&lt;wsp:rsid wsp:val=&quot;2C2C73FB&quot;/&gt;&lt;wsp:rsid wsp:val=&quot;2EC64E0A&quot;/&gt;&lt;wsp:rsid wsp:val=&quot;2FFF2F63&quot;/&gt;&lt;wsp:rsid wsp:val=&quot;31C15328&quot;/&gt;&lt;wsp:rsid wsp:val=&quot;33D44717&quot;/&gt;&lt;wsp:rsid wsp:val=&quot;34A445DE&quot;/&gt;&lt;wsp:rsid wsp:val=&quot;368C2F70&quot;/&gt;&lt;wsp:rsid wsp:val=&quot;37200278&quot;/&gt;&lt;wsp:rsid wsp:val=&quot;38763ED8&quot;/&gt;&lt;wsp:rsid wsp:val=&quot;392A3A18&quot;/&gt;&lt;wsp:rsid wsp:val=&quot;3A231CA5&quot;/&gt;&lt;wsp:rsid wsp:val=&quot;3CC60794&quot;/&gt;&lt;wsp:rsid wsp:val=&quot;3F9B1DA3&quot;/&gt;&lt;wsp:rsid wsp:val=&quot;422A6265&quot;/&gt;&lt;wsp:rsid wsp:val=&quot;422C2B3C&quot;/&gt;&lt;wsp:rsid wsp:val=&quot;43BC5C2C&quot;/&gt;&lt;wsp:rsid wsp:val=&quot;45235275&quot;/&gt;&lt;wsp:rsid wsp:val=&quot;45260A34&quot;/&gt;&lt;wsp:rsid wsp:val=&quot;45AD4CB1&quot;/&gt;&lt;wsp:rsid wsp:val=&quot;4AD95CE4&quot;/&gt;&lt;wsp:rsid wsp:val=&quot;4C1E6E5C&quot;/&gt;&lt;wsp:rsid wsp:val=&quot;4CDC0B93&quot;/&gt;&lt;wsp:rsid wsp:val=&quot;4D553C64&quot;/&gt;&lt;wsp:rsid wsp:val=&quot;4DF9095E&quot;/&gt;&lt;wsp:rsid wsp:val=&quot;4E214607&quot;/&gt;&lt;wsp:rsid wsp:val=&quot;4EDD2F20&quot;/&gt;&lt;wsp:rsid wsp:val=&quot;50BC13F8&quot;/&gt;&lt;wsp:rsid wsp:val=&quot;51623478&quot;/&gt;&lt;wsp:rsid wsp:val=&quot;54DF4217&quot;/&gt;&lt;wsp:rsid wsp:val=&quot;5641747C&quot;/&gt;&lt;wsp:rsid wsp:val=&quot;56F95FA8&quot;/&gt;&lt;wsp:rsid wsp:val=&quot;57811B75&quot;/&gt;&lt;wsp:rsid wsp:val=&quot;580D313A&quot;/&gt;&lt;wsp:rsid wsp:val=&quot;5BFD2708&quot;/&gt;&lt;wsp:rsid wsp:val=&quot;5C2B6C01&quot;/&gt;&lt;wsp:rsid wsp:val=&quot;5C7A7559&quot;/&gt;&lt;wsp:rsid wsp:val=&quot;5F8D54E0&quot;/&gt;&lt;wsp:rsid wsp:val=&quot;5F9920D6&quot;/&gt;&lt;wsp:rsid wsp:val=&quot;61D64503&quot;/&gt;&lt;wsp:rsid wsp:val=&quot;66097FD0&quot;/&gt;&lt;wsp:rsid wsp:val=&quot;66926E20&quot;/&gt;&lt;wsp:rsid wsp:val=&quot;678E1B83&quot;/&gt;&lt;wsp:rsid wsp:val=&quot;67CC1652&quot;/&gt;&lt;wsp:rsid wsp:val=&quot;680364A5&quot;/&gt;&lt;wsp:rsid wsp:val=&quot;69DA16D2&quot;/&gt;&lt;wsp:rsid wsp:val=&quot;6A5C267E&quot;/&gt;&lt;wsp:rsid wsp:val=&quot;6D024811&quot;/&gt;&lt;wsp:rsid wsp:val=&quot;6DE2620D&quot;/&gt;&lt;wsp:rsid wsp:val=&quot;70E92792&quot;/&gt;&lt;wsp:rsid wsp:val=&quot;72987FCC&quot;/&gt;&lt;wsp:rsid wsp:val=&quot;73FC4FE9&quot;/&gt;&lt;wsp:rsid wsp:val=&quot;750162FC&quot;/&gt;&lt;wsp:rsid wsp:val=&quot;755B10B1&quot;/&gt;&lt;wsp:rsid wsp:val=&quot;75E35058&quot;/&gt;&lt;wsp:rsid wsp:val=&quot;76267583&quot;/&gt;&lt;wsp:rsid wsp:val=&quot;77E47D2A&quot;/&gt;&lt;wsp:rsid wsp:val=&quot;781C40D4&quot;/&gt;&lt;wsp:rsid wsp:val=&quot;79952ABD&quot;/&gt;&lt;wsp:rsid wsp:val=&quot;7D163DCC&quot;/&gt;&lt;wsp:rsid wsp:val=&quot;7E6A018B&quot;/&gt;&lt;wsp:rsid wsp:val=&quot;7F98667B&quot;/&gt;&lt;/wsp:rsids&gt;&lt;/w:docPr&gt;&lt;w:body&gt;&lt;wx:sect&gt;&lt;w:p wsp:rsidR=&quot;003A4F1E&quot; wsp:rsidRDefault=&quot;003A4F1E&quot; wsp:rsidP=&quot;003A4F1E&quot;&gt;&lt;m:oMathPara&gt;&lt;m:oMath&gt;&lt;m:r&gt;&lt;m:rPr&gt;&lt;m:sty m:val=&quot;p&quot;/&gt;&lt;/m:rPr&gt;&lt;w:rPr&gt;&lt;w:rFonts w:ascii=&quot;Cambria Math&quot; w:h-ansi=&quot;Cambria Math&quot; w:cs=&quot;仿宋&quot; w:hint=&quot;fareast&quot;/&gt;&lt;wx:foocococococococococococococococococntPr wx:val=&quot;Cambria Math&quot;/&gt;&lt;/w:rPr&gt;&lt;m:t&gt;H=&lt;/m:t&gt;&lt;/m:r&gt;&lt;m:d&gt;&lt;m:dPr&gt;&lt;m:begChr m:val=&quot;[&quot;/&gt;&lt;m:endChr m:val=&quot;]&quot;/&gt;&lt;m:ctrlPr&gt;&lt;w:rPr&gt;&lt;w:rFonts w:ascii=&quot;Cambria Math&quot; w:h-ansi=&quot;Cambria Math&quot; w:cs=&quot;仿宋&quot; w:hint=&quot;fareast&quot;/&gt;&lt;wx:font wocx:ocvaocl=oc&quot;Cocamocbrociaoc Mocatoch&quot;oc/&gt;oc&lt;/ocw:ocrPocr&gt;oc&lt;/ocm:ctPrrlPr&gt;&lt;/m:dPr&gt;&lt;m:e&gt;&lt;m:m&gt;&lt;m:mPr&gt;&lt;m:mcs&gt;&lt;m:mc&gt;&lt;m:mcPr&gt;&lt;m:count m:val=&quot;2&quot;/&gt;&lt;m:mcJc m:val=&quot;center&quot;/&gt;&lt;/m:mcPr&gt;&lt;/m:mc&gt;&lt;/m:mcs&gt;&lt;m:ctrlPr&gt;&lt;w:rPr&gt;&lt;w:rFonts w:ascii=&quot;Cambria Math&quot; w:h-ansi=&quot;Cambria Math&quot; w:cs=&quot;仿c宋&quot; ocw:hiocnt=&quot;ocfareocast&quot;oc/&gt;&lt;wocx:foocnt wocx:vaocl=&quot;Cocambrocia Mocath&quot;/&gt;Pr&lt;/w:rPr&gt;&lt;/m:ctrlPr&gt;&lt;/m:mPr&gt;&lt;m:mr&gt;&lt;m:e&gt;&lt;m:r&gt;&lt;m:rPr&gt;&lt;m:sty m:val=&quot;p&quot;/&gt;&lt;/m:rPr&gt;&lt;w:rPr&gt;&lt;w:rFonts w:ascii=&quot;Cambria Math&quot; w:h-ansi=&quot;Cambria Math&quot; w:cs=&quot;仿宋&quot; w:hintmbri=&quot;faa Mareasth&quot; t&quot;/&gt;w:cs&lt;wx:f&quot;仿cont wxoc:val=&quot;ocCambrioca Mathoc&quot;/&gt;&lt;/woc:rPr&gt;&lt;ocm:t&gt;1&lt;oc/m:t&gt;&lt;oc/m:r&gt;&lt;oc/m:e&gt;&lt;ocm:e&gt;&lt;moc:r&gt;&lt;m:ocrPr&gt;&lt;m:sPrty m:val=&quot;p&quot;/&gt;&lt;/m:rPr&gt;&lt;w:rPr&gt;&lt;w:rFonts w:ascii=&quot;Cambria Math&quot; w:h-ansi=&quot;Cambria Math&quot; w:cs=&quot;仿宋&quot; w:hint=&quot;fareast&quot;/&gt;bri&lt;wx:font Ma wx:val=h&quot; &quot;Cambria:cs Math&quot;/&gt;&lt;仿c/w:rPr&gt;&lt;ocm:t&gt;0&lt;/moc:t&gt;&lt;/m:roc&gt;&lt;/m:e&gt;&lt;oc/m:mr&gt;&lt;/ocm:m&gt;&lt;/m:oce&gt;&lt;/m:d&gt;oc&lt;/m:oMatoch&gt;&lt;/m:oMocathPara&gt;oc&lt;/w:p&gt;&lt;woc:sectPr ocwsp:rsidR=Pr&quot;00000000&quot;&gt;&lt;w:pgSz w:w=&quot;12240&quot; w:h=&quot;15840&quot;/&gt;&lt;w:pgMar w:top=&quot;1440&quot; w:right=&quot;180i0&quot; w:bottoma=&quot;1440&quot; w:l eft=&quot;1800&quot; sw:header=&quot;720&quot; w:footer=&quot;720&quot; w:gutter=&quot;0&quot;/&gt;&lt;w:cols w:space=&quot;720&quot;/&gt;&lt;/w:sectPr&gt;&lt;/wx:sect&gt;&lt;/w:body&gt;&lt;/w:wordDocument&gt;">
            <v:imagedata r:id="rId67" o:title="" chromakey="white"/>
          </v:shape>
        </w:pict>
      </w:r>
      <w:r>
        <w:rPr>
          <w:rFonts w:ascii="宋体" w:hAnsi="宋体" w:cs="宋体" w:hint="eastAsia"/>
          <w:sz w:val="24"/>
          <w:szCs w:val="24"/>
          <w:lang w:val="zh-CN"/>
        </w:rPr>
        <w:fldChar w:fldCharType="end"/>
      </w:r>
    </w:p>
    <w:p w14:paraId="709C257E"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② 状态预测：卡尔曼滤波器首先利用IMU的测量数据对当前状态进行预测。根据惯性传感器提供的加速度和姿态角，可以通过运动模型得到头显在当前时刻的位置和速度。在预测过程中，还需要考虑系统模型中的运动模型和噪声模型，以确保预测结果的准确性。</w:t>
      </w:r>
    </w:p>
    <w:p w14:paraId="3157463D"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使用卡尔曼滤波器预测公式①对当前系统状态进行预测；</w:t>
      </w:r>
    </w:p>
    <w:p w14:paraId="7C2E688D"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使用卡尔曼滤波器预测公式②对当前系统状态协方差矩阵进行预测。</w:t>
      </w:r>
    </w:p>
    <w:p w14:paraId="1B6DD3A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③ 更新测量：由于IMU更新频率大于RTK数据更新频率，在得到新的RTK数据之前，我们只能通过IMU的预测结果对当前位置进行估计。然而，长时间运行会导致IMU的定位误差不断累积，从而影响定位的准确性。因此，当接收到新的RTK数据时，我们可以使用RTK数据对当前位置的预测进行修正。</w:t>
      </w:r>
    </w:p>
    <w:p w14:paraId="5F5C51E7"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通过观测方程：</w:t>
      </w:r>
    </w:p>
    <w:p w14:paraId="73BEEE45" w14:textId="77777777" w:rsidR="00E63130" w:rsidRDefault="00000000">
      <w:pPr>
        <w:pStyle w:val="19"/>
        <w:spacing w:line="520" w:lineRule="exact"/>
        <w:ind w:firstLineChars="200" w:firstLine="560"/>
        <w:jc w:val="both"/>
        <w:rPr>
          <w:rFonts w:ascii="宋体" w:hAnsi="宋体" w:cs="宋体" w:hint="eastAsia"/>
          <w:sz w:val="24"/>
          <w:szCs w:val="24"/>
          <w:lang w:val="zh-CN"/>
        </w:rPr>
      </w:pPr>
      <m:oMathPara>
        <m:oMath>
          <m:sSub>
            <m:sSubPr>
              <m:ctrlPr>
                <w:rPr>
                  <w:rFonts w:ascii="Cambria Math" w:hAnsi="Cambria Math" w:cs="仿宋" w:hint="eastAsia"/>
                </w:rPr>
              </m:ctrlPr>
            </m:sSubPr>
            <m:e>
              <m:r>
                <w:rPr>
                  <w:rFonts w:ascii="Cambria Math" w:hAnsi="Cambria Math" w:cs="仿宋" w:hint="eastAsia"/>
                </w:rPr>
                <m:t>z</m:t>
              </m:r>
            </m:e>
            <m:sub>
              <m:r>
                <w:rPr>
                  <w:rFonts w:ascii="Cambria Math" w:hAnsi="Cambria Math" w:cs="仿宋" w:hint="eastAsia"/>
                </w:rPr>
                <m:t>t</m:t>
              </m:r>
            </m:sub>
          </m:sSub>
          <m:r>
            <m:rPr>
              <m:sty m:val="p"/>
            </m:rPr>
            <w:rPr>
              <w:rFonts w:ascii="Cambria Math" w:hAnsi="Cambria Math" w:cs="仿宋" w:hint="eastAsia"/>
            </w:rPr>
            <m:t>=</m:t>
          </m:r>
          <m:r>
            <w:rPr>
              <w:rFonts w:ascii="Cambria Math" w:hAnsi="Cambria Math" w:cs="仿宋" w:hint="eastAsia"/>
            </w:rPr>
            <m:t>H</m:t>
          </m:r>
          <m:sSub>
            <m:sSubPr>
              <m:ctrlPr>
                <w:rPr>
                  <w:rFonts w:ascii="Cambria Math" w:hAnsi="Cambria Math" w:cs="仿宋" w:hint="eastAsia"/>
                </w:rPr>
              </m:ctrlPr>
            </m:sSubPr>
            <m:e>
              <m:r>
                <w:rPr>
                  <w:rFonts w:ascii="Cambria Math" w:hAnsi="Cambria Math" w:cs="仿宋" w:hint="eastAsia"/>
                </w:rPr>
                <m:t>x</m:t>
              </m:r>
            </m:e>
            <m:sub>
              <m:r>
                <w:rPr>
                  <w:rFonts w:ascii="Cambria Math" w:hAnsi="Cambria Math" w:cs="仿宋" w:hint="eastAsia"/>
                </w:rPr>
                <m:t>t</m:t>
              </m:r>
            </m:sub>
          </m:sSub>
          <m:r>
            <m:rPr>
              <m:sty m:val="p"/>
            </m:rPr>
            <w:rPr>
              <w:rFonts w:ascii="Cambria Math" w:hAnsi="Cambria Math" w:cs="仿宋" w:hint="eastAsia"/>
            </w:rPr>
            <m:t>+</m:t>
          </m:r>
          <m:r>
            <w:rPr>
              <w:rFonts w:ascii="Cambria Math" w:hAnsi="Cambria Math" w:cs="仿宋" w:hint="eastAsia"/>
            </w:rPr>
            <m:t>v</m:t>
          </m:r>
        </m:oMath>
      </m:oMathPara>
    </w:p>
    <w:p w14:paraId="7EC7C7B8"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得到当前时刻系统状态观测值。</w:t>
      </w:r>
    </w:p>
    <w:p w14:paraId="5145EB62"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lastRenderedPageBreak/>
        <w:t>④ 状态更新： 卡尔曼滤波器通过将预测结果与测量结果进行加权平均，得到对系统状态的最优估计。具体而言，通过计算卡尔曼增益，可以将预测结果与测量结果进行加权平均，并更新系统状态的估计值和误差协方差。</w:t>
      </w:r>
    </w:p>
    <w:p w14:paraId="0263ED17"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使用卡尔曼滤波器更新公式③更新当前卡尔曼增益；</w:t>
      </w:r>
    </w:p>
    <w:p w14:paraId="4E8B40B4"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使用卡尔曼滤波器更新公式④得到当前时刻系统状态的最优估计值，即所需的头显位置。</w:t>
      </w:r>
    </w:p>
    <w:p w14:paraId="4F3E1FD2"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使用卡尔曼滤波器更新公式⑤更新系统状态协方差矩阵。</w:t>
      </w:r>
    </w:p>
    <w:p w14:paraId="1D579162"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迭代：循环步骤③、</w:t>
      </w:r>
      <w:bookmarkStart w:id="51" w:name="OLE_LINK6"/>
      <w:r>
        <w:rPr>
          <w:rFonts w:ascii="宋体" w:hAnsi="宋体" w:cs="宋体" w:hint="eastAsia"/>
          <w:sz w:val="24"/>
          <w:szCs w:val="24"/>
          <w:lang w:val="zh-CN"/>
        </w:rPr>
        <w:t>④</w:t>
      </w:r>
      <w:bookmarkEnd w:id="51"/>
      <w:r>
        <w:rPr>
          <w:rFonts w:ascii="宋体" w:hAnsi="宋体" w:cs="宋体" w:hint="eastAsia"/>
          <w:sz w:val="24"/>
          <w:szCs w:val="24"/>
          <w:lang w:val="zh-CN"/>
        </w:rPr>
        <w:t>、⑤，从而得到接近真实值的位置坐标。</w:t>
      </w:r>
    </w:p>
    <w:p w14:paraId="43712B2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（2）施工过程多源实时监测与智能预警</w:t>
      </w:r>
    </w:p>
    <w:p w14:paraId="6790524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1）系统开发与部署</w:t>
      </w:r>
    </w:p>
    <w:p w14:paraId="26B0431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安装视频监控摄像头、物联网传感器和北斗定位设备。开发数据采集模块、分析算法模块和预警模块，整合到统一平台。将各模块进行集成测试，确保系统整体功能正常。</w:t>
      </w:r>
    </w:p>
    <w:p w14:paraId="530B453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2）系统测试与优化</w:t>
      </w:r>
    </w:p>
    <w:p w14:paraId="726A2F3B"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在模拟环境中进行初步测试，验证系统基本功能。在实际施工现场进行测试，收集数据反馈，进行系统优化。根据测试结果进行性能调优，提高系统的稳定性和响应速度。</w:t>
      </w:r>
    </w:p>
    <w:p w14:paraId="6EA2E0BE"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3）系统应用与维护</w:t>
      </w:r>
    </w:p>
    <w:p w14:paraId="7994D208"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在多个施工现场推广应用，收集应用反馈。提供技术支持和系统维护，确保系统长期稳定运行。</w:t>
      </w:r>
    </w:p>
    <w:p w14:paraId="5D4A643B"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（3）防渗墙施工的数字孪生平台研发</w:t>
      </w:r>
    </w:p>
    <w:p w14:paraId="09F417D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1）基础平台总体架构设计</w:t>
      </w:r>
    </w:p>
    <w:p w14:paraId="74440007"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本工程防渗墙施工具有“工程范围大、现场施工数据量大、涉及专业多”等特点，在工程现有建设期信息化监测的基础上。通过升级改造数字化场景、耦合数学分析模型、工程管理规则等，建立实时监测预警、基于BIM模型和可视化模型预演和应急处置预案的堤防加固工程防渗墙施工的数字孪生平台，平台依托工程建设期信息化项目</w:t>
      </w:r>
      <w:r>
        <w:rPr>
          <w:rFonts w:ascii="宋体" w:hAnsi="宋体" w:cs="宋体" w:hint="eastAsia"/>
          <w:sz w:val="24"/>
          <w:szCs w:val="24"/>
          <w:lang w:val="zh-CN"/>
        </w:rPr>
        <w:lastRenderedPageBreak/>
        <w:t>总体框架，利用BIM+GIS+IOT等技术融合集成，以实现防渗墙施工管理为目标，构建数字孪生平台。</w:t>
      </w:r>
    </w:p>
    <w:p w14:paraId="6FC1F3B7"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2）GIS+BIM+IOT数据融合与集成</w:t>
      </w:r>
    </w:p>
    <w:p w14:paraId="7EAFB853"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GIS数据、BIM模型数据和IOT感知数据是防渗墙数字孪生的数字底板，是物理空间堤防各类信息在信息空间中的孪生重建。利用数字底板中的BIM模型，进行标准化建库，将标准格式的轻量化BIM数据提供给GIS定制化平台，GIS定制化平台将BIM与地形、影像、倾斜摄影进行融合后，发布标准的服务，由数字孪生平台调用。同时，倾角、密度、流量、深度等IOT数据本身无法与堤防实体的空间位置信息和几何信息产生关联，需利用GIS建立宏观的地理环境信息，利用BIM建立微观的建筑模型信息，进行三者有机融合，构建数字孪生防渗墙全要素信息。</w:t>
      </w:r>
    </w:p>
    <w:p w14:paraId="363F4A4E"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3）基于数字底板的施工过程的可视化表达</w:t>
      </w:r>
    </w:p>
    <w:p w14:paraId="35125972"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通过对现场施工数据进行实时监控与采集，基于可视化的数字底板对防渗墙过程进行三维可视化建模，搭建防渗墙施工场景物理环境仿真可视化模型，实现信息空间真实环境高逼真渲染，加载监测IOT数据，实现基于数据流动的状态感知、实时分析、快速决策和应急处置的流程闭环，以达到实时控制施工质量的目的。</w:t>
      </w:r>
    </w:p>
    <w:p w14:paraId="1BFE2C5A"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4）数据接口设计与技术集成</w:t>
      </w:r>
    </w:p>
    <w:p w14:paraId="00F84C8B"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为接入工程建设期信息化系统，防渗墙数字孪生平台还需要进行数据接口设计和技术集成。需要兼容现场的关键施工设备，定制不冗余、易采集的数据结构，将施工进度、状态、质量数据无缝接入系统。同时考虑本系统还需要将注浆速度、钻进速度等施工指令传递给智能施工机械，还需要建立输出数据接口。</w:t>
      </w:r>
    </w:p>
    <w:p w14:paraId="509D2DC9" w14:textId="77777777" w:rsidR="00E63130" w:rsidRDefault="00000000">
      <w:pPr>
        <w:pStyle w:val="19"/>
        <w:spacing w:line="520" w:lineRule="exact"/>
        <w:ind w:firstLineChars="200" w:firstLine="480"/>
        <w:jc w:val="both"/>
      </w:pPr>
      <w:r>
        <w:rPr>
          <w:rFonts w:ascii="宋体" w:hAnsi="宋体" w:cs="宋体" w:hint="eastAsia"/>
          <w:sz w:val="24"/>
          <w:szCs w:val="24"/>
          <w:lang w:val="zh-CN"/>
        </w:rPr>
        <w:t>本课题研究产生的各种技术，包括施工过程智能监测、施工安全性智能分析、施工动作智能决策等功能应当以轻量化、松耦合的方式集成到工程建设期信息化系统中，实现可分可和，高效调用，提高技术使用的灵活性和实用性。</w:t>
      </w:r>
    </w:p>
    <w:p w14:paraId="38F26830" w14:textId="77777777" w:rsidR="00E63130" w:rsidRDefault="00000000">
      <w:pPr>
        <w:pStyle w:val="3"/>
        <w:rPr>
          <w:sz w:val="24"/>
          <w:szCs w:val="24"/>
        </w:rPr>
      </w:pPr>
      <w:bookmarkStart w:id="52" w:name="_Toc27262"/>
      <w:bookmarkStart w:id="53" w:name="_Toc225780096"/>
      <w:bookmarkStart w:id="54" w:name="_Toc1433"/>
      <w:r>
        <w:rPr>
          <w:rFonts w:hint="eastAsia"/>
          <w:sz w:val="24"/>
          <w:szCs w:val="24"/>
        </w:rPr>
        <w:t>“透明堤防”关键技术与示范研究</w:t>
      </w:r>
      <w:bookmarkEnd w:id="52"/>
      <w:bookmarkEnd w:id="53"/>
      <w:bookmarkEnd w:id="54"/>
    </w:p>
    <w:p w14:paraId="4693DB85"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技术路线如图2.3所示</w:t>
      </w:r>
    </w:p>
    <w:p w14:paraId="31594E3D" w14:textId="77777777" w:rsidR="00E63130" w:rsidRDefault="00000000">
      <w:pPr>
        <w:jc w:val="center"/>
        <w:rPr>
          <w:rFonts w:cs="Calibri"/>
          <w:color w:val="000000"/>
          <w:sz w:val="28"/>
          <w:szCs w:val="22"/>
        </w:rPr>
      </w:pPr>
      <w:r>
        <w:rPr>
          <w:rFonts w:cs="Calibri"/>
          <w:noProof/>
          <w:color w:val="000000"/>
          <w:sz w:val="28"/>
          <w:szCs w:val="22"/>
        </w:rPr>
        <w:lastRenderedPageBreak/>
        <w:drawing>
          <wp:inline distT="0" distB="0" distL="114300" distR="114300" wp14:anchorId="17531004" wp14:editId="689A3847">
            <wp:extent cx="5278120" cy="3367405"/>
            <wp:effectExtent l="0" t="0" r="17780" b="444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68"/>
                    <a:stretch>
                      <a:fillRect/>
                    </a:stretch>
                  </pic:blipFill>
                  <pic:spPr>
                    <a:xfrm>
                      <a:off x="0" y="0"/>
                      <a:ext cx="5278120" cy="3367405"/>
                    </a:xfrm>
                    <a:prstGeom prst="rect">
                      <a:avLst/>
                    </a:prstGeom>
                    <a:noFill/>
                    <a:ln>
                      <a:noFill/>
                    </a:ln>
                  </pic:spPr>
                </pic:pic>
              </a:graphicData>
            </a:graphic>
          </wp:inline>
        </w:drawing>
      </w:r>
    </w:p>
    <w:p w14:paraId="4A1B5A98"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2.3.2</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“透明堤防”研究技术路线图</w:t>
      </w:r>
    </w:p>
    <w:p w14:paraId="166F4A4B" w14:textId="77777777" w:rsidR="00E63130" w:rsidRDefault="00000000">
      <w:pPr>
        <w:pStyle w:val="4"/>
        <w:rPr>
          <w:bCs/>
          <w:sz w:val="24"/>
          <w:szCs w:val="24"/>
        </w:rPr>
      </w:pPr>
      <w:r>
        <w:rPr>
          <w:rFonts w:hint="eastAsia"/>
          <w:sz w:val="24"/>
          <w:szCs w:val="24"/>
        </w:rPr>
        <w:t>堤防透明地质构建技术研究</w:t>
      </w:r>
    </w:p>
    <w:p w14:paraId="4681E741"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基于长春垸典型险工险段三维地质模型建立如图2.4所示步骤：</w:t>
      </w:r>
    </w:p>
    <w:p w14:paraId="00917173"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（1）根据河道水文、地形地貌资料，结合无人机倾斜摄影、三维建模等技术，集成长春垸典型险工险段地质基础信息，打造“空-天-地”一体化数据源。</w:t>
      </w:r>
    </w:p>
    <w:p w14:paraId="66B9EB2B"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（2）根据长春垸典型险工险段“空-天-地”一体化多源数据，建立典型堤防断面二维地质模型并进行验证。</w:t>
      </w:r>
    </w:p>
    <w:p w14:paraId="057FB8C7"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（3）基于长春垸典型险工险段“空-天-地”一体化多源数据，建立典型堤防工程三维地质模型并进行验证。</w:t>
      </w:r>
    </w:p>
    <w:p w14:paraId="0FE0554E" w14:textId="77777777" w:rsidR="00E63130" w:rsidRDefault="00000000">
      <w:pPr>
        <w:widowControl/>
        <w:spacing w:line="360" w:lineRule="auto"/>
        <w:jc w:val="center"/>
        <w:rPr>
          <w:rFonts w:cs="Calibri"/>
          <w:color w:val="000000"/>
          <w:sz w:val="28"/>
          <w:szCs w:val="22"/>
        </w:rPr>
      </w:pPr>
      <w:r>
        <w:rPr>
          <w:rFonts w:cs="Calibri"/>
          <w:noProof/>
          <w:color w:val="000000"/>
          <w:sz w:val="28"/>
          <w:szCs w:val="22"/>
        </w:rPr>
        <w:lastRenderedPageBreak/>
        <w:drawing>
          <wp:inline distT="0" distB="0" distL="114300" distR="114300" wp14:anchorId="7F6DD8ED" wp14:editId="3427F3D6">
            <wp:extent cx="5278120" cy="2973070"/>
            <wp:effectExtent l="0" t="0" r="17780" b="17780"/>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69"/>
                    <a:stretch>
                      <a:fillRect/>
                    </a:stretch>
                  </pic:blipFill>
                  <pic:spPr>
                    <a:xfrm>
                      <a:off x="0" y="0"/>
                      <a:ext cx="5278120" cy="2973070"/>
                    </a:xfrm>
                    <a:prstGeom prst="rect">
                      <a:avLst/>
                    </a:prstGeom>
                    <a:noFill/>
                    <a:ln>
                      <a:noFill/>
                    </a:ln>
                  </pic:spPr>
                </pic:pic>
              </a:graphicData>
            </a:graphic>
          </wp:inline>
        </w:drawing>
      </w:r>
    </w:p>
    <w:p w14:paraId="2C354EDB"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2.3.2</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“空-天-地”一体化信息采集技术</w:t>
      </w:r>
    </w:p>
    <w:p w14:paraId="141EDFE8"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数据引擎构建技术研究技术路线：</w:t>
      </w:r>
    </w:p>
    <w:p w14:paraId="7F809188"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（1）针对模型输入数据与输出格式的多样性，以模型分类为基础，将基于时间序列的模型的基础时间循环进行剥离封装，制定专门的数据结构和标准接口。</w:t>
      </w:r>
    </w:p>
    <w:p w14:paraId="025C0ED6"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（2）根据长春垸典型险工险段典型堤防工程三维地质模型，依照模型计算接口进行模型的标准化改造，使改造后的模型具有便准接口，最后将标准化改造的模型上传至平台，并录入模型有关的基本信息。</w:t>
      </w:r>
    </w:p>
    <w:p w14:paraId="20B1E81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（3）将模型之间的交互进行抽象，作为单独的对象进行研究和使用，对原有的数值模型，从代码角度进行抽象，将其抽象为输入、计算及输出三个部分，从而实现核心计算与具体应用的完全独立。</w:t>
      </w:r>
    </w:p>
    <w:p w14:paraId="64222EC6"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4）依照模型计算接口，采集多种水利数据，融合、治理、解析、建模、业务决策架构输出，对堤身渗流、水位、降水量等多类信息进行实时动态采集，构建水利计算、水力计算、堤防安全结构计算等专业数字模型。</w:t>
      </w:r>
    </w:p>
    <w:p w14:paraId="0E69400B"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（5）建立标准水利数据计算模型分类体系，并对模型进行标准化改造，构建基于“空-天-地”一体化多源数据引起库，构建基于数字孪生的数据智能关联分析及展示数据库集群和平台标准化模型库。</w:t>
      </w:r>
    </w:p>
    <w:p w14:paraId="76CA9EDD"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lastRenderedPageBreak/>
        <w:t>长春垸险工险段典型堤防工程数字孪生场景搭建技术研究：</w:t>
      </w:r>
    </w:p>
    <w:p w14:paraId="563D7F51"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（1）构建长春垸险工险段典型堤防工程数字孪生一张图，整合多领域多源数据，实现工程地质数据静态孪生三维可视化展示、堤防属性信息查询和空间量算、地形分析等基础空间分析功能。</w:t>
      </w:r>
    </w:p>
    <w:p w14:paraId="104A2A29"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通过动态采集数据与理论规范、过程趋势、历史极值等多重准则分析成果交互比对，实时分析、动态呈现堤防健康状态，实现长春垸险工险段典型堤防“实时监测、智能诊断、风险预警”的全天候在线分析研判。</w:t>
      </w:r>
    </w:p>
    <w:p w14:paraId="0840114F"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3）聚焦堤防安全预报预测范围广、精度低、堤防工程结构复杂、预警信息联动共享不足等短板，通过双向预警处置通道与各应急部门开展险情模拟场景共享、双向交互、协同处置，实现水情雨情、工程安全、渗流滑坡动态预警、险情防控“直达一线、双向交互、协同处置、同步销号如图2.5-2.6。</w:t>
      </w:r>
    </w:p>
    <w:p w14:paraId="1CE4AFD6" w14:textId="77777777" w:rsidR="00E63130" w:rsidRDefault="00000000">
      <w:pPr>
        <w:widowControl/>
        <w:spacing w:line="360" w:lineRule="auto"/>
        <w:jc w:val="center"/>
        <w:rPr>
          <w:rFonts w:cs="Calibri"/>
          <w:color w:val="000000"/>
          <w:sz w:val="28"/>
          <w:szCs w:val="22"/>
        </w:rPr>
      </w:pPr>
      <w:r>
        <w:rPr>
          <w:rFonts w:cs="Calibri"/>
          <w:noProof/>
          <w:color w:val="000000"/>
          <w:sz w:val="28"/>
          <w:szCs w:val="22"/>
        </w:rPr>
        <w:drawing>
          <wp:inline distT="0" distB="0" distL="114300" distR="114300" wp14:anchorId="7BC21668" wp14:editId="5FE2806D">
            <wp:extent cx="5278120" cy="3084195"/>
            <wp:effectExtent l="0" t="0" r="17780" b="1905"/>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70"/>
                    <a:stretch>
                      <a:fillRect/>
                    </a:stretch>
                  </pic:blipFill>
                  <pic:spPr>
                    <a:xfrm>
                      <a:off x="0" y="0"/>
                      <a:ext cx="5278120" cy="3084195"/>
                    </a:xfrm>
                    <a:prstGeom prst="rect">
                      <a:avLst/>
                    </a:prstGeom>
                    <a:noFill/>
                    <a:ln>
                      <a:noFill/>
                    </a:ln>
                  </pic:spPr>
                </pic:pic>
              </a:graphicData>
            </a:graphic>
          </wp:inline>
        </w:drawing>
      </w:r>
    </w:p>
    <w:p w14:paraId="0C3A57B2"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2.3.2</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数字孪生场景搭建技术路线图</w:t>
      </w:r>
    </w:p>
    <w:p w14:paraId="35430EEC" w14:textId="77777777" w:rsidR="00E63130" w:rsidRDefault="00000000">
      <w:pPr>
        <w:pStyle w:val="4"/>
        <w:rPr>
          <w:sz w:val="24"/>
          <w:szCs w:val="24"/>
        </w:rPr>
      </w:pPr>
      <w:r>
        <w:rPr>
          <w:rFonts w:hint="eastAsia"/>
          <w:sz w:val="24"/>
          <w:szCs w:val="24"/>
        </w:rPr>
        <w:lastRenderedPageBreak/>
        <w:t>堤防透明计算理论与方法研究</w:t>
      </w:r>
    </w:p>
    <w:p w14:paraId="68A0439B" w14:textId="77777777" w:rsidR="00E63130" w:rsidRDefault="00000000">
      <w:pPr>
        <w:spacing w:afterLines="50" w:after="178"/>
        <w:jc w:val="center"/>
        <w:rPr>
          <w:rFonts w:ascii="宋体" w:eastAsia="黑体" w:hAnsi="宋体" w:hint="eastAsia"/>
          <w:b/>
          <w:bCs/>
          <w:sz w:val="24"/>
          <w:szCs w:val="24"/>
        </w:rPr>
      </w:pPr>
      <w:r>
        <w:rPr>
          <w:rFonts w:ascii="宋体" w:eastAsia="黑体" w:hAnsi="宋体"/>
          <w:b/>
          <w:bCs/>
          <w:noProof/>
          <w:sz w:val="24"/>
          <w:szCs w:val="24"/>
        </w:rPr>
        <w:drawing>
          <wp:inline distT="0" distB="0" distL="114300" distR="114300" wp14:anchorId="0F65BE20" wp14:editId="4D3B9403">
            <wp:extent cx="5340350" cy="3131185"/>
            <wp:effectExtent l="0" t="0" r="12700" b="1206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71"/>
                    <a:stretch>
                      <a:fillRect/>
                    </a:stretch>
                  </pic:blipFill>
                  <pic:spPr>
                    <a:xfrm>
                      <a:off x="0" y="0"/>
                      <a:ext cx="5340350" cy="3131185"/>
                    </a:xfrm>
                    <a:prstGeom prst="rect">
                      <a:avLst/>
                    </a:prstGeom>
                    <a:noFill/>
                    <a:ln>
                      <a:noFill/>
                    </a:ln>
                  </pic:spPr>
                </pic:pic>
              </a:graphicData>
            </a:graphic>
          </wp:inline>
        </w:drawing>
      </w:r>
    </w:p>
    <w:p w14:paraId="674E8346"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2.3.2</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4</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堤防透明计算理论与方法研究技术路线图</w:t>
      </w:r>
    </w:p>
    <w:p w14:paraId="4A0EF8D5"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（1）基于有限元法、离散元法等数值计算方法，构建一个精确、可靠的力学模型，以模拟和分析堤防结构以及在各种载荷条件下的力学响应，预测堤防的变形、应力变化和堤防稳定性等关键指标如图2.6-2.7。</w:t>
      </w:r>
    </w:p>
    <w:p w14:paraId="3B6CEC81"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（2）根据堤防的渗流特性，考虑有限差分法、有限元法、边界元法，建立堤防渗流计算模型，精确模拟堤防渗流破坏过程，预测堤防渗透产生渗透破坏的关键指标。</w:t>
      </w:r>
    </w:p>
    <w:p w14:paraId="5CB9E4A2" w14:textId="77777777" w:rsidR="00E63130" w:rsidRDefault="00000000">
      <w:pPr>
        <w:widowControl/>
        <w:spacing w:line="360" w:lineRule="auto"/>
        <w:jc w:val="center"/>
        <w:rPr>
          <w:rFonts w:cs="Calibri"/>
          <w:color w:val="000000"/>
          <w:sz w:val="28"/>
          <w:szCs w:val="22"/>
        </w:rPr>
      </w:pPr>
      <w:r>
        <w:rPr>
          <w:rFonts w:cs="Calibri"/>
          <w:noProof/>
          <w:color w:val="000000"/>
          <w:sz w:val="28"/>
          <w:szCs w:val="22"/>
        </w:rPr>
        <w:drawing>
          <wp:inline distT="0" distB="0" distL="114300" distR="114300" wp14:anchorId="01AA0E63" wp14:editId="73F69087">
            <wp:extent cx="4878705" cy="2680970"/>
            <wp:effectExtent l="0" t="0" r="17145" b="508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72"/>
                    <a:stretch>
                      <a:fillRect/>
                    </a:stretch>
                  </pic:blipFill>
                  <pic:spPr>
                    <a:xfrm>
                      <a:off x="0" y="0"/>
                      <a:ext cx="4878705" cy="2680970"/>
                    </a:xfrm>
                    <a:prstGeom prst="rect">
                      <a:avLst/>
                    </a:prstGeom>
                    <a:noFill/>
                    <a:ln>
                      <a:noFill/>
                    </a:ln>
                  </pic:spPr>
                </pic:pic>
              </a:graphicData>
            </a:graphic>
          </wp:inline>
        </w:drawing>
      </w:r>
    </w:p>
    <w:p w14:paraId="6284F789"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lastRenderedPageBreak/>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2.3.2</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5</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堤防渗流破坏示意图</w:t>
      </w:r>
    </w:p>
    <w:p w14:paraId="2219370F"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（3）基于力学计算模型和渗流计算模型，结合机器学习算法、卷积神经网络和深度学习算法进行耦合，研发自主联合计算方法，实现堤防力学与渗流的综合分析与预测如图2.8所示。</w:t>
      </w:r>
    </w:p>
    <w:p w14:paraId="3C6210B1"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对于模型引擎的构建部分：</w:t>
      </w:r>
    </w:p>
    <w:p w14:paraId="192732C4"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（1）构建模型引擎，提供各类模型版本管理、参数配置、组合装配、计算跟踪等服务能力，实现面向不同场景、业务模型灵活配置和调用；</w:t>
      </w:r>
    </w:p>
    <w:p w14:paraId="0FD3423A"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（2）构建知识引擎，满足洞庭湖区重点垸堤防各类知识语义提取、知识推理、知识更新、集成应用，实现调度决策全流程智能化、精准化。</w:t>
      </w:r>
    </w:p>
    <w:p w14:paraId="36A0675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（3）构建仿真引擎，实现数据底板数据加载、场景管理、空间分析、特效处理、实现物理工程的同步直观表达、工程建管养全过程高保真透明计算。</w:t>
      </w:r>
    </w:p>
    <w:p w14:paraId="42A84366"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4）基于数据清洗手段剔除异常数据后将空-天-地多类型数据上传至云端，基于GIS、UE双引擎实现可视化建模和实时计算更新，结合Nginx反向代理技术，通过对计算资源的统一调配使用，提供相应的微服务和GUI(Graphical User Interface)交互操作方案，除数据和应用软件上云以外，还实现操作系统上云，构建模型全过程的流式、透明计算。</w:t>
      </w:r>
    </w:p>
    <w:p w14:paraId="4C2E8A01" w14:textId="77777777" w:rsidR="00E63130" w:rsidRDefault="00000000">
      <w:pPr>
        <w:widowControl/>
        <w:spacing w:line="360" w:lineRule="auto"/>
        <w:jc w:val="center"/>
        <w:rPr>
          <w:rFonts w:cs="Calibri"/>
          <w:color w:val="000000"/>
          <w:sz w:val="28"/>
          <w:szCs w:val="22"/>
        </w:rPr>
      </w:pPr>
      <w:r>
        <w:rPr>
          <w:rFonts w:cs="Calibri"/>
          <w:noProof/>
          <w:color w:val="000000"/>
          <w:sz w:val="28"/>
          <w:szCs w:val="22"/>
        </w:rPr>
        <w:lastRenderedPageBreak/>
        <w:drawing>
          <wp:inline distT="0" distB="0" distL="114300" distR="114300" wp14:anchorId="55137D75" wp14:editId="67C0E4F7">
            <wp:extent cx="4459605" cy="3445510"/>
            <wp:effectExtent l="0" t="0" r="17145" b="2540"/>
            <wp:docPr id="3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descr="图示&#10;&#10;AI 生成的内容可能不正确。"/>
                    <pic:cNvPicPr>
                      <a:picLocks noChangeAspect="1"/>
                    </pic:cNvPicPr>
                  </pic:nvPicPr>
                  <pic:blipFill>
                    <a:blip r:embed="rId73"/>
                    <a:stretch>
                      <a:fillRect/>
                    </a:stretch>
                  </pic:blipFill>
                  <pic:spPr>
                    <a:xfrm>
                      <a:off x="0" y="0"/>
                      <a:ext cx="4459605" cy="3445510"/>
                    </a:xfrm>
                    <a:prstGeom prst="rect">
                      <a:avLst/>
                    </a:prstGeom>
                    <a:noFill/>
                    <a:ln>
                      <a:noFill/>
                    </a:ln>
                  </pic:spPr>
                </pic:pic>
              </a:graphicData>
            </a:graphic>
          </wp:inline>
        </w:drawing>
      </w:r>
    </w:p>
    <w:p w14:paraId="30711C0F"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2.3.2</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6</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精细化实时协同模拟分析构建</w:t>
      </w:r>
    </w:p>
    <w:p w14:paraId="7E4E412A" w14:textId="77777777" w:rsidR="00E63130" w:rsidRDefault="00000000">
      <w:pPr>
        <w:pStyle w:val="4"/>
        <w:rPr>
          <w:sz w:val="24"/>
          <w:szCs w:val="24"/>
        </w:rPr>
      </w:pPr>
      <w:r>
        <w:rPr>
          <w:rFonts w:hint="eastAsia"/>
          <w:sz w:val="24"/>
          <w:szCs w:val="24"/>
        </w:rPr>
        <w:t>堤防透明评价系统关键技术研究</w:t>
      </w:r>
    </w:p>
    <w:p w14:paraId="1B26E0AC"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1）确立以土体时变劣化与水文工况为核心的评价因子体系本研究突破传统静态、宏观的安全评价指标框架，构建了一个以堤防长期服役安全机理为核心的新型评价因子体系。该体系以堤身高（H）、堤身坡比（s） 作为关键结构参数，以干湿循环次数（N） 作为驱动土体参数时变劣化的核心环境因子。通过室内物理实验建立的土体参数劣化方程，将干湿循环次数动态映射为黏聚力c(N)、内摩擦角φ(N)等抗剪强度指标，从而将抽象的“服役年限”转化为可量化的、影响堤防稳定性的本质物理参数。</w:t>
      </w:r>
    </w:p>
    <w:p w14:paraId="3D85D610"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（2）构建“物理机理-数值模拟-数据驱动”耦合的安全评价新范式</w:t>
      </w:r>
    </w:p>
    <w:p w14:paraId="52720AC3"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t>基于上述评价因子，通过拉丁超立方抽样方法系统生成涵盖堤身结构-土体劣化-水文边界的多元化工况组合，并利用参数化数值模拟与二分法迭代寻优，批量计算并获得每个工况下的极限状态目标变量——危险水位hcritical。此过程构建了从“输入特征”到“安全阈值”的精准映射，为数据驱动模型提供了具备明确物理意义的训练基础。</w:t>
      </w:r>
    </w:p>
    <w:p w14:paraId="7C13CAB4" w14:textId="77777777" w:rsidR="00E63130" w:rsidRDefault="00000000">
      <w:pPr>
        <w:pStyle w:val="19"/>
        <w:spacing w:line="520" w:lineRule="exact"/>
        <w:ind w:firstLineChars="200" w:firstLine="480"/>
        <w:jc w:val="both"/>
        <w:rPr>
          <w:rFonts w:ascii="宋体" w:hAnsi="宋体" w:cs="宋体" w:hint="eastAsia"/>
          <w:sz w:val="24"/>
          <w:szCs w:val="24"/>
          <w:lang w:val="zh-CN"/>
        </w:rPr>
      </w:pPr>
      <w:r>
        <w:rPr>
          <w:rFonts w:ascii="宋体" w:hAnsi="宋体" w:cs="宋体" w:hint="eastAsia"/>
          <w:sz w:val="24"/>
          <w:szCs w:val="24"/>
          <w:lang w:val="zh-CN"/>
        </w:rPr>
        <w:lastRenderedPageBreak/>
        <w:t>（3）面向可解释AI模型构建专用数据库与预测引擎</w:t>
      </w:r>
    </w:p>
    <w:p w14:paraId="1E5462DD" w14:textId="77777777" w:rsidR="00E63130" w:rsidRDefault="00000000">
      <w:pPr>
        <w:pStyle w:val="19"/>
        <w:spacing w:line="520" w:lineRule="exact"/>
        <w:ind w:firstLineChars="200" w:firstLine="480"/>
        <w:jc w:val="both"/>
        <w:rPr>
          <w:rFonts w:eastAsia="仿宋"/>
          <w:sz w:val="24"/>
          <w:szCs w:val="24"/>
        </w:rPr>
      </w:pPr>
      <w:r>
        <w:rPr>
          <w:rFonts w:ascii="宋体" w:hAnsi="宋体" w:cs="宋体" w:hint="eastAsia"/>
          <w:sz w:val="24"/>
          <w:szCs w:val="24"/>
          <w:lang w:val="zh-CN"/>
        </w:rPr>
        <w:t>集成上述全自动化流程生成的大规模、高质量“工况-危险水位”数据集，构建本研究专用的堤防安全评价数据库。该数据库作为Shap-XGBoost机器学习模型训练与优化的唯一数据底板，旨在建立能够快速、精准预测危险水位的代理模型。数据库的构建不仅服务于模型的预测功能，更通过SHAP解释性分析框架，支撑对模型决策逻辑的解析，量化各影响因子（H，s，N）对危险水位的贡献度与交互效应，最终形成一个兼具高预测精度、高计算效率与高物理可解释性的堤防安全智能评价方法如图2.9所示。</w:t>
      </w:r>
    </w:p>
    <w:p w14:paraId="26617B59" w14:textId="77777777" w:rsidR="00E63130" w:rsidRDefault="00000000">
      <w:pPr>
        <w:widowControl/>
        <w:spacing w:line="360" w:lineRule="auto"/>
        <w:jc w:val="center"/>
        <w:rPr>
          <w:rFonts w:cs="Calibri"/>
          <w:color w:val="000000"/>
          <w:sz w:val="28"/>
          <w:szCs w:val="22"/>
        </w:rPr>
      </w:pPr>
      <w:r>
        <w:rPr>
          <w:rFonts w:cs="Calibri"/>
          <w:noProof/>
          <w:color w:val="000000"/>
          <w:sz w:val="28"/>
          <w:szCs w:val="22"/>
        </w:rPr>
        <w:drawing>
          <wp:inline distT="0" distB="0" distL="114300" distR="114300" wp14:anchorId="6E1CD469" wp14:editId="630DA393">
            <wp:extent cx="5166360" cy="1943735"/>
            <wp:effectExtent l="0" t="0" r="15240" b="1841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74"/>
                    <a:stretch>
                      <a:fillRect/>
                    </a:stretch>
                  </pic:blipFill>
                  <pic:spPr>
                    <a:xfrm>
                      <a:off x="0" y="0"/>
                      <a:ext cx="5166360" cy="1943735"/>
                    </a:xfrm>
                    <a:prstGeom prst="rect">
                      <a:avLst/>
                    </a:prstGeom>
                    <a:noFill/>
                    <a:ln>
                      <a:noFill/>
                    </a:ln>
                  </pic:spPr>
                </pic:pic>
              </a:graphicData>
            </a:graphic>
          </wp:inline>
        </w:drawing>
      </w:r>
    </w:p>
    <w:p w14:paraId="04C5CE9E"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2.3.2</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7</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平台架构图</w:t>
      </w:r>
    </w:p>
    <w:p w14:paraId="3394293D"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基于前述构建的堤防安全评价数据库，本研究采用XGBoost机器学习算法为核心，构建堤防危险水位智能预测引擎。该引擎从数据库中提取以堤高(H)、坡比(s)、干湿循环次数(N)为核心的输入特征，并以通过数值模拟精确求解的危险水位(hcritical)为目标变量进行模型训练。</w:t>
      </w:r>
    </w:p>
    <w:p w14:paraId="55FED895"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在模型训练环节，采用贝叶斯优化算法对XGBoost模型的关键超参数进行自动调优，以确保模型在复杂非线性关系中的最佳拟合性能与泛化能力。模型训练完成后，采用交叉验证及在独立测试集上进行评估，以严格验证其预测准确性与可靠性。</w:t>
      </w:r>
    </w:p>
    <w:p w14:paraId="2CC7BAA6" w14:textId="77777777" w:rsidR="00E63130" w:rsidRDefault="00000000">
      <w:pPr>
        <w:pStyle w:val="19"/>
        <w:spacing w:line="520" w:lineRule="exact"/>
        <w:ind w:firstLineChars="200" w:firstLine="480"/>
        <w:jc w:val="both"/>
        <w:rPr>
          <w:rFonts w:eastAsia="仿宋"/>
          <w:sz w:val="24"/>
          <w:szCs w:val="24"/>
        </w:rPr>
      </w:pPr>
      <w:r>
        <w:rPr>
          <w:rFonts w:ascii="宋体" w:hAnsi="宋体" w:cs="宋体" w:hint="eastAsia"/>
          <w:sz w:val="24"/>
          <w:szCs w:val="24"/>
        </w:rPr>
        <w:t>为实现模型的“透明化”，本研究深度集成SHAP解释性分析框架。该引擎不仅能够输出高精度的危险水位预测值，更能量化并解析每个输入特征（H, s, N）对于预测结果的贡献度与影响方向，从而将数据驱动的预测结果回溯至明确的物理机理，最终形成一个兼具高预测精度、高计算效率与高物理可解释性的堤防安全智能评价与决策</w:t>
      </w:r>
      <w:r>
        <w:rPr>
          <w:rFonts w:ascii="宋体" w:hAnsi="宋体" w:cs="宋体" w:hint="eastAsia"/>
          <w:sz w:val="24"/>
          <w:szCs w:val="24"/>
        </w:rPr>
        <w:lastRenderedPageBreak/>
        <w:t>引擎如图2.10所示。</w:t>
      </w:r>
    </w:p>
    <w:p w14:paraId="05504913" w14:textId="77777777" w:rsidR="00E63130" w:rsidRDefault="00000000">
      <w:pPr>
        <w:widowControl/>
        <w:spacing w:line="360" w:lineRule="auto"/>
        <w:ind w:firstLineChars="200" w:firstLine="560"/>
        <w:jc w:val="center"/>
        <w:rPr>
          <w:rFonts w:cs="Calibri"/>
          <w:color w:val="000000"/>
          <w:sz w:val="28"/>
          <w:szCs w:val="22"/>
        </w:rPr>
      </w:pPr>
      <w:r>
        <w:rPr>
          <w:rFonts w:cs="Calibri"/>
          <w:noProof/>
          <w:color w:val="000000"/>
          <w:sz w:val="28"/>
          <w:szCs w:val="22"/>
        </w:rPr>
        <w:drawing>
          <wp:inline distT="0" distB="0" distL="114300" distR="114300" wp14:anchorId="1D4919BE" wp14:editId="186D519D">
            <wp:extent cx="3232785" cy="3251200"/>
            <wp:effectExtent l="0" t="0" r="5715" b="6350"/>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75"/>
                    <a:stretch>
                      <a:fillRect/>
                    </a:stretch>
                  </pic:blipFill>
                  <pic:spPr>
                    <a:xfrm>
                      <a:off x="0" y="0"/>
                      <a:ext cx="3232785" cy="3251200"/>
                    </a:xfrm>
                    <a:prstGeom prst="rect">
                      <a:avLst/>
                    </a:prstGeom>
                    <a:noFill/>
                    <a:ln>
                      <a:noFill/>
                    </a:ln>
                  </pic:spPr>
                </pic:pic>
              </a:graphicData>
            </a:graphic>
          </wp:inline>
        </w:drawing>
      </w:r>
    </w:p>
    <w:p w14:paraId="74101E6A"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2.3.2</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8</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透明评价技术路线图</w:t>
      </w:r>
    </w:p>
    <w:p w14:paraId="296BB169" w14:textId="77777777" w:rsidR="00E63130" w:rsidRDefault="00000000">
      <w:pPr>
        <w:pStyle w:val="4"/>
        <w:rPr>
          <w:sz w:val="24"/>
          <w:szCs w:val="24"/>
        </w:rPr>
      </w:pPr>
      <w:r>
        <w:rPr>
          <w:rFonts w:hint="eastAsia"/>
          <w:sz w:val="24"/>
          <w:szCs w:val="24"/>
        </w:rPr>
        <w:t>堤防透明巡检技术与渗漏早期预警模型研究</w:t>
      </w:r>
    </w:p>
    <w:p w14:paraId="2381C803"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（1）构建巡检系统。基于物联传感、边缘计算、5G、数字孪生等先进技术，实现数据的多样化、实时化、可视化，利用 AR 增强现实等技术三维沉浸式展示当前地质状态、环境状态信息，实现对地况全场景、全覆盖实时综合巡检，有效消除或控制风险，及时预警，防范生产事故、提高生产效率、运营效益。</w:t>
      </w:r>
    </w:p>
    <w:p w14:paraId="44E2DDC7"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利用5G通信技术，实现现场设备巡检数据实时回传。基于计算机视觉、深度学习、知识图谱等人工智能算法技术，智能化识别与分析巡视图像等数据。基于数字孪生、大数据治理技术，实时展示地质情况，使相关人员在后台即可清晰掌握现场运行状况，为运维人员提供决策依据。</w:t>
      </w:r>
    </w:p>
    <w:p w14:paraId="4E62E818"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 xml:space="preserve">（3）搭建智能巡检系统软件，整体平台基于微服务架构，融合大数据、人工智能等先进技术。提供多类服务，汇聚多模块巡检数据，从业务的视角对监控数据进行整合和梳理，将各种工况数据精确对应，从而更加精准地帮助运维人员快速发现问题、定位问题；可根据需求，可以进行模块化组合，灵活扩展及应用。 </w:t>
      </w:r>
    </w:p>
    <w:p w14:paraId="436EC187"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lastRenderedPageBreak/>
        <w:t>（4）整理、分析、挖掘长春垸险工险段长期监测数据，建立渗漏早期预警模型，基于实际故障案例和机器学习方法验证模型的正确性，达到早期预警效果。</w:t>
      </w:r>
    </w:p>
    <w:p w14:paraId="0B032599"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5）通过有限元、离散元法等其他方法建立的力学计算模型，以及有限差元、有限元、边界元方法建立渗流计算模型，通过机器学习与实况耦合，通过对获取到的数据源中的数据信息进行多因素检测分析，实现对长春垸险工险段水位、渗流、应力应变发展趋势预测，实现对渗漏原因的定位。</w:t>
      </w:r>
    </w:p>
    <w:p w14:paraId="12C611FC"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6）利用案例文档、措施记录文档构建知识库，并结合技术资料知识丰富并构建较完整的知识图谱。利用监控数据、实时预测水位等数据构建渗流概率推理模型，实现对故障发生原因的概率推理判断。最后，结合概率推理判断结果、知识图谱，提出针对渗漏原因的综合处置决策如图2.11所示。</w:t>
      </w:r>
    </w:p>
    <w:p w14:paraId="53ACBB40" w14:textId="77777777" w:rsidR="00E63130" w:rsidRDefault="00000000">
      <w:pPr>
        <w:widowControl/>
        <w:spacing w:line="360" w:lineRule="auto"/>
        <w:jc w:val="center"/>
        <w:rPr>
          <w:rFonts w:cs="Calibri"/>
          <w:color w:val="000000"/>
          <w:sz w:val="28"/>
          <w:szCs w:val="22"/>
        </w:rPr>
      </w:pPr>
      <w:r>
        <w:rPr>
          <w:rFonts w:cs="Calibri"/>
          <w:noProof/>
          <w:color w:val="000000"/>
          <w:sz w:val="28"/>
          <w:szCs w:val="22"/>
        </w:rPr>
        <w:drawing>
          <wp:inline distT="0" distB="0" distL="114300" distR="114300" wp14:anchorId="34E0A15E" wp14:editId="289B68DE">
            <wp:extent cx="2600960" cy="2529840"/>
            <wp:effectExtent l="0" t="0" r="8890" b="3810"/>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76"/>
                    <a:stretch>
                      <a:fillRect/>
                    </a:stretch>
                  </pic:blipFill>
                  <pic:spPr>
                    <a:xfrm>
                      <a:off x="0" y="0"/>
                      <a:ext cx="2600960" cy="2529840"/>
                    </a:xfrm>
                    <a:prstGeom prst="rect">
                      <a:avLst/>
                    </a:prstGeom>
                    <a:noFill/>
                    <a:ln>
                      <a:noFill/>
                    </a:ln>
                  </pic:spPr>
                </pic:pic>
              </a:graphicData>
            </a:graphic>
          </wp:inline>
        </w:drawing>
      </w:r>
    </w:p>
    <w:p w14:paraId="249863C3"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2.3.2</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9</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渗漏早期预警模型图</w:t>
      </w:r>
    </w:p>
    <w:p w14:paraId="0537FDB2" w14:textId="77777777" w:rsidR="00E63130" w:rsidRDefault="00000000">
      <w:pPr>
        <w:pStyle w:val="4"/>
        <w:rPr>
          <w:bCs/>
          <w:sz w:val="24"/>
          <w:szCs w:val="24"/>
        </w:rPr>
      </w:pPr>
      <w:r>
        <w:rPr>
          <w:rFonts w:hint="eastAsia"/>
          <w:sz w:val="24"/>
          <w:szCs w:val="24"/>
        </w:rPr>
        <w:t>洞庭湖区重点垸透明堤防模拟仿真引擎构建与示范</w:t>
      </w:r>
    </w:p>
    <w:p w14:paraId="500C3E93"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1）基于堤防透明地质、透明计算、透明评价等研究成果，构建洞庭湖区重点垸堤防加固工程集实时安全评判、智能预警、应急指挥调度于一体的模拟仿真引擎，实现事件驱动、状态变迁、任务调度、随机时间模拟等功能。它以仿真定义模型为基础，提供了一整套仿真控制逻辑，内置有基本的感知预测方法，同时也支持用户自定义脚本程序的调用，从而动态扩展仿真系统的功能，以满足实际复杂多变的仿真业务需求。</w:t>
      </w:r>
    </w:p>
    <w:p w14:paraId="00C96DFD" w14:textId="77777777" w:rsidR="00E63130" w:rsidRDefault="00000000">
      <w:pPr>
        <w:widowControl/>
        <w:spacing w:line="360" w:lineRule="auto"/>
        <w:jc w:val="center"/>
        <w:rPr>
          <w:rFonts w:cs="Calibri"/>
          <w:color w:val="000000"/>
          <w:sz w:val="28"/>
          <w:szCs w:val="22"/>
        </w:rPr>
      </w:pPr>
      <w:r>
        <w:rPr>
          <w:rFonts w:cs="Calibri"/>
          <w:noProof/>
          <w:color w:val="000000"/>
          <w:sz w:val="28"/>
          <w:szCs w:val="22"/>
        </w:rPr>
        <w:lastRenderedPageBreak/>
        <w:drawing>
          <wp:inline distT="0" distB="0" distL="114300" distR="114300" wp14:anchorId="6D12DEB1" wp14:editId="07F62889">
            <wp:extent cx="5278120" cy="3068320"/>
            <wp:effectExtent l="0" t="0" r="17780" b="17780"/>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77"/>
                    <a:stretch>
                      <a:fillRect/>
                    </a:stretch>
                  </pic:blipFill>
                  <pic:spPr>
                    <a:xfrm>
                      <a:off x="0" y="0"/>
                      <a:ext cx="5278120" cy="3068320"/>
                    </a:xfrm>
                    <a:prstGeom prst="rect">
                      <a:avLst/>
                    </a:prstGeom>
                    <a:noFill/>
                    <a:ln>
                      <a:noFill/>
                    </a:ln>
                  </pic:spPr>
                </pic:pic>
              </a:graphicData>
            </a:graphic>
          </wp:inline>
        </w:drawing>
      </w:r>
    </w:p>
    <w:p w14:paraId="4A8D3B8E"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2.3.2</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10</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洞庭湖区重点垸堤防模拟仿真引擎示意图</w:t>
      </w:r>
    </w:p>
    <w:p w14:paraId="27329CB7"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2）以长春垸堤防典型险工险段为安全风险管控案例，将模拟仿真引擎集成至工程信息化平台中，实现各种事件处理的前后置操作、自定义调度规则、特殊的路由控制、仿真优化算法、数据分析与机器学习算法、数据读取与结果输出等，仿真模拟过程中，引擎执行脚本的解析、编译、动态加载、数据注入、自动执行、结果输出等。仿真模拟过程支持二维动画、三维动画和数据图表可视化，为决策分析提供支撑信息。开展应用示范研究，并协助打造透明工地和透明工程样板。</w:t>
      </w:r>
    </w:p>
    <w:p w14:paraId="5BB2ED86" w14:textId="77777777" w:rsidR="00E63130" w:rsidRDefault="00000000">
      <w:pPr>
        <w:widowControl/>
        <w:spacing w:line="360" w:lineRule="auto"/>
        <w:jc w:val="center"/>
        <w:rPr>
          <w:rFonts w:cs="Calibri"/>
          <w:color w:val="000000"/>
          <w:sz w:val="28"/>
          <w:szCs w:val="22"/>
        </w:rPr>
      </w:pPr>
      <w:r>
        <w:rPr>
          <w:rFonts w:cs="Calibri"/>
          <w:noProof/>
          <w:color w:val="000000"/>
          <w:sz w:val="28"/>
          <w:szCs w:val="22"/>
        </w:rPr>
        <w:drawing>
          <wp:inline distT="0" distB="0" distL="114300" distR="114300" wp14:anchorId="097DC98B" wp14:editId="39A98EB2">
            <wp:extent cx="5224780" cy="2838450"/>
            <wp:effectExtent l="0" t="0" r="13970" b="0"/>
            <wp:docPr id="42" name="图片 19" descr="图片包含 大, 游戏机, 船, 蓝色&#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 descr="图片包含 大, 游戏机, 船, 蓝色&#10;&#10;AI 生成的内容可能不正确。"/>
                    <pic:cNvPicPr>
                      <a:picLocks noChangeAspect="1"/>
                    </pic:cNvPicPr>
                  </pic:nvPicPr>
                  <pic:blipFill>
                    <a:blip r:embed="rId78"/>
                    <a:stretch>
                      <a:fillRect/>
                    </a:stretch>
                  </pic:blipFill>
                  <pic:spPr>
                    <a:xfrm>
                      <a:off x="0" y="0"/>
                      <a:ext cx="5224780" cy="2838450"/>
                    </a:xfrm>
                    <a:prstGeom prst="rect">
                      <a:avLst/>
                    </a:prstGeom>
                    <a:noFill/>
                    <a:ln>
                      <a:noFill/>
                    </a:ln>
                  </pic:spPr>
                </pic:pic>
              </a:graphicData>
            </a:graphic>
          </wp:inline>
        </w:drawing>
      </w:r>
    </w:p>
    <w:p w14:paraId="7A4F0DBC"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lastRenderedPageBreak/>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2.3.2</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11</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堤防险工险段样板工程</w:t>
      </w:r>
    </w:p>
    <w:p w14:paraId="45CEE041" w14:textId="77777777" w:rsidR="00E63130" w:rsidRDefault="00000000">
      <w:pPr>
        <w:pStyle w:val="1"/>
        <w:spacing w:line="520" w:lineRule="exact"/>
        <w:rPr>
          <w:szCs w:val="36"/>
        </w:rPr>
      </w:pPr>
      <w:bookmarkStart w:id="55" w:name="_Toc225780097"/>
      <w:bookmarkStart w:id="56" w:name="_Toc23818"/>
      <w:bookmarkStart w:id="57" w:name="_Toc4158"/>
      <w:r>
        <w:rPr>
          <w:rFonts w:hint="eastAsia"/>
          <w:szCs w:val="36"/>
        </w:rPr>
        <w:t>堤防加固工程智能化施工关键技术研究与示范应用</w:t>
      </w:r>
      <w:bookmarkEnd w:id="55"/>
      <w:r>
        <w:rPr>
          <w:rFonts w:hint="eastAsia"/>
          <w:szCs w:val="36"/>
        </w:rPr>
        <w:t>研究进展</w:t>
      </w:r>
      <w:bookmarkEnd w:id="56"/>
      <w:bookmarkEnd w:id="57"/>
    </w:p>
    <w:p w14:paraId="2C7DFA4D" w14:textId="77777777" w:rsidR="00E63130" w:rsidRDefault="00000000">
      <w:pPr>
        <w:pStyle w:val="20"/>
        <w:spacing w:line="520" w:lineRule="exact"/>
      </w:pPr>
      <w:bookmarkStart w:id="58" w:name="_Toc24939"/>
      <w:bookmarkStart w:id="59" w:name="_Toc13008"/>
      <w:bookmarkStart w:id="60" w:name="_Toc19940"/>
      <w:r>
        <w:rPr>
          <w:rFonts w:hint="eastAsia"/>
        </w:rPr>
        <w:t>堤防加固工程防渗墙智能施工管理规范</w:t>
      </w:r>
      <w:bookmarkEnd w:id="58"/>
      <w:bookmarkEnd w:id="59"/>
    </w:p>
    <w:p w14:paraId="77F829E5" w14:textId="77777777" w:rsidR="00E63130" w:rsidRDefault="00000000">
      <w:pPr>
        <w:pStyle w:val="3"/>
        <w:rPr>
          <w:sz w:val="24"/>
          <w:szCs w:val="24"/>
        </w:rPr>
      </w:pPr>
      <w:bookmarkStart w:id="61" w:name="_Toc11824"/>
      <w:bookmarkStart w:id="62" w:name="_Toc20300"/>
      <w:r>
        <w:rPr>
          <w:rFonts w:hint="eastAsia"/>
          <w:sz w:val="24"/>
          <w:szCs w:val="24"/>
        </w:rPr>
        <w:t>国内外研究现状</w:t>
      </w:r>
      <w:bookmarkEnd w:id="61"/>
      <w:bookmarkEnd w:id="62"/>
    </w:p>
    <w:p w14:paraId="066C32CD" w14:textId="77777777" w:rsidR="00E63130" w:rsidRDefault="00000000">
      <w:pPr>
        <w:pStyle w:val="19"/>
        <w:spacing w:line="520" w:lineRule="exact"/>
        <w:ind w:firstLineChars="200" w:firstLine="480"/>
        <w:jc w:val="both"/>
        <w:rPr>
          <w:rFonts w:ascii="宋体" w:hAnsi="宋体" w:cs="宋体" w:hint="eastAsia"/>
          <w:sz w:val="24"/>
          <w:szCs w:val="24"/>
        </w:rPr>
      </w:pPr>
      <w:r>
        <w:rPr>
          <w:rFonts w:ascii="宋体" w:hAnsi="宋体" w:cs="宋体" w:hint="eastAsia"/>
          <w:sz w:val="24"/>
          <w:szCs w:val="24"/>
        </w:rPr>
        <w:t>中国在堤防加固工程领域积淀了悠久而丰富的实践经验，特别是在大型水利工程中积累了大量宝贵的数据。然而，堤防加固工程的防渗墙智能施工标准体系研究尚处于起步阶段，现有的防渗墙施工标准体系难以有效应对智能建造的迫切需求。国内相关研究主要集中在传统的防渗墙施工参数和施工标准，缺乏完整的智能施工标准体系支持。在施工技术方面，总体上仍以人工操作和传统设备为主，智能化和自动化水平较低。</w:t>
      </w:r>
    </w:p>
    <w:p w14:paraId="7FE598A4" w14:textId="77777777" w:rsidR="00E63130" w:rsidRDefault="00000000">
      <w:pPr>
        <w:spacing w:line="520" w:lineRule="exact"/>
        <w:ind w:firstLine="480"/>
        <w:rPr>
          <w:rFonts w:ascii="宋体" w:hAnsi="宋体" w:cs="宋体" w:hint="eastAsia"/>
          <w:sz w:val="24"/>
          <w:szCs w:val="24"/>
        </w:rPr>
      </w:pPr>
      <w:r>
        <w:rPr>
          <w:rFonts w:ascii="宋体" w:hAnsi="宋体" w:cs="宋体" w:hint="eastAsia"/>
          <w:sz w:val="24"/>
          <w:szCs w:val="24"/>
        </w:rPr>
        <w:t>在堤防加固工程的防渗墙施工关键参数方面，国内学者已经开展了大量研究。储成洲为研究防渗墙特征参数对大坝渗流稳定性的影响，基于数值模拟分析了防渗墙深度及水位对渗流量的影响，发现当防渗墙的深度大于30m时，防渗效果的影响逐渐趋于稳定，随防渗墙阻力系数的增大，扬压力呈现波动趋势，渗流场受防渗墙的渗透系数影响较小，防渗墙的位置为距原点27m时，渗流量和扬压力达到最大值，防渗墙位置应尽量靠近临水侧坝踵位置以降低坝基扬压力</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_Ref17341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w:t>
      </w:r>
      <w:r>
        <w:rPr>
          <w:rFonts w:ascii="宋体" w:hAnsi="宋体" w:cs="宋体" w:hint="eastAsia"/>
          <w:sz w:val="24"/>
          <w:szCs w:val="24"/>
          <w:vertAlign w:val="superscript"/>
        </w:rPr>
        <w:fldChar w:fldCharType="end"/>
      </w:r>
      <w:r>
        <w:rPr>
          <w:rFonts w:ascii="宋体" w:hAnsi="宋体" w:cs="宋体" w:hint="eastAsia"/>
          <w:sz w:val="24"/>
          <w:szCs w:val="24"/>
        </w:rPr>
        <w:t>。蔡娟等通过地质复勘，纠正地质勘察成果与实际情况的偏差，调整水泥搅拌防渗墙桩机型号、电机功率、浆气压力、钻进下沉与提升次数、行程时间等施工参数，并对特殊位置采取扩大防渗体补偿等处理手段，获取试验成果，推进工程实施</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_Ref28717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[2]</w:t>
      </w:r>
      <w:r>
        <w:rPr>
          <w:rFonts w:ascii="宋体" w:hAnsi="宋体" w:cs="宋体" w:hint="eastAsia"/>
          <w:sz w:val="24"/>
          <w:szCs w:val="24"/>
          <w:vertAlign w:val="superscript"/>
        </w:rPr>
        <w:fldChar w:fldCharType="end"/>
      </w:r>
      <w:r>
        <w:rPr>
          <w:rFonts w:ascii="宋体" w:hAnsi="宋体" w:cs="宋体" w:hint="eastAsia"/>
          <w:sz w:val="24"/>
          <w:szCs w:val="24"/>
        </w:rPr>
        <w:t>。崔宏伟以辽宁省泡子沿水库除险加固工程为例，利用有限元数值模拟的方法对土石坝混凝土防渗墙设计参数进行研究，获得了单宽渗流量、防渗墙底部以及坝脚溢出点渗透坡降的变化规律，结合研究结果以及工程的经济性，认为防渗墙厚度为0.8m，入岩深度2.0m最为经济合理</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_Ref28818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[3]</w:t>
      </w:r>
      <w:r>
        <w:rPr>
          <w:rFonts w:ascii="宋体" w:hAnsi="宋体" w:cs="宋体" w:hint="eastAsia"/>
          <w:sz w:val="24"/>
          <w:szCs w:val="24"/>
          <w:vertAlign w:val="superscript"/>
        </w:rPr>
        <w:fldChar w:fldCharType="end"/>
      </w:r>
      <w:r>
        <w:rPr>
          <w:rFonts w:ascii="宋体" w:hAnsi="宋体" w:cs="宋体" w:hint="eastAsia"/>
          <w:sz w:val="24"/>
          <w:szCs w:val="24"/>
        </w:rPr>
        <w:t>。</w:t>
      </w:r>
    </w:p>
    <w:p w14:paraId="261DD84C" w14:textId="77777777" w:rsidR="00E63130" w:rsidRDefault="00000000">
      <w:pPr>
        <w:spacing w:line="520" w:lineRule="exact"/>
        <w:ind w:firstLine="482"/>
        <w:rPr>
          <w:rFonts w:ascii="宋体" w:hAnsi="宋体" w:cs="宋体" w:hint="eastAsia"/>
          <w:sz w:val="24"/>
          <w:szCs w:val="24"/>
        </w:rPr>
      </w:pPr>
      <w:r>
        <w:rPr>
          <w:rFonts w:ascii="宋体" w:hAnsi="宋体" w:cs="宋体" w:hint="eastAsia"/>
          <w:sz w:val="24"/>
          <w:szCs w:val="24"/>
        </w:rPr>
        <w:t>在堤防加固工程的防渗墙施工标准方面，国内学者也已经开展了大量研究。熊进</w:t>
      </w:r>
      <w:r>
        <w:rPr>
          <w:rFonts w:ascii="宋体" w:hAnsi="宋体" w:cs="宋体" w:hint="eastAsia"/>
          <w:sz w:val="24"/>
          <w:szCs w:val="24"/>
        </w:rPr>
        <w:lastRenderedPageBreak/>
        <w:t>等在长江堤防隐蔽工程中垂直薄防渗墙的施工质量检验与评定暂无国家或行业标准的情况下，根据水利部有关规定编制了相关施工质量检验标准。经专家论证、报批备案后颁布执行，为工程质量管理提供了依据。明确了隐蔽工程薄防渗墙施工质量的检验方法和评价标准，经过实施保证了工程建设管理工作的顺利进行</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_Ref28890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w:t>
      </w:r>
      <w:r>
        <w:rPr>
          <w:rFonts w:ascii="宋体" w:hAnsi="宋体" w:cs="宋体" w:hint="eastAsia"/>
          <w:sz w:val="24"/>
          <w:szCs w:val="24"/>
          <w:vertAlign w:val="superscript"/>
        </w:rPr>
        <w:fldChar w:fldCharType="end"/>
      </w:r>
      <w:r>
        <w:rPr>
          <w:rFonts w:ascii="宋体" w:hAnsi="宋体" w:cs="宋体" w:hint="eastAsia"/>
          <w:sz w:val="24"/>
          <w:szCs w:val="24"/>
        </w:rPr>
        <w:t>。张黎明以南昌九龙湖段防洪大堤工程为例，结合工程坝基对防渗的要求以及工程的具体情况，分析了坝线与坝基的防渗标准与要求，进行了墙幕最优组合的选择与论述，在此基础上进行了渗流计算，并得出墙幕灌浆深度单管高压旋喷桩防渗清的厚度是决定墙幕灌浆参数的主要因素</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_Ref28945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w:t>
      </w:r>
      <w:r>
        <w:rPr>
          <w:rFonts w:ascii="宋体" w:hAnsi="宋体" w:cs="宋体" w:hint="eastAsia"/>
          <w:sz w:val="24"/>
          <w:szCs w:val="24"/>
          <w:vertAlign w:val="superscript"/>
        </w:rPr>
        <w:fldChar w:fldCharType="end"/>
      </w:r>
      <w:r>
        <w:rPr>
          <w:rFonts w:ascii="宋体" w:hAnsi="宋体" w:cs="宋体" w:hint="eastAsia"/>
          <w:sz w:val="24"/>
          <w:szCs w:val="24"/>
        </w:rPr>
        <w:t>。李孝成等在总结了射水法造墙技术在国内十几年的工程实践经验基础上，对射水法建造混凝土防渗墙施工的适用范围界定、垂直度指标的控制、墙体的连接、泥浆的选用、墙体材料的合理配置、特殊问题的处理、质量检测手段等进行全面的研究和验证，提出了明确的技术指标</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_Ref28991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[6]</w:t>
      </w:r>
      <w:r>
        <w:rPr>
          <w:rFonts w:ascii="宋体" w:hAnsi="宋体" w:cs="宋体" w:hint="eastAsia"/>
          <w:sz w:val="24"/>
          <w:szCs w:val="24"/>
          <w:vertAlign w:val="superscript"/>
        </w:rPr>
        <w:fldChar w:fldCharType="end"/>
      </w:r>
      <w:r>
        <w:rPr>
          <w:rFonts w:ascii="宋体" w:hAnsi="宋体" w:cs="宋体" w:hint="eastAsia"/>
          <w:sz w:val="24"/>
          <w:szCs w:val="24"/>
        </w:rPr>
        <w:t>。魏克武通过现场试验确定防渗墙及帷幕灌浆质量检测标准，其中防渗墙质量检测主要包括工序质量检查和墙体质量检测两部分，工序质量检查包括终孔检查、清孔检查及混凝土浇筑质量检查，墙身质量检查内容为墙体的物理力学指标、墙段接缝和可能存在的缺陷。墙体质量检查包括混凝土槽口样品的物理力学检验、墙体钻孔取芯检查（含墙体物理力学性能指标）、孔内注水试验、墙体声波检测和浅层开挖检查</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_Ref29037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w:t>
      </w:r>
      <w:r>
        <w:rPr>
          <w:rFonts w:ascii="宋体" w:hAnsi="宋体" w:cs="宋体" w:hint="eastAsia"/>
          <w:sz w:val="24"/>
          <w:szCs w:val="24"/>
          <w:vertAlign w:val="superscript"/>
        </w:rPr>
        <w:fldChar w:fldCharType="end"/>
      </w:r>
      <w:r>
        <w:rPr>
          <w:rFonts w:ascii="宋体" w:hAnsi="宋体" w:cs="宋体" w:hint="eastAsia"/>
          <w:sz w:val="24"/>
          <w:szCs w:val="24"/>
        </w:rPr>
        <w:t>。</w:t>
      </w:r>
    </w:p>
    <w:p w14:paraId="61FF93E1" w14:textId="77777777" w:rsidR="00E63130" w:rsidRDefault="00000000">
      <w:pPr>
        <w:spacing w:line="520" w:lineRule="exact"/>
        <w:ind w:firstLine="480"/>
        <w:rPr>
          <w:rFonts w:ascii="宋体" w:hAnsi="宋体" w:cs="宋体" w:hint="eastAsia"/>
          <w:sz w:val="24"/>
          <w:szCs w:val="24"/>
        </w:rPr>
      </w:pPr>
      <w:r>
        <w:rPr>
          <w:rFonts w:ascii="宋体" w:hAnsi="宋体" w:cs="宋体" w:hint="eastAsia"/>
          <w:sz w:val="24"/>
          <w:szCs w:val="24"/>
        </w:rPr>
        <w:t>在堤防加固工程防渗墙智能施工标准制定方面，美国水利部门在大坝和堤防工程中制定了严格的施工质量检验标准和操作规范</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_Ref13161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w:t>
      </w:r>
      <w:r>
        <w:rPr>
          <w:rFonts w:ascii="宋体" w:hAnsi="宋体" w:cs="宋体" w:hint="eastAsia"/>
          <w:sz w:val="24"/>
          <w:szCs w:val="24"/>
          <w:vertAlign w:val="superscript"/>
        </w:rPr>
        <w:fldChar w:fldCharType="end"/>
      </w:r>
      <w:r>
        <w:rPr>
          <w:rFonts w:ascii="宋体" w:hAnsi="宋体" w:cs="宋体" w:hint="eastAsia"/>
          <w:sz w:val="24"/>
          <w:szCs w:val="24"/>
        </w:rPr>
        <w:t>。在科罗拉多州的一些堤防加固工程中，专家组织精细编制了墙体材料选择标准和混凝土配合比设计要求。通过标准化的施工流程和操作指南，确保了施工质量的严格控制和实时监测。此外，美国还注重施工现场的安全管理和环境保护，引入先进的监测技术和实时数据分析，进一步提升工程的可靠性和持久性。</w:t>
      </w:r>
    </w:p>
    <w:p w14:paraId="24D90864" w14:textId="77777777" w:rsidR="00E63130" w:rsidRDefault="00000000">
      <w:pPr>
        <w:spacing w:line="520" w:lineRule="exact"/>
        <w:ind w:firstLine="480"/>
      </w:pPr>
      <w:r>
        <w:rPr>
          <w:rFonts w:ascii="宋体" w:hAnsi="宋体" w:cs="宋体" w:hint="eastAsia"/>
          <w:sz w:val="24"/>
          <w:szCs w:val="24"/>
        </w:rPr>
        <w:t>欧洲各国在智能施工标准的推广中，强调了技术创新与环境可持续性的结合，为全球水利工程领域的发展树立了榜样。加拿大在防渗墙智能施工方面注重技术创新和数据标准化。在某些水利工程中采用先进的施工技术和自动化设备，通过实时数据采集和分析来优化施工过程</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_Ref17831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w:t>
      </w:r>
      <w:r>
        <w:rPr>
          <w:rFonts w:ascii="宋体" w:hAnsi="宋体" w:cs="宋体" w:hint="eastAsia"/>
          <w:sz w:val="24"/>
          <w:szCs w:val="24"/>
          <w:vertAlign w:val="superscript"/>
        </w:rPr>
        <w:fldChar w:fldCharType="end"/>
      </w:r>
      <w:r>
        <w:rPr>
          <w:rFonts w:ascii="宋体" w:hAnsi="宋体" w:cs="宋体" w:hint="eastAsia"/>
          <w:sz w:val="24"/>
          <w:szCs w:val="24"/>
        </w:rPr>
        <w:t>。加拿大还通过制定详细的数据管理和质量控制标准，确保</w:t>
      </w:r>
      <w:r>
        <w:rPr>
          <w:rFonts w:ascii="宋体" w:hAnsi="宋体" w:cs="宋体" w:hint="eastAsia"/>
          <w:sz w:val="24"/>
          <w:szCs w:val="24"/>
        </w:rPr>
        <w:lastRenderedPageBreak/>
        <w:t>施工过程中的高效性和工程质量，这些标准和实践为全球水利工程领域的技术进步和可持续发展贡献了重要经验。</w:t>
      </w:r>
    </w:p>
    <w:p w14:paraId="35239C27" w14:textId="77777777" w:rsidR="00E63130" w:rsidRDefault="00000000">
      <w:pPr>
        <w:pStyle w:val="3"/>
        <w:rPr>
          <w:sz w:val="24"/>
          <w:szCs w:val="24"/>
        </w:rPr>
      </w:pPr>
      <w:bookmarkStart w:id="63" w:name="_Toc12377"/>
      <w:bookmarkStart w:id="64" w:name="_Toc18992"/>
      <w:r>
        <w:rPr>
          <w:rFonts w:hint="eastAsia"/>
          <w:sz w:val="24"/>
          <w:szCs w:val="24"/>
        </w:rPr>
        <w:t>智能施工管理规范</w:t>
      </w:r>
      <w:bookmarkEnd w:id="63"/>
      <w:bookmarkEnd w:id="64"/>
    </w:p>
    <w:p w14:paraId="322A4402" w14:textId="77777777" w:rsidR="00E63130" w:rsidRDefault="00000000">
      <w:pPr>
        <w:spacing w:line="520" w:lineRule="exact"/>
        <w:ind w:firstLine="480"/>
        <w:rPr>
          <w:rFonts w:ascii="宋体" w:hAnsi="宋体" w:cs="宋体" w:hint="eastAsia"/>
          <w:sz w:val="24"/>
          <w:szCs w:val="24"/>
        </w:rPr>
      </w:pPr>
      <w:r>
        <w:rPr>
          <w:rFonts w:ascii="宋体" w:hAnsi="宋体" w:cs="宋体" w:hint="eastAsia"/>
          <w:sz w:val="24"/>
          <w:szCs w:val="24"/>
        </w:rPr>
        <w:t>课题组结合理论分析和实验数据，采用统计学方法进行综合分析，确定影响防渗墙施工质量和效率的关键参数及范围。在此基础上，制定了防渗墙智能施工管理规范，包括：管理平台要求、设备要求、智能施工过程管理、质量控制、数据管理。</w:t>
      </w:r>
    </w:p>
    <w:p w14:paraId="1A7FD147" w14:textId="77777777" w:rsidR="00E63130" w:rsidRDefault="00000000">
      <w:pPr>
        <w:pStyle w:val="4"/>
        <w:rPr>
          <w:sz w:val="24"/>
          <w:szCs w:val="24"/>
        </w:rPr>
      </w:pPr>
      <w:bookmarkStart w:id="65" w:name="_Toc218435221"/>
      <w:bookmarkStart w:id="66" w:name="_Toc218434590"/>
      <w:bookmarkStart w:id="67" w:name="_Toc216086140"/>
      <w:bookmarkStart w:id="68" w:name="_Toc216086261"/>
      <w:r>
        <w:rPr>
          <w:rFonts w:hint="eastAsia"/>
          <w:sz w:val="24"/>
          <w:szCs w:val="24"/>
        </w:rPr>
        <w:t>一般规定</w:t>
      </w:r>
      <w:bookmarkEnd w:id="65"/>
      <w:bookmarkEnd w:id="66"/>
    </w:p>
    <w:p w14:paraId="348C4E63" w14:textId="77777777" w:rsidR="00E63130" w:rsidRDefault="00000000">
      <w:pPr>
        <w:pStyle w:val="afffffff8"/>
        <w:numPr>
          <w:ilvl w:val="0"/>
          <w:numId w:val="5"/>
        </w:numPr>
        <w:spacing w:line="520" w:lineRule="exact"/>
        <w:ind w:left="0" w:firstLineChars="200" w:firstLine="480"/>
        <w:rPr>
          <w:sz w:val="24"/>
          <w:szCs w:val="24"/>
        </w:rPr>
      </w:pPr>
      <w:r>
        <w:rPr>
          <w:rFonts w:hint="eastAsia"/>
          <w:sz w:val="24"/>
          <w:szCs w:val="24"/>
        </w:rPr>
        <w:t>智能施工应遵循技术先进、管理高效、绿色环保和经济合理的原则。防渗墙智能施工宜统一规划、统筹推进、分级部署，兼顾操作端与管理端的应用需求。</w:t>
      </w:r>
    </w:p>
    <w:p w14:paraId="05A7EB48" w14:textId="77777777" w:rsidR="00E63130" w:rsidRDefault="00000000">
      <w:pPr>
        <w:pStyle w:val="afffffff8"/>
        <w:numPr>
          <w:ilvl w:val="0"/>
          <w:numId w:val="5"/>
        </w:numPr>
        <w:spacing w:line="520" w:lineRule="exact"/>
        <w:ind w:left="0" w:firstLineChars="200" w:firstLine="480"/>
        <w:rPr>
          <w:sz w:val="24"/>
          <w:szCs w:val="24"/>
        </w:rPr>
      </w:pPr>
      <w:r>
        <w:rPr>
          <w:rFonts w:hint="eastAsia"/>
          <w:sz w:val="24"/>
          <w:szCs w:val="24"/>
        </w:rPr>
        <w:t>智能施工实施方案宜包括建设目标、建设标准、组织模式、系统构建、建设内容、信息安全、数据共享、系统移交、运行维护、费用清单等。</w:t>
      </w:r>
    </w:p>
    <w:p w14:paraId="15F9EF4B" w14:textId="77777777" w:rsidR="00E63130" w:rsidRDefault="00000000">
      <w:pPr>
        <w:pStyle w:val="afffffff8"/>
        <w:numPr>
          <w:ilvl w:val="0"/>
          <w:numId w:val="5"/>
        </w:numPr>
        <w:spacing w:line="520" w:lineRule="exact"/>
        <w:ind w:left="0" w:firstLineChars="200" w:firstLine="480"/>
        <w:rPr>
          <w:sz w:val="24"/>
          <w:szCs w:val="24"/>
        </w:rPr>
      </w:pPr>
      <w:r>
        <w:rPr>
          <w:rFonts w:hint="eastAsia"/>
          <w:sz w:val="24"/>
          <w:szCs w:val="24"/>
        </w:rPr>
        <w:t>智能施工应采用现代信息技术对防渗墙施工全过程和管理全要素进行智能监控和智慧管理，实现防渗墙施工的信息化、数字化、智能化。</w:t>
      </w:r>
    </w:p>
    <w:p w14:paraId="305DC453" w14:textId="77777777" w:rsidR="00E63130" w:rsidRDefault="00000000">
      <w:pPr>
        <w:pStyle w:val="afffffff8"/>
        <w:numPr>
          <w:ilvl w:val="0"/>
          <w:numId w:val="5"/>
        </w:numPr>
        <w:spacing w:line="520" w:lineRule="exact"/>
        <w:ind w:left="0" w:firstLineChars="200" w:firstLine="480"/>
        <w:rPr>
          <w:sz w:val="24"/>
          <w:szCs w:val="24"/>
        </w:rPr>
      </w:pPr>
      <w:r>
        <w:rPr>
          <w:rFonts w:hint="eastAsia"/>
          <w:sz w:val="24"/>
          <w:szCs w:val="24"/>
        </w:rPr>
        <w:t>智能施工管理平台应在防渗墙主体工程开工前建成，满足防渗墙施工的感知、分析、控制要求，实现一体化协同、智能化闭环管控和数字化交付。</w:t>
      </w:r>
    </w:p>
    <w:p w14:paraId="184160D9" w14:textId="77777777" w:rsidR="00E63130" w:rsidRDefault="00000000">
      <w:pPr>
        <w:pStyle w:val="afffffff8"/>
        <w:numPr>
          <w:ilvl w:val="0"/>
          <w:numId w:val="5"/>
        </w:numPr>
        <w:spacing w:line="520" w:lineRule="exact"/>
        <w:ind w:left="0" w:firstLineChars="200" w:firstLine="480"/>
        <w:rPr>
          <w:sz w:val="24"/>
          <w:szCs w:val="24"/>
        </w:rPr>
      </w:pPr>
      <w:r>
        <w:rPr>
          <w:rFonts w:hint="eastAsia"/>
          <w:sz w:val="24"/>
          <w:szCs w:val="24"/>
        </w:rPr>
        <w:t>智能施工管理平台应与项目其他智慧管理系统建立统一且兼容的接口标准，并具备与系统外局域网或广域网连接的接口能力，支持与水行政监管单位已建平台的数据共享。</w:t>
      </w:r>
    </w:p>
    <w:p w14:paraId="1F2D1D41" w14:textId="77777777" w:rsidR="00E63130" w:rsidRDefault="00000000">
      <w:pPr>
        <w:pStyle w:val="afffffff8"/>
        <w:numPr>
          <w:ilvl w:val="0"/>
          <w:numId w:val="5"/>
        </w:numPr>
        <w:spacing w:line="520" w:lineRule="exact"/>
        <w:ind w:left="0" w:firstLineChars="200" w:firstLine="480"/>
        <w:rPr>
          <w:sz w:val="24"/>
          <w:szCs w:val="24"/>
        </w:rPr>
      </w:pPr>
      <w:r>
        <w:rPr>
          <w:rFonts w:hint="eastAsia"/>
          <w:sz w:val="24"/>
          <w:szCs w:val="24"/>
        </w:rPr>
        <w:t>智能施工管理平台应满足水利工程建设数字孪生的总体要求，确保两者在功能需求、数据接口、系统架构、资源共享等方面的匹配协同。</w:t>
      </w:r>
    </w:p>
    <w:p w14:paraId="20C817D6" w14:textId="77777777" w:rsidR="00E63130" w:rsidRDefault="00000000">
      <w:pPr>
        <w:pStyle w:val="4"/>
        <w:rPr>
          <w:sz w:val="24"/>
          <w:szCs w:val="24"/>
        </w:rPr>
      </w:pPr>
      <w:bookmarkStart w:id="69" w:name="_Toc218435222"/>
      <w:bookmarkStart w:id="70" w:name="_Toc218434591"/>
      <w:r>
        <w:rPr>
          <w:rFonts w:hint="eastAsia"/>
          <w:sz w:val="24"/>
          <w:szCs w:val="24"/>
        </w:rPr>
        <w:t>智能施工管理平台要求</w:t>
      </w:r>
      <w:bookmarkStart w:id="71" w:name="_Toc216086262"/>
      <w:bookmarkStart w:id="72" w:name="_Toc216086141"/>
      <w:bookmarkEnd w:id="67"/>
      <w:bookmarkEnd w:id="68"/>
      <w:bookmarkEnd w:id="69"/>
      <w:bookmarkEnd w:id="70"/>
    </w:p>
    <w:p w14:paraId="374742B0"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t>应实现对施工全过程的数字化监管，包括数据采集、分析、监控、预警和报告生成，具备数据处理能力，支持实时监控、分析和反馈。</w:t>
      </w:r>
    </w:p>
    <w:p w14:paraId="43D61A87"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lastRenderedPageBreak/>
        <w:t>应通过各种传感器与监测设备实时采集施工过程中的关键数据，如深度、压力、流量、速度等，所有采集的数据通过无线通信或物联网技术传输至平台。</w:t>
      </w:r>
    </w:p>
    <w:p w14:paraId="07C4768D"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t>应能够存储施工期间产生的所有数据并支持长时间备份，系统支持自动备份和灾备恢复功能。</w:t>
      </w:r>
    </w:p>
    <w:p w14:paraId="1704B9F8"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t>应能够在恶劣环境下稳定运行，系统设计应考虑防雷、防水、防火、抗震等安全功能。</w:t>
      </w:r>
    </w:p>
    <w:p w14:paraId="2B5F2228"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t>应支持实时监控施工过程中的各项关键参数，出现异常时自动发出预警并标记风险区域，及时通知现场管理人员并提供处理建议。</w:t>
      </w:r>
    </w:p>
    <w:p w14:paraId="7BAE21CF"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t>宜利用大数据分析、人工智能（Artificial Intelligence，AI）和机器学习技术，实时分析施工数据，识别潜在问题和风险，自动生成施工进度报告，并根据实时数据优化施工方案。</w:t>
      </w:r>
    </w:p>
    <w:p w14:paraId="6253F4C3"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t>应提供多级用户权限管理，不同角色的用户可根据权限进行操作，操作日志应可追溯。</w:t>
      </w:r>
    </w:p>
    <w:p w14:paraId="49E1D2B4"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t>应支持数据可视化展示，通过图表、曲线图等方式直观展示施工数据和进度，宜自动生成施工报告和质量风险报告等。</w:t>
      </w:r>
    </w:p>
    <w:p w14:paraId="775D1283"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t>宜具备远程故障诊断和支持功能，能够实时监测设备状态并发出警报，记录故障信息。</w:t>
      </w:r>
    </w:p>
    <w:p w14:paraId="489C2499"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t>应支持与其他施工管理系统（如建筑信息模型（Building Information Modeling，BIM）、地理信息系统（Geographic Information System，GIS）等）进行数据共享与集成，不同系统间的信息流通应无障碍，支持与第三方应用接口对接。</w:t>
      </w:r>
    </w:p>
    <w:p w14:paraId="2934E8E9"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t>宜部署在项目现场监管中心机房，也可部署于国内云服务平台。</w:t>
      </w:r>
    </w:p>
    <w:p w14:paraId="6DD7F8A0" w14:textId="77777777" w:rsidR="00E63130" w:rsidRDefault="00000000">
      <w:pPr>
        <w:pStyle w:val="afffffff8"/>
        <w:numPr>
          <w:ilvl w:val="0"/>
          <w:numId w:val="6"/>
        </w:numPr>
        <w:spacing w:line="520" w:lineRule="exact"/>
        <w:ind w:left="0" w:firstLineChars="200" w:firstLine="480"/>
        <w:rPr>
          <w:sz w:val="24"/>
          <w:szCs w:val="24"/>
        </w:rPr>
      </w:pPr>
      <w:r>
        <w:rPr>
          <w:rFonts w:hint="eastAsia"/>
          <w:sz w:val="24"/>
          <w:szCs w:val="24"/>
        </w:rPr>
        <w:t>配套的网络安全设施应根据网络安全关键信息基础实施要求建设，信息安全保护技术应符合GB/T 22239的相关规定。</w:t>
      </w:r>
    </w:p>
    <w:p w14:paraId="116A04FE" w14:textId="77777777" w:rsidR="00E63130" w:rsidRDefault="00000000">
      <w:pPr>
        <w:pStyle w:val="4"/>
        <w:rPr>
          <w:sz w:val="24"/>
          <w:szCs w:val="24"/>
        </w:rPr>
      </w:pPr>
      <w:bookmarkStart w:id="73" w:name="_Toc218434592"/>
      <w:bookmarkStart w:id="74" w:name="_Toc218435223"/>
      <w:r>
        <w:rPr>
          <w:rFonts w:hint="eastAsia"/>
          <w:sz w:val="24"/>
          <w:szCs w:val="24"/>
        </w:rPr>
        <w:t>设备要求</w:t>
      </w:r>
      <w:bookmarkEnd w:id="71"/>
      <w:bookmarkEnd w:id="72"/>
      <w:bookmarkEnd w:id="73"/>
      <w:bookmarkEnd w:id="74"/>
    </w:p>
    <w:p w14:paraId="2B4E4949" w14:textId="77777777" w:rsidR="00E63130" w:rsidRDefault="00000000">
      <w:pPr>
        <w:pStyle w:val="5cjh"/>
        <w:rPr>
          <w:sz w:val="24"/>
          <w:szCs w:val="24"/>
        </w:rPr>
      </w:pPr>
      <w:bookmarkStart w:id="75" w:name="_Toc218435224"/>
      <w:bookmarkStart w:id="76" w:name="_Toc218434593"/>
      <w:r>
        <w:rPr>
          <w:rFonts w:hint="eastAsia"/>
          <w:sz w:val="24"/>
          <w:szCs w:val="24"/>
        </w:rPr>
        <w:t>一般规定</w:t>
      </w:r>
      <w:bookmarkEnd w:id="75"/>
      <w:bookmarkEnd w:id="76"/>
    </w:p>
    <w:p w14:paraId="755E3428"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lastRenderedPageBreak/>
        <w:t>施工机械应集成深度、倾角、流量传感器及定位设备，实时采集和显示各项关键数据并对施工状态进行监控，并通过现场传输到监控中心。</w:t>
      </w:r>
    </w:p>
    <w:p w14:paraId="3A03DD0A"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t>移动式数据采集设备可加装于各类施工机械上，适用于传感器缺失的老旧施工机械；固定式数据采集安装在施工机械固定位置，通过工业总线传输数据。数据采集频率应满足施工对象监控要求，宜具备离线存储的功能，满足所属工程自然环境条件下的稳定不间断采集要求。</w:t>
      </w:r>
    </w:p>
    <w:p w14:paraId="4143A1DF"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t>移动式数据采集设备宜经第三方机构标定，固定式数据采集设备应在机械设备入场时进行校验。</w:t>
      </w:r>
    </w:p>
    <w:p w14:paraId="5AA5CEAA"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t>数据传输设备宜具备双向传输、单点对多点通讯功能，通讯速率、稳定性应满足不同功能传输需求，空间定位、控制信息等数据应加密后进行传输，应满足工程信息安全管控要求。数据传输宜支持实时数据回传和自检。</w:t>
      </w:r>
    </w:p>
    <w:p w14:paraId="25F623C1"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t>制浆系统应配备物联网智能管控设备，能够实时记录水、外加剂、水泥用量，并能够将制浆数据接入智能施工管理平台。</w:t>
      </w:r>
    </w:p>
    <w:p w14:paraId="6EC66E57"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t>移动式视频站宜满足常规施工条件及易检修的技术要求。在户外能独立正常工作。</w:t>
      </w:r>
    </w:p>
    <w:p w14:paraId="4D83E788"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t>深度传感器技术要求见下表：</w:t>
      </w:r>
    </w:p>
    <w:p w14:paraId="585623D9"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深度传感器技术要求</w:t>
      </w:r>
    </w:p>
    <w:p w14:paraId="7BAA14B2"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3.1.2</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hAnsi="宋体" w:hint="eastAsia"/>
          <w:snapToGrid w:val="0"/>
          <w:color w:val="000000"/>
          <w:kern w:val="0"/>
          <w:sz w:val="21"/>
        </w:rPr>
        <w:t>1</w:t>
      </w:r>
      <w:r>
        <w:rPr>
          <w:rFonts w:ascii="宋体" w:hAnsi="宋体"/>
          <w:snapToGrid w:val="0"/>
          <w:color w:val="000000"/>
          <w:kern w:val="0"/>
          <w:sz w:val="21"/>
        </w:rPr>
        <w:fldChar w:fldCharType="end"/>
      </w:r>
    </w:p>
    <w:tbl>
      <w:tblPr>
        <w:tblStyle w:val="affe"/>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784"/>
        <w:gridCol w:w="1784"/>
        <w:gridCol w:w="1786"/>
        <w:gridCol w:w="1794"/>
        <w:gridCol w:w="1790"/>
      </w:tblGrid>
      <w:tr w:rsidR="00E63130" w14:paraId="6E202C6A" w14:textId="77777777">
        <w:trPr>
          <w:tblHeader/>
          <w:jc w:val="center"/>
        </w:trPr>
        <w:tc>
          <w:tcPr>
            <w:tcW w:w="9334" w:type="dxa"/>
            <w:gridSpan w:val="5"/>
            <w:tcBorders>
              <w:top w:val="single" w:sz="8" w:space="0" w:color="auto"/>
              <w:bottom w:val="single" w:sz="8" w:space="0" w:color="auto"/>
            </w:tcBorders>
            <w:vAlign w:val="center"/>
          </w:tcPr>
          <w:p w14:paraId="46E8DAD6" w14:textId="77777777" w:rsidR="00E63130" w:rsidRDefault="00000000">
            <w:pPr>
              <w:widowControl/>
              <w:autoSpaceDE w:val="0"/>
              <w:autoSpaceDN w:val="0"/>
              <w:jc w:val="center"/>
              <w:rPr>
                <w:rFonts w:ascii="宋体"/>
                <w:kern w:val="0"/>
                <w:sz w:val="18"/>
                <w:szCs w:val="20"/>
              </w:rPr>
            </w:pPr>
            <w:r>
              <w:rPr>
                <w:rFonts w:hint="eastAsia"/>
                <w:kern w:val="0"/>
                <w:sz w:val="18"/>
                <w:szCs w:val="20"/>
              </w:rPr>
              <w:t>深度传感器</w:t>
            </w:r>
          </w:p>
        </w:tc>
      </w:tr>
      <w:tr w:rsidR="00E63130" w14:paraId="6514B182" w14:textId="77777777">
        <w:trPr>
          <w:jc w:val="center"/>
        </w:trPr>
        <w:tc>
          <w:tcPr>
            <w:tcW w:w="1866" w:type="dxa"/>
            <w:tcBorders>
              <w:top w:val="single" w:sz="8" w:space="0" w:color="auto"/>
            </w:tcBorders>
            <w:vAlign w:val="center"/>
          </w:tcPr>
          <w:p w14:paraId="6354D531" w14:textId="77777777" w:rsidR="00E63130" w:rsidRDefault="00000000">
            <w:pPr>
              <w:widowControl/>
              <w:autoSpaceDE w:val="0"/>
              <w:autoSpaceDN w:val="0"/>
              <w:jc w:val="center"/>
              <w:rPr>
                <w:kern w:val="0"/>
                <w:sz w:val="18"/>
                <w:szCs w:val="20"/>
              </w:rPr>
            </w:pPr>
            <w:r>
              <w:rPr>
                <w:rFonts w:hint="eastAsia"/>
                <w:kern w:val="0"/>
                <w:sz w:val="18"/>
                <w:szCs w:val="20"/>
              </w:rPr>
              <w:t>量程</w:t>
            </w:r>
          </w:p>
          <w:p w14:paraId="4883AE37" w14:textId="77777777" w:rsidR="00E63130" w:rsidRDefault="00000000">
            <w:pPr>
              <w:widowControl/>
              <w:autoSpaceDE w:val="0"/>
              <w:autoSpaceDN w:val="0"/>
              <w:jc w:val="center"/>
              <w:rPr>
                <w:kern w:val="0"/>
                <w:sz w:val="18"/>
                <w:szCs w:val="20"/>
              </w:rPr>
            </w:pPr>
            <w:r>
              <w:rPr>
                <w:rFonts w:hint="eastAsia"/>
                <w:kern w:val="0"/>
                <w:sz w:val="18"/>
                <w:szCs w:val="20"/>
              </w:rPr>
              <w:t>m</w:t>
            </w:r>
          </w:p>
        </w:tc>
        <w:tc>
          <w:tcPr>
            <w:tcW w:w="1867" w:type="dxa"/>
            <w:tcBorders>
              <w:top w:val="single" w:sz="8" w:space="0" w:color="auto"/>
            </w:tcBorders>
            <w:vAlign w:val="center"/>
          </w:tcPr>
          <w:p w14:paraId="7EBF3FA8" w14:textId="77777777" w:rsidR="00E63130" w:rsidRDefault="00000000">
            <w:pPr>
              <w:widowControl/>
              <w:autoSpaceDE w:val="0"/>
              <w:autoSpaceDN w:val="0"/>
              <w:jc w:val="center"/>
              <w:rPr>
                <w:kern w:val="0"/>
                <w:sz w:val="18"/>
                <w:szCs w:val="20"/>
              </w:rPr>
            </w:pPr>
            <w:r>
              <w:rPr>
                <w:rFonts w:hint="eastAsia"/>
                <w:kern w:val="0"/>
                <w:sz w:val="18"/>
                <w:szCs w:val="20"/>
              </w:rPr>
              <w:t>分辨率</w:t>
            </w:r>
          </w:p>
          <w:p w14:paraId="09F9FB68" w14:textId="77777777" w:rsidR="00E63130" w:rsidRDefault="00000000">
            <w:pPr>
              <w:widowControl/>
              <w:autoSpaceDE w:val="0"/>
              <w:autoSpaceDN w:val="0"/>
              <w:jc w:val="center"/>
              <w:rPr>
                <w:kern w:val="0"/>
                <w:sz w:val="18"/>
                <w:szCs w:val="20"/>
              </w:rPr>
            </w:pPr>
            <w:r>
              <w:rPr>
                <w:rFonts w:hint="eastAsia"/>
                <w:kern w:val="0"/>
                <w:sz w:val="18"/>
                <w:szCs w:val="20"/>
              </w:rPr>
              <w:t>mm</w:t>
            </w:r>
          </w:p>
        </w:tc>
        <w:tc>
          <w:tcPr>
            <w:tcW w:w="1867" w:type="dxa"/>
            <w:tcBorders>
              <w:top w:val="single" w:sz="8" w:space="0" w:color="auto"/>
            </w:tcBorders>
            <w:vAlign w:val="center"/>
          </w:tcPr>
          <w:p w14:paraId="562E837F" w14:textId="77777777" w:rsidR="00E63130" w:rsidRDefault="00000000">
            <w:pPr>
              <w:widowControl/>
              <w:autoSpaceDE w:val="0"/>
              <w:autoSpaceDN w:val="0"/>
              <w:jc w:val="center"/>
              <w:rPr>
                <w:kern w:val="0"/>
                <w:sz w:val="18"/>
                <w:szCs w:val="20"/>
              </w:rPr>
            </w:pPr>
            <w:r>
              <w:rPr>
                <w:rFonts w:hint="eastAsia"/>
                <w:kern w:val="0"/>
                <w:sz w:val="18"/>
                <w:szCs w:val="20"/>
              </w:rPr>
              <w:t>线性精度</w:t>
            </w:r>
          </w:p>
          <w:p w14:paraId="51777A40" w14:textId="77777777" w:rsidR="00E63130" w:rsidRDefault="00000000">
            <w:pPr>
              <w:widowControl/>
              <w:autoSpaceDE w:val="0"/>
              <w:autoSpaceDN w:val="0"/>
              <w:jc w:val="center"/>
              <w:rPr>
                <w:kern w:val="0"/>
                <w:sz w:val="18"/>
                <w:szCs w:val="20"/>
              </w:rPr>
            </w:pPr>
            <w:r>
              <w:rPr>
                <w:rFonts w:hint="eastAsia"/>
                <w:kern w:val="0"/>
                <w:sz w:val="18"/>
                <w:szCs w:val="20"/>
              </w:rPr>
              <w:t>%</w:t>
            </w:r>
          </w:p>
        </w:tc>
        <w:tc>
          <w:tcPr>
            <w:tcW w:w="1867" w:type="dxa"/>
            <w:tcBorders>
              <w:top w:val="single" w:sz="8" w:space="0" w:color="auto"/>
            </w:tcBorders>
            <w:vAlign w:val="center"/>
          </w:tcPr>
          <w:p w14:paraId="6F99BE4B" w14:textId="77777777" w:rsidR="00E63130" w:rsidRDefault="00000000">
            <w:pPr>
              <w:widowControl/>
              <w:autoSpaceDE w:val="0"/>
              <w:autoSpaceDN w:val="0"/>
              <w:jc w:val="center"/>
              <w:rPr>
                <w:kern w:val="0"/>
                <w:sz w:val="18"/>
                <w:szCs w:val="20"/>
              </w:rPr>
            </w:pPr>
            <w:r>
              <w:rPr>
                <w:rFonts w:hint="eastAsia"/>
                <w:kern w:val="0"/>
                <w:sz w:val="18"/>
                <w:szCs w:val="20"/>
              </w:rPr>
              <w:t>重复精度</w:t>
            </w:r>
          </w:p>
          <w:p w14:paraId="7826234D" w14:textId="77777777" w:rsidR="00E63130" w:rsidRDefault="00000000">
            <w:pPr>
              <w:widowControl/>
              <w:autoSpaceDE w:val="0"/>
              <w:autoSpaceDN w:val="0"/>
              <w:jc w:val="center"/>
              <w:rPr>
                <w:kern w:val="0"/>
                <w:sz w:val="18"/>
                <w:szCs w:val="20"/>
              </w:rPr>
            </w:pPr>
            <w:r>
              <w:rPr>
                <w:rFonts w:hint="eastAsia"/>
                <w:kern w:val="0"/>
                <w:sz w:val="18"/>
                <w:szCs w:val="20"/>
              </w:rPr>
              <w:t>%</w:t>
            </w:r>
          </w:p>
        </w:tc>
        <w:tc>
          <w:tcPr>
            <w:tcW w:w="1867" w:type="dxa"/>
            <w:tcBorders>
              <w:top w:val="single" w:sz="8" w:space="0" w:color="auto"/>
            </w:tcBorders>
            <w:vAlign w:val="center"/>
          </w:tcPr>
          <w:p w14:paraId="6A253C14" w14:textId="77777777" w:rsidR="00E63130" w:rsidRDefault="00000000">
            <w:pPr>
              <w:widowControl/>
              <w:autoSpaceDE w:val="0"/>
              <w:autoSpaceDN w:val="0"/>
              <w:jc w:val="center"/>
              <w:rPr>
                <w:kern w:val="0"/>
                <w:sz w:val="18"/>
                <w:szCs w:val="20"/>
              </w:rPr>
            </w:pPr>
            <w:r>
              <w:rPr>
                <w:rFonts w:hint="eastAsia"/>
                <w:kern w:val="0"/>
                <w:sz w:val="18"/>
                <w:szCs w:val="20"/>
              </w:rPr>
              <w:t>电源电压</w:t>
            </w:r>
          </w:p>
          <w:p w14:paraId="317EB5E4" w14:textId="77777777" w:rsidR="00E63130" w:rsidRDefault="00000000">
            <w:pPr>
              <w:widowControl/>
              <w:autoSpaceDE w:val="0"/>
              <w:autoSpaceDN w:val="0"/>
              <w:jc w:val="center"/>
              <w:rPr>
                <w:kern w:val="0"/>
                <w:sz w:val="18"/>
                <w:szCs w:val="20"/>
              </w:rPr>
            </w:pPr>
            <w:r>
              <w:rPr>
                <w:rFonts w:hint="eastAsia"/>
                <w:kern w:val="0"/>
                <w:sz w:val="18"/>
                <w:szCs w:val="20"/>
              </w:rPr>
              <w:t>VDC</w:t>
            </w:r>
          </w:p>
        </w:tc>
      </w:tr>
      <w:tr w:rsidR="00E63130" w14:paraId="7AC4DD49" w14:textId="77777777">
        <w:trPr>
          <w:jc w:val="center"/>
        </w:trPr>
        <w:tc>
          <w:tcPr>
            <w:tcW w:w="1866" w:type="dxa"/>
            <w:vAlign w:val="center"/>
          </w:tcPr>
          <w:p w14:paraId="65EAC594" w14:textId="77777777" w:rsidR="00E63130" w:rsidRDefault="00000000">
            <w:pPr>
              <w:widowControl/>
              <w:autoSpaceDE w:val="0"/>
              <w:autoSpaceDN w:val="0"/>
              <w:jc w:val="center"/>
              <w:rPr>
                <w:kern w:val="0"/>
                <w:sz w:val="18"/>
                <w:szCs w:val="20"/>
              </w:rPr>
            </w:pPr>
            <w:r>
              <w:rPr>
                <w:rFonts w:hint="eastAsia"/>
                <w:kern w:val="0"/>
                <w:sz w:val="18"/>
                <w:szCs w:val="20"/>
              </w:rPr>
              <w:t>0</w:t>
            </w:r>
            <w:r>
              <w:rPr>
                <w:rFonts w:hint="eastAsia"/>
                <w:kern w:val="0"/>
                <w:sz w:val="18"/>
                <w:szCs w:val="20"/>
              </w:rPr>
              <w:t>～</w:t>
            </w:r>
            <w:r>
              <w:rPr>
                <w:rFonts w:hint="eastAsia"/>
                <w:kern w:val="0"/>
                <w:sz w:val="18"/>
                <w:szCs w:val="20"/>
              </w:rPr>
              <w:t xml:space="preserve">50 </w:t>
            </w:r>
          </w:p>
        </w:tc>
        <w:tc>
          <w:tcPr>
            <w:tcW w:w="1867" w:type="dxa"/>
            <w:vAlign w:val="center"/>
          </w:tcPr>
          <w:p w14:paraId="7AAABA8B" w14:textId="77777777" w:rsidR="00E63130" w:rsidRDefault="00000000">
            <w:pPr>
              <w:widowControl/>
              <w:autoSpaceDE w:val="0"/>
              <w:autoSpaceDN w:val="0"/>
              <w:jc w:val="center"/>
              <w:rPr>
                <w:kern w:val="0"/>
                <w:sz w:val="18"/>
                <w:szCs w:val="20"/>
              </w:rPr>
            </w:pPr>
            <w:r>
              <w:rPr>
                <w:rFonts w:hint="eastAsia"/>
                <w:kern w:val="0"/>
                <w:sz w:val="18"/>
                <w:szCs w:val="20"/>
              </w:rPr>
              <w:t>0.2</w:t>
            </w:r>
          </w:p>
        </w:tc>
        <w:tc>
          <w:tcPr>
            <w:tcW w:w="1867" w:type="dxa"/>
            <w:vAlign w:val="center"/>
          </w:tcPr>
          <w:p w14:paraId="02C36966" w14:textId="77777777" w:rsidR="00E63130" w:rsidRDefault="00000000">
            <w:pPr>
              <w:widowControl/>
              <w:autoSpaceDE w:val="0"/>
              <w:autoSpaceDN w:val="0"/>
              <w:jc w:val="center"/>
              <w:rPr>
                <w:kern w:val="0"/>
                <w:sz w:val="18"/>
                <w:szCs w:val="20"/>
              </w:rPr>
            </w:pPr>
            <w:r>
              <w:rPr>
                <w:rFonts w:hint="eastAsia"/>
                <w:kern w:val="0"/>
                <w:sz w:val="18"/>
                <w:szCs w:val="20"/>
              </w:rPr>
              <w:t>±</w:t>
            </w:r>
            <w:r>
              <w:rPr>
                <w:rFonts w:hint="eastAsia"/>
                <w:kern w:val="0"/>
                <w:sz w:val="18"/>
                <w:szCs w:val="20"/>
              </w:rPr>
              <w:t>0.15</w:t>
            </w:r>
          </w:p>
        </w:tc>
        <w:tc>
          <w:tcPr>
            <w:tcW w:w="1867" w:type="dxa"/>
            <w:vAlign w:val="center"/>
          </w:tcPr>
          <w:p w14:paraId="1DAF2E1F" w14:textId="77777777" w:rsidR="00E63130" w:rsidRDefault="00000000">
            <w:pPr>
              <w:widowControl/>
              <w:autoSpaceDE w:val="0"/>
              <w:autoSpaceDN w:val="0"/>
              <w:jc w:val="center"/>
              <w:rPr>
                <w:kern w:val="0"/>
                <w:sz w:val="18"/>
                <w:szCs w:val="20"/>
              </w:rPr>
            </w:pPr>
            <w:r>
              <w:rPr>
                <w:rFonts w:hint="eastAsia"/>
                <w:kern w:val="0"/>
                <w:sz w:val="18"/>
                <w:szCs w:val="20"/>
              </w:rPr>
              <w:t>±</w:t>
            </w:r>
            <w:r>
              <w:rPr>
                <w:rFonts w:hint="eastAsia"/>
                <w:kern w:val="0"/>
                <w:sz w:val="18"/>
                <w:szCs w:val="20"/>
              </w:rPr>
              <w:t>0.02%</w:t>
            </w:r>
          </w:p>
        </w:tc>
        <w:tc>
          <w:tcPr>
            <w:tcW w:w="1867" w:type="dxa"/>
            <w:vAlign w:val="center"/>
          </w:tcPr>
          <w:p w14:paraId="64891A5A" w14:textId="77777777" w:rsidR="00E63130" w:rsidRDefault="00000000">
            <w:pPr>
              <w:widowControl/>
              <w:autoSpaceDE w:val="0"/>
              <w:autoSpaceDN w:val="0"/>
              <w:jc w:val="center"/>
              <w:rPr>
                <w:kern w:val="0"/>
                <w:sz w:val="18"/>
                <w:szCs w:val="20"/>
              </w:rPr>
            </w:pPr>
            <w:r>
              <w:rPr>
                <w:rFonts w:hint="eastAsia"/>
                <w:kern w:val="0"/>
                <w:sz w:val="18"/>
                <w:szCs w:val="20"/>
              </w:rPr>
              <w:t>9</w:t>
            </w:r>
            <w:r>
              <w:rPr>
                <w:rFonts w:hint="eastAsia"/>
                <w:kern w:val="0"/>
                <w:sz w:val="18"/>
                <w:szCs w:val="20"/>
              </w:rPr>
              <w:t>～</w:t>
            </w:r>
            <w:r>
              <w:rPr>
                <w:rFonts w:hint="eastAsia"/>
                <w:kern w:val="0"/>
                <w:sz w:val="18"/>
                <w:szCs w:val="20"/>
              </w:rPr>
              <w:t>36</w:t>
            </w:r>
          </w:p>
        </w:tc>
      </w:tr>
    </w:tbl>
    <w:p w14:paraId="6D6A3D9E"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t>流量传感器技术要求见下表：</w:t>
      </w:r>
    </w:p>
    <w:p w14:paraId="1FCAB93B"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高压流量传感器技术要求</w:t>
      </w:r>
    </w:p>
    <w:p w14:paraId="3F30D663"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3.1.2</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2</w:t>
      </w:r>
      <w:r>
        <w:rPr>
          <w:rFonts w:ascii="宋体" w:hAnsi="宋体"/>
          <w:snapToGrid w:val="0"/>
          <w:color w:val="000000"/>
          <w:kern w:val="0"/>
          <w:sz w:val="21"/>
        </w:rPr>
        <w:fldChar w:fldCharType="end"/>
      </w:r>
    </w:p>
    <w:tbl>
      <w:tblPr>
        <w:tblStyle w:val="affe"/>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781"/>
        <w:gridCol w:w="1797"/>
        <w:gridCol w:w="1783"/>
        <w:gridCol w:w="1790"/>
        <w:gridCol w:w="1787"/>
      </w:tblGrid>
      <w:tr w:rsidR="00E63130" w14:paraId="0F350012" w14:textId="77777777">
        <w:trPr>
          <w:jc w:val="center"/>
        </w:trPr>
        <w:tc>
          <w:tcPr>
            <w:tcW w:w="1865" w:type="dxa"/>
            <w:tcBorders>
              <w:top w:val="single" w:sz="8" w:space="0" w:color="auto"/>
            </w:tcBorders>
            <w:vAlign w:val="center"/>
          </w:tcPr>
          <w:p w14:paraId="4F9D7885" w14:textId="77777777" w:rsidR="00E63130" w:rsidRDefault="00000000">
            <w:pPr>
              <w:widowControl/>
              <w:autoSpaceDE w:val="0"/>
              <w:autoSpaceDN w:val="0"/>
              <w:jc w:val="center"/>
              <w:rPr>
                <w:kern w:val="0"/>
                <w:sz w:val="18"/>
                <w:szCs w:val="20"/>
              </w:rPr>
            </w:pPr>
            <w:r>
              <w:rPr>
                <w:kern w:val="0"/>
                <w:sz w:val="18"/>
                <w:szCs w:val="20"/>
              </w:rPr>
              <w:t>精度等级</w:t>
            </w:r>
          </w:p>
          <w:p w14:paraId="67255703" w14:textId="77777777" w:rsidR="00E63130" w:rsidRDefault="00000000">
            <w:pPr>
              <w:widowControl/>
              <w:autoSpaceDE w:val="0"/>
              <w:autoSpaceDN w:val="0"/>
              <w:jc w:val="center"/>
              <w:rPr>
                <w:kern w:val="0"/>
                <w:sz w:val="18"/>
                <w:szCs w:val="20"/>
              </w:rPr>
            </w:pPr>
            <w:r>
              <w:rPr>
                <w:kern w:val="0"/>
                <w:sz w:val="18"/>
                <w:szCs w:val="20"/>
              </w:rPr>
              <w:t>%</w:t>
            </w:r>
          </w:p>
        </w:tc>
        <w:tc>
          <w:tcPr>
            <w:tcW w:w="1865" w:type="dxa"/>
            <w:tcBorders>
              <w:top w:val="single" w:sz="8" w:space="0" w:color="auto"/>
            </w:tcBorders>
            <w:vAlign w:val="center"/>
          </w:tcPr>
          <w:p w14:paraId="1E87FFFC" w14:textId="77777777" w:rsidR="00E63130" w:rsidRDefault="00000000">
            <w:pPr>
              <w:widowControl/>
              <w:autoSpaceDE w:val="0"/>
              <w:autoSpaceDN w:val="0"/>
              <w:jc w:val="center"/>
              <w:rPr>
                <w:kern w:val="0"/>
                <w:sz w:val="18"/>
                <w:szCs w:val="20"/>
              </w:rPr>
            </w:pPr>
            <w:r>
              <w:rPr>
                <w:kern w:val="0"/>
                <w:sz w:val="18"/>
                <w:szCs w:val="20"/>
              </w:rPr>
              <w:t>环境温度</w:t>
            </w:r>
          </w:p>
          <w:p w14:paraId="62741D9E" w14:textId="77777777" w:rsidR="00E63130" w:rsidRDefault="00000000">
            <w:pPr>
              <w:widowControl/>
              <w:autoSpaceDE w:val="0"/>
              <w:autoSpaceDN w:val="0"/>
              <w:jc w:val="center"/>
              <w:rPr>
                <w:kern w:val="0"/>
                <w:sz w:val="18"/>
                <w:szCs w:val="20"/>
              </w:rPr>
            </w:pPr>
            <w:r>
              <w:rPr>
                <w:kern w:val="0"/>
                <w:sz w:val="18"/>
                <w:szCs w:val="20"/>
              </w:rPr>
              <w:t>℃</w:t>
            </w:r>
          </w:p>
        </w:tc>
        <w:tc>
          <w:tcPr>
            <w:tcW w:w="1865" w:type="dxa"/>
            <w:tcBorders>
              <w:top w:val="single" w:sz="8" w:space="0" w:color="auto"/>
            </w:tcBorders>
            <w:vAlign w:val="center"/>
          </w:tcPr>
          <w:p w14:paraId="1BA123A5" w14:textId="77777777" w:rsidR="00E63130" w:rsidRDefault="00000000">
            <w:pPr>
              <w:widowControl/>
              <w:autoSpaceDE w:val="0"/>
              <w:autoSpaceDN w:val="0"/>
              <w:jc w:val="center"/>
              <w:rPr>
                <w:kern w:val="0"/>
                <w:sz w:val="18"/>
                <w:szCs w:val="20"/>
              </w:rPr>
            </w:pPr>
            <w:r>
              <w:rPr>
                <w:kern w:val="0"/>
                <w:sz w:val="18"/>
                <w:szCs w:val="20"/>
              </w:rPr>
              <w:t>相对湿度</w:t>
            </w:r>
          </w:p>
          <w:p w14:paraId="0FE14457" w14:textId="77777777" w:rsidR="00E63130" w:rsidRDefault="00000000">
            <w:pPr>
              <w:widowControl/>
              <w:autoSpaceDE w:val="0"/>
              <w:autoSpaceDN w:val="0"/>
              <w:jc w:val="center"/>
              <w:rPr>
                <w:kern w:val="0"/>
                <w:sz w:val="18"/>
                <w:szCs w:val="20"/>
              </w:rPr>
            </w:pPr>
            <w:r>
              <w:rPr>
                <w:kern w:val="0"/>
                <w:sz w:val="18"/>
                <w:szCs w:val="20"/>
              </w:rPr>
              <w:t>%</w:t>
            </w:r>
          </w:p>
        </w:tc>
        <w:tc>
          <w:tcPr>
            <w:tcW w:w="1865" w:type="dxa"/>
            <w:tcBorders>
              <w:top w:val="single" w:sz="8" w:space="0" w:color="auto"/>
            </w:tcBorders>
            <w:vAlign w:val="center"/>
          </w:tcPr>
          <w:p w14:paraId="50077773" w14:textId="77777777" w:rsidR="00E63130" w:rsidRDefault="00000000">
            <w:pPr>
              <w:widowControl/>
              <w:autoSpaceDE w:val="0"/>
              <w:autoSpaceDN w:val="0"/>
              <w:jc w:val="center"/>
              <w:rPr>
                <w:kern w:val="0"/>
                <w:sz w:val="18"/>
                <w:szCs w:val="20"/>
              </w:rPr>
            </w:pPr>
            <w:r>
              <w:rPr>
                <w:kern w:val="0"/>
                <w:sz w:val="18"/>
                <w:szCs w:val="20"/>
              </w:rPr>
              <w:t>工作压力</w:t>
            </w:r>
            <w:r>
              <w:rPr>
                <w:kern w:val="0"/>
                <w:sz w:val="18"/>
                <w:szCs w:val="20"/>
              </w:rPr>
              <w:br/>
              <w:t>MPa</w:t>
            </w:r>
          </w:p>
        </w:tc>
        <w:tc>
          <w:tcPr>
            <w:tcW w:w="1865" w:type="dxa"/>
            <w:tcBorders>
              <w:top w:val="single" w:sz="8" w:space="0" w:color="auto"/>
            </w:tcBorders>
            <w:vAlign w:val="center"/>
          </w:tcPr>
          <w:p w14:paraId="497E594F" w14:textId="77777777" w:rsidR="00E63130" w:rsidRDefault="00000000">
            <w:pPr>
              <w:widowControl/>
              <w:autoSpaceDE w:val="0"/>
              <w:autoSpaceDN w:val="0"/>
              <w:jc w:val="center"/>
              <w:rPr>
                <w:kern w:val="0"/>
                <w:sz w:val="18"/>
                <w:szCs w:val="20"/>
              </w:rPr>
            </w:pPr>
            <w:r>
              <w:rPr>
                <w:kern w:val="0"/>
                <w:sz w:val="18"/>
                <w:szCs w:val="20"/>
              </w:rPr>
              <w:t>防护等级</w:t>
            </w:r>
          </w:p>
        </w:tc>
      </w:tr>
      <w:tr w:rsidR="00E63130" w14:paraId="7C47E772" w14:textId="77777777">
        <w:trPr>
          <w:jc w:val="center"/>
        </w:trPr>
        <w:tc>
          <w:tcPr>
            <w:tcW w:w="1865" w:type="dxa"/>
            <w:vAlign w:val="center"/>
          </w:tcPr>
          <w:p w14:paraId="7F507A3E" w14:textId="77777777" w:rsidR="00E63130" w:rsidRDefault="00000000">
            <w:pPr>
              <w:widowControl/>
              <w:autoSpaceDE w:val="0"/>
              <w:autoSpaceDN w:val="0"/>
              <w:jc w:val="center"/>
              <w:rPr>
                <w:kern w:val="0"/>
                <w:sz w:val="18"/>
                <w:szCs w:val="20"/>
              </w:rPr>
            </w:pPr>
            <w:r>
              <w:rPr>
                <w:kern w:val="0"/>
                <w:sz w:val="18"/>
                <w:szCs w:val="20"/>
              </w:rPr>
              <w:t>0.5</w:t>
            </w:r>
          </w:p>
        </w:tc>
        <w:tc>
          <w:tcPr>
            <w:tcW w:w="1865" w:type="dxa"/>
            <w:vAlign w:val="center"/>
          </w:tcPr>
          <w:p w14:paraId="4D6E9635" w14:textId="77777777" w:rsidR="00E63130" w:rsidRDefault="00000000">
            <w:pPr>
              <w:widowControl/>
              <w:autoSpaceDE w:val="0"/>
              <w:autoSpaceDN w:val="0"/>
              <w:jc w:val="center"/>
              <w:rPr>
                <w:kern w:val="0"/>
                <w:sz w:val="18"/>
                <w:szCs w:val="20"/>
              </w:rPr>
            </w:pPr>
            <w:r>
              <w:rPr>
                <w:kern w:val="0"/>
                <w:sz w:val="18"/>
                <w:szCs w:val="20"/>
              </w:rPr>
              <w:t>－</w:t>
            </w:r>
            <w:r>
              <w:rPr>
                <w:kern w:val="0"/>
                <w:sz w:val="18"/>
                <w:szCs w:val="20"/>
              </w:rPr>
              <w:t>25~120</w:t>
            </w:r>
          </w:p>
        </w:tc>
        <w:tc>
          <w:tcPr>
            <w:tcW w:w="1865" w:type="dxa"/>
            <w:vAlign w:val="center"/>
          </w:tcPr>
          <w:p w14:paraId="2685487F" w14:textId="77777777" w:rsidR="00E63130" w:rsidRDefault="00000000">
            <w:pPr>
              <w:widowControl/>
              <w:autoSpaceDE w:val="0"/>
              <w:autoSpaceDN w:val="0"/>
              <w:jc w:val="center"/>
              <w:rPr>
                <w:kern w:val="0"/>
                <w:sz w:val="18"/>
                <w:szCs w:val="20"/>
              </w:rPr>
            </w:pPr>
            <w:r>
              <w:rPr>
                <w:kern w:val="0"/>
                <w:sz w:val="18"/>
                <w:szCs w:val="20"/>
              </w:rPr>
              <w:t>5</w:t>
            </w:r>
            <w:r>
              <w:rPr>
                <w:kern w:val="0"/>
                <w:sz w:val="18"/>
                <w:szCs w:val="20"/>
              </w:rPr>
              <w:t>～</w:t>
            </w:r>
            <w:r>
              <w:rPr>
                <w:kern w:val="0"/>
                <w:sz w:val="18"/>
                <w:szCs w:val="20"/>
              </w:rPr>
              <w:t>95</w:t>
            </w:r>
          </w:p>
        </w:tc>
        <w:tc>
          <w:tcPr>
            <w:tcW w:w="1865" w:type="dxa"/>
            <w:vAlign w:val="center"/>
          </w:tcPr>
          <w:p w14:paraId="623AF06C" w14:textId="77777777" w:rsidR="00E63130" w:rsidRDefault="00000000">
            <w:pPr>
              <w:widowControl/>
              <w:autoSpaceDE w:val="0"/>
              <w:autoSpaceDN w:val="0"/>
              <w:jc w:val="center"/>
              <w:rPr>
                <w:kern w:val="0"/>
                <w:sz w:val="18"/>
                <w:szCs w:val="20"/>
              </w:rPr>
            </w:pPr>
            <w:r>
              <w:rPr>
                <w:kern w:val="0"/>
                <w:sz w:val="18"/>
                <w:szCs w:val="20"/>
              </w:rPr>
              <w:t>1.0</w:t>
            </w:r>
            <w:r>
              <w:rPr>
                <w:kern w:val="0"/>
                <w:sz w:val="18"/>
                <w:szCs w:val="20"/>
              </w:rPr>
              <w:t>～</w:t>
            </w:r>
            <w:r>
              <w:rPr>
                <w:kern w:val="0"/>
                <w:sz w:val="18"/>
                <w:szCs w:val="20"/>
              </w:rPr>
              <w:t>4.0</w:t>
            </w:r>
          </w:p>
        </w:tc>
        <w:tc>
          <w:tcPr>
            <w:tcW w:w="1865" w:type="dxa"/>
            <w:vAlign w:val="center"/>
          </w:tcPr>
          <w:p w14:paraId="0A265999" w14:textId="77777777" w:rsidR="00E63130" w:rsidRDefault="00000000">
            <w:pPr>
              <w:widowControl/>
              <w:autoSpaceDE w:val="0"/>
              <w:autoSpaceDN w:val="0"/>
              <w:jc w:val="center"/>
              <w:rPr>
                <w:kern w:val="0"/>
                <w:sz w:val="18"/>
                <w:szCs w:val="20"/>
              </w:rPr>
            </w:pPr>
            <w:r>
              <w:rPr>
                <w:kern w:val="0"/>
                <w:sz w:val="18"/>
                <w:szCs w:val="20"/>
              </w:rPr>
              <w:t>IP65</w:t>
            </w:r>
          </w:p>
        </w:tc>
      </w:tr>
      <w:tr w:rsidR="00E63130" w14:paraId="6B8C290B" w14:textId="77777777">
        <w:trPr>
          <w:jc w:val="center"/>
        </w:trPr>
        <w:tc>
          <w:tcPr>
            <w:tcW w:w="9325" w:type="dxa"/>
            <w:gridSpan w:val="5"/>
            <w:vAlign w:val="center"/>
          </w:tcPr>
          <w:p w14:paraId="6D86E856" w14:textId="77777777" w:rsidR="00E63130" w:rsidRDefault="00000000">
            <w:pPr>
              <w:numPr>
                <w:ilvl w:val="0"/>
                <w:numId w:val="8"/>
              </w:numPr>
              <w:autoSpaceDE w:val="0"/>
              <w:autoSpaceDN w:val="0"/>
              <w:rPr>
                <w:rFonts w:ascii="宋体"/>
                <w:kern w:val="0"/>
                <w:sz w:val="18"/>
                <w:szCs w:val="18"/>
              </w:rPr>
            </w:pPr>
            <w:r>
              <w:rPr>
                <w:rFonts w:ascii="宋体" w:hint="eastAsia"/>
                <w:kern w:val="0"/>
                <w:sz w:val="18"/>
                <w:szCs w:val="18"/>
              </w:rPr>
              <w:lastRenderedPageBreak/>
              <w:t>结构简单、坚实、稳定性高。</w:t>
            </w:r>
          </w:p>
        </w:tc>
      </w:tr>
    </w:tbl>
    <w:p w14:paraId="7B0F8A4C"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t>倾角传感器技术要求见下表：</w:t>
      </w:r>
    </w:p>
    <w:p w14:paraId="1E3976D4"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倾角传感器技术要求</w:t>
      </w:r>
    </w:p>
    <w:p w14:paraId="1D90682D"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3.1.2</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w:t>
      </w:r>
      <w:r>
        <w:rPr>
          <w:rFonts w:ascii="宋体" w:hAnsi="宋体"/>
          <w:snapToGrid w:val="0"/>
          <w:color w:val="000000"/>
          <w:kern w:val="0"/>
          <w:sz w:val="21"/>
        </w:rPr>
        <w:fldChar w:fldCharType="end"/>
      </w:r>
    </w:p>
    <w:tbl>
      <w:tblPr>
        <w:tblStyle w:val="affe"/>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2229"/>
        <w:gridCol w:w="2238"/>
        <w:gridCol w:w="2238"/>
        <w:gridCol w:w="2233"/>
      </w:tblGrid>
      <w:tr w:rsidR="00E63130" w14:paraId="42EF1A00" w14:textId="77777777">
        <w:trPr>
          <w:tblHeader/>
          <w:jc w:val="center"/>
        </w:trPr>
        <w:tc>
          <w:tcPr>
            <w:tcW w:w="9334" w:type="dxa"/>
            <w:gridSpan w:val="4"/>
            <w:tcBorders>
              <w:top w:val="single" w:sz="8" w:space="0" w:color="auto"/>
              <w:bottom w:val="single" w:sz="8" w:space="0" w:color="auto"/>
            </w:tcBorders>
            <w:vAlign w:val="center"/>
          </w:tcPr>
          <w:p w14:paraId="47F952ED" w14:textId="77777777" w:rsidR="00E63130" w:rsidRDefault="00000000">
            <w:pPr>
              <w:widowControl/>
              <w:autoSpaceDE w:val="0"/>
              <w:autoSpaceDN w:val="0"/>
              <w:jc w:val="center"/>
              <w:rPr>
                <w:kern w:val="0"/>
                <w:sz w:val="18"/>
                <w:szCs w:val="20"/>
              </w:rPr>
            </w:pPr>
            <w:r>
              <w:rPr>
                <w:kern w:val="0"/>
                <w:sz w:val="18"/>
                <w:szCs w:val="20"/>
              </w:rPr>
              <w:t>倾角传感器</w:t>
            </w:r>
          </w:p>
        </w:tc>
      </w:tr>
      <w:tr w:rsidR="00E63130" w14:paraId="0F194BD7" w14:textId="77777777">
        <w:trPr>
          <w:jc w:val="center"/>
        </w:trPr>
        <w:tc>
          <w:tcPr>
            <w:tcW w:w="2334" w:type="dxa"/>
            <w:tcBorders>
              <w:top w:val="single" w:sz="8" w:space="0" w:color="auto"/>
            </w:tcBorders>
            <w:vAlign w:val="center"/>
          </w:tcPr>
          <w:p w14:paraId="69C54BE9" w14:textId="77777777" w:rsidR="00E63130" w:rsidRDefault="00000000">
            <w:pPr>
              <w:widowControl/>
              <w:autoSpaceDE w:val="0"/>
              <w:autoSpaceDN w:val="0"/>
              <w:jc w:val="center"/>
              <w:rPr>
                <w:kern w:val="0"/>
                <w:sz w:val="18"/>
                <w:szCs w:val="20"/>
              </w:rPr>
            </w:pPr>
            <w:r>
              <w:rPr>
                <w:kern w:val="0"/>
                <w:sz w:val="18"/>
                <w:szCs w:val="20"/>
              </w:rPr>
              <w:t>量程</w:t>
            </w:r>
          </w:p>
          <w:p w14:paraId="50FE28A6" w14:textId="77777777" w:rsidR="00E63130" w:rsidRDefault="00000000">
            <w:pPr>
              <w:widowControl/>
              <w:autoSpaceDE w:val="0"/>
              <w:autoSpaceDN w:val="0"/>
              <w:jc w:val="center"/>
              <w:rPr>
                <w:kern w:val="0"/>
                <w:sz w:val="18"/>
                <w:szCs w:val="20"/>
              </w:rPr>
            </w:pPr>
            <w:r>
              <w:rPr>
                <w:kern w:val="0"/>
                <w:sz w:val="18"/>
                <w:szCs w:val="20"/>
              </w:rPr>
              <w:t>°</w:t>
            </w:r>
          </w:p>
        </w:tc>
        <w:tc>
          <w:tcPr>
            <w:tcW w:w="2333" w:type="dxa"/>
            <w:tcBorders>
              <w:top w:val="single" w:sz="8" w:space="0" w:color="auto"/>
            </w:tcBorders>
            <w:vAlign w:val="center"/>
          </w:tcPr>
          <w:p w14:paraId="416A3D93" w14:textId="77777777" w:rsidR="00E63130" w:rsidRDefault="00000000">
            <w:pPr>
              <w:widowControl/>
              <w:autoSpaceDE w:val="0"/>
              <w:autoSpaceDN w:val="0"/>
              <w:jc w:val="center"/>
              <w:rPr>
                <w:kern w:val="0"/>
                <w:sz w:val="18"/>
                <w:szCs w:val="20"/>
              </w:rPr>
            </w:pPr>
            <w:r>
              <w:rPr>
                <w:kern w:val="0"/>
                <w:sz w:val="18"/>
                <w:szCs w:val="20"/>
              </w:rPr>
              <w:t>静态精度指标</w:t>
            </w:r>
          </w:p>
          <w:p w14:paraId="23C8FF01" w14:textId="77777777" w:rsidR="00E63130" w:rsidRDefault="00000000">
            <w:pPr>
              <w:widowControl/>
              <w:autoSpaceDE w:val="0"/>
              <w:autoSpaceDN w:val="0"/>
              <w:jc w:val="center"/>
              <w:rPr>
                <w:kern w:val="0"/>
                <w:sz w:val="18"/>
                <w:szCs w:val="20"/>
              </w:rPr>
            </w:pPr>
            <w:r>
              <w:rPr>
                <w:kern w:val="0"/>
                <w:sz w:val="18"/>
                <w:szCs w:val="20"/>
              </w:rPr>
              <w:t>°RMS</w:t>
            </w:r>
          </w:p>
        </w:tc>
        <w:tc>
          <w:tcPr>
            <w:tcW w:w="2333" w:type="dxa"/>
            <w:tcBorders>
              <w:top w:val="single" w:sz="8" w:space="0" w:color="auto"/>
            </w:tcBorders>
            <w:vAlign w:val="center"/>
          </w:tcPr>
          <w:p w14:paraId="70EB9197" w14:textId="77777777" w:rsidR="00E63130" w:rsidRDefault="00000000">
            <w:pPr>
              <w:widowControl/>
              <w:autoSpaceDE w:val="0"/>
              <w:autoSpaceDN w:val="0"/>
              <w:jc w:val="center"/>
              <w:rPr>
                <w:kern w:val="0"/>
                <w:sz w:val="18"/>
                <w:szCs w:val="20"/>
              </w:rPr>
            </w:pPr>
            <w:r>
              <w:rPr>
                <w:kern w:val="0"/>
                <w:sz w:val="18"/>
                <w:szCs w:val="20"/>
              </w:rPr>
              <w:t>动态精度指标</w:t>
            </w:r>
          </w:p>
          <w:p w14:paraId="183D51F5" w14:textId="77777777" w:rsidR="00E63130" w:rsidRDefault="00000000">
            <w:pPr>
              <w:widowControl/>
              <w:autoSpaceDE w:val="0"/>
              <w:autoSpaceDN w:val="0"/>
              <w:jc w:val="center"/>
              <w:rPr>
                <w:kern w:val="0"/>
                <w:sz w:val="18"/>
                <w:szCs w:val="20"/>
              </w:rPr>
            </w:pPr>
            <w:r>
              <w:rPr>
                <w:kern w:val="0"/>
                <w:sz w:val="18"/>
                <w:szCs w:val="20"/>
              </w:rPr>
              <w:t>°RMS</w:t>
            </w:r>
          </w:p>
        </w:tc>
        <w:tc>
          <w:tcPr>
            <w:tcW w:w="2334" w:type="dxa"/>
            <w:tcBorders>
              <w:top w:val="single" w:sz="8" w:space="0" w:color="auto"/>
            </w:tcBorders>
            <w:vAlign w:val="center"/>
          </w:tcPr>
          <w:p w14:paraId="037DE07A" w14:textId="77777777" w:rsidR="00E63130" w:rsidRDefault="00000000">
            <w:pPr>
              <w:widowControl/>
              <w:autoSpaceDE w:val="0"/>
              <w:autoSpaceDN w:val="0"/>
              <w:jc w:val="center"/>
              <w:rPr>
                <w:kern w:val="0"/>
                <w:sz w:val="18"/>
                <w:szCs w:val="20"/>
              </w:rPr>
            </w:pPr>
            <w:r>
              <w:rPr>
                <w:kern w:val="0"/>
                <w:sz w:val="18"/>
                <w:szCs w:val="20"/>
              </w:rPr>
              <w:t>防护等级</w:t>
            </w:r>
          </w:p>
        </w:tc>
      </w:tr>
      <w:tr w:rsidR="00E63130" w14:paraId="6AD215F1" w14:textId="77777777">
        <w:trPr>
          <w:jc w:val="center"/>
        </w:trPr>
        <w:tc>
          <w:tcPr>
            <w:tcW w:w="2334" w:type="dxa"/>
            <w:vAlign w:val="center"/>
          </w:tcPr>
          <w:p w14:paraId="587F2E54" w14:textId="77777777" w:rsidR="00E63130" w:rsidRDefault="00000000">
            <w:pPr>
              <w:widowControl/>
              <w:autoSpaceDE w:val="0"/>
              <w:autoSpaceDN w:val="0"/>
              <w:jc w:val="center"/>
              <w:rPr>
                <w:kern w:val="0"/>
                <w:sz w:val="18"/>
                <w:szCs w:val="20"/>
              </w:rPr>
            </w:pPr>
            <w:r>
              <w:rPr>
                <w:kern w:val="0"/>
                <w:sz w:val="18"/>
                <w:szCs w:val="20"/>
              </w:rPr>
              <w:t>±30</w:t>
            </w:r>
          </w:p>
        </w:tc>
        <w:tc>
          <w:tcPr>
            <w:tcW w:w="2333" w:type="dxa"/>
            <w:vAlign w:val="center"/>
          </w:tcPr>
          <w:p w14:paraId="22212156" w14:textId="77777777" w:rsidR="00E63130" w:rsidRDefault="00000000">
            <w:pPr>
              <w:widowControl/>
              <w:autoSpaceDE w:val="0"/>
              <w:autoSpaceDN w:val="0"/>
              <w:jc w:val="center"/>
              <w:rPr>
                <w:kern w:val="0"/>
                <w:sz w:val="18"/>
                <w:szCs w:val="20"/>
              </w:rPr>
            </w:pPr>
            <w:r>
              <w:rPr>
                <w:kern w:val="0"/>
                <w:sz w:val="18"/>
                <w:szCs w:val="20"/>
              </w:rPr>
              <w:t>0.1</w:t>
            </w:r>
          </w:p>
        </w:tc>
        <w:tc>
          <w:tcPr>
            <w:tcW w:w="2333" w:type="dxa"/>
            <w:vAlign w:val="center"/>
          </w:tcPr>
          <w:p w14:paraId="6C08AB65" w14:textId="77777777" w:rsidR="00E63130" w:rsidRDefault="00000000">
            <w:pPr>
              <w:widowControl/>
              <w:autoSpaceDE w:val="0"/>
              <w:autoSpaceDN w:val="0"/>
              <w:jc w:val="center"/>
              <w:rPr>
                <w:kern w:val="0"/>
                <w:sz w:val="18"/>
                <w:szCs w:val="20"/>
              </w:rPr>
            </w:pPr>
            <w:r>
              <w:rPr>
                <w:kern w:val="0"/>
                <w:sz w:val="18"/>
                <w:szCs w:val="20"/>
              </w:rPr>
              <w:t>0.5</w:t>
            </w:r>
          </w:p>
        </w:tc>
        <w:tc>
          <w:tcPr>
            <w:tcW w:w="2334" w:type="dxa"/>
            <w:vAlign w:val="center"/>
          </w:tcPr>
          <w:p w14:paraId="23A422A7" w14:textId="77777777" w:rsidR="00E63130" w:rsidRDefault="00000000">
            <w:pPr>
              <w:widowControl/>
              <w:autoSpaceDE w:val="0"/>
              <w:autoSpaceDN w:val="0"/>
              <w:jc w:val="center"/>
              <w:rPr>
                <w:kern w:val="0"/>
                <w:sz w:val="18"/>
                <w:szCs w:val="20"/>
              </w:rPr>
            </w:pPr>
            <w:r>
              <w:rPr>
                <w:kern w:val="0"/>
                <w:sz w:val="18"/>
                <w:szCs w:val="20"/>
              </w:rPr>
              <w:t>IP67</w:t>
            </w:r>
          </w:p>
        </w:tc>
      </w:tr>
    </w:tbl>
    <w:p w14:paraId="18A09E03"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t>RTK定位设备技术要求见下表：</w:t>
      </w:r>
    </w:p>
    <w:p w14:paraId="64DA9C73"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RTK定位设备技术要求</w:t>
      </w:r>
    </w:p>
    <w:p w14:paraId="31B0CCEF"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3.1.2</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4</w:t>
      </w:r>
      <w:r>
        <w:rPr>
          <w:rFonts w:ascii="宋体" w:hAnsi="宋体"/>
          <w:snapToGrid w:val="0"/>
          <w:color w:val="000000"/>
          <w:kern w:val="0"/>
          <w:sz w:val="21"/>
        </w:rPr>
        <w:fldChar w:fldCharType="end"/>
      </w:r>
    </w:p>
    <w:tbl>
      <w:tblPr>
        <w:tblStyle w:val="affe"/>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2242"/>
        <w:gridCol w:w="2241"/>
        <w:gridCol w:w="2231"/>
        <w:gridCol w:w="2224"/>
      </w:tblGrid>
      <w:tr w:rsidR="00E63130" w14:paraId="6EF8AD6B" w14:textId="77777777">
        <w:trPr>
          <w:jc w:val="center"/>
        </w:trPr>
        <w:tc>
          <w:tcPr>
            <w:tcW w:w="9334" w:type="dxa"/>
            <w:gridSpan w:val="4"/>
            <w:tcBorders>
              <w:top w:val="single" w:sz="8" w:space="0" w:color="auto"/>
              <w:left w:val="single" w:sz="8" w:space="0" w:color="auto"/>
              <w:bottom w:val="single" w:sz="8" w:space="0" w:color="auto"/>
              <w:right w:val="single" w:sz="8" w:space="0" w:color="auto"/>
            </w:tcBorders>
            <w:vAlign w:val="center"/>
          </w:tcPr>
          <w:p w14:paraId="66B2A88A" w14:textId="77777777" w:rsidR="00E63130" w:rsidRDefault="00000000">
            <w:pPr>
              <w:widowControl/>
              <w:autoSpaceDE w:val="0"/>
              <w:autoSpaceDN w:val="0"/>
              <w:jc w:val="center"/>
              <w:rPr>
                <w:rFonts w:ascii="宋体"/>
                <w:kern w:val="0"/>
                <w:sz w:val="18"/>
                <w:szCs w:val="18"/>
              </w:rPr>
            </w:pPr>
            <w:r>
              <w:rPr>
                <w:rFonts w:hint="eastAsia"/>
                <w:kern w:val="0"/>
                <w:sz w:val="18"/>
                <w:szCs w:val="18"/>
              </w:rPr>
              <w:t>R</w:t>
            </w:r>
            <w:r>
              <w:rPr>
                <w:kern w:val="0"/>
                <w:sz w:val="18"/>
                <w:szCs w:val="18"/>
              </w:rPr>
              <w:t>TK</w:t>
            </w:r>
            <w:r>
              <w:rPr>
                <w:rFonts w:ascii="宋体" w:hAnsi="宋体" w:hint="eastAsia"/>
                <w:kern w:val="0"/>
                <w:sz w:val="18"/>
                <w:szCs w:val="18"/>
              </w:rPr>
              <w:t>定位设备</w:t>
            </w:r>
          </w:p>
        </w:tc>
      </w:tr>
      <w:tr w:rsidR="00E63130" w14:paraId="09B88D85" w14:textId="77777777">
        <w:trPr>
          <w:jc w:val="center"/>
        </w:trPr>
        <w:tc>
          <w:tcPr>
            <w:tcW w:w="2334" w:type="dxa"/>
            <w:tcBorders>
              <w:top w:val="single" w:sz="8" w:space="0" w:color="auto"/>
              <w:left w:val="single" w:sz="8" w:space="0" w:color="auto"/>
              <w:bottom w:val="single" w:sz="4" w:space="0" w:color="auto"/>
              <w:right w:val="single" w:sz="4" w:space="0" w:color="auto"/>
            </w:tcBorders>
            <w:vAlign w:val="center"/>
          </w:tcPr>
          <w:p w14:paraId="5521C24E" w14:textId="77777777" w:rsidR="00E63130" w:rsidRDefault="00000000">
            <w:pPr>
              <w:widowControl/>
              <w:autoSpaceDE w:val="0"/>
              <w:autoSpaceDN w:val="0"/>
              <w:jc w:val="center"/>
              <w:rPr>
                <w:rFonts w:ascii="宋体"/>
                <w:kern w:val="0"/>
                <w:sz w:val="18"/>
                <w:szCs w:val="18"/>
              </w:rPr>
            </w:pPr>
            <w:r>
              <w:rPr>
                <w:rFonts w:ascii="宋体" w:hAnsi="宋体" w:hint="eastAsia"/>
                <w:kern w:val="0"/>
                <w:sz w:val="18"/>
                <w:szCs w:val="18"/>
              </w:rPr>
              <w:t>平面定位精度</w:t>
            </w:r>
          </w:p>
        </w:tc>
        <w:tc>
          <w:tcPr>
            <w:tcW w:w="2333" w:type="dxa"/>
            <w:tcBorders>
              <w:top w:val="single" w:sz="8" w:space="0" w:color="auto"/>
              <w:left w:val="single" w:sz="4" w:space="0" w:color="auto"/>
              <w:bottom w:val="single" w:sz="4" w:space="0" w:color="auto"/>
              <w:right w:val="single" w:sz="4" w:space="0" w:color="auto"/>
            </w:tcBorders>
            <w:vAlign w:val="center"/>
          </w:tcPr>
          <w:p w14:paraId="0B27FB7D" w14:textId="77777777" w:rsidR="00E63130" w:rsidRDefault="00000000">
            <w:pPr>
              <w:widowControl/>
              <w:autoSpaceDE w:val="0"/>
              <w:autoSpaceDN w:val="0"/>
              <w:jc w:val="center"/>
              <w:rPr>
                <w:kern w:val="0"/>
                <w:sz w:val="18"/>
                <w:szCs w:val="18"/>
              </w:rPr>
            </w:pPr>
            <w:r>
              <w:rPr>
                <w:rFonts w:ascii="宋体" w:hAnsi="宋体" w:hint="eastAsia"/>
                <w:kern w:val="0"/>
                <w:sz w:val="18"/>
                <w:szCs w:val="18"/>
              </w:rPr>
              <w:t>高程定位精度</w:t>
            </w:r>
          </w:p>
        </w:tc>
        <w:tc>
          <w:tcPr>
            <w:tcW w:w="2333" w:type="dxa"/>
            <w:tcBorders>
              <w:top w:val="single" w:sz="8" w:space="0" w:color="auto"/>
              <w:left w:val="single" w:sz="4" w:space="0" w:color="auto"/>
              <w:bottom w:val="single" w:sz="4" w:space="0" w:color="auto"/>
              <w:right w:val="single" w:sz="4" w:space="0" w:color="auto"/>
            </w:tcBorders>
            <w:vAlign w:val="center"/>
          </w:tcPr>
          <w:p w14:paraId="17E79306" w14:textId="77777777" w:rsidR="00E63130" w:rsidRDefault="00000000">
            <w:pPr>
              <w:widowControl/>
              <w:autoSpaceDE w:val="0"/>
              <w:autoSpaceDN w:val="0"/>
              <w:jc w:val="center"/>
              <w:rPr>
                <w:kern w:val="0"/>
                <w:sz w:val="18"/>
                <w:szCs w:val="18"/>
              </w:rPr>
            </w:pPr>
            <w:r>
              <w:rPr>
                <w:rFonts w:ascii="宋体" w:hAnsi="宋体" w:hint="eastAsia"/>
                <w:kern w:val="0"/>
                <w:sz w:val="18"/>
                <w:szCs w:val="18"/>
              </w:rPr>
              <w:t>定向精度</w:t>
            </w:r>
          </w:p>
          <w:p w14:paraId="2A0011E4" w14:textId="77777777" w:rsidR="00E63130" w:rsidRDefault="00000000">
            <w:pPr>
              <w:widowControl/>
              <w:autoSpaceDE w:val="0"/>
              <w:autoSpaceDN w:val="0"/>
              <w:jc w:val="center"/>
              <w:rPr>
                <w:rFonts w:ascii="宋体"/>
                <w:kern w:val="0"/>
                <w:sz w:val="18"/>
                <w:szCs w:val="18"/>
              </w:rPr>
            </w:pPr>
            <w:r>
              <w:rPr>
                <w:rFonts w:ascii="宋体" w:hAnsi="宋体" w:hint="eastAsia"/>
                <w:kern w:val="0"/>
                <w:sz w:val="18"/>
                <w:szCs w:val="18"/>
              </w:rPr>
              <w:t>°</w:t>
            </w:r>
            <w:r>
              <w:rPr>
                <w:rFonts w:hint="eastAsia"/>
                <w:kern w:val="0"/>
                <w:sz w:val="18"/>
                <w:szCs w:val="18"/>
              </w:rPr>
              <w:t>RMS</w:t>
            </w:r>
          </w:p>
        </w:tc>
        <w:tc>
          <w:tcPr>
            <w:tcW w:w="2334" w:type="dxa"/>
            <w:tcBorders>
              <w:top w:val="single" w:sz="8" w:space="0" w:color="auto"/>
              <w:left w:val="single" w:sz="4" w:space="0" w:color="auto"/>
              <w:bottom w:val="single" w:sz="4" w:space="0" w:color="auto"/>
              <w:right w:val="single" w:sz="8" w:space="0" w:color="auto"/>
            </w:tcBorders>
            <w:vAlign w:val="center"/>
          </w:tcPr>
          <w:p w14:paraId="5FBB20F5" w14:textId="77777777" w:rsidR="00E63130" w:rsidRDefault="00000000">
            <w:pPr>
              <w:widowControl/>
              <w:autoSpaceDE w:val="0"/>
              <w:autoSpaceDN w:val="0"/>
              <w:jc w:val="center"/>
              <w:rPr>
                <w:rFonts w:ascii="宋体" w:hAnsi="宋体" w:hint="eastAsia"/>
                <w:kern w:val="0"/>
                <w:sz w:val="18"/>
                <w:szCs w:val="18"/>
              </w:rPr>
            </w:pPr>
            <w:r>
              <w:rPr>
                <w:rFonts w:ascii="宋体" w:hAnsi="宋体" w:hint="eastAsia"/>
                <w:kern w:val="0"/>
                <w:sz w:val="18"/>
                <w:szCs w:val="18"/>
              </w:rPr>
              <w:t>数据更新速率</w:t>
            </w:r>
          </w:p>
          <w:p w14:paraId="28EC3BA2" w14:textId="77777777" w:rsidR="00E63130" w:rsidRDefault="00000000">
            <w:pPr>
              <w:widowControl/>
              <w:autoSpaceDE w:val="0"/>
              <w:autoSpaceDN w:val="0"/>
              <w:jc w:val="center"/>
              <w:rPr>
                <w:kern w:val="0"/>
                <w:sz w:val="18"/>
                <w:szCs w:val="18"/>
              </w:rPr>
            </w:pPr>
            <w:r>
              <w:rPr>
                <w:kern w:val="0"/>
                <w:sz w:val="18"/>
                <w:szCs w:val="18"/>
              </w:rPr>
              <w:t>Hz</w:t>
            </w:r>
          </w:p>
        </w:tc>
      </w:tr>
      <w:tr w:rsidR="00E63130" w14:paraId="4E776395" w14:textId="77777777">
        <w:trPr>
          <w:jc w:val="center"/>
        </w:trPr>
        <w:tc>
          <w:tcPr>
            <w:tcW w:w="2334" w:type="dxa"/>
            <w:tcBorders>
              <w:top w:val="single" w:sz="4" w:space="0" w:color="auto"/>
              <w:left w:val="single" w:sz="8" w:space="0" w:color="auto"/>
              <w:bottom w:val="single" w:sz="8" w:space="0" w:color="auto"/>
              <w:right w:val="single" w:sz="4" w:space="0" w:color="auto"/>
            </w:tcBorders>
            <w:vAlign w:val="center"/>
          </w:tcPr>
          <w:p w14:paraId="0819EEBA" w14:textId="77777777" w:rsidR="00E63130" w:rsidRDefault="00000000">
            <w:pPr>
              <w:widowControl/>
              <w:autoSpaceDE w:val="0"/>
              <w:autoSpaceDN w:val="0"/>
              <w:jc w:val="center"/>
              <w:rPr>
                <w:rFonts w:ascii="宋体"/>
                <w:kern w:val="0"/>
                <w:sz w:val="18"/>
                <w:szCs w:val="18"/>
              </w:rPr>
            </w:pPr>
            <w:r>
              <w:rPr>
                <w:rFonts w:ascii="宋体" w:hAnsi="宋体" w:hint="eastAsia"/>
                <w:kern w:val="0"/>
                <w:sz w:val="18"/>
                <w:szCs w:val="18"/>
              </w:rPr>
              <w:t>±</w:t>
            </w:r>
            <w:r>
              <w:rPr>
                <w:rFonts w:hint="eastAsia"/>
                <w:kern w:val="0"/>
                <w:sz w:val="18"/>
                <w:szCs w:val="18"/>
              </w:rPr>
              <w:t>(2cm+1</w:t>
            </w:r>
            <w:r>
              <w:rPr>
                <w:rFonts w:ascii="微软雅黑" w:eastAsia="微软雅黑" w:hAnsi="微软雅黑" w:hint="eastAsia"/>
                <w:kern w:val="0"/>
                <w:sz w:val="18"/>
                <w:szCs w:val="18"/>
              </w:rPr>
              <w:t>×</w:t>
            </w:r>
            <w:r>
              <w:rPr>
                <w:rFonts w:hint="eastAsia"/>
                <w:kern w:val="0"/>
                <w:sz w:val="18"/>
                <w:szCs w:val="18"/>
              </w:rPr>
              <w:t>10</w:t>
            </w:r>
            <w:r>
              <w:rPr>
                <w:rFonts w:hint="eastAsia"/>
                <w:kern w:val="0"/>
                <w:sz w:val="18"/>
                <w:szCs w:val="18"/>
                <w:vertAlign w:val="superscript"/>
              </w:rPr>
              <w:t>-6</w:t>
            </w:r>
            <w:r>
              <w:rPr>
                <w:rFonts w:ascii="微软雅黑" w:eastAsia="微软雅黑" w:hAnsi="微软雅黑" w:hint="eastAsia"/>
                <w:kern w:val="0"/>
                <w:sz w:val="18"/>
                <w:szCs w:val="18"/>
              </w:rPr>
              <w:t>×</w:t>
            </w:r>
            <w:r>
              <w:rPr>
                <w:rFonts w:hint="eastAsia"/>
                <w:kern w:val="0"/>
                <w:sz w:val="18"/>
                <w:szCs w:val="18"/>
              </w:rPr>
              <w:t>D)</w:t>
            </w:r>
          </w:p>
        </w:tc>
        <w:tc>
          <w:tcPr>
            <w:tcW w:w="2333" w:type="dxa"/>
            <w:tcBorders>
              <w:top w:val="single" w:sz="4" w:space="0" w:color="auto"/>
              <w:left w:val="single" w:sz="4" w:space="0" w:color="auto"/>
              <w:bottom w:val="single" w:sz="8" w:space="0" w:color="auto"/>
              <w:right w:val="single" w:sz="4" w:space="0" w:color="auto"/>
            </w:tcBorders>
            <w:vAlign w:val="center"/>
          </w:tcPr>
          <w:p w14:paraId="65E80D04" w14:textId="77777777" w:rsidR="00E63130" w:rsidRDefault="00000000">
            <w:pPr>
              <w:widowControl/>
              <w:autoSpaceDE w:val="0"/>
              <w:autoSpaceDN w:val="0"/>
              <w:jc w:val="center"/>
              <w:rPr>
                <w:rFonts w:ascii="宋体"/>
                <w:kern w:val="0"/>
                <w:sz w:val="18"/>
                <w:szCs w:val="18"/>
              </w:rPr>
            </w:pPr>
            <w:r>
              <w:rPr>
                <w:rFonts w:ascii="宋体" w:hAnsi="宋体" w:hint="eastAsia"/>
                <w:kern w:val="0"/>
                <w:sz w:val="18"/>
                <w:szCs w:val="18"/>
              </w:rPr>
              <w:t>±</w:t>
            </w:r>
            <w:r>
              <w:rPr>
                <w:rFonts w:hint="eastAsia"/>
                <w:kern w:val="0"/>
                <w:sz w:val="18"/>
                <w:szCs w:val="18"/>
              </w:rPr>
              <w:t>(3cm+1</w:t>
            </w:r>
            <w:r>
              <w:rPr>
                <w:rFonts w:ascii="微软雅黑" w:eastAsia="微软雅黑" w:hAnsi="微软雅黑" w:hint="eastAsia"/>
                <w:kern w:val="0"/>
                <w:sz w:val="18"/>
                <w:szCs w:val="18"/>
              </w:rPr>
              <w:t>×</w:t>
            </w:r>
            <w:r>
              <w:rPr>
                <w:rFonts w:hint="eastAsia"/>
                <w:kern w:val="0"/>
                <w:sz w:val="18"/>
                <w:szCs w:val="18"/>
              </w:rPr>
              <w:t>10</w:t>
            </w:r>
            <w:r>
              <w:rPr>
                <w:rFonts w:hint="eastAsia"/>
                <w:kern w:val="0"/>
                <w:sz w:val="18"/>
                <w:szCs w:val="18"/>
                <w:vertAlign w:val="superscript"/>
              </w:rPr>
              <w:t>-6</w:t>
            </w:r>
            <w:r>
              <w:rPr>
                <w:rFonts w:ascii="微软雅黑" w:eastAsia="微软雅黑" w:hAnsi="微软雅黑" w:hint="eastAsia"/>
                <w:kern w:val="0"/>
                <w:sz w:val="18"/>
                <w:szCs w:val="18"/>
              </w:rPr>
              <w:t>×</w:t>
            </w:r>
            <w:r>
              <w:rPr>
                <w:rFonts w:hint="eastAsia"/>
                <w:kern w:val="0"/>
                <w:sz w:val="18"/>
                <w:szCs w:val="18"/>
              </w:rPr>
              <w:t>D)</w:t>
            </w:r>
          </w:p>
        </w:tc>
        <w:tc>
          <w:tcPr>
            <w:tcW w:w="2333" w:type="dxa"/>
            <w:tcBorders>
              <w:top w:val="single" w:sz="4" w:space="0" w:color="auto"/>
              <w:left w:val="single" w:sz="4" w:space="0" w:color="auto"/>
              <w:bottom w:val="single" w:sz="8" w:space="0" w:color="auto"/>
              <w:right w:val="single" w:sz="4" w:space="0" w:color="auto"/>
            </w:tcBorders>
            <w:vAlign w:val="center"/>
          </w:tcPr>
          <w:p w14:paraId="12483C2E" w14:textId="77777777" w:rsidR="00E63130" w:rsidRDefault="00000000">
            <w:pPr>
              <w:widowControl/>
              <w:autoSpaceDE w:val="0"/>
              <w:autoSpaceDN w:val="0"/>
              <w:jc w:val="center"/>
              <w:rPr>
                <w:rFonts w:ascii="宋体"/>
                <w:kern w:val="0"/>
                <w:sz w:val="18"/>
                <w:szCs w:val="18"/>
              </w:rPr>
            </w:pPr>
            <w:r>
              <w:rPr>
                <w:rFonts w:hint="eastAsia"/>
                <w:kern w:val="0"/>
                <w:sz w:val="18"/>
                <w:szCs w:val="18"/>
              </w:rPr>
              <w:t>0.25</w:t>
            </w:r>
          </w:p>
        </w:tc>
        <w:tc>
          <w:tcPr>
            <w:tcW w:w="2334" w:type="dxa"/>
            <w:tcBorders>
              <w:top w:val="single" w:sz="4" w:space="0" w:color="auto"/>
              <w:left w:val="single" w:sz="4" w:space="0" w:color="auto"/>
              <w:bottom w:val="single" w:sz="8" w:space="0" w:color="auto"/>
              <w:right w:val="single" w:sz="8" w:space="0" w:color="auto"/>
            </w:tcBorders>
            <w:vAlign w:val="center"/>
          </w:tcPr>
          <w:p w14:paraId="78396F7F" w14:textId="77777777" w:rsidR="00E63130" w:rsidRDefault="00000000">
            <w:pPr>
              <w:widowControl/>
              <w:autoSpaceDE w:val="0"/>
              <w:autoSpaceDN w:val="0"/>
              <w:jc w:val="center"/>
              <w:rPr>
                <w:rFonts w:ascii="宋体"/>
                <w:kern w:val="0"/>
                <w:sz w:val="18"/>
                <w:szCs w:val="18"/>
              </w:rPr>
            </w:pPr>
            <w:r>
              <w:rPr>
                <w:rFonts w:hint="eastAsia"/>
                <w:kern w:val="0"/>
                <w:sz w:val="18"/>
                <w:szCs w:val="18"/>
              </w:rPr>
              <w:t>5</w:t>
            </w:r>
          </w:p>
        </w:tc>
      </w:tr>
    </w:tbl>
    <w:p w14:paraId="55341C20"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t>前端摄像设备主要包括摄像机和云台等，应根据实际需要遵循以下原则进行选择：</w:t>
      </w:r>
    </w:p>
    <w:p w14:paraId="4B27DF07" w14:textId="77777777" w:rsidR="00E63130" w:rsidRDefault="00000000">
      <w:pPr>
        <w:pStyle w:val="a"/>
        <w:spacing w:line="520" w:lineRule="exact"/>
        <w:ind w:left="0" w:firstLineChars="200" w:firstLine="480"/>
        <w:rPr>
          <w:rFonts w:hAnsi="宋体" w:cs="宋体" w:hint="eastAsia"/>
          <w:sz w:val="24"/>
          <w:szCs w:val="24"/>
        </w:rPr>
      </w:pPr>
      <w:r>
        <w:rPr>
          <w:rFonts w:hAnsi="宋体" w:cs="宋体" w:hint="eastAsia"/>
          <w:sz w:val="24"/>
          <w:szCs w:val="24"/>
        </w:rPr>
        <w:t>户外监视前端应选择日/夜转换型摄像机，白天和夜间可拍摄清晰的视频。照度较低时支持外接自然光补光灯或采用自带的红外补光录制黑白画面。</w:t>
      </w:r>
    </w:p>
    <w:p w14:paraId="53A3DC7E" w14:textId="77777777" w:rsidR="00E63130" w:rsidRDefault="00000000">
      <w:pPr>
        <w:pStyle w:val="a"/>
        <w:spacing w:line="520" w:lineRule="exact"/>
        <w:ind w:left="0" w:firstLineChars="200" w:firstLine="480"/>
        <w:rPr>
          <w:rFonts w:hAnsi="宋体" w:cs="宋体" w:hint="eastAsia"/>
          <w:sz w:val="24"/>
          <w:szCs w:val="24"/>
        </w:rPr>
      </w:pPr>
      <w:r>
        <w:rPr>
          <w:rFonts w:hAnsi="宋体" w:cs="宋体" w:hint="eastAsia"/>
          <w:sz w:val="24"/>
          <w:szCs w:val="24"/>
        </w:rPr>
        <w:t>云台控制应支持预置点位、巡航扫描、定点守望、全景扫描、定时任务等功能。</w:t>
      </w:r>
    </w:p>
    <w:p w14:paraId="504EBC84" w14:textId="77777777" w:rsidR="00E63130" w:rsidRDefault="00000000">
      <w:pPr>
        <w:pStyle w:val="a"/>
        <w:spacing w:line="520" w:lineRule="exact"/>
        <w:ind w:left="0" w:firstLineChars="200" w:firstLine="480"/>
        <w:rPr>
          <w:rFonts w:hAnsi="宋体" w:cs="宋体" w:hint="eastAsia"/>
          <w:bCs/>
          <w:sz w:val="24"/>
          <w:szCs w:val="24"/>
        </w:rPr>
      </w:pPr>
      <w:r>
        <w:rPr>
          <w:rFonts w:hAnsi="宋体" w:cs="宋体" w:hint="eastAsia"/>
          <w:bCs/>
          <w:sz w:val="24"/>
          <w:szCs w:val="24"/>
        </w:rPr>
        <w:t>摄像机除自有协议外应支持ONVIF、GB/T28181协议，并提供ISAPI接口可供其他控制设备调用。</w:t>
      </w:r>
    </w:p>
    <w:p w14:paraId="77A2FF9F" w14:textId="77777777" w:rsidR="00E63130" w:rsidRDefault="00000000">
      <w:pPr>
        <w:pStyle w:val="a"/>
        <w:spacing w:line="520" w:lineRule="exact"/>
        <w:ind w:left="0" w:firstLineChars="200" w:firstLine="480"/>
        <w:rPr>
          <w:rFonts w:hAnsi="宋体" w:cs="宋体" w:hint="eastAsia"/>
          <w:bCs/>
          <w:sz w:val="24"/>
          <w:szCs w:val="24"/>
        </w:rPr>
      </w:pPr>
      <w:r>
        <w:rPr>
          <w:rFonts w:hAnsi="宋体" w:cs="宋体" w:hint="eastAsia"/>
          <w:bCs/>
          <w:sz w:val="24"/>
          <w:szCs w:val="24"/>
        </w:rPr>
        <w:t>摄像机宜支持RJ45、4G/5G、北斗网络接入功能，并支持报警输入输出、音频输出</w:t>
      </w:r>
      <w:r>
        <w:rPr>
          <w:rFonts w:hAnsi="宋体" w:cs="宋体" w:hint="eastAsia"/>
          <w:sz w:val="24"/>
          <w:szCs w:val="24"/>
        </w:rPr>
        <w:t>。</w:t>
      </w:r>
    </w:p>
    <w:p w14:paraId="433577A3" w14:textId="77777777" w:rsidR="00E63130" w:rsidRDefault="00000000">
      <w:pPr>
        <w:pStyle w:val="a"/>
        <w:spacing w:line="520" w:lineRule="exact"/>
        <w:ind w:left="0" w:firstLineChars="200" w:firstLine="480"/>
        <w:rPr>
          <w:rFonts w:hAnsi="宋体" w:cs="宋体" w:hint="eastAsia"/>
          <w:bCs/>
          <w:sz w:val="24"/>
          <w:szCs w:val="24"/>
        </w:rPr>
      </w:pPr>
      <w:r>
        <w:rPr>
          <w:rFonts w:hAnsi="宋体" w:cs="宋体" w:hint="eastAsia"/>
          <w:bCs/>
          <w:sz w:val="24"/>
          <w:szCs w:val="24"/>
        </w:rPr>
        <w:t>摄像头宜采用DC12V或DC24V供电，以适配太阳能供电系统。</w:t>
      </w:r>
    </w:p>
    <w:p w14:paraId="753B923C" w14:textId="77777777" w:rsidR="00E63130" w:rsidRDefault="00000000">
      <w:pPr>
        <w:pStyle w:val="afffffff8"/>
        <w:numPr>
          <w:ilvl w:val="0"/>
          <w:numId w:val="7"/>
        </w:numPr>
        <w:spacing w:line="520" w:lineRule="exact"/>
        <w:ind w:left="0" w:firstLineChars="200" w:firstLine="480"/>
        <w:rPr>
          <w:sz w:val="24"/>
          <w:szCs w:val="24"/>
        </w:rPr>
      </w:pPr>
      <w:r>
        <w:rPr>
          <w:rFonts w:hint="eastAsia"/>
          <w:sz w:val="24"/>
          <w:szCs w:val="24"/>
        </w:rPr>
        <w:t>前端摄像设备技术要求如下：</w:t>
      </w:r>
    </w:p>
    <w:p w14:paraId="096608D4"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前端摄像设备技术要求</w:t>
      </w:r>
    </w:p>
    <w:p w14:paraId="2A6D5867"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3.1.2</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5</w:t>
      </w:r>
      <w:r>
        <w:rPr>
          <w:rFonts w:ascii="宋体" w:hAnsi="宋体"/>
          <w:snapToGrid w:val="0"/>
          <w:color w:val="000000"/>
          <w:kern w:val="0"/>
          <w:sz w:val="21"/>
        </w:rPr>
        <w:fldChar w:fldCharType="end"/>
      </w:r>
    </w:p>
    <w:tbl>
      <w:tblPr>
        <w:tblStyle w:val="affe"/>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364"/>
        <w:gridCol w:w="1558"/>
        <w:gridCol w:w="1339"/>
        <w:gridCol w:w="1394"/>
        <w:gridCol w:w="1575"/>
        <w:gridCol w:w="1708"/>
      </w:tblGrid>
      <w:tr w:rsidR="00E63130" w14:paraId="543FA99C" w14:textId="77777777">
        <w:trPr>
          <w:jc w:val="center"/>
        </w:trPr>
        <w:tc>
          <w:tcPr>
            <w:tcW w:w="9334" w:type="dxa"/>
            <w:gridSpan w:val="6"/>
            <w:tcBorders>
              <w:top w:val="single" w:sz="8" w:space="0" w:color="auto"/>
              <w:left w:val="single" w:sz="8" w:space="0" w:color="auto"/>
              <w:bottom w:val="single" w:sz="8" w:space="0" w:color="auto"/>
              <w:right w:val="single" w:sz="8" w:space="0" w:color="auto"/>
            </w:tcBorders>
            <w:vAlign w:val="center"/>
          </w:tcPr>
          <w:p w14:paraId="3FE5216A" w14:textId="77777777" w:rsidR="00E63130" w:rsidRDefault="00000000">
            <w:pPr>
              <w:widowControl/>
              <w:autoSpaceDE w:val="0"/>
              <w:autoSpaceDN w:val="0"/>
              <w:jc w:val="center"/>
              <w:rPr>
                <w:kern w:val="0"/>
                <w:sz w:val="18"/>
                <w:szCs w:val="18"/>
              </w:rPr>
            </w:pPr>
            <w:r>
              <w:rPr>
                <w:kern w:val="0"/>
                <w:sz w:val="18"/>
                <w:szCs w:val="18"/>
              </w:rPr>
              <w:t>摄像机</w:t>
            </w:r>
          </w:p>
        </w:tc>
      </w:tr>
      <w:tr w:rsidR="00E63130" w14:paraId="0E31A88A" w14:textId="77777777">
        <w:trPr>
          <w:trHeight w:val="680"/>
          <w:jc w:val="center"/>
        </w:trPr>
        <w:tc>
          <w:tcPr>
            <w:tcW w:w="1397" w:type="dxa"/>
            <w:tcBorders>
              <w:top w:val="single" w:sz="8" w:space="0" w:color="auto"/>
              <w:left w:val="single" w:sz="8" w:space="0" w:color="auto"/>
              <w:bottom w:val="single" w:sz="4" w:space="0" w:color="auto"/>
              <w:right w:val="single" w:sz="4" w:space="0" w:color="auto"/>
            </w:tcBorders>
            <w:vAlign w:val="center"/>
          </w:tcPr>
          <w:p w14:paraId="295AB82A" w14:textId="77777777" w:rsidR="00E63130" w:rsidRDefault="00000000">
            <w:pPr>
              <w:widowControl/>
              <w:autoSpaceDE w:val="0"/>
              <w:autoSpaceDN w:val="0"/>
              <w:jc w:val="center"/>
              <w:rPr>
                <w:kern w:val="0"/>
                <w:sz w:val="18"/>
                <w:szCs w:val="18"/>
              </w:rPr>
            </w:pPr>
            <w:r>
              <w:rPr>
                <w:kern w:val="0"/>
                <w:sz w:val="18"/>
                <w:szCs w:val="18"/>
              </w:rPr>
              <w:lastRenderedPageBreak/>
              <w:t>图像传感器</w:t>
            </w:r>
          </w:p>
        </w:tc>
        <w:tc>
          <w:tcPr>
            <w:tcW w:w="1570" w:type="dxa"/>
            <w:tcBorders>
              <w:top w:val="single" w:sz="8" w:space="0" w:color="auto"/>
              <w:left w:val="single" w:sz="4" w:space="0" w:color="auto"/>
              <w:bottom w:val="single" w:sz="4" w:space="0" w:color="auto"/>
              <w:right w:val="single" w:sz="4" w:space="0" w:color="auto"/>
            </w:tcBorders>
            <w:vAlign w:val="center"/>
          </w:tcPr>
          <w:p w14:paraId="1857EBB7" w14:textId="77777777" w:rsidR="00E63130" w:rsidRDefault="00000000">
            <w:pPr>
              <w:widowControl/>
              <w:autoSpaceDE w:val="0"/>
              <w:autoSpaceDN w:val="0"/>
              <w:jc w:val="center"/>
              <w:rPr>
                <w:kern w:val="0"/>
                <w:sz w:val="18"/>
                <w:szCs w:val="18"/>
              </w:rPr>
            </w:pPr>
            <w:r>
              <w:rPr>
                <w:kern w:val="0"/>
                <w:sz w:val="18"/>
                <w:szCs w:val="18"/>
              </w:rPr>
              <w:t>分辨率</w:t>
            </w:r>
          </w:p>
        </w:tc>
        <w:tc>
          <w:tcPr>
            <w:tcW w:w="1418" w:type="dxa"/>
            <w:tcBorders>
              <w:top w:val="single" w:sz="8" w:space="0" w:color="auto"/>
              <w:left w:val="single" w:sz="4" w:space="0" w:color="auto"/>
              <w:bottom w:val="single" w:sz="4" w:space="0" w:color="auto"/>
              <w:right w:val="single" w:sz="4" w:space="0" w:color="auto"/>
            </w:tcBorders>
            <w:vAlign w:val="center"/>
          </w:tcPr>
          <w:p w14:paraId="7FFA97C1" w14:textId="77777777" w:rsidR="00E63130" w:rsidRDefault="00000000">
            <w:pPr>
              <w:widowControl/>
              <w:autoSpaceDE w:val="0"/>
              <w:autoSpaceDN w:val="0"/>
              <w:jc w:val="center"/>
              <w:rPr>
                <w:kern w:val="0"/>
                <w:sz w:val="18"/>
                <w:szCs w:val="18"/>
              </w:rPr>
            </w:pPr>
            <w:r>
              <w:rPr>
                <w:kern w:val="0"/>
                <w:sz w:val="18"/>
                <w:szCs w:val="18"/>
              </w:rPr>
              <w:t>日夜转换模式</w:t>
            </w:r>
          </w:p>
        </w:tc>
        <w:tc>
          <w:tcPr>
            <w:tcW w:w="1477" w:type="dxa"/>
            <w:tcBorders>
              <w:top w:val="single" w:sz="8" w:space="0" w:color="auto"/>
              <w:left w:val="single" w:sz="4" w:space="0" w:color="auto"/>
              <w:bottom w:val="single" w:sz="4" w:space="0" w:color="auto"/>
              <w:right w:val="single" w:sz="4" w:space="0" w:color="auto"/>
            </w:tcBorders>
            <w:vAlign w:val="center"/>
          </w:tcPr>
          <w:p w14:paraId="4B9CC3DE" w14:textId="77777777" w:rsidR="00E63130" w:rsidRDefault="00000000">
            <w:pPr>
              <w:widowControl/>
              <w:autoSpaceDE w:val="0"/>
              <w:autoSpaceDN w:val="0"/>
              <w:jc w:val="center"/>
              <w:rPr>
                <w:kern w:val="0"/>
                <w:sz w:val="18"/>
                <w:szCs w:val="18"/>
              </w:rPr>
            </w:pPr>
            <w:r>
              <w:rPr>
                <w:kern w:val="0"/>
                <w:sz w:val="18"/>
                <w:szCs w:val="18"/>
              </w:rPr>
              <w:t>变焦倍率</w:t>
            </w:r>
          </w:p>
        </w:tc>
        <w:tc>
          <w:tcPr>
            <w:tcW w:w="1673" w:type="dxa"/>
            <w:tcBorders>
              <w:top w:val="single" w:sz="8" w:space="0" w:color="auto"/>
              <w:left w:val="single" w:sz="4" w:space="0" w:color="auto"/>
              <w:bottom w:val="single" w:sz="4" w:space="0" w:color="auto"/>
              <w:right w:val="single" w:sz="4" w:space="0" w:color="auto"/>
            </w:tcBorders>
            <w:vAlign w:val="center"/>
          </w:tcPr>
          <w:p w14:paraId="5813061F" w14:textId="77777777" w:rsidR="00E63130" w:rsidRDefault="00000000">
            <w:pPr>
              <w:widowControl/>
              <w:autoSpaceDE w:val="0"/>
              <w:autoSpaceDN w:val="0"/>
              <w:jc w:val="center"/>
              <w:rPr>
                <w:kern w:val="0"/>
                <w:sz w:val="18"/>
                <w:szCs w:val="18"/>
              </w:rPr>
            </w:pPr>
            <w:r>
              <w:rPr>
                <w:kern w:val="0"/>
                <w:sz w:val="18"/>
                <w:szCs w:val="18"/>
              </w:rPr>
              <w:t>补光距离</w:t>
            </w:r>
          </w:p>
          <w:p w14:paraId="6CDEB15F" w14:textId="77777777" w:rsidR="00E63130" w:rsidRDefault="00000000">
            <w:pPr>
              <w:widowControl/>
              <w:autoSpaceDE w:val="0"/>
              <w:autoSpaceDN w:val="0"/>
              <w:jc w:val="center"/>
              <w:rPr>
                <w:kern w:val="0"/>
                <w:sz w:val="18"/>
                <w:szCs w:val="18"/>
              </w:rPr>
            </w:pPr>
            <w:r>
              <w:rPr>
                <w:kern w:val="0"/>
                <w:sz w:val="18"/>
                <w:szCs w:val="18"/>
              </w:rPr>
              <w:t>m</w:t>
            </w:r>
          </w:p>
        </w:tc>
        <w:tc>
          <w:tcPr>
            <w:tcW w:w="1799" w:type="dxa"/>
            <w:tcBorders>
              <w:top w:val="single" w:sz="8" w:space="0" w:color="auto"/>
              <w:left w:val="single" w:sz="4" w:space="0" w:color="auto"/>
              <w:bottom w:val="single" w:sz="4" w:space="0" w:color="auto"/>
              <w:right w:val="single" w:sz="8" w:space="0" w:color="auto"/>
            </w:tcBorders>
            <w:vAlign w:val="center"/>
          </w:tcPr>
          <w:p w14:paraId="364768BF" w14:textId="77777777" w:rsidR="00E63130" w:rsidRDefault="00000000">
            <w:pPr>
              <w:widowControl/>
              <w:autoSpaceDE w:val="0"/>
              <w:autoSpaceDN w:val="0"/>
              <w:jc w:val="center"/>
              <w:rPr>
                <w:kern w:val="0"/>
                <w:sz w:val="18"/>
                <w:szCs w:val="18"/>
              </w:rPr>
            </w:pPr>
            <w:r>
              <w:rPr>
                <w:kern w:val="0"/>
                <w:sz w:val="18"/>
                <w:szCs w:val="18"/>
              </w:rPr>
              <w:t>信噪比</w:t>
            </w:r>
          </w:p>
          <w:p w14:paraId="6C8A3C21" w14:textId="77777777" w:rsidR="00E63130" w:rsidRDefault="00000000">
            <w:pPr>
              <w:widowControl/>
              <w:autoSpaceDE w:val="0"/>
              <w:autoSpaceDN w:val="0"/>
              <w:jc w:val="center"/>
              <w:rPr>
                <w:kern w:val="0"/>
                <w:sz w:val="18"/>
                <w:szCs w:val="18"/>
              </w:rPr>
            </w:pPr>
            <w:r>
              <w:rPr>
                <w:kern w:val="0"/>
                <w:sz w:val="18"/>
                <w:szCs w:val="18"/>
              </w:rPr>
              <w:t>dB</w:t>
            </w:r>
          </w:p>
        </w:tc>
      </w:tr>
      <w:tr w:rsidR="00E63130" w14:paraId="7715A796" w14:textId="77777777">
        <w:trPr>
          <w:trHeight w:val="680"/>
          <w:jc w:val="center"/>
        </w:trPr>
        <w:tc>
          <w:tcPr>
            <w:tcW w:w="1397" w:type="dxa"/>
            <w:tcBorders>
              <w:top w:val="single" w:sz="4" w:space="0" w:color="auto"/>
              <w:left w:val="single" w:sz="8" w:space="0" w:color="auto"/>
              <w:bottom w:val="single" w:sz="4" w:space="0" w:color="auto"/>
              <w:right w:val="single" w:sz="4" w:space="0" w:color="auto"/>
            </w:tcBorders>
            <w:vAlign w:val="center"/>
          </w:tcPr>
          <w:p w14:paraId="221B7500" w14:textId="77777777" w:rsidR="00E63130" w:rsidRDefault="00000000">
            <w:pPr>
              <w:widowControl/>
              <w:autoSpaceDE w:val="0"/>
              <w:autoSpaceDN w:val="0"/>
              <w:jc w:val="center"/>
              <w:rPr>
                <w:kern w:val="0"/>
                <w:sz w:val="18"/>
                <w:szCs w:val="18"/>
              </w:rPr>
            </w:pPr>
            <w:r>
              <w:rPr>
                <w:kern w:val="0"/>
                <w:sz w:val="18"/>
                <w:szCs w:val="18"/>
              </w:rPr>
              <w:t>CCD/CMOS</w:t>
            </w:r>
          </w:p>
        </w:tc>
        <w:tc>
          <w:tcPr>
            <w:tcW w:w="1570" w:type="dxa"/>
            <w:tcBorders>
              <w:top w:val="single" w:sz="4" w:space="0" w:color="auto"/>
              <w:left w:val="single" w:sz="4" w:space="0" w:color="auto"/>
              <w:bottom w:val="single" w:sz="4" w:space="0" w:color="auto"/>
              <w:right w:val="single" w:sz="4" w:space="0" w:color="auto"/>
            </w:tcBorders>
            <w:vAlign w:val="center"/>
          </w:tcPr>
          <w:p w14:paraId="126443B0" w14:textId="77777777" w:rsidR="00E63130" w:rsidRDefault="00000000">
            <w:pPr>
              <w:widowControl/>
              <w:autoSpaceDE w:val="0"/>
              <w:autoSpaceDN w:val="0"/>
              <w:jc w:val="center"/>
              <w:rPr>
                <w:kern w:val="0"/>
                <w:sz w:val="18"/>
                <w:szCs w:val="18"/>
              </w:rPr>
            </w:pPr>
            <w:r>
              <w:rPr>
                <w:kern w:val="0"/>
                <w:sz w:val="18"/>
                <w:szCs w:val="18"/>
              </w:rPr>
              <w:t>2560×1440@25fps</w:t>
            </w:r>
          </w:p>
        </w:tc>
        <w:tc>
          <w:tcPr>
            <w:tcW w:w="1418" w:type="dxa"/>
            <w:tcBorders>
              <w:top w:val="single" w:sz="4" w:space="0" w:color="auto"/>
              <w:left w:val="single" w:sz="4" w:space="0" w:color="auto"/>
              <w:bottom w:val="single" w:sz="4" w:space="0" w:color="auto"/>
              <w:right w:val="single" w:sz="4" w:space="0" w:color="auto"/>
            </w:tcBorders>
            <w:vAlign w:val="center"/>
          </w:tcPr>
          <w:p w14:paraId="2B8583BE" w14:textId="77777777" w:rsidR="00E63130" w:rsidRDefault="00000000">
            <w:pPr>
              <w:widowControl/>
              <w:autoSpaceDE w:val="0"/>
              <w:autoSpaceDN w:val="0"/>
              <w:jc w:val="center"/>
              <w:rPr>
                <w:kern w:val="0"/>
                <w:sz w:val="18"/>
                <w:szCs w:val="18"/>
              </w:rPr>
            </w:pPr>
            <w:r>
              <w:rPr>
                <w:kern w:val="0"/>
                <w:sz w:val="18"/>
                <w:szCs w:val="18"/>
              </w:rPr>
              <w:t>自动</w:t>
            </w:r>
            <w:r>
              <w:rPr>
                <w:kern w:val="0"/>
                <w:sz w:val="18"/>
                <w:szCs w:val="18"/>
              </w:rPr>
              <w:t>ICR</w:t>
            </w:r>
            <w:r>
              <w:rPr>
                <w:kern w:val="0"/>
                <w:sz w:val="18"/>
                <w:szCs w:val="18"/>
              </w:rPr>
              <w:t>彩转黑</w:t>
            </w:r>
          </w:p>
        </w:tc>
        <w:tc>
          <w:tcPr>
            <w:tcW w:w="1477" w:type="dxa"/>
            <w:tcBorders>
              <w:top w:val="single" w:sz="4" w:space="0" w:color="auto"/>
              <w:left w:val="single" w:sz="4" w:space="0" w:color="auto"/>
              <w:bottom w:val="single" w:sz="4" w:space="0" w:color="auto"/>
              <w:right w:val="single" w:sz="4" w:space="0" w:color="auto"/>
            </w:tcBorders>
            <w:vAlign w:val="center"/>
          </w:tcPr>
          <w:p w14:paraId="3C1BCA78" w14:textId="77777777" w:rsidR="00E63130" w:rsidRDefault="00000000">
            <w:pPr>
              <w:widowControl/>
              <w:autoSpaceDE w:val="0"/>
              <w:autoSpaceDN w:val="0"/>
              <w:jc w:val="center"/>
              <w:rPr>
                <w:kern w:val="0"/>
                <w:sz w:val="18"/>
                <w:szCs w:val="18"/>
              </w:rPr>
            </w:pPr>
            <w:r>
              <w:rPr>
                <w:kern w:val="0"/>
                <w:sz w:val="18"/>
                <w:szCs w:val="18"/>
              </w:rPr>
              <w:t>≥23</w:t>
            </w:r>
            <w:r>
              <w:rPr>
                <w:kern w:val="0"/>
                <w:sz w:val="18"/>
                <w:szCs w:val="18"/>
              </w:rPr>
              <w:t>倍率</w:t>
            </w:r>
          </w:p>
        </w:tc>
        <w:tc>
          <w:tcPr>
            <w:tcW w:w="1673" w:type="dxa"/>
            <w:tcBorders>
              <w:top w:val="single" w:sz="4" w:space="0" w:color="auto"/>
              <w:left w:val="single" w:sz="4" w:space="0" w:color="auto"/>
              <w:bottom w:val="single" w:sz="4" w:space="0" w:color="auto"/>
              <w:right w:val="single" w:sz="4" w:space="0" w:color="auto"/>
            </w:tcBorders>
            <w:vAlign w:val="center"/>
          </w:tcPr>
          <w:p w14:paraId="11332B26" w14:textId="77777777" w:rsidR="00E63130" w:rsidRDefault="00000000">
            <w:pPr>
              <w:widowControl/>
              <w:autoSpaceDE w:val="0"/>
              <w:autoSpaceDN w:val="0"/>
              <w:jc w:val="center"/>
              <w:rPr>
                <w:kern w:val="0"/>
                <w:sz w:val="18"/>
                <w:szCs w:val="18"/>
              </w:rPr>
            </w:pPr>
            <w:r>
              <w:rPr>
                <w:kern w:val="0"/>
                <w:sz w:val="18"/>
                <w:szCs w:val="18"/>
              </w:rPr>
              <w:t>白光</w:t>
            </w:r>
            <w:r>
              <w:rPr>
                <w:kern w:val="0"/>
                <w:sz w:val="18"/>
                <w:szCs w:val="18"/>
              </w:rPr>
              <w:t>30</w:t>
            </w:r>
          </w:p>
          <w:p w14:paraId="730B0434" w14:textId="77777777" w:rsidR="00E63130" w:rsidRDefault="00000000">
            <w:pPr>
              <w:widowControl/>
              <w:autoSpaceDE w:val="0"/>
              <w:autoSpaceDN w:val="0"/>
              <w:jc w:val="center"/>
              <w:rPr>
                <w:kern w:val="0"/>
                <w:sz w:val="18"/>
                <w:szCs w:val="18"/>
              </w:rPr>
            </w:pPr>
            <w:r>
              <w:rPr>
                <w:kern w:val="0"/>
                <w:sz w:val="18"/>
                <w:szCs w:val="18"/>
              </w:rPr>
              <w:t>红外</w:t>
            </w:r>
            <w:r>
              <w:rPr>
                <w:kern w:val="0"/>
                <w:sz w:val="18"/>
                <w:szCs w:val="18"/>
              </w:rPr>
              <w:t>150</w:t>
            </w:r>
          </w:p>
        </w:tc>
        <w:tc>
          <w:tcPr>
            <w:tcW w:w="1799" w:type="dxa"/>
            <w:tcBorders>
              <w:top w:val="single" w:sz="4" w:space="0" w:color="auto"/>
              <w:left w:val="single" w:sz="4" w:space="0" w:color="auto"/>
              <w:bottom w:val="single" w:sz="4" w:space="0" w:color="auto"/>
              <w:right w:val="single" w:sz="8" w:space="0" w:color="auto"/>
            </w:tcBorders>
            <w:vAlign w:val="center"/>
          </w:tcPr>
          <w:p w14:paraId="08AD2FF6" w14:textId="77777777" w:rsidR="00E63130" w:rsidRDefault="00000000">
            <w:pPr>
              <w:widowControl/>
              <w:autoSpaceDE w:val="0"/>
              <w:autoSpaceDN w:val="0"/>
              <w:jc w:val="center"/>
              <w:rPr>
                <w:kern w:val="0"/>
                <w:sz w:val="18"/>
                <w:szCs w:val="18"/>
              </w:rPr>
            </w:pPr>
            <w:r>
              <w:rPr>
                <w:kern w:val="0"/>
                <w:sz w:val="18"/>
                <w:szCs w:val="18"/>
              </w:rPr>
              <w:t>≥50</w:t>
            </w:r>
          </w:p>
        </w:tc>
      </w:tr>
      <w:tr w:rsidR="00E63130" w14:paraId="4FB15800" w14:textId="77777777">
        <w:trPr>
          <w:jc w:val="center"/>
        </w:trPr>
        <w:tc>
          <w:tcPr>
            <w:tcW w:w="9334" w:type="dxa"/>
            <w:gridSpan w:val="6"/>
            <w:tcBorders>
              <w:top w:val="single" w:sz="4" w:space="0" w:color="auto"/>
              <w:left w:val="single" w:sz="8" w:space="0" w:color="auto"/>
              <w:bottom w:val="single" w:sz="4" w:space="0" w:color="auto"/>
              <w:right w:val="single" w:sz="8" w:space="0" w:color="auto"/>
            </w:tcBorders>
            <w:vAlign w:val="center"/>
          </w:tcPr>
          <w:p w14:paraId="14CB20AD" w14:textId="77777777" w:rsidR="00E63130" w:rsidRDefault="00000000">
            <w:pPr>
              <w:widowControl/>
              <w:autoSpaceDE w:val="0"/>
              <w:autoSpaceDN w:val="0"/>
              <w:jc w:val="center"/>
              <w:rPr>
                <w:kern w:val="0"/>
                <w:sz w:val="18"/>
                <w:szCs w:val="18"/>
              </w:rPr>
            </w:pPr>
            <w:r>
              <w:rPr>
                <w:kern w:val="0"/>
                <w:sz w:val="18"/>
                <w:szCs w:val="18"/>
              </w:rPr>
              <w:t>云台</w:t>
            </w:r>
          </w:p>
        </w:tc>
      </w:tr>
      <w:tr w:rsidR="00E63130" w14:paraId="7CE83C0A" w14:textId="77777777">
        <w:trPr>
          <w:jc w:val="center"/>
        </w:trPr>
        <w:tc>
          <w:tcPr>
            <w:tcW w:w="1397" w:type="dxa"/>
            <w:tcBorders>
              <w:top w:val="single" w:sz="4" w:space="0" w:color="auto"/>
              <w:left w:val="single" w:sz="8" w:space="0" w:color="auto"/>
              <w:bottom w:val="single" w:sz="4" w:space="0" w:color="auto"/>
              <w:right w:val="single" w:sz="4" w:space="0" w:color="auto"/>
            </w:tcBorders>
            <w:vAlign w:val="center"/>
          </w:tcPr>
          <w:p w14:paraId="6189D8F5" w14:textId="77777777" w:rsidR="00E63130" w:rsidRDefault="00000000">
            <w:pPr>
              <w:widowControl/>
              <w:autoSpaceDE w:val="0"/>
              <w:autoSpaceDN w:val="0"/>
              <w:jc w:val="center"/>
              <w:rPr>
                <w:kern w:val="0"/>
                <w:sz w:val="18"/>
                <w:szCs w:val="18"/>
              </w:rPr>
            </w:pPr>
            <w:r>
              <w:rPr>
                <w:kern w:val="0"/>
                <w:sz w:val="18"/>
                <w:szCs w:val="18"/>
              </w:rPr>
              <w:t>水平旋转角度</w:t>
            </w:r>
          </w:p>
          <w:p w14:paraId="00550A7F" w14:textId="77777777" w:rsidR="00E63130" w:rsidRDefault="00000000">
            <w:pPr>
              <w:widowControl/>
              <w:autoSpaceDE w:val="0"/>
              <w:autoSpaceDN w:val="0"/>
              <w:jc w:val="center"/>
              <w:rPr>
                <w:kern w:val="0"/>
                <w:sz w:val="18"/>
                <w:szCs w:val="18"/>
              </w:rPr>
            </w:pPr>
            <w:r>
              <w:rPr>
                <w:kern w:val="0"/>
                <w:sz w:val="18"/>
                <w:szCs w:val="18"/>
              </w:rPr>
              <w:t>°</w:t>
            </w:r>
          </w:p>
        </w:tc>
        <w:tc>
          <w:tcPr>
            <w:tcW w:w="2988" w:type="dxa"/>
            <w:gridSpan w:val="2"/>
            <w:tcBorders>
              <w:top w:val="single" w:sz="4" w:space="0" w:color="auto"/>
              <w:left w:val="single" w:sz="4" w:space="0" w:color="auto"/>
              <w:bottom w:val="single" w:sz="4" w:space="0" w:color="auto"/>
              <w:right w:val="single" w:sz="4" w:space="0" w:color="auto"/>
            </w:tcBorders>
            <w:vAlign w:val="center"/>
          </w:tcPr>
          <w:p w14:paraId="5980554B" w14:textId="77777777" w:rsidR="00E63130" w:rsidRDefault="00000000">
            <w:pPr>
              <w:widowControl/>
              <w:autoSpaceDE w:val="0"/>
              <w:autoSpaceDN w:val="0"/>
              <w:jc w:val="center"/>
              <w:rPr>
                <w:kern w:val="0"/>
                <w:sz w:val="18"/>
                <w:szCs w:val="18"/>
              </w:rPr>
            </w:pPr>
            <w:r>
              <w:rPr>
                <w:kern w:val="0"/>
                <w:sz w:val="18"/>
                <w:szCs w:val="18"/>
              </w:rPr>
              <w:t>垂直旋转角度</w:t>
            </w:r>
          </w:p>
          <w:p w14:paraId="2B551011" w14:textId="77777777" w:rsidR="00E63130" w:rsidRDefault="00000000">
            <w:pPr>
              <w:widowControl/>
              <w:autoSpaceDE w:val="0"/>
              <w:autoSpaceDN w:val="0"/>
              <w:jc w:val="center"/>
              <w:rPr>
                <w:kern w:val="0"/>
                <w:sz w:val="18"/>
                <w:szCs w:val="18"/>
              </w:rPr>
            </w:pPr>
            <w:r>
              <w:rPr>
                <w:kern w:val="0"/>
                <w:sz w:val="18"/>
                <w:szCs w:val="18"/>
              </w:rPr>
              <w:t>°</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79561AAA" w14:textId="77777777" w:rsidR="00E63130" w:rsidRDefault="00000000">
            <w:pPr>
              <w:widowControl/>
              <w:autoSpaceDE w:val="0"/>
              <w:autoSpaceDN w:val="0"/>
              <w:jc w:val="center"/>
              <w:rPr>
                <w:kern w:val="0"/>
                <w:sz w:val="18"/>
                <w:szCs w:val="18"/>
              </w:rPr>
            </w:pPr>
            <w:r>
              <w:rPr>
                <w:kern w:val="0"/>
                <w:sz w:val="18"/>
                <w:szCs w:val="18"/>
              </w:rPr>
              <w:t>水平键控速度</w:t>
            </w:r>
          </w:p>
          <w:p w14:paraId="7749D853" w14:textId="77777777" w:rsidR="00E63130" w:rsidRDefault="00000000">
            <w:pPr>
              <w:widowControl/>
              <w:autoSpaceDE w:val="0"/>
              <w:autoSpaceDN w:val="0"/>
              <w:jc w:val="center"/>
              <w:rPr>
                <w:kern w:val="0"/>
                <w:sz w:val="18"/>
                <w:szCs w:val="18"/>
              </w:rPr>
            </w:pPr>
            <w:r>
              <w:rPr>
                <w:kern w:val="0"/>
                <w:sz w:val="18"/>
                <w:szCs w:val="18"/>
              </w:rPr>
              <w:t>°/s</w:t>
            </w:r>
          </w:p>
        </w:tc>
        <w:tc>
          <w:tcPr>
            <w:tcW w:w="1799" w:type="dxa"/>
            <w:tcBorders>
              <w:top w:val="single" w:sz="4" w:space="0" w:color="auto"/>
              <w:left w:val="single" w:sz="4" w:space="0" w:color="auto"/>
              <w:bottom w:val="single" w:sz="4" w:space="0" w:color="auto"/>
              <w:right w:val="single" w:sz="8" w:space="0" w:color="auto"/>
            </w:tcBorders>
            <w:vAlign w:val="center"/>
          </w:tcPr>
          <w:p w14:paraId="66FCEFFF" w14:textId="77777777" w:rsidR="00E63130" w:rsidRDefault="00000000">
            <w:pPr>
              <w:widowControl/>
              <w:autoSpaceDE w:val="0"/>
              <w:autoSpaceDN w:val="0"/>
              <w:jc w:val="center"/>
              <w:rPr>
                <w:kern w:val="0"/>
                <w:sz w:val="18"/>
                <w:szCs w:val="18"/>
              </w:rPr>
            </w:pPr>
            <w:r>
              <w:rPr>
                <w:kern w:val="0"/>
                <w:sz w:val="18"/>
                <w:szCs w:val="18"/>
              </w:rPr>
              <w:t>垂直键控速度</w:t>
            </w:r>
          </w:p>
          <w:p w14:paraId="108FEF9E" w14:textId="77777777" w:rsidR="00E63130" w:rsidRDefault="00000000">
            <w:pPr>
              <w:widowControl/>
              <w:autoSpaceDE w:val="0"/>
              <w:autoSpaceDN w:val="0"/>
              <w:jc w:val="center"/>
              <w:rPr>
                <w:kern w:val="0"/>
                <w:sz w:val="18"/>
                <w:szCs w:val="18"/>
              </w:rPr>
            </w:pPr>
            <w:r>
              <w:rPr>
                <w:kern w:val="0"/>
                <w:sz w:val="18"/>
                <w:szCs w:val="18"/>
              </w:rPr>
              <w:t>°/s</w:t>
            </w:r>
          </w:p>
        </w:tc>
      </w:tr>
      <w:tr w:rsidR="00E63130" w14:paraId="6DC9B246" w14:textId="77777777">
        <w:trPr>
          <w:jc w:val="center"/>
        </w:trPr>
        <w:tc>
          <w:tcPr>
            <w:tcW w:w="1397" w:type="dxa"/>
            <w:tcBorders>
              <w:top w:val="single" w:sz="4" w:space="0" w:color="auto"/>
              <w:left w:val="single" w:sz="8" w:space="0" w:color="auto"/>
              <w:bottom w:val="single" w:sz="8" w:space="0" w:color="auto"/>
              <w:right w:val="single" w:sz="4" w:space="0" w:color="auto"/>
            </w:tcBorders>
            <w:vAlign w:val="center"/>
          </w:tcPr>
          <w:p w14:paraId="74543BF3" w14:textId="77777777" w:rsidR="00E63130" w:rsidRDefault="00000000">
            <w:pPr>
              <w:widowControl/>
              <w:autoSpaceDE w:val="0"/>
              <w:autoSpaceDN w:val="0"/>
              <w:jc w:val="center"/>
              <w:rPr>
                <w:kern w:val="0"/>
                <w:sz w:val="18"/>
                <w:szCs w:val="18"/>
              </w:rPr>
            </w:pPr>
            <w:r>
              <w:rPr>
                <w:kern w:val="0"/>
                <w:sz w:val="18"/>
                <w:szCs w:val="18"/>
              </w:rPr>
              <w:t>360</w:t>
            </w:r>
          </w:p>
        </w:tc>
        <w:tc>
          <w:tcPr>
            <w:tcW w:w="2988" w:type="dxa"/>
            <w:gridSpan w:val="2"/>
            <w:tcBorders>
              <w:top w:val="single" w:sz="4" w:space="0" w:color="auto"/>
              <w:left w:val="single" w:sz="4" w:space="0" w:color="auto"/>
              <w:bottom w:val="single" w:sz="8" w:space="0" w:color="auto"/>
              <w:right w:val="single" w:sz="4" w:space="0" w:color="auto"/>
            </w:tcBorders>
            <w:vAlign w:val="center"/>
          </w:tcPr>
          <w:p w14:paraId="5E8CBDE8" w14:textId="77777777" w:rsidR="00E63130" w:rsidRDefault="00000000">
            <w:pPr>
              <w:widowControl/>
              <w:autoSpaceDE w:val="0"/>
              <w:autoSpaceDN w:val="0"/>
              <w:jc w:val="center"/>
              <w:rPr>
                <w:kern w:val="0"/>
                <w:sz w:val="18"/>
                <w:szCs w:val="18"/>
              </w:rPr>
            </w:pPr>
            <w:r>
              <w:rPr>
                <w:kern w:val="0"/>
                <w:sz w:val="18"/>
                <w:szCs w:val="18"/>
              </w:rPr>
              <w:t>-15~90</w:t>
            </w:r>
          </w:p>
        </w:tc>
        <w:tc>
          <w:tcPr>
            <w:tcW w:w="3150" w:type="dxa"/>
            <w:gridSpan w:val="2"/>
            <w:tcBorders>
              <w:top w:val="single" w:sz="4" w:space="0" w:color="auto"/>
              <w:left w:val="single" w:sz="4" w:space="0" w:color="auto"/>
              <w:bottom w:val="single" w:sz="8" w:space="0" w:color="auto"/>
              <w:right w:val="single" w:sz="4" w:space="0" w:color="auto"/>
            </w:tcBorders>
            <w:vAlign w:val="center"/>
          </w:tcPr>
          <w:p w14:paraId="585E4505" w14:textId="77777777" w:rsidR="00E63130" w:rsidRDefault="00000000">
            <w:pPr>
              <w:widowControl/>
              <w:autoSpaceDE w:val="0"/>
              <w:autoSpaceDN w:val="0"/>
              <w:jc w:val="center"/>
              <w:rPr>
                <w:kern w:val="0"/>
                <w:sz w:val="18"/>
                <w:szCs w:val="18"/>
              </w:rPr>
            </w:pPr>
            <w:r>
              <w:rPr>
                <w:kern w:val="0"/>
                <w:sz w:val="18"/>
                <w:szCs w:val="18"/>
              </w:rPr>
              <w:t>0.1~120</w:t>
            </w:r>
          </w:p>
        </w:tc>
        <w:tc>
          <w:tcPr>
            <w:tcW w:w="1799" w:type="dxa"/>
            <w:tcBorders>
              <w:top w:val="single" w:sz="4" w:space="0" w:color="auto"/>
              <w:left w:val="single" w:sz="4" w:space="0" w:color="auto"/>
              <w:bottom w:val="single" w:sz="8" w:space="0" w:color="auto"/>
              <w:right w:val="single" w:sz="8" w:space="0" w:color="auto"/>
            </w:tcBorders>
            <w:vAlign w:val="center"/>
          </w:tcPr>
          <w:p w14:paraId="338AC58E" w14:textId="77777777" w:rsidR="00E63130" w:rsidRDefault="00000000">
            <w:pPr>
              <w:widowControl/>
              <w:autoSpaceDE w:val="0"/>
              <w:autoSpaceDN w:val="0"/>
              <w:jc w:val="center"/>
              <w:rPr>
                <w:kern w:val="0"/>
                <w:sz w:val="18"/>
                <w:szCs w:val="18"/>
              </w:rPr>
            </w:pPr>
            <w:r>
              <w:rPr>
                <w:kern w:val="0"/>
                <w:sz w:val="18"/>
                <w:szCs w:val="18"/>
              </w:rPr>
              <w:t>0.1~80</w:t>
            </w:r>
          </w:p>
        </w:tc>
      </w:tr>
    </w:tbl>
    <w:p w14:paraId="6DC91187" w14:textId="77777777" w:rsidR="00E63130" w:rsidRDefault="00000000">
      <w:pPr>
        <w:pStyle w:val="5cjh"/>
        <w:rPr>
          <w:sz w:val="24"/>
          <w:szCs w:val="24"/>
        </w:rPr>
      </w:pPr>
      <w:r>
        <w:rPr>
          <w:rFonts w:hint="eastAsia"/>
          <w:sz w:val="24"/>
          <w:szCs w:val="24"/>
        </w:rPr>
        <w:t>水泥土搅拌桩</w:t>
      </w:r>
    </w:p>
    <w:p w14:paraId="55B249AC" w14:textId="77777777" w:rsidR="00E63130" w:rsidRDefault="00000000">
      <w:pPr>
        <w:pStyle w:val="afffffff8"/>
        <w:numPr>
          <w:ilvl w:val="0"/>
          <w:numId w:val="9"/>
        </w:numPr>
        <w:spacing w:line="520" w:lineRule="exact"/>
        <w:ind w:left="0" w:firstLineChars="200" w:firstLine="480"/>
        <w:rPr>
          <w:rFonts w:hAnsi="宋体" w:cs="宋体" w:hint="eastAsia"/>
          <w:sz w:val="24"/>
          <w:szCs w:val="24"/>
        </w:rPr>
      </w:pPr>
      <w:bookmarkStart w:id="77" w:name="_Toc216086144"/>
      <w:bookmarkStart w:id="78" w:name="_Toc216086265"/>
      <w:r>
        <w:rPr>
          <w:rFonts w:hAnsi="宋体" w:cs="宋体" w:hint="eastAsia"/>
          <w:sz w:val="24"/>
          <w:szCs w:val="24"/>
        </w:rPr>
        <w:t>水泥土搅拌桩施工装备应安装施工管理监管系统，监管系统应具备参数设定和实时监控功能，且能自动生成施工记录报表，实时显示搅拌路径曲线。监管内容应包括桩位坐标、注水流量、注浆流量、注浆压力、搅拌转速、搅拌转向、下钻/提钻速度、搅拌头高程、垂直度等，数据采集间隔不宜大于5 s。</w:t>
      </w:r>
    </w:p>
    <w:p w14:paraId="33C13F66" w14:textId="77777777" w:rsidR="00E63130" w:rsidRDefault="00000000">
      <w:pPr>
        <w:pStyle w:val="afffffff8"/>
        <w:numPr>
          <w:ilvl w:val="0"/>
          <w:numId w:val="9"/>
        </w:numPr>
        <w:spacing w:line="520" w:lineRule="exact"/>
        <w:ind w:left="0" w:firstLineChars="200" w:firstLine="480"/>
        <w:rPr>
          <w:rFonts w:hAnsi="宋体" w:cs="宋体" w:hint="eastAsia"/>
          <w:sz w:val="24"/>
          <w:szCs w:val="24"/>
        </w:rPr>
      </w:pPr>
      <w:r>
        <w:rPr>
          <w:rFonts w:hAnsi="宋体" w:cs="宋体" w:hint="eastAsia"/>
          <w:sz w:val="24"/>
          <w:szCs w:val="24"/>
        </w:rPr>
        <w:t>水泥土搅拌桩施工监管系统宜具有辅助质量评价功能，搅拌质量评价宜以每米桩的水泥掺量为主要指标，辅以施工桩长、作业时间、垂直度等指标。</w:t>
      </w:r>
    </w:p>
    <w:p w14:paraId="17AA05D2" w14:textId="77777777" w:rsidR="00E63130" w:rsidRDefault="00000000">
      <w:pPr>
        <w:pStyle w:val="afffffff8"/>
        <w:numPr>
          <w:ilvl w:val="0"/>
          <w:numId w:val="9"/>
        </w:numPr>
        <w:spacing w:line="520" w:lineRule="exact"/>
        <w:ind w:left="0" w:firstLineChars="200" w:firstLine="480"/>
        <w:rPr>
          <w:rFonts w:hAnsi="宋体" w:cs="宋体" w:hint="eastAsia"/>
          <w:sz w:val="24"/>
          <w:szCs w:val="24"/>
        </w:rPr>
      </w:pPr>
      <w:r>
        <w:rPr>
          <w:rFonts w:hAnsi="宋体" w:cs="宋体" w:hint="eastAsia"/>
          <w:sz w:val="24"/>
          <w:szCs w:val="24"/>
        </w:rPr>
        <w:t>水泥土搅拌桩机驾驶室内宜设置实时显示水泥土搅拌作业监控信息与图形的软硬件。</w:t>
      </w:r>
    </w:p>
    <w:p w14:paraId="70AE13FD" w14:textId="77777777" w:rsidR="00E63130" w:rsidRDefault="00000000">
      <w:pPr>
        <w:pStyle w:val="afffffff8"/>
        <w:numPr>
          <w:ilvl w:val="0"/>
          <w:numId w:val="9"/>
        </w:numPr>
        <w:spacing w:line="520" w:lineRule="exact"/>
        <w:ind w:left="0" w:firstLineChars="200" w:firstLine="480"/>
        <w:rPr>
          <w:rFonts w:hAnsi="宋体" w:cs="宋体" w:hint="eastAsia"/>
          <w:sz w:val="24"/>
          <w:szCs w:val="24"/>
        </w:rPr>
      </w:pPr>
      <w:r>
        <w:rPr>
          <w:rFonts w:hAnsi="宋体" w:cs="宋体" w:hint="eastAsia"/>
          <w:sz w:val="24"/>
          <w:szCs w:val="24"/>
        </w:rPr>
        <w:t>所有实时采集的墙体数据应通过数据反馈机制上传至智能施工管理平台，比对实际数据与设计参数，当偏差超出规定范围时，应及时采取措施进行调整。</w:t>
      </w:r>
    </w:p>
    <w:bookmarkEnd w:id="77"/>
    <w:bookmarkEnd w:id="78"/>
    <w:p w14:paraId="6141D4C8" w14:textId="77777777" w:rsidR="00E63130" w:rsidRDefault="00000000">
      <w:pPr>
        <w:pStyle w:val="5cjh"/>
        <w:rPr>
          <w:sz w:val="24"/>
          <w:szCs w:val="24"/>
        </w:rPr>
      </w:pPr>
      <w:r>
        <w:rPr>
          <w:rFonts w:hint="eastAsia"/>
          <w:sz w:val="24"/>
          <w:szCs w:val="24"/>
        </w:rPr>
        <w:t>TRD</w:t>
      </w:r>
    </w:p>
    <w:p w14:paraId="358CF0DF" w14:textId="77777777" w:rsidR="00E63130" w:rsidRDefault="00000000">
      <w:pPr>
        <w:pStyle w:val="afffffff8"/>
        <w:numPr>
          <w:ilvl w:val="0"/>
          <w:numId w:val="10"/>
        </w:numPr>
        <w:spacing w:line="520" w:lineRule="exact"/>
        <w:ind w:left="0" w:firstLineChars="200" w:firstLine="480"/>
        <w:rPr>
          <w:rFonts w:hAnsi="宋体" w:cs="宋体" w:hint="eastAsia"/>
          <w:sz w:val="24"/>
          <w:szCs w:val="24"/>
        </w:rPr>
      </w:pPr>
      <w:bookmarkStart w:id="79" w:name="_Toc216086145"/>
      <w:bookmarkStart w:id="80" w:name="_Toc216086266"/>
      <w:r>
        <w:rPr>
          <w:rFonts w:hAnsi="宋体" w:cs="宋体" w:hint="eastAsia"/>
          <w:sz w:val="24"/>
          <w:szCs w:val="24"/>
        </w:rPr>
        <w:t>应利用定位技术、传感技术，对施工设备的时空信息进行采集，自动采集和传输设备的施工位置、成墙深度、墙体倾斜度、横移速度、链条速度、浆液流量等施工参数，数据采集间隔不宜大于5 s。</w:t>
      </w:r>
    </w:p>
    <w:p w14:paraId="7B016A48" w14:textId="77777777" w:rsidR="00E63130" w:rsidRDefault="00000000">
      <w:pPr>
        <w:pStyle w:val="afffffff8"/>
        <w:numPr>
          <w:ilvl w:val="0"/>
          <w:numId w:val="10"/>
        </w:numPr>
        <w:spacing w:line="520" w:lineRule="exact"/>
        <w:ind w:left="0" w:firstLineChars="200" w:firstLine="480"/>
        <w:rPr>
          <w:rFonts w:hAnsi="宋体" w:cs="宋体" w:hint="eastAsia"/>
          <w:sz w:val="24"/>
          <w:szCs w:val="24"/>
        </w:rPr>
      </w:pPr>
      <w:r>
        <w:rPr>
          <w:rFonts w:hAnsi="宋体" w:cs="宋体" w:hint="eastAsia"/>
          <w:sz w:val="24"/>
          <w:szCs w:val="24"/>
        </w:rPr>
        <w:t>设备应配置施工在线监管系统，用于接收系统推送施工监控成果；在线监测系统应能输入相关设计参数，实时记录施工过程中实时数据并与设计参数比对及预警。</w:t>
      </w:r>
    </w:p>
    <w:p w14:paraId="0057531B" w14:textId="77777777" w:rsidR="00E63130" w:rsidRDefault="00000000">
      <w:pPr>
        <w:pStyle w:val="afffffff8"/>
        <w:numPr>
          <w:ilvl w:val="0"/>
          <w:numId w:val="10"/>
        </w:numPr>
        <w:spacing w:line="520" w:lineRule="exact"/>
        <w:ind w:left="0" w:firstLineChars="200" w:firstLine="480"/>
        <w:rPr>
          <w:rFonts w:hAnsi="宋体" w:cs="宋体" w:hint="eastAsia"/>
          <w:sz w:val="24"/>
          <w:szCs w:val="24"/>
        </w:rPr>
      </w:pPr>
      <w:r>
        <w:rPr>
          <w:rFonts w:hAnsi="宋体" w:cs="宋体" w:hint="eastAsia"/>
          <w:sz w:val="24"/>
          <w:szCs w:val="24"/>
        </w:rPr>
        <w:lastRenderedPageBreak/>
        <w:t>TRD设备集成定位专用设备以实现精确定位，实时动态定位（Real-time Kinematic，RTK）精度：平面精度±8 mm，高程精度±15 mm，并应做好工程定位测量记录。</w:t>
      </w:r>
    </w:p>
    <w:p w14:paraId="311BEB88" w14:textId="77777777" w:rsidR="00E63130" w:rsidRDefault="00000000">
      <w:pPr>
        <w:pStyle w:val="5cjh"/>
        <w:rPr>
          <w:sz w:val="24"/>
          <w:szCs w:val="24"/>
        </w:rPr>
      </w:pPr>
      <w:bookmarkStart w:id="81" w:name="_Toc218435227"/>
      <w:bookmarkStart w:id="82" w:name="_Toc218434596"/>
      <w:r>
        <w:rPr>
          <w:rFonts w:hint="eastAsia"/>
          <w:sz w:val="24"/>
          <w:szCs w:val="24"/>
        </w:rPr>
        <w:t>高喷灌浆</w:t>
      </w:r>
      <w:bookmarkEnd w:id="79"/>
      <w:bookmarkEnd w:id="80"/>
      <w:bookmarkEnd w:id="81"/>
      <w:bookmarkEnd w:id="82"/>
    </w:p>
    <w:p w14:paraId="17278725" w14:textId="77777777" w:rsidR="00E63130" w:rsidRDefault="00000000">
      <w:pPr>
        <w:pStyle w:val="afffffff8"/>
        <w:numPr>
          <w:ilvl w:val="0"/>
          <w:numId w:val="11"/>
        </w:numPr>
        <w:spacing w:line="520" w:lineRule="exact"/>
        <w:ind w:left="0" w:firstLineChars="200" w:firstLine="480"/>
        <w:rPr>
          <w:rFonts w:hAnsi="宋体" w:cs="宋体" w:hint="eastAsia"/>
          <w:sz w:val="24"/>
          <w:szCs w:val="24"/>
        </w:rPr>
      </w:pPr>
      <w:r>
        <w:rPr>
          <w:rFonts w:hAnsi="宋体" w:cs="宋体" w:hint="eastAsia"/>
          <w:sz w:val="24"/>
          <w:szCs w:val="24"/>
        </w:rPr>
        <w:t>应监测的参数包括：深度、提升速度、浆/水/气流量、浆/水/气压力、垂直度等。</w:t>
      </w:r>
    </w:p>
    <w:p w14:paraId="627843EC" w14:textId="77777777" w:rsidR="00E63130" w:rsidRDefault="00000000">
      <w:pPr>
        <w:pStyle w:val="afffffff8"/>
        <w:numPr>
          <w:ilvl w:val="0"/>
          <w:numId w:val="11"/>
        </w:numPr>
        <w:spacing w:line="520" w:lineRule="exact"/>
        <w:ind w:left="0" w:firstLineChars="200" w:firstLine="480"/>
        <w:rPr>
          <w:rFonts w:hAnsi="宋体" w:cs="宋体" w:hint="eastAsia"/>
          <w:sz w:val="24"/>
          <w:szCs w:val="24"/>
        </w:rPr>
      </w:pPr>
      <w:r>
        <w:rPr>
          <w:rFonts w:hAnsi="宋体" w:cs="宋体" w:hint="eastAsia"/>
          <w:sz w:val="24"/>
          <w:szCs w:val="24"/>
        </w:rPr>
        <w:t>钻机应配备能准确显示上述参数的仪表装置。</w:t>
      </w:r>
    </w:p>
    <w:p w14:paraId="3AD29864" w14:textId="77777777" w:rsidR="00E63130" w:rsidRDefault="00000000">
      <w:pPr>
        <w:pStyle w:val="afffffff8"/>
        <w:numPr>
          <w:ilvl w:val="0"/>
          <w:numId w:val="11"/>
        </w:numPr>
        <w:spacing w:line="520" w:lineRule="exact"/>
        <w:ind w:left="0" w:firstLineChars="200" w:firstLine="480"/>
        <w:rPr>
          <w:rFonts w:hAnsi="宋体" w:cs="宋体" w:hint="eastAsia"/>
          <w:sz w:val="24"/>
          <w:szCs w:val="24"/>
        </w:rPr>
      </w:pPr>
      <w:r>
        <w:rPr>
          <w:rFonts w:hAnsi="宋体" w:cs="宋体" w:hint="eastAsia"/>
          <w:sz w:val="24"/>
          <w:szCs w:val="24"/>
        </w:rPr>
        <w:t>钻杆和钻具的垂直度偏差不应超过0.5%，施工时钻孔施工应及时记录与备案，防渗墙钻孔记录表参见附录A。同时应进行孔斜测量，钻孔偏斜率不应超过1%。</w:t>
      </w:r>
    </w:p>
    <w:p w14:paraId="3C2CFE22" w14:textId="77777777" w:rsidR="00E63130" w:rsidRDefault="00000000">
      <w:pPr>
        <w:pStyle w:val="afffffff8"/>
        <w:numPr>
          <w:ilvl w:val="0"/>
          <w:numId w:val="11"/>
        </w:numPr>
        <w:spacing w:line="520" w:lineRule="exact"/>
        <w:ind w:left="0" w:firstLineChars="200" w:firstLine="480"/>
        <w:rPr>
          <w:rFonts w:hAnsi="宋体" w:cs="宋体" w:hint="eastAsia"/>
          <w:sz w:val="24"/>
          <w:szCs w:val="24"/>
        </w:rPr>
      </w:pPr>
      <w:r>
        <w:rPr>
          <w:rFonts w:hAnsi="宋体" w:cs="宋体" w:hint="eastAsia"/>
          <w:sz w:val="24"/>
          <w:szCs w:val="24"/>
        </w:rPr>
        <w:t>注浆泵应能够无级调节喷射压力和流量，泵压应能精确显示并保持在设定值，具有超压报警和自动停机功能。</w:t>
      </w:r>
    </w:p>
    <w:p w14:paraId="251E34F8" w14:textId="77777777" w:rsidR="00E63130" w:rsidRDefault="00000000">
      <w:pPr>
        <w:pStyle w:val="afffffff8"/>
        <w:numPr>
          <w:ilvl w:val="0"/>
          <w:numId w:val="11"/>
        </w:numPr>
        <w:spacing w:line="520" w:lineRule="exact"/>
        <w:ind w:left="0" w:firstLineChars="200" w:firstLine="480"/>
        <w:rPr>
          <w:rFonts w:hAnsi="宋体" w:cs="宋体" w:hint="eastAsia"/>
          <w:sz w:val="24"/>
          <w:szCs w:val="24"/>
        </w:rPr>
      </w:pPr>
      <w:r>
        <w:rPr>
          <w:rFonts w:hAnsi="宋体" w:cs="宋体" w:hint="eastAsia"/>
          <w:sz w:val="24"/>
          <w:szCs w:val="24"/>
        </w:rPr>
        <w:t>传感器应支持实时数据回传和自检，监测数据准确、完整、无延迟。</w:t>
      </w:r>
    </w:p>
    <w:p w14:paraId="12E2E709" w14:textId="77777777" w:rsidR="00E63130" w:rsidRDefault="00000000">
      <w:pPr>
        <w:pStyle w:val="afffffff8"/>
        <w:numPr>
          <w:ilvl w:val="0"/>
          <w:numId w:val="11"/>
        </w:numPr>
        <w:spacing w:line="520" w:lineRule="exact"/>
        <w:ind w:left="0" w:firstLineChars="200" w:firstLine="480"/>
        <w:rPr>
          <w:rFonts w:hAnsi="宋体" w:cs="宋体" w:hint="eastAsia"/>
          <w:sz w:val="24"/>
          <w:szCs w:val="24"/>
        </w:rPr>
      </w:pPr>
      <w:r>
        <w:rPr>
          <w:rFonts w:hAnsi="宋体" w:cs="宋体" w:hint="eastAsia"/>
          <w:sz w:val="24"/>
          <w:szCs w:val="24"/>
        </w:rPr>
        <w:t>压力传感器应覆盖施工中可能出现的高压范围（如普通三管法与双高压三管法水压力范围一般为30 MPa~40 MPa），响应速度快，支持实时监测喷射压力并触发超压报警。具体参数见下表：</w:t>
      </w:r>
    </w:p>
    <w:p w14:paraId="25C60F0D"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压力传感技术要求</w:t>
      </w:r>
    </w:p>
    <w:p w14:paraId="3A3C23D7"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3.1.2</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6</w:t>
      </w:r>
      <w:r>
        <w:rPr>
          <w:rFonts w:ascii="宋体" w:hAnsi="宋体"/>
          <w:snapToGrid w:val="0"/>
          <w:color w:val="000000"/>
          <w:kern w:val="0"/>
          <w:sz w:val="21"/>
        </w:rPr>
        <w:fldChar w:fldCharType="end"/>
      </w:r>
    </w:p>
    <w:tbl>
      <w:tblPr>
        <w:tblStyle w:val="affe"/>
        <w:tblW w:w="0" w:type="auto"/>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787"/>
        <w:gridCol w:w="1789"/>
        <w:gridCol w:w="1783"/>
        <w:gridCol w:w="1786"/>
        <w:gridCol w:w="1793"/>
      </w:tblGrid>
      <w:tr w:rsidR="00E63130" w14:paraId="64BAB964" w14:textId="77777777">
        <w:trPr>
          <w:tblHeader/>
          <w:jc w:val="center"/>
        </w:trPr>
        <w:tc>
          <w:tcPr>
            <w:tcW w:w="9334" w:type="dxa"/>
            <w:gridSpan w:val="5"/>
            <w:tcBorders>
              <w:top w:val="single" w:sz="8" w:space="0" w:color="auto"/>
              <w:bottom w:val="single" w:sz="8" w:space="0" w:color="auto"/>
            </w:tcBorders>
            <w:vAlign w:val="center"/>
          </w:tcPr>
          <w:p w14:paraId="3037B8D6" w14:textId="77777777" w:rsidR="00E63130" w:rsidRDefault="00000000">
            <w:pPr>
              <w:widowControl/>
              <w:autoSpaceDE w:val="0"/>
              <w:autoSpaceDN w:val="0"/>
              <w:jc w:val="center"/>
              <w:rPr>
                <w:kern w:val="0"/>
                <w:sz w:val="18"/>
                <w:szCs w:val="20"/>
              </w:rPr>
            </w:pPr>
            <w:r>
              <w:rPr>
                <w:kern w:val="0"/>
                <w:sz w:val="18"/>
                <w:szCs w:val="20"/>
              </w:rPr>
              <w:t>压力传感器</w:t>
            </w:r>
          </w:p>
        </w:tc>
      </w:tr>
      <w:tr w:rsidR="00E63130" w14:paraId="4514A944" w14:textId="77777777">
        <w:trPr>
          <w:jc w:val="center"/>
        </w:trPr>
        <w:tc>
          <w:tcPr>
            <w:tcW w:w="1866" w:type="dxa"/>
            <w:tcBorders>
              <w:top w:val="single" w:sz="8" w:space="0" w:color="auto"/>
            </w:tcBorders>
            <w:vAlign w:val="center"/>
          </w:tcPr>
          <w:p w14:paraId="6A670E63" w14:textId="77777777" w:rsidR="00E63130" w:rsidRDefault="00000000">
            <w:pPr>
              <w:widowControl/>
              <w:autoSpaceDE w:val="0"/>
              <w:autoSpaceDN w:val="0"/>
              <w:jc w:val="center"/>
              <w:rPr>
                <w:kern w:val="0"/>
                <w:sz w:val="18"/>
                <w:szCs w:val="20"/>
              </w:rPr>
            </w:pPr>
            <w:r>
              <w:rPr>
                <w:kern w:val="0"/>
                <w:sz w:val="18"/>
                <w:szCs w:val="20"/>
              </w:rPr>
              <w:t>量程范围</w:t>
            </w:r>
          </w:p>
          <w:p w14:paraId="0E9FDCBC" w14:textId="77777777" w:rsidR="00E63130" w:rsidRDefault="00000000">
            <w:pPr>
              <w:widowControl/>
              <w:autoSpaceDE w:val="0"/>
              <w:autoSpaceDN w:val="0"/>
              <w:jc w:val="center"/>
              <w:rPr>
                <w:kern w:val="0"/>
                <w:sz w:val="18"/>
                <w:szCs w:val="20"/>
              </w:rPr>
            </w:pPr>
            <w:r>
              <w:rPr>
                <w:kern w:val="0"/>
                <w:sz w:val="18"/>
                <w:szCs w:val="20"/>
              </w:rPr>
              <w:t>MPa</w:t>
            </w:r>
          </w:p>
        </w:tc>
        <w:tc>
          <w:tcPr>
            <w:tcW w:w="1867" w:type="dxa"/>
            <w:tcBorders>
              <w:top w:val="single" w:sz="8" w:space="0" w:color="auto"/>
            </w:tcBorders>
            <w:vAlign w:val="center"/>
          </w:tcPr>
          <w:p w14:paraId="25E3D9F0" w14:textId="77777777" w:rsidR="00E63130" w:rsidRDefault="00000000">
            <w:pPr>
              <w:widowControl/>
              <w:autoSpaceDE w:val="0"/>
              <w:autoSpaceDN w:val="0"/>
              <w:jc w:val="center"/>
              <w:rPr>
                <w:kern w:val="0"/>
                <w:sz w:val="18"/>
                <w:szCs w:val="20"/>
              </w:rPr>
            </w:pPr>
            <w:r>
              <w:rPr>
                <w:kern w:val="0"/>
                <w:sz w:val="18"/>
                <w:szCs w:val="20"/>
              </w:rPr>
              <w:t>电源</w:t>
            </w:r>
          </w:p>
          <w:p w14:paraId="312C8429" w14:textId="77777777" w:rsidR="00E63130" w:rsidRDefault="00000000">
            <w:pPr>
              <w:widowControl/>
              <w:autoSpaceDE w:val="0"/>
              <w:autoSpaceDN w:val="0"/>
              <w:jc w:val="center"/>
              <w:rPr>
                <w:kern w:val="0"/>
                <w:sz w:val="18"/>
                <w:szCs w:val="20"/>
              </w:rPr>
            </w:pPr>
            <w:r>
              <w:rPr>
                <w:kern w:val="0"/>
                <w:sz w:val="18"/>
                <w:szCs w:val="20"/>
              </w:rPr>
              <w:t>VDC</w:t>
            </w:r>
          </w:p>
        </w:tc>
        <w:tc>
          <w:tcPr>
            <w:tcW w:w="1867" w:type="dxa"/>
            <w:tcBorders>
              <w:top w:val="single" w:sz="8" w:space="0" w:color="auto"/>
            </w:tcBorders>
            <w:vAlign w:val="center"/>
          </w:tcPr>
          <w:p w14:paraId="13D6E6AC" w14:textId="77777777" w:rsidR="00E63130" w:rsidRDefault="00000000">
            <w:pPr>
              <w:widowControl/>
              <w:autoSpaceDE w:val="0"/>
              <w:autoSpaceDN w:val="0"/>
              <w:jc w:val="center"/>
              <w:rPr>
                <w:kern w:val="0"/>
                <w:sz w:val="18"/>
                <w:szCs w:val="20"/>
              </w:rPr>
            </w:pPr>
            <w:r>
              <w:rPr>
                <w:kern w:val="0"/>
                <w:sz w:val="18"/>
                <w:szCs w:val="20"/>
              </w:rPr>
              <w:t>输出</w:t>
            </w:r>
          </w:p>
          <w:p w14:paraId="365C1CCB" w14:textId="77777777" w:rsidR="00E63130" w:rsidRDefault="00000000">
            <w:pPr>
              <w:widowControl/>
              <w:autoSpaceDE w:val="0"/>
              <w:autoSpaceDN w:val="0"/>
              <w:jc w:val="center"/>
              <w:rPr>
                <w:kern w:val="0"/>
                <w:sz w:val="18"/>
                <w:szCs w:val="20"/>
              </w:rPr>
            </w:pPr>
            <w:r>
              <w:rPr>
                <w:kern w:val="0"/>
                <w:sz w:val="18"/>
                <w:szCs w:val="20"/>
              </w:rPr>
              <w:t>mA</w:t>
            </w:r>
          </w:p>
        </w:tc>
        <w:tc>
          <w:tcPr>
            <w:tcW w:w="1867" w:type="dxa"/>
            <w:tcBorders>
              <w:top w:val="single" w:sz="8" w:space="0" w:color="auto"/>
            </w:tcBorders>
            <w:vAlign w:val="center"/>
          </w:tcPr>
          <w:p w14:paraId="06C95617" w14:textId="77777777" w:rsidR="00E63130" w:rsidRDefault="00000000">
            <w:pPr>
              <w:widowControl/>
              <w:autoSpaceDE w:val="0"/>
              <w:autoSpaceDN w:val="0"/>
              <w:jc w:val="center"/>
              <w:rPr>
                <w:kern w:val="0"/>
                <w:sz w:val="18"/>
                <w:szCs w:val="20"/>
              </w:rPr>
            </w:pPr>
            <w:r>
              <w:rPr>
                <w:kern w:val="0"/>
                <w:sz w:val="18"/>
                <w:szCs w:val="20"/>
              </w:rPr>
              <w:t>测量精度</w:t>
            </w:r>
          </w:p>
          <w:p w14:paraId="74F868A0" w14:textId="77777777" w:rsidR="00E63130" w:rsidRDefault="00000000">
            <w:pPr>
              <w:widowControl/>
              <w:autoSpaceDE w:val="0"/>
              <w:autoSpaceDN w:val="0"/>
              <w:jc w:val="center"/>
              <w:rPr>
                <w:kern w:val="0"/>
                <w:sz w:val="18"/>
                <w:szCs w:val="20"/>
              </w:rPr>
            </w:pPr>
            <w:r>
              <w:rPr>
                <w:kern w:val="0"/>
                <w:sz w:val="18"/>
                <w:szCs w:val="20"/>
              </w:rPr>
              <w:t>%</w:t>
            </w:r>
          </w:p>
        </w:tc>
        <w:tc>
          <w:tcPr>
            <w:tcW w:w="1867" w:type="dxa"/>
            <w:tcBorders>
              <w:top w:val="single" w:sz="8" w:space="0" w:color="auto"/>
            </w:tcBorders>
            <w:vAlign w:val="center"/>
          </w:tcPr>
          <w:p w14:paraId="78D2ABC5" w14:textId="77777777" w:rsidR="00E63130" w:rsidRDefault="00000000">
            <w:pPr>
              <w:widowControl/>
              <w:autoSpaceDE w:val="0"/>
              <w:autoSpaceDN w:val="0"/>
              <w:jc w:val="center"/>
              <w:rPr>
                <w:kern w:val="0"/>
                <w:sz w:val="18"/>
                <w:szCs w:val="20"/>
              </w:rPr>
            </w:pPr>
            <w:r>
              <w:rPr>
                <w:kern w:val="0"/>
                <w:sz w:val="18"/>
                <w:szCs w:val="20"/>
              </w:rPr>
              <w:t>工作温度</w:t>
            </w:r>
            <w:r>
              <w:rPr>
                <w:kern w:val="0"/>
                <w:sz w:val="18"/>
                <w:szCs w:val="20"/>
              </w:rPr>
              <w:br/>
              <w:t>℃</w:t>
            </w:r>
          </w:p>
        </w:tc>
      </w:tr>
      <w:tr w:rsidR="00E63130" w14:paraId="5699E58C" w14:textId="77777777">
        <w:trPr>
          <w:jc w:val="center"/>
        </w:trPr>
        <w:tc>
          <w:tcPr>
            <w:tcW w:w="1866" w:type="dxa"/>
            <w:vAlign w:val="center"/>
          </w:tcPr>
          <w:p w14:paraId="44AE638E" w14:textId="77777777" w:rsidR="00E63130" w:rsidRDefault="00000000">
            <w:pPr>
              <w:widowControl/>
              <w:autoSpaceDE w:val="0"/>
              <w:autoSpaceDN w:val="0"/>
              <w:jc w:val="center"/>
              <w:rPr>
                <w:kern w:val="0"/>
                <w:sz w:val="18"/>
                <w:szCs w:val="20"/>
              </w:rPr>
            </w:pPr>
            <w:r>
              <w:rPr>
                <w:kern w:val="0"/>
                <w:sz w:val="18"/>
                <w:szCs w:val="20"/>
              </w:rPr>
              <w:t>0</w:t>
            </w:r>
            <w:r>
              <w:rPr>
                <w:kern w:val="0"/>
                <w:sz w:val="18"/>
                <w:szCs w:val="20"/>
              </w:rPr>
              <w:t>～</w:t>
            </w:r>
            <w:r>
              <w:rPr>
                <w:kern w:val="0"/>
                <w:sz w:val="18"/>
                <w:szCs w:val="20"/>
              </w:rPr>
              <w:t>60</w:t>
            </w:r>
          </w:p>
        </w:tc>
        <w:tc>
          <w:tcPr>
            <w:tcW w:w="1867" w:type="dxa"/>
            <w:vAlign w:val="center"/>
          </w:tcPr>
          <w:p w14:paraId="712E0DDB" w14:textId="77777777" w:rsidR="00E63130" w:rsidRDefault="00000000">
            <w:pPr>
              <w:widowControl/>
              <w:autoSpaceDE w:val="0"/>
              <w:autoSpaceDN w:val="0"/>
              <w:jc w:val="center"/>
              <w:rPr>
                <w:kern w:val="0"/>
                <w:sz w:val="18"/>
                <w:szCs w:val="20"/>
              </w:rPr>
            </w:pPr>
            <w:r>
              <w:rPr>
                <w:kern w:val="0"/>
                <w:sz w:val="18"/>
                <w:szCs w:val="20"/>
              </w:rPr>
              <w:t>24</w:t>
            </w:r>
          </w:p>
        </w:tc>
        <w:tc>
          <w:tcPr>
            <w:tcW w:w="1867" w:type="dxa"/>
            <w:vAlign w:val="center"/>
          </w:tcPr>
          <w:p w14:paraId="0ED69182" w14:textId="77777777" w:rsidR="00E63130" w:rsidRDefault="00000000">
            <w:pPr>
              <w:widowControl/>
              <w:autoSpaceDE w:val="0"/>
              <w:autoSpaceDN w:val="0"/>
              <w:jc w:val="center"/>
              <w:rPr>
                <w:kern w:val="0"/>
                <w:sz w:val="18"/>
                <w:szCs w:val="20"/>
              </w:rPr>
            </w:pPr>
            <w:r>
              <w:rPr>
                <w:kern w:val="0"/>
                <w:sz w:val="18"/>
                <w:szCs w:val="20"/>
              </w:rPr>
              <w:t>4</w:t>
            </w:r>
            <w:r>
              <w:rPr>
                <w:kern w:val="0"/>
                <w:sz w:val="18"/>
                <w:szCs w:val="20"/>
              </w:rPr>
              <w:t>～</w:t>
            </w:r>
            <w:r>
              <w:rPr>
                <w:kern w:val="0"/>
                <w:sz w:val="18"/>
                <w:szCs w:val="20"/>
              </w:rPr>
              <w:t>20</w:t>
            </w:r>
          </w:p>
        </w:tc>
        <w:tc>
          <w:tcPr>
            <w:tcW w:w="1867" w:type="dxa"/>
            <w:vAlign w:val="center"/>
          </w:tcPr>
          <w:p w14:paraId="5898E0F2" w14:textId="77777777" w:rsidR="00E63130" w:rsidRDefault="00000000">
            <w:pPr>
              <w:widowControl/>
              <w:autoSpaceDE w:val="0"/>
              <w:autoSpaceDN w:val="0"/>
              <w:jc w:val="center"/>
              <w:rPr>
                <w:kern w:val="0"/>
                <w:sz w:val="18"/>
                <w:szCs w:val="20"/>
              </w:rPr>
            </w:pPr>
            <w:r>
              <w:rPr>
                <w:kern w:val="0"/>
                <w:sz w:val="18"/>
                <w:szCs w:val="20"/>
              </w:rPr>
              <w:t>±0.5</w:t>
            </w:r>
          </w:p>
        </w:tc>
        <w:tc>
          <w:tcPr>
            <w:tcW w:w="1867" w:type="dxa"/>
            <w:vAlign w:val="center"/>
          </w:tcPr>
          <w:p w14:paraId="7BFA9102" w14:textId="77777777" w:rsidR="00E63130" w:rsidRDefault="00000000">
            <w:pPr>
              <w:widowControl/>
              <w:autoSpaceDE w:val="0"/>
              <w:autoSpaceDN w:val="0"/>
              <w:jc w:val="center"/>
              <w:rPr>
                <w:kern w:val="0"/>
                <w:sz w:val="18"/>
                <w:szCs w:val="20"/>
              </w:rPr>
            </w:pPr>
            <w:r>
              <w:rPr>
                <w:kern w:val="0"/>
                <w:sz w:val="18"/>
                <w:szCs w:val="20"/>
              </w:rPr>
              <w:t>－</w:t>
            </w:r>
            <w:r>
              <w:rPr>
                <w:kern w:val="0"/>
                <w:sz w:val="18"/>
                <w:szCs w:val="20"/>
              </w:rPr>
              <w:t>20~8</w:t>
            </w:r>
            <w:r>
              <w:rPr>
                <w:rFonts w:hint="eastAsia"/>
                <w:kern w:val="0"/>
                <w:sz w:val="18"/>
                <w:szCs w:val="20"/>
              </w:rPr>
              <w:t>0</w:t>
            </w:r>
          </w:p>
        </w:tc>
      </w:tr>
    </w:tbl>
    <w:p w14:paraId="69081462" w14:textId="77777777" w:rsidR="00E63130" w:rsidRDefault="00000000">
      <w:pPr>
        <w:pStyle w:val="4"/>
        <w:rPr>
          <w:sz w:val="24"/>
          <w:szCs w:val="24"/>
        </w:rPr>
      </w:pPr>
      <w:bookmarkStart w:id="83" w:name="_Toc218435228"/>
      <w:bookmarkStart w:id="84" w:name="_Toc218434597"/>
      <w:bookmarkStart w:id="85" w:name="_Toc216086267"/>
      <w:bookmarkStart w:id="86" w:name="_Toc216086146"/>
      <w:r>
        <w:rPr>
          <w:rFonts w:hint="eastAsia"/>
          <w:sz w:val="24"/>
          <w:szCs w:val="24"/>
        </w:rPr>
        <w:t>智能施工管理</w:t>
      </w:r>
      <w:bookmarkEnd w:id="83"/>
      <w:bookmarkEnd w:id="84"/>
      <w:bookmarkEnd w:id="85"/>
      <w:bookmarkEnd w:id="86"/>
    </w:p>
    <w:p w14:paraId="7602DC59" w14:textId="77777777" w:rsidR="00E63130" w:rsidRDefault="00000000">
      <w:pPr>
        <w:pStyle w:val="5cjh"/>
        <w:rPr>
          <w:sz w:val="24"/>
          <w:szCs w:val="24"/>
        </w:rPr>
      </w:pPr>
      <w:r>
        <w:rPr>
          <w:rFonts w:hint="eastAsia"/>
          <w:sz w:val="24"/>
          <w:szCs w:val="24"/>
        </w:rPr>
        <w:t>一般规定</w:t>
      </w:r>
    </w:p>
    <w:p w14:paraId="66CC3FFC" w14:textId="77777777" w:rsidR="00E63130" w:rsidRDefault="00000000">
      <w:pPr>
        <w:pStyle w:val="afffffff8"/>
        <w:numPr>
          <w:ilvl w:val="0"/>
          <w:numId w:val="12"/>
        </w:numPr>
        <w:spacing w:line="520" w:lineRule="exact"/>
        <w:ind w:left="0" w:firstLineChars="200" w:firstLine="480"/>
        <w:rPr>
          <w:rFonts w:hAnsi="宋体" w:cs="宋体" w:hint="eastAsia"/>
          <w:sz w:val="24"/>
          <w:szCs w:val="24"/>
        </w:rPr>
      </w:pPr>
      <w:bookmarkStart w:id="87" w:name="_Toc216086269"/>
      <w:bookmarkStart w:id="88" w:name="_Toc216086148"/>
      <w:r>
        <w:rPr>
          <w:rFonts w:hAnsi="宋体" w:cs="宋体" w:hint="eastAsia"/>
          <w:sz w:val="24"/>
          <w:szCs w:val="24"/>
        </w:rPr>
        <w:t>若设备未携带对应的深度、倾角、流量等采集设备，则应安装对应设备；若已携带，则应确保数据接入智能施工管理平台。</w:t>
      </w:r>
    </w:p>
    <w:p w14:paraId="44BF97EA" w14:textId="77777777" w:rsidR="00E63130" w:rsidRDefault="00000000">
      <w:pPr>
        <w:pStyle w:val="afffffff8"/>
        <w:numPr>
          <w:ilvl w:val="0"/>
          <w:numId w:val="12"/>
        </w:numPr>
        <w:spacing w:line="520" w:lineRule="exact"/>
        <w:ind w:left="0" w:firstLineChars="200" w:firstLine="480"/>
        <w:rPr>
          <w:rFonts w:hAnsi="宋体" w:cs="宋体" w:hint="eastAsia"/>
          <w:sz w:val="24"/>
          <w:szCs w:val="24"/>
        </w:rPr>
      </w:pPr>
      <w:r>
        <w:rPr>
          <w:rFonts w:hAnsi="宋体" w:cs="宋体" w:hint="eastAsia"/>
          <w:sz w:val="24"/>
          <w:szCs w:val="24"/>
        </w:rPr>
        <w:lastRenderedPageBreak/>
        <w:t>施工现场宜部署移动式视频站，配备摄像头+AI分析模块，搭载升降杆，覆盖半径50 m作业面，智能识别人员违章、设备异常。现场视频信号及AI分析结果应通过无线网络实时回传至项目监控中心。AI分析模块宜实时识别并记录关键工序的实施；自动识别场地内物料堆放不规范、通道堵塞、积水、明火等潜在安全隐患，并预警。</w:t>
      </w:r>
    </w:p>
    <w:p w14:paraId="0533BF08" w14:textId="77777777" w:rsidR="00E63130" w:rsidRDefault="00000000">
      <w:pPr>
        <w:pStyle w:val="afffffff8"/>
        <w:numPr>
          <w:ilvl w:val="0"/>
          <w:numId w:val="12"/>
        </w:numPr>
        <w:spacing w:line="520" w:lineRule="exact"/>
        <w:ind w:left="0" w:firstLineChars="200" w:firstLine="480"/>
        <w:rPr>
          <w:rFonts w:hAnsi="宋体" w:cs="宋体" w:hint="eastAsia"/>
          <w:sz w:val="24"/>
          <w:szCs w:val="24"/>
        </w:rPr>
      </w:pPr>
      <w:r>
        <w:rPr>
          <w:rFonts w:hAnsi="宋体" w:cs="宋体" w:hint="eastAsia"/>
          <w:sz w:val="24"/>
          <w:szCs w:val="24"/>
        </w:rPr>
        <w:t>以二维电子地图为导航和索引，运用北斗定位以及物联网+无线传输技术，实现作业设备定位信息的实时采集。</w:t>
      </w:r>
    </w:p>
    <w:p w14:paraId="2D345346" w14:textId="77777777" w:rsidR="00E63130" w:rsidRDefault="00000000">
      <w:pPr>
        <w:pStyle w:val="afffffff8"/>
        <w:numPr>
          <w:ilvl w:val="0"/>
          <w:numId w:val="12"/>
        </w:numPr>
        <w:spacing w:line="520" w:lineRule="exact"/>
        <w:ind w:left="0" w:firstLineChars="200" w:firstLine="480"/>
        <w:rPr>
          <w:rFonts w:hAnsi="宋体" w:cs="宋体" w:hint="eastAsia"/>
          <w:sz w:val="24"/>
          <w:szCs w:val="24"/>
        </w:rPr>
      </w:pPr>
      <w:r>
        <w:rPr>
          <w:rFonts w:hAnsi="宋体" w:cs="宋体" w:hint="eastAsia"/>
          <w:sz w:val="24"/>
          <w:szCs w:val="24"/>
        </w:rPr>
        <w:t>可视化在线实时不间断监测每个装备各子系统工作状态数据，能够直观的了解到当前作业设备的各项状态数据，比如：速度、深度、浆量等。</w:t>
      </w:r>
    </w:p>
    <w:p w14:paraId="4B6B7534" w14:textId="77777777" w:rsidR="00E63130" w:rsidRDefault="00000000">
      <w:pPr>
        <w:pStyle w:val="afffffff8"/>
        <w:numPr>
          <w:ilvl w:val="0"/>
          <w:numId w:val="12"/>
        </w:numPr>
        <w:spacing w:line="520" w:lineRule="exact"/>
        <w:ind w:left="0" w:firstLineChars="200" w:firstLine="480"/>
        <w:rPr>
          <w:rFonts w:hAnsi="宋体" w:cs="宋体" w:hint="eastAsia"/>
          <w:sz w:val="24"/>
          <w:szCs w:val="24"/>
        </w:rPr>
      </w:pPr>
      <w:r>
        <w:rPr>
          <w:rFonts w:hAnsi="宋体" w:cs="宋体" w:hint="eastAsia"/>
          <w:sz w:val="24"/>
          <w:szCs w:val="24"/>
        </w:rPr>
        <w:t>平台按桩号自动生成施工报告，包含施工数据、关键参数、深度曲线及报警记录。后台自动统计施工进度及对比分析，采用柱状图、折线图、甘特图及数据仪表盘的方式对施工的日、月、年进度情况实现可视化展示。若因网络异常导致数据缺失，应允许通过监理审核的人工数据补录。</w:t>
      </w:r>
    </w:p>
    <w:p w14:paraId="747C1E62" w14:textId="77777777" w:rsidR="00E63130" w:rsidRDefault="00000000">
      <w:pPr>
        <w:pStyle w:val="5cjh"/>
        <w:rPr>
          <w:sz w:val="24"/>
          <w:szCs w:val="24"/>
        </w:rPr>
      </w:pPr>
      <w:r>
        <w:rPr>
          <w:rFonts w:hint="eastAsia"/>
          <w:sz w:val="24"/>
          <w:szCs w:val="24"/>
        </w:rPr>
        <w:t>水泥土搅拌桩</w:t>
      </w:r>
      <w:bookmarkEnd w:id="87"/>
      <w:bookmarkEnd w:id="88"/>
    </w:p>
    <w:p w14:paraId="58A69547" w14:textId="77777777" w:rsidR="00E63130" w:rsidRDefault="00000000">
      <w:pPr>
        <w:pStyle w:val="afffffff8"/>
        <w:numPr>
          <w:ilvl w:val="0"/>
          <w:numId w:val="13"/>
        </w:numPr>
        <w:spacing w:line="520" w:lineRule="exact"/>
        <w:ind w:left="0" w:firstLineChars="200" w:firstLine="480"/>
        <w:rPr>
          <w:rFonts w:hAnsi="宋体" w:cs="宋体" w:hint="eastAsia"/>
          <w:sz w:val="24"/>
          <w:szCs w:val="24"/>
        </w:rPr>
      </w:pPr>
      <w:bookmarkStart w:id="89" w:name="_Toc216086149"/>
      <w:bookmarkStart w:id="90" w:name="_Toc216086270"/>
      <w:r>
        <w:rPr>
          <w:rFonts w:hAnsi="宋体" w:cs="宋体" w:hint="eastAsia"/>
          <w:sz w:val="24"/>
          <w:szCs w:val="24"/>
        </w:rPr>
        <w:t>通过安装在设备钻架上的倾角传感器，对钻架、钻杆的沿墙体方向和垂直于墙体方向倾斜角度进行测量，并结合深度计算得出每段的平均倾斜值、整桩的最大倾斜度。</w:t>
      </w:r>
    </w:p>
    <w:p w14:paraId="09B9B26B" w14:textId="77777777" w:rsidR="00E63130" w:rsidRDefault="00000000">
      <w:pPr>
        <w:pStyle w:val="afffffff8"/>
        <w:numPr>
          <w:ilvl w:val="0"/>
          <w:numId w:val="13"/>
        </w:numPr>
        <w:spacing w:line="520" w:lineRule="exact"/>
        <w:ind w:left="0" w:firstLineChars="200" w:firstLine="480"/>
        <w:rPr>
          <w:rFonts w:hAnsi="宋体" w:cs="宋体" w:hint="eastAsia"/>
          <w:sz w:val="24"/>
          <w:szCs w:val="24"/>
        </w:rPr>
      </w:pPr>
      <w:r>
        <w:rPr>
          <w:rFonts w:hAnsi="宋体" w:cs="宋体" w:hint="eastAsia"/>
          <w:sz w:val="24"/>
          <w:szCs w:val="24"/>
        </w:rPr>
        <w:t>设备在施工前、中、后各阶段应按规定进行校准，并且校准周期不应超过六个月，同时在校准过程中对环境温度、湿度和设备状态等重要信息形成记录。</w:t>
      </w:r>
    </w:p>
    <w:p w14:paraId="33FE5C62" w14:textId="77777777" w:rsidR="00E63130" w:rsidRDefault="00000000">
      <w:pPr>
        <w:pStyle w:val="afffffff8"/>
        <w:numPr>
          <w:ilvl w:val="0"/>
          <w:numId w:val="13"/>
        </w:numPr>
        <w:spacing w:line="520" w:lineRule="exact"/>
        <w:ind w:left="0" w:firstLineChars="200" w:firstLine="480"/>
        <w:rPr>
          <w:rFonts w:hAnsi="宋体" w:cs="宋体" w:hint="eastAsia"/>
          <w:sz w:val="24"/>
          <w:szCs w:val="24"/>
        </w:rPr>
      </w:pPr>
      <w:r>
        <w:rPr>
          <w:rFonts w:hAnsi="宋体" w:cs="宋体" w:hint="eastAsia"/>
          <w:sz w:val="24"/>
          <w:szCs w:val="24"/>
        </w:rPr>
        <w:t>通过在钻杆上安装深度传感器并校准零点，实时获取钻杆深度。</w:t>
      </w:r>
    </w:p>
    <w:p w14:paraId="402AE734" w14:textId="77777777" w:rsidR="00E63130" w:rsidRDefault="00000000">
      <w:pPr>
        <w:pStyle w:val="afffffff8"/>
        <w:numPr>
          <w:ilvl w:val="0"/>
          <w:numId w:val="13"/>
        </w:numPr>
        <w:spacing w:line="520" w:lineRule="exact"/>
        <w:ind w:left="0" w:firstLineChars="200" w:firstLine="480"/>
        <w:rPr>
          <w:rFonts w:hAnsi="宋体" w:cs="宋体" w:hint="eastAsia"/>
          <w:sz w:val="24"/>
          <w:szCs w:val="24"/>
        </w:rPr>
      </w:pPr>
      <w:r>
        <w:rPr>
          <w:rFonts w:hAnsi="宋体" w:cs="宋体" w:hint="eastAsia"/>
          <w:sz w:val="24"/>
          <w:szCs w:val="24"/>
        </w:rPr>
        <w:t>根据安装的深度传感器实时获取深度值、时间差，实时计算下钻、提钻速度。</w:t>
      </w:r>
    </w:p>
    <w:p w14:paraId="48F49A4B" w14:textId="77777777" w:rsidR="00E63130" w:rsidRDefault="00000000">
      <w:pPr>
        <w:pStyle w:val="afffffff8"/>
        <w:numPr>
          <w:ilvl w:val="0"/>
          <w:numId w:val="13"/>
        </w:numPr>
        <w:spacing w:line="520" w:lineRule="exact"/>
        <w:ind w:left="0" w:firstLineChars="200" w:firstLine="480"/>
        <w:rPr>
          <w:rFonts w:hAnsi="宋体" w:cs="宋体" w:hint="eastAsia"/>
          <w:sz w:val="24"/>
          <w:szCs w:val="24"/>
        </w:rPr>
      </w:pPr>
      <w:r>
        <w:rPr>
          <w:rFonts w:hAnsi="宋体" w:cs="宋体" w:hint="eastAsia"/>
          <w:sz w:val="24"/>
          <w:szCs w:val="24"/>
        </w:rPr>
        <w:t>通过安装在设备上的流量计，实时显示当前注浆流量以及累计浆液流量，并结合时间差、深度差计算得出段浆量。</w:t>
      </w:r>
    </w:p>
    <w:p w14:paraId="6AD0185E" w14:textId="77777777" w:rsidR="00E63130" w:rsidRDefault="00000000">
      <w:pPr>
        <w:pStyle w:val="afffffff8"/>
        <w:numPr>
          <w:ilvl w:val="0"/>
          <w:numId w:val="13"/>
        </w:numPr>
        <w:spacing w:line="520" w:lineRule="exact"/>
        <w:ind w:left="0" w:firstLineChars="200" w:firstLine="480"/>
        <w:rPr>
          <w:rFonts w:hAnsi="宋体" w:cs="宋体" w:hint="eastAsia"/>
          <w:sz w:val="24"/>
          <w:szCs w:val="24"/>
        </w:rPr>
      </w:pPr>
      <w:r>
        <w:rPr>
          <w:rFonts w:hAnsi="宋体" w:cs="宋体" w:hint="eastAsia"/>
          <w:sz w:val="24"/>
          <w:szCs w:val="24"/>
        </w:rPr>
        <w:t>通过在多轴搅拌桩设备上加装上述深度、流量、倾角传感器及在线施工监测仪，获取及输入各项设备参数，并生成设备实时状态、成桩数据后，通过物联网关发送至智能施工管理平台进行展示、分析及存储。</w:t>
      </w:r>
    </w:p>
    <w:p w14:paraId="4C43C848" w14:textId="77777777" w:rsidR="00E63130" w:rsidRDefault="00000000">
      <w:pPr>
        <w:pStyle w:val="afffffff8"/>
        <w:numPr>
          <w:ilvl w:val="0"/>
          <w:numId w:val="13"/>
        </w:numPr>
        <w:spacing w:line="520" w:lineRule="exact"/>
        <w:ind w:left="0" w:firstLineChars="200" w:firstLine="480"/>
        <w:rPr>
          <w:rFonts w:hAnsi="宋体" w:cs="宋体" w:hint="eastAsia"/>
          <w:sz w:val="24"/>
          <w:szCs w:val="24"/>
        </w:rPr>
      </w:pPr>
      <w:r>
        <w:rPr>
          <w:rFonts w:hAnsi="宋体" w:cs="宋体" w:hint="eastAsia"/>
          <w:sz w:val="24"/>
          <w:szCs w:val="24"/>
        </w:rPr>
        <w:lastRenderedPageBreak/>
        <w:t>水泥土搅拌应设置搅拌转速、下钻/提钻速度、流量、倾斜度报警阀值，出现异常时应实时报警、及时纠偏。</w:t>
      </w:r>
    </w:p>
    <w:p w14:paraId="5F674EFE" w14:textId="77777777" w:rsidR="00E63130" w:rsidRDefault="00000000">
      <w:pPr>
        <w:pStyle w:val="afffffff8"/>
        <w:numPr>
          <w:ilvl w:val="0"/>
          <w:numId w:val="13"/>
        </w:numPr>
        <w:spacing w:line="520" w:lineRule="exact"/>
        <w:ind w:left="0" w:firstLineChars="200" w:firstLine="480"/>
        <w:rPr>
          <w:rFonts w:hAnsi="宋体" w:cs="宋体" w:hint="eastAsia"/>
          <w:sz w:val="24"/>
          <w:szCs w:val="24"/>
        </w:rPr>
      </w:pPr>
      <w:r>
        <w:rPr>
          <w:rFonts w:hAnsi="宋体" w:cs="宋体" w:hint="eastAsia"/>
          <w:sz w:val="24"/>
          <w:szCs w:val="24"/>
        </w:rPr>
        <w:t>水泥土搅拌桩施工管理应以过程控制为主，施工过程中应保证机具平稳，并严格控制垂直度、回转速度、提升速度、水泥浆液密度、供浆流量等参数。</w:t>
      </w:r>
    </w:p>
    <w:p w14:paraId="194E4223" w14:textId="77777777" w:rsidR="00E63130" w:rsidRDefault="00000000">
      <w:pPr>
        <w:pStyle w:val="5cjh"/>
        <w:rPr>
          <w:sz w:val="24"/>
          <w:szCs w:val="24"/>
        </w:rPr>
      </w:pPr>
      <w:bookmarkStart w:id="91" w:name="_Toc216086150"/>
      <w:bookmarkStart w:id="92" w:name="_Toc216086271"/>
      <w:bookmarkEnd w:id="89"/>
      <w:bookmarkEnd w:id="90"/>
      <w:r>
        <w:rPr>
          <w:rFonts w:hint="eastAsia"/>
          <w:sz w:val="24"/>
          <w:szCs w:val="24"/>
        </w:rPr>
        <w:t>TRD</w:t>
      </w:r>
    </w:p>
    <w:p w14:paraId="6A4C06B7" w14:textId="77777777" w:rsidR="00E63130" w:rsidRDefault="00000000">
      <w:pPr>
        <w:pStyle w:val="afffffff8"/>
        <w:numPr>
          <w:ilvl w:val="0"/>
          <w:numId w:val="14"/>
        </w:numPr>
        <w:spacing w:line="520" w:lineRule="exact"/>
        <w:ind w:left="0" w:firstLineChars="200" w:firstLine="480"/>
        <w:rPr>
          <w:rFonts w:hAnsi="宋体" w:cs="宋体" w:hint="eastAsia"/>
          <w:sz w:val="24"/>
          <w:szCs w:val="24"/>
        </w:rPr>
      </w:pPr>
      <w:r>
        <w:rPr>
          <w:rFonts w:hAnsi="宋体" w:cs="宋体" w:hint="eastAsia"/>
          <w:sz w:val="24"/>
          <w:szCs w:val="24"/>
        </w:rPr>
        <w:t>施工方法可采用一步施工法和三步施工法，施工方法的选用应综合考虑水文地质条件、墙体性能、墙体深度和环境保护要求等因素。</w:t>
      </w:r>
    </w:p>
    <w:p w14:paraId="01AA77B2" w14:textId="77777777" w:rsidR="00E63130" w:rsidRDefault="00000000">
      <w:pPr>
        <w:pStyle w:val="afffffff8"/>
        <w:numPr>
          <w:ilvl w:val="0"/>
          <w:numId w:val="14"/>
        </w:numPr>
        <w:spacing w:line="520" w:lineRule="exact"/>
        <w:ind w:left="0" w:firstLineChars="200" w:firstLine="480"/>
        <w:rPr>
          <w:rFonts w:hAnsi="宋体" w:cs="宋体" w:hint="eastAsia"/>
          <w:sz w:val="24"/>
          <w:szCs w:val="24"/>
        </w:rPr>
      </w:pPr>
      <w:r>
        <w:rPr>
          <w:rFonts w:hAnsi="宋体" w:cs="宋体" w:hint="eastAsia"/>
          <w:sz w:val="24"/>
          <w:szCs w:val="24"/>
        </w:rPr>
        <w:t>施工前，对所有仪器进行现场校验。</w:t>
      </w:r>
    </w:p>
    <w:p w14:paraId="03BE99A5" w14:textId="77777777" w:rsidR="00E63130" w:rsidRDefault="00000000">
      <w:pPr>
        <w:pStyle w:val="afffffff8"/>
        <w:numPr>
          <w:ilvl w:val="0"/>
          <w:numId w:val="14"/>
        </w:numPr>
        <w:spacing w:line="520" w:lineRule="exact"/>
        <w:ind w:left="0" w:firstLineChars="200" w:firstLine="480"/>
        <w:rPr>
          <w:rFonts w:hAnsi="宋体" w:cs="宋体" w:hint="eastAsia"/>
          <w:sz w:val="24"/>
          <w:szCs w:val="24"/>
        </w:rPr>
      </w:pPr>
      <w:r>
        <w:rPr>
          <w:rFonts w:hAnsi="宋体" w:cs="宋体" w:hint="eastAsia"/>
          <w:sz w:val="24"/>
          <w:szCs w:val="24"/>
        </w:rPr>
        <w:t>施工时主机就位应对中，应按照定位控制线进行施工，利用RTK定位设备实时监测平面偏差，平面偏差不应超过±20 mm。当实时数据与设计参数有偏差时，平台应执行相应预警并推送纠偏提示。</w:t>
      </w:r>
    </w:p>
    <w:p w14:paraId="42190857" w14:textId="77777777" w:rsidR="00E63130" w:rsidRDefault="00000000">
      <w:pPr>
        <w:pStyle w:val="afffffff8"/>
        <w:numPr>
          <w:ilvl w:val="0"/>
          <w:numId w:val="14"/>
        </w:numPr>
        <w:spacing w:line="520" w:lineRule="exact"/>
        <w:ind w:left="0" w:firstLineChars="200" w:firstLine="480"/>
        <w:rPr>
          <w:rFonts w:hAnsi="宋体" w:cs="宋体" w:hint="eastAsia"/>
          <w:sz w:val="24"/>
          <w:szCs w:val="24"/>
        </w:rPr>
      </w:pPr>
      <w:r>
        <w:rPr>
          <w:rFonts w:hAnsi="宋体" w:cs="宋体" w:hint="eastAsia"/>
          <w:sz w:val="24"/>
          <w:szCs w:val="24"/>
        </w:rPr>
        <w:t>施工时切割箱应根据设计墙深进行组合拼装。切割箱自行沉入过程中应实时校正其垂直度，垂直度不应大于1/250。墙体施工时应通过安装在切割箱内部的测斜仪进行动态监控，并将实时数据传输至平台，当实时数据与设计参数有偏差时，平台应执行相应预警并推送纠偏提示。</w:t>
      </w:r>
    </w:p>
    <w:p w14:paraId="5561C152" w14:textId="77777777" w:rsidR="00E63130" w:rsidRDefault="00000000">
      <w:pPr>
        <w:pStyle w:val="afffffff8"/>
        <w:numPr>
          <w:ilvl w:val="0"/>
          <w:numId w:val="14"/>
        </w:numPr>
        <w:spacing w:line="520" w:lineRule="exact"/>
        <w:ind w:left="0" w:firstLineChars="200" w:firstLine="480"/>
        <w:rPr>
          <w:rFonts w:hAnsi="宋体" w:cs="宋体" w:hint="eastAsia"/>
          <w:sz w:val="24"/>
          <w:szCs w:val="24"/>
        </w:rPr>
      </w:pPr>
      <w:r>
        <w:rPr>
          <w:rFonts w:hAnsi="宋体" w:cs="宋体" w:hint="eastAsia"/>
          <w:sz w:val="24"/>
          <w:szCs w:val="24"/>
        </w:rPr>
        <w:t>应严格控制先行切割推进速度、回撤切割推进速度和成墙搅拌推进速度，通过设备自带的安装在横推油缸内部的位移传感器，实时反馈各工况横推速度并传输至平台，当实时数据与设计参数有偏差时，进行预警。</w:t>
      </w:r>
    </w:p>
    <w:p w14:paraId="22423B89" w14:textId="77777777" w:rsidR="00E63130" w:rsidRDefault="00000000">
      <w:pPr>
        <w:pStyle w:val="afffffff8"/>
        <w:numPr>
          <w:ilvl w:val="0"/>
          <w:numId w:val="14"/>
        </w:numPr>
        <w:spacing w:line="520" w:lineRule="exact"/>
        <w:ind w:left="0" w:firstLineChars="200" w:firstLine="480"/>
        <w:rPr>
          <w:rFonts w:hAnsi="宋体" w:cs="宋体" w:hint="eastAsia"/>
          <w:sz w:val="24"/>
          <w:szCs w:val="24"/>
        </w:rPr>
      </w:pPr>
      <w:r>
        <w:rPr>
          <w:rFonts w:hAnsi="宋体" w:cs="宋体" w:hint="eastAsia"/>
          <w:sz w:val="24"/>
          <w:szCs w:val="24"/>
        </w:rPr>
        <w:t>通过设备自带的提升油缸拉绳传感器测量油缸的伸出长度和刀箱节数测算施工深度并传输至平台，当实时数据与设计参数有偏差时，平台应执行相应预警并推送纠偏提示。</w:t>
      </w:r>
    </w:p>
    <w:p w14:paraId="61F2BAF4" w14:textId="77777777" w:rsidR="00E63130" w:rsidRDefault="00000000">
      <w:pPr>
        <w:pStyle w:val="afffffff8"/>
        <w:numPr>
          <w:ilvl w:val="0"/>
          <w:numId w:val="14"/>
        </w:numPr>
        <w:spacing w:line="520" w:lineRule="exact"/>
        <w:ind w:left="0" w:firstLineChars="200" w:firstLine="480"/>
        <w:rPr>
          <w:rFonts w:hAnsi="宋体" w:cs="宋体" w:hint="eastAsia"/>
          <w:sz w:val="24"/>
          <w:szCs w:val="24"/>
        </w:rPr>
      </w:pPr>
      <w:r>
        <w:rPr>
          <w:rFonts w:hAnsi="宋体" w:cs="宋体" w:hint="eastAsia"/>
          <w:sz w:val="24"/>
          <w:szCs w:val="24"/>
        </w:rPr>
        <w:t>刀箱的节数应通过现场监理认证、举牌拍照上传系统等方式确认刀箱的安装数量与施工要求保持一致。</w:t>
      </w:r>
    </w:p>
    <w:p w14:paraId="37FB07B8" w14:textId="77777777" w:rsidR="00E63130" w:rsidRDefault="00000000">
      <w:pPr>
        <w:pStyle w:val="afffffff8"/>
        <w:numPr>
          <w:ilvl w:val="0"/>
          <w:numId w:val="14"/>
        </w:numPr>
        <w:spacing w:line="520" w:lineRule="exact"/>
        <w:ind w:left="0" w:firstLineChars="200" w:firstLine="480"/>
        <w:rPr>
          <w:rFonts w:hAnsi="宋体" w:cs="宋体" w:hint="eastAsia"/>
          <w:sz w:val="24"/>
          <w:szCs w:val="24"/>
        </w:rPr>
      </w:pPr>
      <w:r>
        <w:rPr>
          <w:rFonts w:hAnsi="宋体" w:cs="宋体" w:hint="eastAsia"/>
          <w:sz w:val="24"/>
          <w:szCs w:val="24"/>
        </w:rPr>
        <w:lastRenderedPageBreak/>
        <w:t>通过设备自带的集成安装在链刀驱动马达内部的接近开关或采用编码器等其他传感技术，实时监测当前链刀的搅拌速度并传输至平台，当实时数据出现异常时，平台应执行相应预警。</w:t>
      </w:r>
    </w:p>
    <w:p w14:paraId="3463F8F5" w14:textId="77777777" w:rsidR="00E63130" w:rsidRDefault="00000000">
      <w:pPr>
        <w:pStyle w:val="afffffff8"/>
        <w:numPr>
          <w:ilvl w:val="0"/>
          <w:numId w:val="14"/>
        </w:numPr>
        <w:spacing w:line="520" w:lineRule="exact"/>
        <w:ind w:left="0" w:firstLineChars="200" w:firstLine="480"/>
        <w:rPr>
          <w:rFonts w:hAnsi="宋体" w:cs="宋体" w:hint="eastAsia"/>
          <w:sz w:val="24"/>
          <w:szCs w:val="24"/>
        </w:rPr>
      </w:pPr>
      <w:r>
        <w:rPr>
          <w:rFonts w:hAnsi="宋体" w:cs="宋体" w:hint="eastAsia"/>
          <w:sz w:val="24"/>
          <w:szCs w:val="24"/>
        </w:rPr>
        <w:t>通过设备自带或另外加装在设备上的2个高精度流量计，实时显示当前注浆流量以及累计浆液流量并传输至平台，当实时数据出现异常时，平台应执行相应预警。</w:t>
      </w:r>
    </w:p>
    <w:p w14:paraId="7A52A40B" w14:textId="77777777" w:rsidR="00E63130" w:rsidRDefault="00000000">
      <w:pPr>
        <w:pStyle w:val="afffffff8"/>
        <w:numPr>
          <w:ilvl w:val="0"/>
          <w:numId w:val="14"/>
        </w:numPr>
        <w:spacing w:line="520" w:lineRule="exact"/>
        <w:ind w:left="0" w:firstLineChars="200" w:firstLine="480"/>
        <w:rPr>
          <w:rFonts w:hAnsi="宋体" w:cs="宋体" w:hint="eastAsia"/>
          <w:sz w:val="24"/>
          <w:szCs w:val="24"/>
        </w:rPr>
      </w:pPr>
      <w:r>
        <w:rPr>
          <w:rFonts w:hAnsi="宋体" w:cs="宋体" w:hint="eastAsia"/>
          <w:sz w:val="24"/>
          <w:szCs w:val="24"/>
        </w:rPr>
        <w:t>通过加装在设备上的RTK定位设备获取设备的精准坐标，结合施工时间轴自动形成搭接数据。</w:t>
      </w:r>
    </w:p>
    <w:p w14:paraId="4F6C406B" w14:textId="77777777" w:rsidR="00E63130" w:rsidRDefault="00000000">
      <w:pPr>
        <w:pStyle w:val="afffffff8"/>
        <w:numPr>
          <w:ilvl w:val="0"/>
          <w:numId w:val="14"/>
        </w:numPr>
        <w:spacing w:line="520" w:lineRule="exact"/>
        <w:ind w:left="0" w:firstLineChars="200" w:firstLine="480"/>
        <w:rPr>
          <w:rFonts w:hAnsi="宋体" w:cs="宋体" w:hint="eastAsia"/>
          <w:sz w:val="24"/>
          <w:szCs w:val="24"/>
        </w:rPr>
      </w:pPr>
      <w:r>
        <w:rPr>
          <w:rFonts w:hAnsi="宋体" w:cs="宋体" w:hint="eastAsia"/>
          <w:sz w:val="24"/>
          <w:szCs w:val="24"/>
        </w:rPr>
        <w:t>集成各传感器参数、结合加装的RTK定位、显示屏输入参数组合成施工的实时状态及施工过程数据，并由管理设备自带的物联网关发送至智能施工管理平台进行展示、分析及存储。</w:t>
      </w:r>
    </w:p>
    <w:p w14:paraId="06F01D9E" w14:textId="77777777" w:rsidR="00E63130" w:rsidRDefault="00000000">
      <w:pPr>
        <w:pStyle w:val="5cjh"/>
        <w:rPr>
          <w:sz w:val="24"/>
          <w:szCs w:val="24"/>
        </w:rPr>
      </w:pPr>
      <w:bookmarkStart w:id="93" w:name="_Toc218435232"/>
      <w:bookmarkStart w:id="94" w:name="_Toc218434601"/>
      <w:r>
        <w:rPr>
          <w:rFonts w:hint="eastAsia"/>
          <w:sz w:val="24"/>
          <w:szCs w:val="24"/>
        </w:rPr>
        <w:t>高喷灌</w:t>
      </w:r>
      <w:bookmarkEnd w:id="91"/>
      <w:bookmarkEnd w:id="92"/>
      <w:bookmarkEnd w:id="93"/>
      <w:bookmarkEnd w:id="94"/>
      <w:r>
        <w:rPr>
          <w:rFonts w:hint="eastAsia"/>
          <w:sz w:val="24"/>
          <w:szCs w:val="24"/>
        </w:rPr>
        <w:t>浆</w:t>
      </w:r>
    </w:p>
    <w:p w14:paraId="44ACFA95" w14:textId="77777777" w:rsidR="00E63130" w:rsidRDefault="00000000">
      <w:pPr>
        <w:pStyle w:val="afffffff8"/>
        <w:numPr>
          <w:ilvl w:val="0"/>
          <w:numId w:val="15"/>
        </w:numPr>
        <w:spacing w:line="520" w:lineRule="exact"/>
        <w:ind w:left="0" w:firstLineChars="200" w:firstLine="480"/>
        <w:rPr>
          <w:rFonts w:hAnsi="宋体" w:cs="宋体" w:hint="eastAsia"/>
          <w:sz w:val="24"/>
          <w:szCs w:val="24"/>
        </w:rPr>
      </w:pPr>
      <w:bookmarkStart w:id="95" w:name="_Toc214569709"/>
      <w:bookmarkStart w:id="96" w:name="_Toc216086272"/>
      <w:bookmarkStart w:id="97" w:name="_Toc214554414"/>
      <w:bookmarkStart w:id="98" w:name="_Toc213922587"/>
      <w:bookmarkStart w:id="99" w:name="_Toc216086151"/>
      <w:bookmarkStart w:id="100" w:name="_Toc202968135"/>
      <w:r>
        <w:rPr>
          <w:rFonts w:hAnsi="宋体" w:cs="宋体" w:hint="eastAsia"/>
          <w:sz w:val="24"/>
          <w:szCs w:val="24"/>
        </w:rPr>
        <w:t>施工深度方面宜采用安装在设备上的拉绳型深度传感器、摇臂式深度传感器进行监测。通过深度传感器，反馈下钻深度及达到设计深度所用时间，实时计算提升速度。</w:t>
      </w:r>
    </w:p>
    <w:p w14:paraId="3B160B35" w14:textId="77777777" w:rsidR="00E63130" w:rsidRDefault="00000000">
      <w:pPr>
        <w:pStyle w:val="afffffff8"/>
        <w:numPr>
          <w:ilvl w:val="0"/>
          <w:numId w:val="15"/>
        </w:numPr>
        <w:spacing w:line="520" w:lineRule="exact"/>
        <w:ind w:left="0" w:firstLineChars="200" w:firstLine="480"/>
        <w:rPr>
          <w:rFonts w:hAnsi="宋体" w:cs="宋体" w:hint="eastAsia"/>
          <w:sz w:val="24"/>
          <w:szCs w:val="24"/>
        </w:rPr>
      </w:pPr>
      <w:r>
        <w:rPr>
          <w:rFonts w:hAnsi="宋体" w:cs="宋体" w:hint="eastAsia"/>
          <w:sz w:val="24"/>
          <w:szCs w:val="24"/>
        </w:rPr>
        <w:t>浆液流量通过安装在设备上的高精度流量计，实时显示当前注浆流量以及累计浆液流量。水/气流量通过安装在设备上的流量计，实时显示当前水/气流量数据。</w:t>
      </w:r>
    </w:p>
    <w:p w14:paraId="57B8CB5E" w14:textId="77777777" w:rsidR="00E63130" w:rsidRDefault="00000000">
      <w:pPr>
        <w:pStyle w:val="afffffff8"/>
        <w:numPr>
          <w:ilvl w:val="0"/>
          <w:numId w:val="15"/>
        </w:numPr>
        <w:spacing w:line="520" w:lineRule="exact"/>
        <w:ind w:left="0" w:firstLineChars="200" w:firstLine="480"/>
        <w:rPr>
          <w:rFonts w:hAnsi="宋体" w:cs="宋体" w:hint="eastAsia"/>
          <w:sz w:val="24"/>
          <w:szCs w:val="24"/>
        </w:rPr>
      </w:pPr>
      <w:r>
        <w:rPr>
          <w:rFonts w:hAnsi="宋体" w:cs="宋体" w:hint="eastAsia"/>
          <w:sz w:val="24"/>
          <w:szCs w:val="24"/>
        </w:rPr>
        <w:t>浆液压力通过安装在设备上的压力传感器获取浆压力数据。水/气压力通过安装在设备上的压力传感器，实时显示当前水/气压力数据。</w:t>
      </w:r>
    </w:p>
    <w:p w14:paraId="675EAA31" w14:textId="77777777" w:rsidR="00E63130" w:rsidRDefault="00000000">
      <w:pPr>
        <w:pStyle w:val="afffffff8"/>
        <w:numPr>
          <w:ilvl w:val="0"/>
          <w:numId w:val="15"/>
        </w:numPr>
        <w:spacing w:line="520" w:lineRule="exact"/>
        <w:ind w:left="0" w:firstLineChars="200" w:firstLine="480"/>
        <w:rPr>
          <w:rFonts w:hAnsi="宋体" w:cs="宋体" w:hint="eastAsia"/>
          <w:sz w:val="24"/>
          <w:szCs w:val="24"/>
        </w:rPr>
      </w:pPr>
      <w:r>
        <w:rPr>
          <w:rFonts w:hAnsi="宋体" w:cs="宋体" w:hint="eastAsia"/>
          <w:sz w:val="24"/>
          <w:szCs w:val="24"/>
        </w:rPr>
        <w:t>倾斜度通过安装在设备上的双轴倾角仪检测钻杆、钻具之间垂直度偏差超过1/250时，应暂停钻孔并提示校准。</w:t>
      </w:r>
    </w:p>
    <w:p w14:paraId="35B3F9DC" w14:textId="77777777" w:rsidR="00E63130" w:rsidRDefault="00000000">
      <w:pPr>
        <w:pStyle w:val="afffffff8"/>
        <w:numPr>
          <w:ilvl w:val="0"/>
          <w:numId w:val="15"/>
        </w:numPr>
        <w:spacing w:line="520" w:lineRule="exact"/>
        <w:ind w:left="0" w:firstLineChars="200" w:firstLine="480"/>
        <w:rPr>
          <w:rFonts w:hAnsi="宋体" w:cs="宋体" w:hint="eastAsia"/>
          <w:sz w:val="24"/>
          <w:szCs w:val="24"/>
        </w:rPr>
      </w:pPr>
      <w:r>
        <w:rPr>
          <w:rFonts w:hAnsi="宋体" w:cs="宋体" w:hint="eastAsia"/>
          <w:sz w:val="24"/>
          <w:szCs w:val="24"/>
        </w:rPr>
        <w:t>高压喷射灌浆过程中传感器收集数据出现压力突降或骤增、孔口返浆浓度或返浆量异常等情况时，应立即查明原因并及时处理。</w:t>
      </w:r>
    </w:p>
    <w:p w14:paraId="54854184" w14:textId="77777777" w:rsidR="00E63130" w:rsidRDefault="00000000">
      <w:pPr>
        <w:pStyle w:val="afffffff8"/>
        <w:numPr>
          <w:ilvl w:val="0"/>
          <w:numId w:val="15"/>
        </w:numPr>
        <w:spacing w:line="520" w:lineRule="exact"/>
        <w:ind w:left="0" w:firstLineChars="200" w:firstLine="480"/>
        <w:rPr>
          <w:rFonts w:hAnsi="宋体" w:cs="宋体" w:hint="eastAsia"/>
          <w:sz w:val="24"/>
          <w:szCs w:val="24"/>
        </w:rPr>
      </w:pPr>
      <w:r>
        <w:rPr>
          <w:rFonts w:hAnsi="宋体" w:cs="宋体" w:hint="eastAsia"/>
          <w:sz w:val="24"/>
          <w:szCs w:val="24"/>
        </w:rPr>
        <w:t>采用核心参数智能感知，在高喷机组上加装多维度传感器，实时采集喷射压力、流量、提升度、旋转速度、浆液比重五大关键参数，数据通过4G/5G/北斗传输。</w:t>
      </w:r>
    </w:p>
    <w:p w14:paraId="172F4191" w14:textId="77777777" w:rsidR="00E63130" w:rsidRDefault="00000000">
      <w:pPr>
        <w:pStyle w:val="4"/>
        <w:rPr>
          <w:sz w:val="24"/>
          <w:szCs w:val="24"/>
        </w:rPr>
      </w:pPr>
      <w:bookmarkStart w:id="101" w:name="_Toc218435233"/>
      <w:bookmarkStart w:id="102" w:name="_Toc218434602"/>
      <w:r>
        <w:rPr>
          <w:rFonts w:hint="eastAsia"/>
          <w:sz w:val="24"/>
          <w:szCs w:val="24"/>
        </w:rPr>
        <w:lastRenderedPageBreak/>
        <w:t>智能施工质量控制</w:t>
      </w:r>
      <w:bookmarkEnd w:id="95"/>
      <w:bookmarkEnd w:id="96"/>
      <w:bookmarkEnd w:id="97"/>
      <w:bookmarkEnd w:id="98"/>
      <w:bookmarkEnd w:id="99"/>
      <w:bookmarkEnd w:id="100"/>
      <w:bookmarkEnd w:id="101"/>
      <w:bookmarkEnd w:id="102"/>
    </w:p>
    <w:p w14:paraId="0AF31EA3" w14:textId="77777777" w:rsidR="00E63130" w:rsidRDefault="00000000">
      <w:pPr>
        <w:pStyle w:val="5cjh"/>
        <w:rPr>
          <w:sz w:val="24"/>
          <w:szCs w:val="24"/>
        </w:rPr>
      </w:pPr>
      <w:bookmarkStart w:id="103" w:name="_Toc214569710"/>
      <w:bookmarkStart w:id="104" w:name="_Toc213922588"/>
      <w:bookmarkStart w:id="105" w:name="_Toc218435234"/>
      <w:bookmarkStart w:id="106" w:name="_Toc214554415"/>
      <w:bookmarkStart w:id="107" w:name="_Toc218434603"/>
      <w:bookmarkStart w:id="108" w:name="_Toc216086273"/>
      <w:bookmarkStart w:id="109" w:name="_Toc216086152"/>
      <w:r>
        <w:rPr>
          <w:rFonts w:hint="eastAsia"/>
          <w:sz w:val="24"/>
          <w:szCs w:val="24"/>
        </w:rPr>
        <w:t>风险预警与预防</w:t>
      </w:r>
      <w:bookmarkEnd w:id="103"/>
      <w:bookmarkEnd w:id="104"/>
      <w:bookmarkEnd w:id="105"/>
      <w:bookmarkEnd w:id="106"/>
      <w:bookmarkEnd w:id="107"/>
      <w:bookmarkEnd w:id="108"/>
      <w:bookmarkEnd w:id="109"/>
    </w:p>
    <w:p w14:paraId="2BEB0737" w14:textId="77777777" w:rsidR="00E63130" w:rsidRDefault="00000000">
      <w:pPr>
        <w:pStyle w:val="afffffff8"/>
        <w:numPr>
          <w:ilvl w:val="0"/>
          <w:numId w:val="16"/>
        </w:numPr>
        <w:spacing w:line="520" w:lineRule="exact"/>
        <w:ind w:left="0" w:firstLineChars="200" w:firstLine="480"/>
        <w:rPr>
          <w:rFonts w:hAnsi="宋体" w:cs="宋体" w:hint="eastAsia"/>
          <w:sz w:val="24"/>
          <w:szCs w:val="24"/>
        </w:rPr>
      </w:pPr>
      <w:r>
        <w:rPr>
          <w:rFonts w:hAnsi="宋体" w:cs="宋体" w:hint="eastAsia"/>
          <w:sz w:val="24"/>
          <w:szCs w:val="24"/>
        </w:rPr>
        <w:t>建立施工数据多维度阈值库，涵盖浆液配比、搅拌深度、土层阻力、渗透系数等关键指标。</w:t>
      </w:r>
    </w:p>
    <w:p w14:paraId="7280A511" w14:textId="77777777" w:rsidR="00E63130" w:rsidRDefault="00000000">
      <w:pPr>
        <w:pStyle w:val="afffffff8"/>
        <w:numPr>
          <w:ilvl w:val="0"/>
          <w:numId w:val="16"/>
        </w:numPr>
        <w:spacing w:line="520" w:lineRule="exact"/>
        <w:ind w:left="0" w:firstLineChars="200" w:firstLine="480"/>
        <w:rPr>
          <w:rFonts w:hAnsi="宋体" w:cs="宋体" w:hint="eastAsia"/>
          <w:sz w:val="24"/>
          <w:szCs w:val="24"/>
        </w:rPr>
      </w:pPr>
      <w:r>
        <w:rPr>
          <w:rFonts w:hAnsi="宋体" w:cs="宋体" w:hint="eastAsia"/>
          <w:sz w:val="24"/>
          <w:szCs w:val="24"/>
        </w:rPr>
        <w:t>利用AI算法对实时数据进行分析，若搅拌深度不足、墙体渗透系数异常或测斜偏差超限，即刻生成预警。预警分为三级：</w:t>
      </w:r>
    </w:p>
    <w:p w14:paraId="4C496015" w14:textId="77777777" w:rsidR="00E63130" w:rsidRDefault="00000000">
      <w:pPr>
        <w:pStyle w:val="a"/>
        <w:numPr>
          <w:ilvl w:val="0"/>
          <w:numId w:val="17"/>
        </w:numPr>
        <w:spacing w:line="520" w:lineRule="exact"/>
        <w:ind w:left="0" w:firstLineChars="200" w:firstLine="480"/>
        <w:rPr>
          <w:rFonts w:hAnsi="宋体" w:cs="宋体" w:hint="eastAsia"/>
          <w:sz w:val="24"/>
          <w:szCs w:val="24"/>
        </w:rPr>
      </w:pPr>
      <w:r>
        <w:rPr>
          <w:rFonts w:hAnsi="宋体" w:cs="宋体" w:hint="eastAsia"/>
          <w:sz w:val="24"/>
          <w:szCs w:val="24"/>
        </w:rPr>
        <w:t>一级：单一参数偏离轻微（10%以内），平台自动推送“检查提示”，建议现场巡检。</w:t>
      </w:r>
    </w:p>
    <w:p w14:paraId="35F7D67A" w14:textId="77777777" w:rsidR="00E63130" w:rsidRDefault="00000000">
      <w:pPr>
        <w:pStyle w:val="a"/>
        <w:spacing w:line="520" w:lineRule="exact"/>
        <w:ind w:left="0" w:firstLineChars="200" w:firstLine="480"/>
        <w:rPr>
          <w:rFonts w:hAnsi="宋体" w:cs="宋体" w:hint="eastAsia"/>
          <w:sz w:val="24"/>
          <w:szCs w:val="24"/>
        </w:rPr>
      </w:pPr>
      <w:r>
        <w:rPr>
          <w:rFonts w:hAnsi="宋体" w:cs="宋体" w:hint="eastAsia"/>
          <w:sz w:val="24"/>
          <w:szCs w:val="24"/>
        </w:rPr>
        <w:t>二级：单项关键指标严重偏离（10%以上），或多项中低级异常累计发生，平台自动发出“警告通知”，需临时停机复核配比、探查泥浆堵塞或设备磨损情况。</w:t>
      </w:r>
    </w:p>
    <w:p w14:paraId="7FEBDFC8" w14:textId="77777777" w:rsidR="00E63130" w:rsidRDefault="00000000">
      <w:pPr>
        <w:pStyle w:val="a"/>
        <w:spacing w:line="520" w:lineRule="exact"/>
        <w:ind w:left="0" w:firstLineChars="200" w:firstLine="480"/>
        <w:rPr>
          <w:rFonts w:hAnsi="宋体" w:cs="宋体" w:hint="eastAsia"/>
          <w:sz w:val="24"/>
          <w:szCs w:val="24"/>
        </w:rPr>
      </w:pPr>
      <w:r>
        <w:rPr>
          <w:rFonts w:hAnsi="宋体" w:cs="宋体" w:hint="eastAsia"/>
          <w:sz w:val="24"/>
          <w:szCs w:val="24"/>
        </w:rPr>
        <w:t>三级：当出现可能导致孔壁坍塌、墙体不连续或严重渗漏风险的极端异常，平台自动“紧急停机并启动应急预案”，推送全员短信/语音告警，告知负责人启动处置程序。</w:t>
      </w:r>
    </w:p>
    <w:p w14:paraId="16F4F737" w14:textId="77777777" w:rsidR="00E63130" w:rsidRDefault="00000000">
      <w:pPr>
        <w:pStyle w:val="afffffff8"/>
        <w:numPr>
          <w:ilvl w:val="0"/>
          <w:numId w:val="16"/>
        </w:numPr>
        <w:spacing w:line="520" w:lineRule="exact"/>
        <w:ind w:left="0" w:firstLineChars="200" w:firstLine="480"/>
        <w:rPr>
          <w:rFonts w:hAnsi="宋体" w:cs="宋体" w:hint="eastAsia"/>
          <w:sz w:val="24"/>
          <w:szCs w:val="24"/>
        </w:rPr>
      </w:pPr>
      <w:r>
        <w:rPr>
          <w:rFonts w:hAnsi="宋体" w:cs="宋体" w:hint="eastAsia"/>
          <w:sz w:val="24"/>
          <w:szCs w:val="24"/>
        </w:rPr>
        <w:t>定期组织“模拟预警+应急处置”培训，涵盖从预警触发、消息推送到现场处置与记录归档的完整流程。</w:t>
      </w:r>
    </w:p>
    <w:p w14:paraId="4EBCC0B0" w14:textId="77777777" w:rsidR="00E63130" w:rsidRDefault="00000000">
      <w:pPr>
        <w:pStyle w:val="afffffff8"/>
        <w:numPr>
          <w:ilvl w:val="0"/>
          <w:numId w:val="16"/>
        </w:numPr>
        <w:spacing w:line="520" w:lineRule="exact"/>
        <w:ind w:left="0" w:firstLineChars="200" w:firstLine="480"/>
        <w:rPr>
          <w:rFonts w:hAnsi="宋体" w:cs="宋体" w:hint="eastAsia"/>
          <w:sz w:val="24"/>
          <w:szCs w:val="24"/>
        </w:rPr>
      </w:pPr>
      <w:r>
        <w:rPr>
          <w:rFonts w:hAnsi="宋体" w:cs="宋体" w:hint="eastAsia"/>
          <w:sz w:val="24"/>
          <w:szCs w:val="24"/>
        </w:rPr>
        <w:t>预警处置流程（四步闭环）如下：</w:t>
      </w:r>
    </w:p>
    <w:p w14:paraId="3A38F342" w14:textId="77777777" w:rsidR="00E63130" w:rsidRDefault="00000000">
      <w:pPr>
        <w:pStyle w:val="a"/>
        <w:numPr>
          <w:ilvl w:val="0"/>
          <w:numId w:val="18"/>
        </w:numPr>
        <w:spacing w:line="520" w:lineRule="exact"/>
        <w:ind w:left="0" w:firstLineChars="200" w:firstLine="480"/>
        <w:rPr>
          <w:rFonts w:hAnsi="宋体" w:cs="宋体" w:hint="eastAsia"/>
          <w:sz w:val="24"/>
          <w:szCs w:val="24"/>
        </w:rPr>
      </w:pPr>
      <w:r>
        <w:rPr>
          <w:rFonts w:hAnsi="宋体" w:cs="宋体" w:hint="eastAsia"/>
          <w:sz w:val="24"/>
          <w:szCs w:val="24"/>
        </w:rPr>
        <w:t>预警接收与确认：系统触发预警后，自动推送至对应责任人手机APP/短信。</w:t>
      </w:r>
    </w:p>
    <w:p w14:paraId="35D90438" w14:textId="77777777" w:rsidR="00E63130" w:rsidRDefault="00000000">
      <w:pPr>
        <w:pStyle w:val="a"/>
        <w:spacing w:line="520" w:lineRule="exact"/>
        <w:ind w:left="0" w:firstLineChars="200" w:firstLine="480"/>
        <w:rPr>
          <w:rFonts w:hAnsi="宋体" w:cs="宋体" w:hint="eastAsia"/>
          <w:sz w:val="24"/>
          <w:szCs w:val="24"/>
        </w:rPr>
      </w:pPr>
      <w:r>
        <w:rPr>
          <w:rFonts w:hAnsi="宋体" w:cs="宋体" w:hint="eastAsia"/>
          <w:sz w:val="24"/>
          <w:szCs w:val="24"/>
        </w:rPr>
        <w:t>原因排查：责任人携带系统生成的“预警排查清单”（含异常参数、关联设备、历史数据对比）到现场优先排查设备、操作、物料是否存在问题。</w:t>
      </w:r>
    </w:p>
    <w:p w14:paraId="618398A1" w14:textId="77777777" w:rsidR="00E63130" w:rsidRDefault="00000000">
      <w:pPr>
        <w:pStyle w:val="a"/>
        <w:spacing w:line="520" w:lineRule="exact"/>
        <w:ind w:left="0" w:firstLineChars="200" w:firstLine="480"/>
        <w:rPr>
          <w:rFonts w:hAnsi="宋体" w:cs="宋体" w:hint="eastAsia"/>
          <w:sz w:val="24"/>
          <w:szCs w:val="24"/>
        </w:rPr>
      </w:pPr>
      <w:r>
        <w:rPr>
          <w:rFonts w:hAnsi="宋体" w:cs="宋体" w:hint="eastAsia"/>
          <w:sz w:val="24"/>
          <w:szCs w:val="24"/>
        </w:rPr>
        <w:t>处置与验证：根据排查结果执行对应措施，处置后需通过系统验证功能确认恢复。</w:t>
      </w:r>
    </w:p>
    <w:p w14:paraId="108352D9" w14:textId="77777777" w:rsidR="00E63130" w:rsidRDefault="00000000">
      <w:pPr>
        <w:pStyle w:val="a"/>
        <w:spacing w:line="520" w:lineRule="exact"/>
        <w:ind w:left="0" w:firstLineChars="200" w:firstLine="480"/>
        <w:rPr>
          <w:rFonts w:hAnsi="宋体" w:cs="宋体" w:hint="eastAsia"/>
          <w:sz w:val="24"/>
          <w:szCs w:val="24"/>
        </w:rPr>
      </w:pPr>
      <w:r>
        <w:rPr>
          <w:rFonts w:hAnsi="宋体" w:cs="宋体" w:hint="eastAsia"/>
          <w:sz w:val="24"/>
          <w:szCs w:val="24"/>
        </w:rPr>
        <w:t>记录与复盘：每周汇总预警数据，分析高频预警类型。</w:t>
      </w:r>
    </w:p>
    <w:p w14:paraId="190E1A10" w14:textId="77777777" w:rsidR="00E63130" w:rsidRDefault="00000000">
      <w:pPr>
        <w:pStyle w:val="5cjh"/>
        <w:rPr>
          <w:sz w:val="24"/>
          <w:szCs w:val="24"/>
        </w:rPr>
      </w:pPr>
      <w:r>
        <w:rPr>
          <w:rFonts w:hint="eastAsia"/>
          <w:sz w:val="24"/>
          <w:szCs w:val="24"/>
        </w:rPr>
        <w:t>故障处理</w:t>
      </w:r>
    </w:p>
    <w:p w14:paraId="4D0A9960" w14:textId="77777777" w:rsidR="00E63130" w:rsidRDefault="00000000">
      <w:pPr>
        <w:pStyle w:val="afffffff8"/>
        <w:numPr>
          <w:ilvl w:val="0"/>
          <w:numId w:val="19"/>
        </w:numPr>
        <w:spacing w:line="520" w:lineRule="exact"/>
        <w:ind w:left="0" w:firstLineChars="200" w:firstLine="480"/>
        <w:rPr>
          <w:rFonts w:hAnsi="宋体" w:cs="宋体" w:hint="eastAsia"/>
          <w:sz w:val="24"/>
          <w:szCs w:val="24"/>
        </w:rPr>
      </w:pPr>
      <w:r>
        <w:rPr>
          <w:rFonts w:hAnsi="宋体" w:cs="宋体" w:hint="eastAsia"/>
          <w:sz w:val="24"/>
          <w:szCs w:val="24"/>
        </w:rPr>
        <w:t>前端设备安装完成后，对现场作业班组进行操作培训，培训后采用现场录屏的方式将操作步骤、信息化管理平台使用注意事项等发给班组人员。</w:t>
      </w:r>
    </w:p>
    <w:p w14:paraId="2AAACF3E" w14:textId="77777777" w:rsidR="00E63130" w:rsidRDefault="00000000">
      <w:pPr>
        <w:pStyle w:val="afffffff8"/>
        <w:numPr>
          <w:ilvl w:val="0"/>
          <w:numId w:val="19"/>
        </w:numPr>
        <w:spacing w:line="520" w:lineRule="exact"/>
        <w:ind w:left="0" w:firstLineChars="200" w:firstLine="480"/>
        <w:rPr>
          <w:rFonts w:hAnsi="宋体" w:cs="宋体" w:hint="eastAsia"/>
          <w:sz w:val="24"/>
          <w:szCs w:val="24"/>
        </w:rPr>
      </w:pPr>
      <w:r>
        <w:rPr>
          <w:rFonts w:hAnsi="宋体" w:cs="宋体" w:hint="eastAsia"/>
          <w:sz w:val="24"/>
          <w:szCs w:val="24"/>
        </w:rPr>
        <w:lastRenderedPageBreak/>
        <w:t>当施工设备出现异常（如钻头卡死、液压系统故障或传感器失灵）时，现场操作人员应立即启动故障应急预案，如采取反向旋转、停机检查或切换备用设备。</w:t>
      </w:r>
    </w:p>
    <w:p w14:paraId="75DD4F6B" w14:textId="77777777" w:rsidR="00E63130" w:rsidRDefault="00000000">
      <w:pPr>
        <w:pStyle w:val="afffffff8"/>
        <w:numPr>
          <w:ilvl w:val="0"/>
          <w:numId w:val="19"/>
        </w:numPr>
        <w:spacing w:line="520" w:lineRule="exact"/>
        <w:ind w:left="0" w:firstLineChars="200" w:firstLine="480"/>
        <w:rPr>
          <w:rFonts w:hAnsi="宋体" w:cs="宋体" w:hint="eastAsia"/>
          <w:sz w:val="24"/>
          <w:szCs w:val="24"/>
        </w:rPr>
      </w:pPr>
      <w:r>
        <w:rPr>
          <w:rFonts w:hAnsi="宋体" w:cs="宋体" w:hint="eastAsia"/>
          <w:sz w:val="24"/>
          <w:szCs w:val="24"/>
        </w:rPr>
        <w:t>管理平台通过预警平台向现场操作人员及技术维护团队推送故障信息，现场人员可迅速采取反向旋转、停机检查或切换备用设备等应急措施。</w:t>
      </w:r>
    </w:p>
    <w:p w14:paraId="463CAA2A" w14:textId="77777777" w:rsidR="00E63130" w:rsidRDefault="00000000">
      <w:pPr>
        <w:pStyle w:val="afffffff8"/>
        <w:numPr>
          <w:ilvl w:val="0"/>
          <w:numId w:val="19"/>
        </w:numPr>
        <w:spacing w:line="520" w:lineRule="exact"/>
        <w:ind w:left="0" w:firstLineChars="200" w:firstLine="480"/>
        <w:rPr>
          <w:rFonts w:hAnsi="宋体" w:cs="宋体" w:hint="eastAsia"/>
          <w:sz w:val="24"/>
          <w:szCs w:val="24"/>
        </w:rPr>
      </w:pPr>
      <w:r>
        <w:rPr>
          <w:rFonts w:hAnsi="宋体" w:cs="宋体" w:hint="eastAsia"/>
          <w:sz w:val="24"/>
          <w:szCs w:val="24"/>
        </w:rPr>
        <w:t>故障发生后，平台应自动记录故障信息，包括错误代码、发生时间及相关监测数据，并及时通知技术维护人员进行处理。</w:t>
      </w:r>
    </w:p>
    <w:p w14:paraId="2058F57C" w14:textId="77777777" w:rsidR="00E63130" w:rsidRDefault="00000000">
      <w:pPr>
        <w:pStyle w:val="afffffff8"/>
        <w:numPr>
          <w:ilvl w:val="0"/>
          <w:numId w:val="19"/>
        </w:numPr>
        <w:spacing w:line="520" w:lineRule="exact"/>
        <w:ind w:left="0" w:firstLineChars="200" w:firstLine="480"/>
        <w:rPr>
          <w:rFonts w:hAnsi="宋体" w:cs="宋体" w:hint="eastAsia"/>
          <w:sz w:val="24"/>
          <w:szCs w:val="24"/>
        </w:rPr>
      </w:pPr>
      <w:r>
        <w:rPr>
          <w:rFonts w:hAnsi="宋体" w:cs="宋体" w:hint="eastAsia"/>
          <w:sz w:val="24"/>
          <w:szCs w:val="24"/>
        </w:rPr>
        <w:t>为在线管理平台的各类前端传感器、关键系统提供必要的备品以及备灾手段，出现严重故障或重大故障时，及时采用备品。</w:t>
      </w:r>
    </w:p>
    <w:p w14:paraId="0FCE62ED" w14:textId="77777777" w:rsidR="00E63130" w:rsidRDefault="00000000">
      <w:pPr>
        <w:pStyle w:val="5cjh"/>
        <w:rPr>
          <w:sz w:val="24"/>
          <w:szCs w:val="24"/>
        </w:rPr>
      </w:pPr>
      <w:r>
        <w:rPr>
          <w:rFonts w:hint="eastAsia"/>
          <w:sz w:val="24"/>
          <w:szCs w:val="24"/>
        </w:rPr>
        <w:t>质量检测</w:t>
      </w:r>
    </w:p>
    <w:p w14:paraId="7BB5DF82" w14:textId="77777777" w:rsidR="00E63130" w:rsidRDefault="00000000">
      <w:pPr>
        <w:pStyle w:val="afffffff8"/>
        <w:numPr>
          <w:ilvl w:val="0"/>
          <w:numId w:val="20"/>
        </w:numPr>
        <w:spacing w:line="520" w:lineRule="exact"/>
        <w:ind w:left="0" w:firstLineChars="200" w:firstLine="480"/>
        <w:rPr>
          <w:rFonts w:hAnsi="宋体" w:cs="宋体" w:hint="eastAsia"/>
          <w:sz w:val="24"/>
          <w:szCs w:val="24"/>
        </w:rPr>
      </w:pPr>
      <w:r>
        <w:rPr>
          <w:rFonts w:hAnsi="宋体" w:cs="宋体" w:hint="eastAsia"/>
          <w:sz w:val="24"/>
          <w:szCs w:val="24"/>
        </w:rPr>
        <w:t>通过实际检测将结果与平台数据融合，形成在线验收报告。</w:t>
      </w:r>
    </w:p>
    <w:p w14:paraId="0B4C6E06" w14:textId="77777777" w:rsidR="00E63130" w:rsidRDefault="00000000">
      <w:pPr>
        <w:pStyle w:val="afffffff8"/>
        <w:numPr>
          <w:ilvl w:val="0"/>
          <w:numId w:val="20"/>
        </w:numPr>
        <w:spacing w:line="520" w:lineRule="exact"/>
        <w:ind w:left="0" w:firstLineChars="200" w:firstLine="480"/>
        <w:rPr>
          <w:rFonts w:hAnsi="宋体" w:cs="宋体" w:hint="eastAsia"/>
          <w:sz w:val="24"/>
          <w:szCs w:val="24"/>
        </w:rPr>
      </w:pPr>
      <w:r>
        <w:rPr>
          <w:rFonts w:hAnsi="宋体" w:cs="宋体" w:hint="eastAsia"/>
          <w:sz w:val="24"/>
          <w:szCs w:val="24"/>
        </w:rPr>
        <w:t>每道施工工序完成后，现场验收人员应按照预定验收标准进行全面检查，质量验收记录表参见附录B。宜利用移动终端实时记录关键检测数据、现场照片和操作日志。</w:t>
      </w:r>
    </w:p>
    <w:p w14:paraId="0E258FF5" w14:textId="77777777" w:rsidR="00E63130" w:rsidRDefault="00000000">
      <w:pPr>
        <w:pStyle w:val="afffffff8"/>
        <w:numPr>
          <w:ilvl w:val="0"/>
          <w:numId w:val="20"/>
        </w:numPr>
        <w:spacing w:line="520" w:lineRule="exact"/>
        <w:ind w:left="0" w:firstLineChars="200" w:firstLine="480"/>
        <w:rPr>
          <w:rFonts w:hAnsi="宋体" w:cs="宋体" w:hint="eastAsia"/>
          <w:sz w:val="24"/>
          <w:szCs w:val="24"/>
        </w:rPr>
      </w:pPr>
      <w:r>
        <w:rPr>
          <w:rFonts w:hAnsi="宋体" w:cs="宋体" w:hint="eastAsia"/>
          <w:sz w:val="24"/>
          <w:szCs w:val="24"/>
        </w:rPr>
        <w:t>将成墙质量预判与抽检联动，利用大数据分析施工参数与墙体防渗性能的关联性，对成墙质量进行初步预判，并智能推荐重点抽检区域（如参数波动较大段）。</w:t>
      </w:r>
    </w:p>
    <w:p w14:paraId="5210712F" w14:textId="77777777" w:rsidR="00E63130" w:rsidRDefault="00000000">
      <w:pPr>
        <w:pStyle w:val="afffffff8"/>
        <w:numPr>
          <w:ilvl w:val="0"/>
          <w:numId w:val="20"/>
        </w:numPr>
        <w:spacing w:line="520" w:lineRule="exact"/>
        <w:ind w:left="0" w:firstLineChars="200" w:firstLine="480"/>
        <w:rPr>
          <w:rFonts w:hAnsi="宋体" w:cs="宋体" w:hint="eastAsia"/>
          <w:sz w:val="24"/>
          <w:szCs w:val="24"/>
        </w:rPr>
      </w:pPr>
      <w:r>
        <w:rPr>
          <w:rFonts w:hAnsi="宋体" w:cs="宋体" w:hint="eastAsia"/>
          <w:sz w:val="24"/>
          <w:szCs w:val="24"/>
        </w:rPr>
        <w:t>对验收中发现的不合格项，平台应自动标记并生成整改建议，通过数据分析确定原因，现场操作人员应根据反馈方案立即实施整改；整改完成后，应再次进行检测并更新数据记录，直至所有指标满足设计要求，整个过程由智能施工管理平台全程记录。</w:t>
      </w:r>
    </w:p>
    <w:p w14:paraId="5BD30757" w14:textId="77777777" w:rsidR="00E63130" w:rsidRDefault="00000000">
      <w:pPr>
        <w:pStyle w:val="4"/>
        <w:rPr>
          <w:sz w:val="24"/>
          <w:szCs w:val="24"/>
        </w:rPr>
      </w:pPr>
      <w:bookmarkStart w:id="110" w:name="_Toc218435237"/>
      <w:bookmarkStart w:id="111" w:name="_Toc216086155"/>
      <w:bookmarkStart w:id="112" w:name="_Toc214569713"/>
      <w:bookmarkStart w:id="113" w:name="_Toc202968136"/>
      <w:bookmarkStart w:id="114" w:name="_Toc218434606"/>
      <w:bookmarkStart w:id="115" w:name="_Toc214554418"/>
      <w:bookmarkStart w:id="116" w:name="_Toc216086276"/>
      <w:bookmarkStart w:id="117" w:name="_Toc213922591"/>
      <w:r>
        <w:rPr>
          <w:rFonts w:hint="eastAsia"/>
          <w:sz w:val="24"/>
          <w:szCs w:val="24"/>
        </w:rPr>
        <w:t>数据管理</w:t>
      </w:r>
      <w:bookmarkEnd w:id="110"/>
      <w:bookmarkEnd w:id="111"/>
      <w:bookmarkEnd w:id="112"/>
      <w:bookmarkEnd w:id="113"/>
      <w:bookmarkEnd w:id="114"/>
      <w:bookmarkEnd w:id="115"/>
      <w:bookmarkEnd w:id="116"/>
      <w:bookmarkEnd w:id="117"/>
    </w:p>
    <w:p w14:paraId="49CD8AB1" w14:textId="77777777" w:rsidR="00E63130" w:rsidRDefault="00000000">
      <w:pPr>
        <w:pStyle w:val="afffffff8"/>
        <w:numPr>
          <w:ilvl w:val="0"/>
          <w:numId w:val="21"/>
        </w:numPr>
        <w:spacing w:line="520" w:lineRule="exact"/>
        <w:ind w:left="0" w:firstLineChars="200" w:firstLine="480"/>
        <w:rPr>
          <w:sz w:val="24"/>
          <w:szCs w:val="24"/>
        </w:rPr>
      </w:pPr>
      <w:r>
        <w:rPr>
          <w:rFonts w:hint="eastAsia"/>
          <w:sz w:val="24"/>
          <w:szCs w:val="24"/>
        </w:rPr>
        <w:t>施工单位承担施工全过程数据的实时采集、初步校验与上传责任。监理单位承担对施工单位上传数据的监督与核验责任，通过平台工具与现场相结合的方式，对数据的合规性、准确性进行确认。建设单位对施工单位、监理单位及第三方平台服务商的数据安全行为进行监督。</w:t>
      </w:r>
    </w:p>
    <w:p w14:paraId="6D4E8C54" w14:textId="77777777" w:rsidR="00E63130" w:rsidRDefault="00000000">
      <w:pPr>
        <w:pStyle w:val="afffffff8"/>
        <w:numPr>
          <w:ilvl w:val="0"/>
          <w:numId w:val="21"/>
        </w:numPr>
        <w:spacing w:line="520" w:lineRule="exact"/>
        <w:ind w:left="0" w:firstLineChars="200" w:firstLine="480"/>
        <w:rPr>
          <w:sz w:val="24"/>
          <w:szCs w:val="24"/>
        </w:rPr>
      </w:pPr>
      <w:r>
        <w:rPr>
          <w:rFonts w:hint="eastAsia"/>
          <w:sz w:val="24"/>
          <w:szCs w:val="24"/>
        </w:rPr>
        <w:t>对传感器输出数据执行统一字段命名与单位标准，集中登记传感器型号、位置及量程等信息并形成元数据字典。</w:t>
      </w:r>
    </w:p>
    <w:p w14:paraId="796A5F29" w14:textId="77777777" w:rsidR="00E63130" w:rsidRDefault="00000000">
      <w:pPr>
        <w:pStyle w:val="afffffff8"/>
        <w:numPr>
          <w:ilvl w:val="0"/>
          <w:numId w:val="21"/>
        </w:numPr>
        <w:spacing w:line="520" w:lineRule="exact"/>
        <w:ind w:left="0" w:firstLineChars="200" w:firstLine="480"/>
        <w:rPr>
          <w:sz w:val="24"/>
          <w:szCs w:val="24"/>
        </w:rPr>
      </w:pPr>
      <w:r>
        <w:rPr>
          <w:rFonts w:hint="eastAsia"/>
          <w:sz w:val="24"/>
          <w:szCs w:val="24"/>
        </w:rPr>
        <w:lastRenderedPageBreak/>
        <w:t>汇总施工监测数据、质量验收记录及现场影像，按时间顺序归档形成数字工程档案袋。</w:t>
      </w:r>
    </w:p>
    <w:p w14:paraId="00D1906C" w14:textId="77777777" w:rsidR="00E63130" w:rsidRDefault="00000000">
      <w:pPr>
        <w:pStyle w:val="afffffff8"/>
        <w:numPr>
          <w:ilvl w:val="0"/>
          <w:numId w:val="21"/>
        </w:numPr>
        <w:spacing w:line="520" w:lineRule="exact"/>
        <w:ind w:left="0" w:firstLineChars="200" w:firstLine="480"/>
        <w:rPr>
          <w:sz w:val="24"/>
          <w:szCs w:val="24"/>
        </w:rPr>
      </w:pPr>
      <w:r>
        <w:rPr>
          <w:rFonts w:hint="eastAsia"/>
          <w:sz w:val="24"/>
          <w:szCs w:val="24"/>
        </w:rPr>
        <w:t>涉及采集人员定位、影像等个人信息时，应遵循“最小必要”原则，仅收集实现施工安全管理、质量追溯与风险预警所必需的个人信息，并在采集前告知信息处理的目的、范围及保存期限。</w:t>
      </w:r>
    </w:p>
    <w:p w14:paraId="029E41B3" w14:textId="77777777" w:rsidR="00E63130" w:rsidRDefault="00000000">
      <w:pPr>
        <w:pStyle w:val="afffffff8"/>
        <w:numPr>
          <w:ilvl w:val="0"/>
          <w:numId w:val="21"/>
        </w:numPr>
        <w:spacing w:line="520" w:lineRule="exact"/>
        <w:ind w:left="0" w:firstLineChars="200" w:firstLine="480"/>
        <w:rPr>
          <w:sz w:val="24"/>
          <w:szCs w:val="24"/>
        </w:rPr>
      </w:pPr>
      <w:r>
        <w:rPr>
          <w:rFonts w:hint="eastAsia"/>
          <w:sz w:val="24"/>
          <w:szCs w:val="24"/>
        </w:rPr>
        <w:t>设置多级用户权限，对所有数据访问、修改及删除操作自动生成包含操作者身份、内容及来源IP的审计日志。</w:t>
      </w:r>
    </w:p>
    <w:p w14:paraId="0C4B27EE" w14:textId="77777777" w:rsidR="00E63130" w:rsidRDefault="00000000">
      <w:pPr>
        <w:pStyle w:val="afffffff8"/>
        <w:numPr>
          <w:ilvl w:val="0"/>
          <w:numId w:val="21"/>
        </w:numPr>
        <w:spacing w:line="520" w:lineRule="exact"/>
        <w:ind w:left="0" w:firstLineChars="200" w:firstLine="480"/>
        <w:rPr>
          <w:sz w:val="24"/>
          <w:szCs w:val="24"/>
        </w:rPr>
      </w:pPr>
      <w:r>
        <w:rPr>
          <w:rFonts w:hint="eastAsia"/>
          <w:sz w:val="24"/>
          <w:szCs w:val="24"/>
        </w:rPr>
        <w:t>统一应用程序编程接口（Application Programming Interface，API）网关，向上级平台及第三方应用开放规范化的数据查询、订阅与推送服务。</w:t>
      </w:r>
    </w:p>
    <w:p w14:paraId="3A478168" w14:textId="77777777" w:rsidR="00E63130" w:rsidRDefault="00000000">
      <w:pPr>
        <w:pStyle w:val="afffffff8"/>
        <w:numPr>
          <w:ilvl w:val="0"/>
          <w:numId w:val="21"/>
        </w:numPr>
        <w:spacing w:line="520" w:lineRule="exact"/>
        <w:ind w:left="0" w:firstLineChars="200" w:firstLine="480"/>
        <w:rPr>
          <w:sz w:val="24"/>
          <w:szCs w:val="24"/>
        </w:rPr>
      </w:pPr>
      <w:r>
        <w:rPr>
          <w:rFonts w:hint="eastAsia"/>
          <w:sz w:val="24"/>
          <w:szCs w:val="24"/>
        </w:rPr>
        <w:t>采用服务器热备容灾、网络远程镜像与异地备份、数据库本地备份存储机制结合，实现数据存储介质的有效管理，自动检测介质的使用次数、误码率、保存时间等，生成可异地保留的、为灾难恢复为目的的备份数据存储介质。</w:t>
      </w:r>
    </w:p>
    <w:p w14:paraId="643C36DC" w14:textId="77777777" w:rsidR="00E63130" w:rsidRDefault="00000000">
      <w:pPr>
        <w:pStyle w:val="20"/>
        <w:spacing w:line="520" w:lineRule="exact"/>
      </w:pPr>
      <w:bookmarkStart w:id="118" w:name="_Toc4523"/>
      <w:r>
        <w:rPr>
          <w:rFonts w:hint="eastAsia"/>
        </w:rPr>
        <w:t>极端水力条件下含缺陷防渗墙堤防渗流演化及失稳机理研究</w:t>
      </w:r>
      <w:bookmarkEnd w:id="60"/>
      <w:bookmarkEnd w:id="118"/>
    </w:p>
    <w:p w14:paraId="751192F9" w14:textId="77777777" w:rsidR="00E63130" w:rsidRDefault="00000000">
      <w:pPr>
        <w:pStyle w:val="3"/>
        <w:rPr>
          <w:sz w:val="24"/>
          <w:szCs w:val="24"/>
        </w:rPr>
      </w:pPr>
      <w:bookmarkStart w:id="119" w:name="_Toc12512"/>
      <w:bookmarkStart w:id="120" w:name="_Toc22327"/>
      <w:r>
        <w:rPr>
          <w:rFonts w:hint="eastAsia"/>
          <w:sz w:val="24"/>
          <w:szCs w:val="24"/>
        </w:rPr>
        <w:t>国内外研究现状</w:t>
      </w:r>
      <w:bookmarkEnd w:id="119"/>
      <w:bookmarkEnd w:id="120"/>
    </w:p>
    <w:p w14:paraId="3E4060B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堤防险情大部分可以归为洪水通过堤身或堤基的渗流在堤身背水面及堤后地表或坑塘、沟渠内出现的渗漏或渗透破坏</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_Ref5527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[10]</w:t>
      </w:r>
      <w:r>
        <w:rPr>
          <w:rFonts w:ascii="宋体" w:hAnsi="宋体" w:cs="宋体" w:hint="eastAsia"/>
          <w:sz w:val="24"/>
          <w:szCs w:val="24"/>
          <w:vertAlign w:val="superscript"/>
        </w:rPr>
        <w:fldChar w:fldCharType="end"/>
      </w:r>
      <w:r>
        <w:rPr>
          <w:rFonts w:ascii="宋体" w:hAnsi="宋体" w:cs="宋体" w:hint="eastAsia"/>
          <w:sz w:val="24"/>
          <w:szCs w:val="24"/>
        </w:rPr>
        <w:t>。防渗墙是堤坝防渗体系的关键组成部分，其完整性直接关系到堤坝的稳定。然而，施工中产生的缺陷易形成集中渗流通道，削弱墙体的整体防渗性能，进而威胁堤坝安全。</w:t>
      </w:r>
    </w:p>
    <w:p w14:paraId="46CBAC97" w14:textId="77777777" w:rsidR="00E63130" w:rsidRDefault="00000000">
      <w:pPr>
        <w:widowControl/>
        <w:spacing w:line="520" w:lineRule="exact"/>
        <w:ind w:firstLineChars="200" w:firstLine="480"/>
        <w:rPr>
          <w:rFonts w:ascii="宋体" w:hAnsi="宋体" w:cs="宋体" w:hint="eastAsia"/>
          <w:sz w:val="24"/>
          <w:szCs w:val="24"/>
        </w:rPr>
      </w:pPr>
      <w:r>
        <w:rPr>
          <w:rFonts w:ascii="宋体" w:hAnsi="宋体" w:cs="宋体" w:hint="eastAsia"/>
          <w:sz w:val="24"/>
          <w:szCs w:val="24"/>
        </w:rPr>
        <w:t>针对堤防内部渗流与稳定性问题，国内外学者已开展了大量研究。刘胜等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_Ref226992186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[11]</w:t>
      </w:r>
      <w:r>
        <w:rPr>
          <w:rFonts w:ascii="宋体" w:hAnsi="宋体" w:cs="宋体" w:hint="eastAsia"/>
          <w:sz w:val="24"/>
          <w:szCs w:val="24"/>
          <w:vertAlign w:val="superscript"/>
        </w:rPr>
        <w:fldChar w:fldCharType="end"/>
      </w:r>
      <w:r>
        <w:rPr>
          <w:rFonts w:ascii="宋体" w:hAnsi="宋体" w:cs="宋体" w:hint="eastAsia"/>
          <w:sz w:val="24"/>
          <w:szCs w:val="24"/>
        </w:rPr>
        <w:t>采用数值模拟方法研究了管涌发生后堤防不同深度和不同水平位置处的孔隙水压力变化。达明昌等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_Ref226992196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[12]</w:t>
      </w:r>
      <w:r>
        <w:rPr>
          <w:rFonts w:ascii="宋体" w:hAnsi="宋体" w:cs="宋体" w:hint="eastAsia"/>
          <w:sz w:val="24"/>
          <w:szCs w:val="24"/>
          <w:vertAlign w:val="superscript"/>
        </w:rPr>
        <w:fldChar w:fldCharType="end"/>
      </w:r>
      <w:r>
        <w:rPr>
          <w:rFonts w:ascii="宋体" w:hAnsi="宋体" w:cs="宋体" w:hint="eastAsia"/>
          <w:sz w:val="24"/>
          <w:szCs w:val="24"/>
        </w:rPr>
        <w:t>考虑不同降雨强度、类型及不同库水位升降速率，对心墙坝遭遇库水位变动和降雨时的渗流和坝坡稳定性进行了模拟。Zhao等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_Ref9625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[13]</w:t>
      </w:r>
      <w:r>
        <w:rPr>
          <w:rFonts w:ascii="宋体" w:hAnsi="宋体" w:cs="宋体" w:hint="eastAsia"/>
          <w:sz w:val="24"/>
          <w:szCs w:val="24"/>
          <w:vertAlign w:val="superscript"/>
        </w:rPr>
        <w:fldChar w:fldCharType="end"/>
      </w:r>
      <w:r>
        <w:rPr>
          <w:rFonts w:ascii="宋体" w:hAnsi="宋体" w:cs="宋体" w:hint="eastAsia"/>
          <w:sz w:val="24"/>
          <w:szCs w:val="24"/>
        </w:rPr>
        <w:t>建立了孔隙水压力与孔隙水重力耦合模型，分析了耦合作用对边坡稳定性的影响。同时，也有部分研究关注防渗墙参数或局部缺陷对渗流控制效果的影响。陈晓静等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_Ref226992219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[14]</w:t>
      </w:r>
      <w:r>
        <w:rPr>
          <w:rFonts w:ascii="宋体" w:hAnsi="宋体" w:cs="宋体" w:hint="eastAsia"/>
          <w:sz w:val="24"/>
          <w:szCs w:val="24"/>
          <w:vertAlign w:val="superscript"/>
        </w:rPr>
        <w:fldChar w:fldCharType="end"/>
      </w:r>
      <w:r>
        <w:rPr>
          <w:rFonts w:ascii="宋体" w:hAnsi="宋体" w:cs="宋体" w:hint="eastAsia"/>
          <w:sz w:val="24"/>
          <w:szCs w:val="24"/>
        </w:rPr>
        <w:t>基于有限元模型分析了库水位骤降</w:t>
      </w:r>
      <w:r>
        <w:rPr>
          <w:rFonts w:ascii="宋体" w:hAnsi="宋体" w:cs="宋体" w:hint="eastAsia"/>
          <w:sz w:val="24"/>
          <w:szCs w:val="24"/>
        </w:rPr>
        <w:lastRenderedPageBreak/>
        <w:t>条件下堤防防渗墙开裂对堤防边坡的安全稳定性。凌小康等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_Ref226992224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[15]</w:t>
      </w:r>
      <w:r>
        <w:rPr>
          <w:rFonts w:ascii="宋体" w:hAnsi="宋体" w:cs="宋体" w:hint="eastAsia"/>
          <w:sz w:val="24"/>
          <w:szCs w:val="24"/>
          <w:vertAlign w:val="superscript"/>
        </w:rPr>
        <w:fldChar w:fldCharType="end"/>
      </w:r>
      <w:r>
        <w:rPr>
          <w:rFonts w:ascii="宋体" w:hAnsi="宋体" w:cs="宋体" w:hint="eastAsia"/>
          <w:sz w:val="24"/>
          <w:szCs w:val="24"/>
        </w:rPr>
        <w:t>通过改变防渗墙单元的材料参数模拟缺陷，系统研究了防渗墙缺陷位置对围堰渗流场的影响。</w:t>
      </w:r>
    </w:p>
    <w:p w14:paraId="0EA901B6" w14:textId="77777777" w:rsidR="00E63130" w:rsidRDefault="00000000">
      <w:pPr>
        <w:widowControl/>
        <w:spacing w:line="520" w:lineRule="exact"/>
        <w:ind w:firstLineChars="200" w:firstLine="480"/>
        <w:rPr>
          <w:rFonts w:ascii="宋体" w:hAnsi="宋体" w:cs="宋体" w:hint="eastAsia"/>
          <w:sz w:val="24"/>
          <w:szCs w:val="24"/>
        </w:rPr>
      </w:pPr>
      <w:r>
        <w:rPr>
          <w:rFonts w:ascii="宋体" w:hAnsi="宋体" w:cs="宋体" w:hint="eastAsia"/>
          <w:sz w:val="24"/>
          <w:szCs w:val="24"/>
        </w:rPr>
        <w:t>现有研究多侧重单一或无缺陷工况，缺乏极端水力条件下对含缺陷堤坝稳定性影响机理的系统对比分析。基于此，依托湖南某防渗墙加固工程，引入非饱和渗流理论与渗流—应力耦合分析方法，以强降雨和库水位上升为背景，系统研究防渗墙在不同缺陷条件下堤坝渗流场及稳定性演化特征。</w:t>
      </w:r>
    </w:p>
    <w:p w14:paraId="04B36954" w14:textId="77777777" w:rsidR="00E63130" w:rsidRDefault="00000000">
      <w:pPr>
        <w:pStyle w:val="3"/>
        <w:rPr>
          <w:sz w:val="24"/>
          <w:szCs w:val="24"/>
        </w:rPr>
      </w:pPr>
      <w:bookmarkStart w:id="121" w:name="_Toc7682"/>
      <w:bookmarkStart w:id="122" w:name="_Toc9549"/>
      <w:r>
        <w:rPr>
          <w:rFonts w:hint="eastAsia"/>
          <w:sz w:val="24"/>
          <w:szCs w:val="24"/>
        </w:rPr>
        <w:t>非饱和渗流及堤坡稳定性分析理论</w:t>
      </w:r>
      <w:bookmarkEnd w:id="121"/>
      <w:bookmarkEnd w:id="122"/>
    </w:p>
    <w:p w14:paraId="71DC768E" w14:textId="77777777" w:rsidR="00E63130" w:rsidRDefault="00000000">
      <w:pPr>
        <w:pStyle w:val="4"/>
        <w:rPr>
          <w:sz w:val="24"/>
          <w:szCs w:val="24"/>
        </w:rPr>
      </w:pPr>
      <w:r>
        <w:rPr>
          <w:rFonts w:hint="eastAsia"/>
          <w:sz w:val="24"/>
          <w:szCs w:val="24"/>
        </w:rPr>
        <w:t>非饱和渗流基本理论</w:t>
      </w:r>
    </w:p>
    <w:p w14:paraId="31BD2AE2"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在强降雨与库水位上升共同作用下，堤防土体含水状态随时间和空间不断演化，其渗流行为可采用非饱和渗流理论进行描述。基于质量守恒原理，非饱和土体中水分运移过程可由Richards方程</w:t>
      </w:r>
      <w:r>
        <w:rPr>
          <w:rFonts w:ascii="宋体" w:hAnsi="宋体" w:cs="宋体" w:hint="eastAsia"/>
          <w:sz w:val="24"/>
          <w:vertAlign w:val="superscript"/>
        </w:rPr>
        <w:fldChar w:fldCharType="begin"/>
      </w:r>
      <w:r>
        <w:rPr>
          <w:rFonts w:ascii="宋体" w:hAnsi="宋体" w:cs="宋体" w:hint="eastAsia"/>
          <w:sz w:val="24"/>
          <w:vertAlign w:val="superscript"/>
        </w:rPr>
        <w:instrText xml:space="preserve"> REF _Ref226992232 \r \h </w:instrText>
      </w:r>
      <w:r>
        <w:rPr>
          <w:rFonts w:ascii="宋体" w:hAnsi="宋体" w:cs="宋体" w:hint="eastAsia"/>
          <w:sz w:val="24"/>
          <w:vertAlign w:val="superscript"/>
        </w:rPr>
      </w:r>
      <w:r>
        <w:rPr>
          <w:rFonts w:ascii="宋体" w:hAnsi="宋体" w:cs="宋体" w:hint="eastAsia"/>
          <w:sz w:val="24"/>
          <w:vertAlign w:val="superscript"/>
        </w:rPr>
        <w:fldChar w:fldCharType="separate"/>
      </w:r>
      <w:r>
        <w:rPr>
          <w:rFonts w:ascii="宋体" w:hAnsi="宋体" w:cs="宋体" w:hint="eastAsia"/>
          <w:sz w:val="24"/>
          <w:vertAlign w:val="superscript"/>
        </w:rPr>
        <w:t>[16]</w:t>
      </w:r>
      <w:r>
        <w:rPr>
          <w:rFonts w:ascii="宋体" w:hAnsi="宋体" w:cs="宋体" w:hint="eastAsia"/>
          <w:sz w:val="24"/>
          <w:vertAlign w:val="superscript"/>
        </w:rPr>
        <w:fldChar w:fldCharType="end"/>
      </w:r>
      <w:r>
        <w:rPr>
          <w:rFonts w:ascii="宋体" w:hAnsi="宋体" w:cs="宋体" w:hint="eastAsia"/>
          <w:sz w:val="24"/>
        </w:rPr>
        <w:t>表示，其基本形式为：</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006E803A" w14:textId="77777777">
        <w:trPr>
          <w:jc w:val="center"/>
        </w:trPr>
        <w:tc>
          <w:tcPr>
            <w:tcW w:w="8171" w:type="dxa"/>
            <w:vAlign w:val="center"/>
          </w:tcPr>
          <w:p w14:paraId="4122FF56" w14:textId="77777777" w:rsidR="00E63130" w:rsidRDefault="00000000">
            <w:pPr>
              <w:ind w:firstLineChars="1100" w:firstLine="2640"/>
              <w:rPr>
                <w:sz w:val="24"/>
              </w:rPr>
            </w:pPr>
            <m:oMathPara>
              <m:oMathParaPr>
                <m:jc m:val="center"/>
              </m:oMathParaPr>
              <m:oMath>
                <m:r>
                  <m:rPr>
                    <m:nor/>
                  </m:rPr>
                  <w:rPr>
                    <w:i/>
                    <w:sz w:val="24"/>
                  </w:rPr>
                  <m:t>C</m:t>
                </m:r>
                <m:r>
                  <m:rPr>
                    <m:nor/>
                  </m:rPr>
                  <w:rPr>
                    <w:sz w:val="24"/>
                  </w:rPr>
                  <m:t>(h)</m:t>
                </m:r>
                <m:f>
                  <m:fPr>
                    <m:ctrlPr>
                      <w:rPr>
                        <w:rFonts w:ascii="Cambria Math" w:hAnsi="Cambria Math"/>
                        <w:i/>
                        <w:sz w:val="24"/>
                      </w:rPr>
                    </m:ctrlPr>
                  </m:fPr>
                  <m:num>
                    <m:r>
                      <m:rPr>
                        <m:nor/>
                      </m:rPr>
                      <w:rPr>
                        <w:sz w:val="24"/>
                      </w:rPr>
                      <m:t>∂h</m:t>
                    </m:r>
                    <m:ctrlPr>
                      <w:rPr>
                        <w:rFonts w:ascii="Cambria Math" w:hAnsi="Cambria Math"/>
                        <w:sz w:val="24"/>
                      </w:rPr>
                    </m:ctrlPr>
                  </m:num>
                  <m:den>
                    <m:r>
                      <m:rPr>
                        <m:nor/>
                      </m:rPr>
                      <w:rPr>
                        <w:sz w:val="24"/>
                      </w:rPr>
                      <m:t>∂</m:t>
                    </m:r>
                    <m:r>
                      <m:rPr>
                        <m:nor/>
                      </m:rPr>
                      <w:rPr>
                        <w:i/>
                        <w:sz w:val="24"/>
                      </w:rPr>
                      <m:t>t</m:t>
                    </m:r>
                    <m:ctrlPr>
                      <w:rPr>
                        <w:rFonts w:ascii="Cambria Math" w:hAnsi="Cambria Math"/>
                        <w:sz w:val="24"/>
                      </w:rPr>
                    </m:ctrlPr>
                  </m:den>
                </m:f>
                <m:r>
                  <m:rPr>
                    <m:nor/>
                  </m:rPr>
                  <w:rPr>
                    <w:sz w:val="24"/>
                  </w:rPr>
                  <m:t>=∇⋅[</m:t>
                </m:r>
                <m:r>
                  <m:rPr>
                    <m:nor/>
                  </m:rPr>
                  <w:rPr>
                    <w:i/>
                    <w:sz w:val="24"/>
                  </w:rPr>
                  <m:t>K</m:t>
                </m:r>
                <m:r>
                  <m:rPr>
                    <m:nor/>
                  </m:rPr>
                  <w:rPr>
                    <w:sz w:val="24"/>
                  </w:rPr>
                  <m:t>(h)∇(h+</m:t>
                </m:r>
                <m:r>
                  <m:rPr>
                    <m:nor/>
                  </m:rPr>
                  <w:rPr>
                    <w:i/>
                    <w:sz w:val="24"/>
                  </w:rPr>
                  <m:t>z</m:t>
                </m:r>
                <m:r>
                  <m:rPr>
                    <m:nor/>
                  </m:rPr>
                  <w:rPr>
                    <w:sz w:val="24"/>
                  </w:rPr>
                  <m:t>)]</m:t>
                </m:r>
              </m:oMath>
            </m:oMathPara>
          </w:p>
        </w:tc>
        <w:tc>
          <w:tcPr>
            <w:tcW w:w="829" w:type="dxa"/>
            <w:vAlign w:val="center"/>
          </w:tcPr>
          <w:p w14:paraId="76AA5AE8" w14:textId="77777777" w:rsidR="00E63130" w:rsidRDefault="00000000">
            <w:pPr>
              <w:jc w:val="right"/>
              <w:rPr>
                <w:sz w:val="24"/>
              </w:rPr>
            </w:pPr>
            <w:r>
              <w:rPr>
                <w:rFonts w:hint="eastAsia"/>
                <w:sz w:val="24"/>
              </w:rPr>
              <w:t>（</w:t>
            </w:r>
            <w:r>
              <w:rPr>
                <w:rFonts w:hint="eastAsia"/>
                <w:sz w:val="24"/>
              </w:rPr>
              <w:t>1</w:t>
            </w:r>
            <w:r>
              <w:rPr>
                <w:rFonts w:hint="eastAsia"/>
                <w:sz w:val="24"/>
              </w:rPr>
              <w:t>）</w:t>
            </w:r>
          </w:p>
        </w:tc>
      </w:tr>
    </w:tbl>
    <w:p w14:paraId="2A39F3FC" w14:textId="77777777" w:rsidR="00E63130" w:rsidRDefault="00000000">
      <w:pPr>
        <w:spacing w:line="520" w:lineRule="exact"/>
        <w:ind w:firstLineChars="200" w:firstLine="480"/>
        <w:rPr>
          <w:sz w:val="24"/>
        </w:rPr>
      </w:pPr>
      <w:r>
        <w:rPr>
          <w:sz w:val="24"/>
        </w:rPr>
        <w:t>式中，</w:t>
      </w:r>
      <m:oMath>
        <m:r>
          <m:rPr>
            <m:nor/>
          </m:rPr>
          <w:rPr>
            <w:sz w:val="24"/>
          </w:rPr>
          <m:t>h</m:t>
        </m:r>
      </m:oMath>
      <w:r>
        <w:rPr>
          <w:rFonts w:hAnsi="Cambria Math" w:hint="eastAsia"/>
          <w:sz w:val="24"/>
        </w:rPr>
        <w:t xml:space="preserve"> </w:t>
      </w:r>
      <w:r>
        <w:rPr>
          <w:sz w:val="24"/>
        </w:rPr>
        <w:t>为压力水头，</w:t>
      </w:r>
      <m:oMath>
        <m:r>
          <m:rPr>
            <m:nor/>
          </m:rPr>
          <w:rPr>
            <w:sz w:val="24"/>
          </w:rPr>
          <m:t>z</m:t>
        </m:r>
      </m:oMath>
      <w:r>
        <w:rPr>
          <w:rFonts w:hint="eastAsia"/>
          <w:sz w:val="24"/>
        </w:rPr>
        <w:t xml:space="preserve"> </w:t>
      </w:r>
      <w:r>
        <w:rPr>
          <w:sz w:val="24"/>
        </w:rPr>
        <w:t>为位置水头，</w:t>
      </w:r>
      <m:oMath>
        <m:r>
          <m:rPr>
            <m:nor/>
          </m:rPr>
          <w:rPr>
            <w:sz w:val="24"/>
          </w:rPr>
          <m:t>C(h)</m:t>
        </m:r>
      </m:oMath>
      <w:r>
        <w:rPr>
          <w:rFonts w:hint="eastAsia"/>
          <w:sz w:val="24"/>
        </w:rPr>
        <w:t xml:space="preserve"> </w:t>
      </w:r>
      <w:r>
        <w:rPr>
          <w:sz w:val="24"/>
        </w:rPr>
        <w:t>为土体的比水容量，定义为土水特征曲线的斜率，</w:t>
      </w:r>
      <m:oMath>
        <m:r>
          <m:rPr>
            <m:nor/>
          </m:rPr>
          <w:rPr>
            <w:i/>
            <w:sz w:val="24"/>
          </w:rPr>
          <m:t>K</m:t>
        </m:r>
        <m:r>
          <m:rPr>
            <m:nor/>
          </m:rPr>
          <w:rPr>
            <w:sz w:val="24"/>
          </w:rPr>
          <m:t>(h)</m:t>
        </m:r>
      </m:oMath>
      <w:r>
        <w:rPr>
          <w:sz w:val="24"/>
        </w:rPr>
        <w:t xml:space="preserve"> </w:t>
      </w:r>
      <w:r>
        <w:rPr>
          <w:sz w:val="24"/>
        </w:rPr>
        <w:t>为与含水状态相关的非饱和渗透系数。</w:t>
      </w:r>
    </w:p>
    <w:p w14:paraId="0C51C5E5" w14:textId="77777777" w:rsidR="00E63130" w:rsidRDefault="00000000">
      <w:pPr>
        <w:pStyle w:val="4"/>
        <w:rPr>
          <w:sz w:val="24"/>
          <w:szCs w:val="24"/>
        </w:rPr>
      </w:pPr>
      <w:r>
        <w:rPr>
          <w:rFonts w:hint="eastAsia"/>
          <w:sz w:val="24"/>
          <w:szCs w:val="24"/>
        </w:rPr>
        <w:t>渗流–应力耦合机理</w:t>
      </w:r>
    </w:p>
    <w:p w14:paraId="38219BC6" w14:textId="77777777" w:rsidR="00E63130" w:rsidRDefault="00000000">
      <w:pPr>
        <w:spacing w:line="520" w:lineRule="exact"/>
        <w:ind w:firstLineChars="200" w:firstLine="480"/>
        <w:rPr>
          <w:sz w:val="24"/>
        </w:rPr>
      </w:pPr>
      <w:r>
        <w:rPr>
          <w:sz w:val="24"/>
        </w:rPr>
        <w:t>堤</w:t>
      </w:r>
      <w:r>
        <w:rPr>
          <w:rFonts w:hint="eastAsia"/>
          <w:sz w:val="24"/>
        </w:rPr>
        <w:t>防</w:t>
      </w:r>
      <w:r>
        <w:rPr>
          <w:sz w:val="24"/>
        </w:rPr>
        <w:t>稳定性在很大程度上受渗流场演化引起的孔隙水压力变化控制，为揭示渗流作用对堤</w:t>
      </w:r>
      <w:r>
        <w:rPr>
          <w:rFonts w:hint="eastAsia"/>
          <w:sz w:val="24"/>
        </w:rPr>
        <w:t>防</w:t>
      </w:r>
      <w:r>
        <w:rPr>
          <w:sz w:val="24"/>
        </w:rPr>
        <w:t>力学响应的影响，引入非饱和条件下的有效应力理论。土体骨架所承受的有效应力可表示为总应力与孔隙水压力之差</w:t>
      </w:r>
      <w:r>
        <w:rPr>
          <w:sz w:val="24"/>
          <w:vertAlign w:val="superscript"/>
        </w:rPr>
        <w:fldChar w:fldCharType="begin"/>
      </w:r>
      <w:r>
        <w:rPr>
          <w:sz w:val="24"/>
          <w:vertAlign w:val="superscript"/>
        </w:rPr>
        <w:instrText xml:space="preserve"> REF _Ref226992244 \r \h </w:instrText>
      </w:r>
      <w:r>
        <w:rPr>
          <w:sz w:val="24"/>
          <w:vertAlign w:val="superscript"/>
        </w:rPr>
      </w:r>
      <w:r>
        <w:rPr>
          <w:sz w:val="24"/>
          <w:vertAlign w:val="superscript"/>
        </w:rPr>
        <w:fldChar w:fldCharType="separate"/>
      </w:r>
      <w:r>
        <w:rPr>
          <w:sz w:val="24"/>
          <w:vertAlign w:val="superscript"/>
        </w:rPr>
        <w:t>[1</w:t>
      </w:r>
      <w:r>
        <w:rPr>
          <w:rFonts w:hint="eastAsia"/>
          <w:sz w:val="24"/>
          <w:vertAlign w:val="superscript"/>
        </w:rPr>
        <w:t>7</w:t>
      </w:r>
      <w:r>
        <w:rPr>
          <w:sz w:val="24"/>
          <w:vertAlign w:val="superscript"/>
        </w:rPr>
        <w:t>]</w:t>
      </w:r>
      <w:r>
        <w:rPr>
          <w:sz w:val="24"/>
          <w:vertAlign w:val="superscript"/>
        </w:rPr>
        <w:fldChar w:fldCharType="end"/>
      </w:r>
      <w:r>
        <w:rPr>
          <w:rFonts w:hint="eastAsia"/>
          <w:sz w:val="24"/>
        </w:rPr>
        <w:t>：</w:t>
      </w:r>
    </w:p>
    <w:tbl>
      <w:tblPr>
        <w:tblStyle w:val="affe"/>
        <w:tblW w:w="90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07"/>
        <w:gridCol w:w="846"/>
      </w:tblGrid>
      <w:tr w:rsidR="00E63130" w14:paraId="587DD8AE" w14:textId="77777777">
        <w:trPr>
          <w:trHeight w:val="494"/>
          <w:jc w:val="center"/>
        </w:trPr>
        <w:tc>
          <w:tcPr>
            <w:tcW w:w="8207" w:type="dxa"/>
            <w:vAlign w:val="center"/>
          </w:tcPr>
          <w:p w14:paraId="7C61D840" w14:textId="77777777" w:rsidR="00E63130" w:rsidRDefault="00000000">
            <w:pPr>
              <w:ind w:firstLineChars="1300" w:firstLine="3120"/>
              <w:rPr>
                <w:sz w:val="24"/>
              </w:rPr>
            </w:pPr>
            <m:oMathPara>
              <m:oMath>
                <m:r>
                  <m:rPr>
                    <m:nor/>
                  </m:rPr>
                  <w:rPr>
                    <w:i/>
                    <w:sz w:val="24"/>
                  </w:rPr>
                  <m:t>σ</m:t>
                </m:r>
                <m:r>
                  <m:rPr>
                    <m:nor/>
                  </m:rPr>
                  <w:rPr>
                    <w:sz w:val="24"/>
                  </w:rPr>
                  <m:t xml:space="preserve">' = </m:t>
                </m:r>
                <m:r>
                  <m:rPr>
                    <m:nor/>
                  </m:rPr>
                  <w:rPr>
                    <w:i/>
                    <w:sz w:val="24"/>
                  </w:rPr>
                  <m:t>σ</m:t>
                </m:r>
                <m:r>
                  <m:rPr>
                    <m:nor/>
                  </m:rPr>
                  <w:rPr>
                    <w:sz w:val="24"/>
                  </w:rPr>
                  <m:t xml:space="preserve"> - </m:t>
                </m:r>
                <m:sSub>
                  <m:sSubPr>
                    <m:ctrlPr>
                      <w:rPr>
                        <w:rFonts w:ascii="Cambria Math" w:hAnsi="Cambria Math"/>
                        <w:sz w:val="24"/>
                      </w:rPr>
                    </m:ctrlPr>
                  </m:sSubPr>
                  <m:e>
                    <m:r>
                      <m:rPr>
                        <m:nor/>
                      </m:rPr>
                      <w:rPr>
                        <w:i/>
                        <w:sz w:val="24"/>
                      </w:rPr>
                      <m:t>u</m:t>
                    </m:r>
                  </m:e>
                  <m:sub>
                    <m:r>
                      <m:rPr>
                        <m:nor/>
                      </m:rPr>
                      <w:rPr>
                        <w:i/>
                        <w:sz w:val="24"/>
                      </w:rPr>
                      <m:t>a</m:t>
                    </m:r>
                  </m:sub>
                </m:sSub>
                <m:r>
                  <m:rPr>
                    <m:nor/>
                  </m:rPr>
                  <w:rPr>
                    <w:rFonts w:ascii="Cambria Math" w:hAnsi="Cambria Math"/>
                    <w:sz w:val="24"/>
                  </w:rPr>
                  <m:t xml:space="preserve"> </m:t>
                </m:r>
                <m:r>
                  <m:rPr>
                    <m:nor/>
                  </m:rPr>
                  <w:rPr>
                    <w:sz w:val="24"/>
                  </w:rPr>
                  <m:t xml:space="preserve">+ </m:t>
                </m:r>
                <m:r>
                  <m:rPr>
                    <m:nor/>
                  </m:rPr>
                  <w:rPr>
                    <w:i/>
                    <w:sz w:val="24"/>
                  </w:rPr>
                  <m:t>χ</m:t>
                </m:r>
                <m:r>
                  <m:rPr>
                    <m:nor/>
                  </m:rPr>
                  <w:rPr>
                    <w:sz w:val="24"/>
                  </w:rPr>
                  <m:t>(</m:t>
                </m:r>
                <m:sSub>
                  <m:sSubPr>
                    <m:ctrlPr>
                      <w:rPr>
                        <w:rFonts w:ascii="Cambria Math" w:hAnsi="Cambria Math"/>
                        <w:sz w:val="24"/>
                      </w:rPr>
                    </m:ctrlPr>
                  </m:sSubPr>
                  <m:e>
                    <m:r>
                      <m:rPr>
                        <m:nor/>
                      </m:rPr>
                      <w:rPr>
                        <w:i/>
                        <w:sz w:val="24"/>
                      </w:rPr>
                      <m:t>u</m:t>
                    </m:r>
                  </m:e>
                  <m:sub>
                    <m:r>
                      <m:rPr>
                        <m:nor/>
                      </m:rPr>
                      <w:rPr>
                        <w:i/>
                        <w:sz w:val="24"/>
                      </w:rPr>
                      <m:t>a</m:t>
                    </m:r>
                  </m:sub>
                </m:sSub>
                <m:r>
                  <m:rPr>
                    <m:nor/>
                  </m:rPr>
                  <w:rPr>
                    <w:sz w:val="24"/>
                  </w:rPr>
                  <m:t>-</m:t>
                </m:r>
                <m:sSub>
                  <m:sSubPr>
                    <m:ctrlPr>
                      <w:rPr>
                        <w:rFonts w:ascii="Cambria Math" w:hAnsi="Cambria Math"/>
                        <w:sz w:val="24"/>
                      </w:rPr>
                    </m:ctrlPr>
                  </m:sSubPr>
                  <m:e>
                    <m:r>
                      <m:rPr>
                        <m:nor/>
                      </m:rPr>
                      <w:rPr>
                        <w:rFonts w:ascii="Cambria Math" w:hAnsi="Cambria Math"/>
                        <w:i/>
                        <w:sz w:val="24"/>
                      </w:rPr>
                      <m:t xml:space="preserve"> </m:t>
                    </m:r>
                    <m:r>
                      <m:rPr>
                        <m:nor/>
                      </m:rPr>
                      <w:rPr>
                        <w:i/>
                        <w:sz w:val="24"/>
                      </w:rPr>
                      <m:t>u</m:t>
                    </m:r>
                  </m:e>
                  <m:sub>
                    <m:r>
                      <m:rPr>
                        <m:nor/>
                      </m:rPr>
                      <w:rPr>
                        <w:i/>
                        <w:sz w:val="24"/>
                      </w:rPr>
                      <m:t>w</m:t>
                    </m:r>
                  </m:sub>
                </m:sSub>
                <m:r>
                  <m:rPr>
                    <m:nor/>
                  </m:rPr>
                  <w:rPr>
                    <w:sz w:val="24"/>
                  </w:rPr>
                  <m:t>)</m:t>
                </m:r>
              </m:oMath>
            </m:oMathPara>
          </w:p>
        </w:tc>
        <w:tc>
          <w:tcPr>
            <w:tcW w:w="846" w:type="dxa"/>
            <w:vAlign w:val="center"/>
          </w:tcPr>
          <w:p w14:paraId="50B20530" w14:textId="77777777" w:rsidR="00E63130" w:rsidRDefault="00000000">
            <w:pPr>
              <w:jc w:val="right"/>
              <w:rPr>
                <w:sz w:val="24"/>
              </w:rPr>
            </w:pPr>
            <w:r>
              <w:rPr>
                <w:rFonts w:hint="eastAsia"/>
                <w:sz w:val="24"/>
              </w:rPr>
              <w:t>（</w:t>
            </w:r>
            <w:r>
              <w:rPr>
                <w:sz w:val="24"/>
              </w:rPr>
              <w:t>2</w:t>
            </w:r>
            <w:r>
              <w:rPr>
                <w:rFonts w:hint="eastAsia"/>
                <w:sz w:val="24"/>
              </w:rPr>
              <w:t>）</w:t>
            </w:r>
          </w:p>
        </w:tc>
      </w:tr>
    </w:tbl>
    <w:p w14:paraId="6EEE67AB" w14:textId="77777777" w:rsidR="00E63130" w:rsidRDefault="00000000">
      <w:pPr>
        <w:spacing w:line="520" w:lineRule="exact"/>
        <w:ind w:firstLineChars="200" w:firstLine="480"/>
        <w:rPr>
          <w:sz w:val="24"/>
        </w:rPr>
      </w:pPr>
      <w:r>
        <w:rPr>
          <w:sz w:val="24"/>
        </w:rPr>
        <w:t>式中，</w:t>
      </w:r>
      <m:oMath>
        <m:r>
          <m:rPr>
            <m:nor/>
          </m:rPr>
          <w:rPr>
            <w:sz w:val="24"/>
          </w:rPr>
          <m:t xml:space="preserve">σ' </m:t>
        </m:r>
      </m:oMath>
      <w:r>
        <w:rPr>
          <w:sz w:val="24"/>
        </w:rPr>
        <w:t>为土</w:t>
      </w:r>
      <w:r>
        <w:rPr>
          <w:rFonts w:hint="eastAsia"/>
          <w:sz w:val="24"/>
        </w:rPr>
        <w:t>体</w:t>
      </w:r>
      <w:r>
        <w:rPr>
          <w:sz w:val="24"/>
        </w:rPr>
        <w:t>承担的有效应力</w:t>
      </w:r>
      <w:r>
        <w:rPr>
          <w:rFonts w:hint="eastAsia"/>
          <w:sz w:val="24"/>
        </w:rPr>
        <w:t>，</w:t>
      </w:r>
      <m:oMath>
        <m:r>
          <m:rPr>
            <m:nor/>
          </m:rPr>
          <w:rPr>
            <w:sz w:val="24"/>
          </w:rPr>
          <m:t>σ</m:t>
        </m:r>
      </m:oMath>
      <w:r>
        <w:rPr>
          <w:rFonts w:hint="eastAsia"/>
          <w:sz w:val="24"/>
        </w:rPr>
        <w:t xml:space="preserve"> </w:t>
      </w:r>
      <w:r>
        <w:rPr>
          <w:sz w:val="24"/>
        </w:rPr>
        <w:t>为作用在土体上的总应力</w:t>
      </w:r>
      <w:r>
        <w:rPr>
          <w:rFonts w:hint="eastAsia"/>
          <w:sz w:val="24"/>
        </w:rPr>
        <w:t>，</w:t>
      </w:r>
      <m:oMath>
        <m:sSub>
          <m:sSubPr>
            <m:ctrlPr>
              <w:rPr>
                <w:rFonts w:ascii="Cambria Math" w:hAnsi="Cambria Math"/>
                <w:sz w:val="24"/>
              </w:rPr>
            </m:ctrlPr>
          </m:sSubPr>
          <m:e>
            <m:r>
              <m:rPr>
                <m:nor/>
              </m:rPr>
              <w:rPr>
                <w:sz w:val="24"/>
              </w:rPr>
              <m:t>u</m:t>
            </m:r>
          </m:e>
          <m:sub>
            <m:r>
              <m:rPr>
                <m:nor/>
              </m:rPr>
              <w:rPr>
                <w:sz w:val="24"/>
              </w:rPr>
              <m:t>a</m:t>
            </m:r>
          </m:sub>
        </m:sSub>
      </m:oMath>
      <w:r>
        <w:rPr>
          <w:rFonts w:hint="eastAsia"/>
          <w:sz w:val="24"/>
        </w:rPr>
        <w:t xml:space="preserve"> </w:t>
      </w:r>
      <w:r>
        <w:rPr>
          <w:sz w:val="24"/>
        </w:rPr>
        <w:t>为孔隙气压力</w:t>
      </w:r>
      <w:r>
        <w:rPr>
          <w:rFonts w:hint="eastAsia"/>
          <w:sz w:val="24"/>
        </w:rPr>
        <w:t>，</w:t>
      </w:r>
      <m:oMath>
        <m:sSub>
          <m:sSubPr>
            <m:ctrlPr>
              <w:rPr>
                <w:rFonts w:ascii="Cambria Math" w:hAnsi="Cambria Math"/>
                <w:sz w:val="24"/>
              </w:rPr>
            </m:ctrlPr>
          </m:sSubPr>
          <m:e>
            <m:r>
              <m:rPr>
                <m:nor/>
              </m:rPr>
              <w:rPr>
                <w:sz w:val="24"/>
              </w:rPr>
              <m:t>u</m:t>
            </m:r>
          </m:e>
          <m:sub>
            <m:r>
              <m:rPr>
                <m:nor/>
              </m:rPr>
              <w:rPr>
                <w:sz w:val="24"/>
              </w:rPr>
              <m:t>w</m:t>
            </m:r>
          </m:sub>
        </m:sSub>
      </m:oMath>
      <w:r>
        <w:rPr>
          <w:rFonts w:hint="eastAsia"/>
          <w:sz w:val="24"/>
        </w:rPr>
        <w:t xml:space="preserve"> </w:t>
      </w:r>
      <w:r>
        <w:rPr>
          <w:sz w:val="24"/>
        </w:rPr>
        <w:t>为孔隙</w:t>
      </w:r>
      <w:r>
        <w:rPr>
          <w:rFonts w:hint="eastAsia"/>
          <w:sz w:val="24"/>
        </w:rPr>
        <w:t>水</w:t>
      </w:r>
      <w:r>
        <w:rPr>
          <w:sz w:val="24"/>
        </w:rPr>
        <w:t>压力</w:t>
      </w:r>
      <w:r>
        <w:rPr>
          <w:rFonts w:hint="eastAsia"/>
          <w:sz w:val="24"/>
        </w:rPr>
        <w:t>。</w:t>
      </w:r>
      <m:oMath>
        <m:r>
          <m:rPr>
            <m:nor/>
          </m:rPr>
          <w:rPr>
            <w:sz w:val="24"/>
          </w:rPr>
          <m:t>χ</m:t>
        </m:r>
      </m:oMath>
      <w:r>
        <w:rPr>
          <w:rFonts w:hint="eastAsia"/>
          <w:sz w:val="24"/>
        </w:rPr>
        <w:t xml:space="preserve"> </w:t>
      </w:r>
      <w:r>
        <w:rPr>
          <w:sz w:val="24"/>
        </w:rPr>
        <w:t>为有效应力参数，表征非饱和状态下孔隙水压力对土体骨架应力的贡献程度。</w:t>
      </w:r>
    </w:p>
    <w:p w14:paraId="4B0C10DE" w14:textId="77777777" w:rsidR="00E63130" w:rsidRDefault="00000000">
      <w:pPr>
        <w:pStyle w:val="4"/>
        <w:rPr>
          <w:sz w:val="24"/>
          <w:szCs w:val="24"/>
        </w:rPr>
      </w:pPr>
      <w:r>
        <w:rPr>
          <w:rFonts w:hint="eastAsia"/>
          <w:sz w:val="24"/>
          <w:szCs w:val="24"/>
        </w:rPr>
        <w:lastRenderedPageBreak/>
        <w:t>堤坡稳定性分析理论</w:t>
      </w:r>
    </w:p>
    <w:p w14:paraId="28EFF755" w14:textId="77777777" w:rsidR="00E63130" w:rsidRDefault="00000000">
      <w:pPr>
        <w:spacing w:line="520" w:lineRule="exact"/>
        <w:ind w:firstLineChars="200" w:firstLine="480"/>
        <w:rPr>
          <w:sz w:val="24"/>
        </w:rPr>
      </w:pPr>
      <w:r>
        <w:rPr>
          <w:sz w:val="24"/>
        </w:rPr>
        <w:t>堤</w:t>
      </w:r>
      <w:r>
        <w:rPr>
          <w:rFonts w:hint="eastAsia"/>
          <w:sz w:val="24"/>
        </w:rPr>
        <w:t>防</w:t>
      </w:r>
      <w:r>
        <w:rPr>
          <w:sz w:val="24"/>
        </w:rPr>
        <w:t>稳定性分析基于极限平衡思想与弹塑性力学理论。土体抗剪强度采用摩尔</w:t>
      </w:r>
      <w:r>
        <w:rPr>
          <w:sz w:val="24"/>
        </w:rPr>
        <w:t>–</w:t>
      </w:r>
      <w:r>
        <w:rPr>
          <w:sz w:val="24"/>
        </w:rPr>
        <w:t>库仑强度准则描述，其表达式为</w:t>
      </w:r>
      <w:r>
        <w:rPr>
          <w:sz w:val="24"/>
          <w:vertAlign w:val="superscript"/>
        </w:rPr>
        <w:fldChar w:fldCharType="begin"/>
      </w:r>
      <w:r>
        <w:rPr>
          <w:sz w:val="24"/>
          <w:vertAlign w:val="superscript"/>
        </w:rPr>
        <w:instrText xml:space="preserve"> REF _Ref226992267 \r \h </w:instrText>
      </w:r>
      <w:r>
        <w:rPr>
          <w:sz w:val="24"/>
          <w:vertAlign w:val="superscript"/>
        </w:rPr>
      </w:r>
      <w:r>
        <w:rPr>
          <w:sz w:val="24"/>
          <w:vertAlign w:val="superscript"/>
        </w:rPr>
        <w:fldChar w:fldCharType="separate"/>
      </w:r>
      <w:r>
        <w:rPr>
          <w:sz w:val="24"/>
          <w:vertAlign w:val="superscript"/>
        </w:rPr>
        <w:t>[1</w:t>
      </w:r>
      <w:r>
        <w:rPr>
          <w:rFonts w:hint="eastAsia"/>
          <w:sz w:val="24"/>
          <w:vertAlign w:val="superscript"/>
        </w:rPr>
        <w:t>8</w:t>
      </w:r>
      <w:r>
        <w:rPr>
          <w:sz w:val="24"/>
          <w:vertAlign w:val="superscript"/>
        </w:rPr>
        <w:t>]</w:t>
      </w:r>
      <w:r>
        <w:rPr>
          <w:sz w:val="24"/>
          <w:vertAlign w:val="superscript"/>
        </w:rPr>
        <w:fldChar w:fldCharType="end"/>
      </w:r>
      <w:r>
        <w:rPr>
          <w:sz w:val="24"/>
        </w:rPr>
        <w:t>：</w:t>
      </w:r>
    </w:p>
    <w:tbl>
      <w:tblPr>
        <w:tblStyle w:val="affe"/>
        <w:tblW w:w="89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1"/>
        <w:gridCol w:w="842"/>
      </w:tblGrid>
      <w:tr w:rsidR="00E63130" w14:paraId="076283F9" w14:textId="77777777">
        <w:trPr>
          <w:trHeight w:val="437"/>
          <w:jc w:val="center"/>
        </w:trPr>
        <w:tc>
          <w:tcPr>
            <w:tcW w:w="8131" w:type="dxa"/>
            <w:vAlign w:val="center"/>
          </w:tcPr>
          <w:p w14:paraId="18F033D3" w14:textId="77777777" w:rsidR="00E63130" w:rsidRDefault="00000000">
            <w:pPr>
              <w:jc w:val="center"/>
              <w:rPr>
                <w:sz w:val="24"/>
              </w:rPr>
            </w:pPr>
            <m:oMathPara>
              <m:oMath>
                <m:r>
                  <m:rPr>
                    <m:nor/>
                  </m:rPr>
                  <w:rPr>
                    <w:i/>
                    <w:sz w:val="24"/>
                  </w:rPr>
                  <m:t>τ</m:t>
                </m:r>
                <m:r>
                  <m:rPr>
                    <m:nor/>
                  </m:rPr>
                  <w:rPr>
                    <w:sz w:val="24"/>
                  </w:rPr>
                  <m:t xml:space="preserve"> = </m:t>
                </m:r>
                <m:r>
                  <m:rPr>
                    <m:nor/>
                  </m:rPr>
                  <w:rPr>
                    <w:i/>
                    <w:sz w:val="24"/>
                  </w:rPr>
                  <m:t>c</m:t>
                </m:r>
                <m:r>
                  <m:rPr>
                    <m:nor/>
                  </m:rPr>
                  <w:rPr>
                    <w:sz w:val="24"/>
                  </w:rPr>
                  <m:t xml:space="preserve"> + </m:t>
                </m:r>
                <m:sSup>
                  <m:sSupPr>
                    <m:ctrlPr>
                      <w:rPr>
                        <w:rFonts w:ascii="Cambria Math" w:hAnsi="Cambria Math"/>
                        <w:sz w:val="24"/>
                      </w:rPr>
                    </m:ctrlPr>
                  </m:sSupPr>
                  <m:e>
                    <m:r>
                      <m:rPr>
                        <m:nor/>
                      </m:rPr>
                      <w:rPr>
                        <w:i/>
                        <w:sz w:val="24"/>
                      </w:rPr>
                      <m:t>σ</m:t>
                    </m:r>
                  </m:e>
                  <m:sup>
                    <m:r>
                      <m:rPr>
                        <m:nor/>
                      </m:rPr>
                      <w:rPr>
                        <w:sz w:val="24"/>
                      </w:rPr>
                      <m:t>'</m:t>
                    </m:r>
                  </m:sup>
                </m:sSup>
                <m:func>
                  <m:funcPr>
                    <m:ctrlPr>
                      <w:rPr>
                        <w:rFonts w:ascii="Cambria Math" w:hAnsi="Cambria Math"/>
                        <w:sz w:val="24"/>
                      </w:rPr>
                    </m:ctrlPr>
                  </m:funcPr>
                  <m:fName>
                    <m:r>
                      <m:rPr>
                        <m:nor/>
                      </m:rPr>
                      <w:rPr>
                        <w:sz w:val="24"/>
                      </w:rPr>
                      <m:t>tan</m:t>
                    </m:r>
                  </m:fName>
                  <m:e>
                    <m:r>
                      <m:rPr>
                        <m:nor/>
                      </m:rPr>
                      <w:rPr>
                        <w:i/>
                        <w:sz w:val="24"/>
                      </w:rPr>
                      <m:t>φ</m:t>
                    </m:r>
                  </m:e>
                </m:func>
              </m:oMath>
            </m:oMathPara>
          </w:p>
        </w:tc>
        <w:tc>
          <w:tcPr>
            <w:tcW w:w="842" w:type="dxa"/>
            <w:vAlign w:val="center"/>
          </w:tcPr>
          <w:p w14:paraId="5200E51E" w14:textId="77777777" w:rsidR="00E63130" w:rsidRDefault="00000000">
            <w:pPr>
              <w:jc w:val="right"/>
              <w:rPr>
                <w:sz w:val="24"/>
              </w:rPr>
            </w:pPr>
            <w:r>
              <w:rPr>
                <w:rFonts w:hint="eastAsia"/>
                <w:sz w:val="24"/>
              </w:rPr>
              <w:t>（</w:t>
            </w:r>
            <w:r>
              <w:rPr>
                <w:sz w:val="24"/>
              </w:rPr>
              <w:t>3</w:t>
            </w:r>
            <w:r>
              <w:rPr>
                <w:rFonts w:hint="eastAsia"/>
                <w:sz w:val="24"/>
              </w:rPr>
              <w:t>）</w:t>
            </w:r>
          </w:p>
        </w:tc>
      </w:tr>
    </w:tbl>
    <w:p w14:paraId="696D934A" w14:textId="77777777" w:rsidR="00E63130" w:rsidRDefault="00000000">
      <w:pPr>
        <w:spacing w:line="520" w:lineRule="exact"/>
        <w:ind w:firstLineChars="200" w:firstLine="480"/>
        <w:rPr>
          <w:sz w:val="24"/>
        </w:rPr>
      </w:pPr>
      <w:r>
        <w:rPr>
          <w:sz w:val="24"/>
        </w:rPr>
        <w:t>式中，</w:t>
      </w:r>
      <m:oMath>
        <m:r>
          <m:rPr>
            <m:nor/>
          </m:rPr>
          <w:rPr>
            <w:sz w:val="24"/>
          </w:rPr>
          <m:t>τ</m:t>
        </m:r>
      </m:oMath>
      <w:r>
        <w:rPr>
          <w:rFonts w:hint="eastAsia"/>
          <w:sz w:val="24"/>
        </w:rPr>
        <w:t xml:space="preserve"> </w:t>
      </w:r>
      <w:r>
        <w:rPr>
          <w:rFonts w:hint="eastAsia"/>
          <w:sz w:val="24"/>
        </w:rPr>
        <w:t>为抗剪强度，</w:t>
      </w:r>
      <m:oMath>
        <m:r>
          <m:rPr>
            <m:nor/>
          </m:rPr>
          <w:rPr>
            <w:sz w:val="24"/>
          </w:rPr>
          <m:t xml:space="preserve"> c</m:t>
        </m:r>
      </m:oMath>
      <w:r>
        <w:rPr>
          <w:sz w:val="24"/>
        </w:rPr>
        <w:t>为黏聚力，</w:t>
      </w:r>
      <m:oMath>
        <m:r>
          <m:rPr>
            <m:nor/>
          </m:rPr>
          <w:rPr>
            <w:sz w:val="24"/>
          </w:rPr>
          <m:t>φ</m:t>
        </m:r>
      </m:oMath>
      <w:r>
        <w:rPr>
          <w:sz w:val="24"/>
        </w:rPr>
        <w:t xml:space="preserve"> </w:t>
      </w:r>
      <w:r>
        <w:rPr>
          <w:sz w:val="24"/>
        </w:rPr>
        <w:t>为内摩擦角。孔隙水压力的变化通过影响有效应力水平，直接控制土体抗剪强度的大小。</w:t>
      </w:r>
    </w:p>
    <w:p w14:paraId="2BB861B0" w14:textId="77777777" w:rsidR="00E63130" w:rsidRDefault="00000000">
      <w:pPr>
        <w:spacing w:line="520" w:lineRule="exact"/>
        <w:ind w:firstLineChars="200" w:firstLine="480"/>
        <w:rPr>
          <w:rFonts w:cs="黑体"/>
          <w:sz w:val="28"/>
          <w:szCs w:val="28"/>
        </w:rPr>
      </w:pPr>
      <w:r>
        <w:rPr>
          <w:sz w:val="24"/>
        </w:rPr>
        <w:t>为</w:t>
      </w:r>
      <w:r>
        <w:rPr>
          <w:rFonts w:hint="eastAsia"/>
          <w:sz w:val="24"/>
        </w:rPr>
        <w:t>评估</w:t>
      </w:r>
      <w:r>
        <w:rPr>
          <w:sz w:val="24"/>
        </w:rPr>
        <w:t>堤</w:t>
      </w:r>
      <w:r>
        <w:rPr>
          <w:rFonts w:hint="eastAsia"/>
          <w:sz w:val="24"/>
        </w:rPr>
        <w:t>防</w:t>
      </w:r>
      <w:r>
        <w:rPr>
          <w:sz w:val="24"/>
        </w:rPr>
        <w:t>在不同防渗墙缺陷条件下的稳定性，采用强度折减法</w:t>
      </w:r>
      <w:r>
        <w:rPr>
          <w:sz w:val="24"/>
          <w:vertAlign w:val="superscript"/>
        </w:rPr>
        <w:fldChar w:fldCharType="begin"/>
      </w:r>
      <w:r>
        <w:rPr>
          <w:sz w:val="24"/>
          <w:vertAlign w:val="superscript"/>
        </w:rPr>
        <w:instrText xml:space="preserve"> REF _Ref226992275 \r \h </w:instrText>
      </w:r>
      <w:r>
        <w:rPr>
          <w:sz w:val="24"/>
          <w:vertAlign w:val="superscript"/>
        </w:rPr>
      </w:r>
      <w:r>
        <w:rPr>
          <w:sz w:val="24"/>
          <w:vertAlign w:val="superscript"/>
        </w:rPr>
        <w:fldChar w:fldCharType="separate"/>
      </w:r>
      <w:r>
        <w:rPr>
          <w:sz w:val="24"/>
          <w:vertAlign w:val="superscript"/>
        </w:rPr>
        <w:t>[1</w:t>
      </w:r>
      <w:r>
        <w:rPr>
          <w:rFonts w:hint="eastAsia"/>
          <w:sz w:val="24"/>
          <w:vertAlign w:val="superscript"/>
        </w:rPr>
        <w:t>9</w:t>
      </w:r>
      <w:r>
        <w:rPr>
          <w:sz w:val="24"/>
          <w:vertAlign w:val="superscript"/>
        </w:rPr>
        <w:t>]</w:t>
      </w:r>
      <w:r>
        <w:rPr>
          <w:sz w:val="24"/>
          <w:vertAlign w:val="superscript"/>
        </w:rPr>
        <w:fldChar w:fldCharType="end"/>
      </w:r>
      <w:r>
        <w:rPr>
          <w:sz w:val="24"/>
        </w:rPr>
        <w:t>进行分析。通过对土体强度参数</w:t>
      </w:r>
      <m:oMath>
        <m:r>
          <m:rPr>
            <m:nor/>
          </m:rPr>
          <w:rPr>
            <w:sz w:val="24"/>
          </w:rPr>
          <m:t xml:space="preserve"> c</m:t>
        </m:r>
      </m:oMath>
      <w:r>
        <w:rPr>
          <w:sz w:val="24"/>
        </w:rPr>
        <w:t>与</w:t>
      </w:r>
      <m:oMath>
        <m:func>
          <m:funcPr>
            <m:ctrlPr>
              <w:rPr>
                <w:rFonts w:ascii="Cambria Math" w:hAnsi="Cambria Math"/>
                <w:sz w:val="24"/>
              </w:rPr>
            </m:ctrlPr>
          </m:funcPr>
          <m:fName>
            <m:r>
              <m:rPr>
                <m:nor/>
              </m:rPr>
              <w:rPr>
                <w:sz w:val="24"/>
              </w:rPr>
              <m:t>tan</m:t>
            </m:r>
          </m:fName>
          <m:e>
            <m:r>
              <m:rPr>
                <m:nor/>
              </m:rPr>
              <w:rPr>
                <w:sz w:val="24"/>
              </w:rPr>
              <m:t>φ</m:t>
            </m:r>
          </m:e>
        </m:func>
      </m:oMath>
      <w:r>
        <w:rPr>
          <w:rFonts w:hint="eastAsia"/>
          <w:sz w:val="24"/>
        </w:rPr>
        <w:t xml:space="preserve"> </w:t>
      </w:r>
      <w:r>
        <w:rPr>
          <w:sz w:val="24"/>
        </w:rPr>
        <w:t>进行同步折减，逐步削弱土体抗剪能力，当数值计算出现不收敛或塑性区贯通形成整体滑移破坏时，对应的折减系数即为堤</w:t>
      </w:r>
      <w:r>
        <w:rPr>
          <w:rFonts w:hint="eastAsia"/>
          <w:sz w:val="24"/>
        </w:rPr>
        <w:t>防</w:t>
      </w:r>
      <w:r>
        <w:rPr>
          <w:sz w:val="24"/>
        </w:rPr>
        <w:t>的安全系数</w:t>
      </w:r>
      <w:r>
        <w:rPr>
          <w:sz w:val="24"/>
          <w:vertAlign w:val="superscript"/>
        </w:rPr>
        <w:fldChar w:fldCharType="begin"/>
      </w:r>
      <w:r>
        <w:rPr>
          <w:sz w:val="24"/>
          <w:vertAlign w:val="superscript"/>
        </w:rPr>
        <w:instrText xml:space="preserve"> REF _Ref226992280 \r \h </w:instrText>
      </w:r>
      <w:r>
        <w:rPr>
          <w:sz w:val="24"/>
          <w:vertAlign w:val="superscript"/>
        </w:rPr>
      </w:r>
      <w:r>
        <w:rPr>
          <w:sz w:val="24"/>
          <w:vertAlign w:val="superscript"/>
        </w:rPr>
        <w:fldChar w:fldCharType="separate"/>
      </w:r>
      <w:r>
        <w:rPr>
          <w:sz w:val="24"/>
          <w:vertAlign w:val="superscript"/>
        </w:rPr>
        <w:t>[</w:t>
      </w:r>
      <w:r>
        <w:rPr>
          <w:rFonts w:hint="eastAsia"/>
          <w:sz w:val="24"/>
          <w:vertAlign w:val="superscript"/>
        </w:rPr>
        <w:t>20</w:t>
      </w:r>
      <w:r>
        <w:rPr>
          <w:sz w:val="24"/>
          <w:vertAlign w:val="superscript"/>
        </w:rPr>
        <w:t>]</w:t>
      </w:r>
      <w:r>
        <w:rPr>
          <w:sz w:val="24"/>
          <w:vertAlign w:val="superscript"/>
        </w:rPr>
        <w:fldChar w:fldCharType="end"/>
      </w:r>
      <w:r>
        <w:rPr>
          <w:sz w:val="24"/>
        </w:rPr>
        <w:t>。</w:t>
      </w:r>
    </w:p>
    <w:p w14:paraId="5B8874AD" w14:textId="77777777" w:rsidR="00E63130" w:rsidRDefault="00000000">
      <w:pPr>
        <w:pStyle w:val="3"/>
        <w:rPr>
          <w:sz w:val="24"/>
          <w:szCs w:val="24"/>
        </w:rPr>
      </w:pPr>
      <w:bookmarkStart w:id="123" w:name="_Toc31111"/>
      <w:bookmarkStart w:id="124" w:name="_Toc18125"/>
      <w:r>
        <w:rPr>
          <w:rFonts w:hint="eastAsia"/>
          <w:sz w:val="24"/>
          <w:szCs w:val="24"/>
        </w:rPr>
        <w:t>有限元模型设置</w:t>
      </w:r>
      <w:bookmarkEnd w:id="123"/>
      <w:bookmarkEnd w:id="124"/>
    </w:p>
    <w:p w14:paraId="1CF10597" w14:textId="77777777" w:rsidR="00E63130" w:rsidRDefault="00000000">
      <w:pPr>
        <w:pStyle w:val="4"/>
        <w:rPr>
          <w:sz w:val="24"/>
          <w:szCs w:val="24"/>
        </w:rPr>
      </w:pPr>
      <w:r>
        <w:rPr>
          <w:rFonts w:hint="eastAsia"/>
          <w:sz w:val="24"/>
          <w:szCs w:val="24"/>
        </w:rPr>
        <w:t>模型及边界条件</w:t>
      </w:r>
    </w:p>
    <w:p w14:paraId="6570252E"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鉴于堤防沿轴向长度远大于其横截面尺度，且渗流与力学条件在轴向变化较小，计算模型采用二维平面应变假设。模型中土体视为各向同性连续介质，渗流过程遵循非饱和渗流理论。将渗流场与应力场通过孔隙水压力进行耦合，用于反映降雨入渗联合库水位变化对堤坝稳定性的影响</w:t>
      </w:r>
      <w:r>
        <w:rPr>
          <w:rFonts w:ascii="宋体" w:hAnsi="宋体" w:cs="宋体" w:hint="eastAsia"/>
          <w:sz w:val="24"/>
          <w:vertAlign w:val="superscript"/>
        </w:rPr>
        <w:fldChar w:fldCharType="begin"/>
      </w:r>
      <w:r>
        <w:rPr>
          <w:rFonts w:ascii="宋体" w:hAnsi="宋体" w:cs="宋体" w:hint="eastAsia"/>
          <w:sz w:val="24"/>
          <w:vertAlign w:val="superscript"/>
        </w:rPr>
        <w:instrText xml:space="preserve"> REF _Ref10693 \r \h </w:instrText>
      </w:r>
      <w:r>
        <w:rPr>
          <w:rFonts w:ascii="宋体" w:hAnsi="宋体" w:cs="宋体" w:hint="eastAsia"/>
          <w:sz w:val="24"/>
          <w:vertAlign w:val="superscript"/>
        </w:rPr>
      </w:r>
      <w:r>
        <w:rPr>
          <w:rFonts w:ascii="宋体" w:hAnsi="宋体" w:cs="宋体" w:hint="eastAsia"/>
          <w:sz w:val="24"/>
          <w:vertAlign w:val="superscript"/>
        </w:rPr>
        <w:fldChar w:fldCharType="separate"/>
      </w:r>
      <w:r>
        <w:rPr>
          <w:rFonts w:ascii="宋体" w:hAnsi="宋体" w:cs="宋体" w:hint="eastAsia"/>
          <w:sz w:val="24"/>
          <w:vertAlign w:val="superscript"/>
        </w:rPr>
        <w:t>[21-23]</w:t>
      </w:r>
      <w:r>
        <w:rPr>
          <w:rFonts w:ascii="宋体" w:hAnsi="宋体" w:cs="宋体" w:hint="eastAsia"/>
          <w:sz w:val="24"/>
          <w:vertAlign w:val="superscript"/>
        </w:rPr>
        <w:fldChar w:fldCharType="end"/>
      </w:r>
      <w:r>
        <w:rPr>
          <w:rFonts w:ascii="宋体" w:hAnsi="宋体" w:cs="宋体" w:hint="eastAsia"/>
          <w:sz w:val="24"/>
        </w:rPr>
        <w:t>。</w:t>
      </w:r>
    </w:p>
    <w:p w14:paraId="1A4F3FD0" w14:textId="77777777" w:rsidR="00E63130" w:rsidRDefault="00000000">
      <w:pPr>
        <w:widowControl/>
        <w:spacing w:line="520" w:lineRule="exact"/>
        <w:ind w:firstLineChars="200" w:firstLine="480"/>
        <w:jc w:val="left"/>
        <w:rPr>
          <w:rFonts w:ascii="宋体" w:hAnsi="宋体" w:cs="宋体" w:hint="eastAsia"/>
          <w:sz w:val="24"/>
        </w:rPr>
      </w:pPr>
      <w:r>
        <w:rPr>
          <w:rFonts w:ascii="宋体" w:hAnsi="宋体" w:cs="宋体" w:hint="eastAsia"/>
          <w:sz w:val="24"/>
        </w:rPr>
        <w:t>模型堤身高12 m，宽53 m。堤基深24 m，按地质勘察结果分别设置三种土层。为模拟真实的地下水流网，堤基向两侧各延伸24 m。防渗墙尺寸为0.5 m×29 m，墙底部进入基岩层1 m。模型及网格剖分见图1，模型</w:t>
      </w:r>
      <w:r>
        <w:rPr>
          <w:rFonts w:ascii="宋体" w:hAnsi="宋体" w:cs="宋体" w:hint="eastAsia"/>
          <w:color w:val="000000"/>
          <w:kern w:val="0"/>
          <w:sz w:val="24"/>
          <w:lang w:bidi="ar"/>
        </w:rPr>
        <w:t>物理力学参数设置采用地勘报告建议值</w:t>
      </w:r>
      <w:r>
        <w:rPr>
          <w:rFonts w:ascii="宋体" w:hAnsi="宋体" w:cs="宋体" w:hint="eastAsia"/>
          <w:sz w:val="24"/>
        </w:rPr>
        <w:t>见表1。堤身部分迎水坡设置初始水位为8 m的静水压力边界，初始水位线以上至堤顶区域设置为库水位变动边界，水位变动速率为0.5 m/d。堤身其余暴露于大气的表面设为降雨边界，降雨最大强度为0.2 m/d，第一天内降雨强度线性增长，在第一天结束到达最大值并维持到第六天结束，库水位变动与降雨同步进行。</w:t>
      </w:r>
    </w:p>
    <w:p w14:paraId="6D4FC9D4" w14:textId="77777777" w:rsidR="00E63130" w:rsidRDefault="00000000">
      <w:pPr>
        <w:jc w:val="center"/>
      </w:pPr>
      <w:r>
        <w:rPr>
          <w:noProof/>
        </w:rPr>
        <w:lastRenderedPageBreak/>
        <w:drawing>
          <wp:inline distT="0" distB="0" distL="114300" distR="114300" wp14:anchorId="38D41B28" wp14:editId="3C2294DD">
            <wp:extent cx="5120005" cy="1971040"/>
            <wp:effectExtent l="0" t="0" r="4445" b="10160"/>
            <wp:docPr id="43"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5"/>
                    <pic:cNvPicPr>
                      <a:picLocks noChangeAspect="1"/>
                    </pic:cNvPicPr>
                  </pic:nvPicPr>
                  <pic:blipFill>
                    <a:blip r:embed="rId79"/>
                    <a:stretch>
                      <a:fillRect/>
                    </a:stretch>
                  </pic:blipFill>
                  <pic:spPr>
                    <a:xfrm>
                      <a:off x="0" y="0"/>
                      <a:ext cx="5120005" cy="1971040"/>
                    </a:xfrm>
                    <a:prstGeom prst="rect">
                      <a:avLst/>
                    </a:prstGeom>
                    <a:noFill/>
                    <a:ln>
                      <a:noFill/>
                    </a:ln>
                  </pic:spPr>
                </pic:pic>
              </a:graphicData>
            </a:graphic>
          </wp:inline>
        </w:drawing>
      </w:r>
    </w:p>
    <w:p w14:paraId="28FEBDDB"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3.2.3</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b/>
          <w:bCs/>
          <w:snapToGrid w:val="0"/>
          <w:color w:val="000000"/>
          <w:kern w:val="0"/>
          <w:sz w:val="24"/>
        </w:rPr>
        <w:t>模型网格划分</w:t>
      </w:r>
    </w:p>
    <w:p w14:paraId="4FC64D81"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b/>
          <w:bCs/>
          <w:snapToGrid w:val="0"/>
          <w:color w:val="000000"/>
          <w:kern w:val="0"/>
          <w:sz w:val="24"/>
        </w:rPr>
        <w:t>参数</w:t>
      </w:r>
      <w:r>
        <w:rPr>
          <w:rFonts w:ascii="宋体" w:eastAsia="宋体" w:hAnsi="宋体" w:hint="eastAsia"/>
          <w:b/>
          <w:bCs/>
          <w:snapToGrid w:val="0"/>
          <w:color w:val="000000"/>
          <w:kern w:val="0"/>
          <w:sz w:val="24"/>
        </w:rPr>
        <w:t>设置</w:t>
      </w:r>
    </w:p>
    <w:p w14:paraId="05982AA1" w14:textId="77777777" w:rsidR="00E63130" w:rsidRDefault="00000000">
      <w:pPr>
        <w:pStyle w:val="affc"/>
        <w:spacing w:after="0" w:line="240" w:lineRule="auto"/>
        <w:ind w:firstLine="0"/>
        <w:rPr>
          <w:rFonts w:ascii="宋体" w:eastAsia="宋体" w:hAnsi="宋体" w:cs="宋体" w:hint="eastAsia"/>
          <w:sz w:val="21"/>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3.2.3</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SEQ 表 \* ARABIC \s 3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1</w:t>
      </w:r>
      <w:r>
        <w:rPr>
          <w:rFonts w:ascii="宋体" w:eastAsia="宋体" w:hAnsi="宋体" w:cs="宋体" w:hint="eastAsia"/>
          <w:snapToGrid w:val="0"/>
          <w:color w:val="000000"/>
          <w:kern w:val="0"/>
          <w:sz w:val="21"/>
        </w:rPr>
        <w:fldChar w:fldCharType="end"/>
      </w:r>
    </w:p>
    <w:tbl>
      <w:tblPr>
        <w:tblStyle w:val="affe"/>
        <w:tblW w:w="0" w:type="auto"/>
        <w:jc w:val="center"/>
        <w:tblLook w:val="04A0" w:firstRow="1" w:lastRow="0" w:firstColumn="1" w:lastColumn="0" w:noHBand="0" w:noVBand="1"/>
      </w:tblPr>
      <w:tblGrid>
        <w:gridCol w:w="2799"/>
        <w:gridCol w:w="1420"/>
        <w:gridCol w:w="1420"/>
        <w:gridCol w:w="1281"/>
        <w:gridCol w:w="1904"/>
      </w:tblGrid>
      <w:tr w:rsidR="00E63130" w14:paraId="1863079B" w14:textId="77777777">
        <w:trPr>
          <w:jc w:val="center"/>
        </w:trPr>
        <w:tc>
          <w:tcPr>
            <w:tcW w:w="2799" w:type="dxa"/>
            <w:tcBorders>
              <w:top w:val="single" w:sz="8" w:space="0" w:color="000000"/>
              <w:left w:val="nil"/>
              <w:bottom w:val="single" w:sz="4" w:space="0" w:color="auto"/>
              <w:right w:val="nil"/>
            </w:tcBorders>
            <w:vAlign w:val="center"/>
          </w:tcPr>
          <w:p w14:paraId="39A81105" w14:textId="77777777" w:rsidR="00E63130" w:rsidRDefault="00000000">
            <w:pPr>
              <w:jc w:val="center"/>
            </w:pPr>
            <w:r>
              <w:rPr>
                <w:rFonts w:hint="eastAsia"/>
              </w:rPr>
              <w:t>材料分区</w:t>
            </w:r>
          </w:p>
        </w:tc>
        <w:tc>
          <w:tcPr>
            <w:tcW w:w="1420" w:type="dxa"/>
            <w:tcBorders>
              <w:top w:val="single" w:sz="8" w:space="0" w:color="000000"/>
              <w:left w:val="nil"/>
              <w:bottom w:val="single" w:sz="4" w:space="0" w:color="auto"/>
              <w:right w:val="nil"/>
            </w:tcBorders>
            <w:vAlign w:val="center"/>
          </w:tcPr>
          <w:p w14:paraId="7FA1BEEF" w14:textId="77777777" w:rsidR="00E63130" w:rsidRDefault="00000000">
            <w:pPr>
              <w:jc w:val="center"/>
            </w:pPr>
            <w:r>
              <w:rPr>
                <w:rFonts w:hint="eastAsia"/>
              </w:rPr>
              <w:t>密度</w:t>
            </w:r>
          </w:p>
          <w:p w14:paraId="7B26DA05" w14:textId="77777777" w:rsidR="00E63130" w:rsidRDefault="00000000">
            <w:pPr>
              <w:jc w:val="center"/>
            </w:pPr>
            <w:r>
              <w:rPr>
                <w:rFonts w:hint="eastAsia"/>
              </w:rPr>
              <w:t>/(kg</w:t>
            </w:r>
            <w:r>
              <w:t>·</w:t>
            </w:r>
            <w:r>
              <w:rPr>
                <w:rFonts w:hint="eastAsia"/>
              </w:rPr>
              <w:t>m</w:t>
            </w:r>
            <w:r>
              <w:rPr>
                <w:rFonts w:hint="eastAsia"/>
                <w:vertAlign w:val="superscript"/>
              </w:rPr>
              <w:t>-3</w:t>
            </w:r>
            <w:r>
              <w:rPr>
                <w:rFonts w:hint="eastAsia"/>
              </w:rPr>
              <w:t>)</w:t>
            </w:r>
          </w:p>
        </w:tc>
        <w:tc>
          <w:tcPr>
            <w:tcW w:w="1420" w:type="dxa"/>
            <w:tcBorders>
              <w:top w:val="single" w:sz="8" w:space="0" w:color="000000"/>
              <w:left w:val="nil"/>
              <w:bottom w:val="single" w:sz="4" w:space="0" w:color="auto"/>
              <w:right w:val="nil"/>
            </w:tcBorders>
            <w:vAlign w:val="center"/>
          </w:tcPr>
          <w:p w14:paraId="1C86F41F" w14:textId="77777777" w:rsidR="00E63130" w:rsidRDefault="00000000">
            <w:pPr>
              <w:jc w:val="center"/>
            </w:pPr>
            <w:r>
              <w:rPr>
                <w:rFonts w:hint="eastAsia"/>
              </w:rPr>
              <w:t>内摩擦角</w:t>
            </w:r>
            <w:r>
              <w:rPr>
                <w:rFonts w:hint="eastAsia"/>
              </w:rPr>
              <w:t>/(</w:t>
            </w:r>
            <w:r>
              <w:rPr>
                <w:rFonts w:hint="eastAsia"/>
              </w:rPr>
              <w:t>°</w:t>
            </w:r>
            <w:r>
              <w:rPr>
                <w:rFonts w:hint="eastAsia"/>
              </w:rPr>
              <w:t>)</w:t>
            </w:r>
          </w:p>
        </w:tc>
        <w:tc>
          <w:tcPr>
            <w:tcW w:w="1281" w:type="dxa"/>
            <w:tcBorders>
              <w:top w:val="single" w:sz="8" w:space="0" w:color="000000"/>
              <w:left w:val="nil"/>
              <w:bottom w:val="single" w:sz="4" w:space="0" w:color="auto"/>
              <w:right w:val="nil"/>
            </w:tcBorders>
            <w:vAlign w:val="center"/>
          </w:tcPr>
          <w:p w14:paraId="004FF7F2" w14:textId="77777777" w:rsidR="00E63130" w:rsidRDefault="00000000">
            <w:pPr>
              <w:jc w:val="center"/>
            </w:pPr>
            <w:r>
              <w:rPr>
                <w:rFonts w:hint="eastAsia"/>
              </w:rPr>
              <w:t>黏聚力</w:t>
            </w:r>
          </w:p>
          <w:p w14:paraId="16E7B89D" w14:textId="77777777" w:rsidR="00E63130" w:rsidRDefault="00000000">
            <w:pPr>
              <w:jc w:val="center"/>
            </w:pPr>
            <w:r>
              <w:rPr>
                <w:rFonts w:hint="eastAsia"/>
              </w:rPr>
              <w:t>/kPa</w:t>
            </w:r>
          </w:p>
        </w:tc>
        <w:tc>
          <w:tcPr>
            <w:tcW w:w="1904" w:type="dxa"/>
            <w:tcBorders>
              <w:top w:val="single" w:sz="8" w:space="0" w:color="000000"/>
              <w:left w:val="nil"/>
              <w:bottom w:val="single" w:sz="4" w:space="0" w:color="auto"/>
              <w:right w:val="nil"/>
            </w:tcBorders>
            <w:vAlign w:val="center"/>
          </w:tcPr>
          <w:p w14:paraId="52A20D44" w14:textId="77777777" w:rsidR="00E63130" w:rsidRDefault="00000000">
            <w:pPr>
              <w:jc w:val="center"/>
            </w:pPr>
            <w:r>
              <w:rPr>
                <w:rFonts w:hint="eastAsia"/>
              </w:rPr>
              <w:t>渗透系数</w:t>
            </w:r>
          </w:p>
          <w:p w14:paraId="2DE3D4AF" w14:textId="77777777" w:rsidR="00E63130" w:rsidRDefault="00000000">
            <w:pPr>
              <w:jc w:val="center"/>
            </w:pPr>
            <w:r>
              <w:rPr>
                <w:rFonts w:hint="eastAsia"/>
              </w:rPr>
              <w:t>/(</w:t>
            </w:r>
            <w:r>
              <w:t>m·s</w:t>
            </w:r>
            <w:r>
              <w:rPr>
                <w:vertAlign w:val="superscript"/>
              </w:rPr>
              <w:t>-1</w:t>
            </w:r>
            <w:r>
              <w:rPr>
                <w:rFonts w:hint="eastAsia"/>
              </w:rPr>
              <w:t>)</w:t>
            </w:r>
          </w:p>
        </w:tc>
      </w:tr>
      <w:tr w:rsidR="00E63130" w14:paraId="407E1102" w14:textId="77777777">
        <w:trPr>
          <w:jc w:val="center"/>
        </w:trPr>
        <w:tc>
          <w:tcPr>
            <w:tcW w:w="2799" w:type="dxa"/>
            <w:tcBorders>
              <w:top w:val="single" w:sz="4" w:space="0" w:color="auto"/>
              <w:left w:val="nil"/>
              <w:bottom w:val="nil"/>
              <w:right w:val="nil"/>
            </w:tcBorders>
            <w:vAlign w:val="center"/>
          </w:tcPr>
          <w:p w14:paraId="2A278A78" w14:textId="77777777" w:rsidR="00E63130" w:rsidRDefault="00000000">
            <w:pPr>
              <w:jc w:val="center"/>
            </w:pPr>
            <w:r>
              <w:rPr>
                <w:rFonts w:hint="eastAsia"/>
              </w:rPr>
              <w:t>堤身</w:t>
            </w:r>
          </w:p>
        </w:tc>
        <w:tc>
          <w:tcPr>
            <w:tcW w:w="1420" w:type="dxa"/>
            <w:tcBorders>
              <w:top w:val="single" w:sz="4" w:space="0" w:color="auto"/>
              <w:left w:val="nil"/>
              <w:bottom w:val="nil"/>
              <w:right w:val="nil"/>
            </w:tcBorders>
            <w:vAlign w:val="center"/>
          </w:tcPr>
          <w:p w14:paraId="49F7EA2C" w14:textId="77777777" w:rsidR="00E63130" w:rsidRDefault="00000000">
            <w:pPr>
              <w:jc w:val="center"/>
            </w:pPr>
            <w:r>
              <w:rPr>
                <w:rFonts w:hint="eastAsia"/>
              </w:rPr>
              <w:t>1570</w:t>
            </w:r>
          </w:p>
        </w:tc>
        <w:tc>
          <w:tcPr>
            <w:tcW w:w="1420" w:type="dxa"/>
            <w:tcBorders>
              <w:top w:val="single" w:sz="4" w:space="0" w:color="auto"/>
              <w:left w:val="nil"/>
              <w:bottom w:val="nil"/>
              <w:right w:val="nil"/>
            </w:tcBorders>
            <w:vAlign w:val="center"/>
          </w:tcPr>
          <w:p w14:paraId="46DF65E3" w14:textId="77777777" w:rsidR="00E63130" w:rsidRDefault="00000000">
            <w:pPr>
              <w:jc w:val="center"/>
            </w:pPr>
            <w:r>
              <w:rPr>
                <w:rFonts w:hint="eastAsia"/>
              </w:rPr>
              <w:t>18</w:t>
            </w:r>
          </w:p>
        </w:tc>
        <w:tc>
          <w:tcPr>
            <w:tcW w:w="1281" w:type="dxa"/>
            <w:tcBorders>
              <w:top w:val="single" w:sz="4" w:space="0" w:color="auto"/>
              <w:left w:val="nil"/>
              <w:bottom w:val="nil"/>
              <w:right w:val="nil"/>
            </w:tcBorders>
            <w:vAlign w:val="center"/>
          </w:tcPr>
          <w:p w14:paraId="03548F62" w14:textId="77777777" w:rsidR="00E63130" w:rsidRDefault="00000000">
            <w:pPr>
              <w:jc w:val="center"/>
            </w:pPr>
            <w:r>
              <w:rPr>
                <w:rFonts w:hint="eastAsia"/>
              </w:rPr>
              <w:t>22</w:t>
            </w:r>
          </w:p>
        </w:tc>
        <w:tc>
          <w:tcPr>
            <w:tcW w:w="1904" w:type="dxa"/>
            <w:tcBorders>
              <w:top w:val="single" w:sz="4" w:space="0" w:color="auto"/>
              <w:left w:val="nil"/>
              <w:bottom w:val="nil"/>
              <w:right w:val="nil"/>
            </w:tcBorders>
            <w:vAlign w:val="center"/>
          </w:tcPr>
          <w:p w14:paraId="5E0D54E0" w14:textId="77777777" w:rsidR="00E63130" w:rsidRDefault="00000000">
            <w:pPr>
              <w:jc w:val="center"/>
              <w:rPr>
                <w:vertAlign w:val="superscript"/>
              </w:rPr>
            </w:pPr>
            <w:r>
              <w:t>5.44</w:t>
            </w:r>
            <w:r>
              <w:rPr>
                <w:rFonts w:hint="eastAsia"/>
              </w:rPr>
              <w:t>×</w:t>
            </w:r>
            <w:r>
              <w:rPr>
                <w:rFonts w:hint="eastAsia"/>
              </w:rPr>
              <w:t>10</w:t>
            </w:r>
            <w:r>
              <w:rPr>
                <w:rFonts w:hint="eastAsia"/>
                <w:vertAlign w:val="superscript"/>
              </w:rPr>
              <w:t>-6</w:t>
            </w:r>
          </w:p>
        </w:tc>
      </w:tr>
      <w:tr w:rsidR="00E63130" w14:paraId="0E3FD68F" w14:textId="77777777">
        <w:trPr>
          <w:jc w:val="center"/>
        </w:trPr>
        <w:tc>
          <w:tcPr>
            <w:tcW w:w="2799" w:type="dxa"/>
            <w:tcBorders>
              <w:top w:val="nil"/>
              <w:left w:val="nil"/>
              <w:bottom w:val="nil"/>
              <w:right w:val="nil"/>
            </w:tcBorders>
            <w:vAlign w:val="center"/>
          </w:tcPr>
          <w:p w14:paraId="3F5F5F54" w14:textId="77777777" w:rsidR="00E63130" w:rsidRDefault="00000000">
            <w:pPr>
              <w:jc w:val="center"/>
            </w:pPr>
            <w:r>
              <w:rPr>
                <w:rFonts w:hint="eastAsia"/>
              </w:rPr>
              <w:t>土层</w:t>
            </w:r>
            <w:r>
              <w:rPr>
                <w:rFonts w:hint="eastAsia"/>
              </w:rPr>
              <w:t>1</w:t>
            </w:r>
          </w:p>
        </w:tc>
        <w:tc>
          <w:tcPr>
            <w:tcW w:w="1420" w:type="dxa"/>
            <w:tcBorders>
              <w:top w:val="nil"/>
              <w:left w:val="nil"/>
              <w:bottom w:val="nil"/>
              <w:right w:val="nil"/>
            </w:tcBorders>
            <w:vAlign w:val="center"/>
          </w:tcPr>
          <w:p w14:paraId="48D8FF0B" w14:textId="77777777" w:rsidR="00E63130" w:rsidRDefault="00000000">
            <w:pPr>
              <w:jc w:val="center"/>
            </w:pPr>
            <w:r>
              <w:rPr>
                <w:rFonts w:hint="eastAsia"/>
              </w:rPr>
              <w:t>1570</w:t>
            </w:r>
          </w:p>
        </w:tc>
        <w:tc>
          <w:tcPr>
            <w:tcW w:w="1420" w:type="dxa"/>
            <w:tcBorders>
              <w:top w:val="nil"/>
              <w:left w:val="nil"/>
              <w:bottom w:val="nil"/>
              <w:right w:val="nil"/>
            </w:tcBorders>
            <w:vAlign w:val="center"/>
          </w:tcPr>
          <w:p w14:paraId="47BD278E" w14:textId="77777777" w:rsidR="00E63130" w:rsidRDefault="00000000">
            <w:pPr>
              <w:jc w:val="center"/>
            </w:pPr>
            <w:r>
              <w:rPr>
                <w:rFonts w:hint="eastAsia"/>
              </w:rPr>
              <w:t>18</w:t>
            </w:r>
          </w:p>
        </w:tc>
        <w:tc>
          <w:tcPr>
            <w:tcW w:w="1281" w:type="dxa"/>
            <w:tcBorders>
              <w:top w:val="nil"/>
              <w:left w:val="nil"/>
              <w:bottom w:val="nil"/>
              <w:right w:val="nil"/>
            </w:tcBorders>
            <w:vAlign w:val="center"/>
          </w:tcPr>
          <w:p w14:paraId="3EA35544" w14:textId="77777777" w:rsidR="00E63130" w:rsidRDefault="00000000">
            <w:pPr>
              <w:jc w:val="center"/>
            </w:pPr>
            <w:r>
              <w:rPr>
                <w:rFonts w:hint="eastAsia"/>
              </w:rPr>
              <w:t>30</w:t>
            </w:r>
          </w:p>
        </w:tc>
        <w:tc>
          <w:tcPr>
            <w:tcW w:w="1904" w:type="dxa"/>
            <w:tcBorders>
              <w:top w:val="nil"/>
              <w:left w:val="nil"/>
              <w:bottom w:val="nil"/>
              <w:right w:val="nil"/>
            </w:tcBorders>
            <w:vAlign w:val="center"/>
          </w:tcPr>
          <w:p w14:paraId="1B0AF403" w14:textId="77777777" w:rsidR="00E63130" w:rsidRDefault="00000000">
            <w:pPr>
              <w:jc w:val="center"/>
            </w:pPr>
            <w:r>
              <w:rPr>
                <w:rFonts w:hint="eastAsia"/>
              </w:rPr>
              <w:t>7.58</w:t>
            </w:r>
            <w:r>
              <w:rPr>
                <w:rFonts w:hint="eastAsia"/>
              </w:rPr>
              <w:t>×</w:t>
            </w:r>
            <w:r>
              <w:rPr>
                <w:rFonts w:hint="eastAsia"/>
              </w:rPr>
              <w:t>10</w:t>
            </w:r>
            <w:r>
              <w:rPr>
                <w:rFonts w:hint="eastAsia"/>
                <w:vertAlign w:val="superscript"/>
              </w:rPr>
              <w:t>-6</w:t>
            </w:r>
          </w:p>
        </w:tc>
      </w:tr>
      <w:tr w:rsidR="00E63130" w14:paraId="1CA88556" w14:textId="77777777">
        <w:trPr>
          <w:jc w:val="center"/>
        </w:trPr>
        <w:tc>
          <w:tcPr>
            <w:tcW w:w="2799" w:type="dxa"/>
            <w:tcBorders>
              <w:top w:val="nil"/>
              <w:left w:val="nil"/>
              <w:bottom w:val="nil"/>
              <w:right w:val="nil"/>
            </w:tcBorders>
            <w:vAlign w:val="center"/>
          </w:tcPr>
          <w:p w14:paraId="4216D9A8" w14:textId="77777777" w:rsidR="00E63130" w:rsidRDefault="00000000">
            <w:pPr>
              <w:jc w:val="center"/>
            </w:pPr>
            <w:r>
              <w:rPr>
                <w:rFonts w:hint="eastAsia"/>
              </w:rPr>
              <w:t>土层</w:t>
            </w:r>
            <w:r>
              <w:rPr>
                <w:rFonts w:hint="eastAsia"/>
              </w:rPr>
              <w:t>2</w:t>
            </w:r>
          </w:p>
        </w:tc>
        <w:tc>
          <w:tcPr>
            <w:tcW w:w="1420" w:type="dxa"/>
            <w:tcBorders>
              <w:top w:val="nil"/>
              <w:left w:val="nil"/>
              <w:bottom w:val="nil"/>
              <w:right w:val="nil"/>
            </w:tcBorders>
            <w:vAlign w:val="center"/>
          </w:tcPr>
          <w:p w14:paraId="01A8D43B" w14:textId="77777777" w:rsidR="00E63130" w:rsidRDefault="00000000">
            <w:pPr>
              <w:jc w:val="center"/>
            </w:pPr>
            <w:r>
              <w:rPr>
                <w:rFonts w:hint="eastAsia"/>
              </w:rPr>
              <w:t>1550</w:t>
            </w:r>
          </w:p>
        </w:tc>
        <w:tc>
          <w:tcPr>
            <w:tcW w:w="1420" w:type="dxa"/>
            <w:tcBorders>
              <w:top w:val="nil"/>
              <w:left w:val="nil"/>
              <w:bottom w:val="nil"/>
              <w:right w:val="nil"/>
            </w:tcBorders>
            <w:vAlign w:val="center"/>
          </w:tcPr>
          <w:p w14:paraId="44E298E0" w14:textId="77777777" w:rsidR="00E63130" w:rsidRDefault="00000000">
            <w:pPr>
              <w:jc w:val="center"/>
            </w:pPr>
            <w:r>
              <w:rPr>
                <w:rFonts w:hint="eastAsia"/>
              </w:rPr>
              <w:t>30</w:t>
            </w:r>
          </w:p>
        </w:tc>
        <w:tc>
          <w:tcPr>
            <w:tcW w:w="1281" w:type="dxa"/>
            <w:tcBorders>
              <w:top w:val="nil"/>
              <w:left w:val="nil"/>
              <w:bottom w:val="nil"/>
              <w:right w:val="nil"/>
            </w:tcBorders>
            <w:vAlign w:val="center"/>
          </w:tcPr>
          <w:p w14:paraId="440FA11E" w14:textId="77777777" w:rsidR="00E63130" w:rsidRDefault="00000000">
            <w:pPr>
              <w:jc w:val="center"/>
            </w:pPr>
            <w:r>
              <w:rPr>
                <w:rFonts w:hint="eastAsia"/>
              </w:rPr>
              <w:t>0</w:t>
            </w:r>
          </w:p>
        </w:tc>
        <w:tc>
          <w:tcPr>
            <w:tcW w:w="1904" w:type="dxa"/>
            <w:tcBorders>
              <w:top w:val="nil"/>
              <w:left w:val="nil"/>
              <w:bottom w:val="nil"/>
              <w:right w:val="nil"/>
            </w:tcBorders>
            <w:vAlign w:val="center"/>
          </w:tcPr>
          <w:p w14:paraId="26A4D5BD" w14:textId="77777777" w:rsidR="00E63130" w:rsidRDefault="00000000">
            <w:pPr>
              <w:jc w:val="center"/>
            </w:pPr>
            <w:r>
              <w:rPr>
                <w:rFonts w:hint="eastAsia"/>
              </w:rPr>
              <w:t>2.5</w:t>
            </w:r>
            <w:r>
              <w:rPr>
                <w:rFonts w:hint="eastAsia"/>
              </w:rPr>
              <w:t>×</w:t>
            </w:r>
            <w:r>
              <w:rPr>
                <w:rFonts w:hint="eastAsia"/>
              </w:rPr>
              <w:t>10</w:t>
            </w:r>
            <w:r>
              <w:rPr>
                <w:rFonts w:hint="eastAsia"/>
                <w:vertAlign w:val="superscript"/>
              </w:rPr>
              <w:t>-4</w:t>
            </w:r>
          </w:p>
        </w:tc>
      </w:tr>
      <w:tr w:rsidR="00E63130" w14:paraId="06EB08FD" w14:textId="77777777">
        <w:trPr>
          <w:jc w:val="center"/>
        </w:trPr>
        <w:tc>
          <w:tcPr>
            <w:tcW w:w="2799" w:type="dxa"/>
            <w:tcBorders>
              <w:top w:val="nil"/>
              <w:left w:val="nil"/>
              <w:bottom w:val="nil"/>
              <w:right w:val="nil"/>
            </w:tcBorders>
            <w:vAlign w:val="center"/>
          </w:tcPr>
          <w:p w14:paraId="080FE746" w14:textId="77777777" w:rsidR="00E63130" w:rsidRDefault="00000000">
            <w:pPr>
              <w:jc w:val="center"/>
            </w:pPr>
            <w:r>
              <w:rPr>
                <w:rFonts w:hint="eastAsia"/>
              </w:rPr>
              <w:t>土层</w:t>
            </w:r>
            <w:r>
              <w:rPr>
                <w:rFonts w:hint="eastAsia"/>
              </w:rPr>
              <w:t>3</w:t>
            </w:r>
          </w:p>
        </w:tc>
        <w:tc>
          <w:tcPr>
            <w:tcW w:w="1420" w:type="dxa"/>
            <w:tcBorders>
              <w:top w:val="nil"/>
              <w:left w:val="nil"/>
              <w:bottom w:val="nil"/>
              <w:right w:val="nil"/>
            </w:tcBorders>
            <w:vAlign w:val="center"/>
          </w:tcPr>
          <w:p w14:paraId="6528104A" w14:textId="77777777" w:rsidR="00E63130" w:rsidRDefault="00000000">
            <w:pPr>
              <w:jc w:val="center"/>
            </w:pPr>
            <w:r>
              <w:rPr>
                <w:rFonts w:hint="eastAsia"/>
              </w:rPr>
              <w:t>2553</w:t>
            </w:r>
          </w:p>
        </w:tc>
        <w:tc>
          <w:tcPr>
            <w:tcW w:w="1420" w:type="dxa"/>
            <w:tcBorders>
              <w:top w:val="nil"/>
              <w:left w:val="nil"/>
              <w:bottom w:val="nil"/>
              <w:right w:val="nil"/>
            </w:tcBorders>
            <w:vAlign w:val="center"/>
          </w:tcPr>
          <w:p w14:paraId="4D05D900" w14:textId="77777777" w:rsidR="00E63130" w:rsidRDefault="00000000">
            <w:pPr>
              <w:jc w:val="center"/>
            </w:pPr>
            <w:r>
              <w:rPr>
                <w:rFonts w:hint="eastAsia"/>
              </w:rPr>
              <w:t>30</w:t>
            </w:r>
          </w:p>
        </w:tc>
        <w:tc>
          <w:tcPr>
            <w:tcW w:w="1281" w:type="dxa"/>
            <w:tcBorders>
              <w:top w:val="nil"/>
              <w:left w:val="nil"/>
              <w:bottom w:val="nil"/>
              <w:right w:val="nil"/>
            </w:tcBorders>
            <w:vAlign w:val="center"/>
          </w:tcPr>
          <w:p w14:paraId="7462A0F9" w14:textId="77777777" w:rsidR="00E63130" w:rsidRDefault="00000000">
            <w:pPr>
              <w:jc w:val="center"/>
            </w:pPr>
            <w:r>
              <w:rPr>
                <w:rFonts w:hint="eastAsia"/>
              </w:rPr>
              <w:t>15</w:t>
            </w:r>
          </w:p>
        </w:tc>
        <w:tc>
          <w:tcPr>
            <w:tcW w:w="1904" w:type="dxa"/>
            <w:tcBorders>
              <w:top w:val="nil"/>
              <w:left w:val="nil"/>
              <w:bottom w:val="nil"/>
              <w:right w:val="nil"/>
            </w:tcBorders>
            <w:vAlign w:val="center"/>
          </w:tcPr>
          <w:p w14:paraId="06C677B5" w14:textId="77777777" w:rsidR="00E63130" w:rsidRDefault="00000000">
            <w:pPr>
              <w:jc w:val="center"/>
            </w:pPr>
            <w:r>
              <w:rPr>
                <w:rFonts w:hint="eastAsia"/>
              </w:rPr>
              <w:t>6.48</w:t>
            </w:r>
            <w:r>
              <w:rPr>
                <w:rFonts w:hint="eastAsia"/>
              </w:rPr>
              <w:t>×</w:t>
            </w:r>
            <w:r>
              <w:rPr>
                <w:rFonts w:hint="eastAsia"/>
              </w:rPr>
              <w:t>10</w:t>
            </w:r>
            <w:r>
              <w:rPr>
                <w:rFonts w:hint="eastAsia"/>
                <w:vertAlign w:val="superscript"/>
              </w:rPr>
              <w:t>-7</w:t>
            </w:r>
          </w:p>
        </w:tc>
      </w:tr>
      <w:tr w:rsidR="00E63130" w14:paraId="42093785" w14:textId="77777777">
        <w:trPr>
          <w:jc w:val="center"/>
        </w:trPr>
        <w:tc>
          <w:tcPr>
            <w:tcW w:w="2799" w:type="dxa"/>
            <w:tcBorders>
              <w:top w:val="nil"/>
              <w:left w:val="nil"/>
              <w:bottom w:val="single" w:sz="8" w:space="0" w:color="000000"/>
              <w:right w:val="nil"/>
            </w:tcBorders>
            <w:vAlign w:val="center"/>
          </w:tcPr>
          <w:p w14:paraId="01C4882A" w14:textId="77777777" w:rsidR="00E63130" w:rsidRDefault="00000000">
            <w:pPr>
              <w:jc w:val="center"/>
            </w:pPr>
            <w:r>
              <w:rPr>
                <w:rFonts w:hint="eastAsia"/>
              </w:rPr>
              <w:t>防渗墙</w:t>
            </w:r>
          </w:p>
        </w:tc>
        <w:tc>
          <w:tcPr>
            <w:tcW w:w="1420" w:type="dxa"/>
            <w:tcBorders>
              <w:top w:val="nil"/>
              <w:left w:val="nil"/>
              <w:bottom w:val="single" w:sz="8" w:space="0" w:color="000000"/>
              <w:right w:val="nil"/>
            </w:tcBorders>
            <w:vAlign w:val="center"/>
          </w:tcPr>
          <w:p w14:paraId="6BA853D9" w14:textId="77777777" w:rsidR="00E63130" w:rsidRDefault="00000000">
            <w:pPr>
              <w:jc w:val="center"/>
            </w:pPr>
            <w:r>
              <w:rPr>
                <w:rFonts w:hint="eastAsia"/>
              </w:rPr>
              <w:t>2300</w:t>
            </w:r>
          </w:p>
        </w:tc>
        <w:tc>
          <w:tcPr>
            <w:tcW w:w="1420" w:type="dxa"/>
            <w:tcBorders>
              <w:top w:val="nil"/>
              <w:left w:val="nil"/>
              <w:bottom w:val="single" w:sz="8" w:space="0" w:color="000000"/>
              <w:right w:val="nil"/>
            </w:tcBorders>
            <w:vAlign w:val="center"/>
          </w:tcPr>
          <w:p w14:paraId="33A5AC90" w14:textId="77777777" w:rsidR="00E63130" w:rsidRDefault="00000000">
            <w:pPr>
              <w:jc w:val="center"/>
            </w:pPr>
            <w:r>
              <w:rPr>
                <w:rFonts w:hint="eastAsia"/>
              </w:rPr>
              <w:t>40</w:t>
            </w:r>
          </w:p>
        </w:tc>
        <w:tc>
          <w:tcPr>
            <w:tcW w:w="1281" w:type="dxa"/>
            <w:tcBorders>
              <w:top w:val="nil"/>
              <w:left w:val="nil"/>
              <w:bottom w:val="single" w:sz="8" w:space="0" w:color="000000"/>
              <w:right w:val="nil"/>
            </w:tcBorders>
            <w:vAlign w:val="center"/>
          </w:tcPr>
          <w:p w14:paraId="75D9DD1C" w14:textId="77777777" w:rsidR="00E63130" w:rsidRDefault="00000000">
            <w:pPr>
              <w:jc w:val="center"/>
            </w:pPr>
            <w:r>
              <w:rPr>
                <w:rFonts w:hint="eastAsia"/>
              </w:rPr>
              <w:t>500</w:t>
            </w:r>
          </w:p>
        </w:tc>
        <w:tc>
          <w:tcPr>
            <w:tcW w:w="1904" w:type="dxa"/>
            <w:tcBorders>
              <w:top w:val="nil"/>
              <w:left w:val="nil"/>
              <w:bottom w:val="single" w:sz="8" w:space="0" w:color="000000"/>
              <w:right w:val="nil"/>
            </w:tcBorders>
            <w:vAlign w:val="center"/>
          </w:tcPr>
          <w:p w14:paraId="42048258" w14:textId="77777777" w:rsidR="00E63130" w:rsidRDefault="00000000">
            <w:pPr>
              <w:jc w:val="center"/>
            </w:pPr>
            <w:r>
              <w:t>5</w:t>
            </w:r>
            <w:r>
              <w:rPr>
                <w:rFonts w:hint="eastAsia"/>
              </w:rPr>
              <w:t>×</w:t>
            </w:r>
            <w:r>
              <w:rPr>
                <w:rFonts w:hint="eastAsia"/>
              </w:rPr>
              <w:t>10</w:t>
            </w:r>
            <w:r>
              <w:rPr>
                <w:rFonts w:hint="eastAsia"/>
                <w:vertAlign w:val="superscript"/>
              </w:rPr>
              <w:t>-10</w:t>
            </w:r>
          </w:p>
        </w:tc>
      </w:tr>
    </w:tbl>
    <w:p w14:paraId="76A3C314" w14:textId="77777777" w:rsidR="00E63130" w:rsidRDefault="00000000">
      <w:pPr>
        <w:pStyle w:val="4"/>
        <w:rPr>
          <w:sz w:val="24"/>
          <w:szCs w:val="24"/>
        </w:rPr>
      </w:pPr>
      <w:r>
        <w:rPr>
          <w:rFonts w:hint="eastAsia"/>
          <w:sz w:val="24"/>
          <w:szCs w:val="24"/>
        </w:rPr>
        <w:t>计算工况</w:t>
      </w:r>
    </w:p>
    <w:p w14:paraId="037FC756"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本文针对防渗墙缺陷对堤防渗流场及稳定性的影响设置三类缺陷工况，具体工况设置见下表。空洞工况以墙体内局部子域表示，尺寸为0.5m×0.3m。裂缝工况通过在墙体轴线处设置沿墙体高度贯通的高渗子域来模拟对防渗最不利的顶底贯通裂缝</w:t>
      </w:r>
      <w:r>
        <w:rPr>
          <w:rFonts w:ascii="宋体" w:hAnsi="宋体" w:cs="宋体" w:hint="eastAsia"/>
          <w:sz w:val="24"/>
          <w:vertAlign w:val="superscript"/>
        </w:rPr>
        <w:fldChar w:fldCharType="begin"/>
      </w:r>
      <w:r>
        <w:rPr>
          <w:rFonts w:ascii="宋体" w:hAnsi="宋体" w:cs="宋体" w:hint="eastAsia"/>
          <w:sz w:val="24"/>
          <w:vertAlign w:val="superscript"/>
        </w:rPr>
        <w:instrText xml:space="preserve"> REF _Ref10866 \r \h </w:instrText>
      </w:r>
      <w:r>
        <w:rPr>
          <w:rFonts w:ascii="宋体" w:hAnsi="宋体" w:cs="宋体" w:hint="eastAsia"/>
          <w:sz w:val="24"/>
          <w:vertAlign w:val="superscript"/>
        </w:rPr>
      </w:r>
      <w:r>
        <w:rPr>
          <w:rFonts w:ascii="宋体" w:hAnsi="宋体" w:cs="宋体" w:hint="eastAsia"/>
          <w:sz w:val="24"/>
          <w:vertAlign w:val="superscript"/>
        </w:rPr>
        <w:fldChar w:fldCharType="separate"/>
      </w:r>
      <w:r>
        <w:rPr>
          <w:rFonts w:ascii="宋体" w:hAnsi="宋体" w:cs="宋体" w:hint="eastAsia"/>
          <w:sz w:val="24"/>
          <w:vertAlign w:val="superscript"/>
        </w:rPr>
        <w:t>[24]</w:t>
      </w:r>
      <w:r>
        <w:rPr>
          <w:rFonts w:ascii="宋体" w:hAnsi="宋体" w:cs="宋体" w:hint="eastAsia"/>
          <w:sz w:val="24"/>
          <w:vertAlign w:val="superscript"/>
        </w:rPr>
        <w:fldChar w:fldCharType="end"/>
      </w:r>
      <w:r>
        <w:rPr>
          <w:rFonts w:ascii="宋体" w:hAnsi="宋体" w:cs="宋体" w:hint="eastAsia"/>
          <w:sz w:val="24"/>
        </w:rPr>
        <w:t>。入岩不足工况通过调整墙底实际入岩深度模拟底部绕渗通道。</w:t>
      </w:r>
    </w:p>
    <w:p w14:paraId="580EE577"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计算工况</w:t>
      </w:r>
    </w:p>
    <w:p w14:paraId="4E85DB0C"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3.2.3</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2</w:t>
      </w:r>
      <w:r>
        <w:rPr>
          <w:rFonts w:ascii="宋体" w:hAnsi="宋体"/>
          <w:snapToGrid w:val="0"/>
          <w:color w:val="000000"/>
          <w:kern w:val="0"/>
          <w:sz w:val="21"/>
        </w:rPr>
        <w:fldChar w:fldCharType="end"/>
      </w:r>
    </w:p>
    <w:tbl>
      <w:tblPr>
        <w:tblStyle w:val="affe"/>
        <w:tblW w:w="0" w:type="auto"/>
        <w:jc w:val="center"/>
        <w:tblBorders>
          <w:top w:val="single" w:sz="4" w:space="0" w:color="000000"/>
          <w:left w:val="none" w:sz="0" w:space="0" w:color="auto"/>
          <w:bottom w:val="single" w:sz="8" w:space="0" w:color="000000"/>
          <w:right w:val="none" w:sz="0" w:space="0" w:color="auto"/>
          <w:insideH w:val="none" w:sz="0" w:space="0" w:color="auto"/>
          <w:insideV w:val="none" w:sz="0" w:space="0" w:color="auto"/>
        </w:tblBorders>
        <w:tblLook w:val="04A0" w:firstRow="1" w:lastRow="0" w:firstColumn="1" w:lastColumn="0" w:noHBand="0" w:noVBand="1"/>
      </w:tblPr>
      <w:tblGrid>
        <w:gridCol w:w="1111"/>
        <w:gridCol w:w="1520"/>
        <w:gridCol w:w="1570"/>
        <w:gridCol w:w="1650"/>
        <w:gridCol w:w="3086"/>
      </w:tblGrid>
      <w:tr w:rsidR="00E63130" w14:paraId="4AF6148D" w14:textId="77777777">
        <w:trPr>
          <w:trHeight w:val="312"/>
          <w:jc w:val="center"/>
        </w:trPr>
        <w:tc>
          <w:tcPr>
            <w:tcW w:w="1111" w:type="dxa"/>
            <w:tcBorders>
              <w:top w:val="single" w:sz="8" w:space="0" w:color="000000"/>
              <w:bottom w:val="single" w:sz="4" w:space="0" w:color="000000"/>
            </w:tcBorders>
            <w:vAlign w:val="center"/>
          </w:tcPr>
          <w:p w14:paraId="00314CE1" w14:textId="77777777" w:rsidR="00E63130" w:rsidRDefault="00000000">
            <w:pPr>
              <w:jc w:val="center"/>
            </w:pPr>
            <w:r>
              <w:rPr>
                <w:rFonts w:hint="eastAsia"/>
              </w:rPr>
              <w:t>工况</w:t>
            </w:r>
          </w:p>
        </w:tc>
        <w:tc>
          <w:tcPr>
            <w:tcW w:w="1520" w:type="dxa"/>
            <w:tcBorders>
              <w:top w:val="single" w:sz="8" w:space="0" w:color="000000"/>
              <w:bottom w:val="single" w:sz="4" w:space="0" w:color="000000"/>
            </w:tcBorders>
            <w:vAlign w:val="center"/>
          </w:tcPr>
          <w:p w14:paraId="7E5F0E54" w14:textId="77777777" w:rsidR="00E63130" w:rsidRDefault="00000000">
            <w:pPr>
              <w:jc w:val="center"/>
            </w:pPr>
            <w:r>
              <w:rPr>
                <w:rFonts w:hint="eastAsia"/>
              </w:rPr>
              <w:t>缺陷类型</w:t>
            </w:r>
          </w:p>
        </w:tc>
        <w:tc>
          <w:tcPr>
            <w:tcW w:w="1570" w:type="dxa"/>
            <w:tcBorders>
              <w:top w:val="single" w:sz="8" w:space="0" w:color="000000"/>
              <w:bottom w:val="single" w:sz="4" w:space="0" w:color="000000"/>
            </w:tcBorders>
            <w:vAlign w:val="center"/>
          </w:tcPr>
          <w:p w14:paraId="1FB5AE5F" w14:textId="77777777" w:rsidR="00E63130" w:rsidRDefault="00000000">
            <w:pPr>
              <w:jc w:val="center"/>
            </w:pPr>
            <w:r>
              <w:rPr>
                <w:rFonts w:hint="eastAsia"/>
              </w:rPr>
              <w:t>变量</w:t>
            </w:r>
          </w:p>
        </w:tc>
        <w:tc>
          <w:tcPr>
            <w:tcW w:w="1650" w:type="dxa"/>
            <w:tcBorders>
              <w:top w:val="single" w:sz="8" w:space="0" w:color="000000"/>
              <w:bottom w:val="single" w:sz="4" w:space="0" w:color="000000"/>
            </w:tcBorders>
            <w:vAlign w:val="center"/>
          </w:tcPr>
          <w:p w14:paraId="17EF2C22" w14:textId="77777777" w:rsidR="00E63130" w:rsidRDefault="00000000">
            <w:pPr>
              <w:jc w:val="center"/>
            </w:pPr>
            <w:r>
              <w:rPr>
                <w:rFonts w:hint="eastAsia"/>
              </w:rPr>
              <w:t>参数</w:t>
            </w:r>
          </w:p>
        </w:tc>
        <w:tc>
          <w:tcPr>
            <w:tcW w:w="3086" w:type="dxa"/>
            <w:tcBorders>
              <w:top w:val="single" w:sz="8" w:space="0" w:color="000000"/>
              <w:bottom w:val="single" w:sz="4" w:space="0" w:color="000000"/>
            </w:tcBorders>
            <w:vAlign w:val="center"/>
          </w:tcPr>
          <w:p w14:paraId="4D7CE1FA" w14:textId="77777777" w:rsidR="00E63130" w:rsidRDefault="00000000">
            <w:pPr>
              <w:jc w:val="center"/>
            </w:pPr>
            <w:r>
              <w:rPr>
                <w:rFonts w:hint="eastAsia"/>
              </w:rPr>
              <w:t>备注</w:t>
            </w:r>
          </w:p>
        </w:tc>
      </w:tr>
      <w:tr w:rsidR="00E63130" w14:paraId="6935BBF5" w14:textId="77777777">
        <w:trPr>
          <w:jc w:val="center"/>
        </w:trPr>
        <w:tc>
          <w:tcPr>
            <w:tcW w:w="1111" w:type="dxa"/>
            <w:tcBorders>
              <w:top w:val="single" w:sz="4" w:space="0" w:color="000000"/>
              <w:bottom w:val="single" w:sz="4" w:space="0" w:color="auto"/>
              <w:tl2br w:val="nil"/>
              <w:tr2bl w:val="nil"/>
            </w:tcBorders>
            <w:vAlign w:val="center"/>
          </w:tcPr>
          <w:p w14:paraId="5D7F522B" w14:textId="77777777" w:rsidR="00E63130" w:rsidRDefault="00000000">
            <w:pPr>
              <w:jc w:val="center"/>
            </w:pPr>
            <w:r>
              <w:rPr>
                <w:rFonts w:hint="eastAsia"/>
              </w:rPr>
              <w:t>1</w:t>
            </w:r>
          </w:p>
        </w:tc>
        <w:tc>
          <w:tcPr>
            <w:tcW w:w="1520" w:type="dxa"/>
            <w:tcBorders>
              <w:top w:val="single" w:sz="4" w:space="0" w:color="000000"/>
              <w:bottom w:val="single" w:sz="4" w:space="0" w:color="auto"/>
              <w:tl2br w:val="nil"/>
              <w:tr2bl w:val="nil"/>
            </w:tcBorders>
            <w:vAlign w:val="center"/>
          </w:tcPr>
          <w:p w14:paraId="78801981" w14:textId="77777777" w:rsidR="00E63130" w:rsidRDefault="00000000">
            <w:pPr>
              <w:jc w:val="center"/>
            </w:pPr>
            <w:r>
              <w:rPr>
                <w:rFonts w:hint="eastAsia"/>
              </w:rPr>
              <w:t>无缺陷</w:t>
            </w:r>
          </w:p>
        </w:tc>
        <w:tc>
          <w:tcPr>
            <w:tcW w:w="1570" w:type="dxa"/>
            <w:tcBorders>
              <w:top w:val="single" w:sz="4" w:space="0" w:color="000000"/>
              <w:bottom w:val="single" w:sz="4" w:space="0" w:color="auto"/>
              <w:tl2br w:val="nil"/>
              <w:tr2bl w:val="nil"/>
            </w:tcBorders>
            <w:vAlign w:val="center"/>
          </w:tcPr>
          <w:p w14:paraId="655F5A8E" w14:textId="77777777" w:rsidR="00E63130" w:rsidRDefault="00E63130">
            <w:pPr>
              <w:jc w:val="center"/>
            </w:pPr>
          </w:p>
        </w:tc>
        <w:tc>
          <w:tcPr>
            <w:tcW w:w="1650" w:type="dxa"/>
            <w:tcBorders>
              <w:top w:val="single" w:sz="4" w:space="0" w:color="000000"/>
              <w:bottom w:val="single" w:sz="4" w:space="0" w:color="auto"/>
              <w:tl2br w:val="nil"/>
              <w:tr2bl w:val="nil"/>
            </w:tcBorders>
            <w:vAlign w:val="center"/>
          </w:tcPr>
          <w:p w14:paraId="1621DA9F" w14:textId="77777777" w:rsidR="00E63130" w:rsidRDefault="00E63130">
            <w:pPr>
              <w:jc w:val="center"/>
            </w:pPr>
          </w:p>
        </w:tc>
        <w:tc>
          <w:tcPr>
            <w:tcW w:w="3086" w:type="dxa"/>
            <w:vMerge w:val="restart"/>
            <w:tcBorders>
              <w:top w:val="single" w:sz="4" w:space="0" w:color="000000"/>
              <w:tl2br w:val="nil"/>
              <w:tr2bl w:val="nil"/>
            </w:tcBorders>
            <w:vAlign w:val="center"/>
          </w:tcPr>
          <w:p w14:paraId="2BCCC1DB" w14:textId="77777777" w:rsidR="00E63130" w:rsidRDefault="00000000">
            <w:pPr>
              <w:jc w:val="center"/>
            </w:pPr>
            <w:r>
              <w:rPr>
                <w:rFonts w:hint="eastAsia"/>
              </w:rPr>
              <w:t>降雨及库水位变动均一致</w:t>
            </w:r>
          </w:p>
        </w:tc>
      </w:tr>
      <w:tr w:rsidR="00E63130" w14:paraId="3A6FE091" w14:textId="77777777">
        <w:trPr>
          <w:jc w:val="center"/>
        </w:trPr>
        <w:tc>
          <w:tcPr>
            <w:tcW w:w="1111" w:type="dxa"/>
            <w:tcBorders>
              <w:top w:val="single" w:sz="4" w:space="0" w:color="auto"/>
              <w:tl2br w:val="nil"/>
              <w:tr2bl w:val="nil"/>
            </w:tcBorders>
            <w:vAlign w:val="center"/>
          </w:tcPr>
          <w:p w14:paraId="4D789832" w14:textId="77777777" w:rsidR="00E63130" w:rsidRDefault="00000000">
            <w:pPr>
              <w:jc w:val="center"/>
            </w:pPr>
            <w:r>
              <w:rPr>
                <w:rFonts w:hint="eastAsia"/>
              </w:rPr>
              <w:t>2</w:t>
            </w:r>
          </w:p>
        </w:tc>
        <w:tc>
          <w:tcPr>
            <w:tcW w:w="1520" w:type="dxa"/>
            <w:vMerge w:val="restart"/>
            <w:tcBorders>
              <w:top w:val="single" w:sz="4" w:space="0" w:color="auto"/>
              <w:tl2br w:val="nil"/>
              <w:tr2bl w:val="nil"/>
            </w:tcBorders>
            <w:vAlign w:val="center"/>
          </w:tcPr>
          <w:p w14:paraId="2673891D" w14:textId="77777777" w:rsidR="00E63130" w:rsidRDefault="00000000">
            <w:pPr>
              <w:jc w:val="center"/>
            </w:pPr>
            <w:r>
              <w:rPr>
                <w:rFonts w:hint="eastAsia"/>
              </w:rPr>
              <w:t>空洞</w:t>
            </w:r>
          </w:p>
        </w:tc>
        <w:tc>
          <w:tcPr>
            <w:tcW w:w="1570" w:type="dxa"/>
            <w:vMerge w:val="restart"/>
            <w:tcBorders>
              <w:top w:val="single" w:sz="4" w:space="0" w:color="auto"/>
              <w:tl2br w:val="nil"/>
              <w:tr2bl w:val="nil"/>
            </w:tcBorders>
            <w:vAlign w:val="center"/>
          </w:tcPr>
          <w:p w14:paraId="395FD3EF" w14:textId="77777777" w:rsidR="00E63130" w:rsidRDefault="00000000">
            <w:pPr>
              <w:jc w:val="center"/>
            </w:pPr>
            <w:r>
              <w:rPr>
                <w:rFonts w:hint="eastAsia"/>
              </w:rPr>
              <w:t>底部高程</w:t>
            </w:r>
          </w:p>
        </w:tc>
        <w:tc>
          <w:tcPr>
            <w:tcW w:w="1650" w:type="dxa"/>
            <w:tcBorders>
              <w:top w:val="single" w:sz="4" w:space="0" w:color="auto"/>
              <w:tl2br w:val="nil"/>
              <w:tr2bl w:val="nil"/>
            </w:tcBorders>
            <w:vAlign w:val="center"/>
          </w:tcPr>
          <w:p w14:paraId="2C524CB8" w14:textId="77777777" w:rsidR="00E63130" w:rsidRDefault="00000000">
            <w:pPr>
              <w:jc w:val="center"/>
            </w:pPr>
            <w:r>
              <w:rPr>
                <w:rFonts w:hint="eastAsia"/>
              </w:rPr>
              <w:t>8 m</w:t>
            </w:r>
          </w:p>
        </w:tc>
        <w:tc>
          <w:tcPr>
            <w:tcW w:w="3086" w:type="dxa"/>
            <w:vMerge/>
            <w:tcBorders>
              <w:tl2br w:val="nil"/>
              <w:tr2bl w:val="nil"/>
            </w:tcBorders>
            <w:vAlign w:val="center"/>
          </w:tcPr>
          <w:p w14:paraId="6C5600F6" w14:textId="77777777" w:rsidR="00E63130" w:rsidRDefault="00E63130">
            <w:pPr>
              <w:jc w:val="center"/>
            </w:pPr>
          </w:p>
        </w:tc>
      </w:tr>
      <w:tr w:rsidR="00E63130" w14:paraId="43DD34FE" w14:textId="77777777">
        <w:trPr>
          <w:jc w:val="center"/>
        </w:trPr>
        <w:tc>
          <w:tcPr>
            <w:tcW w:w="1111" w:type="dxa"/>
            <w:tcBorders>
              <w:tl2br w:val="nil"/>
              <w:tr2bl w:val="nil"/>
            </w:tcBorders>
            <w:vAlign w:val="center"/>
          </w:tcPr>
          <w:p w14:paraId="7106F69C" w14:textId="77777777" w:rsidR="00E63130" w:rsidRDefault="00000000">
            <w:pPr>
              <w:jc w:val="center"/>
            </w:pPr>
            <w:r>
              <w:rPr>
                <w:rFonts w:hint="eastAsia"/>
              </w:rPr>
              <w:t>3</w:t>
            </w:r>
          </w:p>
        </w:tc>
        <w:tc>
          <w:tcPr>
            <w:tcW w:w="1520" w:type="dxa"/>
            <w:vMerge/>
            <w:tcBorders>
              <w:tl2br w:val="nil"/>
              <w:tr2bl w:val="nil"/>
            </w:tcBorders>
            <w:vAlign w:val="center"/>
          </w:tcPr>
          <w:p w14:paraId="332FBA01" w14:textId="77777777" w:rsidR="00E63130" w:rsidRDefault="00E63130">
            <w:pPr>
              <w:jc w:val="center"/>
            </w:pPr>
          </w:p>
        </w:tc>
        <w:tc>
          <w:tcPr>
            <w:tcW w:w="1570" w:type="dxa"/>
            <w:vMerge/>
            <w:tcBorders>
              <w:tl2br w:val="nil"/>
              <w:tr2bl w:val="nil"/>
            </w:tcBorders>
            <w:vAlign w:val="center"/>
          </w:tcPr>
          <w:p w14:paraId="48FF919A" w14:textId="77777777" w:rsidR="00E63130" w:rsidRDefault="00E63130">
            <w:pPr>
              <w:jc w:val="center"/>
            </w:pPr>
          </w:p>
        </w:tc>
        <w:tc>
          <w:tcPr>
            <w:tcW w:w="1650" w:type="dxa"/>
            <w:tcBorders>
              <w:tl2br w:val="nil"/>
              <w:tr2bl w:val="nil"/>
            </w:tcBorders>
            <w:vAlign w:val="center"/>
          </w:tcPr>
          <w:p w14:paraId="0F81A79A" w14:textId="77777777" w:rsidR="00E63130" w:rsidRDefault="00000000">
            <w:pPr>
              <w:jc w:val="center"/>
            </w:pPr>
            <w:r>
              <w:rPr>
                <w:rFonts w:hint="eastAsia"/>
              </w:rPr>
              <w:t>1 m</w:t>
            </w:r>
          </w:p>
        </w:tc>
        <w:tc>
          <w:tcPr>
            <w:tcW w:w="3086" w:type="dxa"/>
            <w:vMerge/>
            <w:tcBorders>
              <w:tl2br w:val="nil"/>
              <w:tr2bl w:val="nil"/>
            </w:tcBorders>
            <w:vAlign w:val="center"/>
          </w:tcPr>
          <w:p w14:paraId="7C076C93" w14:textId="77777777" w:rsidR="00E63130" w:rsidRDefault="00E63130">
            <w:pPr>
              <w:jc w:val="center"/>
            </w:pPr>
          </w:p>
        </w:tc>
      </w:tr>
      <w:tr w:rsidR="00E63130" w14:paraId="645E7E06" w14:textId="77777777">
        <w:trPr>
          <w:jc w:val="center"/>
        </w:trPr>
        <w:tc>
          <w:tcPr>
            <w:tcW w:w="1111" w:type="dxa"/>
            <w:tcBorders>
              <w:tl2br w:val="nil"/>
              <w:tr2bl w:val="nil"/>
            </w:tcBorders>
            <w:vAlign w:val="center"/>
          </w:tcPr>
          <w:p w14:paraId="1846DC34" w14:textId="77777777" w:rsidR="00E63130" w:rsidRDefault="00000000">
            <w:pPr>
              <w:jc w:val="center"/>
            </w:pPr>
            <w:r>
              <w:rPr>
                <w:rFonts w:hint="eastAsia"/>
              </w:rPr>
              <w:t>4</w:t>
            </w:r>
          </w:p>
        </w:tc>
        <w:tc>
          <w:tcPr>
            <w:tcW w:w="1520" w:type="dxa"/>
            <w:vMerge/>
            <w:tcBorders>
              <w:tl2br w:val="nil"/>
              <w:tr2bl w:val="nil"/>
            </w:tcBorders>
            <w:vAlign w:val="center"/>
          </w:tcPr>
          <w:p w14:paraId="717A67E4" w14:textId="77777777" w:rsidR="00E63130" w:rsidRDefault="00E63130">
            <w:pPr>
              <w:jc w:val="center"/>
            </w:pPr>
          </w:p>
        </w:tc>
        <w:tc>
          <w:tcPr>
            <w:tcW w:w="1570" w:type="dxa"/>
            <w:vMerge/>
            <w:tcBorders>
              <w:tl2br w:val="nil"/>
              <w:tr2bl w:val="nil"/>
            </w:tcBorders>
            <w:vAlign w:val="center"/>
          </w:tcPr>
          <w:p w14:paraId="7FF08E16" w14:textId="77777777" w:rsidR="00E63130" w:rsidRDefault="00E63130">
            <w:pPr>
              <w:jc w:val="center"/>
            </w:pPr>
          </w:p>
        </w:tc>
        <w:tc>
          <w:tcPr>
            <w:tcW w:w="1650" w:type="dxa"/>
            <w:tcBorders>
              <w:tl2br w:val="nil"/>
              <w:tr2bl w:val="nil"/>
            </w:tcBorders>
            <w:vAlign w:val="center"/>
          </w:tcPr>
          <w:p w14:paraId="4A87D05C" w14:textId="77777777" w:rsidR="00E63130" w:rsidRDefault="00000000">
            <w:pPr>
              <w:jc w:val="center"/>
            </w:pPr>
            <w:r>
              <w:rPr>
                <w:rFonts w:hint="eastAsia"/>
              </w:rPr>
              <w:t>-6 m</w:t>
            </w:r>
          </w:p>
        </w:tc>
        <w:tc>
          <w:tcPr>
            <w:tcW w:w="3086" w:type="dxa"/>
            <w:vMerge/>
            <w:tcBorders>
              <w:tl2br w:val="nil"/>
              <w:tr2bl w:val="nil"/>
            </w:tcBorders>
            <w:vAlign w:val="center"/>
          </w:tcPr>
          <w:p w14:paraId="575148B0" w14:textId="77777777" w:rsidR="00E63130" w:rsidRDefault="00E63130">
            <w:pPr>
              <w:jc w:val="center"/>
            </w:pPr>
          </w:p>
        </w:tc>
      </w:tr>
      <w:tr w:rsidR="00E63130" w14:paraId="4A6E3EE9" w14:textId="77777777">
        <w:trPr>
          <w:jc w:val="center"/>
        </w:trPr>
        <w:tc>
          <w:tcPr>
            <w:tcW w:w="1111" w:type="dxa"/>
            <w:tcBorders>
              <w:bottom w:val="single" w:sz="4" w:space="0" w:color="auto"/>
              <w:tl2br w:val="nil"/>
              <w:tr2bl w:val="nil"/>
            </w:tcBorders>
            <w:vAlign w:val="center"/>
          </w:tcPr>
          <w:p w14:paraId="18159036" w14:textId="77777777" w:rsidR="00E63130" w:rsidRDefault="00000000">
            <w:pPr>
              <w:jc w:val="center"/>
            </w:pPr>
            <w:r>
              <w:rPr>
                <w:rFonts w:hint="eastAsia"/>
              </w:rPr>
              <w:lastRenderedPageBreak/>
              <w:t>5</w:t>
            </w:r>
          </w:p>
        </w:tc>
        <w:tc>
          <w:tcPr>
            <w:tcW w:w="1520" w:type="dxa"/>
            <w:vMerge/>
            <w:tcBorders>
              <w:bottom w:val="single" w:sz="4" w:space="0" w:color="auto"/>
              <w:tl2br w:val="nil"/>
              <w:tr2bl w:val="nil"/>
            </w:tcBorders>
            <w:vAlign w:val="center"/>
          </w:tcPr>
          <w:p w14:paraId="0E4A2DE7" w14:textId="77777777" w:rsidR="00E63130" w:rsidRDefault="00E63130">
            <w:pPr>
              <w:jc w:val="center"/>
            </w:pPr>
          </w:p>
        </w:tc>
        <w:tc>
          <w:tcPr>
            <w:tcW w:w="1570" w:type="dxa"/>
            <w:vMerge/>
            <w:tcBorders>
              <w:bottom w:val="single" w:sz="4" w:space="0" w:color="auto"/>
              <w:tl2br w:val="nil"/>
              <w:tr2bl w:val="nil"/>
            </w:tcBorders>
            <w:vAlign w:val="center"/>
          </w:tcPr>
          <w:p w14:paraId="4ECFB8EE" w14:textId="77777777" w:rsidR="00E63130" w:rsidRDefault="00E63130">
            <w:pPr>
              <w:jc w:val="center"/>
            </w:pPr>
          </w:p>
        </w:tc>
        <w:tc>
          <w:tcPr>
            <w:tcW w:w="1650" w:type="dxa"/>
            <w:tcBorders>
              <w:bottom w:val="single" w:sz="4" w:space="0" w:color="auto"/>
              <w:tl2br w:val="nil"/>
              <w:tr2bl w:val="nil"/>
            </w:tcBorders>
            <w:vAlign w:val="center"/>
          </w:tcPr>
          <w:p w14:paraId="11F65D47" w14:textId="77777777" w:rsidR="00E63130" w:rsidRDefault="00000000">
            <w:pPr>
              <w:jc w:val="center"/>
            </w:pPr>
            <w:r>
              <w:rPr>
                <w:rFonts w:hint="eastAsia"/>
              </w:rPr>
              <w:t>-13 m</w:t>
            </w:r>
          </w:p>
        </w:tc>
        <w:tc>
          <w:tcPr>
            <w:tcW w:w="3086" w:type="dxa"/>
            <w:vMerge/>
            <w:tcBorders>
              <w:tl2br w:val="nil"/>
              <w:tr2bl w:val="nil"/>
            </w:tcBorders>
            <w:vAlign w:val="center"/>
          </w:tcPr>
          <w:p w14:paraId="336525F7" w14:textId="77777777" w:rsidR="00E63130" w:rsidRDefault="00E63130">
            <w:pPr>
              <w:jc w:val="center"/>
            </w:pPr>
          </w:p>
        </w:tc>
      </w:tr>
      <w:tr w:rsidR="00E63130" w14:paraId="7CC970A7" w14:textId="77777777">
        <w:trPr>
          <w:jc w:val="center"/>
        </w:trPr>
        <w:tc>
          <w:tcPr>
            <w:tcW w:w="1111" w:type="dxa"/>
            <w:tcBorders>
              <w:top w:val="single" w:sz="4" w:space="0" w:color="auto"/>
            </w:tcBorders>
            <w:vAlign w:val="center"/>
          </w:tcPr>
          <w:p w14:paraId="027043BE" w14:textId="77777777" w:rsidR="00E63130" w:rsidRDefault="00000000">
            <w:pPr>
              <w:jc w:val="center"/>
            </w:pPr>
            <w:r>
              <w:rPr>
                <w:rFonts w:hint="eastAsia"/>
              </w:rPr>
              <w:t>6</w:t>
            </w:r>
          </w:p>
        </w:tc>
        <w:tc>
          <w:tcPr>
            <w:tcW w:w="1520" w:type="dxa"/>
            <w:vMerge w:val="restart"/>
            <w:tcBorders>
              <w:top w:val="single" w:sz="4" w:space="0" w:color="auto"/>
            </w:tcBorders>
            <w:vAlign w:val="center"/>
          </w:tcPr>
          <w:p w14:paraId="27E3945C" w14:textId="77777777" w:rsidR="00E63130" w:rsidRDefault="00000000">
            <w:pPr>
              <w:jc w:val="center"/>
            </w:pPr>
            <w:r>
              <w:rPr>
                <w:rFonts w:hint="eastAsia"/>
              </w:rPr>
              <w:t>裂缝</w:t>
            </w:r>
          </w:p>
        </w:tc>
        <w:tc>
          <w:tcPr>
            <w:tcW w:w="1570" w:type="dxa"/>
            <w:vMerge w:val="restart"/>
            <w:tcBorders>
              <w:top w:val="single" w:sz="4" w:space="0" w:color="auto"/>
            </w:tcBorders>
            <w:vAlign w:val="center"/>
          </w:tcPr>
          <w:p w14:paraId="60BF5A13" w14:textId="77777777" w:rsidR="00E63130" w:rsidRDefault="00000000">
            <w:pPr>
              <w:jc w:val="center"/>
            </w:pPr>
            <w:r>
              <w:rPr>
                <w:rFonts w:hint="eastAsia"/>
              </w:rPr>
              <w:t>裂缝宽度</w:t>
            </w:r>
          </w:p>
        </w:tc>
        <w:tc>
          <w:tcPr>
            <w:tcW w:w="1650" w:type="dxa"/>
            <w:tcBorders>
              <w:top w:val="single" w:sz="4" w:space="0" w:color="auto"/>
            </w:tcBorders>
            <w:vAlign w:val="center"/>
          </w:tcPr>
          <w:p w14:paraId="27EF74C7" w14:textId="77777777" w:rsidR="00E63130" w:rsidRDefault="00000000">
            <w:pPr>
              <w:jc w:val="center"/>
            </w:pPr>
            <w:r>
              <w:rPr>
                <w:rFonts w:hint="eastAsia"/>
              </w:rPr>
              <w:t>0.02 m</w:t>
            </w:r>
          </w:p>
        </w:tc>
        <w:tc>
          <w:tcPr>
            <w:tcW w:w="3086" w:type="dxa"/>
            <w:vMerge/>
            <w:tcBorders>
              <w:tl2br w:val="nil"/>
              <w:tr2bl w:val="nil"/>
            </w:tcBorders>
            <w:vAlign w:val="center"/>
          </w:tcPr>
          <w:p w14:paraId="285FC305" w14:textId="77777777" w:rsidR="00E63130" w:rsidRDefault="00E63130">
            <w:pPr>
              <w:jc w:val="center"/>
            </w:pPr>
          </w:p>
        </w:tc>
      </w:tr>
      <w:tr w:rsidR="00E63130" w14:paraId="7B913763" w14:textId="77777777">
        <w:trPr>
          <w:jc w:val="center"/>
        </w:trPr>
        <w:tc>
          <w:tcPr>
            <w:tcW w:w="1111" w:type="dxa"/>
            <w:vAlign w:val="center"/>
          </w:tcPr>
          <w:p w14:paraId="56F3AEB4" w14:textId="77777777" w:rsidR="00E63130" w:rsidRDefault="00000000">
            <w:pPr>
              <w:jc w:val="center"/>
            </w:pPr>
            <w:r>
              <w:rPr>
                <w:rFonts w:hint="eastAsia"/>
              </w:rPr>
              <w:t>7</w:t>
            </w:r>
          </w:p>
        </w:tc>
        <w:tc>
          <w:tcPr>
            <w:tcW w:w="1520" w:type="dxa"/>
            <w:vMerge/>
            <w:vAlign w:val="center"/>
          </w:tcPr>
          <w:p w14:paraId="5D8208EE" w14:textId="77777777" w:rsidR="00E63130" w:rsidRDefault="00E63130">
            <w:pPr>
              <w:jc w:val="center"/>
            </w:pPr>
          </w:p>
        </w:tc>
        <w:tc>
          <w:tcPr>
            <w:tcW w:w="1570" w:type="dxa"/>
            <w:vMerge/>
            <w:vAlign w:val="center"/>
          </w:tcPr>
          <w:p w14:paraId="609D6E9F" w14:textId="77777777" w:rsidR="00E63130" w:rsidRDefault="00E63130">
            <w:pPr>
              <w:jc w:val="center"/>
            </w:pPr>
          </w:p>
        </w:tc>
        <w:tc>
          <w:tcPr>
            <w:tcW w:w="1650" w:type="dxa"/>
            <w:vAlign w:val="center"/>
          </w:tcPr>
          <w:p w14:paraId="12A9B3A3" w14:textId="77777777" w:rsidR="00E63130" w:rsidRDefault="00000000">
            <w:pPr>
              <w:jc w:val="center"/>
            </w:pPr>
            <w:r>
              <w:rPr>
                <w:rFonts w:hint="eastAsia"/>
              </w:rPr>
              <w:t>0.04 m</w:t>
            </w:r>
          </w:p>
        </w:tc>
        <w:tc>
          <w:tcPr>
            <w:tcW w:w="3086" w:type="dxa"/>
            <w:vMerge/>
            <w:tcBorders>
              <w:tl2br w:val="nil"/>
              <w:tr2bl w:val="nil"/>
            </w:tcBorders>
            <w:vAlign w:val="center"/>
          </w:tcPr>
          <w:p w14:paraId="135D40F2" w14:textId="77777777" w:rsidR="00E63130" w:rsidRDefault="00E63130">
            <w:pPr>
              <w:jc w:val="center"/>
            </w:pPr>
          </w:p>
        </w:tc>
      </w:tr>
      <w:tr w:rsidR="00E63130" w14:paraId="3E385FC0" w14:textId="77777777">
        <w:trPr>
          <w:jc w:val="center"/>
        </w:trPr>
        <w:tc>
          <w:tcPr>
            <w:tcW w:w="1111" w:type="dxa"/>
            <w:tcBorders>
              <w:bottom w:val="single" w:sz="4" w:space="0" w:color="auto"/>
            </w:tcBorders>
            <w:vAlign w:val="center"/>
          </w:tcPr>
          <w:p w14:paraId="0D06C901" w14:textId="77777777" w:rsidR="00E63130" w:rsidRDefault="00000000">
            <w:pPr>
              <w:jc w:val="center"/>
            </w:pPr>
            <w:r>
              <w:rPr>
                <w:rFonts w:hint="eastAsia"/>
              </w:rPr>
              <w:t>8</w:t>
            </w:r>
          </w:p>
        </w:tc>
        <w:tc>
          <w:tcPr>
            <w:tcW w:w="1520" w:type="dxa"/>
            <w:vMerge/>
            <w:tcBorders>
              <w:bottom w:val="single" w:sz="4" w:space="0" w:color="auto"/>
            </w:tcBorders>
            <w:vAlign w:val="center"/>
          </w:tcPr>
          <w:p w14:paraId="5859DE8A" w14:textId="77777777" w:rsidR="00E63130" w:rsidRDefault="00E63130">
            <w:pPr>
              <w:jc w:val="center"/>
            </w:pPr>
          </w:p>
        </w:tc>
        <w:tc>
          <w:tcPr>
            <w:tcW w:w="1570" w:type="dxa"/>
            <w:vMerge/>
            <w:tcBorders>
              <w:bottom w:val="single" w:sz="4" w:space="0" w:color="auto"/>
            </w:tcBorders>
            <w:vAlign w:val="center"/>
          </w:tcPr>
          <w:p w14:paraId="0ABB304C" w14:textId="77777777" w:rsidR="00E63130" w:rsidRDefault="00E63130">
            <w:pPr>
              <w:jc w:val="center"/>
            </w:pPr>
          </w:p>
        </w:tc>
        <w:tc>
          <w:tcPr>
            <w:tcW w:w="1650" w:type="dxa"/>
            <w:tcBorders>
              <w:bottom w:val="single" w:sz="4" w:space="0" w:color="auto"/>
            </w:tcBorders>
            <w:vAlign w:val="center"/>
          </w:tcPr>
          <w:p w14:paraId="4A38971F" w14:textId="77777777" w:rsidR="00E63130" w:rsidRDefault="00000000">
            <w:pPr>
              <w:jc w:val="center"/>
            </w:pPr>
            <w:r>
              <w:rPr>
                <w:rFonts w:hint="eastAsia"/>
              </w:rPr>
              <w:t>0.1 m</w:t>
            </w:r>
          </w:p>
        </w:tc>
        <w:tc>
          <w:tcPr>
            <w:tcW w:w="3086" w:type="dxa"/>
            <w:vMerge/>
            <w:tcBorders>
              <w:tl2br w:val="nil"/>
              <w:tr2bl w:val="nil"/>
            </w:tcBorders>
            <w:vAlign w:val="center"/>
          </w:tcPr>
          <w:p w14:paraId="780A4CFC" w14:textId="77777777" w:rsidR="00E63130" w:rsidRDefault="00E63130">
            <w:pPr>
              <w:jc w:val="center"/>
            </w:pPr>
          </w:p>
        </w:tc>
      </w:tr>
      <w:tr w:rsidR="00E63130" w14:paraId="6D4C3A8F" w14:textId="77777777">
        <w:trPr>
          <w:jc w:val="center"/>
        </w:trPr>
        <w:tc>
          <w:tcPr>
            <w:tcW w:w="1111" w:type="dxa"/>
            <w:tcBorders>
              <w:top w:val="single" w:sz="4" w:space="0" w:color="auto"/>
              <w:tl2br w:val="nil"/>
              <w:tr2bl w:val="nil"/>
            </w:tcBorders>
            <w:vAlign w:val="center"/>
          </w:tcPr>
          <w:p w14:paraId="13BE1A80" w14:textId="77777777" w:rsidR="00E63130" w:rsidRDefault="00000000">
            <w:pPr>
              <w:jc w:val="center"/>
            </w:pPr>
            <w:r>
              <w:rPr>
                <w:rFonts w:hint="eastAsia"/>
              </w:rPr>
              <w:t>9</w:t>
            </w:r>
          </w:p>
        </w:tc>
        <w:tc>
          <w:tcPr>
            <w:tcW w:w="1520" w:type="dxa"/>
            <w:vMerge w:val="restart"/>
            <w:tcBorders>
              <w:top w:val="single" w:sz="4" w:space="0" w:color="auto"/>
              <w:tl2br w:val="nil"/>
              <w:tr2bl w:val="nil"/>
            </w:tcBorders>
            <w:vAlign w:val="center"/>
          </w:tcPr>
          <w:p w14:paraId="7F0B5A7E" w14:textId="77777777" w:rsidR="00E63130" w:rsidRDefault="00000000">
            <w:pPr>
              <w:jc w:val="center"/>
            </w:pPr>
            <w:r>
              <w:rPr>
                <w:rFonts w:hint="eastAsia"/>
              </w:rPr>
              <w:t>入岩深度</w:t>
            </w:r>
          </w:p>
          <w:p w14:paraId="719B843D" w14:textId="77777777" w:rsidR="00E63130" w:rsidRDefault="00000000">
            <w:pPr>
              <w:jc w:val="center"/>
            </w:pPr>
            <w:r>
              <w:rPr>
                <w:rFonts w:hint="eastAsia"/>
              </w:rPr>
              <w:t>不足</w:t>
            </w:r>
          </w:p>
        </w:tc>
        <w:tc>
          <w:tcPr>
            <w:tcW w:w="1570" w:type="dxa"/>
            <w:vMerge w:val="restart"/>
            <w:tcBorders>
              <w:top w:val="single" w:sz="4" w:space="0" w:color="auto"/>
              <w:tl2br w:val="nil"/>
              <w:tr2bl w:val="nil"/>
            </w:tcBorders>
            <w:vAlign w:val="center"/>
          </w:tcPr>
          <w:p w14:paraId="762D0AB9" w14:textId="77777777" w:rsidR="00E63130" w:rsidRDefault="00000000">
            <w:pPr>
              <w:jc w:val="center"/>
            </w:pPr>
            <w:r>
              <w:rPr>
                <w:rFonts w:hint="eastAsia"/>
              </w:rPr>
              <w:t>墙体底部</w:t>
            </w:r>
          </w:p>
          <w:p w14:paraId="39015112" w14:textId="77777777" w:rsidR="00E63130" w:rsidRDefault="00000000">
            <w:pPr>
              <w:jc w:val="center"/>
            </w:pPr>
            <w:r>
              <w:rPr>
                <w:rFonts w:hint="eastAsia"/>
              </w:rPr>
              <w:t>高程</w:t>
            </w:r>
          </w:p>
        </w:tc>
        <w:tc>
          <w:tcPr>
            <w:tcW w:w="1650" w:type="dxa"/>
            <w:tcBorders>
              <w:top w:val="single" w:sz="4" w:space="0" w:color="auto"/>
              <w:tl2br w:val="nil"/>
              <w:tr2bl w:val="nil"/>
            </w:tcBorders>
            <w:vAlign w:val="center"/>
          </w:tcPr>
          <w:p w14:paraId="028FEEBE" w14:textId="77777777" w:rsidR="00E63130" w:rsidRDefault="00000000">
            <w:pPr>
              <w:jc w:val="center"/>
            </w:pPr>
            <w:r>
              <w:rPr>
                <w:rFonts w:hint="eastAsia"/>
              </w:rPr>
              <w:t>-15 m</w:t>
            </w:r>
          </w:p>
        </w:tc>
        <w:tc>
          <w:tcPr>
            <w:tcW w:w="3086" w:type="dxa"/>
            <w:vMerge/>
            <w:tcBorders>
              <w:tl2br w:val="nil"/>
              <w:tr2bl w:val="nil"/>
            </w:tcBorders>
            <w:vAlign w:val="center"/>
          </w:tcPr>
          <w:p w14:paraId="66C6A246" w14:textId="77777777" w:rsidR="00E63130" w:rsidRDefault="00E63130">
            <w:pPr>
              <w:jc w:val="center"/>
            </w:pPr>
          </w:p>
        </w:tc>
      </w:tr>
      <w:tr w:rsidR="00E63130" w14:paraId="4C750EC8" w14:textId="77777777">
        <w:trPr>
          <w:jc w:val="center"/>
        </w:trPr>
        <w:tc>
          <w:tcPr>
            <w:tcW w:w="1111" w:type="dxa"/>
            <w:tcBorders>
              <w:tl2br w:val="nil"/>
              <w:tr2bl w:val="nil"/>
            </w:tcBorders>
            <w:vAlign w:val="center"/>
          </w:tcPr>
          <w:p w14:paraId="206F7CB5" w14:textId="77777777" w:rsidR="00E63130" w:rsidRDefault="00000000">
            <w:pPr>
              <w:jc w:val="center"/>
            </w:pPr>
            <w:r>
              <w:rPr>
                <w:rFonts w:hint="eastAsia"/>
              </w:rPr>
              <w:t>10</w:t>
            </w:r>
          </w:p>
        </w:tc>
        <w:tc>
          <w:tcPr>
            <w:tcW w:w="1520" w:type="dxa"/>
            <w:vMerge/>
            <w:tcBorders>
              <w:tl2br w:val="nil"/>
              <w:tr2bl w:val="nil"/>
            </w:tcBorders>
            <w:vAlign w:val="center"/>
          </w:tcPr>
          <w:p w14:paraId="700FEFDC" w14:textId="77777777" w:rsidR="00E63130" w:rsidRDefault="00E63130">
            <w:pPr>
              <w:jc w:val="center"/>
            </w:pPr>
          </w:p>
        </w:tc>
        <w:tc>
          <w:tcPr>
            <w:tcW w:w="1570" w:type="dxa"/>
            <w:vMerge/>
            <w:tcBorders>
              <w:tl2br w:val="nil"/>
              <w:tr2bl w:val="nil"/>
            </w:tcBorders>
            <w:vAlign w:val="center"/>
          </w:tcPr>
          <w:p w14:paraId="2E71CF66" w14:textId="77777777" w:rsidR="00E63130" w:rsidRDefault="00E63130">
            <w:pPr>
              <w:jc w:val="center"/>
            </w:pPr>
          </w:p>
        </w:tc>
        <w:tc>
          <w:tcPr>
            <w:tcW w:w="1650" w:type="dxa"/>
            <w:tcBorders>
              <w:tl2br w:val="nil"/>
              <w:tr2bl w:val="nil"/>
            </w:tcBorders>
            <w:vAlign w:val="center"/>
          </w:tcPr>
          <w:p w14:paraId="5F2E34EC" w14:textId="77777777" w:rsidR="00E63130" w:rsidRDefault="00000000">
            <w:pPr>
              <w:jc w:val="center"/>
            </w:pPr>
            <w:r>
              <w:rPr>
                <w:rFonts w:hint="eastAsia"/>
              </w:rPr>
              <w:t>-13 m</w:t>
            </w:r>
          </w:p>
        </w:tc>
        <w:tc>
          <w:tcPr>
            <w:tcW w:w="3086" w:type="dxa"/>
            <w:vMerge/>
            <w:tcBorders>
              <w:tl2br w:val="nil"/>
              <w:tr2bl w:val="nil"/>
            </w:tcBorders>
            <w:vAlign w:val="center"/>
          </w:tcPr>
          <w:p w14:paraId="0AB13CC5" w14:textId="77777777" w:rsidR="00E63130" w:rsidRDefault="00E63130">
            <w:pPr>
              <w:jc w:val="center"/>
            </w:pPr>
          </w:p>
        </w:tc>
      </w:tr>
      <w:tr w:rsidR="00E63130" w14:paraId="1A9A0A67" w14:textId="77777777">
        <w:trPr>
          <w:jc w:val="center"/>
        </w:trPr>
        <w:tc>
          <w:tcPr>
            <w:tcW w:w="1111" w:type="dxa"/>
            <w:tcBorders>
              <w:tl2br w:val="nil"/>
              <w:tr2bl w:val="nil"/>
            </w:tcBorders>
            <w:vAlign w:val="center"/>
          </w:tcPr>
          <w:p w14:paraId="41C4F7DB" w14:textId="77777777" w:rsidR="00E63130" w:rsidRDefault="00000000">
            <w:pPr>
              <w:jc w:val="center"/>
            </w:pPr>
            <w:r>
              <w:rPr>
                <w:rFonts w:hint="eastAsia"/>
              </w:rPr>
              <w:t>11</w:t>
            </w:r>
          </w:p>
        </w:tc>
        <w:tc>
          <w:tcPr>
            <w:tcW w:w="1520" w:type="dxa"/>
            <w:vMerge/>
            <w:tcBorders>
              <w:tl2br w:val="nil"/>
              <w:tr2bl w:val="nil"/>
            </w:tcBorders>
            <w:vAlign w:val="center"/>
          </w:tcPr>
          <w:p w14:paraId="3C65674C" w14:textId="77777777" w:rsidR="00E63130" w:rsidRDefault="00E63130">
            <w:pPr>
              <w:jc w:val="center"/>
            </w:pPr>
          </w:p>
        </w:tc>
        <w:tc>
          <w:tcPr>
            <w:tcW w:w="1570" w:type="dxa"/>
            <w:vMerge/>
            <w:tcBorders>
              <w:tl2br w:val="nil"/>
              <w:tr2bl w:val="nil"/>
            </w:tcBorders>
            <w:vAlign w:val="center"/>
          </w:tcPr>
          <w:p w14:paraId="1938A72D" w14:textId="77777777" w:rsidR="00E63130" w:rsidRDefault="00E63130">
            <w:pPr>
              <w:jc w:val="center"/>
            </w:pPr>
          </w:p>
        </w:tc>
        <w:tc>
          <w:tcPr>
            <w:tcW w:w="1650" w:type="dxa"/>
            <w:tcBorders>
              <w:tl2br w:val="nil"/>
              <w:tr2bl w:val="nil"/>
            </w:tcBorders>
            <w:vAlign w:val="center"/>
          </w:tcPr>
          <w:p w14:paraId="2D7237A6" w14:textId="77777777" w:rsidR="00E63130" w:rsidRDefault="00000000">
            <w:pPr>
              <w:jc w:val="center"/>
            </w:pPr>
            <w:r>
              <w:rPr>
                <w:rFonts w:hint="eastAsia"/>
              </w:rPr>
              <w:t>-11 m</w:t>
            </w:r>
          </w:p>
        </w:tc>
        <w:tc>
          <w:tcPr>
            <w:tcW w:w="3086" w:type="dxa"/>
            <w:vMerge/>
            <w:tcBorders>
              <w:tl2br w:val="nil"/>
              <w:tr2bl w:val="nil"/>
            </w:tcBorders>
            <w:vAlign w:val="center"/>
          </w:tcPr>
          <w:p w14:paraId="11CDAE07" w14:textId="77777777" w:rsidR="00E63130" w:rsidRDefault="00E63130">
            <w:pPr>
              <w:jc w:val="center"/>
            </w:pPr>
          </w:p>
        </w:tc>
      </w:tr>
    </w:tbl>
    <w:p w14:paraId="228DCC50" w14:textId="77777777" w:rsidR="00E63130" w:rsidRDefault="00000000">
      <w:pPr>
        <w:pStyle w:val="3"/>
        <w:rPr>
          <w:sz w:val="24"/>
          <w:szCs w:val="24"/>
        </w:rPr>
      </w:pPr>
      <w:bookmarkStart w:id="125" w:name="_Toc3757"/>
      <w:bookmarkStart w:id="126" w:name="_Toc18224"/>
      <w:r>
        <w:rPr>
          <w:rFonts w:hint="eastAsia"/>
          <w:sz w:val="24"/>
          <w:szCs w:val="24"/>
        </w:rPr>
        <w:t>模拟结果分析</w:t>
      </w:r>
      <w:bookmarkEnd w:id="125"/>
      <w:bookmarkEnd w:id="126"/>
    </w:p>
    <w:p w14:paraId="34E3EA10" w14:textId="77777777" w:rsidR="00E63130" w:rsidRDefault="00000000">
      <w:pPr>
        <w:pStyle w:val="4"/>
        <w:rPr>
          <w:sz w:val="24"/>
          <w:szCs w:val="24"/>
        </w:rPr>
      </w:pPr>
      <w:r>
        <w:rPr>
          <w:rFonts w:hint="eastAsia"/>
          <w:sz w:val="24"/>
          <w:szCs w:val="24"/>
        </w:rPr>
        <w:t>无缺陷工况分析</w:t>
      </w:r>
    </w:p>
    <w:p w14:paraId="269728DA"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为量化缺陷对堤防安全的劣化效应，首先对完好防渗墙工况进行分析。图3.2.4-1显示经历降雨及库水位上升后，堤顶及背水坡表层形成了入渗深度约为4m的湿润锋。尽管迎水侧库水位显著抬升，但由于防渗墙切断了库水侧向渗流与降雨垂直入渗的水力联系，墙后核心区依然保持低饱和度状态。受降雨入渗影响，图3.2.4-2 b中堤顶及坡面表层的孔隙水压力由初始的低负压上升至接近零值，表层土体基质吸力丧失，导致抗剪强度降低。图3.2.4-3显示在完好防渗墙工况下计算得到的安全系数为2.235，堤防的大变形区域主要集中在背水坡浅层，这与图3.2.4-2中观察到的孔压变化特征相吻合。降雨及水位变化前后安全系数变化较小，表明单纯的库水位上升耦合降雨作用对堤坡稳定性的影响不大</w:t>
      </w:r>
      <w:r>
        <w:rPr>
          <w:rFonts w:ascii="宋体" w:hAnsi="宋体" w:cs="宋体" w:hint="eastAsia"/>
          <w:sz w:val="24"/>
          <w:vertAlign w:val="superscript"/>
        </w:rPr>
        <w:fldChar w:fldCharType="begin"/>
      </w:r>
      <w:r>
        <w:rPr>
          <w:rFonts w:ascii="宋体" w:hAnsi="宋体" w:cs="宋体" w:hint="eastAsia"/>
          <w:sz w:val="24"/>
          <w:vertAlign w:val="superscript"/>
        </w:rPr>
        <w:instrText xml:space="preserve"> REF _Ref11069 \r \h </w:instrText>
      </w:r>
      <w:r>
        <w:rPr>
          <w:rFonts w:ascii="宋体" w:hAnsi="宋体" w:cs="宋体" w:hint="eastAsia"/>
          <w:sz w:val="24"/>
          <w:vertAlign w:val="superscript"/>
        </w:rPr>
      </w:r>
      <w:r>
        <w:rPr>
          <w:rFonts w:ascii="宋体" w:hAnsi="宋体" w:cs="宋体" w:hint="eastAsia"/>
          <w:sz w:val="24"/>
          <w:vertAlign w:val="superscript"/>
        </w:rPr>
        <w:fldChar w:fldCharType="separate"/>
      </w:r>
      <w:r>
        <w:rPr>
          <w:rFonts w:ascii="宋体" w:hAnsi="宋体" w:cs="宋体" w:hint="eastAsia"/>
          <w:sz w:val="24"/>
          <w:vertAlign w:val="superscript"/>
        </w:rPr>
        <w:t>[25]</w:t>
      </w:r>
      <w:r>
        <w:rPr>
          <w:rFonts w:ascii="宋体" w:hAnsi="宋体" w:cs="宋体" w:hint="eastAsia"/>
          <w:sz w:val="24"/>
          <w:vertAlign w:val="superscript"/>
        </w:rPr>
        <w:fldChar w:fldCharType="end"/>
      </w:r>
      <w:r>
        <w:rPr>
          <w:rFonts w:ascii="宋体" w:hAnsi="宋体" w:cs="宋体" w:hint="eastAsia"/>
          <w:sz w:val="24"/>
        </w:rPr>
        <w:t>。</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8"/>
        <w:gridCol w:w="4314"/>
      </w:tblGrid>
      <w:tr w:rsidR="00E63130" w14:paraId="15E6BE87" w14:textId="77777777">
        <w:trPr>
          <w:jc w:val="center"/>
        </w:trPr>
        <w:tc>
          <w:tcPr>
            <w:tcW w:w="4208" w:type="dxa"/>
          </w:tcPr>
          <w:p w14:paraId="10070026" w14:textId="77777777" w:rsidR="00E63130" w:rsidRDefault="00000000">
            <w:pPr>
              <w:jc w:val="center"/>
            </w:pPr>
            <w:r>
              <w:rPr>
                <w:noProof/>
              </w:rPr>
              <w:drawing>
                <wp:inline distT="0" distB="0" distL="114300" distR="114300" wp14:anchorId="15B5B921" wp14:editId="778BEE78">
                  <wp:extent cx="2315210" cy="1080135"/>
                  <wp:effectExtent l="0" t="0" r="8890" b="5715"/>
                  <wp:docPr id="44"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6"/>
                          <pic:cNvPicPr>
                            <a:picLocks noChangeAspect="1"/>
                          </pic:cNvPicPr>
                        </pic:nvPicPr>
                        <pic:blipFill>
                          <a:blip r:embed="rId80"/>
                          <a:stretch>
                            <a:fillRect/>
                          </a:stretch>
                        </pic:blipFill>
                        <pic:spPr>
                          <a:xfrm>
                            <a:off x="0" y="0"/>
                            <a:ext cx="2315210" cy="1080135"/>
                          </a:xfrm>
                          <a:prstGeom prst="rect">
                            <a:avLst/>
                          </a:prstGeom>
                          <a:noFill/>
                          <a:ln>
                            <a:noFill/>
                          </a:ln>
                        </pic:spPr>
                      </pic:pic>
                    </a:graphicData>
                  </a:graphic>
                </wp:inline>
              </w:drawing>
            </w:r>
          </w:p>
          <w:p w14:paraId="779D7A2F" w14:textId="77777777" w:rsidR="00E63130" w:rsidRDefault="00000000">
            <w:pPr>
              <w:jc w:val="center"/>
            </w:pPr>
            <w:r>
              <w:rPr>
                <w:rFonts w:hint="eastAsia"/>
              </w:rPr>
              <w:t xml:space="preserve">(a) </w:t>
            </w:r>
            <w:r>
              <w:rPr>
                <w:rFonts w:hint="eastAsia"/>
              </w:rPr>
              <w:t>降雨及库水位变化前</w:t>
            </w:r>
          </w:p>
        </w:tc>
        <w:tc>
          <w:tcPr>
            <w:tcW w:w="4314" w:type="dxa"/>
          </w:tcPr>
          <w:p w14:paraId="6F6548BE" w14:textId="77777777" w:rsidR="00E63130" w:rsidRDefault="00000000">
            <w:pPr>
              <w:jc w:val="center"/>
            </w:pPr>
            <w:r>
              <w:rPr>
                <w:noProof/>
              </w:rPr>
              <w:drawing>
                <wp:inline distT="0" distB="0" distL="114300" distR="114300" wp14:anchorId="4E48565F" wp14:editId="48266030">
                  <wp:extent cx="2216150" cy="1080135"/>
                  <wp:effectExtent l="0" t="0" r="12700" b="5715"/>
                  <wp:docPr id="45"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7"/>
                          <pic:cNvPicPr>
                            <a:picLocks noChangeAspect="1"/>
                          </pic:cNvPicPr>
                        </pic:nvPicPr>
                        <pic:blipFill>
                          <a:blip r:embed="rId81"/>
                          <a:stretch>
                            <a:fillRect/>
                          </a:stretch>
                        </pic:blipFill>
                        <pic:spPr>
                          <a:xfrm>
                            <a:off x="0" y="0"/>
                            <a:ext cx="2216150" cy="1080135"/>
                          </a:xfrm>
                          <a:prstGeom prst="rect">
                            <a:avLst/>
                          </a:prstGeom>
                          <a:noFill/>
                          <a:ln>
                            <a:noFill/>
                          </a:ln>
                        </pic:spPr>
                      </pic:pic>
                    </a:graphicData>
                  </a:graphic>
                </wp:inline>
              </w:drawing>
            </w:r>
          </w:p>
          <w:p w14:paraId="1BA4A1FA" w14:textId="77777777" w:rsidR="00E63130" w:rsidRDefault="00000000">
            <w:pPr>
              <w:jc w:val="center"/>
            </w:pPr>
            <w:r>
              <w:rPr>
                <w:rFonts w:hint="eastAsia"/>
              </w:rPr>
              <w:t xml:space="preserve">(b) </w:t>
            </w:r>
            <w:r>
              <w:rPr>
                <w:rFonts w:hint="eastAsia"/>
              </w:rPr>
              <w:t>降雨及库水位变化后</w:t>
            </w:r>
          </w:p>
        </w:tc>
      </w:tr>
    </w:tbl>
    <w:p w14:paraId="5027F831"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3.2.4</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工况1饱和度</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E63130" w14:paraId="3CE3CE8D" w14:textId="77777777">
        <w:trPr>
          <w:jc w:val="center"/>
        </w:trPr>
        <w:tc>
          <w:tcPr>
            <w:tcW w:w="4261" w:type="dxa"/>
            <w:vAlign w:val="center"/>
          </w:tcPr>
          <w:p w14:paraId="28693DA7" w14:textId="77777777" w:rsidR="00E63130" w:rsidRDefault="00000000">
            <w:pPr>
              <w:jc w:val="center"/>
            </w:pPr>
            <w:r>
              <w:rPr>
                <w:noProof/>
              </w:rPr>
              <w:lastRenderedPageBreak/>
              <w:drawing>
                <wp:inline distT="0" distB="0" distL="114300" distR="114300" wp14:anchorId="0344FDF0" wp14:editId="08CE9444">
                  <wp:extent cx="2432685" cy="1207770"/>
                  <wp:effectExtent l="0" t="0" r="5715" b="0"/>
                  <wp:docPr id="46" name="图片 118"/>
                  <wp:cNvGraphicFramePr/>
                  <a:graphic xmlns:a="http://schemas.openxmlformats.org/drawingml/2006/main">
                    <a:graphicData uri="http://schemas.openxmlformats.org/drawingml/2006/picture">
                      <pic:pic xmlns:pic="http://schemas.openxmlformats.org/drawingml/2006/picture">
                        <pic:nvPicPr>
                          <pic:cNvPr id="46" name="图片 118"/>
                          <pic:cNvPicPr/>
                        </pic:nvPicPr>
                        <pic:blipFill>
                          <a:blip r:embed="rId82"/>
                          <a:stretch>
                            <a:fillRect/>
                          </a:stretch>
                        </pic:blipFill>
                        <pic:spPr>
                          <a:xfrm>
                            <a:off x="0" y="0"/>
                            <a:ext cx="2436518" cy="1210084"/>
                          </a:xfrm>
                          <a:prstGeom prst="rect">
                            <a:avLst/>
                          </a:prstGeom>
                          <a:noFill/>
                          <a:ln>
                            <a:noFill/>
                          </a:ln>
                        </pic:spPr>
                      </pic:pic>
                    </a:graphicData>
                  </a:graphic>
                </wp:inline>
              </w:drawing>
            </w:r>
          </w:p>
          <w:p w14:paraId="686EFEF1" w14:textId="77777777" w:rsidR="00E63130" w:rsidRDefault="00000000">
            <w:pPr>
              <w:jc w:val="center"/>
            </w:pPr>
            <w:r>
              <w:rPr>
                <w:rFonts w:hint="eastAsia"/>
              </w:rPr>
              <w:t xml:space="preserve">(a) </w:t>
            </w:r>
            <w:r>
              <w:rPr>
                <w:rFonts w:hint="eastAsia"/>
              </w:rPr>
              <w:t>降雨及库水位变化前</w:t>
            </w:r>
          </w:p>
        </w:tc>
        <w:tc>
          <w:tcPr>
            <w:tcW w:w="4261" w:type="dxa"/>
            <w:vAlign w:val="center"/>
          </w:tcPr>
          <w:p w14:paraId="05374423" w14:textId="77777777" w:rsidR="00E63130" w:rsidRDefault="00000000">
            <w:pPr>
              <w:jc w:val="center"/>
            </w:pPr>
            <w:r>
              <w:rPr>
                <w:noProof/>
              </w:rPr>
              <w:drawing>
                <wp:inline distT="0" distB="0" distL="114300" distR="114300" wp14:anchorId="781AB165" wp14:editId="33146578">
                  <wp:extent cx="2147570" cy="1125855"/>
                  <wp:effectExtent l="0" t="0" r="5080" b="17145"/>
                  <wp:docPr id="47" name="图片 119"/>
                  <wp:cNvGraphicFramePr/>
                  <a:graphic xmlns:a="http://schemas.openxmlformats.org/drawingml/2006/main">
                    <a:graphicData uri="http://schemas.openxmlformats.org/drawingml/2006/picture">
                      <pic:pic xmlns:pic="http://schemas.openxmlformats.org/drawingml/2006/picture">
                        <pic:nvPicPr>
                          <pic:cNvPr id="47" name="图片 119"/>
                          <pic:cNvPicPr/>
                        </pic:nvPicPr>
                        <pic:blipFill>
                          <a:blip r:embed="rId83"/>
                          <a:stretch>
                            <a:fillRect/>
                          </a:stretch>
                        </pic:blipFill>
                        <pic:spPr>
                          <a:xfrm>
                            <a:off x="0" y="0"/>
                            <a:ext cx="2147570" cy="1125855"/>
                          </a:xfrm>
                          <a:prstGeom prst="rect">
                            <a:avLst/>
                          </a:prstGeom>
                          <a:noFill/>
                          <a:ln>
                            <a:noFill/>
                          </a:ln>
                        </pic:spPr>
                      </pic:pic>
                    </a:graphicData>
                  </a:graphic>
                </wp:inline>
              </w:drawing>
            </w:r>
          </w:p>
          <w:p w14:paraId="343DAB5D" w14:textId="77777777" w:rsidR="00E63130" w:rsidRDefault="00000000">
            <w:pPr>
              <w:jc w:val="center"/>
            </w:pPr>
            <w:r>
              <w:rPr>
                <w:rFonts w:hint="eastAsia"/>
              </w:rPr>
              <w:t xml:space="preserve">(b) </w:t>
            </w:r>
            <w:r>
              <w:rPr>
                <w:rFonts w:hint="eastAsia"/>
              </w:rPr>
              <w:t>降雨及库水位变化后</w:t>
            </w:r>
          </w:p>
        </w:tc>
      </w:tr>
    </w:tbl>
    <w:p w14:paraId="0A77C0CE"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3.2.4</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工况1孔隙水压力及流线分布</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48"/>
        <w:gridCol w:w="4274"/>
      </w:tblGrid>
      <w:tr w:rsidR="00E63130" w14:paraId="27018F47" w14:textId="77777777">
        <w:trPr>
          <w:jc w:val="center"/>
        </w:trPr>
        <w:tc>
          <w:tcPr>
            <w:tcW w:w="4248" w:type="dxa"/>
            <w:vAlign w:val="center"/>
          </w:tcPr>
          <w:p w14:paraId="2F2C608D" w14:textId="77777777" w:rsidR="00E63130" w:rsidRDefault="00E63130">
            <w:pPr>
              <w:jc w:val="center"/>
            </w:pPr>
          </w:p>
          <w:p w14:paraId="5480C029" w14:textId="77777777" w:rsidR="00E63130" w:rsidRDefault="00000000">
            <w:r>
              <w:rPr>
                <w:noProof/>
              </w:rPr>
              <w:drawing>
                <wp:inline distT="0" distB="0" distL="114300" distR="114300" wp14:anchorId="30858BFB" wp14:editId="0E57D86E">
                  <wp:extent cx="2493010" cy="1104900"/>
                  <wp:effectExtent l="0" t="0" r="2540" b="0"/>
                  <wp:docPr id="48"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0"/>
                          <pic:cNvPicPr>
                            <a:picLocks noChangeAspect="1"/>
                          </pic:cNvPicPr>
                        </pic:nvPicPr>
                        <pic:blipFill>
                          <a:blip r:embed="rId84"/>
                          <a:srcRect r="2629"/>
                          <a:stretch>
                            <a:fillRect/>
                          </a:stretch>
                        </pic:blipFill>
                        <pic:spPr>
                          <a:xfrm>
                            <a:off x="0" y="0"/>
                            <a:ext cx="2493010" cy="1104900"/>
                          </a:xfrm>
                          <a:prstGeom prst="rect">
                            <a:avLst/>
                          </a:prstGeom>
                          <a:noFill/>
                          <a:ln>
                            <a:noFill/>
                          </a:ln>
                        </pic:spPr>
                      </pic:pic>
                    </a:graphicData>
                  </a:graphic>
                </wp:inline>
              </w:drawing>
            </w:r>
          </w:p>
          <w:p w14:paraId="6A58D4E9" w14:textId="77777777" w:rsidR="00E63130" w:rsidRDefault="00E63130"/>
          <w:p w14:paraId="6CECDDB0" w14:textId="77777777" w:rsidR="00E63130" w:rsidRDefault="00000000">
            <w:pPr>
              <w:jc w:val="center"/>
            </w:pPr>
            <w:r>
              <w:rPr>
                <w:rFonts w:hint="eastAsia"/>
              </w:rPr>
              <w:t xml:space="preserve">(a) </w:t>
            </w:r>
            <w:r>
              <w:rPr>
                <w:rFonts w:hint="eastAsia"/>
              </w:rPr>
              <w:t>第</w:t>
            </w:r>
            <w:r>
              <w:rPr>
                <w:rFonts w:hint="eastAsia"/>
              </w:rPr>
              <w:t>6</w:t>
            </w:r>
            <w:r>
              <w:rPr>
                <w:rFonts w:hint="eastAsia"/>
              </w:rPr>
              <w:t>天失稳前极限位移</w:t>
            </w:r>
          </w:p>
        </w:tc>
        <w:tc>
          <w:tcPr>
            <w:tcW w:w="4274" w:type="dxa"/>
          </w:tcPr>
          <w:p w14:paraId="56018A1E" w14:textId="77777777" w:rsidR="00E63130" w:rsidRDefault="00000000">
            <w:r>
              <w:rPr>
                <w:noProof/>
              </w:rPr>
              <w:drawing>
                <wp:inline distT="0" distB="0" distL="114300" distR="114300" wp14:anchorId="5B16A8EF" wp14:editId="0F5BC2C7">
                  <wp:extent cx="2125345" cy="1492885"/>
                  <wp:effectExtent l="0" t="0" r="8255" b="12065"/>
                  <wp:docPr id="49"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1"/>
                          <pic:cNvPicPr>
                            <a:picLocks noChangeAspect="1"/>
                          </pic:cNvPicPr>
                        </pic:nvPicPr>
                        <pic:blipFill>
                          <a:blip r:embed="rId85"/>
                          <a:stretch>
                            <a:fillRect/>
                          </a:stretch>
                        </pic:blipFill>
                        <pic:spPr>
                          <a:xfrm>
                            <a:off x="0" y="0"/>
                            <a:ext cx="2125345" cy="1492885"/>
                          </a:xfrm>
                          <a:prstGeom prst="rect">
                            <a:avLst/>
                          </a:prstGeom>
                          <a:noFill/>
                          <a:ln>
                            <a:noFill/>
                          </a:ln>
                        </pic:spPr>
                      </pic:pic>
                    </a:graphicData>
                  </a:graphic>
                </wp:inline>
              </w:drawing>
            </w:r>
          </w:p>
          <w:p w14:paraId="141C915E" w14:textId="77777777" w:rsidR="00E63130" w:rsidRDefault="00000000">
            <w:pPr>
              <w:jc w:val="center"/>
            </w:pPr>
            <w:r>
              <w:rPr>
                <w:rFonts w:hint="eastAsia"/>
              </w:rPr>
              <w:t xml:space="preserve">(b) </w:t>
            </w:r>
            <w:r>
              <w:rPr>
                <w:rFonts w:hint="eastAsia"/>
              </w:rPr>
              <w:t>降雨及库水位变化前后安全系数</w:t>
            </w:r>
          </w:p>
        </w:tc>
      </w:tr>
    </w:tbl>
    <w:p w14:paraId="01E25F41"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3.2.4</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工况1强度折减结果</w:t>
      </w:r>
    </w:p>
    <w:p w14:paraId="646CE686" w14:textId="77777777" w:rsidR="00E63130" w:rsidRDefault="00000000">
      <w:pPr>
        <w:pStyle w:val="4"/>
        <w:rPr>
          <w:sz w:val="24"/>
          <w:szCs w:val="24"/>
        </w:rPr>
      </w:pPr>
      <w:r>
        <w:rPr>
          <w:rFonts w:hint="eastAsia"/>
          <w:sz w:val="24"/>
          <w:szCs w:val="24"/>
        </w:rPr>
        <w:t>缺陷对堤防渗流场影响</w:t>
      </w:r>
    </w:p>
    <w:p w14:paraId="40D49F70" w14:textId="77777777" w:rsidR="00E63130" w:rsidRDefault="00000000">
      <w:pPr>
        <w:spacing w:line="520" w:lineRule="exact"/>
        <w:ind w:firstLineChars="200" w:firstLine="480"/>
        <w:rPr>
          <w:sz w:val="24"/>
        </w:rPr>
      </w:pPr>
      <w:r>
        <w:rPr>
          <w:rFonts w:ascii="宋体" w:hAnsi="宋体" w:cs="宋体" w:hint="eastAsia"/>
          <w:sz w:val="24"/>
        </w:rPr>
        <w:t>图3.2.4-4展示了防渗墙缺陷在强降雨与库水位上升共同作用下对堤防内部非饱和状态向饱和状态演化的影响。当防渗墙存在缺陷时，其水力屏障功能局部失效，导致库水向墙后涌出。工况5和工况11展示了当缺陷位于高渗透性土层时的饱和度变化。在强降雨作用下，堤顶及坡面形成的湿润锋向深部扩展，而土层的高渗透性使大量库水通过缺陷渗入，在墙后形成了局部饱和区，两者在空间上的汇合压缩了堤身的非饱和区。而裂缝缺陷对饱和度的影响远小于另两者。尽管裂缝形成了纵向贯通的高渗通道，但堤身饱和度分布并未发生显著变化，这表明对于开口度较小的狭长裂缝受到周围低透水介质的约束，从而减小了对整体浸润线抬升的影响。</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E63130" w14:paraId="11F2F8D2" w14:textId="77777777">
        <w:trPr>
          <w:trHeight w:val="90"/>
          <w:jc w:val="center"/>
        </w:trPr>
        <w:tc>
          <w:tcPr>
            <w:tcW w:w="4261" w:type="dxa"/>
          </w:tcPr>
          <w:p w14:paraId="37F566BA" w14:textId="77777777" w:rsidR="00E63130" w:rsidRDefault="00000000">
            <w:pPr>
              <w:jc w:val="center"/>
            </w:pPr>
            <w:r>
              <w:rPr>
                <w:noProof/>
              </w:rPr>
              <w:lastRenderedPageBreak/>
              <w:drawing>
                <wp:inline distT="0" distB="0" distL="114300" distR="114300" wp14:anchorId="4E4BF9A0" wp14:editId="53B444D8">
                  <wp:extent cx="2007235" cy="1071880"/>
                  <wp:effectExtent l="0" t="0" r="12065" b="13970"/>
                  <wp:docPr id="50" name="图片 122"/>
                  <wp:cNvGraphicFramePr/>
                  <a:graphic xmlns:a="http://schemas.openxmlformats.org/drawingml/2006/main">
                    <a:graphicData uri="http://schemas.openxmlformats.org/drawingml/2006/picture">
                      <pic:pic xmlns:pic="http://schemas.openxmlformats.org/drawingml/2006/picture">
                        <pic:nvPicPr>
                          <pic:cNvPr id="50" name="图片 122"/>
                          <pic:cNvPicPr/>
                        </pic:nvPicPr>
                        <pic:blipFill>
                          <a:blip r:embed="rId86"/>
                          <a:srcRect r="8273"/>
                          <a:stretch>
                            <a:fillRect/>
                          </a:stretch>
                        </pic:blipFill>
                        <pic:spPr>
                          <a:xfrm>
                            <a:off x="0" y="0"/>
                            <a:ext cx="2007235" cy="1071880"/>
                          </a:xfrm>
                          <a:prstGeom prst="rect">
                            <a:avLst/>
                          </a:prstGeom>
                          <a:noFill/>
                          <a:ln>
                            <a:noFill/>
                          </a:ln>
                        </pic:spPr>
                      </pic:pic>
                    </a:graphicData>
                  </a:graphic>
                </wp:inline>
              </w:drawing>
            </w:r>
            <w:r>
              <w:rPr>
                <w:noProof/>
              </w:rPr>
              <w:drawing>
                <wp:inline distT="0" distB="0" distL="114300" distR="114300" wp14:anchorId="45C1E484" wp14:editId="3A6871D2">
                  <wp:extent cx="194945" cy="1263015"/>
                  <wp:effectExtent l="0" t="0" r="14605" b="13335"/>
                  <wp:docPr id="51" name="图片 12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3" descr="11"/>
                          <pic:cNvPicPr>
                            <a:picLocks noChangeAspect="1"/>
                          </pic:cNvPicPr>
                        </pic:nvPicPr>
                        <pic:blipFill>
                          <a:blip r:embed="rId87"/>
                          <a:srcRect l="88983" r="3400"/>
                          <a:stretch>
                            <a:fillRect/>
                          </a:stretch>
                        </pic:blipFill>
                        <pic:spPr>
                          <a:xfrm>
                            <a:off x="0" y="0"/>
                            <a:ext cx="194945" cy="1263015"/>
                          </a:xfrm>
                          <a:prstGeom prst="rect">
                            <a:avLst/>
                          </a:prstGeom>
                          <a:noFill/>
                          <a:ln>
                            <a:noFill/>
                          </a:ln>
                        </pic:spPr>
                      </pic:pic>
                    </a:graphicData>
                  </a:graphic>
                </wp:inline>
              </w:drawing>
            </w:r>
          </w:p>
          <w:p w14:paraId="5C72BBA5" w14:textId="77777777" w:rsidR="00E63130" w:rsidRDefault="00000000">
            <w:pPr>
              <w:jc w:val="center"/>
            </w:pPr>
            <w:r>
              <w:rPr>
                <w:rFonts w:hint="eastAsia"/>
              </w:rPr>
              <w:t xml:space="preserve">(a) </w:t>
            </w:r>
            <w:r>
              <w:t>工况</w:t>
            </w:r>
            <w:r>
              <w:t>5</w:t>
            </w:r>
          </w:p>
        </w:tc>
        <w:tc>
          <w:tcPr>
            <w:tcW w:w="4261" w:type="dxa"/>
          </w:tcPr>
          <w:p w14:paraId="38958D1F" w14:textId="77777777" w:rsidR="00E63130" w:rsidRDefault="00000000">
            <w:pPr>
              <w:jc w:val="center"/>
            </w:pPr>
            <w:r>
              <w:rPr>
                <w:noProof/>
              </w:rPr>
              <w:drawing>
                <wp:inline distT="0" distB="0" distL="114300" distR="114300" wp14:anchorId="53E36545" wp14:editId="55B0FC0E">
                  <wp:extent cx="1981200" cy="1074420"/>
                  <wp:effectExtent l="0" t="0" r="0" b="11430"/>
                  <wp:docPr id="52" name="图片 124"/>
                  <wp:cNvGraphicFramePr/>
                  <a:graphic xmlns:a="http://schemas.openxmlformats.org/drawingml/2006/main">
                    <a:graphicData uri="http://schemas.openxmlformats.org/drawingml/2006/picture">
                      <pic:pic xmlns:pic="http://schemas.openxmlformats.org/drawingml/2006/picture">
                        <pic:nvPicPr>
                          <pic:cNvPr id="52" name="图片 124"/>
                          <pic:cNvPicPr/>
                        </pic:nvPicPr>
                        <pic:blipFill>
                          <a:blip r:embed="rId88"/>
                          <a:srcRect l="2495" t="7520" r="8665"/>
                          <a:stretch>
                            <a:fillRect/>
                          </a:stretch>
                        </pic:blipFill>
                        <pic:spPr>
                          <a:xfrm>
                            <a:off x="0" y="0"/>
                            <a:ext cx="1981200" cy="1074420"/>
                          </a:xfrm>
                          <a:prstGeom prst="rect">
                            <a:avLst/>
                          </a:prstGeom>
                          <a:noFill/>
                          <a:ln>
                            <a:noFill/>
                          </a:ln>
                        </pic:spPr>
                      </pic:pic>
                    </a:graphicData>
                  </a:graphic>
                </wp:inline>
              </w:drawing>
            </w:r>
            <w:r>
              <w:rPr>
                <w:noProof/>
              </w:rPr>
              <w:drawing>
                <wp:inline distT="0" distB="0" distL="114300" distR="114300" wp14:anchorId="01C285D3" wp14:editId="1E948FE0">
                  <wp:extent cx="194945" cy="1263015"/>
                  <wp:effectExtent l="0" t="0" r="14605" b="13335"/>
                  <wp:docPr id="53" name="图片 12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5" descr="11"/>
                          <pic:cNvPicPr>
                            <a:picLocks noChangeAspect="1"/>
                          </pic:cNvPicPr>
                        </pic:nvPicPr>
                        <pic:blipFill>
                          <a:blip r:embed="rId87"/>
                          <a:srcRect l="88983" r="3400"/>
                          <a:stretch>
                            <a:fillRect/>
                          </a:stretch>
                        </pic:blipFill>
                        <pic:spPr>
                          <a:xfrm>
                            <a:off x="0" y="0"/>
                            <a:ext cx="194945" cy="1263015"/>
                          </a:xfrm>
                          <a:prstGeom prst="rect">
                            <a:avLst/>
                          </a:prstGeom>
                          <a:noFill/>
                          <a:ln>
                            <a:noFill/>
                          </a:ln>
                        </pic:spPr>
                      </pic:pic>
                    </a:graphicData>
                  </a:graphic>
                </wp:inline>
              </w:drawing>
            </w:r>
          </w:p>
          <w:p w14:paraId="5C53B27B" w14:textId="77777777" w:rsidR="00E63130" w:rsidRDefault="00000000">
            <w:pPr>
              <w:jc w:val="center"/>
            </w:pPr>
            <w:r>
              <w:rPr>
                <w:rFonts w:hint="eastAsia"/>
              </w:rPr>
              <w:t xml:space="preserve">(b) </w:t>
            </w:r>
            <w:r>
              <w:rPr>
                <w:rFonts w:hint="eastAsia"/>
              </w:rPr>
              <w:t>工况</w:t>
            </w:r>
            <w:r>
              <w:rPr>
                <w:rFonts w:hint="eastAsia"/>
              </w:rPr>
              <w:t>8</w:t>
            </w:r>
          </w:p>
        </w:tc>
      </w:tr>
      <w:tr w:rsidR="00E63130" w14:paraId="3EE0F940" w14:textId="77777777">
        <w:trPr>
          <w:jc w:val="center"/>
        </w:trPr>
        <w:tc>
          <w:tcPr>
            <w:tcW w:w="8522" w:type="dxa"/>
            <w:gridSpan w:val="2"/>
          </w:tcPr>
          <w:p w14:paraId="3140457D" w14:textId="77777777" w:rsidR="00E63130" w:rsidRDefault="00000000">
            <w:pPr>
              <w:jc w:val="center"/>
            </w:pPr>
            <w:r>
              <w:rPr>
                <w:rFonts w:hint="eastAsia"/>
                <w:noProof/>
              </w:rPr>
              <w:drawing>
                <wp:inline distT="0" distB="0" distL="114300" distR="114300" wp14:anchorId="44603BE6" wp14:editId="3AE6C7E3">
                  <wp:extent cx="2145665" cy="1096010"/>
                  <wp:effectExtent l="0" t="0" r="6985" b="8890"/>
                  <wp:docPr id="54" name="图片 12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26" descr="11"/>
                          <pic:cNvPicPr>
                            <a:picLocks noChangeAspect="1"/>
                          </pic:cNvPicPr>
                        </pic:nvPicPr>
                        <pic:blipFill>
                          <a:blip r:embed="rId87"/>
                          <a:srcRect r="3400"/>
                          <a:stretch>
                            <a:fillRect/>
                          </a:stretch>
                        </pic:blipFill>
                        <pic:spPr>
                          <a:xfrm>
                            <a:off x="0" y="0"/>
                            <a:ext cx="2145665" cy="1096010"/>
                          </a:xfrm>
                          <a:prstGeom prst="rect">
                            <a:avLst/>
                          </a:prstGeom>
                          <a:noFill/>
                          <a:ln>
                            <a:noFill/>
                          </a:ln>
                        </pic:spPr>
                      </pic:pic>
                    </a:graphicData>
                  </a:graphic>
                </wp:inline>
              </w:drawing>
            </w:r>
          </w:p>
          <w:p w14:paraId="09B6A4E7" w14:textId="77777777" w:rsidR="00E63130" w:rsidRDefault="00000000">
            <w:pPr>
              <w:jc w:val="center"/>
            </w:pPr>
            <w:r>
              <w:rPr>
                <w:rFonts w:hint="eastAsia"/>
              </w:rPr>
              <w:t xml:space="preserve">(c) </w:t>
            </w:r>
            <w:r>
              <w:rPr>
                <w:rFonts w:hint="eastAsia"/>
              </w:rPr>
              <w:t>工况</w:t>
            </w:r>
            <w:r>
              <w:rPr>
                <w:rFonts w:hint="eastAsia"/>
              </w:rPr>
              <w:t>11</w:t>
            </w:r>
          </w:p>
        </w:tc>
      </w:tr>
    </w:tbl>
    <w:p w14:paraId="57C6E317"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3.2.4</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4</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不同缺陷降雨后堤体饱和度</w:t>
      </w:r>
    </w:p>
    <w:p w14:paraId="0402D734"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根据沿堤基截线提取的水头分布图（图3.2.4-5）可知，库水位上升直接提高了迎水侧的势能，起始水头均维持在11 m左右的高位，而强降雨入渗导致背水侧土体基质吸力丧失，在x = 40~60 m范围内形成明显的水头波峰。降雨入渗与缺陷泄流形成的内压在y=0 m截线发生叠加，直接威胁坡脚渗透稳定性。</w:t>
      </w:r>
    </w:p>
    <w:p w14:paraId="7C06A44D"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其中空洞缺陷表现出明显的地层敏感性，工况5由于所处地层渗透系数（2.5×10</w:t>
      </w:r>
      <w:r>
        <w:rPr>
          <w:rFonts w:ascii="宋体" w:hAnsi="宋体" w:cs="宋体" w:hint="eastAsia"/>
          <w:sz w:val="24"/>
          <w:vertAlign w:val="superscript"/>
        </w:rPr>
        <w:t>-4</w:t>
      </w:r>
      <w:r>
        <w:rPr>
          <w:rFonts w:ascii="宋体" w:hAnsi="宋体" w:cs="宋体" w:hint="eastAsia"/>
          <w:sz w:val="24"/>
        </w:rPr>
        <w:t xml:space="preserve"> m/s）远高于堤身及土层1，极强的泄流能力导致墙前形成了剧烈的降压，使总水头在防渗墙前已发生大幅降低。墙体处水头跌落幅度仅约4.5 m，与工况1相比降低了58.7％，说明防渗墙阻水功能已大幅丧失。相比之下，裂缝由于受到两侧低渗透性墙体的约束，各工况曲线高度重合且趋近无缺陷工况。入岩深度不足由于增大了高渗透性地层中的渗流断面，导致墙后水头抬升最为明显，曲线呈现明显的阶梯分布。</w:t>
      </w:r>
    </w:p>
    <w:p w14:paraId="25DA29F1"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b/>
          <w:bCs/>
          <w:noProof/>
          <w:snapToGrid w:val="0"/>
          <w:color w:val="000000"/>
          <w:kern w:val="0"/>
          <w:sz w:val="24"/>
        </w:rPr>
        <w:lastRenderedPageBreak/>
        <w:drawing>
          <wp:inline distT="0" distB="0" distL="114300" distR="114300" wp14:anchorId="428F276E" wp14:editId="08E88A3F">
            <wp:extent cx="4800600" cy="3710940"/>
            <wp:effectExtent l="0" t="0" r="0" b="3810"/>
            <wp:docPr id="55"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27"/>
                    <pic:cNvPicPr>
                      <a:picLocks noChangeAspect="1"/>
                    </pic:cNvPicPr>
                  </pic:nvPicPr>
                  <pic:blipFill>
                    <a:blip r:embed="rId89"/>
                    <a:stretch>
                      <a:fillRect/>
                    </a:stretch>
                  </pic:blipFill>
                  <pic:spPr>
                    <a:xfrm>
                      <a:off x="0" y="0"/>
                      <a:ext cx="4800600" cy="3710940"/>
                    </a:xfrm>
                    <a:prstGeom prst="rect">
                      <a:avLst/>
                    </a:prstGeom>
                    <a:noFill/>
                    <a:ln>
                      <a:noFill/>
                    </a:ln>
                  </pic:spPr>
                </pic:pic>
              </a:graphicData>
            </a:graphic>
          </wp:inline>
        </w:drawing>
      </w:r>
    </w:p>
    <w:p w14:paraId="3D87C1B7"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3.2.4</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5</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截线y=0 m水头分布</w:t>
      </w:r>
    </w:p>
    <w:p w14:paraId="1C1F680B" w14:textId="77777777" w:rsidR="00E63130" w:rsidRDefault="00000000">
      <w:pPr>
        <w:spacing w:line="520" w:lineRule="exact"/>
        <w:ind w:firstLineChars="200" w:firstLine="480"/>
        <w:rPr>
          <w:sz w:val="24"/>
        </w:rPr>
      </w:pPr>
      <w:r>
        <w:rPr>
          <w:rFonts w:ascii="宋体" w:hAnsi="宋体" w:cs="宋体" w:hint="eastAsia"/>
          <w:sz w:val="24"/>
        </w:rPr>
        <w:t>图3.2.4-6展示了降雨及水位变化后墙体背水侧的流速分布。空洞缺陷处流速分布呈现出明显的喷射特征，缺陷处的流速随着埋深的增加而不断增大，位于高渗透地层的空洞（工况5）引发的局部流速峰值最高达到4.7×10</w:t>
      </w:r>
      <w:r>
        <w:rPr>
          <w:rFonts w:ascii="宋体" w:hAnsi="宋体" w:cs="宋体" w:hint="eastAsia"/>
          <w:sz w:val="24"/>
          <w:vertAlign w:val="superscript"/>
        </w:rPr>
        <w:t>-4</w:t>
      </w:r>
      <w:r>
        <w:rPr>
          <w:rFonts w:ascii="宋体" w:hAnsi="宋体" w:cs="宋体" w:hint="eastAsia"/>
          <w:sz w:val="24"/>
        </w:rPr>
        <w:t xml:space="preserve"> m/s，较无缺陷工况提升了数个数量级。这种现象表明承受更大静水压力的深部缺陷发生局部冲刷破坏的危险性较高，易引发孔洞的进一步扩张。随着墙体深度的减小，入岩深度不足缺陷的流速峰值呈下降趋势，且峰值位置随墙底抬升而上移。这是由于高渗透性土层中未被墙体阻断的部分随防渗墙深度的减小而增大，墙前后的压差相对减小，呈现出墙底流速与墙底深度同步减小的特征。纵向贯通裂缝引起的流速变化相对微弱，量级均维持在10</w:t>
      </w:r>
      <w:r>
        <w:rPr>
          <w:rFonts w:ascii="宋体" w:hAnsi="宋体" w:cs="宋体" w:hint="eastAsia"/>
          <w:sz w:val="24"/>
          <w:vertAlign w:val="superscript"/>
        </w:rPr>
        <w:t>-6</w:t>
      </w:r>
      <w:r>
        <w:rPr>
          <w:rFonts w:ascii="宋体" w:hAnsi="宋体" w:cs="宋体" w:hint="eastAsia"/>
          <w:sz w:val="24"/>
        </w:rPr>
        <w:t xml:space="preserve"> m/s左右。表明在强降雨与库水位变动背景下，空洞与入岩深度不足缺陷引起的水力梯度集中效应远强于裂缝缺陷。在0.02 m至0.1 m范围内，裂缝宽度的增加并未导致流速量级的增长。值得注意的是各工况在8 m附近均出现流速上升趋势，在图3.2.4-6 b中表现较为明显。这是由于该处与降雨入渗产生的湿润锋重合，造成了流速的局部上</w:t>
      </w:r>
      <w:r>
        <w:rPr>
          <w:rFonts w:ascii="宋体" w:hAnsi="宋体" w:cs="宋体" w:hint="eastAsia"/>
          <w:sz w:val="24"/>
        </w:rPr>
        <w:lastRenderedPageBreak/>
        <w:t>升现象。</w:t>
      </w:r>
    </w:p>
    <w:p w14:paraId="7BE72A4F" w14:textId="77777777" w:rsidR="00E63130" w:rsidRDefault="00000000">
      <w:pPr>
        <w:spacing w:before="152" w:after="160"/>
        <w:jc w:val="center"/>
        <w:rPr>
          <w:rFonts w:ascii="Arial" w:eastAsia="黑体" w:hAnsi="Arial"/>
          <w:kern w:val="0"/>
          <w:sz w:val="20"/>
          <w:szCs w:val="20"/>
        </w:rPr>
      </w:pPr>
      <w:r>
        <w:rPr>
          <w:rFonts w:ascii="Arial" w:eastAsia="黑体" w:hAnsi="Arial"/>
          <w:noProof/>
          <w:kern w:val="0"/>
          <w:sz w:val="20"/>
          <w:szCs w:val="20"/>
        </w:rPr>
        <w:drawing>
          <wp:inline distT="0" distB="0" distL="114300" distR="114300" wp14:anchorId="5C0C39D9" wp14:editId="5C14250E">
            <wp:extent cx="4797425" cy="3726815"/>
            <wp:effectExtent l="0" t="0" r="3175" b="6985"/>
            <wp:docPr id="5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28"/>
                    <pic:cNvPicPr>
                      <a:picLocks noChangeAspect="1"/>
                    </pic:cNvPicPr>
                  </pic:nvPicPr>
                  <pic:blipFill>
                    <a:blip r:embed="rId90"/>
                    <a:srcRect t="1208"/>
                    <a:stretch>
                      <a:fillRect/>
                    </a:stretch>
                  </pic:blipFill>
                  <pic:spPr>
                    <a:xfrm>
                      <a:off x="0" y="0"/>
                      <a:ext cx="4797425" cy="3726815"/>
                    </a:xfrm>
                    <a:prstGeom prst="rect">
                      <a:avLst/>
                    </a:prstGeom>
                    <a:noFill/>
                    <a:ln>
                      <a:noFill/>
                    </a:ln>
                  </pic:spPr>
                </pic:pic>
              </a:graphicData>
            </a:graphic>
          </wp:inline>
        </w:drawing>
      </w:r>
    </w:p>
    <w:p w14:paraId="6E4F215E"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3.2.4</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6</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降雨及水位变化后墙体背水侧流速分布</w:t>
      </w:r>
    </w:p>
    <w:p w14:paraId="6CBFF8F9"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图3.2.4-7中完好工况在0~6 d内渗流量基本无变化，维持在1.615×10</w:t>
      </w:r>
      <w:r>
        <w:rPr>
          <w:rFonts w:ascii="宋体" w:hAnsi="宋体" w:cs="宋体" w:hint="eastAsia"/>
          <w:sz w:val="24"/>
          <w:vertAlign w:val="superscript"/>
        </w:rPr>
        <w:t>-5</w:t>
      </w:r>
      <w:r>
        <w:rPr>
          <w:rFonts w:ascii="宋体" w:hAnsi="宋体" w:cs="宋体" w:hint="eastAsia"/>
          <w:sz w:val="24"/>
        </w:rPr>
        <w:t xml:space="preserve"> m</w:t>
      </w:r>
      <w:r>
        <w:rPr>
          <w:rFonts w:ascii="宋体" w:hAnsi="宋体" w:cs="宋体" w:hint="eastAsia"/>
          <w:sz w:val="24"/>
          <w:vertAlign w:val="superscript"/>
        </w:rPr>
        <w:t>2</w:t>
      </w:r>
      <w:r>
        <w:rPr>
          <w:rFonts w:ascii="宋体" w:hAnsi="宋体" w:cs="宋体" w:hint="eastAsia"/>
          <w:sz w:val="24"/>
        </w:rPr>
        <w:t>/s左右，展现了完整防渗墙良好的截水性能。缺陷的存在引发了明显的渗流增量效应，在水力载荷作用下，堤防背水侧渗流量在观测周期内呈现出线性增长态势</w:t>
      </w:r>
      <w:r>
        <w:rPr>
          <w:rFonts w:ascii="宋体" w:hAnsi="宋体" w:cs="宋体" w:hint="eastAsia"/>
          <w:sz w:val="24"/>
          <w:vertAlign w:val="superscript"/>
        </w:rPr>
        <w:fldChar w:fldCharType="begin"/>
      </w:r>
      <w:r>
        <w:rPr>
          <w:rFonts w:ascii="宋体" w:hAnsi="宋体" w:cs="宋体" w:hint="eastAsia"/>
          <w:sz w:val="24"/>
          <w:vertAlign w:val="superscript"/>
        </w:rPr>
        <w:instrText xml:space="preserve"> REF _Ref11438 \r \h </w:instrText>
      </w:r>
      <w:r>
        <w:rPr>
          <w:rFonts w:ascii="宋体" w:hAnsi="宋体" w:cs="宋体" w:hint="eastAsia"/>
          <w:sz w:val="24"/>
          <w:vertAlign w:val="superscript"/>
        </w:rPr>
      </w:r>
      <w:r>
        <w:rPr>
          <w:rFonts w:ascii="宋体" w:hAnsi="宋体" w:cs="宋体" w:hint="eastAsia"/>
          <w:sz w:val="24"/>
          <w:vertAlign w:val="superscript"/>
        </w:rPr>
        <w:fldChar w:fldCharType="separate"/>
      </w:r>
      <w:r>
        <w:rPr>
          <w:rFonts w:ascii="宋体" w:hAnsi="宋体" w:cs="宋体" w:hint="eastAsia"/>
          <w:sz w:val="24"/>
          <w:vertAlign w:val="superscript"/>
        </w:rPr>
        <w:t>[26]</w:t>
      </w:r>
      <w:r>
        <w:rPr>
          <w:rFonts w:ascii="宋体" w:hAnsi="宋体" w:cs="宋体" w:hint="eastAsia"/>
          <w:sz w:val="24"/>
          <w:vertAlign w:val="superscript"/>
        </w:rPr>
        <w:fldChar w:fldCharType="end"/>
      </w:r>
      <w:r>
        <w:rPr>
          <w:rFonts w:ascii="宋体" w:hAnsi="宋体" w:cs="宋体" w:hint="eastAsia"/>
          <w:sz w:val="24"/>
        </w:rPr>
        <w:t>。其中极端缺陷工况（工况5）的早期渗流量及增长速率与其他工况相比显著提高，这种现象表明缺陷导致防渗墙的水力阻尼功能丧失，将其从止水屏障转变为优势渗流通道，从而使得堤体失去了对外部水力扰动的缓冲保护，提升了出现渗透破坏的风险。</w:t>
      </w:r>
    </w:p>
    <w:p w14:paraId="1BBF62F8" w14:textId="77777777" w:rsidR="00E63130" w:rsidRDefault="00000000">
      <w:pPr>
        <w:spacing w:before="152" w:after="160"/>
        <w:jc w:val="center"/>
        <w:rPr>
          <w:rFonts w:ascii="Arial" w:eastAsia="黑体" w:hAnsi="Arial"/>
          <w:kern w:val="0"/>
          <w:sz w:val="20"/>
          <w:szCs w:val="20"/>
        </w:rPr>
      </w:pPr>
      <w:r>
        <w:rPr>
          <w:rFonts w:ascii="Arial" w:eastAsia="黑体" w:hAnsi="Arial"/>
          <w:noProof/>
          <w:kern w:val="0"/>
          <w:sz w:val="20"/>
          <w:szCs w:val="20"/>
        </w:rPr>
        <w:drawing>
          <wp:inline distT="0" distB="0" distL="114300" distR="114300" wp14:anchorId="0BDE6128" wp14:editId="6D41F18D">
            <wp:extent cx="2301240" cy="1550035"/>
            <wp:effectExtent l="0" t="0" r="3810" b="12065"/>
            <wp:docPr id="57"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29"/>
                    <pic:cNvPicPr>
                      <a:picLocks noChangeAspect="1"/>
                    </pic:cNvPicPr>
                  </pic:nvPicPr>
                  <pic:blipFill>
                    <a:blip r:embed="rId91"/>
                    <a:stretch>
                      <a:fillRect/>
                    </a:stretch>
                  </pic:blipFill>
                  <pic:spPr>
                    <a:xfrm>
                      <a:off x="0" y="0"/>
                      <a:ext cx="2301240" cy="1550035"/>
                    </a:xfrm>
                    <a:prstGeom prst="rect">
                      <a:avLst/>
                    </a:prstGeom>
                    <a:noFill/>
                    <a:ln>
                      <a:noFill/>
                    </a:ln>
                  </pic:spPr>
                </pic:pic>
              </a:graphicData>
            </a:graphic>
          </wp:inline>
        </w:drawing>
      </w:r>
    </w:p>
    <w:p w14:paraId="184476F9" w14:textId="77777777" w:rsidR="00E63130" w:rsidRDefault="00000000">
      <w:pPr>
        <w:pStyle w:val="affc"/>
        <w:ind w:firstLine="0"/>
        <w:jc w:val="center"/>
      </w:pPr>
      <w:r>
        <w:rPr>
          <w:rFonts w:ascii="宋体" w:eastAsia="宋体" w:hAnsi="宋体" w:hint="eastAsia"/>
          <w:b/>
          <w:bCs/>
          <w:snapToGrid w:val="0"/>
          <w:color w:val="000000"/>
          <w:kern w:val="0"/>
          <w:sz w:val="24"/>
        </w:rPr>
        <w:lastRenderedPageBreak/>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3.2.4</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7</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墙体背水侧渗流量变化</w:t>
      </w:r>
    </w:p>
    <w:p w14:paraId="1594EEC0" w14:textId="77777777" w:rsidR="00E63130" w:rsidRDefault="00000000">
      <w:pPr>
        <w:pStyle w:val="4"/>
        <w:rPr>
          <w:sz w:val="24"/>
          <w:szCs w:val="24"/>
        </w:rPr>
      </w:pPr>
      <w:r>
        <w:rPr>
          <w:rFonts w:hint="eastAsia"/>
          <w:sz w:val="24"/>
          <w:szCs w:val="24"/>
        </w:rPr>
        <w:t>缺陷对堤防稳定性影响</w:t>
      </w:r>
    </w:p>
    <w:p w14:paraId="0D97E962"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图</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STYLEREF 3 \s</w:instrText>
      </w:r>
      <w:r>
        <w:rPr>
          <w:rFonts w:ascii="宋体" w:hAnsi="宋体" w:cs="宋体"/>
          <w:sz w:val="24"/>
        </w:rPr>
        <w:instrText xml:space="preserve"> </w:instrText>
      </w:r>
      <w:r>
        <w:rPr>
          <w:rFonts w:ascii="宋体" w:hAnsi="宋体" w:cs="宋体"/>
          <w:sz w:val="24"/>
        </w:rPr>
        <w:fldChar w:fldCharType="separate"/>
      </w:r>
      <w:r>
        <w:rPr>
          <w:rFonts w:ascii="宋体" w:hAnsi="宋体" w:cs="宋体" w:hint="eastAsia"/>
          <w:sz w:val="24"/>
        </w:rPr>
        <w:t>3.2.4</w:t>
      </w:r>
      <w:r>
        <w:rPr>
          <w:rFonts w:ascii="宋体" w:hAnsi="宋体" w:cs="宋体"/>
          <w:sz w:val="24"/>
        </w:rPr>
        <w:fldChar w:fldCharType="end"/>
      </w:r>
      <w:r>
        <w:rPr>
          <w:rFonts w:ascii="宋体" w:hAnsi="宋体" w:cs="宋体"/>
          <w:sz w:val="24"/>
        </w:rPr>
        <w:noBreakHyphen/>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SEQ 图 \* ARABIC \s 3</w:instrText>
      </w:r>
      <w:r>
        <w:rPr>
          <w:rFonts w:ascii="宋体" w:hAnsi="宋体" w:cs="宋体"/>
          <w:sz w:val="24"/>
        </w:rPr>
        <w:instrText xml:space="preserve"> </w:instrText>
      </w:r>
      <w:r>
        <w:rPr>
          <w:rFonts w:ascii="宋体" w:hAnsi="宋体" w:cs="宋体"/>
          <w:sz w:val="24"/>
        </w:rPr>
        <w:fldChar w:fldCharType="separate"/>
      </w:r>
      <w:r>
        <w:rPr>
          <w:rFonts w:ascii="宋体" w:hAnsi="宋体" w:cs="宋体" w:hint="eastAsia"/>
          <w:sz w:val="24"/>
        </w:rPr>
        <w:t>8</w:t>
      </w:r>
      <w:r>
        <w:rPr>
          <w:rFonts w:ascii="宋体" w:hAnsi="宋体" w:cs="宋体"/>
          <w:sz w:val="24"/>
        </w:rPr>
        <w:fldChar w:fldCharType="end"/>
      </w:r>
      <w:r>
        <w:rPr>
          <w:rFonts w:ascii="宋体" w:hAnsi="宋体" w:cs="宋体" w:hint="eastAsia"/>
          <w:sz w:val="24"/>
        </w:rPr>
        <w:t>给出了不同防渗墙缺陷工况下堤防安全系数的对比结果。可以看出，在强降雨与库水位同步上升条件下，不同缺陷类型及其空间位置对堤防稳定性的影响存在显著差异。图</w:t>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STYLEREF 3 \s</w:instrText>
      </w:r>
      <w:r>
        <w:rPr>
          <w:rFonts w:ascii="宋体" w:hAnsi="宋体" w:cs="宋体"/>
          <w:sz w:val="24"/>
        </w:rPr>
        <w:instrText xml:space="preserve"> </w:instrText>
      </w:r>
      <w:r>
        <w:rPr>
          <w:rFonts w:ascii="宋体" w:hAnsi="宋体" w:cs="宋体"/>
          <w:sz w:val="24"/>
        </w:rPr>
        <w:fldChar w:fldCharType="separate"/>
      </w:r>
      <w:r>
        <w:rPr>
          <w:rFonts w:ascii="宋体" w:hAnsi="宋体" w:cs="宋体" w:hint="eastAsia"/>
          <w:sz w:val="24"/>
        </w:rPr>
        <w:t>3.2.4</w:t>
      </w:r>
      <w:r>
        <w:rPr>
          <w:rFonts w:ascii="宋体" w:hAnsi="宋体" w:cs="宋体"/>
          <w:sz w:val="24"/>
        </w:rPr>
        <w:fldChar w:fldCharType="end"/>
      </w:r>
      <w:r>
        <w:rPr>
          <w:rFonts w:ascii="宋体" w:hAnsi="宋体" w:cs="宋体"/>
          <w:sz w:val="24"/>
        </w:rPr>
        <w:noBreakHyphen/>
      </w: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SEQ 图 \* ARABIC \s 3</w:instrText>
      </w:r>
      <w:r>
        <w:rPr>
          <w:rFonts w:ascii="宋体" w:hAnsi="宋体" w:cs="宋体"/>
          <w:sz w:val="24"/>
        </w:rPr>
        <w:instrText xml:space="preserve"> </w:instrText>
      </w:r>
      <w:r>
        <w:rPr>
          <w:rFonts w:ascii="宋体" w:hAnsi="宋体" w:cs="宋体"/>
          <w:sz w:val="24"/>
        </w:rPr>
        <w:fldChar w:fldCharType="separate"/>
      </w:r>
      <w:r>
        <w:rPr>
          <w:rFonts w:ascii="宋体" w:hAnsi="宋体" w:cs="宋体" w:hint="eastAsia"/>
          <w:sz w:val="24"/>
        </w:rPr>
        <w:t>8</w:t>
      </w:r>
      <w:r>
        <w:rPr>
          <w:rFonts w:ascii="宋体" w:hAnsi="宋体" w:cs="宋体"/>
          <w:sz w:val="24"/>
        </w:rPr>
        <w:fldChar w:fldCharType="end"/>
      </w:r>
      <w:r>
        <w:rPr>
          <w:rFonts w:ascii="宋体" w:hAnsi="宋体" w:cs="宋体" w:hint="eastAsia"/>
          <w:sz w:val="24"/>
        </w:rPr>
        <w:t xml:space="preserve"> a中安全系数随缺陷高程下移呈显著下降趋势，其中工况5的位移曲线突变点显著早于其他工况。相比之下，纵向裂缝虽然形成了纵向贯通的高渗透通道，但向下总泄流量有限，各工况曲线与完好工况较为接近，安全系数均维持在2.2左右。表明在强降雨和库水位上升耦合作用下，裂缝引起的孔压波动不足以动摇堤防的整体平衡。此外，堤防安全系数随着墙体底部高程抬升明显降低，其中工况11的稳定性最差，曲线在安全系数为1.8附近发生陡增。</w:t>
      </w:r>
    </w:p>
    <w:p w14:paraId="17E11FD5"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深部空洞缺陷和入岩深度不足缺陷导致的安全系数陡增是因为缺陷出现在高渗透性地层段防渗墙体中，导致墙体未能有效切断强透水地层，高压水流通过缺陷迅速侵入堤基深部，导致堤防背水侧的孔隙水压力迅速抬升。与此同时降雨入渗形成的湿润锋使堤身上部的负压升高，根据有效应力原理可知，堤身表层饱和与堤基深部缺陷引发的高孔压会直接导致土体有效应力下降，抗剪强度大量丧失，促使潜在滑裂面贯通失稳。</w:t>
      </w:r>
    </w:p>
    <w:p w14:paraId="328EEFF1" w14:textId="77777777" w:rsidR="00E63130" w:rsidRDefault="00000000">
      <w:pPr>
        <w:jc w:val="center"/>
        <w:rPr>
          <w:sz w:val="24"/>
        </w:rPr>
      </w:pPr>
      <w:r>
        <w:rPr>
          <w:noProof/>
        </w:rPr>
        <w:lastRenderedPageBreak/>
        <w:drawing>
          <wp:inline distT="0" distB="0" distL="114300" distR="114300" wp14:anchorId="15DCAD01" wp14:editId="4DE5BFBA">
            <wp:extent cx="4929505" cy="3917315"/>
            <wp:effectExtent l="0" t="0" r="4445" b="6985"/>
            <wp:docPr id="58"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0"/>
                    <pic:cNvPicPr>
                      <a:picLocks noChangeAspect="1"/>
                    </pic:cNvPicPr>
                  </pic:nvPicPr>
                  <pic:blipFill>
                    <a:blip r:embed="rId92"/>
                    <a:srcRect b="970"/>
                    <a:stretch>
                      <a:fillRect/>
                    </a:stretch>
                  </pic:blipFill>
                  <pic:spPr>
                    <a:xfrm>
                      <a:off x="0" y="0"/>
                      <a:ext cx="4929505" cy="3917315"/>
                    </a:xfrm>
                    <a:prstGeom prst="rect">
                      <a:avLst/>
                    </a:prstGeom>
                    <a:noFill/>
                    <a:ln>
                      <a:noFill/>
                    </a:ln>
                  </pic:spPr>
                </pic:pic>
              </a:graphicData>
            </a:graphic>
          </wp:inline>
        </w:drawing>
      </w:r>
    </w:p>
    <w:p w14:paraId="3097C7EB"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3.2.4</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8</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降雨及库水位变化后安全系数</w:t>
      </w:r>
    </w:p>
    <w:p w14:paraId="49DD5444"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提取失稳临界时刻的位移云图（图3.2.4-9）进行分析，可以观察到两种不同的失效模式。在防渗墙结构相对完好时，位移主要集中在背水坡表层，呈现辐射特征，滑裂面形态较浅。这反映了此时失效主要受强降雨引起的堤身表层软化驱动，土体在重力作用下发生整体性的顺坡滑散，位移场范围较广，边界模糊。当深层存在缺陷时，位移场变为高度凝聚的弧形剪切带，滑移面切入堤基。这是由于高压库水穿过深层缺陷直接灌入高渗透性土层，使该局部区域的孔隙水压力剧增，有效应力大幅下降，在堤基深部制造了一个薄弱地带，形成了破坏性极强的凝聚态剪切带，导致出现图3.2.4-9中的安全系数骤降。</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1"/>
        <w:gridCol w:w="4261"/>
      </w:tblGrid>
      <w:tr w:rsidR="00E63130" w14:paraId="376406A8" w14:textId="77777777">
        <w:trPr>
          <w:jc w:val="center"/>
        </w:trPr>
        <w:tc>
          <w:tcPr>
            <w:tcW w:w="4261" w:type="dxa"/>
          </w:tcPr>
          <w:p w14:paraId="4AF6A2FF" w14:textId="77777777" w:rsidR="00E63130" w:rsidRDefault="00000000">
            <w:pPr>
              <w:jc w:val="center"/>
            </w:pPr>
            <w:r>
              <w:rPr>
                <w:noProof/>
              </w:rPr>
              <w:drawing>
                <wp:inline distT="0" distB="0" distL="114300" distR="114300" wp14:anchorId="01F91D8A" wp14:editId="4CEED7E0">
                  <wp:extent cx="2510790" cy="1096010"/>
                  <wp:effectExtent l="0" t="0" r="3810" b="8890"/>
                  <wp:docPr id="59" name="图片 131" desc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31" descr="1.2png"/>
                          <pic:cNvPicPr>
                            <a:picLocks noChangeAspect="1"/>
                          </pic:cNvPicPr>
                        </pic:nvPicPr>
                        <pic:blipFill>
                          <a:blip r:embed="rId93"/>
                          <a:srcRect t="10478"/>
                          <a:stretch>
                            <a:fillRect/>
                          </a:stretch>
                        </pic:blipFill>
                        <pic:spPr>
                          <a:xfrm>
                            <a:off x="0" y="0"/>
                            <a:ext cx="2510790" cy="1096010"/>
                          </a:xfrm>
                          <a:prstGeom prst="rect">
                            <a:avLst/>
                          </a:prstGeom>
                          <a:noFill/>
                          <a:ln>
                            <a:noFill/>
                          </a:ln>
                        </pic:spPr>
                      </pic:pic>
                    </a:graphicData>
                  </a:graphic>
                </wp:inline>
              </w:drawing>
            </w:r>
          </w:p>
          <w:p w14:paraId="72D7F8DC" w14:textId="77777777" w:rsidR="00E63130" w:rsidRDefault="00000000">
            <w:pPr>
              <w:numPr>
                <w:ilvl w:val="0"/>
                <w:numId w:val="22"/>
              </w:numPr>
              <w:jc w:val="center"/>
            </w:pPr>
            <w:r>
              <w:rPr>
                <w:rFonts w:hint="eastAsia"/>
              </w:rPr>
              <w:t>工况</w:t>
            </w:r>
            <w:r>
              <w:rPr>
                <w:rFonts w:hint="eastAsia"/>
              </w:rPr>
              <w:t>1</w:t>
            </w:r>
          </w:p>
        </w:tc>
        <w:tc>
          <w:tcPr>
            <w:tcW w:w="4261" w:type="dxa"/>
            <w:vAlign w:val="center"/>
          </w:tcPr>
          <w:p w14:paraId="62730329" w14:textId="77777777" w:rsidR="00E63130" w:rsidRDefault="00000000">
            <w:pPr>
              <w:jc w:val="center"/>
            </w:pPr>
            <w:r>
              <w:rPr>
                <w:noProof/>
              </w:rPr>
              <w:drawing>
                <wp:inline distT="0" distB="0" distL="114300" distR="114300" wp14:anchorId="01DC94AF" wp14:editId="06409BB3">
                  <wp:extent cx="2263775" cy="1042035"/>
                  <wp:effectExtent l="0" t="0" r="3175" b="5715"/>
                  <wp:docPr id="60"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32"/>
                          <pic:cNvPicPr>
                            <a:picLocks noChangeAspect="1"/>
                          </pic:cNvPicPr>
                        </pic:nvPicPr>
                        <pic:blipFill>
                          <a:blip r:embed="rId94"/>
                          <a:srcRect t="4396" b="1920"/>
                          <a:stretch>
                            <a:fillRect/>
                          </a:stretch>
                        </pic:blipFill>
                        <pic:spPr>
                          <a:xfrm>
                            <a:off x="0" y="0"/>
                            <a:ext cx="2278309" cy="1048931"/>
                          </a:xfrm>
                          <a:prstGeom prst="rect">
                            <a:avLst/>
                          </a:prstGeom>
                          <a:noFill/>
                          <a:ln>
                            <a:noFill/>
                          </a:ln>
                        </pic:spPr>
                      </pic:pic>
                    </a:graphicData>
                  </a:graphic>
                </wp:inline>
              </w:drawing>
            </w:r>
          </w:p>
          <w:p w14:paraId="714D23D1" w14:textId="77777777" w:rsidR="00E63130" w:rsidRDefault="00000000">
            <w:pPr>
              <w:jc w:val="center"/>
            </w:pPr>
            <w:r>
              <w:rPr>
                <w:rFonts w:hint="eastAsia"/>
              </w:rPr>
              <w:t xml:space="preserve">(b) </w:t>
            </w:r>
            <w:r>
              <w:rPr>
                <w:rFonts w:hint="eastAsia"/>
              </w:rPr>
              <w:t>工况</w:t>
            </w:r>
            <w:r>
              <w:rPr>
                <w:rFonts w:hint="eastAsia"/>
              </w:rPr>
              <w:t>5</w:t>
            </w:r>
          </w:p>
        </w:tc>
      </w:tr>
      <w:tr w:rsidR="00E63130" w14:paraId="69309340" w14:textId="77777777">
        <w:trPr>
          <w:jc w:val="center"/>
        </w:trPr>
        <w:tc>
          <w:tcPr>
            <w:tcW w:w="4261" w:type="dxa"/>
          </w:tcPr>
          <w:p w14:paraId="13602D15" w14:textId="77777777" w:rsidR="00E63130" w:rsidRDefault="00000000">
            <w:pPr>
              <w:jc w:val="center"/>
            </w:pPr>
            <w:r>
              <w:rPr>
                <w:noProof/>
              </w:rPr>
              <w:lastRenderedPageBreak/>
              <w:drawing>
                <wp:inline distT="0" distB="0" distL="114300" distR="114300" wp14:anchorId="77A1D640" wp14:editId="16A55D3D">
                  <wp:extent cx="2480945" cy="1167130"/>
                  <wp:effectExtent l="0" t="0" r="14605" b="13970"/>
                  <wp:docPr id="61"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3"/>
                          <pic:cNvPicPr>
                            <a:picLocks noChangeAspect="1"/>
                          </pic:cNvPicPr>
                        </pic:nvPicPr>
                        <pic:blipFill>
                          <a:blip r:embed="rId95"/>
                          <a:srcRect t="6207" b="443"/>
                          <a:stretch>
                            <a:fillRect/>
                          </a:stretch>
                        </pic:blipFill>
                        <pic:spPr>
                          <a:xfrm>
                            <a:off x="0" y="0"/>
                            <a:ext cx="2480945" cy="1167130"/>
                          </a:xfrm>
                          <a:prstGeom prst="rect">
                            <a:avLst/>
                          </a:prstGeom>
                          <a:noFill/>
                          <a:ln>
                            <a:noFill/>
                          </a:ln>
                        </pic:spPr>
                      </pic:pic>
                    </a:graphicData>
                  </a:graphic>
                </wp:inline>
              </w:drawing>
            </w:r>
          </w:p>
          <w:p w14:paraId="6BAE2E22" w14:textId="77777777" w:rsidR="00E63130" w:rsidRDefault="00000000">
            <w:pPr>
              <w:jc w:val="center"/>
            </w:pPr>
            <w:r>
              <w:t>(</w:t>
            </w:r>
            <w:r>
              <w:rPr>
                <w:rFonts w:hint="eastAsia"/>
              </w:rPr>
              <w:t>c</w:t>
            </w:r>
            <w:r>
              <w:t>)</w:t>
            </w:r>
            <w:r>
              <w:rPr>
                <w:rFonts w:hint="eastAsia"/>
              </w:rPr>
              <w:t xml:space="preserve"> </w:t>
            </w:r>
            <w:r>
              <w:rPr>
                <w:rFonts w:hint="eastAsia"/>
              </w:rPr>
              <w:t>工况</w:t>
            </w:r>
            <w:r>
              <w:rPr>
                <w:rFonts w:hint="eastAsia"/>
              </w:rPr>
              <w:t>8</w:t>
            </w:r>
          </w:p>
        </w:tc>
        <w:tc>
          <w:tcPr>
            <w:tcW w:w="4261" w:type="dxa"/>
          </w:tcPr>
          <w:p w14:paraId="142CAE56" w14:textId="77777777" w:rsidR="00E63130" w:rsidRDefault="00000000">
            <w:pPr>
              <w:jc w:val="center"/>
            </w:pPr>
            <w:r>
              <w:rPr>
                <w:noProof/>
              </w:rPr>
              <w:drawing>
                <wp:inline distT="0" distB="0" distL="114300" distR="114300" wp14:anchorId="60F6AB6D" wp14:editId="721B4C43">
                  <wp:extent cx="2339340" cy="1148715"/>
                  <wp:effectExtent l="0" t="0" r="3810" b="13335"/>
                  <wp:docPr id="62"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4"/>
                          <pic:cNvPicPr>
                            <a:picLocks noChangeAspect="1"/>
                          </pic:cNvPicPr>
                        </pic:nvPicPr>
                        <pic:blipFill>
                          <a:blip r:embed="rId96"/>
                          <a:srcRect l="-494" t="8463" r="4829" b="481"/>
                          <a:stretch>
                            <a:fillRect/>
                          </a:stretch>
                        </pic:blipFill>
                        <pic:spPr>
                          <a:xfrm>
                            <a:off x="0" y="0"/>
                            <a:ext cx="2339340" cy="1148715"/>
                          </a:xfrm>
                          <a:prstGeom prst="rect">
                            <a:avLst/>
                          </a:prstGeom>
                          <a:noFill/>
                          <a:ln>
                            <a:noFill/>
                          </a:ln>
                        </pic:spPr>
                      </pic:pic>
                    </a:graphicData>
                  </a:graphic>
                </wp:inline>
              </w:drawing>
            </w:r>
          </w:p>
          <w:p w14:paraId="1128E6F2" w14:textId="77777777" w:rsidR="00E63130" w:rsidRDefault="00000000">
            <w:pPr>
              <w:jc w:val="center"/>
            </w:pPr>
            <w:r>
              <w:t>(</w:t>
            </w:r>
            <w:r>
              <w:rPr>
                <w:rFonts w:hint="eastAsia"/>
              </w:rPr>
              <w:t>d</w:t>
            </w:r>
            <w:r>
              <w:t>)</w:t>
            </w:r>
            <w:r>
              <w:rPr>
                <w:rFonts w:hint="eastAsia"/>
              </w:rPr>
              <w:t xml:space="preserve"> </w:t>
            </w:r>
            <w:r>
              <w:rPr>
                <w:rFonts w:hint="eastAsia"/>
              </w:rPr>
              <w:t>工况</w:t>
            </w:r>
            <w:r>
              <w:rPr>
                <w:rFonts w:hint="eastAsia"/>
              </w:rPr>
              <w:t>11</w:t>
            </w:r>
          </w:p>
        </w:tc>
      </w:tr>
    </w:tbl>
    <w:p w14:paraId="078DE714"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3.2.4</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9</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典型工况第6天失稳前极限位移</w:t>
      </w:r>
    </w:p>
    <w:p w14:paraId="69E6A229" w14:textId="77777777" w:rsidR="00E63130" w:rsidRDefault="00000000">
      <w:pPr>
        <w:pStyle w:val="3"/>
        <w:rPr>
          <w:sz w:val="24"/>
          <w:szCs w:val="24"/>
        </w:rPr>
      </w:pPr>
      <w:bookmarkStart w:id="127" w:name="_Toc26319"/>
      <w:bookmarkStart w:id="128" w:name="_Toc16080"/>
      <w:r>
        <w:rPr>
          <w:rFonts w:hint="eastAsia"/>
          <w:sz w:val="24"/>
          <w:szCs w:val="24"/>
        </w:rPr>
        <w:t>结论</w:t>
      </w:r>
      <w:bookmarkEnd w:id="127"/>
      <w:bookmarkEnd w:id="128"/>
    </w:p>
    <w:p w14:paraId="4FE7EC10"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本文系统研究了强降雨联合库水位上升条件下，贯通空洞、裂缝及入岩深度不足三类缺陷对堤防渗流场及稳定性的劣化影响机理，得到以下结论：</w:t>
      </w:r>
    </w:p>
    <w:p w14:paraId="0F58149B"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防渗墙的防渗效能不仅取决于其结构完整性，对缺陷位置也具有极高的敏感性。当贯通缺陷位于高渗透地层时，引发的水头梯度集中与渗流量增幅远超低渗透地层工况。</w:t>
      </w:r>
    </w:p>
    <w:p w14:paraId="411B3C46"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2. 缺陷处流速场表现出喷射特征，深部空洞及入岩深度不足引起的局部流速峰值远超周围介质的平均流速，极易在相应区域形成渗透力集中，诱发局部冲刷及缺陷扩张。</w:t>
      </w:r>
    </w:p>
    <w:p w14:paraId="4CE42B96"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3. 完整防渗墙能有效阻断库水与降雨入渗的水力联系，失稳受坡面表层土体软化主导。高渗透性地层中防渗墙缺陷的存在促使滑裂面由浅层滑散向整体深层剪切带转变。</w:t>
      </w:r>
    </w:p>
    <w:p w14:paraId="6868F162" w14:textId="77777777" w:rsidR="00E63130" w:rsidRDefault="00000000">
      <w:pPr>
        <w:spacing w:line="520" w:lineRule="exact"/>
        <w:ind w:firstLineChars="200" w:firstLine="480"/>
        <w:rPr>
          <w:rFonts w:ascii="宋体" w:hAnsi="宋体" w:cs="宋体" w:hint="eastAsia"/>
          <w:sz w:val="24"/>
        </w:rPr>
      </w:pPr>
      <w:r>
        <w:rPr>
          <w:rFonts w:ascii="宋体" w:hAnsi="宋体" w:cs="宋体" w:hint="eastAsia"/>
          <w:sz w:val="24"/>
        </w:rPr>
        <w:t>4. 对堤防防渗墙的安全评估应以高渗透地层截断有效性为主要指标。对于强降雨联合库水位上升的工况，应重点防御由于深部渗流场突变引发的堤基整体剪切破坏。</w:t>
      </w:r>
    </w:p>
    <w:p w14:paraId="1D0118EA" w14:textId="77777777" w:rsidR="00E63130" w:rsidRDefault="00000000">
      <w:pPr>
        <w:pStyle w:val="20"/>
        <w:spacing w:line="520" w:lineRule="exact"/>
      </w:pPr>
      <w:bookmarkStart w:id="129" w:name="_Toc11164"/>
      <w:bookmarkStart w:id="130" w:name="_Toc14156"/>
      <w:r>
        <w:rPr>
          <w:rFonts w:hint="eastAsia"/>
        </w:rPr>
        <w:t>洞庭湖堤防加固工程</w:t>
      </w:r>
      <w:r>
        <w:rPr>
          <w:rFonts w:hint="eastAsia"/>
        </w:rPr>
        <w:t>TRD</w:t>
      </w:r>
      <w:r>
        <w:rPr>
          <w:rFonts w:hint="eastAsia"/>
        </w:rPr>
        <w:t>施工质量控制与风险评估</w:t>
      </w:r>
      <w:bookmarkEnd w:id="129"/>
      <w:bookmarkEnd w:id="130"/>
    </w:p>
    <w:p w14:paraId="4E259A74" w14:textId="77777777" w:rsidR="00E63130" w:rsidRDefault="00000000">
      <w:pPr>
        <w:pStyle w:val="3"/>
        <w:rPr>
          <w:sz w:val="24"/>
          <w:szCs w:val="24"/>
        </w:rPr>
      </w:pPr>
      <w:bookmarkStart w:id="131" w:name="_Toc31180"/>
      <w:bookmarkStart w:id="132" w:name="_Toc4786"/>
      <w:r>
        <w:rPr>
          <w:rFonts w:hint="eastAsia"/>
          <w:sz w:val="24"/>
          <w:szCs w:val="24"/>
        </w:rPr>
        <w:t>国内外研究现状</w:t>
      </w:r>
      <w:bookmarkEnd w:id="131"/>
      <w:bookmarkEnd w:id="132"/>
    </w:p>
    <w:p w14:paraId="13A33EF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湖南省洞庭湖区重点垸堤防运行逾20年，堤身堤基渗漏等隐患突出，已对6个重点垸</w:t>
      </w:r>
      <w:r>
        <w:rPr>
          <w:rFonts w:ascii="宋体" w:hAnsi="宋体" w:cs="宋体" w:hint="eastAsia"/>
          <w:kern w:val="0"/>
          <w:sz w:val="24"/>
          <w:szCs w:val="24"/>
          <w:lang w:bidi="ar"/>
        </w:rPr>
        <w:t>开展系统加固治理工作，</w:t>
      </w:r>
      <w:r>
        <w:rPr>
          <w:rFonts w:ascii="宋体" w:hAnsi="宋体" w:cs="宋体" w:hint="eastAsia"/>
          <w:sz w:val="24"/>
          <w:szCs w:val="24"/>
        </w:rPr>
        <w:t>实现了在水利工程领域中首次应用等厚度水泥土搅拌墙</w:t>
      </w:r>
      <w:r>
        <w:rPr>
          <w:rFonts w:ascii="宋体" w:hAnsi="宋体" w:cs="宋体" w:hint="eastAsia"/>
          <w:sz w:val="24"/>
          <w:szCs w:val="24"/>
        </w:rPr>
        <w:lastRenderedPageBreak/>
        <w:t>（Trench Cutting Re-mixing Deep Wall，TRD）工法进行堤防工程加固建设。湖区堤基多为淤泥、粉质黏土、砂砾及卵石复合地层，含大量软弱层和高透水性土体，淤泥质黏土阻碍水泥水化反应，导致墙体强度、局部抗渗性不达标。同时软基沉降会导致测斜仪失效，墙体垂直度易超出限制，影响墙体连续性和防渗效果。</w:t>
      </w:r>
    </w:p>
    <w:p w14:paraId="78B44A7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TRD工法是一种通过水平切削搅拌形成连续防渗墙的施工工艺，由日本神户制钢所于1993年研发</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_Ref19735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[27]</w:t>
      </w:r>
      <w:r>
        <w:rPr>
          <w:rFonts w:ascii="宋体" w:hAnsi="宋体" w:cs="宋体" w:hint="eastAsia"/>
          <w:sz w:val="24"/>
          <w:szCs w:val="24"/>
          <w:vertAlign w:val="superscript"/>
        </w:rPr>
        <w:fldChar w:fldCharType="end"/>
      </w:r>
      <w:r>
        <w:rPr>
          <w:rFonts w:ascii="宋体" w:hAnsi="宋体" w:cs="宋体" w:hint="eastAsia"/>
          <w:sz w:val="24"/>
          <w:szCs w:val="24"/>
        </w:rPr>
        <w:t>，随后在全世界范围内得到推广和应用。该工法核心原理是利用链锯式切割刀具沿水平方向连续切削地层，在切割过程中注入水泥浆等固化剂，通过刀具的反复回拌与混合，形成均质、连续且厚度一致的水泥土防渗墙。学者们对TRD工法的应用进行了丰富的研究，安国明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_Ref5749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[28]</w:t>
      </w:r>
      <w:r>
        <w:rPr>
          <w:rFonts w:ascii="宋体" w:hAnsi="宋体" w:cs="宋体" w:hint="eastAsia"/>
          <w:sz w:val="24"/>
          <w:szCs w:val="24"/>
          <w:vertAlign w:val="superscript"/>
        </w:rPr>
        <w:fldChar w:fldCharType="end"/>
      </w:r>
      <w:r>
        <w:rPr>
          <w:rFonts w:ascii="宋体" w:hAnsi="宋体" w:cs="宋体" w:hint="eastAsia"/>
          <w:sz w:val="24"/>
          <w:szCs w:val="24"/>
        </w:rPr>
        <w:t>首次在国内系统阐述了TRD工法的技术原理和施工流程。王卫东等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_Ref5778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[29]</w:t>
      </w:r>
      <w:r>
        <w:rPr>
          <w:rFonts w:ascii="宋体" w:hAnsi="宋体" w:cs="宋体" w:hint="eastAsia"/>
          <w:sz w:val="24"/>
          <w:szCs w:val="24"/>
          <w:vertAlign w:val="superscript"/>
        </w:rPr>
        <w:fldChar w:fldCharType="end"/>
      </w:r>
      <w:r>
        <w:rPr>
          <w:rFonts w:ascii="宋体" w:hAnsi="宋体" w:cs="宋体" w:hint="eastAsia"/>
          <w:sz w:val="24"/>
          <w:szCs w:val="24"/>
        </w:rPr>
        <w:t>结合多项示范工程，对TRD施工参数控制、墙体承载变形特性及检测方法进行了剖析，为超深隔水帷幕和基坑型钢水泥土搅拌墙的工程实践提供了理论与经验支持。吴国明等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_Ref6510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[30]</w:t>
      </w:r>
      <w:r>
        <w:rPr>
          <w:rFonts w:ascii="宋体" w:hAnsi="宋体" w:cs="宋体" w:hint="eastAsia"/>
          <w:sz w:val="24"/>
          <w:szCs w:val="24"/>
          <w:vertAlign w:val="superscript"/>
        </w:rPr>
        <w:fldChar w:fldCharType="end"/>
      </w:r>
      <w:r>
        <w:rPr>
          <w:rFonts w:ascii="宋体" w:hAnsi="宋体" w:cs="宋体" w:hint="eastAsia"/>
          <w:sz w:val="24"/>
          <w:szCs w:val="24"/>
        </w:rPr>
        <w:t>基于上海国际金融中心56.73 m深基坑试验，评估了TRD施工对周边土体的扰动和墙体均匀性，通过调整水灰比和切割速度，将周边水平位移和沉降控制在毫米级，同时有效保障墙体完整性和抗渗性。</w:t>
      </w:r>
    </w:p>
    <w:p w14:paraId="379ADB2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在TRD施工的质量控制方面，李文平等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_Ref19085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[31]</w:t>
      </w:r>
      <w:r>
        <w:rPr>
          <w:rFonts w:ascii="宋体" w:hAnsi="宋体" w:cs="宋体" w:hint="eastAsia"/>
          <w:sz w:val="24"/>
          <w:szCs w:val="24"/>
          <w:vertAlign w:val="superscript"/>
        </w:rPr>
        <w:fldChar w:fldCharType="end"/>
      </w:r>
      <w:r>
        <w:rPr>
          <w:rFonts w:ascii="宋体" w:hAnsi="宋体" w:cs="宋体" w:hint="eastAsia"/>
          <w:sz w:val="24"/>
          <w:szCs w:val="24"/>
        </w:rPr>
        <w:t>以TRD工法施工的截水帷幕为研究对象，通过研究多种因素对水泥土试样性能的影响，提出针对性的质量控制措施。曾唐彦</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_Ref19108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[32]</w:t>
      </w:r>
      <w:r>
        <w:rPr>
          <w:rFonts w:ascii="宋体" w:hAnsi="宋体" w:cs="宋体" w:hint="eastAsia"/>
          <w:sz w:val="24"/>
          <w:szCs w:val="24"/>
          <w:vertAlign w:val="superscript"/>
        </w:rPr>
        <w:fldChar w:fldCharType="end"/>
      </w:r>
      <w:r>
        <w:rPr>
          <w:rFonts w:ascii="宋体" w:hAnsi="宋体" w:cs="宋体" w:hint="eastAsia"/>
          <w:sz w:val="24"/>
          <w:szCs w:val="24"/>
        </w:rPr>
        <w:t>针对TRD工法在堤防防渗墙中的工程应用进行研究，系统介绍其施工工艺及质量检测方法。杨琼鹏等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_Ref19153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[33]</w:t>
      </w:r>
      <w:r>
        <w:rPr>
          <w:rFonts w:ascii="宋体" w:hAnsi="宋体" w:cs="宋体" w:hint="eastAsia"/>
          <w:sz w:val="24"/>
          <w:szCs w:val="24"/>
          <w:vertAlign w:val="superscript"/>
        </w:rPr>
        <w:fldChar w:fldCharType="end"/>
      </w:r>
      <w:r>
        <w:rPr>
          <w:rFonts w:ascii="宋体" w:hAnsi="宋体" w:cs="宋体" w:hint="eastAsia"/>
          <w:sz w:val="24"/>
          <w:szCs w:val="24"/>
        </w:rPr>
        <w:t>针对富水砂层中TRD工法施工易出现的墙体渗漏、强度不足等问题，通过现场监测数据建立基于实时监测的质量控制模型。于正义等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_Ref19575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[34]</w:t>
      </w:r>
      <w:r>
        <w:rPr>
          <w:rFonts w:ascii="宋体" w:hAnsi="宋体" w:cs="宋体" w:hint="eastAsia"/>
          <w:sz w:val="24"/>
          <w:szCs w:val="24"/>
          <w:vertAlign w:val="superscript"/>
        </w:rPr>
        <w:fldChar w:fldCharType="end"/>
      </w:r>
      <w:r>
        <w:rPr>
          <w:rFonts w:ascii="宋体" w:hAnsi="宋体" w:cs="宋体" w:hint="eastAsia"/>
          <w:sz w:val="24"/>
          <w:szCs w:val="24"/>
        </w:rPr>
        <w:t>以杭州市某市政综合管廊工程TRD基坑围护体系为背景,分析了项目中存在的风险,并据此提出5项监测项目。</w:t>
      </w:r>
    </w:p>
    <w:p w14:paraId="4AD55788" w14:textId="77777777" w:rsidR="00E63130" w:rsidRDefault="00000000">
      <w:pPr>
        <w:spacing w:line="520" w:lineRule="exact"/>
        <w:ind w:firstLineChars="200" w:firstLine="480"/>
      </w:pPr>
      <w:r>
        <w:rPr>
          <w:rFonts w:ascii="宋体" w:hAnsi="宋体" w:cs="宋体" w:hint="eastAsia"/>
          <w:sz w:val="24"/>
          <w:szCs w:val="24"/>
        </w:rPr>
        <w:t>国内学者对TRD工法在实际工程中的应用研究已经取得了一定的进展，但针对复杂地质条件下TRD施工的质量把控与风险预测方面研究稍显欠缺，特别是在洞庭湖区堤防加固地质条件复杂、事关国计民生的前提下，对湖区TRD施工进行质量控制与风险评估显得尤为重要。本文依托于洞庭湖重点垸堤防加固一期工程进行研究，研究成果可为湖区TRD工法防渗墙工程施工提供质量控制标准与风险预测技术支撑，对保障</w:t>
      </w:r>
      <w:r>
        <w:rPr>
          <w:rFonts w:ascii="宋体" w:hAnsi="宋体" w:cs="宋体" w:hint="eastAsia"/>
          <w:sz w:val="24"/>
          <w:szCs w:val="24"/>
        </w:rPr>
        <w:lastRenderedPageBreak/>
        <w:t>长江中游水利基础设施安全具有重要实践价值。</w:t>
      </w:r>
    </w:p>
    <w:p w14:paraId="758BCE60" w14:textId="77777777" w:rsidR="00E63130" w:rsidRDefault="00000000">
      <w:pPr>
        <w:pStyle w:val="3"/>
        <w:rPr>
          <w:sz w:val="24"/>
          <w:szCs w:val="24"/>
        </w:rPr>
      </w:pPr>
      <w:bookmarkStart w:id="133" w:name="_Toc27881"/>
      <w:bookmarkStart w:id="134" w:name="_Toc18715"/>
      <w:r>
        <w:rPr>
          <w:rFonts w:hint="eastAsia"/>
          <w:sz w:val="24"/>
          <w:szCs w:val="24"/>
        </w:rPr>
        <w:t>工程概况</w:t>
      </w:r>
      <w:bookmarkEnd w:id="133"/>
      <w:bookmarkEnd w:id="134"/>
    </w:p>
    <w:p w14:paraId="0F792E24" w14:textId="77777777" w:rsidR="00E63130" w:rsidRDefault="00000000">
      <w:pPr>
        <w:pStyle w:val="4"/>
        <w:rPr>
          <w:sz w:val="24"/>
          <w:szCs w:val="24"/>
        </w:rPr>
      </w:pPr>
      <w:r>
        <w:rPr>
          <w:rFonts w:hint="eastAsia"/>
          <w:sz w:val="24"/>
          <w:szCs w:val="24"/>
        </w:rPr>
        <w:t>项目概况</w:t>
      </w:r>
    </w:p>
    <w:p w14:paraId="36EBD8E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洞庭湖区地跨常德、益阳、岳阳、长沙4个地市，包含11个重点垸，一线堤长1221公里，总保护面积6596.78km</w:t>
      </w:r>
      <w:r>
        <w:rPr>
          <w:rFonts w:ascii="宋体" w:hAnsi="宋体" w:cs="宋体" w:hint="eastAsia"/>
          <w:sz w:val="24"/>
          <w:szCs w:val="24"/>
          <w:vertAlign w:val="superscript"/>
        </w:rPr>
        <w:t>2</w:t>
      </w:r>
      <w:r>
        <w:rPr>
          <w:rFonts w:ascii="宋体" w:hAnsi="宋体" w:cs="宋体" w:hint="eastAsia"/>
          <w:sz w:val="24"/>
          <w:szCs w:val="24"/>
        </w:rPr>
        <w:t>，总耕地面积534.44万亩。洞庭湖区松澧、安造、沅澧、长春、烂泥湖、华容护城6个重点垸系统加固治理工作为一期工程</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_Ref9885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[35]</w:t>
      </w:r>
      <w:r>
        <w:rPr>
          <w:rFonts w:ascii="宋体" w:hAnsi="宋体" w:cs="宋体" w:hint="eastAsia"/>
          <w:sz w:val="24"/>
          <w:szCs w:val="24"/>
          <w:vertAlign w:val="superscript"/>
        </w:rPr>
        <w:fldChar w:fldCharType="end"/>
      </w:r>
      <w:r>
        <w:rPr>
          <w:rFonts w:ascii="宋体" w:hAnsi="宋体" w:cs="宋体" w:hint="eastAsia"/>
          <w:sz w:val="24"/>
          <w:szCs w:val="24"/>
        </w:rPr>
        <w:t>。拟进行堤防加高培厚23.783km，护坡总堤长53.625km，护脚总堤长97.673km，边坡及软基处理36.659km；堤身防渗及隐患处理257.155km。本工程对于防渗深度大于18m的、不深入砂卵石层的堤段采用TRD工法水泥土防渗墙。</w:t>
      </w:r>
    </w:p>
    <w:p w14:paraId="10EC9D6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洞庭湖区堤防现状条件较差，以长春垸为例，长春垸一线防洪大堤均为修筑在软弱地基上的土堤，经多年加培而成，经过洞庭湖区一、二期治理后，虽然堤高和堤身断面基本达标，但由于当时建设以堤身达标为主，堤身堤基处理未能到位，仍存在堤身堤基渗漏、堤岸坡垮塌、穿堤涵闸水管破损断裂等诸多安全隐患，尤其是堤基为砂基，堤内渊塘密布，易发生翻砂鼓水和形成管涌等溃垸性险情</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_Ref13312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[36]</w:t>
      </w:r>
      <w:r>
        <w:rPr>
          <w:rFonts w:ascii="宋体" w:hAnsi="宋体" w:cs="宋体" w:hint="eastAsia"/>
          <w:sz w:val="24"/>
          <w:szCs w:val="24"/>
          <w:vertAlign w:val="superscript"/>
        </w:rPr>
        <w:fldChar w:fldCharType="end"/>
      </w:r>
      <w:r>
        <w:rPr>
          <w:rFonts w:ascii="宋体" w:hAnsi="宋体" w:cs="宋体" w:hint="eastAsia"/>
          <w:sz w:val="24"/>
          <w:szCs w:val="24"/>
        </w:rPr>
        <w:t>。</w:t>
      </w:r>
    </w:p>
    <w:p w14:paraId="605FA547" w14:textId="77777777" w:rsidR="00E63130" w:rsidRDefault="00000000">
      <w:pPr>
        <w:pStyle w:val="4"/>
        <w:rPr>
          <w:sz w:val="24"/>
          <w:szCs w:val="24"/>
        </w:rPr>
      </w:pPr>
      <w:r>
        <w:rPr>
          <w:rFonts w:hint="eastAsia"/>
          <w:sz w:val="24"/>
          <w:szCs w:val="24"/>
        </w:rPr>
        <w:t>地质条件</w:t>
      </w:r>
    </w:p>
    <w:p w14:paraId="5054705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该区域由第四系松散土层构</w:t>
      </w:r>
      <w:r>
        <w:rPr>
          <w:rFonts w:ascii="宋体" w:hAnsi="宋体" w:cs="宋体"/>
          <w:sz w:val="24"/>
          <w:szCs w:val="24"/>
        </w:rPr>
        <w:t>成，包括冲湖积堆积的黄褐色粉质黏土与粉质壤土，以及中更新统的棕黄、灰绿色粉质黏土和黏土。堤基地层为第四系堆积的松散土层，上部为冲湖积堆积，中部为中更新统或上更新统的冲积堆积，下部为砂卵石层，厚度均超过10</w:t>
      </w:r>
      <w:r>
        <w:rPr>
          <w:rFonts w:ascii="宋体" w:hAnsi="宋体" w:cs="宋体" w:hint="eastAsia"/>
          <w:sz w:val="24"/>
          <w:szCs w:val="24"/>
        </w:rPr>
        <w:t xml:space="preserve"> m</w:t>
      </w:r>
      <w:r>
        <w:rPr>
          <w:rFonts w:ascii="宋体" w:hAnsi="宋体" w:cs="宋体"/>
          <w:sz w:val="24"/>
          <w:szCs w:val="24"/>
        </w:rPr>
        <w:t>。</w:t>
      </w:r>
    </w:p>
    <w:p w14:paraId="52672B8C" w14:textId="77777777" w:rsidR="00E63130" w:rsidRDefault="00000000">
      <w:pPr>
        <w:pStyle w:val="3"/>
        <w:rPr>
          <w:sz w:val="24"/>
          <w:szCs w:val="24"/>
        </w:rPr>
      </w:pPr>
      <w:bookmarkStart w:id="135" w:name="_Toc8250"/>
      <w:bookmarkStart w:id="136" w:name="_Toc18045"/>
      <w:r>
        <w:rPr>
          <w:rFonts w:hint="eastAsia"/>
          <w:sz w:val="24"/>
          <w:szCs w:val="24"/>
        </w:rPr>
        <w:t>洞庭湖区</w:t>
      </w:r>
      <w:r>
        <w:rPr>
          <w:sz w:val="24"/>
          <w:szCs w:val="24"/>
        </w:rPr>
        <w:t>TRD</w:t>
      </w:r>
      <w:r>
        <w:rPr>
          <w:rFonts w:hint="eastAsia"/>
          <w:sz w:val="24"/>
          <w:szCs w:val="24"/>
        </w:rPr>
        <w:t>施工</w:t>
      </w:r>
      <w:bookmarkEnd w:id="135"/>
      <w:bookmarkEnd w:id="136"/>
    </w:p>
    <w:p w14:paraId="5AFE878E" w14:textId="77777777" w:rsidR="00E63130" w:rsidRDefault="00000000">
      <w:pPr>
        <w:pStyle w:val="4"/>
        <w:rPr>
          <w:sz w:val="24"/>
          <w:szCs w:val="24"/>
        </w:rPr>
      </w:pPr>
      <w:r>
        <w:rPr>
          <w:sz w:val="24"/>
          <w:szCs w:val="24"/>
        </w:rPr>
        <w:t>TRD</w:t>
      </w:r>
      <w:r>
        <w:rPr>
          <w:rFonts w:hint="eastAsia"/>
          <w:sz w:val="24"/>
          <w:szCs w:val="24"/>
        </w:rPr>
        <w:t>水泥土防渗墙技术要求</w:t>
      </w:r>
    </w:p>
    <w:p w14:paraId="71A3296D" w14:textId="77777777" w:rsidR="00E63130" w:rsidRDefault="00000000">
      <w:pPr>
        <w:spacing w:line="520" w:lineRule="exact"/>
        <w:ind w:firstLineChars="200" w:firstLine="480"/>
        <w:rPr>
          <w:color w:val="000000"/>
        </w:rPr>
      </w:pPr>
      <w:r>
        <w:rPr>
          <w:rFonts w:ascii="宋体" w:hAnsi="宋体" w:cs="宋体" w:hint="eastAsia"/>
          <w:sz w:val="24"/>
          <w:szCs w:val="24"/>
        </w:rPr>
        <w:t>防渗墙中心线布置在堤顶离堤外肩2.5m处，墙深按各桩号段以穿过浅层粉细砂后深度不小于1.0m。本工程主要施工材料为固化灰浆，固化灰浆主要有水泥、膨润土及</w:t>
      </w:r>
      <w:r>
        <w:rPr>
          <w:rFonts w:ascii="宋体" w:hAnsi="宋体" w:cs="宋体" w:hint="eastAsia"/>
          <w:sz w:val="24"/>
          <w:szCs w:val="24"/>
        </w:rPr>
        <w:lastRenderedPageBreak/>
        <w:t>其它外加剂组成，水泥选用PO 42.5级普通硅酸盐水泥，水泥掺量约为搅拌土体重量的18%，浆液水灰比初始采用0.8：1。要求28d钻心取样墙体要求达到单轴抗压强度R28≥0.3MPa，渗透系数k≤5×10</w:t>
      </w:r>
      <w:r>
        <w:rPr>
          <w:rFonts w:ascii="宋体" w:hAnsi="宋体" w:cs="宋体" w:hint="eastAsia"/>
          <w:sz w:val="24"/>
          <w:szCs w:val="24"/>
          <w:vertAlign w:val="superscript"/>
        </w:rPr>
        <w:t>-6</w:t>
      </w:r>
      <w:r>
        <w:rPr>
          <w:rFonts w:ascii="宋体" w:hAnsi="宋体" w:cs="宋体" w:hint="eastAsia"/>
          <w:sz w:val="24"/>
          <w:szCs w:val="24"/>
        </w:rPr>
        <w:t>cm/s，墙体垂直度≤1/250。墙体垂直偏差不大于0.5%。墙体允许渗透比降J&gt;50，墙体厚度不小于0.55m。</w:t>
      </w:r>
    </w:p>
    <w:p w14:paraId="1B792872" w14:textId="77777777" w:rsidR="00E63130" w:rsidRDefault="00000000">
      <w:pPr>
        <w:pStyle w:val="4"/>
        <w:rPr>
          <w:sz w:val="24"/>
          <w:szCs w:val="24"/>
        </w:rPr>
      </w:pPr>
      <w:r>
        <w:rPr>
          <w:sz w:val="24"/>
          <w:szCs w:val="24"/>
        </w:rPr>
        <w:t>TRD</w:t>
      </w:r>
      <w:r>
        <w:rPr>
          <w:sz w:val="24"/>
          <w:szCs w:val="24"/>
        </w:rPr>
        <w:t>水泥土防渗墙施工</w:t>
      </w:r>
    </w:p>
    <w:p w14:paraId="12115BFB" w14:textId="77777777" w:rsidR="00E63130" w:rsidRDefault="00000000">
      <w:pPr>
        <w:pStyle w:val="5cjh"/>
      </w:pPr>
      <w:r>
        <w:t>TRD</w:t>
      </w:r>
      <w:r>
        <w:t>施工主控参数</w:t>
      </w:r>
    </w:p>
    <w:p w14:paraId="3F02795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施工深度不小于设计深度；墙体垂直度不大于1/250；先行切割速度范围为0.2m/h～2.0m/h、回撤切割速度范围为5.0m/h～10m/h、成墙搅拌速度范围为1.0m/h～3.0m/h，各速度具体值通过现场试验确定；水泥浆液比重≥1.37，具体值通过现场试验确定；浆液流量通过现场试验确定；新成型墙体与已成型墙体搭接长度≥0.5m。</w:t>
      </w:r>
    </w:p>
    <w:p w14:paraId="5CF69BB5" w14:textId="77777777" w:rsidR="00E63130" w:rsidRDefault="00000000">
      <w:pPr>
        <w:pStyle w:val="5cjh"/>
      </w:pPr>
      <w:r>
        <w:t>TRD</w:t>
      </w:r>
      <w:r>
        <w:rPr>
          <w:rFonts w:hint="eastAsia"/>
        </w:rPr>
        <w:t>施工工艺</w:t>
      </w:r>
    </w:p>
    <w:p w14:paraId="7BC04E0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TRD施工时根据设计图纸，在地面标记控制点，确保墙体位置、走向和高程符合设计要求；沿放线位置开挖导向沟槽，宽度略大于设计墙厚。在施工场地进行钢板布设，完成对施工场地的加固，方便设备作业；开挖预埋穴，将预埋箱吊放入预埋穴内，用以后续切割箱放置；将TRD主机移动至施工起点，调整主机水平度，采用固定履带或支撑装置以保持施工稳定性；将切割箱吊放入预埋穴，TRD主机移动至预埋穴位置连接切割箱，然后再返回预定施工位置下放切割箱，注入固化灰浆进行土体切割。重复该流程直至达到设计标高；切割箱下挖至设计标高后，沿导槽横向移动TRD机，切割土体并喷射固化灰浆与土体混合搅拌，形成均匀稳定的水泥土防渗墙；将切割箱拔出，拆卸施工设备退场，对施工产生的废液统一进行无害化处理。完整施工流程如图3.3.3-1所示。</w:t>
      </w:r>
    </w:p>
    <w:p w14:paraId="1B7F9774" w14:textId="77777777" w:rsidR="00E63130" w:rsidRDefault="00000000">
      <w:pPr>
        <w:pStyle w:val="a4"/>
        <w:spacing w:line="240" w:lineRule="auto"/>
        <w:ind w:firstLine="560"/>
        <w:jc w:val="center"/>
        <w:rPr>
          <w:rFonts w:eastAsia="宋体"/>
        </w:rPr>
      </w:pPr>
      <w:r>
        <w:rPr>
          <w:noProof/>
        </w:rPr>
        <w:lastRenderedPageBreak/>
        <w:drawing>
          <wp:inline distT="0" distB="0" distL="114300" distR="114300" wp14:anchorId="1C49941D" wp14:editId="4DC3D40E">
            <wp:extent cx="3810635" cy="2188210"/>
            <wp:effectExtent l="0" t="0" r="18415" b="2540"/>
            <wp:docPr id="6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35"/>
                    <pic:cNvPicPr>
                      <a:picLocks noChangeAspect="1"/>
                    </pic:cNvPicPr>
                  </pic:nvPicPr>
                  <pic:blipFill>
                    <a:blip r:embed="rId97"/>
                    <a:stretch>
                      <a:fillRect/>
                    </a:stretch>
                  </pic:blipFill>
                  <pic:spPr>
                    <a:xfrm>
                      <a:off x="0" y="0"/>
                      <a:ext cx="3810635" cy="2188210"/>
                    </a:xfrm>
                    <a:prstGeom prst="rect">
                      <a:avLst/>
                    </a:prstGeom>
                    <a:noFill/>
                    <a:ln>
                      <a:noFill/>
                    </a:ln>
                  </pic:spPr>
                </pic:pic>
              </a:graphicData>
            </a:graphic>
          </wp:inline>
        </w:drawing>
      </w:r>
    </w:p>
    <w:p w14:paraId="08E1F651" w14:textId="77777777" w:rsidR="00E63130" w:rsidRDefault="00000000">
      <w:pPr>
        <w:pStyle w:val="affc"/>
        <w:ind w:firstLine="0"/>
        <w:jc w:val="cente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3.3.3</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TRD施工工艺流程图</w:t>
      </w:r>
    </w:p>
    <w:p w14:paraId="5FB3253D" w14:textId="77777777" w:rsidR="00E63130" w:rsidRDefault="00000000">
      <w:pPr>
        <w:pStyle w:val="3"/>
        <w:rPr>
          <w:sz w:val="24"/>
          <w:szCs w:val="24"/>
        </w:rPr>
      </w:pPr>
      <w:bookmarkStart w:id="137" w:name="_Toc12097"/>
      <w:bookmarkStart w:id="138" w:name="_Toc15666"/>
      <w:r>
        <w:rPr>
          <w:rFonts w:hint="eastAsia"/>
          <w:sz w:val="24"/>
          <w:szCs w:val="24"/>
        </w:rPr>
        <w:t>洞庭湖区</w:t>
      </w:r>
      <w:r>
        <w:rPr>
          <w:sz w:val="24"/>
          <w:szCs w:val="24"/>
        </w:rPr>
        <w:t>TRD</w:t>
      </w:r>
      <w:r>
        <w:rPr>
          <w:rFonts w:hint="eastAsia"/>
          <w:sz w:val="24"/>
          <w:szCs w:val="24"/>
        </w:rPr>
        <w:t>施工质量控制</w:t>
      </w:r>
      <w:bookmarkEnd w:id="137"/>
      <w:bookmarkEnd w:id="138"/>
    </w:p>
    <w:p w14:paraId="76A88E9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洞庭湖区复杂的地质条件对TRD工法施工提出了多重挑战</w:t>
      </w:r>
      <w:r>
        <w:rPr>
          <w:rFonts w:ascii="宋体" w:hAnsi="宋体" w:cs="宋体" w:hint="eastAsia"/>
          <w:sz w:val="24"/>
          <w:szCs w:val="24"/>
        </w:rPr>
        <w:t>。</w:t>
      </w:r>
      <w:r>
        <w:rPr>
          <w:rFonts w:ascii="宋体" w:hAnsi="宋体" w:cs="宋体"/>
          <w:sz w:val="24"/>
          <w:szCs w:val="24"/>
        </w:rPr>
        <w:t>湖区沉积物以淤泥质黏土、粉质黏土为主，天然含水量高，</w:t>
      </w:r>
      <w:r>
        <w:rPr>
          <w:rFonts w:ascii="宋体" w:hAnsi="宋体" w:cs="宋体" w:hint="eastAsia"/>
          <w:sz w:val="24"/>
          <w:szCs w:val="24"/>
        </w:rPr>
        <w:t>具有较低的</w:t>
      </w:r>
      <w:r>
        <w:rPr>
          <w:rFonts w:ascii="宋体" w:hAnsi="宋体" w:cs="宋体"/>
          <w:sz w:val="24"/>
          <w:szCs w:val="24"/>
        </w:rPr>
        <w:t>抗剪强度，易导致施工中</w:t>
      </w:r>
      <w:r>
        <w:rPr>
          <w:rFonts w:ascii="宋体" w:hAnsi="宋体" w:cs="宋体" w:hint="eastAsia"/>
          <w:sz w:val="24"/>
          <w:szCs w:val="24"/>
        </w:rPr>
        <w:t>发生</w:t>
      </w:r>
      <w:r>
        <w:rPr>
          <w:rFonts w:ascii="宋体" w:hAnsi="宋体" w:cs="宋体"/>
          <w:sz w:val="24"/>
          <w:szCs w:val="24"/>
        </w:rPr>
        <w:t>墙体变形或局部塌陷</w:t>
      </w:r>
      <w:r>
        <w:rPr>
          <w:rFonts w:ascii="宋体" w:hAnsi="宋体" w:cs="宋体" w:hint="eastAsia"/>
          <w:sz w:val="24"/>
          <w:szCs w:val="24"/>
        </w:rPr>
        <w:t>。</w:t>
      </w:r>
      <w:r>
        <w:rPr>
          <w:rFonts w:ascii="宋体" w:hAnsi="宋体" w:cs="宋体"/>
          <w:sz w:val="24"/>
          <w:szCs w:val="24"/>
        </w:rPr>
        <w:t>堤基下部常见中粗砂层及砂卵石层，卵石易下沉，影响</w:t>
      </w:r>
      <w:r>
        <w:rPr>
          <w:rFonts w:ascii="宋体" w:hAnsi="宋体" w:cs="宋体" w:hint="eastAsia"/>
          <w:sz w:val="24"/>
          <w:szCs w:val="24"/>
        </w:rPr>
        <w:t>固化</w:t>
      </w:r>
      <w:r>
        <w:rPr>
          <w:rFonts w:ascii="宋体" w:hAnsi="宋体" w:cs="宋体"/>
          <w:sz w:val="24"/>
          <w:szCs w:val="24"/>
        </w:rPr>
        <w:t>浆液</w:t>
      </w:r>
      <w:r>
        <w:rPr>
          <w:rFonts w:ascii="宋体" w:hAnsi="宋体" w:cs="宋体" w:hint="eastAsia"/>
          <w:sz w:val="24"/>
          <w:szCs w:val="24"/>
        </w:rPr>
        <w:t>与土体</w:t>
      </w:r>
      <w:r>
        <w:rPr>
          <w:rFonts w:ascii="宋体" w:hAnsi="宋体" w:cs="宋体"/>
          <w:sz w:val="24"/>
          <w:szCs w:val="24"/>
        </w:rPr>
        <w:t>混合</w:t>
      </w:r>
      <w:r>
        <w:rPr>
          <w:rFonts w:ascii="宋体" w:hAnsi="宋体" w:cs="宋体" w:hint="eastAsia"/>
          <w:sz w:val="24"/>
          <w:szCs w:val="24"/>
        </w:rPr>
        <w:t>的</w:t>
      </w:r>
      <w:r>
        <w:rPr>
          <w:rFonts w:ascii="宋体" w:hAnsi="宋体" w:cs="宋体"/>
          <w:sz w:val="24"/>
          <w:szCs w:val="24"/>
        </w:rPr>
        <w:t>均匀性。湖区常年地下水位</w:t>
      </w:r>
      <w:r>
        <w:rPr>
          <w:rFonts w:ascii="宋体" w:hAnsi="宋体" w:cs="宋体" w:hint="eastAsia"/>
          <w:sz w:val="24"/>
          <w:szCs w:val="24"/>
        </w:rPr>
        <w:t>较高，</w:t>
      </w:r>
      <w:r>
        <w:rPr>
          <w:rFonts w:ascii="宋体" w:hAnsi="宋体" w:cs="宋体"/>
          <w:sz w:val="24"/>
          <w:szCs w:val="24"/>
        </w:rPr>
        <w:t>埋深1-3</w:t>
      </w:r>
      <w:r>
        <w:rPr>
          <w:rFonts w:ascii="宋体" w:hAnsi="宋体" w:cs="宋体" w:hint="eastAsia"/>
          <w:sz w:val="24"/>
          <w:szCs w:val="24"/>
        </w:rPr>
        <w:t xml:space="preserve"> </w:t>
      </w:r>
      <w:r>
        <w:rPr>
          <w:rFonts w:ascii="宋体" w:hAnsi="宋体" w:cs="宋体"/>
          <w:sz w:val="24"/>
          <w:szCs w:val="24"/>
        </w:rPr>
        <w:t>m，汛期水位波动显著，地下水渗流</w:t>
      </w:r>
      <w:r>
        <w:rPr>
          <w:rFonts w:ascii="宋体" w:hAnsi="宋体" w:cs="宋体" w:hint="eastAsia"/>
          <w:sz w:val="24"/>
          <w:szCs w:val="24"/>
        </w:rPr>
        <w:t>引起固化灰浆</w:t>
      </w:r>
      <w:r>
        <w:rPr>
          <w:rFonts w:ascii="宋体" w:hAnsi="宋体" w:cs="宋体"/>
          <w:sz w:val="24"/>
          <w:szCs w:val="24"/>
        </w:rPr>
        <w:t>水灰比</w:t>
      </w:r>
      <w:r>
        <w:rPr>
          <w:rFonts w:ascii="宋体" w:hAnsi="宋体" w:cs="宋体" w:hint="eastAsia"/>
          <w:sz w:val="24"/>
          <w:szCs w:val="24"/>
        </w:rPr>
        <w:t>变化</w:t>
      </w:r>
      <w:r>
        <w:rPr>
          <w:rFonts w:ascii="宋体" w:hAnsi="宋体" w:cs="宋体"/>
          <w:sz w:val="24"/>
          <w:szCs w:val="24"/>
        </w:rPr>
        <w:t>，</w:t>
      </w:r>
      <w:r>
        <w:rPr>
          <w:rFonts w:ascii="宋体" w:hAnsi="宋体" w:cs="宋体" w:hint="eastAsia"/>
          <w:sz w:val="24"/>
          <w:szCs w:val="24"/>
        </w:rPr>
        <w:t>且</w:t>
      </w:r>
      <w:r>
        <w:rPr>
          <w:rFonts w:ascii="宋体" w:hAnsi="宋体" w:cs="宋体"/>
          <w:sz w:val="24"/>
          <w:szCs w:val="24"/>
        </w:rPr>
        <w:t>富水环境下水泥水化反应受抑制</w:t>
      </w:r>
      <w:r>
        <w:rPr>
          <w:rFonts w:ascii="宋体" w:hAnsi="宋体" w:cs="宋体" w:hint="eastAsia"/>
          <w:sz w:val="24"/>
          <w:szCs w:val="24"/>
        </w:rPr>
        <w:t>，导致</w:t>
      </w:r>
      <w:r>
        <w:rPr>
          <w:rFonts w:ascii="宋体" w:hAnsi="宋体" w:cs="宋体"/>
          <w:sz w:val="24"/>
          <w:szCs w:val="24"/>
        </w:rPr>
        <w:t>固化效果降低。</w:t>
      </w:r>
    </w:p>
    <w:p w14:paraId="3B742E1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防渗墙施工质量依赖于</w:t>
      </w:r>
      <w:r>
        <w:rPr>
          <w:rFonts w:ascii="宋体" w:hAnsi="宋体" w:cs="宋体"/>
          <w:sz w:val="24"/>
          <w:szCs w:val="24"/>
        </w:rPr>
        <w:t>施工过程监管的精细化和施工质量检验的科学化</w:t>
      </w:r>
      <w:r>
        <w:rPr>
          <w:rFonts w:ascii="宋体" w:hAnsi="宋体" w:cs="宋体" w:hint="eastAsia"/>
          <w:sz w:val="24"/>
          <w:szCs w:val="24"/>
        </w:rPr>
        <w:t>，两种方式</w:t>
      </w:r>
      <w:r>
        <w:rPr>
          <w:rFonts w:ascii="宋体" w:hAnsi="宋体" w:cs="宋体"/>
          <w:sz w:val="24"/>
          <w:szCs w:val="24"/>
        </w:rPr>
        <w:t>相辅相成，共同确保墙体均匀性、抗渗性和结构稳定性</w:t>
      </w:r>
      <w:r>
        <w:rPr>
          <w:rFonts w:ascii="宋体" w:hAnsi="宋体" w:cs="宋体" w:hint="eastAsia"/>
          <w:sz w:val="24"/>
          <w:szCs w:val="24"/>
        </w:rPr>
        <w:t>。</w:t>
      </w:r>
    </w:p>
    <w:p w14:paraId="731941BB" w14:textId="77777777" w:rsidR="00E63130" w:rsidRDefault="00000000">
      <w:pPr>
        <w:pStyle w:val="4"/>
        <w:rPr>
          <w:sz w:val="24"/>
          <w:szCs w:val="24"/>
        </w:rPr>
      </w:pPr>
      <w:r>
        <w:rPr>
          <w:rFonts w:hint="eastAsia"/>
          <w:sz w:val="24"/>
          <w:szCs w:val="24"/>
        </w:rPr>
        <w:t>TRD</w:t>
      </w:r>
      <w:r>
        <w:rPr>
          <w:rFonts w:hint="eastAsia"/>
          <w:sz w:val="24"/>
          <w:szCs w:val="24"/>
        </w:rPr>
        <w:t>施工过程监管</w:t>
      </w:r>
    </w:p>
    <w:p w14:paraId="2AFB9C2B" w14:textId="77777777" w:rsidR="00E63130" w:rsidRDefault="00000000">
      <w:pPr>
        <w:pStyle w:val="5cjh"/>
      </w:pPr>
      <w:r>
        <w:rPr>
          <w:rFonts w:hint="eastAsia"/>
        </w:rPr>
        <w:t>施工精度控制</w:t>
      </w:r>
    </w:p>
    <w:p w14:paraId="11A2F39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防渗墙轴线采用全站仪与GPS联合定位布设，位置设定于堤顶距外肩线2.5 m处，沿轴线方向每间隔10 m设置定位桩进行精确控制，放样误差应控制在20 mm以内。根据地质勘察报告划分桩号段，预先判定各桩号段浅层粉细砂层的顶板与底板高程，实时监测并记录切割箱入土深度，确保穿透粉细砂层后继续下切不小于1m。墙体垂直度控制通过在施工设备上集成安装双轴倾角传感器与测斜仪实现，以此对切割箱姿态进行全过程实时监测。设定垂直度偏差阈值为1/250，当监测发现垂直度超过该阈值时，</w:t>
      </w:r>
      <w:r>
        <w:rPr>
          <w:rFonts w:ascii="宋体" w:hAnsi="宋体" w:cs="宋体" w:hint="eastAsia"/>
          <w:sz w:val="24"/>
          <w:szCs w:val="24"/>
        </w:rPr>
        <w:lastRenderedPageBreak/>
        <w:t>立即停止推进作业，将切割箱回退0.5 m，并启动导向架液压纠偏系统进</w:t>
      </w:r>
      <w:r>
        <w:rPr>
          <w:rFonts w:ascii="宋体" w:hAnsi="宋体" w:cs="宋体"/>
          <w:sz w:val="24"/>
          <w:szCs w:val="24"/>
        </w:rPr>
        <w:t>行调整。施工中</w:t>
      </w:r>
      <w:r>
        <w:rPr>
          <w:rFonts w:ascii="宋体" w:hAnsi="宋体" w:cs="宋体" w:hint="eastAsia"/>
          <w:sz w:val="24"/>
          <w:szCs w:val="24"/>
        </w:rPr>
        <w:t>采用</w:t>
      </w:r>
      <w:r>
        <w:rPr>
          <w:rFonts w:ascii="宋体" w:hAnsi="宋体" w:cs="宋体"/>
          <w:sz w:val="24"/>
          <w:szCs w:val="24"/>
        </w:rPr>
        <w:t>激光测距仪实时监测成墙厚度，针对粉细砂层分布区段，实施加密检测措施</w:t>
      </w:r>
      <w:r>
        <w:rPr>
          <w:rFonts w:ascii="宋体" w:hAnsi="宋体" w:cs="宋体" w:hint="eastAsia"/>
          <w:sz w:val="24"/>
          <w:szCs w:val="24"/>
        </w:rPr>
        <w:t>，</w:t>
      </w:r>
      <w:r>
        <w:rPr>
          <w:rFonts w:ascii="宋体" w:hAnsi="宋体" w:cs="宋体"/>
          <w:sz w:val="24"/>
          <w:szCs w:val="24"/>
        </w:rPr>
        <w:t>每5</w:t>
      </w:r>
      <w:r>
        <w:rPr>
          <w:rFonts w:ascii="宋体" w:hAnsi="宋体" w:cs="宋体" w:hint="eastAsia"/>
          <w:sz w:val="24"/>
          <w:szCs w:val="24"/>
        </w:rPr>
        <w:t xml:space="preserve"> </w:t>
      </w:r>
      <w:r>
        <w:rPr>
          <w:rFonts w:ascii="宋体" w:hAnsi="宋体" w:cs="宋体"/>
          <w:sz w:val="24"/>
          <w:szCs w:val="24"/>
        </w:rPr>
        <w:t>m进行</w:t>
      </w:r>
      <w:r>
        <w:rPr>
          <w:rFonts w:ascii="宋体" w:hAnsi="宋体" w:cs="宋体" w:hint="eastAsia"/>
          <w:sz w:val="24"/>
          <w:szCs w:val="24"/>
        </w:rPr>
        <w:t>一次</w:t>
      </w:r>
      <w:r>
        <w:rPr>
          <w:rFonts w:ascii="宋体" w:hAnsi="宋体" w:cs="宋体"/>
          <w:sz w:val="24"/>
          <w:szCs w:val="24"/>
        </w:rPr>
        <w:t>超声波断面扫描，发现局部缩颈时，对该</w:t>
      </w:r>
      <w:r>
        <w:rPr>
          <w:rFonts w:ascii="宋体" w:hAnsi="宋体" w:cs="宋体" w:hint="eastAsia"/>
          <w:sz w:val="24"/>
          <w:szCs w:val="24"/>
        </w:rPr>
        <w:t>缺陷</w:t>
      </w:r>
      <w:r>
        <w:rPr>
          <w:rFonts w:ascii="宋体" w:hAnsi="宋体" w:cs="宋体"/>
          <w:sz w:val="24"/>
          <w:szCs w:val="24"/>
        </w:rPr>
        <w:t>段补浆并</w:t>
      </w:r>
      <w:r>
        <w:rPr>
          <w:rFonts w:ascii="宋体" w:hAnsi="宋体" w:cs="宋体" w:hint="eastAsia"/>
          <w:sz w:val="24"/>
          <w:szCs w:val="24"/>
        </w:rPr>
        <w:t>进行</w:t>
      </w:r>
      <w:r>
        <w:rPr>
          <w:rFonts w:ascii="宋体" w:hAnsi="宋体" w:cs="宋体"/>
          <w:sz w:val="24"/>
          <w:szCs w:val="24"/>
        </w:rPr>
        <w:t>二次搅拌。</w:t>
      </w:r>
      <w:r>
        <w:rPr>
          <w:rFonts w:ascii="宋体" w:hAnsi="宋体" w:cs="宋体" w:hint="eastAsia"/>
          <w:sz w:val="24"/>
          <w:szCs w:val="24"/>
        </w:rPr>
        <w:t>浆液水灰比初始采用0.8：1，依据现场土体含水率对水灰比进行动态优化，砂层降为0.7：1，黏土层升至0.9：1，确保浆液流动度≥180 mm。具体施工精度要求及控制措施见下表。</w:t>
      </w:r>
    </w:p>
    <w:p w14:paraId="3366C244"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施工精度控制要求</w:t>
      </w:r>
    </w:p>
    <w:p w14:paraId="08377436" w14:textId="77777777" w:rsidR="00E63130" w:rsidRDefault="00000000">
      <w:pPr>
        <w:autoSpaceDE w:val="0"/>
        <w:autoSpaceDN w:val="0"/>
        <w:adjustRightInd w:val="0"/>
        <w:snapToGrid w:val="0"/>
        <w:spacing w:line="520" w:lineRule="exact"/>
        <w:textAlignment w:val="baseline"/>
        <w:rPr>
          <w:rFonts w:ascii="宋体" w:hAnsi="宋体" w:hint="eastAsia"/>
          <w:snapToGrid w:val="0"/>
          <w:color w:val="000000"/>
          <w:kern w:val="0"/>
        </w:rPr>
      </w:pPr>
      <w:r>
        <w:rPr>
          <w:rFonts w:ascii="宋体" w:hAnsi="宋体" w:cs="Arial" w:hint="eastAsia"/>
          <w:snapToGrid w:val="0"/>
          <w:color w:val="000000"/>
          <w:sz w:val="18"/>
          <w:szCs w:val="18"/>
        </w:rPr>
        <w:t>表</w:t>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STYLEREF 3 \s</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3.3.4</w:t>
      </w:r>
      <w:r>
        <w:rPr>
          <w:rFonts w:ascii="宋体" w:hAnsi="宋体" w:cs="Arial"/>
          <w:snapToGrid w:val="0"/>
          <w:color w:val="000000"/>
          <w:sz w:val="18"/>
          <w:szCs w:val="18"/>
        </w:rPr>
        <w:fldChar w:fldCharType="end"/>
      </w:r>
      <w:r>
        <w:rPr>
          <w:rFonts w:ascii="宋体" w:hAnsi="宋体" w:cs="Arial"/>
          <w:snapToGrid w:val="0"/>
          <w:color w:val="000000"/>
          <w:sz w:val="18"/>
          <w:szCs w:val="18"/>
        </w:rPr>
        <w:noBreakHyphen/>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SEQ 表 \* ARABIC \s 3</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1</w:t>
      </w:r>
      <w:r>
        <w:rPr>
          <w:rFonts w:ascii="宋体" w:hAnsi="宋体" w:cs="Arial"/>
          <w:snapToGrid w:val="0"/>
          <w:color w:val="000000"/>
          <w:sz w:val="18"/>
          <w:szCs w:val="18"/>
        </w:rPr>
        <w:fldChar w:fldCharType="end"/>
      </w:r>
    </w:p>
    <w:tbl>
      <w:tblPr>
        <w:tblStyle w:val="affe"/>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3"/>
        <w:gridCol w:w="2365"/>
        <w:gridCol w:w="2248"/>
        <w:gridCol w:w="2422"/>
      </w:tblGrid>
      <w:tr w:rsidR="00E63130" w14:paraId="788283D3" w14:textId="77777777">
        <w:trPr>
          <w:jc w:val="center"/>
        </w:trPr>
        <w:tc>
          <w:tcPr>
            <w:tcW w:w="1074" w:type="pct"/>
            <w:tcBorders>
              <w:top w:val="single" w:sz="8" w:space="0" w:color="000000"/>
              <w:bottom w:val="single" w:sz="4" w:space="0" w:color="000000"/>
              <w:tl2br w:val="nil"/>
              <w:tr2bl w:val="nil"/>
            </w:tcBorders>
            <w:vAlign w:val="center"/>
          </w:tcPr>
          <w:p w14:paraId="5271F65C" w14:textId="77777777" w:rsidR="00E63130" w:rsidRDefault="00000000">
            <w:pPr>
              <w:jc w:val="center"/>
              <w:rPr>
                <w:rFonts w:ascii="宋体" w:hAnsi="宋体" w:cs="宋体" w:hint="eastAsia"/>
                <w:sz w:val="18"/>
              </w:rPr>
            </w:pPr>
            <w:r>
              <w:rPr>
                <w:rFonts w:ascii="宋体" w:hAnsi="宋体" w:cs="宋体" w:hint="eastAsia"/>
                <w:sz w:val="18"/>
              </w:rPr>
              <w:t>控制指标</w:t>
            </w:r>
          </w:p>
        </w:tc>
        <w:tc>
          <w:tcPr>
            <w:tcW w:w="1319" w:type="pct"/>
            <w:tcBorders>
              <w:top w:val="single" w:sz="8" w:space="0" w:color="000000"/>
              <w:bottom w:val="single" w:sz="6" w:space="0" w:color="000000"/>
              <w:tl2br w:val="nil"/>
              <w:tr2bl w:val="nil"/>
            </w:tcBorders>
            <w:vAlign w:val="center"/>
          </w:tcPr>
          <w:p w14:paraId="790510D8" w14:textId="77777777" w:rsidR="00E63130" w:rsidRDefault="00000000">
            <w:pPr>
              <w:jc w:val="center"/>
              <w:rPr>
                <w:rFonts w:ascii="宋体" w:hAnsi="宋体" w:cs="宋体" w:hint="eastAsia"/>
                <w:sz w:val="18"/>
              </w:rPr>
            </w:pPr>
            <w:r>
              <w:rPr>
                <w:rFonts w:ascii="宋体" w:hAnsi="宋体" w:cs="宋体" w:hint="eastAsia"/>
                <w:sz w:val="18"/>
              </w:rPr>
              <w:t>设计要求</w:t>
            </w:r>
          </w:p>
        </w:tc>
        <w:tc>
          <w:tcPr>
            <w:tcW w:w="1254" w:type="pct"/>
            <w:tcBorders>
              <w:top w:val="single" w:sz="8" w:space="0" w:color="000000"/>
              <w:bottom w:val="single" w:sz="6" w:space="0" w:color="000000"/>
              <w:tl2br w:val="nil"/>
              <w:tr2bl w:val="nil"/>
            </w:tcBorders>
            <w:vAlign w:val="center"/>
          </w:tcPr>
          <w:p w14:paraId="52641E1C" w14:textId="77777777" w:rsidR="00E63130" w:rsidRDefault="00000000">
            <w:pPr>
              <w:jc w:val="center"/>
              <w:rPr>
                <w:rFonts w:ascii="宋体" w:hAnsi="宋体" w:cs="宋体" w:hint="eastAsia"/>
                <w:sz w:val="18"/>
              </w:rPr>
            </w:pPr>
            <w:r>
              <w:rPr>
                <w:rFonts w:ascii="宋体" w:hAnsi="宋体" w:cs="宋体" w:hint="eastAsia"/>
                <w:sz w:val="18"/>
              </w:rPr>
              <w:t>精度要求</w:t>
            </w:r>
          </w:p>
        </w:tc>
        <w:tc>
          <w:tcPr>
            <w:tcW w:w="1351" w:type="pct"/>
            <w:tcBorders>
              <w:top w:val="single" w:sz="8" w:space="0" w:color="000000"/>
              <w:bottom w:val="single" w:sz="6" w:space="0" w:color="000000"/>
              <w:tl2br w:val="nil"/>
              <w:tr2bl w:val="nil"/>
            </w:tcBorders>
            <w:vAlign w:val="center"/>
          </w:tcPr>
          <w:p w14:paraId="65E40AE3" w14:textId="77777777" w:rsidR="00E63130" w:rsidRDefault="00000000">
            <w:pPr>
              <w:jc w:val="center"/>
              <w:rPr>
                <w:rFonts w:ascii="宋体" w:hAnsi="宋体" w:cs="宋体" w:hint="eastAsia"/>
                <w:sz w:val="18"/>
              </w:rPr>
            </w:pPr>
            <w:r>
              <w:rPr>
                <w:rFonts w:ascii="宋体" w:hAnsi="宋体" w:cs="宋体" w:hint="eastAsia"/>
                <w:sz w:val="18"/>
              </w:rPr>
              <w:t>控制措施</w:t>
            </w:r>
          </w:p>
        </w:tc>
      </w:tr>
      <w:tr w:rsidR="00E63130" w14:paraId="157C9E06" w14:textId="77777777">
        <w:trPr>
          <w:jc w:val="center"/>
        </w:trPr>
        <w:tc>
          <w:tcPr>
            <w:tcW w:w="1074" w:type="pct"/>
            <w:tcBorders>
              <w:top w:val="single" w:sz="4" w:space="0" w:color="000000"/>
              <w:tl2br w:val="nil"/>
              <w:tr2bl w:val="nil"/>
            </w:tcBorders>
            <w:vAlign w:val="center"/>
          </w:tcPr>
          <w:p w14:paraId="42081BEE" w14:textId="77777777" w:rsidR="00E63130" w:rsidRDefault="00000000">
            <w:pPr>
              <w:jc w:val="center"/>
              <w:rPr>
                <w:rFonts w:ascii="宋体" w:hAnsi="宋体" w:cs="宋体" w:hint="eastAsia"/>
                <w:sz w:val="18"/>
              </w:rPr>
            </w:pPr>
            <w:r>
              <w:rPr>
                <w:rFonts w:ascii="宋体" w:hAnsi="宋体" w:cs="宋体" w:hint="eastAsia"/>
                <w:sz w:val="18"/>
              </w:rPr>
              <w:t>轴线放样</w:t>
            </w:r>
          </w:p>
        </w:tc>
        <w:tc>
          <w:tcPr>
            <w:tcW w:w="1319" w:type="pct"/>
            <w:tcBorders>
              <w:top w:val="single" w:sz="6" w:space="0" w:color="000000"/>
              <w:tl2br w:val="nil"/>
              <w:tr2bl w:val="nil"/>
            </w:tcBorders>
            <w:vAlign w:val="center"/>
          </w:tcPr>
          <w:p w14:paraId="4C24510D" w14:textId="77777777" w:rsidR="00E63130" w:rsidRDefault="00000000">
            <w:pPr>
              <w:jc w:val="center"/>
              <w:rPr>
                <w:rFonts w:ascii="宋体" w:hAnsi="宋体" w:cs="宋体" w:hint="eastAsia"/>
                <w:sz w:val="18"/>
              </w:rPr>
            </w:pPr>
            <w:r>
              <w:rPr>
                <w:rFonts w:ascii="宋体" w:hAnsi="宋体" w:cs="宋体" w:hint="eastAsia"/>
                <w:sz w:val="18"/>
              </w:rPr>
              <w:t>距堤外肩2.5 m</w:t>
            </w:r>
          </w:p>
        </w:tc>
        <w:tc>
          <w:tcPr>
            <w:tcW w:w="1254" w:type="pct"/>
            <w:tcBorders>
              <w:top w:val="single" w:sz="6" w:space="0" w:color="000000"/>
              <w:tl2br w:val="nil"/>
              <w:tr2bl w:val="nil"/>
            </w:tcBorders>
            <w:vAlign w:val="center"/>
          </w:tcPr>
          <w:p w14:paraId="28464687" w14:textId="77777777" w:rsidR="00E63130" w:rsidRDefault="00000000">
            <w:pPr>
              <w:jc w:val="center"/>
              <w:rPr>
                <w:rFonts w:ascii="宋体" w:hAnsi="宋体" w:cs="宋体" w:hint="eastAsia"/>
                <w:sz w:val="18"/>
              </w:rPr>
            </w:pPr>
            <w:r>
              <w:rPr>
                <w:rFonts w:ascii="宋体" w:hAnsi="宋体" w:cs="宋体" w:hint="eastAsia"/>
                <w:sz w:val="18"/>
              </w:rPr>
              <w:t>≤20 mm</w:t>
            </w:r>
          </w:p>
        </w:tc>
        <w:tc>
          <w:tcPr>
            <w:tcW w:w="1351" w:type="pct"/>
            <w:tcBorders>
              <w:top w:val="single" w:sz="6" w:space="0" w:color="000000"/>
              <w:tl2br w:val="nil"/>
              <w:tr2bl w:val="nil"/>
            </w:tcBorders>
            <w:vAlign w:val="center"/>
          </w:tcPr>
          <w:p w14:paraId="2B0C649D" w14:textId="77777777" w:rsidR="00E63130" w:rsidRDefault="00000000">
            <w:pPr>
              <w:jc w:val="center"/>
              <w:rPr>
                <w:rFonts w:ascii="宋体" w:hAnsi="宋体" w:cs="宋体" w:hint="eastAsia"/>
                <w:sz w:val="18"/>
              </w:rPr>
            </w:pPr>
            <w:r>
              <w:rPr>
                <w:rFonts w:ascii="宋体" w:hAnsi="宋体" w:cs="宋体" w:hint="eastAsia"/>
                <w:sz w:val="18"/>
              </w:rPr>
              <w:t>全站仪+GPS复核</w:t>
            </w:r>
          </w:p>
        </w:tc>
      </w:tr>
      <w:tr w:rsidR="00E63130" w14:paraId="650E31EA" w14:textId="77777777">
        <w:trPr>
          <w:jc w:val="center"/>
        </w:trPr>
        <w:tc>
          <w:tcPr>
            <w:tcW w:w="1074" w:type="pct"/>
            <w:tcBorders>
              <w:tl2br w:val="nil"/>
              <w:tr2bl w:val="nil"/>
            </w:tcBorders>
            <w:vAlign w:val="center"/>
          </w:tcPr>
          <w:p w14:paraId="68C70E7D" w14:textId="77777777" w:rsidR="00E63130" w:rsidRDefault="00000000">
            <w:pPr>
              <w:jc w:val="center"/>
              <w:rPr>
                <w:rFonts w:ascii="宋体" w:hAnsi="宋体" w:cs="宋体" w:hint="eastAsia"/>
                <w:sz w:val="18"/>
              </w:rPr>
            </w:pPr>
            <w:r>
              <w:rPr>
                <w:rFonts w:ascii="宋体" w:hAnsi="宋体" w:cs="宋体" w:hint="eastAsia"/>
                <w:sz w:val="18"/>
              </w:rPr>
              <w:t>下挖深度</w:t>
            </w:r>
          </w:p>
        </w:tc>
        <w:tc>
          <w:tcPr>
            <w:tcW w:w="1319" w:type="pct"/>
            <w:tcBorders>
              <w:tl2br w:val="nil"/>
              <w:tr2bl w:val="nil"/>
            </w:tcBorders>
            <w:vAlign w:val="center"/>
          </w:tcPr>
          <w:p w14:paraId="3783C819" w14:textId="77777777" w:rsidR="00E63130" w:rsidRDefault="00000000">
            <w:pPr>
              <w:jc w:val="center"/>
              <w:rPr>
                <w:rFonts w:ascii="宋体" w:hAnsi="宋体" w:cs="宋体" w:hint="eastAsia"/>
                <w:sz w:val="18"/>
              </w:rPr>
            </w:pPr>
            <w:r>
              <w:rPr>
                <w:rFonts w:ascii="宋体" w:hAnsi="宋体" w:cs="宋体" w:hint="eastAsia"/>
                <w:sz w:val="18"/>
              </w:rPr>
              <w:t>穿透砂层后≥ 1.0 m</w:t>
            </w:r>
          </w:p>
        </w:tc>
        <w:tc>
          <w:tcPr>
            <w:tcW w:w="1254" w:type="pct"/>
            <w:tcBorders>
              <w:tl2br w:val="nil"/>
              <w:tr2bl w:val="nil"/>
            </w:tcBorders>
            <w:vAlign w:val="center"/>
          </w:tcPr>
          <w:p w14:paraId="55A03621" w14:textId="77777777" w:rsidR="00E63130" w:rsidRDefault="00000000">
            <w:pPr>
              <w:jc w:val="center"/>
              <w:rPr>
                <w:rFonts w:ascii="宋体" w:hAnsi="宋体" w:cs="宋体" w:hint="eastAsia"/>
                <w:sz w:val="18"/>
              </w:rPr>
            </w:pPr>
            <w:r>
              <w:rPr>
                <w:rFonts w:ascii="宋体" w:hAnsi="宋体" w:cs="宋体" w:hint="eastAsia"/>
                <w:sz w:val="18"/>
              </w:rPr>
              <w:t>±100 mm</w:t>
            </w:r>
          </w:p>
        </w:tc>
        <w:tc>
          <w:tcPr>
            <w:tcW w:w="1351" w:type="pct"/>
            <w:tcBorders>
              <w:tl2br w:val="nil"/>
              <w:tr2bl w:val="nil"/>
            </w:tcBorders>
            <w:vAlign w:val="center"/>
          </w:tcPr>
          <w:p w14:paraId="7E498207" w14:textId="77777777" w:rsidR="00E63130" w:rsidRDefault="00000000">
            <w:pPr>
              <w:jc w:val="center"/>
              <w:rPr>
                <w:rFonts w:ascii="宋体" w:hAnsi="宋体" w:cs="宋体" w:hint="eastAsia"/>
                <w:sz w:val="18"/>
              </w:rPr>
            </w:pPr>
            <w:r>
              <w:rPr>
                <w:rFonts w:ascii="宋体" w:hAnsi="宋体" w:cs="宋体" w:hint="eastAsia"/>
                <w:sz w:val="18"/>
              </w:rPr>
              <w:t>深度传感器+地质比对</w:t>
            </w:r>
          </w:p>
        </w:tc>
      </w:tr>
      <w:tr w:rsidR="00E63130" w14:paraId="63F0C713" w14:textId="77777777">
        <w:trPr>
          <w:jc w:val="center"/>
        </w:trPr>
        <w:tc>
          <w:tcPr>
            <w:tcW w:w="1074" w:type="pct"/>
            <w:tcBorders>
              <w:tl2br w:val="nil"/>
              <w:tr2bl w:val="nil"/>
            </w:tcBorders>
            <w:vAlign w:val="center"/>
          </w:tcPr>
          <w:p w14:paraId="6C9DC315" w14:textId="77777777" w:rsidR="00E63130" w:rsidRDefault="00000000">
            <w:pPr>
              <w:jc w:val="center"/>
              <w:rPr>
                <w:rFonts w:ascii="宋体" w:hAnsi="宋体" w:cs="宋体" w:hint="eastAsia"/>
                <w:sz w:val="18"/>
              </w:rPr>
            </w:pPr>
            <w:r>
              <w:rPr>
                <w:rFonts w:ascii="宋体" w:hAnsi="宋体" w:cs="宋体" w:hint="eastAsia"/>
                <w:sz w:val="18"/>
              </w:rPr>
              <w:t>墙体垂直度</w:t>
            </w:r>
          </w:p>
        </w:tc>
        <w:tc>
          <w:tcPr>
            <w:tcW w:w="1319" w:type="pct"/>
            <w:tcBorders>
              <w:tl2br w:val="nil"/>
              <w:tr2bl w:val="nil"/>
            </w:tcBorders>
            <w:vAlign w:val="center"/>
          </w:tcPr>
          <w:p w14:paraId="7B51FE1A" w14:textId="77777777" w:rsidR="00E63130" w:rsidRDefault="00000000">
            <w:pPr>
              <w:jc w:val="center"/>
              <w:rPr>
                <w:rFonts w:ascii="宋体" w:hAnsi="宋体" w:cs="宋体" w:hint="eastAsia"/>
                <w:sz w:val="18"/>
              </w:rPr>
            </w:pPr>
            <w:r>
              <w:rPr>
                <w:rFonts w:ascii="宋体" w:hAnsi="宋体" w:cs="宋体" w:hint="eastAsia"/>
                <w:sz w:val="18"/>
              </w:rPr>
              <w:t>≤ 1/250，偏差≤ 0.5 %</w:t>
            </w:r>
          </w:p>
        </w:tc>
        <w:tc>
          <w:tcPr>
            <w:tcW w:w="1254" w:type="pct"/>
            <w:tcBorders>
              <w:tl2br w:val="nil"/>
              <w:tr2bl w:val="nil"/>
            </w:tcBorders>
            <w:vAlign w:val="center"/>
          </w:tcPr>
          <w:p w14:paraId="138E26DB" w14:textId="77777777" w:rsidR="00E63130" w:rsidRDefault="00000000">
            <w:pPr>
              <w:jc w:val="center"/>
              <w:rPr>
                <w:rFonts w:ascii="宋体" w:hAnsi="宋体" w:cs="宋体" w:hint="eastAsia"/>
                <w:sz w:val="18"/>
              </w:rPr>
            </w:pPr>
            <w:r>
              <w:rPr>
                <w:rFonts w:ascii="宋体" w:hAnsi="宋体" w:cs="宋体" w:hint="eastAsia"/>
                <w:sz w:val="18"/>
              </w:rPr>
              <w:t>每米≤ 4 mm，总深≤ 0.5 %</w:t>
            </w:r>
          </w:p>
        </w:tc>
        <w:tc>
          <w:tcPr>
            <w:tcW w:w="1351" w:type="pct"/>
            <w:tcBorders>
              <w:tl2br w:val="nil"/>
              <w:tr2bl w:val="nil"/>
            </w:tcBorders>
            <w:vAlign w:val="center"/>
          </w:tcPr>
          <w:p w14:paraId="4F755954" w14:textId="77777777" w:rsidR="00E63130" w:rsidRDefault="00000000">
            <w:pPr>
              <w:jc w:val="center"/>
              <w:rPr>
                <w:rFonts w:ascii="宋体" w:hAnsi="宋体" w:cs="宋体" w:hint="eastAsia"/>
                <w:sz w:val="18"/>
              </w:rPr>
            </w:pPr>
            <w:r>
              <w:rPr>
                <w:rFonts w:ascii="宋体" w:hAnsi="宋体" w:cs="宋体" w:hint="eastAsia"/>
                <w:sz w:val="18"/>
              </w:rPr>
              <w:t>倾角传感器+测斜仪</w:t>
            </w:r>
          </w:p>
        </w:tc>
      </w:tr>
      <w:tr w:rsidR="00E63130" w14:paraId="743E60F7" w14:textId="77777777">
        <w:trPr>
          <w:jc w:val="center"/>
        </w:trPr>
        <w:tc>
          <w:tcPr>
            <w:tcW w:w="1074" w:type="pct"/>
            <w:tcBorders>
              <w:tl2br w:val="nil"/>
              <w:tr2bl w:val="nil"/>
            </w:tcBorders>
            <w:vAlign w:val="center"/>
          </w:tcPr>
          <w:p w14:paraId="271222C2" w14:textId="77777777" w:rsidR="00E63130" w:rsidRDefault="00000000">
            <w:pPr>
              <w:jc w:val="center"/>
              <w:rPr>
                <w:rFonts w:ascii="宋体" w:hAnsi="宋体" w:cs="宋体" w:hint="eastAsia"/>
                <w:sz w:val="18"/>
              </w:rPr>
            </w:pPr>
            <w:r>
              <w:rPr>
                <w:rFonts w:ascii="宋体" w:hAnsi="宋体" w:cs="宋体" w:hint="eastAsia"/>
                <w:sz w:val="18"/>
              </w:rPr>
              <w:t>墙体厚度</w:t>
            </w:r>
          </w:p>
        </w:tc>
        <w:tc>
          <w:tcPr>
            <w:tcW w:w="1319" w:type="pct"/>
            <w:tcBorders>
              <w:tl2br w:val="nil"/>
              <w:tr2bl w:val="nil"/>
            </w:tcBorders>
            <w:vAlign w:val="center"/>
          </w:tcPr>
          <w:p w14:paraId="7DCC33CE" w14:textId="77777777" w:rsidR="00E63130" w:rsidRDefault="00000000">
            <w:pPr>
              <w:jc w:val="center"/>
              <w:rPr>
                <w:rFonts w:ascii="宋体" w:hAnsi="宋体" w:cs="宋体" w:hint="eastAsia"/>
                <w:sz w:val="18"/>
              </w:rPr>
            </w:pPr>
            <w:r>
              <w:rPr>
                <w:rFonts w:ascii="宋体" w:hAnsi="宋体" w:cs="宋体" w:hint="eastAsia"/>
                <w:sz w:val="18"/>
              </w:rPr>
              <w:t>≥ 0.55 m</w:t>
            </w:r>
          </w:p>
        </w:tc>
        <w:tc>
          <w:tcPr>
            <w:tcW w:w="1254" w:type="pct"/>
            <w:tcBorders>
              <w:tl2br w:val="nil"/>
              <w:tr2bl w:val="nil"/>
            </w:tcBorders>
            <w:vAlign w:val="center"/>
          </w:tcPr>
          <w:p w14:paraId="1DEC630B" w14:textId="77777777" w:rsidR="00E63130" w:rsidRDefault="00000000">
            <w:pPr>
              <w:jc w:val="center"/>
              <w:rPr>
                <w:rFonts w:ascii="宋体" w:hAnsi="宋体" w:cs="宋体" w:hint="eastAsia"/>
                <w:sz w:val="18"/>
              </w:rPr>
            </w:pPr>
            <w:r>
              <w:rPr>
                <w:rFonts w:ascii="宋体" w:hAnsi="宋体" w:cs="宋体" w:hint="eastAsia"/>
                <w:sz w:val="18"/>
              </w:rPr>
              <w:t>± 20 mm</w:t>
            </w:r>
          </w:p>
        </w:tc>
        <w:tc>
          <w:tcPr>
            <w:tcW w:w="1351" w:type="pct"/>
            <w:tcBorders>
              <w:tl2br w:val="nil"/>
              <w:tr2bl w:val="nil"/>
            </w:tcBorders>
            <w:vAlign w:val="center"/>
          </w:tcPr>
          <w:p w14:paraId="10A0648E" w14:textId="77777777" w:rsidR="00E63130" w:rsidRDefault="00000000">
            <w:pPr>
              <w:jc w:val="center"/>
              <w:rPr>
                <w:rFonts w:ascii="宋体" w:hAnsi="宋体" w:cs="宋体" w:hint="eastAsia"/>
                <w:sz w:val="18"/>
              </w:rPr>
            </w:pPr>
            <w:r>
              <w:rPr>
                <w:rFonts w:ascii="宋体" w:hAnsi="宋体" w:cs="宋体" w:hint="eastAsia"/>
                <w:sz w:val="18"/>
              </w:rPr>
              <w:t>超声波断面扫描</w:t>
            </w:r>
          </w:p>
        </w:tc>
      </w:tr>
      <w:tr w:rsidR="00E63130" w14:paraId="24BFADA9" w14:textId="77777777">
        <w:trPr>
          <w:jc w:val="center"/>
        </w:trPr>
        <w:tc>
          <w:tcPr>
            <w:tcW w:w="1074" w:type="pct"/>
            <w:tcBorders>
              <w:bottom w:val="single" w:sz="8" w:space="0" w:color="000000"/>
              <w:tl2br w:val="nil"/>
              <w:tr2bl w:val="nil"/>
            </w:tcBorders>
            <w:vAlign w:val="center"/>
          </w:tcPr>
          <w:p w14:paraId="181AEB94" w14:textId="77777777" w:rsidR="00E63130" w:rsidRDefault="00000000">
            <w:pPr>
              <w:jc w:val="center"/>
              <w:rPr>
                <w:rFonts w:ascii="宋体" w:hAnsi="宋体" w:cs="宋体" w:hint="eastAsia"/>
                <w:sz w:val="18"/>
              </w:rPr>
            </w:pPr>
            <w:r>
              <w:rPr>
                <w:rFonts w:ascii="宋体" w:hAnsi="宋体" w:cs="宋体" w:hint="eastAsia"/>
                <w:sz w:val="18"/>
              </w:rPr>
              <w:t>水灰比</w:t>
            </w:r>
          </w:p>
        </w:tc>
        <w:tc>
          <w:tcPr>
            <w:tcW w:w="1319" w:type="pct"/>
            <w:tcBorders>
              <w:bottom w:val="single" w:sz="8" w:space="0" w:color="000000"/>
              <w:tl2br w:val="nil"/>
              <w:tr2bl w:val="nil"/>
            </w:tcBorders>
            <w:vAlign w:val="center"/>
          </w:tcPr>
          <w:p w14:paraId="5BCC4C61" w14:textId="77777777" w:rsidR="00E63130" w:rsidRDefault="00000000">
            <w:pPr>
              <w:jc w:val="center"/>
              <w:rPr>
                <w:rFonts w:ascii="宋体" w:hAnsi="宋体" w:cs="宋体" w:hint="eastAsia"/>
                <w:sz w:val="18"/>
              </w:rPr>
            </w:pPr>
            <w:r>
              <w:rPr>
                <w:rFonts w:ascii="宋体" w:hAnsi="宋体" w:cs="宋体" w:hint="eastAsia"/>
                <w:sz w:val="18"/>
              </w:rPr>
              <w:t>0.8:1</w:t>
            </w:r>
          </w:p>
        </w:tc>
        <w:tc>
          <w:tcPr>
            <w:tcW w:w="1254" w:type="pct"/>
            <w:tcBorders>
              <w:bottom w:val="single" w:sz="8" w:space="0" w:color="000000"/>
              <w:tl2br w:val="nil"/>
              <w:tr2bl w:val="nil"/>
            </w:tcBorders>
            <w:vAlign w:val="center"/>
          </w:tcPr>
          <w:p w14:paraId="479B073F" w14:textId="77777777" w:rsidR="00E63130" w:rsidRDefault="00000000">
            <w:pPr>
              <w:jc w:val="center"/>
              <w:rPr>
                <w:rFonts w:ascii="宋体" w:hAnsi="宋体" w:cs="宋体" w:hint="eastAsia"/>
                <w:sz w:val="18"/>
              </w:rPr>
            </w:pPr>
            <w:r>
              <w:rPr>
                <w:rFonts w:ascii="宋体" w:hAnsi="宋体" w:cs="宋体" w:hint="eastAsia"/>
                <w:sz w:val="18"/>
              </w:rPr>
              <w:t>± 0.05</w:t>
            </w:r>
          </w:p>
        </w:tc>
        <w:tc>
          <w:tcPr>
            <w:tcW w:w="1351" w:type="pct"/>
            <w:tcBorders>
              <w:bottom w:val="single" w:sz="8" w:space="0" w:color="000000"/>
              <w:tl2br w:val="nil"/>
              <w:tr2bl w:val="nil"/>
            </w:tcBorders>
            <w:vAlign w:val="center"/>
          </w:tcPr>
          <w:p w14:paraId="2171C5D8" w14:textId="77777777" w:rsidR="00E63130" w:rsidRDefault="00000000">
            <w:pPr>
              <w:jc w:val="center"/>
              <w:rPr>
                <w:rFonts w:ascii="宋体" w:hAnsi="宋体" w:cs="宋体" w:hint="eastAsia"/>
                <w:sz w:val="18"/>
              </w:rPr>
            </w:pPr>
            <w:r>
              <w:rPr>
                <w:rFonts w:ascii="宋体" w:hAnsi="宋体" w:cs="宋体" w:hint="eastAsia"/>
                <w:sz w:val="18"/>
              </w:rPr>
              <w:t>比重仪+流动度试验</w:t>
            </w:r>
          </w:p>
        </w:tc>
      </w:tr>
    </w:tbl>
    <w:p w14:paraId="6875FD17" w14:textId="77777777" w:rsidR="00E63130" w:rsidRDefault="00000000">
      <w:pPr>
        <w:pStyle w:val="5cjh"/>
      </w:pPr>
      <w:r>
        <w:rPr>
          <w:rFonts w:hint="eastAsia"/>
        </w:rPr>
        <w:t>平台在线监管</w:t>
      </w:r>
    </w:p>
    <w:p w14:paraId="117B4D4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搭建数字平台进行施工在线监管，准确高效地记录各类防渗墙施工活动整个过程，为施工过程分析、施工质量评估、施工进程跟踪、施工模型展现及计量、结算等提供真实、准确、可靠的数据支撑，避免施工单位虚报工程量。</w:t>
      </w:r>
    </w:p>
    <w:p w14:paraId="424F475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结合工法及规范要求，确定主要施工监管内容为对深度、斜度、转速、横移速度、注浆量等前端物联网数据的采集，采用集成在设备上的位移传感器、流量传感器、提升传感器、横移传感器、倾角传感器、链刀速度与力量传感器，对设备施工中的参数进行实时监控，上传至展示平台。主要总体架构如图3.3.4-2所示。</w:t>
      </w:r>
    </w:p>
    <w:p w14:paraId="76700208" w14:textId="77777777" w:rsidR="00E63130" w:rsidRDefault="00000000">
      <w:pPr>
        <w:jc w:val="center"/>
      </w:pPr>
      <w:r>
        <w:rPr>
          <w:noProof/>
        </w:rPr>
        <w:lastRenderedPageBreak/>
        <w:drawing>
          <wp:inline distT="0" distB="0" distL="114300" distR="114300" wp14:anchorId="6CAB0DC7" wp14:editId="793C6C52">
            <wp:extent cx="3042920" cy="2139315"/>
            <wp:effectExtent l="0" t="0" r="5080" b="13335"/>
            <wp:docPr id="6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6"/>
                    <pic:cNvPicPr>
                      <a:picLocks noChangeAspect="1"/>
                    </pic:cNvPicPr>
                  </pic:nvPicPr>
                  <pic:blipFill>
                    <a:blip r:embed="rId98"/>
                    <a:stretch>
                      <a:fillRect/>
                    </a:stretch>
                  </pic:blipFill>
                  <pic:spPr>
                    <a:xfrm>
                      <a:off x="0" y="0"/>
                      <a:ext cx="3042920" cy="2139315"/>
                    </a:xfrm>
                    <a:prstGeom prst="rect">
                      <a:avLst/>
                    </a:prstGeom>
                    <a:noFill/>
                    <a:ln>
                      <a:noFill/>
                    </a:ln>
                  </pic:spPr>
                </pic:pic>
              </a:graphicData>
            </a:graphic>
          </wp:inline>
        </w:drawing>
      </w:r>
    </w:p>
    <w:p w14:paraId="420AE6AA"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3.3.4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TRD施工工艺流程图</w:t>
      </w:r>
    </w:p>
    <w:p w14:paraId="373FE80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因TRD设备完整性较好，原厂一般均内置了提升传感器、横移传感器、倾角传感器、链刀速度与力量传感器，部分设备安装了流量传感器；因此采取由HHPDI-IW型号通过CAN总线读取TRD控制系统PLC信号的方式获取各传感器参数、结合加装的RTK定位、显示屏输入参数来组合成施工的实时状态及施工过程数据，并由HHPDI-IW型监管设备自带的物联网关发送至智慧监管平台进行展示、分析及存储。数据集成使操作人员可以通过智慧平台可视化系统在线、实时、不间断监测每个装备各子系统工作状态数据、报警状态以及施工视频影像，直观地了解到当前作业设备的各项状态数据，如链刀转速、设备位移、实时流量等。设备状态监控见图3.3.4-3。</w:t>
      </w:r>
    </w:p>
    <w:p w14:paraId="29B5B122" w14:textId="77777777" w:rsidR="00E63130" w:rsidRDefault="00000000">
      <w:pPr>
        <w:pStyle w:val="a4"/>
        <w:spacing w:line="240" w:lineRule="auto"/>
        <w:ind w:firstLine="560"/>
        <w:jc w:val="center"/>
      </w:pPr>
      <w:r>
        <w:rPr>
          <w:noProof/>
        </w:rPr>
        <w:drawing>
          <wp:inline distT="0" distB="0" distL="114300" distR="114300" wp14:anchorId="1E148EAF" wp14:editId="15B2A405">
            <wp:extent cx="2630170" cy="1930400"/>
            <wp:effectExtent l="0" t="0" r="17780" b="12700"/>
            <wp:docPr id="65"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37"/>
                    <pic:cNvPicPr>
                      <a:picLocks noChangeAspect="1"/>
                    </pic:cNvPicPr>
                  </pic:nvPicPr>
                  <pic:blipFill>
                    <a:blip r:embed="rId99"/>
                    <a:stretch>
                      <a:fillRect/>
                    </a:stretch>
                  </pic:blipFill>
                  <pic:spPr>
                    <a:xfrm>
                      <a:off x="0" y="0"/>
                      <a:ext cx="2630170" cy="1930400"/>
                    </a:xfrm>
                    <a:prstGeom prst="rect">
                      <a:avLst/>
                    </a:prstGeom>
                    <a:noFill/>
                    <a:ln>
                      <a:noFill/>
                    </a:ln>
                  </pic:spPr>
                </pic:pic>
              </a:graphicData>
            </a:graphic>
          </wp:inline>
        </w:drawing>
      </w:r>
    </w:p>
    <w:p w14:paraId="3A59359A"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3.3.4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设备状态监控</w:t>
      </w:r>
    </w:p>
    <w:p w14:paraId="0B6A1D08" w14:textId="77777777" w:rsidR="00E63130" w:rsidRDefault="00000000">
      <w:pPr>
        <w:pStyle w:val="4"/>
        <w:rPr>
          <w:sz w:val="24"/>
          <w:szCs w:val="24"/>
        </w:rPr>
      </w:pPr>
      <w:r>
        <w:rPr>
          <w:rFonts w:hint="eastAsia"/>
          <w:sz w:val="24"/>
          <w:szCs w:val="24"/>
        </w:rPr>
        <w:t>墙体质量检测</w:t>
      </w:r>
    </w:p>
    <w:p w14:paraId="00E8655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为确保墙体具备足够的强度与结构完整性，需要对墙体质量进行检测评估。本工</w:t>
      </w:r>
      <w:r>
        <w:rPr>
          <w:rFonts w:ascii="宋体" w:hAnsi="宋体" w:cs="宋体" w:hint="eastAsia"/>
          <w:sz w:val="24"/>
          <w:szCs w:val="24"/>
        </w:rPr>
        <w:lastRenderedPageBreak/>
        <w:t>程采用无损检测方法与破坏性试验方法相结合，从物理强度与结构均匀性角度对墙体质量进行全面判断。</w:t>
      </w:r>
    </w:p>
    <w:p w14:paraId="6E84A59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无损检测方法采用超声波透射法，通过声波在墙体中的传播特性，无损坏地检测墙体连续性、厚度均匀性及内部缺陷。本工程中在墙体两侧预埋间距0.55m的PVC声测管，超声波发射探头与接收探头分别置于两侧管内，通过管中注水消除探头与墙体之间的空气间隙，确保超声波信号有效传递。检测时沿轴线每5m布置检测断面，采用20~50kHz低频超声波，以“一发一收”模式采集声时、波幅及波形频谱数据。检测结果显示，墙体反射波同相轴连续，墙体内反射波微弱，没有明显异常，显示墙体施工连续性和均匀性较好。</w:t>
      </w:r>
    </w:p>
    <w:p w14:paraId="71D1ED7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破坏性试验方法采用钻孔取芯法，直接获取墙体芯样，直观反映水泥土搅拌的均匀性、密实度及强度。本工程中墙体穿透浅层粉细砂层并深入至少1.0m，取芯时需确保钻机穿透全墙深度，尤其在砂层与下层土体交界处重点取样。对钻孔芯样进行室内试验，每组芯样的无侧限抗压强度处于0.35MPa－0.42MPa之间，渗透系数处于8.65×10</w:t>
      </w:r>
      <w:r>
        <w:rPr>
          <w:rFonts w:ascii="宋体" w:hAnsi="宋体" w:cs="宋体" w:hint="eastAsia"/>
          <w:sz w:val="24"/>
          <w:szCs w:val="24"/>
          <w:vertAlign w:val="superscript"/>
        </w:rPr>
        <w:t>－7</w:t>
      </w:r>
      <w:r>
        <w:rPr>
          <w:rFonts w:ascii="宋体" w:hAnsi="宋体" w:cs="宋体" w:hint="eastAsia"/>
          <w:sz w:val="24"/>
          <w:szCs w:val="24"/>
        </w:rPr>
        <w:t>cm /s—9.72×10</w:t>
      </w:r>
      <w:r>
        <w:rPr>
          <w:rFonts w:ascii="宋体" w:hAnsi="宋体" w:cs="宋体" w:hint="eastAsia"/>
          <w:sz w:val="24"/>
          <w:szCs w:val="24"/>
          <w:vertAlign w:val="superscript"/>
        </w:rPr>
        <w:t>－7</w:t>
      </w:r>
      <w:r>
        <w:rPr>
          <w:rFonts w:ascii="宋体" w:hAnsi="宋体" w:cs="宋体" w:hint="eastAsia"/>
          <w:sz w:val="24"/>
          <w:szCs w:val="24"/>
        </w:rPr>
        <w:t>cm / s之间，均满足防渗墙设计要求。</w:t>
      </w:r>
    </w:p>
    <w:p w14:paraId="1D9008F6" w14:textId="77777777" w:rsidR="00E63130" w:rsidRDefault="00000000">
      <w:pPr>
        <w:pStyle w:val="3"/>
        <w:rPr>
          <w:sz w:val="24"/>
          <w:szCs w:val="24"/>
        </w:rPr>
      </w:pPr>
      <w:bookmarkStart w:id="139" w:name="_Toc23145"/>
      <w:bookmarkStart w:id="140" w:name="_Toc23156"/>
      <w:r>
        <w:rPr>
          <w:rFonts w:hint="eastAsia"/>
          <w:sz w:val="24"/>
          <w:szCs w:val="24"/>
        </w:rPr>
        <w:t>风险识别与评估</w:t>
      </w:r>
      <w:bookmarkEnd w:id="139"/>
      <w:bookmarkEnd w:id="140"/>
    </w:p>
    <w:p w14:paraId="39B47C4A" w14:textId="77777777" w:rsidR="00E63130" w:rsidRDefault="00000000">
      <w:pPr>
        <w:pStyle w:val="4"/>
        <w:rPr>
          <w:sz w:val="24"/>
          <w:szCs w:val="24"/>
        </w:rPr>
      </w:pPr>
      <w:r>
        <w:rPr>
          <w:rFonts w:hint="eastAsia"/>
          <w:sz w:val="24"/>
          <w:szCs w:val="24"/>
        </w:rPr>
        <w:t>风险识别</w:t>
      </w:r>
    </w:p>
    <w:p w14:paraId="5C11023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湖区地质条件复杂，普遍存在深厚的淤泥质土、粉细砂层，</w:t>
      </w:r>
      <w:r>
        <w:rPr>
          <w:rFonts w:ascii="宋体" w:hAnsi="宋体" w:cs="宋体"/>
          <w:sz w:val="24"/>
          <w:szCs w:val="24"/>
        </w:rPr>
        <w:t>自稳能力极差</w:t>
      </w:r>
      <w:r>
        <w:rPr>
          <w:rFonts w:ascii="宋体" w:hAnsi="宋体" w:cs="宋体" w:hint="eastAsia"/>
          <w:sz w:val="24"/>
          <w:szCs w:val="24"/>
        </w:rPr>
        <w:t>，</w:t>
      </w:r>
      <w:r>
        <w:rPr>
          <w:rFonts w:ascii="宋体" w:hAnsi="宋体" w:cs="宋体"/>
          <w:sz w:val="24"/>
          <w:szCs w:val="24"/>
        </w:rPr>
        <w:t>在切割箱推进过程中，孔壁易发生坍塌</w:t>
      </w:r>
      <w:r>
        <w:rPr>
          <w:rFonts w:ascii="宋体" w:hAnsi="宋体" w:cs="宋体" w:hint="eastAsia"/>
          <w:sz w:val="24"/>
          <w:szCs w:val="24"/>
        </w:rPr>
        <w:t>；地下水位埋深浅，粉砂层渗透系数k&gt;</w:t>
      </w:r>
      <w:r>
        <w:rPr>
          <w:rFonts w:ascii="宋体" w:hAnsi="宋体" w:cs="宋体"/>
          <w:sz w:val="24"/>
          <w:szCs w:val="24"/>
        </w:rPr>
        <w:t>1×10</w:t>
      </w:r>
      <w:r>
        <w:rPr>
          <w:rFonts w:ascii="宋体" w:hAnsi="宋体" w:cs="宋体"/>
          <w:sz w:val="24"/>
          <w:szCs w:val="24"/>
          <w:vertAlign w:val="superscript"/>
        </w:rPr>
        <w:t>−4</w:t>
      </w:r>
      <w:r>
        <w:rPr>
          <w:rFonts w:ascii="宋体" w:hAnsi="宋体" w:cs="宋体"/>
          <w:sz w:val="24"/>
          <w:szCs w:val="24"/>
        </w:rPr>
        <w:t>cm/s，高地下水位与强渗透性</w:t>
      </w:r>
      <w:r>
        <w:rPr>
          <w:rFonts w:ascii="宋体" w:hAnsi="宋体" w:cs="宋体" w:hint="eastAsia"/>
          <w:sz w:val="24"/>
          <w:szCs w:val="24"/>
        </w:rPr>
        <w:t>易导致</w:t>
      </w:r>
      <w:r>
        <w:rPr>
          <w:rFonts w:ascii="宋体" w:hAnsi="宋体" w:cs="宋体"/>
          <w:sz w:val="24"/>
          <w:szCs w:val="24"/>
        </w:rPr>
        <w:t>泥浆易因渗流流失，</w:t>
      </w:r>
      <w:r>
        <w:rPr>
          <w:rFonts w:ascii="宋体" w:hAnsi="宋体" w:cs="宋体" w:hint="eastAsia"/>
          <w:sz w:val="24"/>
          <w:szCs w:val="24"/>
        </w:rPr>
        <w:t>造成墙体固化后强度达不到设计值要求；汛期水位上涨显著，最高水位超设计水位3-5m，可能引发地表水倒灌，迫使施工中断从而延误工期；设备功率不足或切割箱刀具磨损未及时更换，在硬塑土层中切割效率低，会导致水泥浆初凝前未与原土进行充分搅拌，墙体出现强度薄弱区，形成地下水渗漏通道。除此之外，管理上的缺陷也会导致风险产生，未按规范检测泥浆指标、忽视隐蔽工程验收以及施工记录造假均会导致墙体质量不稳定，一旦发生意外情况后溯源困难，可能引发重大安全事故；多标段交叉作业时，设备调度混乱会导致施工相互</w:t>
      </w:r>
      <w:r>
        <w:rPr>
          <w:rFonts w:ascii="宋体" w:hAnsi="宋体" w:cs="宋体" w:hint="eastAsia"/>
          <w:sz w:val="24"/>
          <w:szCs w:val="24"/>
        </w:rPr>
        <w:lastRenderedPageBreak/>
        <w:t>干扰，降低施工效率。</w:t>
      </w:r>
    </w:p>
    <w:p w14:paraId="138DED71" w14:textId="77777777" w:rsidR="00E63130" w:rsidRDefault="00000000">
      <w:pPr>
        <w:pStyle w:val="4"/>
        <w:rPr>
          <w:sz w:val="24"/>
          <w:szCs w:val="24"/>
        </w:rPr>
      </w:pPr>
      <w:r>
        <w:rPr>
          <w:rFonts w:hint="eastAsia"/>
          <w:sz w:val="24"/>
          <w:szCs w:val="24"/>
        </w:rPr>
        <w:t>风险评估</w:t>
      </w:r>
    </w:p>
    <w:p w14:paraId="46DAC12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采用</w:t>
      </w:r>
      <w:hyperlink r:id="rId100" w:tgtFrame="https://www.bing.com/_blank" w:history="1">
        <w:r w:rsidR="00E63130">
          <w:rPr>
            <w:rFonts w:ascii="宋体" w:hAnsi="宋体" w:cs="宋体"/>
            <w:sz w:val="24"/>
            <w:szCs w:val="24"/>
          </w:rPr>
          <w:t>层次分析法（Analytic Hierarchy Process</w:t>
        </w:r>
        <w:r w:rsidR="00E63130">
          <w:rPr>
            <w:rFonts w:ascii="宋体" w:hAnsi="宋体" w:cs="宋体" w:hint="eastAsia"/>
            <w:sz w:val="24"/>
            <w:szCs w:val="24"/>
          </w:rPr>
          <w:t>，</w:t>
        </w:r>
        <w:r w:rsidR="00E63130">
          <w:rPr>
            <w:rFonts w:ascii="宋体" w:hAnsi="宋体" w:cs="宋体"/>
            <w:sz w:val="24"/>
            <w:szCs w:val="24"/>
          </w:rPr>
          <w:t xml:space="preserve"> AHP）</w:t>
        </w:r>
      </w:hyperlink>
      <w:r>
        <w:rPr>
          <w:rFonts w:ascii="宋体" w:hAnsi="宋体" w:cs="宋体" w:hint="eastAsia"/>
          <w:sz w:val="24"/>
          <w:szCs w:val="24"/>
        </w:rPr>
        <w:t>进行洞庭湖区TRD施工风险评估。层次分析法将整体风险评估目标分解为若干层次，并通过专家打分形成判断矩阵，以获得各风险因素的相对权重，从而实现定量化排序和优先级确定。</w:t>
      </w:r>
    </w:p>
    <w:p w14:paraId="5130920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1.判断矩阵建立</w:t>
      </w:r>
    </w:p>
    <w:p w14:paraId="4F5E7AA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利用AHP将施工综合风险拆分为地质风险（G1）、水文风险（G2）、技术风险（G3）、管理风险（G4）4类，邀请专家团队采用1-9标度方法对准则层因素重要性进行两两比较，剔除最高/最低分后取均值，得到判断矩阵见下表。</w:t>
      </w:r>
    </w:p>
    <w:p w14:paraId="7694DC71"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判断矩阵</w:t>
      </w:r>
    </w:p>
    <w:p w14:paraId="47D9D196"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3.3.5</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1</w:t>
      </w:r>
      <w:r>
        <w:rPr>
          <w:rFonts w:ascii="宋体" w:hAnsi="宋体"/>
          <w:snapToGrid w:val="0"/>
          <w:color w:val="000000"/>
          <w:kern w:val="0"/>
          <w:sz w:val="21"/>
        </w:rPr>
        <w:fldChar w:fldCharType="end"/>
      </w:r>
    </w:p>
    <w:tbl>
      <w:tblPr>
        <w:tblStyle w:val="affe"/>
        <w:tblW w:w="4998"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1791"/>
        <w:gridCol w:w="1791"/>
        <w:gridCol w:w="1791"/>
        <w:gridCol w:w="1791"/>
      </w:tblGrid>
      <w:tr w:rsidR="00E63130" w14:paraId="725AF37A" w14:textId="77777777">
        <w:trPr>
          <w:trHeight w:val="90"/>
          <w:jc w:val="center"/>
        </w:trPr>
        <w:tc>
          <w:tcPr>
            <w:tcW w:w="1000" w:type="pct"/>
            <w:tcBorders>
              <w:top w:val="single" w:sz="8" w:space="0" w:color="000000"/>
              <w:bottom w:val="single" w:sz="4" w:space="0" w:color="000000"/>
              <w:tl2br w:val="nil"/>
              <w:tr2bl w:val="nil"/>
            </w:tcBorders>
            <w:vAlign w:val="center"/>
          </w:tcPr>
          <w:p w14:paraId="0A4A4F1F" w14:textId="77777777" w:rsidR="00E63130" w:rsidRDefault="00E63130">
            <w:pPr>
              <w:jc w:val="center"/>
            </w:pPr>
          </w:p>
        </w:tc>
        <w:tc>
          <w:tcPr>
            <w:tcW w:w="1000" w:type="pct"/>
            <w:tcBorders>
              <w:top w:val="single" w:sz="8" w:space="0" w:color="000000"/>
              <w:bottom w:val="single" w:sz="6" w:space="0" w:color="000000"/>
              <w:tl2br w:val="nil"/>
              <w:tr2bl w:val="nil"/>
            </w:tcBorders>
            <w:vAlign w:val="center"/>
          </w:tcPr>
          <w:p w14:paraId="5FCA13C1" w14:textId="77777777" w:rsidR="00E63130" w:rsidRDefault="00000000">
            <w:pPr>
              <w:jc w:val="center"/>
            </w:pPr>
            <w:r>
              <w:rPr>
                <w:rFonts w:hint="eastAsia"/>
              </w:rPr>
              <w:t>G1</w:t>
            </w:r>
          </w:p>
        </w:tc>
        <w:tc>
          <w:tcPr>
            <w:tcW w:w="1000" w:type="pct"/>
            <w:tcBorders>
              <w:top w:val="single" w:sz="8" w:space="0" w:color="000000"/>
              <w:bottom w:val="single" w:sz="6" w:space="0" w:color="000000"/>
              <w:tl2br w:val="nil"/>
              <w:tr2bl w:val="nil"/>
            </w:tcBorders>
            <w:vAlign w:val="center"/>
          </w:tcPr>
          <w:p w14:paraId="6664B57E" w14:textId="77777777" w:rsidR="00E63130" w:rsidRDefault="00000000">
            <w:pPr>
              <w:jc w:val="center"/>
            </w:pPr>
            <w:r>
              <w:rPr>
                <w:rFonts w:hint="eastAsia"/>
              </w:rPr>
              <w:t>G2</w:t>
            </w:r>
          </w:p>
        </w:tc>
        <w:tc>
          <w:tcPr>
            <w:tcW w:w="1000" w:type="pct"/>
            <w:tcBorders>
              <w:top w:val="single" w:sz="8" w:space="0" w:color="000000"/>
              <w:bottom w:val="single" w:sz="6" w:space="0" w:color="000000"/>
              <w:tl2br w:val="nil"/>
              <w:tr2bl w:val="nil"/>
            </w:tcBorders>
            <w:vAlign w:val="center"/>
          </w:tcPr>
          <w:p w14:paraId="40938F92" w14:textId="77777777" w:rsidR="00E63130" w:rsidRDefault="00000000">
            <w:pPr>
              <w:jc w:val="center"/>
            </w:pPr>
            <w:r>
              <w:rPr>
                <w:rFonts w:hint="eastAsia"/>
              </w:rPr>
              <w:t>G3</w:t>
            </w:r>
          </w:p>
        </w:tc>
        <w:tc>
          <w:tcPr>
            <w:tcW w:w="1000" w:type="pct"/>
            <w:tcBorders>
              <w:top w:val="single" w:sz="8" w:space="0" w:color="000000"/>
              <w:bottom w:val="single" w:sz="6" w:space="0" w:color="000000"/>
              <w:tl2br w:val="nil"/>
              <w:tr2bl w:val="nil"/>
            </w:tcBorders>
            <w:vAlign w:val="center"/>
          </w:tcPr>
          <w:p w14:paraId="77F7A3FC" w14:textId="77777777" w:rsidR="00E63130" w:rsidRDefault="00000000">
            <w:pPr>
              <w:jc w:val="center"/>
            </w:pPr>
            <w:r>
              <w:rPr>
                <w:rFonts w:hint="eastAsia"/>
              </w:rPr>
              <w:t>G4</w:t>
            </w:r>
          </w:p>
        </w:tc>
      </w:tr>
      <w:tr w:rsidR="00E63130" w14:paraId="7CC4F310" w14:textId="77777777">
        <w:trPr>
          <w:trHeight w:val="312"/>
          <w:jc w:val="center"/>
        </w:trPr>
        <w:tc>
          <w:tcPr>
            <w:tcW w:w="1000" w:type="pct"/>
            <w:tcBorders>
              <w:top w:val="single" w:sz="4" w:space="0" w:color="000000"/>
              <w:tl2br w:val="nil"/>
              <w:tr2bl w:val="nil"/>
            </w:tcBorders>
            <w:vAlign w:val="center"/>
          </w:tcPr>
          <w:p w14:paraId="263B961E" w14:textId="77777777" w:rsidR="00E63130" w:rsidRDefault="00000000">
            <w:pPr>
              <w:jc w:val="center"/>
            </w:pPr>
            <w:r>
              <w:rPr>
                <w:rFonts w:hint="eastAsia"/>
              </w:rPr>
              <w:t>G1</w:t>
            </w:r>
          </w:p>
        </w:tc>
        <w:tc>
          <w:tcPr>
            <w:tcW w:w="1000" w:type="pct"/>
            <w:tcBorders>
              <w:top w:val="single" w:sz="6" w:space="0" w:color="000000"/>
              <w:tl2br w:val="nil"/>
              <w:tr2bl w:val="nil"/>
            </w:tcBorders>
            <w:vAlign w:val="center"/>
          </w:tcPr>
          <w:p w14:paraId="56FACE0B" w14:textId="77777777" w:rsidR="00E63130" w:rsidRDefault="00000000">
            <w:pPr>
              <w:jc w:val="center"/>
            </w:pPr>
            <w:r>
              <w:t>1</w:t>
            </w:r>
          </w:p>
        </w:tc>
        <w:tc>
          <w:tcPr>
            <w:tcW w:w="1000" w:type="pct"/>
            <w:tcBorders>
              <w:top w:val="single" w:sz="6" w:space="0" w:color="000000"/>
              <w:tl2br w:val="nil"/>
              <w:tr2bl w:val="nil"/>
            </w:tcBorders>
            <w:vAlign w:val="center"/>
          </w:tcPr>
          <w:p w14:paraId="6EBF7155" w14:textId="77777777" w:rsidR="00E63130" w:rsidRDefault="00000000">
            <w:pPr>
              <w:jc w:val="center"/>
            </w:pPr>
            <w:r>
              <w:rPr>
                <w:rFonts w:hint="eastAsia"/>
              </w:rPr>
              <w:t>3</w:t>
            </w:r>
          </w:p>
        </w:tc>
        <w:tc>
          <w:tcPr>
            <w:tcW w:w="1000" w:type="pct"/>
            <w:tcBorders>
              <w:top w:val="single" w:sz="6" w:space="0" w:color="000000"/>
              <w:tl2br w:val="nil"/>
              <w:tr2bl w:val="nil"/>
            </w:tcBorders>
            <w:vAlign w:val="center"/>
          </w:tcPr>
          <w:p w14:paraId="416BB4F4" w14:textId="77777777" w:rsidR="00E63130" w:rsidRDefault="00000000">
            <w:pPr>
              <w:jc w:val="center"/>
            </w:pPr>
            <w:r>
              <w:rPr>
                <w:rFonts w:hint="eastAsia"/>
              </w:rPr>
              <w:t>5</w:t>
            </w:r>
          </w:p>
        </w:tc>
        <w:tc>
          <w:tcPr>
            <w:tcW w:w="1000" w:type="pct"/>
            <w:tcBorders>
              <w:top w:val="single" w:sz="6" w:space="0" w:color="000000"/>
              <w:tl2br w:val="nil"/>
              <w:tr2bl w:val="nil"/>
            </w:tcBorders>
            <w:vAlign w:val="center"/>
          </w:tcPr>
          <w:p w14:paraId="5C09BDD8" w14:textId="77777777" w:rsidR="00E63130" w:rsidRDefault="00000000">
            <w:pPr>
              <w:jc w:val="center"/>
            </w:pPr>
            <w:r>
              <w:rPr>
                <w:rFonts w:hint="eastAsia"/>
              </w:rPr>
              <w:t>7</w:t>
            </w:r>
          </w:p>
        </w:tc>
      </w:tr>
      <w:tr w:rsidR="00E63130" w14:paraId="4CFEF4EF" w14:textId="77777777">
        <w:trPr>
          <w:trHeight w:val="312"/>
          <w:jc w:val="center"/>
        </w:trPr>
        <w:tc>
          <w:tcPr>
            <w:tcW w:w="1000" w:type="pct"/>
            <w:tcBorders>
              <w:tl2br w:val="nil"/>
              <w:tr2bl w:val="nil"/>
            </w:tcBorders>
            <w:vAlign w:val="center"/>
          </w:tcPr>
          <w:p w14:paraId="2AADA6B9" w14:textId="77777777" w:rsidR="00E63130" w:rsidRDefault="00000000">
            <w:pPr>
              <w:jc w:val="center"/>
            </w:pPr>
            <w:r>
              <w:rPr>
                <w:rFonts w:hint="eastAsia"/>
              </w:rPr>
              <w:t>G2</w:t>
            </w:r>
          </w:p>
        </w:tc>
        <w:tc>
          <w:tcPr>
            <w:tcW w:w="1000" w:type="pct"/>
            <w:tcBorders>
              <w:tl2br w:val="nil"/>
              <w:tr2bl w:val="nil"/>
            </w:tcBorders>
            <w:vAlign w:val="center"/>
          </w:tcPr>
          <w:p w14:paraId="62E1CF10" w14:textId="77777777" w:rsidR="00E63130" w:rsidRDefault="00000000">
            <w:pPr>
              <w:jc w:val="center"/>
            </w:pPr>
            <w:r>
              <w:t>1/3</w:t>
            </w:r>
          </w:p>
        </w:tc>
        <w:tc>
          <w:tcPr>
            <w:tcW w:w="1000" w:type="pct"/>
            <w:tcBorders>
              <w:tl2br w:val="nil"/>
              <w:tr2bl w:val="nil"/>
            </w:tcBorders>
            <w:vAlign w:val="center"/>
          </w:tcPr>
          <w:p w14:paraId="0BD17A13" w14:textId="77777777" w:rsidR="00E63130" w:rsidRDefault="00000000">
            <w:pPr>
              <w:jc w:val="center"/>
            </w:pPr>
            <w:r>
              <w:t>1</w:t>
            </w:r>
          </w:p>
        </w:tc>
        <w:tc>
          <w:tcPr>
            <w:tcW w:w="1000" w:type="pct"/>
            <w:tcBorders>
              <w:tl2br w:val="nil"/>
              <w:tr2bl w:val="nil"/>
            </w:tcBorders>
            <w:vAlign w:val="center"/>
          </w:tcPr>
          <w:p w14:paraId="7E44D588" w14:textId="77777777" w:rsidR="00E63130" w:rsidRDefault="00000000">
            <w:pPr>
              <w:jc w:val="center"/>
            </w:pPr>
            <w:r>
              <w:rPr>
                <w:rFonts w:hint="eastAsia"/>
              </w:rPr>
              <w:t>3</w:t>
            </w:r>
          </w:p>
        </w:tc>
        <w:tc>
          <w:tcPr>
            <w:tcW w:w="1000" w:type="pct"/>
            <w:tcBorders>
              <w:tl2br w:val="nil"/>
              <w:tr2bl w:val="nil"/>
            </w:tcBorders>
            <w:vAlign w:val="center"/>
          </w:tcPr>
          <w:p w14:paraId="31C0D02C" w14:textId="77777777" w:rsidR="00E63130" w:rsidRDefault="00000000">
            <w:pPr>
              <w:jc w:val="center"/>
            </w:pPr>
            <w:r>
              <w:t>5</w:t>
            </w:r>
          </w:p>
        </w:tc>
      </w:tr>
      <w:tr w:rsidR="00E63130" w14:paraId="38764561" w14:textId="77777777">
        <w:trPr>
          <w:trHeight w:val="312"/>
          <w:jc w:val="center"/>
        </w:trPr>
        <w:tc>
          <w:tcPr>
            <w:tcW w:w="1000" w:type="pct"/>
            <w:tcBorders>
              <w:tl2br w:val="nil"/>
              <w:tr2bl w:val="nil"/>
            </w:tcBorders>
            <w:vAlign w:val="center"/>
          </w:tcPr>
          <w:p w14:paraId="6C076391" w14:textId="77777777" w:rsidR="00E63130" w:rsidRDefault="00000000">
            <w:pPr>
              <w:jc w:val="center"/>
            </w:pPr>
            <w:r>
              <w:rPr>
                <w:rFonts w:hint="eastAsia"/>
              </w:rPr>
              <w:t>G3</w:t>
            </w:r>
          </w:p>
        </w:tc>
        <w:tc>
          <w:tcPr>
            <w:tcW w:w="1000" w:type="pct"/>
            <w:tcBorders>
              <w:tl2br w:val="nil"/>
              <w:tr2bl w:val="nil"/>
            </w:tcBorders>
            <w:vAlign w:val="center"/>
          </w:tcPr>
          <w:p w14:paraId="72839D58" w14:textId="77777777" w:rsidR="00E63130" w:rsidRDefault="00000000">
            <w:pPr>
              <w:jc w:val="center"/>
            </w:pPr>
            <w:r>
              <w:rPr>
                <w:rFonts w:hint="eastAsia"/>
              </w:rPr>
              <w:t>1/5</w:t>
            </w:r>
          </w:p>
        </w:tc>
        <w:tc>
          <w:tcPr>
            <w:tcW w:w="1000" w:type="pct"/>
            <w:tcBorders>
              <w:tl2br w:val="nil"/>
              <w:tr2bl w:val="nil"/>
            </w:tcBorders>
            <w:vAlign w:val="center"/>
          </w:tcPr>
          <w:p w14:paraId="3E3839EC" w14:textId="77777777" w:rsidR="00E63130" w:rsidRDefault="00000000">
            <w:pPr>
              <w:jc w:val="center"/>
            </w:pPr>
            <w:r>
              <w:t>1/3</w:t>
            </w:r>
          </w:p>
        </w:tc>
        <w:tc>
          <w:tcPr>
            <w:tcW w:w="1000" w:type="pct"/>
            <w:tcBorders>
              <w:tl2br w:val="nil"/>
              <w:tr2bl w:val="nil"/>
            </w:tcBorders>
            <w:vAlign w:val="center"/>
          </w:tcPr>
          <w:p w14:paraId="0E12DD71" w14:textId="77777777" w:rsidR="00E63130" w:rsidRDefault="00000000">
            <w:pPr>
              <w:jc w:val="center"/>
            </w:pPr>
            <w:r>
              <w:t>1</w:t>
            </w:r>
          </w:p>
        </w:tc>
        <w:tc>
          <w:tcPr>
            <w:tcW w:w="1000" w:type="pct"/>
            <w:tcBorders>
              <w:tl2br w:val="nil"/>
              <w:tr2bl w:val="nil"/>
            </w:tcBorders>
            <w:vAlign w:val="center"/>
          </w:tcPr>
          <w:p w14:paraId="04C5EF34" w14:textId="77777777" w:rsidR="00E63130" w:rsidRDefault="00000000">
            <w:pPr>
              <w:jc w:val="center"/>
            </w:pPr>
            <w:r>
              <w:t>3</w:t>
            </w:r>
          </w:p>
        </w:tc>
      </w:tr>
      <w:tr w:rsidR="00E63130" w14:paraId="125B41B7" w14:textId="77777777">
        <w:trPr>
          <w:trHeight w:val="312"/>
          <w:jc w:val="center"/>
        </w:trPr>
        <w:tc>
          <w:tcPr>
            <w:tcW w:w="1000" w:type="pct"/>
            <w:tcBorders>
              <w:bottom w:val="single" w:sz="8" w:space="0" w:color="000000"/>
              <w:tl2br w:val="nil"/>
              <w:tr2bl w:val="nil"/>
            </w:tcBorders>
            <w:vAlign w:val="center"/>
          </w:tcPr>
          <w:p w14:paraId="2C506984" w14:textId="77777777" w:rsidR="00E63130" w:rsidRDefault="00000000">
            <w:pPr>
              <w:jc w:val="center"/>
            </w:pPr>
            <w:r>
              <w:rPr>
                <w:rFonts w:hint="eastAsia"/>
              </w:rPr>
              <w:t>G4</w:t>
            </w:r>
          </w:p>
        </w:tc>
        <w:tc>
          <w:tcPr>
            <w:tcW w:w="1000" w:type="pct"/>
            <w:tcBorders>
              <w:bottom w:val="single" w:sz="8" w:space="0" w:color="000000"/>
              <w:tl2br w:val="nil"/>
              <w:tr2bl w:val="nil"/>
            </w:tcBorders>
            <w:vAlign w:val="center"/>
          </w:tcPr>
          <w:p w14:paraId="23ECA72D" w14:textId="77777777" w:rsidR="00E63130" w:rsidRDefault="00000000">
            <w:pPr>
              <w:jc w:val="center"/>
            </w:pPr>
            <w:r>
              <w:t>1/</w:t>
            </w:r>
            <w:r>
              <w:rPr>
                <w:rFonts w:hint="eastAsia"/>
              </w:rPr>
              <w:t>7</w:t>
            </w:r>
          </w:p>
        </w:tc>
        <w:tc>
          <w:tcPr>
            <w:tcW w:w="1000" w:type="pct"/>
            <w:tcBorders>
              <w:bottom w:val="single" w:sz="8" w:space="0" w:color="000000"/>
              <w:tl2br w:val="nil"/>
              <w:tr2bl w:val="nil"/>
            </w:tcBorders>
            <w:vAlign w:val="center"/>
          </w:tcPr>
          <w:p w14:paraId="48D621FE" w14:textId="77777777" w:rsidR="00E63130" w:rsidRDefault="00000000">
            <w:pPr>
              <w:jc w:val="center"/>
            </w:pPr>
            <w:r>
              <w:t>1/5</w:t>
            </w:r>
          </w:p>
        </w:tc>
        <w:tc>
          <w:tcPr>
            <w:tcW w:w="1000" w:type="pct"/>
            <w:tcBorders>
              <w:bottom w:val="single" w:sz="8" w:space="0" w:color="000000"/>
              <w:tl2br w:val="nil"/>
              <w:tr2bl w:val="nil"/>
            </w:tcBorders>
            <w:vAlign w:val="center"/>
          </w:tcPr>
          <w:p w14:paraId="59E2F366" w14:textId="77777777" w:rsidR="00E63130" w:rsidRDefault="00000000">
            <w:pPr>
              <w:jc w:val="center"/>
            </w:pPr>
            <w:r>
              <w:t>1/3</w:t>
            </w:r>
          </w:p>
        </w:tc>
        <w:tc>
          <w:tcPr>
            <w:tcW w:w="1000" w:type="pct"/>
            <w:tcBorders>
              <w:bottom w:val="single" w:sz="8" w:space="0" w:color="000000"/>
              <w:tl2br w:val="nil"/>
              <w:tr2bl w:val="nil"/>
            </w:tcBorders>
            <w:vAlign w:val="center"/>
          </w:tcPr>
          <w:p w14:paraId="72A07FFF" w14:textId="77777777" w:rsidR="00E63130" w:rsidRDefault="00000000">
            <w:pPr>
              <w:jc w:val="center"/>
            </w:pPr>
            <w:r>
              <w:t>1</w:t>
            </w:r>
          </w:p>
        </w:tc>
      </w:tr>
    </w:tbl>
    <w:p w14:paraId="51F4C87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w:t>
      </w:r>
      <w:r>
        <w:rPr>
          <w:rFonts w:ascii="宋体" w:hAnsi="宋体" w:cs="宋体"/>
          <w:sz w:val="24"/>
          <w:szCs w:val="24"/>
        </w:rPr>
        <w:t>权重计算与一致性检验</w:t>
      </w:r>
    </w:p>
    <w:p w14:paraId="36BC80C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对判断</w:t>
      </w:r>
      <w:r>
        <w:rPr>
          <w:rFonts w:ascii="宋体" w:hAnsi="宋体" w:cs="宋体"/>
          <w:sz w:val="24"/>
          <w:szCs w:val="24"/>
        </w:rPr>
        <w:t>矩阵每行</w:t>
      </w:r>
      <w:r>
        <w:rPr>
          <w:rFonts w:ascii="宋体" w:hAnsi="宋体" w:cs="宋体" w:hint="eastAsia"/>
          <w:sz w:val="24"/>
          <w:szCs w:val="24"/>
        </w:rPr>
        <w:t>的</w:t>
      </w:r>
      <w:r>
        <w:rPr>
          <w:rFonts w:ascii="宋体" w:hAnsi="宋体" w:cs="宋体"/>
          <w:sz w:val="24"/>
          <w:szCs w:val="24"/>
        </w:rPr>
        <w:t>几何均值</w:t>
      </w:r>
      <w:r>
        <w:rPr>
          <w:rFonts w:ascii="宋体" w:hAnsi="宋体" w:cs="宋体" w:hint="eastAsia"/>
          <w:sz w:val="24"/>
          <w:szCs w:val="24"/>
        </w:rPr>
        <w:t>进行计算并归一化得准则层权重，数据见表3.3.5-2。验证判断矩阵的一致性，需要计算相应指标值，包括最大特征值</w:t>
      </w:r>
      <w:r>
        <w:rPr>
          <w:rFonts w:ascii="宋体" w:hAnsi="宋体" w:cs="宋体"/>
          <w:sz w:val="24"/>
          <w:szCs w:val="24"/>
        </w:rPr>
        <w:t>λmax</w:t>
      </w:r>
      <w:r>
        <w:rPr>
          <w:rFonts w:ascii="宋体" w:hAnsi="宋体" w:cs="宋体" w:hint="eastAsia"/>
          <w:sz w:val="24"/>
          <w:szCs w:val="24"/>
        </w:rPr>
        <w:t>、一致性指标CI和一致性比率CR，计算公式见式</w:t>
      </w:r>
      <w:r>
        <w:rPr>
          <w:rFonts w:ascii="宋体" w:hAnsi="宋体" w:cs="宋体"/>
          <w:sz w:val="24"/>
          <w:szCs w:val="24"/>
        </w:rPr>
        <w:t>（</w:t>
      </w:r>
      <w:r>
        <w:rPr>
          <w:rFonts w:ascii="宋体" w:hAnsi="宋体" w:cs="宋体" w:hint="eastAsia"/>
          <w:sz w:val="24"/>
          <w:szCs w:val="24"/>
        </w:rPr>
        <w:t>4-</w:t>
      </w:r>
      <w:r>
        <w:rPr>
          <w:rFonts w:ascii="宋体" w:hAnsi="宋体" w:cs="宋体"/>
          <w:sz w:val="24"/>
          <w:szCs w:val="24"/>
        </w:rPr>
        <w:t>1）</w:t>
      </w:r>
      <w:r>
        <w:rPr>
          <w:rFonts w:ascii="宋体" w:hAnsi="宋体" w:cs="宋体" w:hint="eastAsia"/>
          <w:sz w:val="24"/>
          <w:szCs w:val="24"/>
        </w:rPr>
        <w:t>、（4-2）、（4-3）。其中随机一致性指标RI</w:t>
      </w:r>
      <w:r>
        <w:rPr>
          <w:rFonts w:ascii="宋体" w:hAnsi="宋体" w:cs="宋体"/>
          <w:sz w:val="24"/>
          <w:szCs w:val="24"/>
        </w:rPr>
        <w:t>直接采用Saaty的权威统计结果</w:t>
      </w:r>
      <w:r>
        <w:rPr>
          <w:rFonts w:ascii="宋体" w:hAnsi="宋体" w:cs="宋体" w:hint="eastAsia"/>
          <w:sz w:val="24"/>
          <w:szCs w:val="24"/>
        </w:rPr>
        <w:t>，查表得当矩阵阶数为4时，RI=0.9，计算得CR=0.07&lt;0.1，满足一致性要求，计算结果见表3.3.5-3。</w:t>
      </w:r>
    </w:p>
    <w:p w14:paraId="78A47D65"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准则层权重</w:t>
      </w:r>
    </w:p>
    <w:p w14:paraId="596B939C"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3.3.5</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2</w:t>
      </w:r>
      <w:r>
        <w:rPr>
          <w:rFonts w:ascii="宋体" w:hAnsi="宋体"/>
          <w:snapToGrid w:val="0"/>
          <w:color w:val="000000"/>
          <w:kern w:val="0"/>
          <w:sz w:val="21"/>
        </w:rPr>
        <w:fldChar w:fldCharType="end"/>
      </w:r>
    </w:p>
    <w:tbl>
      <w:tblPr>
        <w:tblStyle w:val="affe"/>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3908"/>
        <w:gridCol w:w="2378"/>
        <w:gridCol w:w="1329"/>
        <w:gridCol w:w="7"/>
      </w:tblGrid>
      <w:tr w:rsidR="00E63130" w14:paraId="7ED9EF10" w14:textId="77777777">
        <w:trPr>
          <w:gridAfter w:val="1"/>
          <w:wAfter w:w="3" w:type="pct"/>
          <w:trHeight w:val="312"/>
          <w:jc w:val="center"/>
        </w:trPr>
        <w:tc>
          <w:tcPr>
            <w:tcW w:w="745" w:type="pct"/>
            <w:tcBorders>
              <w:top w:val="single" w:sz="8" w:space="0" w:color="000000"/>
              <w:bottom w:val="single" w:sz="4" w:space="0" w:color="000000"/>
              <w:tl2br w:val="nil"/>
              <w:tr2bl w:val="nil"/>
            </w:tcBorders>
            <w:vAlign w:val="center"/>
          </w:tcPr>
          <w:p w14:paraId="0F0AB4B2" w14:textId="77777777" w:rsidR="00E63130" w:rsidRDefault="00E63130">
            <w:pPr>
              <w:jc w:val="center"/>
              <w:rPr>
                <w:sz w:val="18"/>
                <w:szCs w:val="18"/>
              </w:rPr>
            </w:pPr>
          </w:p>
        </w:tc>
        <w:tc>
          <w:tcPr>
            <w:tcW w:w="2181" w:type="pct"/>
            <w:tcBorders>
              <w:top w:val="single" w:sz="8" w:space="0" w:color="000000"/>
              <w:bottom w:val="single" w:sz="6" w:space="0" w:color="000000"/>
              <w:tl2br w:val="nil"/>
              <w:tr2bl w:val="nil"/>
            </w:tcBorders>
            <w:vAlign w:val="center"/>
          </w:tcPr>
          <w:p w14:paraId="28C2CF28" w14:textId="77777777" w:rsidR="00E63130" w:rsidRDefault="00000000">
            <w:pPr>
              <w:jc w:val="center"/>
              <w:rPr>
                <w:sz w:val="18"/>
                <w:szCs w:val="18"/>
              </w:rPr>
            </w:pPr>
            <w:r>
              <w:rPr>
                <w:rFonts w:hint="eastAsia"/>
                <w:sz w:val="18"/>
                <w:szCs w:val="18"/>
              </w:rPr>
              <w:t>几何均值</w:t>
            </w:r>
          </w:p>
        </w:tc>
        <w:tc>
          <w:tcPr>
            <w:tcW w:w="2069" w:type="pct"/>
            <w:gridSpan w:val="2"/>
            <w:tcBorders>
              <w:top w:val="single" w:sz="8" w:space="0" w:color="000000"/>
              <w:bottom w:val="single" w:sz="6" w:space="0" w:color="000000"/>
              <w:tl2br w:val="nil"/>
              <w:tr2bl w:val="nil"/>
            </w:tcBorders>
            <w:vAlign w:val="center"/>
          </w:tcPr>
          <w:p w14:paraId="5491F7BD" w14:textId="77777777" w:rsidR="00E63130" w:rsidRDefault="00000000">
            <w:pPr>
              <w:jc w:val="center"/>
              <w:rPr>
                <w:sz w:val="18"/>
                <w:szCs w:val="18"/>
              </w:rPr>
            </w:pPr>
            <w:r>
              <w:rPr>
                <w:rFonts w:hint="eastAsia"/>
                <w:sz w:val="18"/>
                <w:szCs w:val="18"/>
              </w:rPr>
              <w:t>准则层权重</w:t>
            </w:r>
          </w:p>
        </w:tc>
      </w:tr>
      <w:tr w:rsidR="00E63130" w14:paraId="181A305C" w14:textId="77777777">
        <w:trPr>
          <w:gridAfter w:val="1"/>
          <w:wAfter w:w="3" w:type="pct"/>
          <w:trHeight w:val="312"/>
          <w:jc w:val="center"/>
        </w:trPr>
        <w:tc>
          <w:tcPr>
            <w:tcW w:w="745" w:type="pct"/>
            <w:tcBorders>
              <w:top w:val="single" w:sz="4" w:space="0" w:color="000000"/>
              <w:tl2br w:val="nil"/>
              <w:tr2bl w:val="nil"/>
            </w:tcBorders>
            <w:vAlign w:val="center"/>
          </w:tcPr>
          <w:p w14:paraId="09B53E1D" w14:textId="77777777" w:rsidR="00E63130" w:rsidRDefault="00000000">
            <w:pPr>
              <w:jc w:val="center"/>
              <w:rPr>
                <w:szCs w:val="24"/>
              </w:rPr>
            </w:pPr>
            <w:r>
              <w:rPr>
                <w:rFonts w:hint="eastAsia"/>
              </w:rPr>
              <w:t>G1</w:t>
            </w:r>
          </w:p>
        </w:tc>
        <w:tc>
          <w:tcPr>
            <w:tcW w:w="2181" w:type="pct"/>
            <w:tcBorders>
              <w:top w:val="single" w:sz="6" w:space="0" w:color="000000"/>
              <w:tl2br w:val="nil"/>
              <w:tr2bl w:val="nil"/>
            </w:tcBorders>
            <w:vAlign w:val="center"/>
          </w:tcPr>
          <w:p w14:paraId="091C9769" w14:textId="77777777" w:rsidR="00E63130" w:rsidRDefault="00000000">
            <w:pPr>
              <w:jc w:val="center"/>
              <w:rPr>
                <w:sz w:val="18"/>
                <w:szCs w:val="18"/>
              </w:rPr>
            </w:pPr>
            <w:r>
              <w:rPr>
                <w:rFonts w:hint="eastAsia"/>
                <w:sz w:val="18"/>
                <w:szCs w:val="18"/>
              </w:rPr>
              <w:t>3.08</w:t>
            </w:r>
          </w:p>
        </w:tc>
        <w:tc>
          <w:tcPr>
            <w:tcW w:w="2069" w:type="pct"/>
            <w:gridSpan w:val="2"/>
            <w:tcBorders>
              <w:top w:val="single" w:sz="6" w:space="0" w:color="000000"/>
              <w:tl2br w:val="nil"/>
              <w:tr2bl w:val="nil"/>
            </w:tcBorders>
            <w:vAlign w:val="center"/>
          </w:tcPr>
          <w:p w14:paraId="28E94574" w14:textId="77777777" w:rsidR="00E63130" w:rsidRDefault="00000000">
            <w:pPr>
              <w:jc w:val="center"/>
              <w:rPr>
                <w:sz w:val="18"/>
                <w:szCs w:val="18"/>
              </w:rPr>
            </w:pPr>
            <w:r>
              <w:rPr>
                <w:rFonts w:hint="eastAsia"/>
                <w:sz w:val="18"/>
                <w:szCs w:val="18"/>
              </w:rPr>
              <w:t>0.55</w:t>
            </w:r>
          </w:p>
        </w:tc>
      </w:tr>
      <w:tr w:rsidR="00E63130" w14:paraId="23A4C5D0" w14:textId="77777777">
        <w:trPr>
          <w:gridAfter w:val="1"/>
          <w:wAfter w:w="3" w:type="pct"/>
          <w:trHeight w:val="312"/>
          <w:jc w:val="center"/>
        </w:trPr>
        <w:tc>
          <w:tcPr>
            <w:tcW w:w="745" w:type="pct"/>
            <w:tcBorders>
              <w:tl2br w:val="nil"/>
              <w:tr2bl w:val="nil"/>
            </w:tcBorders>
            <w:vAlign w:val="center"/>
          </w:tcPr>
          <w:p w14:paraId="3FBDFC42" w14:textId="77777777" w:rsidR="00E63130" w:rsidRDefault="00000000">
            <w:pPr>
              <w:jc w:val="center"/>
              <w:rPr>
                <w:szCs w:val="24"/>
              </w:rPr>
            </w:pPr>
            <w:r>
              <w:rPr>
                <w:rFonts w:hint="eastAsia"/>
              </w:rPr>
              <w:t>G2</w:t>
            </w:r>
          </w:p>
        </w:tc>
        <w:tc>
          <w:tcPr>
            <w:tcW w:w="2181" w:type="pct"/>
            <w:tcBorders>
              <w:tl2br w:val="nil"/>
              <w:tr2bl w:val="nil"/>
            </w:tcBorders>
            <w:vAlign w:val="center"/>
          </w:tcPr>
          <w:p w14:paraId="76834AB6" w14:textId="77777777" w:rsidR="00E63130" w:rsidRDefault="00000000">
            <w:pPr>
              <w:jc w:val="center"/>
              <w:rPr>
                <w:sz w:val="18"/>
                <w:szCs w:val="18"/>
              </w:rPr>
            </w:pPr>
            <w:r>
              <w:rPr>
                <w:rFonts w:hint="eastAsia"/>
                <w:sz w:val="18"/>
                <w:szCs w:val="18"/>
              </w:rPr>
              <w:t>0.76</w:t>
            </w:r>
          </w:p>
        </w:tc>
        <w:tc>
          <w:tcPr>
            <w:tcW w:w="2069" w:type="pct"/>
            <w:gridSpan w:val="2"/>
            <w:tcBorders>
              <w:tl2br w:val="nil"/>
              <w:tr2bl w:val="nil"/>
            </w:tcBorders>
            <w:vAlign w:val="center"/>
          </w:tcPr>
          <w:p w14:paraId="25D6270C" w14:textId="77777777" w:rsidR="00E63130" w:rsidRDefault="00000000">
            <w:pPr>
              <w:jc w:val="center"/>
              <w:rPr>
                <w:sz w:val="18"/>
                <w:szCs w:val="18"/>
              </w:rPr>
            </w:pPr>
            <w:r>
              <w:rPr>
                <w:rFonts w:hint="eastAsia"/>
                <w:sz w:val="18"/>
                <w:szCs w:val="18"/>
              </w:rPr>
              <w:t>0.14</w:t>
            </w:r>
          </w:p>
        </w:tc>
      </w:tr>
      <w:tr w:rsidR="00E63130" w14:paraId="226ED541" w14:textId="77777777">
        <w:trPr>
          <w:gridAfter w:val="1"/>
          <w:wAfter w:w="3" w:type="pct"/>
          <w:trHeight w:val="312"/>
          <w:jc w:val="center"/>
        </w:trPr>
        <w:tc>
          <w:tcPr>
            <w:tcW w:w="745" w:type="pct"/>
            <w:tcBorders>
              <w:tl2br w:val="nil"/>
              <w:tr2bl w:val="nil"/>
            </w:tcBorders>
            <w:vAlign w:val="center"/>
          </w:tcPr>
          <w:p w14:paraId="034576DC" w14:textId="77777777" w:rsidR="00E63130" w:rsidRDefault="00000000">
            <w:pPr>
              <w:jc w:val="center"/>
              <w:rPr>
                <w:szCs w:val="24"/>
              </w:rPr>
            </w:pPr>
            <w:r>
              <w:rPr>
                <w:rFonts w:hint="eastAsia"/>
              </w:rPr>
              <w:t>G3</w:t>
            </w:r>
          </w:p>
        </w:tc>
        <w:tc>
          <w:tcPr>
            <w:tcW w:w="2181" w:type="pct"/>
            <w:tcBorders>
              <w:tl2br w:val="nil"/>
              <w:tr2bl w:val="nil"/>
            </w:tcBorders>
            <w:vAlign w:val="center"/>
          </w:tcPr>
          <w:p w14:paraId="1AED958A" w14:textId="77777777" w:rsidR="00E63130" w:rsidRDefault="00000000">
            <w:pPr>
              <w:jc w:val="center"/>
              <w:rPr>
                <w:sz w:val="18"/>
                <w:szCs w:val="18"/>
              </w:rPr>
            </w:pPr>
            <w:r>
              <w:rPr>
                <w:rFonts w:hint="eastAsia"/>
                <w:sz w:val="18"/>
                <w:szCs w:val="18"/>
              </w:rPr>
              <w:t>1.50</w:t>
            </w:r>
          </w:p>
        </w:tc>
        <w:tc>
          <w:tcPr>
            <w:tcW w:w="2069" w:type="pct"/>
            <w:gridSpan w:val="2"/>
            <w:tcBorders>
              <w:tl2br w:val="nil"/>
              <w:tr2bl w:val="nil"/>
            </w:tcBorders>
            <w:vAlign w:val="center"/>
          </w:tcPr>
          <w:p w14:paraId="278E8AC8" w14:textId="77777777" w:rsidR="00E63130" w:rsidRDefault="00000000">
            <w:pPr>
              <w:jc w:val="center"/>
              <w:rPr>
                <w:sz w:val="18"/>
                <w:szCs w:val="18"/>
              </w:rPr>
            </w:pPr>
            <w:r>
              <w:rPr>
                <w:rFonts w:hint="eastAsia"/>
                <w:sz w:val="18"/>
                <w:szCs w:val="18"/>
              </w:rPr>
              <w:t>0.27</w:t>
            </w:r>
          </w:p>
        </w:tc>
      </w:tr>
      <w:tr w:rsidR="00E63130" w14:paraId="4CAA3283" w14:textId="77777777">
        <w:trPr>
          <w:gridAfter w:val="1"/>
          <w:wAfter w:w="3" w:type="pct"/>
          <w:trHeight w:val="312"/>
          <w:jc w:val="center"/>
        </w:trPr>
        <w:tc>
          <w:tcPr>
            <w:tcW w:w="745" w:type="pct"/>
            <w:tcBorders>
              <w:tl2br w:val="nil"/>
              <w:tr2bl w:val="nil"/>
            </w:tcBorders>
            <w:vAlign w:val="center"/>
          </w:tcPr>
          <w:p w14:paraId="10F7D3BE" w14:textId="77777777" w:rsidR="00E63130" w:rsidRDefault="00000000">
            <w:pPr>
              <w:jc w:val="center"/>
              <w:rPr>
                <w:szCs w:val="24"/>
              </w:rPr>
            </w:pPr>
            <w:r>
              <w:rPr>
                <w:rFonts w:hint="eastAsia"/>
              </w:rPr>
              <w:lastRenderedPageBreak/>
              <w:t>G4</w:t>
            </w:r>
          </w:p>
        </w:tc>
        <w:tc>
          <w:tcPr>
            <w:tcW w:w="2181" w:type="pct"/>
            <w:tcBorders>
              <w:tl2br w:val="nil"/>
              <w:tr2bl w:val="nil"/>
            </w:tcBorders>
            <w:vAlign w:val="center"/>
          </w:tcPr>
          <w:p w14:paraId="0E82CB2F" w14:textId="77777777" w:rsidR="00E63130" w:rsidRDefault="00000000">
            <w:pPr>
              <w:jc w:val="center"/>
              <w:rPr>
                <w:sz w:val="18"/>
                <w:szCs w:val="18"/>
              </w:rPr>
            </w:pPr>
            <w:r>
              <w:rPr>
                <w:rFonts w:hint="eastAsia"/>
                <w:sz w:val="18"/>
                <w:szCs w:val="18"/>
              </w:rPr>
              <w:t>0.25</w:t>
            </w:r>
          </w:p>
        </w:tc>
        <w:tc>
          <w:tcPr>
            <w:tcW w:w="2069" w:type="pct"/>
            <w:gridSpan w:val="2"/>
            <w:tcBorders>
              <w:tl2br w:val="nil"/>
              <w:tr2bl w:val="nil"/>
            </w:tcBorders>
            <w:vAlign w:val="center"/>
          </w:tcPr>
          <w:p w14:paraId="4AB99587" w14:textId="77777777" w:rsidR="00E63130" w:rsidRDefault="00000000">
            <w:pPr>
              <w:jc w:val="center"/>
              <w:rPr>
                <w:sz w:val="18"/>
                <w:szCs w:val="18"/>
              </w:rPr>
            </w:pPr>
            <w:r>
              <w:rPr>
                <w:rFonts w:hint="eastAsia"/>
                <w:sz w:val="18"/>
                <w:szCs w:val="18"/>
              </w:rPr>
              <w:t>0.04</w:t>
            </w:r>
          </w:p>
        </w:tc>
      </w:tr>
      <w:tr w:rsidR="00E63130" w14:paraId="65F25EAC" w14:textId="77777777">
        <w:trPr>
          <w:gridAfter w:val="1"/>
          <w:wAfter w:w="3" w:type="pct"/>
          <w:trHeight w:val="312"/>
          <w:jc w:val="center"/>
        </w:trPr>
        <w:tc>
          <w:tcPr>
            <w:tcW w:w="745" w:type="pct"/>
            <w:tcBorders>
              <w:bottom w:val="single" w:sz="8" w:space="0" w:color="000000"/>
              <w:tl2br w:val="nil"/>
              <w:tr2bl w:val="nil"/>
            </w:tcBorders>
            <w:vAlign w:val="center"/>
          </w:tcPr>
          <w:p w14:paraId="38609698" w14:textId="77777777" w:rsidR="00E63130" w:rsidRDefault="00000000">
            <w:pPr>
              <w:jc w:val="center"/>
              <w:rPr>
                <w:sz w:val="18"/>
                <w:szCs w:val="18"/>
              </w:rPr>
            </w:pPr>
            <w:r>
              <w:rPr>
                <w:rFonts w:hint="eastAsia"/>
                <w:sz w:val="18"/>
                <w:szCs w:val="18"/>
              </w:rPr>
              <w:t>总和</w:t>
            </w:r>
          </w:p>
        </w:tc>
        <w:tc>
          <w:tcPr>
            <w:tcW w:w="2181" w:type="pct"/>
            <w:tcBorders>
              <w:bottom w:val="single" w:sz="8" w:space="0" w:color="000000"/>
              <w:tl2br w:val="nil"/>
              <w:tr2bl w:val="nil"/>
            </w:tcBorders>
            <w:vAlign w:val="center"/>
          </w:tcPr>
          <w:p w14:paraId="6C7E183D" w14:textId="77777777" w:rsidR="00E63130" w:rsidRDefault="00000000">
            <w:pPr>
              <w:jc w:val="center"/>
              <w:rPr>
                <w:sz w:val="18"/>
                <w:szCs w:val="18"/>
              </w:rPr>
            </w:pPr>
            <w:r>
              <w:rPr>
                <w:rFonts w:hint="eastAsia"/>
                <w:sz w:val="18"/>
                <w:szCs w:val="18"/>
              </w:rPr>
              <w:t>5.59</w:t>
            </w:r>
          </w:p>
        </w:tc>
        <w:tc>
          <w:tcPr>
            <w:tcW w:w="2069" w:type="pct"/>
            <w:gridSpan w:val="2"/>
            <w:tcBorders>
              <w:bottom w:val="single" w:sz="8" w:space="0" w:color="000000"/>
              <w:tl2br w:val="nil"/>
              <w:tr2bl w:val="nil"/>
            </w:tcBorders>
            <w:vAlign w:val="center"/>
          </w:tcPr>
          <w:p w14:paraId="3C74BFE4" w14:textId="77777777" w:rsidR="00E63130" w:rsidRDefault="00000000">
            <w:pPr>
              <w:jc w:val="center"/>
              <w:rPr>
                <w:sz w:val="18"/>
                <w:szCs w:val="18"/>
              </w:rPr>
            </w:pPr>
            <w:r>
              <w:rPr>
                <w:rFonts w:hint="eastAsia"/>
                <w:sz w:val="18"/>
                <w:szCs w:val="18"/>
              </w:rPr>
              <w:t>1</w:t>
            </w:r>
          </w:p>
        </w:tc>
      </w:tr>
      <w:tr w:rsidR="00E63130" w14:paraId="1F12419C" w14:textId="77777777">
        <w:tblPrEx>
          <w:tblBorders>
            <w:left w:val="single" w:sz="4" w:space="0" w:color="auto"/>
            <w:right w:val="single" w:sz="4" w:space="0" w:color="auto"/>
            <w:insideH w:val="single" w:sz="4" w:space="0" w:color="auto"/>
            <w:insideV w:val="single" w:sz="4" w:space="0" w:color="auto"/>
          </w:tblBorders>
        </w:tblPrEx>
        <w:trPr>
          <w:jc w:val="center"/>
        </w:trPr>
        <w:tc>
          <w:tcPr>
            <w:tcW w:w="4253" w:type="pct"/>
            <w:gridSpan w:val="3"/>
            <w:tcBorders>
              <w:top w:val="nil"/>
              <w:left w:val="nil"/>
              <w:bottom w:val="nil"/>
              <w:right w:val="nil"/>
            </w:tcBorders>
          </w:tcPr>
          <w:p w14:paraId="1E26EC50" w14:textId="77777777" w:rsidR="00E63130" w:rsidRDefault="00000000">
            <w:pPr>
              <w:jc w:val="center"/>
              <w:rPr>
                <w:rFonts w:hAnsi="Cambria Math"/>
                <w:sz w:val="18"/>
                <w:szCs w:val="18"/>
              </w:rPr>
            </w:pPr>
            <m:oMathPara>
              <m:oMath>
                <m:sSub>
                  <m:sSubPr>
                    <m:ctrlPr>
                      <w:rPr>
                        <w:rFonts w:ascii="Cambria Math" w:hAnsi="Cambria Math"/>
                        <w:sz w:val="18"/>
                        <w:szCs w:val="18"/>
                      </w:rPr>
                    </m:ctrlPr>
                  </m:sSubPr>
                  <m:e>
                    <m:r>
                      <m:rPr>
                        <m:sty m:val="p"/>
                      </m:rPr>
                      <w:rPr>
                        <w:rFonts w:ascii="Cambria Math" w:hAnsi="Cambria Math"/>
                        <w:sz w:val="18"/>
                        <w:szCs w:val="18"/>
                      </w:rPr>
                      <m:t>λ</m:t>
                    </m:r>
                  </m:e>
                  <m:sub>
                    <m:r>
                      <m:rPr>
                        <m:sty m:val="p"/>
                      </m:rPr>
                      <w:rPr>
                        <w:rFonts w:ascii="Cambria Math" w:hAnsi="Cambria Math"/>
                        <w:sz w:val="18"/>
                        <w:szCs w:val="18"/>
                      </w:rPr>
                      <m:t>max</m:t>
                    </m:r>
                  </m:sub>
                </m:sSub>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r>
                      <m:rPr>
                        <m:sty m:val="p"/>
                      </m:rPr>
                      <w:rPr>
                        <w:rFonts w:ascii="Cambria Math" w:hAnsi="Cambria Math" w:hint="eastAsia"/>
                        <w:sz w:val="18"/>
                        <w:szCs w:val="18"/>
                      </w:rPr>
                      <m:t>n</m:t>
                    </m:r>
                  </m:den>
                </m:f>
                <m:nary>
                  <m:naryPr>
                    <m:chr m:val="∑"/>
                    <m:limLoc m:val="undOvr"/>
                    <m:ctrlPr>
                      <w:rPr>
                        <w:rFonts w:ascii="Cambria Math" w:hAnsi="Cambria Math"/>
                        <w:sz w:val="18"/>
                        <w:szCs w:val="18"/>
                      </w:rPr>
                    </m:ctrlPr>
                  </m:naryPr>
                  <m:sub>
                    <m:r>
                      <m:rPr>
                        <m:sty m:val="p"/>
                      </m:rPr>
                      <w:rPr>
                        <w:rFonts w:ascii="Cambria Math" w:hAnsi="Cambria Math"/>
                        <w:sz w:val="18"/>
                        <w:szCs w:val="18"/>
                      </w:rPr>
                      <m:t>i=1</m:t>
                    </m:r>
                  </m:sub>
                  <m:sup>
                    <m:r>
                      <m:rPr>
                        <m:sty m:val="p"/>
                      </m:rPr>
                      <w:rPr>
                        <w:rFonts w:ascii="Cambria Math" w:hAnsi="Cambria Math"/>
                        <w:sz w:val="18"/>
                        <w:szCs w:val="18"/>
                      </w:rPr>
                      <m:t>n</m:t>
                    </m:r>
                  </m:sup>
                  <m:e>
                    <m:f>
                      <m:fPr>
                        <m:ctrlPr>
                          <w:rPr>
                            <w:rFonts w:ascii="Cambria Math" w:hAnsi="Cambria Math"/>
                            <w:sz w:val="18"/>
                            <w:szCs w:val="18"/>
                          </w:rPr>
                        </m:ctrlPr>
                      </m:fPr>
                      <m:num>
                        <m:sSub>
                          <m:sSubPr>
                            <m:ctrlPr>
                              <w:rPr>
                                <w:rFonts w:ascii="Cambria Math" w:hAnsi="Cambria Math"/>
                                <w:sz w:val="18"/>
                                <w:szCs w:val="18"/>
                              </w:rPr>
                            </m:ctrlPr>
                          </m:sSubPr>
                          <m:e>
                            <m:r>
                              <m:rPr>
                                <m:sty m:val="p"/>
                              </m:rPr>
                              <w:rPr>
                                <w:rFonts w:ascii="Cambria Math" w:hAnsi="Cambria Math"/>
                                <w:sz w:val="18"/>
                                <w:szCs w:val="18"/>
                              </w:rPr>
                              <m:t>(AW)</m:t>
                            </m:r>
                          </m:e>
                          <m:sub>
                            <m:r>
                              <m:rPr>
                                <m:sty m:val="p"/>
                              </m:rPr>
                              <w:rPr>
                                <w:rFonts w:ascii="Cambria Math" w:hAnsi="Cambria Math"/>
                                <w:sz w:val="18"/>
                                <w:szCs w:val="18"/>
                              </w:rPr>
                              <m:t>i</m:t>
                            </m:r>
                          </m:sub>
                        </m:sSub>
                      </m:num>
                      <m:den>
                        <m:sSub>
                          <m:sSubPr>
                            <m:ctrlPr>
                              <w:rPr>
                                <w:rFonts w:ascii="Cambria Math" w:hAnsi="Cambria Math"/>
                                <w:sz w:val="18"/>
                                <w:szCs w:val="18"/>
                              </w:rPr>
                            </m:ctrlPr>
                          </m:sSubPr>
                          <m:e>
                            <m:r>
                              <m:rPr>
                                <m:sty m:val="p"/>
                              </m:rPr>
                              <w:rPr>
                                <w:rFonts w:ascii="Cambria Math" w:hAnsi="Cambria Math"/>
                                <w:sz w:val="18"/>
                                <w:szCs w:val="18"/>
                              </w:rPr>
                              <m:t>W</m:t>
                            </m:r>
                          </m:e>
                          <m:sub>
                            <m:r>
                              <m:rPr>
                                <m:sty m:val="p"/>
                              </m:rPr>
                              <w:rPr>
                                <w:rFonts w:ascii="Cambria Math" w:hAnsi="Cambria Math"/>
                                <w:sz w:val="18"/>
                                <w:szCs w:val="18"/>
                              </w:rPr>
                              <m:t>i</m:t>
                            </m:r>
                          </m:sub>
                        </m:sSub>
                      </m:den>
                    </m:f>
                  </m:e>
                </m:nary>
              </m:oMath>
            </m:oMathPara>
          </w:p>
        </w:tc>
        <w:tc>
          <w:tcPr>
            <w:tcW w:w="746" w:type="pct"/>
            <w:gridSpan w:val="2"/>
            <w:tcBorders>
              <w:top w:val="nil"/>
              <w:left w:val="nil"/>
              <w:bottom w:val="nil"/>
              <w:right w:val="nil"/>
            </w:tcBorders>
            <w:vAlign w:val="center"/>
          </w:tcPr>
          <w:p w14:paraId="56448E41" w14:textId="77777777" w:rsidR="00E63130" w:rsidRDefault="00000000">
            <w:pPr>
              <w:jc w:val="right"/>
              <w:rPr>
                <w:rFonts w:hAnsi="Cambria Math"/>
                <w:sz w:val="18"/>
                <w:szCs w:val="18"/>
              </w:rPr>
            </w:pPr>
            <w:r>
              <w:rPr>
                <w:rFonts w:hAnsi="Cambria Math" w:hint="eastAsia"/>
                <w:sz w:val="18"/>
                <w:szCs w:val="18"/>
              </w:rPr>
              <w:t>（</w:t>
            </w:r>
            <w:r>
              <w:rPr>
                <w:rFonts w:hAnsi="Cambria Math" w:hint="eastAsia"/>
                <w:sz w:val="18"/>
                <w:szCs w:val="18"/>
              </w:rPr>
              <w:t>4-1</w:t>
            </w:r>
            <w:r>
              <w:rPr>
                <w:rFonts w:hAnsi="Cambria Math" w:hint="eastAsia"/>
                <w:sz w:val="18"/>
                <w:szCs w:val="18"/>
              </w:rPr>
              <w:t>）</w:t>
            </w:r>
          </w:p>
        </w:tc>
      </w:tr>
      <w:tr w:rsidR="00E63130" w14:paraId="02D7056A" w14:textId="77777777">
        <w:tblPrEx>
          <w:tblBorders>
            <w:left w:val="single" w:sz="4" w:space="0" w:color="auto"/>
            <w:right w:val="single" w:sz="4" w:space="0" w:color="auto"/>
            <w:insideH w:val="single" w:sz="4" w:space="0" w:color="auto"/>
            <w:insideV w:val="single" w:sz="4" w:space="0" w:color="auto"/>
          </w:tblBorders>
        </w:tblPrEx>
        <w:trPr>
          <w:jc w:val="center"/>
        </w:trPr>
        <w:tc>
          <w:tcPr>
            <w:tcW w:w="4253" w:type="pct"/>
            <w:gridSpan w:val="3"/>
            <w:tcBorders>
              <w:top w:val="nil"/>
              <w:left w:val="nil"/>
              <w:bottom w:val="nil"/>
              <w:right w:val="nil"/>
            </w:tcBorders>
          </w:tcPr>
          <w:p w14:paraId="1A6BCA07" w14:textId="77777777" w:rsidR="00E63130" w:rsidRDefault="00000000">
            <w:pPr>
              <w:jc w:val="center"/>
              <w:rPr>
                <w:rFonts w:hAnsi="Cambria Math"/>
                <w:sz w:val="18"/>
                <w:szCs w:val="18"/>
              </w:rPr>
            </w:pPr>
            <m:oMathPara>
              <m:oMath>
                <m:r>
                  <m:rPr>
                    <m:sty m:val="p"/>
                  </m:rPr>
                  <w:rPr>
                    <w:rFonts w:ascii="Cambria Math" w:hAnsi="Cambria Math"/>
                    <w:sz w:val="18"/>
                    <w:szCs w:val="18"/>
                  </w:rPr>
                  <m:t>CI=</m:t>
                </m:r>
                <m:f>
                  <m:fPr>
                    <m:ctrlPr>
                      <w:rPr>
                        <w:rFonts w:ascii="Cambria Math" w:hAnsi="Cambria Math"/>
                        <w:sz w:val="18"/>
                        <w:szCs w:val="18"/>
                      </w:rPr>
                    </m:ctrlPr>
                  </m:fPr>
                  <m:num>
                    <m:sSub>
                      <m:sSubPr>
                        <m:ctrlPr>
                          <w:rPr>
                            <w:rFonts w:ascii="Cambria Math" w:hAnsi="Cambria Math"/>
                            <w:sz w:val="18"/>
                            <w:szCs w:val="18"/>
                          </w:rPr>
                        </m:ctrlPr>
                      </m:sSubPr>
                      <m:e>
                        <m:r>
                          <m:rPr>
                            <m:sty m:val="p"/>
                          </m:rPr>
                          <w:rPr>
                            <w:rFonts w:ascii="Cambria Math" w:hAnsi="Cambria Math"/>
                            <w:sz w:val="18"/>
                            <w:szCs w:val="18"/>
                          </w:rPr>
                          <m:t>λ</m:t>
                        </m:r>
                      </m:e>
                      <m:sub>
                        <m:r>
                          <m:rPr>
                            <m:sty m:val="p"/>
                          </m:rPr>
                          <w:rPr>
                            <w:rFonts w:ascii="Cambria Math" w:hAnsi="Cambria Math"/>
                            <w:sz w:val="18"/>
                            <w:szCs w:val="18"/>
                          </w:rPr>
                          <m:t>max</m:t>
                        </m:r>
                      </m:sub>
                    </m:sSub>
                    <m:r>
                      <m:rPr>
                        <m:sty m:val="p"/>
                      </m:rPr>
                      <w:rPr>
                        <w:rFonts w:ascii="Cambria Math" w:hAnsi="Cambria Math"/>
                        <w:sz w:val="18"/>
                        <w:szCs w:val="18"/>
                      </w:rPr>
                      <m:t>-</m:t>
                    </m:r>
                    <m:r>
                      <m:rPr>
                        <m:sty m:val="p"/>
                      </m:rPr>
                      <w:rPr>
                        <w:rFonts w:ascii="Cambria Math" w:hAnsi="Cambria Math" w:hint="eastAsia"/>
                        <w:sz w:val="18"/>
                        <w:szCs w:val="18"/>
                      </w:rPr>
                      <m:t>n</m:t>
                    </m:r>
                  </m:num>
                  <m:den>
                    <m:r>
                      <m:rPr>
                        <m:sty m:val="p"/>
                      </m:rPr>
                      <w:rPr>
                        <w:rFonts w:ascii="Cambria Math" w:hAnsi="Cambria Math"/>
                        <w:sz w:val="18"/>
                        <w:szCs w:val="18"/>
                      </w:rPr>
                      <m:t>n-1</m:t>
                    </m:r>
                  </m:den>
                </m:f>
              </m:oMath>
            </m:oMathPara>
          </w:p>
        </w:tc>
        <w:tc>
          <w:tcPr>
            <w:tcW w:w="746" w:type="pct"/>
            <w:gridSpan w:val="2"/>
            <w:tcBorders>
              <w:top w:val="nil"/>
              <w:left w:val="nil"/>
              <w:bottom w:val="nil"/>
              <w:right w:val="nil"/>
            </w:tcBorders>
            <w:vAlign w:val="center"/>
          </w:tcPr>
          <w:p w14:paraId="3432258B" w14:textId="77777777" w:rsidR="00E63130" w:rsidRDefault="00000000">
            <w:pPr>
              <w:jc w:val="right"/>
              <w:rPr>
                <w:rFonts w:hAnsi="Cambria Math"/>
                <w:sz w:val="18"/>
                <w:szCs w:val="18"/>
              </w:rPr>
            </w:pPr>
            <w:r>
              <w:rPr>
                <w:rFonts w:hAnsi="Cambria Math" w:hint="eastAsia"/>
                <w:sz w:val="18"/>
                <w:szCs w:val="18"/>
              </w:rPr>
              <w:t>（</w:t>
            </w:r>
            <w:r>
              <w:rPr>
                <w:rFonts w:hAnsi="Cambria Math" w:hint="eastAsia"/>
                <w:sz w:val="18"/>
                <w:szCs w:val="18"/>
              </w:rPr>
              <w:t>4-2</w:t>
            </w:r>
            <w:r>
              <w:rPr>
                <w:rFonts w:hAnsi="Cambria Math" w:hint="eastAsia"/>
                <w:sz w:val="18"/>
                <w:szCs w:val="18"/>
              </w:rPr>
              <w:t>）</w:t>
            </w:r>
          </w:p>
        </w:tc>
      </w:tr>
      <w:tr w:rsidR="00E63130" w14:paraId="5B99B920" w14:textId="77777777">
        <w:tblPrEx>
          <w:tblBorders>
            <w:left w:val="single" w:sz="4" w:space="0" w:color="auto"/>
            <w:right w:val="single" w:sz="4" w:space="0" w:color="auto"/>
            <w:insideH w:val="single" w:sz="4" w:space="0" w:color="auto"/>
            <w:insideV w:val="single" w:sz="4" w:space="0" w:color="auto"/>
          </w:tblBorders>
        </w:tblPrEx>
        <w:trPr>
          <w:jc w:val="center"/>
        </w:trPr>
        <w:tc>
          <w:tcPr>
            <w:tcW w:w="4253" w:type="pct"/>
            <w:gridSpan w:val="3"/>
            <w:tcBorders>
              <w:top w:val="nil"/>
              <w:left w:val="nil"/>
              <w:bottom w:val="nil"/>
              <w:right w:val="nil"/>
            </w:tcBorders>
          </w:tcPr>
          <w:p w14:paraId="0DF764AA" w14:textId="77777777" w:rsidR="00E63130" w:rsidRDefault="00000000">
            <w:pPr>
              <w:jc w:val="center"/>
              <w:rPr>
                <w:rFonts w:hAnsi="Cambria Math"/>
                <w:sz w:val="18"/>
                <w:szCs w:val="18"/>
              </w:rPr>
            </w:pPr>
            <m:oMathPara>
              <m:oMath>
                <m:r>
                  <m:rPr>
                    <m:sty m:val="p"/>
                  </m:rPr>
                  <w:rPr>
                    <w:rFonts w:ascii="Cambria Math" w:hAnsi="Cambria Math"/>
                    <w:sz w:val="18"/>
                    <w:szCs w:val="18"/>
                  </w:rPr>
                  <m:t>CR=</m:t>
                </m:r>
                <m:f>
                  <m:fPr>
                    <m:ctrlPr>
                      <w:rPr>
                        <w:rFonts w:ascii="Cambria Math" w:hAnsi="Cambria Math"/>
                        <w:sz w:val="18"/>
                        <w:szCs w:val="18"/>
                      </w:rPr>
                    </m:ctrlPr>
                  </m:fPr>
                  <m:num>
                    <m:r>
                      <m:rPr>
                        <m:sty m:val="p"/>
                      </m:rPr>
                      <w:rPr>
                        <w:rFonts w:ascii="Cambria Math" w:hAnsi="Cambria Math"/>
                        <w:sz w:val="18"/>
                        <w:szCs w:val="18"/>
                      </w:rPr>
                      <m:t>CI</m:t>
                    </m:r>
                  </m:num>
                  <m:den>
                    <m:r>
                      <m:rPr>
                        <m:sty m:val="p"/>
                      </m:rPr>
                      <w:rPr>
                        <w:rFonts w:ascii="Cambria Math" w:hAnsi="Cambria Math"/>
                        <w:sz w:val="18"/>
                        <w:szCs w:val="18"/>
                      </w:rPr>
                      <m:t>RI</m:t>
                    </m:r>
                  </m:den>
                </m:f>
              </m:oMath>
            </m:oMathPara>
          </w:p>
        </w:tc>
        <w:tc>
          <w:tcPr>
            <w:tcW w:w="746" w:type="pct"/>
            <w:gridSpan w:val="2"/>
            <w:tcBorders>
              <w:top w:val="nil"/>
              <w:left w:val="nil"/>
              <w:bottom w:val="nil"/>
              <w:right w:val="nil"/>
            </w:tcBorders>
            <w:vAlign w:val="center"/>
          </w:tcPr>
          <w:p w14:paraId="66DD873A" w14:textId="77777777" w:rsidR="00E63130" w:rsidRDefault="00000000">
            <w:pPr>
              <w:jc w:val="right"/>
              <w:rPr>
                <w:rFonts w:hAnsi="Cambria Math"/>
                <w:sz w:val="18"/>
                <w:szCs w:val="18"/>
              </w:rPr>
            </w:pPr>
            <w:r>
              <w:rPr>
                <w:rFonts w:hAnsi="Cambria Math" w:hint="eastAsia"/>
                <w:sz w:val="18"/>
                <w:szCs w:val="18"/>
              </w:rPr>
              <w:t>（</w:t>
            </w:r>
            <w:r>
              <w:rPr>
                <w:rFonts w:hAnsi="Cambria Math" w:hint="eastAsia"/>
                <w:sz w:val="18"/>
                <w:szCs w:val="18"/>
              </w:rPr>
              <w:t>4-3</w:t>
            </w:r>
            <w:r>
              <w:rPr>
                <w:rFonts w:hAnsi="Cambria Math" w:hint="eastAsia"/>
                <w:sz w:val="18"/>
                <w:szCs w:val="18"/>
              </w:rPr>
              <w:t>）</w:t>
            </w:r>
          </w:p>
        </w:tc>
      </w:tr>
    </w:tbl>
    <w:p w14:paraId="335FE089" w14:textId="77777777" w:rsidR="00E63130" w:rsidRDefault="00E63130">
      <w:pPr>
        <w:pStyle w:val="a4"/>
        <w:spacing w:line="240" w:lineRule="auto"/>
        <w:ind w:firstLineChars="0" w:firstLine="0"/>
        <w:rPr>
          <w:sz w:val="18"/>
          <w:szCs w:val="18"/>
        </w:rPr>
      </w:pPr>
    </w:p>
    <w:p w14:paraId="0035AE6E"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一致性指标</w:t>
      </w:r>
    </w:p>
    <w:p w14:paraId="26717074"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3.3.5</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w:t>
      </w:r>
      <w:r>
        <w:rPr>
          <w:rFonts w:ascii="宋体" w:hAnsi="宋体"/>
          <w:snapToGrid w:val="0"/>
          <w:color w:val="000000"/>
          <w:kern w:val="0"/>
          <w:sz w:val="21"/>
        </w:rPr>
        <w:fldChar w:fldCharType="end"/>
      </w:r>
    </w:p>
    <w:tbl>
      <w:tblPr>
        <w:tblStyle w:val="affe"/>
        <w:tblW w:w="4997"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2098"/>
        <w:gridCol w:w="2505"/>
        <w:gridCol w:w="2435"/>
      </w:tblGrid>
      <w:tr w:rsidR="00E63130" w14:paraId="73B7495E" w14:textId="77777777">
        <w:trPr>
          <w:trHeight w:val="312"/>
          <w:jc w:val="center"/>
        </w:trPr>
        <w:tc>
          <w:tcPr>
            <w:tcW w:w="1069" w:type="pct"/>
            <w:tcBorders>
              <w:top w:val="single" w:sz="8" w:space="0" w:color="000000"/>
              <w:bottom w:val="single" w:sz="4" w:space="0" w:color="000000"/>
              <w:tl2br w:val="nil"/>
              <w:tr2bl w:val="nil"/>
            </w:tcBorders>
            <w:vAlign w:val="center"/>
          </w:tcPr>
          <w:p w14:paraId="68F3D859" w14:textId="77777777" w:rsidR="00E63130" w:rsidRDefault="00000000">
            <w:pPr>
              <w:jc w:val="center"/>
              <w:rPr>
                <w:sz w:val="18"/>
                <w:szCs w:val="18"/>
              </w:rPr>
            </w:pPr>
            <w:r>
              <w:rPr>
                <w:rFonts w:hint="eastAsia"/>
                <w:sz w:val="18"/>
                <w:szCs w:val="18"/>
              </w:rPr>
              <w:t>最大特征值</w:t>
            </w:r>
            <w:r>
              <w:rPr>
                <w:sz w:val="18"/>
                <w:szCs w:val="18"/>
              </w:rPr>
              <w:t>λ</w:t>
            </w:r>
            <w:r>
              <w:rPr>
                <w:sz w:val="18"/>
                <w:szCs w:val="18"/>
                <w:vertAlign w:val="subscript"/>
              </w:rPr>
              <w:t>max</w:t>
            </w:r>
          </w:p>
        </w:tc>
        <w:tc>
          <w:tcPr>
            <w:tcW w:w="1171" w:type="pct"/>
            <w:tcBorders>
              <w:top w:val="single" w:sz="8" w:space="0" w:color="000000"/>
              <w:bottom w:val="single" w:sz="6" w:space="0" w:color="000000"/>
              <w:tl2br w:val="nil"/>
              <w:tr2bl w:val="nil"/>
            </w:tcBorders>
            <w:vAlign w:val="center"/>
          </w:tcPr>
          <w:p w14:paraId="6DBFBE1F" w14:textId="77777777" w:rsidR="00E63130" w:rsidRDefault="00000000">
            <w:pPr>
              <w:jc w:val="center"/>
              <w:rPr>
                <w:sz w:val="18"/>
                <w:szCs w:val="18"/>
              </w:rPr>
            </w:pPr>
            <w:r>
              <w:rPr>
                <w:rFonts w:hint="eastAsia"/>
                <w:sz w:val="18"/>
                <w:szCs w:val="18"/>
              </w:rPr>
              <w:t>一致性指标</w:t>
            </w:r>
          </w:p>
          <w:p w14:paraId="6FEDABC3" w14:textId="77777777" w:rsidR="00E63130" w:rsidRDefault="00000000">
            <w:pPr>
              <w:jc w:val="center"/>
              <w:rPr>
                <w:sz w:val="18"/>
                <w:szCs w:val="18"/>
              </w:rPr>
            </w:pPr>
            <w:r>
              <w:rPr>
                <w:rFonts w:hint="eastAsia"/>
                <w:sz w:val="18"/>
                <w:szCs w:val="18"/>
              </w:rPr>
              <w:t>CI</w:t>
            </w:r>
          </w:p>
        </w:tc>
        <w:tc>
          <w:tcPr>
            <w:tcW w:w="1398" w:type="pct"/>
            <w:tcBorders>
              <w:top w:val="single" w:sz="8" w:space="0" w:color="000000"/>
              <w:bottom w:val="single" w:sz="6" w:space="0" w:color="000000"/>
              <w:tl2br w:val="nil"/>
              <w:tr2bl w:val="nil"/>
            </w:tcBorders>
            <w:vAlign w:val="center"/>
          </w:tcPr>
          <w:p w14:paraId="0BE34577" w14:textId="77777777" w:rsidR="00E63130" w:rsidRDefault="00000000">
            <w:pPr>
              <w:jc w:val="center"/>
              <w:rPr>
                <w:sz w:val="18"/>
                <w:szCs w:val="18"/>
              </w:rPr>
            </w:pPr>
            <w:r>
              <w:rPr>
                <w:rFonts w:hint="eastAsia"/>
                <w:sz w:val="18"/>
                <w:szCs w:val="18"/>
              </w:rPr>
              <w:t>随机一致性指标</w:t>
            </w:r>
          </w:p>
          <w:p w14:paraId="28EC8FD1" w14:textId="77777777" w:rsidR="00E63130" w:rsidRDefault="00000000">
            <w:pPr>
              <w:jc w:val="center"/>
              <w:rPr>
                <w:sz w:val="18"/>
                <w:szCs w:val="18"/>
              </w:rPr>
            </w:pPr>
            <w:r>
              <w:rPr>
                <w:rFonts w:hint="eastAsia"/>
                <w:sz w:val="18"/>
                <w:szCs w:val="18"/>
              </w:rPr>
              <w:t>RI</w:t>
            </w:r>
          </w:p>
        </w:tc>
        <w:tc>
          <w:tcPr>
            <w:tcW w:w="1359" w:type="pct"/>
            <w:tcBorders>
              <w:top w:val="single" w:sz="8" w:space="0" w:color="000000"/>
              <w:bottom w:val="single" w:sz="6" w:space="0" w:color="000000"/>
              <w:tl2br w:val="nil"/>
              <w:tr2bl w:val="nil"/>
            </w:tcBorders>
            <w:vAlign w:val="center"/>
          </w:tcPr>
          <w:p w14:paraId="16561780" w14:textId="77777777" w:rsidR="00E63130" w:rsidRDefault="00000000">
            <w:pPr>
              <w:jc w:val="center"/>
              <w:rPr>
                <w:sz w:val="18"/>
                <w:szCs w:val="18"/>
              </w:rPr>
            </w:pPr>
            <w:r>
              <w:rPr>
                <w:rFonts w:hint="eastAsia"/>
                <w:sz w:val="18"/>
                <w:szCs w:val="18"/>
              </w:rPr>
              <w:t>一致性比率</w:t>
            </w:r>
          </w:p>
          <w:p w14:paraId="7FD0436A" w14:textId="77777777" w:rsidR="00E63130" w:rsidRDefault="00000000">
            <w:pPr>
              <w:jc w:val="center"/>
              <w:rPr>
                <w:sz w:val="18"/>
                <w:szCs w:val="18"/>
              </w:rPr>
            </w:pPr>
            <w:r>
              <w:rPr>
                <w:rFonts w:hint="eastAsia"/>
                <w:sz w:val="18"/>
                <w:szCs w:val="18"/>
              </w:rPr>
              <w:t>CR</w:t>
            </w:r>
          </w:p>
        </w:tc>
      </w:tr>
      <w:tr w:rsidR="00E63130" w14:paraId="1ADAFA26" w14:textId="77777777">
        <w:trPr>
          <w:trHeight w:val="312"/>
          <w:jc w:val="center"/>
        </w:trPr>
        <w:tc>
          <w:tcPr>
            <w:tcW w:w="1069" w:type="pct"/>
            <w:tcBorders>
              <w:bottom w:val="single" w:sz="8" w:space="0" w:color="000000"/>
              <w:tl2br w:val="nil"/>
              <w:tr2bl w:val="nil"/>
            </w:tcBorders>
            <w:vAlign w:val="center"/>
          </w:tcPr>
          <w:p w14:paraId="598691C2" w14:textId="77777777" w:rsidR="00E63130" w:rsidRDefault="00000000">
            <w:pPr>
              <w:jc w:val="center"/>
              <w:rPr>
                <w:sz w:val="18"/>
                <w:szCs w:val="18"/>
              </w:rPr>
            </w:pPr>
            <w:r>
              <w:rPr>
                <w:rFonts w:hint="eastAsia"/>
                <w:sz w:val="18"/>
                <w:szCs w:val="18"/>
              </w:rPr>
              <w:t>4.21</w:t>
            </w:r>
          </w:p>
        </w:tc>
        <w:tc>
          <w:tcPr>
            <w:tcW w:w="1171" w:type="pct"/>
            <w:tcBorders>
              <w:bottom w:val="single" w:sz="8" w:space="0" w:color="000000"/>
              <w:tl2br w:val="nil"/>
              <w:tr2bl w:val="nil"/>
            </w:tcBorders>
            <w:vAlign w:val="center"/>
          </w:tcPr>
          <w:p w14:paraId="1A92AE00" w14:textId="77777777" w:rsidR="00E63130" w:rsidRDefault="00000000">
            <w:pPr>
              <w:jc w:val="center"/>
              <w:rPr>
                <w:sz w:val="18"/>
                <w:szCs w:val="18"/>
              </w:rPr>
            </w:pPr>
            <w:r>
              <w:rPr>
                <w:rFonts w:hint="eastAsia"/>
                <w:sz w:val="18"/>
                <w:szCs w:val="18"/>
              </w:rPr>
              <w:t>0.07</w:t>
            </w:r>
          </w:p>
        </w:tc>
        <w:tc>
          <w:tcPr>
            <w:tcW w:w="1398" w:type="pct"/>
            <w:tcBorders>
              <w:bottom w:val="single" w:sz="8" w:space="0" w:color="000000"/>
              <w:tl2br w:val="nil"/>
              <w:tr2bl w:val="nil"/>
            </w:tcBorders>
            <w:vAlign w:val="center"/>
          </w:tcPr>
          <w:p w14:paraId="0829E668" w14:textId="77777777" w:rsidR="00E63130" w:rsidRDefault="00000000">
            <w:pPr>
              <w:jc w:val="center"/>
              <w:rPr>
                <w:sz w:val="18"/>
                <w:szCs w:val="18"/>
              </w:rPr>
            </w:pPr>
            <w:r>
              <w:rPr>
                <w:rFonts w:hint="eastAsia"/>
                <w:sz w:val="18"/>
                <w:szCs w:val="18"/>
              </w:rPr>
              <w:t>0.9</w:t>
            </w:r>
            <w:r>
              <w:rPr>
                <w:rFonts w:hint="eastAsia"/>
                <w:sz w:val="18"/>
                <w:szCs w:val="18"/>
              </w:rPr>
              <w:t>（</w:t>
            </w:r>
            <w:r>
              <w:rPr>
                <w:rFonts w:hint="eastAsia"/>
                <w:sz w:val="18"/>
                <w:szCs w:val="18"/>
              </w:rPr>
              <w:t>n=4</w:t>
            </w:r>
            <w:r>
              <w:rPr>
                <w:rFonts w:hint="eastAsia"/>
                <w:sz w:val="18"/>
                <w:szCs w:val="18"/>
              </w:rPr>
              <w:t>）</w:t>
            </w:r>
          </w:p>
        </w:tc>
        <w:tc>
          <w:tcPr>
            <w:tcW w:w="1359" w:type="pct"/>
            <w:tcBorders>
              <w:bottom w:val="single" w:sz="8" w:space="0" w:color="000000"/>
              <w:tl2br w:val="nil"/>
              <w:tr2bl w:val="nil"/>
            </w:tcBorders>
            <w:vAlign w:val="center"/>
          </w:tcPr>
          <w:p w14:paraId="4A78E44B" w14:textId="77777777" w:rsidR="00E63130" w:rsidRDefault="00000000">
            <w:pPr>
              <w:jc w:val="center"/>
              <w:rPr>
                <w:sz w:val="18"/>
                <w:szCs w:val="18"/>
              </w:rPr>
            </w:pPr>
            <w:r>
              <w:rPr>
                <w:rFonts w:hint="eastAsia"/>
                <w:sz w:val="18"/>
                <w:szCs w:val="18"/>
              </w:rPr>
              <w:t>0.078</w:t>
            </w:r>
            <w:r>
              <w:rPr>
                <w:rFonts w:hint="eastAsia"/>
                <w:sz w:val="18"/>
                <w:szCs w:val="18"/>
              </w:rPr>
              <w:t>（</w:t>
            </w:r>
            <w:r>
              <w:rPr>
                <w:rFonts w:hint="eastAsia"/>
                <w:sz w:val="18"/>
                <w:szCs w:val="18"/>
              </w:rPr>
              <w:t>&lt;0.1</w:t>
            </w:r>
            <w:r>
              <w:rPr>
                <w:rFonts w:hint="eastAsia"/>
                <w:sz w:val="18"/>
                <w:szCs w:val="18"/>
              </w:rPr>
              <w:t>）</w:t>
            </w:r>
          </w:p>
        </w:tc>
      </w:tr>
    </w:tbl>
    <w:p w14:paraId="5DBB42A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3.子准则划分</w:t>
      </w:r>
    </w:p>
    <w:p w14:paraId="73F9832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准则层的基础上进一步划分，得到8项子准则以细化洞庭湖区TRD施工风险量化评估，子准则划分结果见表3.3.5-4。对同一准则层内的不同子准则层继续构造判断矩阵，基于先前得到的准则层权重计算获得不同子准则层的综合权重并进行排序，得到综合风险排序，结果见表3.3.5-5。</w:t>
      </w:r>
    </w:p>
    <w:p w14:paraId="4629FBC9"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子准则划分</w:t>
      </w:r>
    </w:p>
    <w:p w14:paraId="53AD2EE7"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3.3.5</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4</w:t>
      </w:r>
      <w:r>
        <w:rPr>
          <w:rFonts w:ascii="宋体" w:hAnsi="宋体"/>
          <w:snapToGrid w:val="0"/>
          <w:color w:val="000000"/>
          <w:kern w:val="0"/>
          <w:sz w:val="21"/>
        </w:rPr>
        <w:fldChar w:fldCharType="end"/>
      </w:r>
    </w:p>
    <w:tbl>
      <w:tblPr>
        <w:tblStyle w:val="affe"/>
        <w:tblW w:w="4998"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6"/>
        <w:gridCol w:w="3006"/>
        <w:gridCol w:w="3832"/>
      </w:tblGrid>
      <w:tr w:rsidR="00E63130" w14:paraId="144A71FF" w14:textId="77777777">
        <w:trPr>
          <w:trHeight w:val="454"/>
          <w:jc w:val="center"/>
        </w:trPr>
        <w:tc>
          <w:tcPr>
            <w:tcW w:w="1181" w:type="pct"/>
            <w:tcBorders>
              <w:top w:val="single" w:sz="8" w:space="0" w:color="000000"/>
              <w:bottom w:val="single" w:sz="4" w:space="0" w:color="000000"/>
              <w:tl2br w:val="nil"/>
              <w:tr2bl w:val="nil"/>
            </w:tcBorders>
            <w:vAlign w:val="center"/>
          </w:tcPr>
          <w:p w14:paraId="35ED2870" w14:textId="77777777" w:rsidR="00E63130" w:rsidRDefault="00000000">
            <w:pPr>
              <w:jc w:val="center"/>
              <w:rPr>
                <w:sz w:val="18"/>
                <w:szCs w:val="18"/>
              </w:rPr>
            </w:pPr>
            <w:r>
              <w:rPr>
                <w:rFonts w:hint="eastAsia"/>
                <w:sz w:val="18"/>
                <w:szCs w:val="18"/>
              </w:rPr>
              <w:t>准则层</w:t>
            </w:r>
          </w:p>
        </w:tc>
        <w:tc>
          <w:tcPr>
            <w:tcW w:w="1678" w:type="pct"/>
            <w:tcBorders>
              <w:top w:val="single" w:sz="8" w:space="0" w:color="000000"/>
              <w:bottom w:val="single" w:sz="6" w:space="0" w:color="000000"/>
              <w:tl2br w:val="nil"/>
              <w:tr2bl w:val="nil"/>
            </w:tcBorders>
            <w:vAlign w:val="center"/>
          </w:tcPr>
          <w:p w14:paraId="66352654" w14:textId="77777777" w:rsidR="00E63130" w:rsidRDefault="00000000">
            <w:pPr>
              <w:jc w:val="center"/>
              <w:rPr>
                <w:sz w:val="18"/>
                <w:szCs w:val="18"/>
              </w:rPr>
            </w:pPr>
            <w:r>
              <w:rPr>
                <w:rFonts w:hint="eastAsia"/>
                <w:sz w:val="18"/>
                <w:szCs w:val="18"/>
              </w:rPr>
              <w:t>子准则层</w:t>
            </w:r>
          </w:p>
        </w:tc>
        <w:tc>
          <w:tcPr>
            <w:tcW w:w="2140" w:type="pct"/>
            <w:tcBorders>
              <w:top w:val="single" w:sz="8" w:space="0" w:color="000000"/>
              <w:bottom w:val="single" w:sz="6" w:space="0" w:color="000000"/>
              <w:tl2br w:val="nil"/>
              <w:tr2bl w:val="nil"/>
            </w:tcBorders>
            <w:vAlign w:val="center"/>
          </w:tcPr>
          <w:p w14:paraId="200C55F6" w14:textId="77777777" w:rsidR="00E63130" w:rsidRDefault="00000000">
            <w:pPr>
              <w:jc w:val="center"/>
              <w:rPr>
                <w:sz w:val="18"/>
                <w:szCs w:val="18"/>
              </w:rPr>
            </w:pPr>
            <w:r>
              <w:rPr>
                <w:rFonts w:hint="eastAsia"/>
                <w:sz w:val="18"/>
                <w:szCs w:val="18"/>
              </w:rPr>
              <w:t>定义</w:t>
            </w:r>
          </w:p>
        </w:tc>
      </w:tr>
      <w:tr w:rsidR="00E63130" w14:paraId="1B7E7FCA" w14:textId="77777777">
        <w:trPr>
          <w:trHeight w:val="454"/>
          <w:jc w:val="center"/>
        </w:trPr>
        <w:tc>
          <w:tcPr>
            <w:tcW w:w="1181" w:type="pct"/>
            <w:tcBorders>
              <w:top w:val="single" w:sz="4" w:space="0" w:color="000000"/>
              <w:tl2br w:val="nil"/>
              <w:tr2bl w:val="nil"/>
            </w:tcBorders>
            <w:vAlign w:val="center"/>
          </w:tcPr>
          <w:p w14:paraId="0703FCE3" w14:textId="77777777" w:rsidR="00E63130" w:rsidRDefault="00000000">
            <w:pPr>
              <w:jc w:val="center"/>
              <w:rPr>
                <w:sz w:val="18"/>
                <w:szCs w:val="18"/>
              </w:rPr>
            </w:pPr>
            <w:r>
              <w:rPr>
                <w:rFonts w:hint="eastAsia"/>
                <w:sz w:val="18"/>
                <w:szCs w:val="18"/>
              </w:rPr>
              <w:t>地质风险（</w:t>
            </w:r>
            <w:r>
              <w:rPr>
                <w:rFonts w:hint="eastAsia"/>
                <w:sz w:val="18"/>
                <w:szCs w:val="18"/>
              </w:rPr>
              <w:t>G1</w:t>
            </w:r>
            <w:r>
              <w:rPr>
                <w:rFonts w:hint="eastAsia"/>
                <w:sz w:val="18"/>
                <w:szCs w:val="18"/>
              </w:rPr>
              <w:t>）</w:t>
            </w:r>
          </w:p>
        </w:tc>
        <w:tc>
          <w:tcPr>
            <w:tcW w:w="1678" w:type="pct"/>
            <w:tcBorders>
              <w:top w:val="single" w:sz="6" w:space="0" w:color="000000"/>
              <w:tl2br w:val="nil"/>
              <w:tr2bl w:val="nil"/>
            </w:tcBorders>
            <w:vAlign w:val="center"/>
          </w:tcPr>
          <w:p w14:paraId="3F093B40" w14:textId="77777777" w:rsidR="00E63130" w:rsidRDefault="00000000">
            <w:pPr>
              <w:jc w:val="center"/>
              <w:rPr>
                <w:sz w:val="18"/>
                <w:szCs w:val="18"/>
              </w:rPr>
            </w:pPr>
            <w:r>
              <w:rPr>
                <w:rFonts w:hint="eastAsia"/>
                <w:sz w:val="18"/>
                <w:szCs w:val="18"/>
              </w:rPr>
              <w:t>硬层</w:t>
            </w:r>
            <w:r>
              <w:rPr>
                <w:rFonts w:hint="eastAsia"/>
                <w:sz w:val="18"/>
                <w:szCs w:val="18"/>
              </w:rPr>
              <w:t>/</w:t>
            </w:r>
            <w:r>
              <w:rPr>
                <w:rFonts w:hint="eastAsia"/>
                <w:sz w:val="18"/>
                <w:szCs w:val="18"/>
              </w:rPr>
              <w:t>孤石（</w:t>
            </w:r>
            <w:r>
              <w:rPr>
                <w:rFonts w:hint="eastAsia"/>
                <w:sz w:val="18"/>
                <w:szCs w:val="18"/>
              </w:rPr>
              <w:t>G11</w:t>
            </w:r>
            <w:r>
              <w:rPr>
                <w:rFonts w:hint="eastAsia"/>
                <w:sz w:val="18"/>
                <w:szCs w:val="18"/>
              </w:rPr>
              <w:t>）</w:t>
            </w:r>
          </w:p>
        </w:tc>
        <w:tc>
          <w:tcPr>
            <w:tcW w:w="2140" w:type="pct"/>
            <w:tcBorders>
              <w:top w:val="single" w:sz="6" w:space="0" w:color="000000"/>
              <w:tl2br w:val="nil"/>
              <w:tr2bl w:val="nil"/>
            </w:tcBorders>
            <w:vAlign w:val="center"/>
          </w:tcPr>
          <w:p w14:paraId="6032D539" w14:textId="77777777" w:rsidR="00E63130" w:rsidRDefault="00000000">
            <w:pPr>
              <w:jc w:val="center"/>
              <w:rPr>
                <w:sz w:val="18"/>
                <w:szCs w:val="18"/>
              </w:rPr>
            </w:pPr>
            <w:r>
              <w:rPr>
                <w:rFonts w:hint="eastAsia"/>
                <w:sz w:val="18"/>
                <w:szCs w:val="18"/>
              </w:rPr>
              <w:t>硬层埋深误差≤</w:t>
            </w:r>
            <w:r>
              <w:rPr>
                <w:rFonts w:hint="eastAsia"/>
                <w:sz w:val="18"/>
                <w:szCs w:val="18"/>
              </w:rPr>
              <w:t>0.5m</w:t>
            </w:r>
            <w:r>
              <w:rPr>
                <w:rFonts w:hint="eastAsia"/>
                <w:sz w:val="18"/>
                <w:szCs w:val="18"/>
              </w:rPr>
              <w:t>，</w:t>
            </w:r>
          </w:p>
          <w:p w14:paraId="192AD6C8" w14:textId="77777777" w:rsidR="00E63130" w:rsidRDefault="00000000">
            <w:pPr>
              <w:jc w:val="center"/>
              <w:rPr>
                <w:sz w:val="18"/>
                <w:szCs w:val="18"/>
              </w:rPr>
            </w:pPr>
            <w:r>
              <w:rPr>
                <w:rFonts w:hint="eastAsia"/>
                <w:sz w:val="18"/>
                <w:szCs w:val="18"/>
              </w:rPr>
              <w:t>孤石直径≥</w:t>
            </w:r>
            <w:r>
              <w:rPr>
                <w:rFonts w:hint="eastAsia"/>
                <w:sz w:val="18"/>
                <w:szCs w:val="18"/>
              </w:rPr>
              <w:t>0.3m</w:t>
            </w:r>
          </w:p>
        </w:tc>
      </w:tr>
      <w:tr w:rsidR="00E63130" w14:paraId="700FC418" w14:textId="77777777">
        <w:trPr>
          <w:trHeight w:val="454"/>
          <w:jc w:val="center"/>
        </w:trPr>
        <w:tc>
          <w:tcPr>
            <w:tcW w:w="1181" w:type="pct"/>
            <w:tcBorders>
              <w:tl2br w:val="nil"/>
              <w:tr2bl w:val="nil"/>
            </w:tcBorders>
            <w:vAlign w:val="center"/>
          </w:tcPr>
          <w:p w14:paraId="5EF926A6" w14:textId="77777777" w:rsidR="00E63130" w:rsidRDefault="00E63130">
            <w:pPr>
              <w:jc w:val="center"/>
              <w:rPr>
                <w:sz w:val="18"/>
                <w:szCs w:val="18"/>
              </w:rPr>
            </w:pPr>
          </w:p>
        </w:tc>
        <w:tc>
          <w:tcPr>
            <w:tcW w:w="1678" w:type="pct"/>
            <w:tcBorders>
              <w:tl2br w:val="nil"/>
              <w:tr2bl w:val="nil"/>
            </w:tcBorders>
            <w:vAlign w:val="center"/>
          </w:tcPr>
          <w:p w14:paraId="174C85F9" w14:textId="77777777" w:rsidR="00E63130" w:rsidRDefault="00000000">
            <w:pPr>
              <w:jc w:val="center"/>
              <w:rPr>
                <w:sz w:val="18"/>
                <w:szCs w:val="18"/>
              </w:rPr>
            </w:pPr>
            <w:r>
              <w:rPr>
                <w:rFonts w:hint="eastAsia"/>
                <w:sz w:val="18"/>
                <w:szCs w:val="18"/>
              </w:rPr>
              <w:t>土层软硬不均（</w:t>
            </w:r>
            <w:r>
              <w:rPr>
                <w:rFonts w:hint="eastAsia"/>
                <w:sz w:val="18"/>
                <w:szCs w:val="18"/>
              </w:rPr>
              <w:t>G12</w:t>
            </w:r>
            <w:r>
              <w:rPr>
                <w:rFonts w:hint="eastAsia"/>
                <w:sz w:val="18"/>
                <w:szCs w:val="18"/>
              </w:rPr>
              <w:t>）</w:t>
            </w:r>
          </w:p>
        </w:tc>
        <w:tc>
          <w:tcPr>
            <w:tcW w:w="2140" w:type="pct"/>
            <w:tcBorders>
              <w:tl2br w:val="nil"/>
              <w:tr2bl w:val="nil"/>
            </w:tcBorders>
            <w:vAlign w:val="center"/>
          </w:tcPr>
          <w:p w14:paraId="6DBC68DC" w14:textId="77777777" w:rsidR="00E63130" w:rsidRDefault="00000000">
            <w:pPr>
              <w:jc w:val="center"/>
              <w:rPr>
                <w:sz w:val="18"/>
                <w:szCs w:val="18"/>
              </w:rPr>
            </w:pPr>
            <w:r>
              <w:rPr>
                <w:rFonts w:hint="eastAsia"/>
                <w:sz w:val="18"/>
                <w:szCs w:val="18"/>
              </w:rPr>
              <w:t>标贯击数差＞</w:t>
            </w:r>
            <w:r>
              <w:rPr>
                <w:rFonts w:hint="eastAsia"/>
                <w:sz w:val="18"/>
                <w:szCs w:val="18"/>
              </w:rPr>
              <w:t>5</w:t>
            </w:r>
            <w:r>
              <w:rPr>
                <w:rFonts w:hint="eastAsia"/>
                <w:sz w:val="18"/>
                <w:szCs w:val="18"/>
              </w:rPr>
              <w:t>击</w:t>
            </w:r>
            <w:r>
              <w:rPr>
                <w:rFonts w:hint="eastAsia"/>
                <w:sz w:val="18"/>
                <w:szCs w:val="18"/>
              </w:rPr>
              <w:t>/m</w:t>
            </w:r>
          </w:p>
        </w:tc>
      </w:tr>
      <w:tr w:rsidR="00E63130" w14:paraId="55100945" w14:textId="77777777">
        <w:trPr>
          <w:trHeight w:val="454"/>
          <w:jc w:val="center"/>
        </w:trPr>
        <w:tc>
          <w:tcPr>
            <w:tcW w:w="1181" w:type="pct"/>
            <w:tcBorders>
              <w:tl2br w:val="nil"/>
              <w:tr2bl w:val="nil"/>
            </w:tcBorders>
            <w:vAlign w:val="center"/>
          </w:tcPr>
          <w:p w14:paraId="27E2B672" w14:textId="77777777" w:rsidR="00E63130" w:rsidRDefault="00000000">
            <w:pPr>
              <w:jc w:val="center"/>
              <w:rPr>
                <w:sz w:val="18"/>
                <w:szCs w:val="18"/>
              </w:rPr>
            </w:pPr>
            <w:r>
              <w:rPr>
                <w:rFonts w:hint="eastAsia"/>
                <w:sz w:val="18"/>
                <w:szCs w:val="18"/>
              </w:rPr>
              <w:t>水文风险（</w:t>
            </w:r>
            <w:r>
              <w:rPr>
                <w:rFonts w:hint="eastAsia"/>
                <w:sz w:val="18"/>
                <w:szCs w:val="18"/>
              </w:rPr>
              <w:t>G2</w:t>
            </w:r>
            <w:r>
              <w:rPr>
                <w:rFonts w:hint="eastAsia"/>
                <w:sz w:val="18"/>
                <w:szCs w:val="18"/>
              </w:rPr>
              <w:t>）</w:t>
            </w:r>
          </w:p>
        </w:tc>
        <w:tc>
          <w:tcPr>
            <w:tcW w:w="1678" w:type="pct"/>
            <w:tcBorders>
              <w:tl2br w:val="nil"/>
              <w:tr2bl w:val="nil"/>
            </w:tcBorders>
            <w:vAlign w:val="center"/>
          </w:tcPr>
          <w:p w14:paraId="3F7DF247" w14:textId="77777777" w:rsidR="00E63130" w:rsidRDefault="00000000">
            <w:pPr>
              <w:jc w:val="center"/>
              <w:rPr>
                <w:sz w:val="18"/>
                <w:szCs w:val="18"/>
              </w:rPr>
            </w:pPr>
            <w:r>
              <w:rPr>
                <w:rFonts w:hint="eastAsia"/>
                <w:sz w:val="18"/>
                <w:szCs w:val="18"/>
              </w:rPr>
              <w:t>地下水位波动（</w:t>
            </w:r>
            <w:r>
              <w:rPr>
                <w:rFonts w:hint="eastAsia"/>
                <w:sz w:val="18"/>
                <w:szCs w:val="18"/>
              </w:rPr>
              <w:t>G21</w:t>
            </w:r>
            <w:r>
              <w:rPr>
                <w:rFonts w:hint="eastAsia"/>
                <w:sz w:val="18"/>
                <w:szCs w:val="18"/>
              </w:rPr>
              <w:t>）</w:t>
            </w:r>
          </w:p>
        </w:tc>
        <w:tc>
          <w:tcPr>
            <w:tcW w:w="2140" w:type="pct"/>
            <w:tcBorders>
              <w:tl2br w:val="nil"/>
              <w:tr2bl w:val="nil"/>
            </w:tcBorders>
            <w:vAlign w:val="center"/>
          </w:tcPr>
          <w:p w14:paraId="5DC476D7" w14:textId="77777777" w:rsidR="00E63130" w:rsidRDefault="00000000">
            <w:pPr>
              <w:jc w:val="center"/>
              <w:rPr>
                <w:sz w:val="18"/>
                <w:szCs w:val="18"/>
              </w:rPr>
            </w:pPr>
            <w:r>
              <w:rPr>
                <w:rFonts w:hint="eastAsia"/>
                <w:sz w:val="18"/>
                <w:szCs w:val="18"/>
              </w:rPr>
              <w:t>水位变幅＞</w:t>
            </w:r>
            <w:r>
              <w:rPr>
                <w:rFonts w:hint="eastAsia"/>
                <w:sz w:val="18"/>
                <w:szCs w:val="18"/>
              </w:rPr>
              <w:t>2m/</w:t>
            </w:r>
            <w:r>
              <w:rPr>
                <w:rFonts w:hint="eastAsia"/>
                <w:sz w:val="18"/>
                <w:szCs w:val="18"/>
              </w:rPr>
              <w:t>月</w:t>
            </w:r>
          </w:p>
        </w:tc>
      </w:tr>
      <w:tr w:rsidR="00E63130" w14:paraId="637DEBFD" w14:textId="77777777">
        <w:trPr>
          <w:trHeight w:val="454"/>
          <w:jc w:val="center"/>
        </w:trPr>
        <w:tc>
          <w:tcPr>
            <w:tcW w:w="1181" w:type="pct"/>
            <w:tcBorders>
              <w:tl2br w:val="nil"/>
              <w:tr2bl w:val="nil"/>
            </w:tcBorders>
            <w:vAlign w:val="center"/>
          </w:tcPr>
          <w:p w14:paraId="63407CDF" w14:textId="77777777" w:rsidR="00E63130" w:rsidRDefault="00E63130">
            <w:pPr>
              <w:jc w:val="center"/>
              <w:rPr>
                <w:sz w:val="18"/>
                <w:szCs w:val="18"/>
              </w:rPr>
            </w:pPr>
          </w:p>
        </w:tc>
        <w:tc>
          <w:tcPr>
            <w:tcW w:w="1678" w:type="pct"/>
            <w:tcBorders>
              <w:tl2br w:val="nil"/>
              <w:tr2bl w:val="nil"/>
            </w:tcBorders>
            <w:vAlign w:val="center"/>
          </w:tcPr>
          <w:p w14:paraId="3C036AED" w14:textId="77777777" w:rsidR="00E63130" w:rsidRDefault="00000000">
            <w:pPr>
              <w:jc w:val="center"/>
              <w:rPr>
                <w:sz w:val="18"/>
                <w:szCs w:val="18"/>
              </w:rPr>
            </w:pPr>
            <w:r>
              <w:rPr>
                <w:rFonts w:hint="eastAsia"/>
                <w:sz w:val="18"/>
                <w:szCs w:val="18"/>
              </w:rPr>
              <w:t>地表径流侵蚀（</w:t>
            </w:r>
            <w:r>
              <w:rPr>
                <w:rFonts w:hint="eastAsia"/>
                <w:sz w:val="18"/>
                <w:szCs w:val="18"/>
              </w:rPr>
              <w:t>G22</w:t>
            </w:r>
            <w:r>
              <w:rPr>
                <w:rFonts w:hint="eastAsia"/>
                <w:sz w:val="18"/>
                <w:szCs w:val="18"/>
              </w:rPr>
              <w:t>）</w:t>
            </w:r>
          </w:p>
        </w:tc>
        <w:tc>
          <w:tcPr>
            <w:tcW w:w="2140" w:type="pct"/>
            <w:tcBorders>
              <w:tl2br w:val="nil"/>
              <w:tr2bl w:val="nil"/>
            </w:tcBorders>
            <w:vAlign w:val="center"/>
          </w:tcPr>
          <w:p w14:paraId="6A29DFDC" w14:textId="77777777" w:rsidR="00E63130" w:rsidRDefault="00000000">
            <w:pPr>
              <w:jc w:val="center"/>
              <w:rPr>
                <w:sz w:val="18"/>
                <w:szCs w:val="18"/>
              </w:rPr>
            </w:pPr>
            <w:r>
              <w:rPr>
                <w:rFonts w:hint="eastAsia"/>
                <w:sz w:val="18"/>
                <w:szCs w:val="18"/>
              </w:rPr>
              <w:t>暴雨期径流量＞</w:t>
            </w:r>
            <w:r>
              <w:rPr>
                <w:rFonts w:hint="eastAsia"/>
                <w:sz w:val="18"/>
                <w:szCs w:val="18"/>
              </w:rPr>
              <w:t>50m</w:t>
            </w:r>
            <w:r>
              <w:rPr>
                <w:rFonts w:hint="eastAsia"/>
                <w:sz w:val="18"/>
                <w:szCs w:val="18"/>
              </w:rPr>
              <w:t>³</w:t>
            </w:r>
            <w:r>
              <w:rPr>
                <w:rFonts w:hint="eastAsia"/>
                <w:sz w:val="18"/>
                <w:szCs w:val="18"/>
              </w:rPr>
              <w:t>/s</w:t>
            </w:r>
          </w:p>
        </w:tc>
      </w:tr>
      <w:tr w:rsidR="00E63130" w14:paraId="1AC1704B" w14:textId="77777777">
        <w:trPr>
          <w:trHeight w:val="454"/>
          <w:jc w:val="center"/>
        </w:trPr>
        <w:tc>
          <w:tcPr>
            <w:tcW w:w="1181" w:type="pct"/>
            <w:tcBorders>
              <w:tl2br w:val="nil"/>
              <w:tr2bl w:val="nil"/>
            </w:tcBorders>
            <w:vAlign w:val="center"/>
          </w:tcPr>
          <w:p w14:paraId="70D3266B" w14:textId="77777777" w:rsidR="00E63130" w:rsidRDefault="00000000">
            <w:pPr>
              <w:jc w:val="center"/>
              <w:rPr>
                <w:sz w:val="18"/>
                <w:szCs w:val="18"/>
              </w:rPr>
            </w:pPr>
            <w:r>
              <w:rPr>
                <w:rFonts w:hint="eastAsia"/>
                <w:sz w:val="18"/>
                <w:szCs w:val="18"/>
              </w:rPr>
              <w:t>技术风险（</w:t>
            </w:r>
            <w:r>
              <w:rPr>
                <w:rFonts w:hint="eastAsia"/>
                <w:sz w:val="18"/>
                <w:szCs w:val="18"/>
              </w:rPr>
              <w:t>G3</w:t>
            </w:r>
            <w:r>
              <w:rPr>
                <w:rFonts w:hint="eastAsia"/>
                <w:sz w:val="18"/>
                <w:szCs w:val="18"/>
              </w:rPr>
              <w:t>）</w:t>
            </w:r>
          </w:p>
        </w:tc>
        <w:tc>
          <w:tcPr>
            <w:tcW w:w="1678" w:type="pct"/>
            <w:tcBorders>
              <w:tl2br w:val="nil"/>
              <w:tr2bl w:val="nil"/>
            </w:tcBorders>
            <w:vAlign w:val="center"/>
          </w:tcPr>
          <w:p w14:paraId="6F75CB15" w14:textId="77777777" w:rsidR="00E63130" w:rsidRDefault="00000000">
            <w:pPr>
              <w:jc w:val="center"/>
              <w:rPr>
                <w:sz w:val="18"/>
                <w:szCs w:val="18"/>
              </w:rPr>
            </w:pPr>
            <w:r>
              <w:rPr>
                <w:rFonts w:hint="eastAsia"/>
                <w:sz w:val="18"/>
                <w:szCs w:val="18"/>
              </w:rPr>
              <w:t>注浆量不足（</w:t>
            </w:r>
            <w:r>
              <w:rPr>
                <w:rFonts w:hint="eastAsia"/>
                <w:sz w:val="18"/>
                <w:szCs w:val="18"/>
              </w:rPr>
              <w:t>G31</w:t>
            </w:r>
            <w:r>
              <w:rPr>
                <w:rFonts w:hint="eastAsia"/>
                <w:sz w:val="18"/>
                <w:szCs w:val="18"/>
              </w:rPr>
              <w:t>）</w:t>
            </w:r>
          </w:p>
        </w:tc>
        <w:tc>
          <w:tcPr>
            <w:tcW w:w="2140" w:type="pct"/>
            <w:tcBorders>
              <w:tl2br w:val="nil"/>
              <w:tr2bl w:val="nil"/>
            </w:tcBorders>
            <w:vAlign w:val="center"/>
          </w:tcPr>
          <w:p w14:paraId="14FCDA58" w14:textId="77777777" w:rsidR="00E63130" w:rsidRDefault="00000000">
            <w:pPr>
              <w:jc w:val="center"/>
              <w:rPr>
                <w:sz w:val="18"/>
                <w:szCs w:val="18"/>
              </w:rPr>
            </w:pPr>
            <w:r>
              <w:rPr>
                <w:sz w:val="18"/>
                <w:szCs w:val="18"/>
              </w:rPr>
              <w:t>注浆量误差＞</w:t>
            </w:r>
            <w:r>
              <w:rPr>
                <w:sz w:val="18"/>
                <w:szCs w:val="18"/>
              </w:rPr>
              <w:t>5%</w:t>
            </w:r>
            <w:r>
              <w:rPr>
                <w:sz w:val="18"/>
                <w:szCs w:val="18"/>
              </w:rPr>
              <w:t>，</w:t>
            </w:r>
          </w:p>
          <w:p w14:paraId="4351233B" w14:textId="77777777" w:rsidR="00E63130" w:rsidRDefault="00000000">
            <w:pPr>
              <w:jc w:val="center"/>
              <w:rPr>
                <w:sz w:val="18"/>
                <w:szCs w:val="18"/>
              </w:rPr>
            </w:pPr>
            <w:r>
              <w:rPr>
                <w:sz w:val="18"/>
                <w:szCs w:val="18"/>
              </w:rPr>
              <w:t>浆液密度＜</w:t>
            </w:r>
            <w:r>
              <w:rPr>
                <w:sz w:val="18"/>
                <w:szCs w:val="18"/>
              </w:rPr>
              <w:t>1.75</w:t>
            </w:r>
            <w:r>
              <w:rPr>
                <w:rFonts w:hint="eastAsia"/>
                <w:sz w:val="18"/>
                <w:szCs w:val="18"/>
              </w:rPr>
              <w:t xml:space="preserve"> </w:t>
            </w:r>
            <w:r>
              <w:rPr>
                <w:sz w:val="18"/>
                <w:szCs w:val="18"/>
              </w:rPr>
              <w:t>g/cm³</w:t>
            </w:r>
          </w:p>
        </w:tc>
      </w:tr>
      <w:tr w:rsidR="00E63130" w14:paraId="4A289E54" w14:textId="77777777">
        <w:trPr>
          <w:trHeight w:val="454"/>
          <w:jc w:val="center"/>
        </w:trPr>
        <w:tc>
          <w:tcPr>
            <w:tcW w:w="1181" w:type="pct"/>
            <w:tcBorders>
              <w:tl2br w:val="nil"/>
              <w:tr2bl w:val="nil"/>
            </w:tcBorders>
            <w:vAlign w:val="center"/>
          </w:tcPr>
          <w:p w14:paraId="09FDA944" w14:textId="77777777" w:rsidR="00E63130" w:rsidRDefault="00E63130">
            <w:pPr>
              <w:jc w:val="center"/>
              <w:rPr>
                <w:sz w:val="18"/>
                <w:szCs w:val="18"/>
              </w:rPr>
            </w:pPr>
          </w:p>
        </w:tc>
        <w:tc>
          <w:tcPr>
            <w:tcW w:w="1678" w:type="pct"/>
            <w:tcBorders>
              <w:tl2br w:val="nil"/>
              <w:tr2bl w:val="nil"/>
            </w:tcBorders>
            <w:vAlign w:val="center"/>
          </w:tcPr>
          <w:p w14:paraId="63535C22" w14:textId="77777777" w:rsidR="00E63130" w:rsidRDefault="00000000">
            <w:pPr>
              <w:jc w:val="center"/>
              <w:rPr>
                <w:sz w:val="18"/>
                <w:szCs w:val="18"/>
              </w:rPr>
            </w:pPr>
            <w:r>
              <w:rPr>
                <w:rFonts w:hint="eastAsia"/>
                <w:sz w:val="18"/>
                <w:szCs w:val="18"/>
              </w:rPr>
              <w:t>垂直度失控（</w:t>
            </w:r>
            <w:r>
              <w:rPr>
                <w:rFonts w:hint="eastAsia"/>
                <w:sz w:val="18"/>
                <w:szCs w:val="18"/>
              </w:rPr>
              <w:t>G32</w:t>
            </w:r>
            <w:r>
              <w:rPr>
                <w:rFonts w:hint="eastAsia"/>
                <w:sz w:val="18"/>
                <w:szCs w:val="18"/>
              </w:rPr>
              <w:t>）</w:t>
            </w:r>
          </w:p>
        </w:tc>
        <w:tc>
          <w:tcPr>
            <w:tcW w:w="2140" w:type="pct"/>
            <w:tcBorders>
              <w:tl2br w:val="nil"/>
              <w:tr2bl w:val="nil"/>
            </w:tcBorders>
            <w:vAlign w:val="center"/>
          </w:tcPr>
          <w:p w14:paraId="10027AAB" w14:textId="77777777" w:rsidR="00E63130" w:rsidRDefault="00000000">
            <w:pPr>
              <w:jc w:val="center"/>
              <w:rPr>
                <w:sz w:val="18"/>
                <w:szCs w:val="18"/>
              </w:rPr>
            </w:pPr>
            <w:r>
              <w:rPr>
                <w:rFonts w:hint="eastAsia"/>
                <w:sz w:val="18"/>
                <w:szCs w:val="18"/>
              </w:rPr>
              <w:t>垂直偏差＞</w:t>
            </w:r>
            <w:r>
              <w:rPr>
                <w:rFonts w:hint="eastAsia"/>
                <w:sz w:val="18"/>
                <w:szCs w:val="18"/>
              </w:rPr>
              <w:t>1/250</w:t>
            </w:r>
          </w:p>
        </w:tc>
      </w:tr>
      <w:tr w:rsidR="00E63130" w14:paraId="5AD274D0" w14:textId="77777777">
        <w:trPr>
          <w:trHeight w:val="454"/>
          <w:jc w:val="center"/>
        </w:trPr>
        <w:tc>
          <w:tcPr>
            <w:tcW w:w="1181" w:type="pct"/>
            <w:tcBorders>
              <w:tl2br w:val="nil"/>
              <w:tr2bl w:val="nil"/>
            </w:tcBorders>
            <w:vAlign w:val="center"/>
          </w:tcPr>
          <w:p w14:paraId="134EDCCD" w14:textId="77777777" w:rsidR="00E63130" w:rsidRDefault="00000000">
            <w:pPr>
              <w:jc w:val="center"/>
              <w:rPr>
                <w:sz w:val="18"/>
                <w:szCs w:val="18"/>
              </w:rPr>
            </w:pPr>
            <w:r>
              <w:rPr>
                <w:rFonts w:hint="eastAsia"/>
                <w:sz w:val="18"/>
                <w:szCs w:val="18"/>
              </w:rPr>
              <w:t>管理风险（</w:t>
            </w:r>
            <w:r>
              <w:rPr>
                <w:rFonts w:hint="eastAsia"/>
                <w:sz w:val="18"/>
                <w:szCs w:val="18"/>
              </w:rPr>
              <w:t>G4</w:t>
            </w:r>
            <w:r>
              <w:rPr>
                <w:rFonts w:hint="eastAsia"/>
                <w:sz w:val="18"/>
                <w:szCs w:val="18"/>
              </w:rPr>
              <w:t>）</w:t>
            </w:r>
          </w:p>
        </w:tc>
        <w:tc>
          <w:tcPr>
            <w:tcW w:w="1678" w:type="pct"/>
            <w:tcBorders>
              <w:tl2br w:val="nil"/>
              <w:tr2bl w:val="nil"/>
            </w:tcBorders>
            <w:vAlign w:val="center"/>
          </w:tcPr>
          <w:p w14:paraId="5379679C" w14:textId="77777777" w:rsidR="00E63130" w:rsidRDefault="00000000">
            <w:pPr>
              <w:jc w:val="center"/>
              <w:rPr>
                <w:sz w:val="18"/>
                <w:szCs w:val="18"/>
              </w:rPr>
            </w:pPr>
            <w:r>
              <w:rPr>
                <w:rFonts w:hint="eastAsia"/>
                <w:sz w:val="18"/>
                <w:szCs w:val="18"/>
              </w:rPr>
              <w:t>人员操作失误（</w:t>
            </w:r>
            <w:r>
              <w:rPr>
                <w:rFonts w:hint="eastAsia"/>
                <w:sz w:val="18"/>
                <w:szCs w:val="18"/>
              </w:rPr>
              <w:t>G41</w:t>
            </w:r>
            <w:r>
              <w:rPr>
                <w:rFonts w:hint="eastAsia"/>
                <w:sz w:val="18"/>
                <w:szCs w:val="18"/>
              </w:rPr>
              <w:t>）</w:t>
            </w:r>
          </w:p>
        </w:tc>
        <w:tc>
          <w:tcPr>
            <w:tcW w:w="2140" w:type="pct"/>
            <w:tcBorders>
              <w:tl2br w:val="nil"/>
              <w:tr2bl w:val="nil"/>
            </w:tcBorders>
            <w:vAlign w:val="center"/>
          </w:tcPr>
          <w:p w14:paraId="73889BEB" w14:textId="77777777" w:rsidR="00E63130" w:rsidRDefault="00000000">
            <w:pPr>
              <w:jc w:val="center"/>
              <w:rPr>
                <w:sz w:val="18"/>
                <w:szCs w:val="18"/>
              </w:rPr>
            </w:pPr>
            <w:r>
              <w:rPr>
                <w:rFonts w:hint="eastAsia"/>
                <w:sz w:val="18"/>
                <w:szCs w:val="18"/>
              </w:rPr>
              <w:t>培训考核合格率＜</w:t>
            </w:r>
            <w:r>
              <w:rPr>
                <w:rFonts w:hint="eastAsia"/>
                <w:sz w:val="18"/>
                <w:szCs w:val="18"/>
              </w:rPr>
              <w:t>90 %</w:t>
            </w:r>
          </w:p>
        </w:tc>
      </w:tr>
      <w:tr w:rsidR="00E63130" w14:paraId="41EA8FAA" w14:textId="77777777">
        <w:trPr>
          <w:trHeight w:val="454"/>
          <w:jc w:val="center"/>
        </w:trPr>
        <w:tc>
          <w:tcPr>
            <w:tcW w:w="1181" w:type="pct"/>
            <w:tcBorders>
              <w:bottom w:val="single" w:sz="8" w:space="0" w:color="000000"/>
              <w:tl2br w:val="nil"/>
              <w:tr2bl w:val="nil"/>
            </w:tcBorders>
            <w:vAlign w:val="center"/>
          </w:tcPr>
          <w:p w14:paraId="56D845E0" w14:textId="77777777" w:rsidR="00E63130" w:rsidRDefault="00E63130">
            <w:pPr>
              <w:jc w:val="center"/>
              <w:rPr>
                <w:sz w:val="18"/>
                <w:szCs w:val="18"/>
              </w:rPr>
            </w:pPr>
          </w:p>
        </w:tc>
        <w:tc>
          <w:tcPr>
            <w:tcW w:w="1678" w:type="pct"/>
            <w:tcBorders>
              <w:bottom w:val="single" w:sz="8" w:space="0" w:color="000000"/>
              <w:tl2br w:val="nil"/>
              <w:tr2bl w:val="nil"/>
            </w:tcBorders>
            <w:vAlign w:val="center"/>
          </w:tcPr>
          <w:p w14:paraId="41FD74F2" w14:textId="77777777" w:rsidR="00E63130" w:rsidRDefault="00000000">
            <w:pPr>
              <w:jc w:val="center"/>
              <w:rPr>
                <w:sz w:val="18"/>
                <w:szCs w:val="18"/>
              </w:rPr>
            </w:pPr>
            <w:r>
              <w:rPr>
                <w:rFonts w:hint="eastAsia"/>
                <w:sz w:val="18"/>
                <w:szCs w:val="18"/>
              </w:rPr>
              <w:t>监测数据漏检（</w:t>
            </w:r>
            <w:r>
              <w:rPr>
                <w:rFonts w:hint="eastAsia"/>
                <w:sz w:val="18"/>
                <w:szCs w:val="18"/>
              </w:rPr>
              <w:t>G42</w:t>
            </w:r>
            <w:r>
              <w:rPr>
                <w:rFonts w:hint="eastAsia"/>
                <w:sz w:val="18"/>
                <w:szCs w:val="18"/>
              </w:rPr>
              <w:t>）</w:t>
            </w:r>
          </w:p>
        </w:tc>
        <w:tc>
          <w:tcPr>
            <w:tcW w:w="2140" w:type="pct"/>
            <w:tcBorders>
              <w:bottom w:val="single" w:sz="8" w:space="0" w:color="000000"/>
              <w:tl2br w:val="nil"/>
              <w:tr2bl w:val="nil"/>
            </w:tcBorders>
            <w:vAlign w:val="center"/>
          </w:tcPr>
          <w:p w14:paraId="337C4833" w14:textId="77777777" w:rsidR="00E63130" w:rsidRDefault="00000000">
            <w:pPr>
              <w:jc w:val="center"/>
              <w:rPr>
                <w:sz w:val="18"/>
                <w:szCs w:val="18"/>
              </w:rPr>
            </w:pPr>
            <w:r>
              <w:rPr>
                <w:rFonts w:hint="eastAsia"/>
                <w:sz w:val="18"/>
                <w:szCs w:val="18"/>
              </w:rPr>
              <w:t>数据采集频率＜</w:t>
            </w:r>
            <w:r>
              <w:rPr>
                <w:rFonts w:hint="eastAsia"/>
                <w:sz w:val="18"/>
                <w:szCs w:val="18"/>
              </w:rPr>
              <w:t>1</w:t>
            </w:r>
            <w:r>
              <w:rPr>
                <w:rFonts w:hint="eastAsia"/>
                <w:sz w:val="18"/>
                <w:szCs w:val="18"/>
              </w:rPr>
              <w:t>次</w:t>
            </w:r>
            <w:r>
              <w:rPr>
                <w:rFonts w:hint="eastAsia"/>
                <w:sz w:val="18"/>
                <w:szCs w:val="18"/>
              </w:rPr>
              <w:t>/4h</w:t>
            </w:r>
          </w:p>
        </w:tc>
      </w:tr>
    </w:tbl>
    <w:p w14:paraId="5E963D01"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综合风险排序</w:t>
      </w:r>
    </w:p>
    <w:p w14:paraId="44AF3DCF" w14:textId="77777777" w:rsidR="00E63130" w:rsidRDefault="00000000">
      <w:pPr>
        <w:pStyle w:val="affc"/>
        <w:spacing w:after="0" w:line="240" w:lineRule="auto"/>
        <w:ind w:firstLine="0"/>
        <w:rPr>
          <w:sz w:val="21"/>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3.3.5</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5</w:t>
      </w:r>
      <w:r>
        <w:rPr>
          <w:rFonts w:ascii="宋体" w:hAnsi="宋体"/>
          <w:snapToGrid w:val="0"/>
          <w:color w:val="000000"/>
          <w:kern w:val="0"/>
          <w:sz w:val="21"/>
        </w:rPr>
        <w:fldChar w:fldCharType="end"/>
      </w:r>
    </w:p>
    <w:tbl>
      <w:tblPr>
        <w:tblStyle w:val="affe"/>
        <w:tblW w:w="4998"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4"/>
        <w:gridCol w:w="2984"/>
        <w:gridCol w:w="2986"/>
      </w:tblGrid>
      <w:tr w:rsidR="00E63130" w14:paraId="6C30389F" w14:textId="77777777">
        <w:trPr>
          <w:trHeight w:val="312"/>
          <w:jc w:val="center"/>
        </w:trPr>
        <w:tc>
          <w:tcPr>
            <w:tcW w:w="1666" w:type="pct"/>
            <w:tcBorders>
              <w:top w:val="single" w:sz="8" w:space="0" w:color="000000"/>
              <w:bottom w:val="single" w:sz="4" w:space="0" w:color="000000"/>
              <w:tl2br w:val="nil"/>
              <w:tr2bl w:val="nil"/>
            </w:tcBorders>
            <w:vAlign w:val="center"/>
          </w:tcPr>
          <w:p w14:paraId="11E2FE00" w14:textId="77777777" w:rsidR="00E63130" w:rsidRDefault="00000000">
            <w:pPr>
              <w:jc w:val="center"/>
              <w:rPr>
                <w:sz w:val="18"/>
                <w:szCs w:val="18"/>
              </w:rPr>
            </w:pPr>
            <w:r>
              <w:rPr>
                <w:rFonts w:hint="eastAsia"/>
                <w:sz w:val="18"/>
                <w:szCs w:val="18"/>
              </w:rPr>
              <w:t>子准则层</w:t>
            </w:r>
          </w:p>
        </w:tc>
        <w:tc>
          <w:tcPr>
            <w:tcW w:w="1666" w:type="pct"/>
            <w:tcBorders>
              <w:top w:val="single" w:sz="8" w:space="0" w:color="000000"/>
              <w:bottom w:val="single" w:sz="6" w:space="0" w:color="000000"/>
              <w:tl2br w:val="nil"/>
              <w:tr2bl w:val="nil"/>
            </w:tcBorders>
            <w:vAlign w:val="center"/>
          </w:tcPr>
          <w:p w14:paraId="4C370AA2" w14:textId="77777777" w:rsidR="00E63130" w:rsidRDefault="00000000">
            <w:pPr>
              <w:jc w:val="center"/>
              <w:rPr>
                <w:sz w:val="18"/>
                <w:szCs w:val="18"/>
              </w:rPr>
            </w:pPr>
            <w:r>
              <w:rPr>
                <w:rFonts w:hint="eastAsia"/>
                <w:sz w:val="18"/>
                <w:szCs w:val="18"/>
              </w:rPr>
              <w:t>综合权重</w:t>
            </w:r>
          </w:p>
        </w:tc>
        <w:tc>
          <w:tcPr>
            <w:tcW w:w="1667" w:type="pct"/>
            <w:tcBorders>
              <w:top w:val="single" w:sz="8" w:space="0" w:color="000000"/>
              <w:bottom w:val="single" w:sz="6" w:space="0" w:color="000000"/>
              <w:tl2br w:val="nil"/>
              <w:tr2bl w:val="nil"/>
            </w:tcBorders>
            <w:vAlign w:val="center"/>
          </w:tcPr>
          <w:p w14:paraId="769FD160" w14:textId="77777777" w:rsidR="00E63130" w:rsidRDefault="00000000">
            <w:pPr>
              <w:jc w:val="center"/>
              <w:rPr>
                <w:sz w:val="18"/>
                <w:szCs w:val="18"/>
              </w:rPr>
            </w:pPr>
            <w:r>
              <w:rPr>
                <w:rFonts w:hint="eastAsia"/>
                <w:sz w:val="18"/>
                <w:szCs w:val="18"/>
              </w:rPr>
              <w:t>排序</w:t>
            </w:r>
          </w:p>
        </w:tc>
      </w:tr>
      <w:tr w:rsidR="00E63130" w14:paraId="2AB572D4" w14:textId="77777777">
        <w:trPr>
          <w:trHeight w:val="312"/>
          <w:jc w:val="center"/>
        </w:trPr>
        <w:tc>
          <w:tcPr>
            <w:tcW w:w="1666" w:type="pct"/>
            <w:tcBorders>
              <w:top w:val="single" w:sz="4" w:space="0" w:color="000000"/>
              <w:tl2br w:val="nil"/>
              <w:tr2bl w:val="nil"/>
            </w:tcBorders>
            <w:vAlign w:val="center"/>
          </w:tcPr>
          <w:p w14:paraId="10F92992" w14:textId="77777777" w:rsidR="00E63130" w:rsidRDefault="00000000">
            <w:pPr>
              <w:jc w:val="center"/>
              <w:rPr>
                <w:sz w:val="18"/>
                <w:szCs w:val="18"/>
              </w:rPr>
            </w:pPr>
            <w:r>
              <w:rPr>
                <w:rFonts w:hint="eastAsia"/>
                <w:sz w:val="18"/>
                <w:szCs w:val="18"/>
              </w:rPr>
              <w:t>硬层</w:t>
            </w:r>
            <w:r>
              <w:rPr>
                <w:rFonts w:hint="eastAsia"/>
                <w:sz w:val="18"/>
                <w:szCs w:val="18"/>
              </w:rPr>
              <w:t>/</w:t>
            </w:r>
            <w:r>
              <w:rPr>
                <w:rFonts w:hint="eastAsia"/>
                <w:sz w:val="18"/>
                <w:szCs w:val="18"/>
              </w:rPr>
              <w:t>孤石（</w:t>
            </w:r>
            <w:r>
              <w:rPr>
                <w:rFonts w:hint="eastAsia"/>
                <w:sz w:val="18"/>
                <w:szCs w:val="18"/>
              </w:rPr>
              <w:t>G11</w:t>
            </w:r>
            <w:r>
              <w:rPr>
                <w:rFonts w:hint="eastAsia"/>
                <w:sz w:val="18"/>
                <w:szCs w:val="18"/>
              </w:rPr>
              <w:t>）</w:t>
            </w:r>
          </w:p>
        </w:tc>
        <w:tc>
          <w:tcPr>
            <w:tcW w:w="1666" w:type="pct"/>
            <w:tcBorders>
              <w:top w:val="single" w:sz="6" w:space="0" w:color="000000"/>
              <w:tl2br w:val="nil"/>
              <w:tr2bl w:val="nil"/>
            </w:tcBorders>
            <w:vAlign w:val="center"/>
          </w:tcPr>
          <w:p w14:paraId="41BC789E" w14:textId="77777777" w:rsidR="00E63130" w:rsidRDefault="00000000">
            <w:pPr>
              <w:jc w:val="center"/>
              <w:rPr>
                <w:sz w:val="18"/>
                <w:szCs w:val="18"/>
              </w:rPr>
            </w:pPr>
            <w:r>
              <w:rPr>
                <w:rFonts w:hint="eastAsia"/>
                <w:sz w:val="18"/>
                <w:szCs w:val="18"/>
              </w:rPr>
              <w:t>0.413</w:t>
            </w:r>
          </w:p>
        </w:tc>
        <w:tc>
          <w:tcPr>
            <w:tcW w:w="1667" w:type="pct"/>
            <w:tcBorders>
              <w:top w:val="single" w:sz="6" w:space="0" w:color="000000"/>
              <w:tl2br w:val="nil"/>
              <w:tr2bl w:val="nil"/>
            </w:tcBorders>
            <w:vAlign w:val="center"/>
          </w:tcPr>
          <w:p w14:paraId="766C102D" w14:textId="77777777" w:rsidR="00E63130" w:rsidRDefault="00000000">
            <w:pPr>
              <w:jc w:val="center"/>
              <w:rPr>
                <w:sz w:val="18"/>
                <w:szCs w:val="18"/>
              </w:rPr>
            </w:pPr>
            <w:r>
              <w:rPr>
                <w:rFonts w:hint="eastAsia"/>
                <w:sz w:val="18"/>
                <w:szCs w:val="18"/>
              </w:rPr>
              <w:t>1</w:t>
            </w:r>
          </w:p>
        </w:tc>
      </w:tr>
      <w:tr w:rsidR="00E63130" w14:paraId="49DD747C" w14:textId="77777777">
        <w:trPr>
          <w:trHeight w:val="312"/>
          <w:jc w:val="center"/>
        </w:trPr>
        <w:tc>
          <w:tcPr>
            <w:tcW w:w="1666" w:type="pct"/>
            <w:tcBorders>
              <w:tl2br w:val="nil"/>
              <w:tr2bl w:val="nil"/>
            </w:tcBorders>
            <w:vAlign w:val="center"/>
          </w:tcPr>
          <w:p w14:paraId="0E02F8D3" w14:textId="77777777" w:rsidR="00E63130" w:rsidRDefault="00000000">
            <w:pPr>
              <w:jc w:val="center"/>
              <w:rPr>
                <w:sz w:val="18"/>
                <w:szCs w:val="18"/>
              </w:rPr>
            </w:pPr>
            <w:r>
              <w:rPr>
                <w:rFonts w:hint="eastAsia"/>
                <w:sz w:val="18"/>
                <w:szCs w:val="18"/>
              </w:rPr>
              <w:t>注浆量不足（</w:t>
            </w:r>
            <w:r>
              <w:rPr>
                <w:rFonts w:hint="eastAsia"/>
                <w:sz w:val="18"/>
                <w:szCs w:val="18"/>
              </w:rPr>
              <w:t>G31</w:t>
            </w:r>
            <w:r>
              <w:rPr>
                <w:rFonts w:hint="eastAsia"/>
                <w:sz w:val="18"/>
                <w:szCs w:val="18"/>
              </w:rPr>
              <w:t>）</w:t>
            </w:r>
          </w:p>
        </w:tc>
        <w:tc>
          <w:tcPr>
            <w:tcW w:w="1666" w:type="pct"/>
            <w:tcBorders>
              <w:tl2br w:val="nil"/>
              <w:tr2bl w:val="nil"/>
            </w:tcBorders>
            <w:vAlign w:val="center"/>
          </w:tcPr>
          <w:p w14:paraId="231066E9" w14:textId="77777777" w:rsidR="00E63130" w:rsidRDefault="00000000">
            <w:pPr>
              <w:jc w:val="center"/>
              <w:rPr>
                <w:sz w:val="18"/>
                <w:szCs w:val="18"/>
              </w:rPr>
            </w:pPr>
            <w:r>
              <w:rPr>
                <w:rFonts w:hint="eastAsia"/>
                <w:sz w:val="18"/>
                <w:szCs w:val="18"/>
              </w:rPr>
              <w:t>0.162</w:t>
            </w:r>
          </w:p>
        </w:tc>
        <w:tc>
          <w:tcPr>
            <w:tcW w:w="1667" w:type="pct"/>
            <w:tcBorders>
              <w:tl2br w:val="nil"/>
              <w:tr2bl w:val="nil"/>
            </w:tcBorders>
            <w:vAlign w:val="center"/>
          </w:tcPr>
          <w:p w14:paraId="4748AB39" w14:textId="77777777" w:rsidR="00E63130" w:rsidRDefault="00000000">
            <w:pPr>
              <w:jc w:val="center"/>
              <w:rPr>
                <w:sz w:val="18"/>
                <w:szCs w:val="18"/>
              </w:rPr>
            </w:pPr>
            <w:r>
              <w:rPr>
                <w:rFonts w:hint="eastAsia"/>
                <w:sz w:val="18"/>
                <w:szCs w:val="18"/>
              </w:rPr>
              <w:t>2</w:t>
            </w:r>
          </w:p>
        </w:tc>
      </w:tr>
      <w:tr w:rsidR="00E63130" w14:paraId="3150EED4" w14:textId="77777777">
        <w:trPr>
          <w:trHeight w:val="312"/>
          <w:jc w:val="center"/>
        </w:trPr>
        <w:tc>
          <w:tcPr>
            <w:tcW w:w="1666" w:type="pct"/>
            <w:tcBorders>
              <w:tl2br w:val="nil"/>
              <w:tr2bl w:val="nil"/>
            </w:tcBorders>
            <w:vAlign w:val="center"/>
          </w:tcPr>
          <w:p w14:paraId="4FCA9D86" w14:textId="77777777" w:rsidR="00E63130" w:rsidRDefault="00000000">
            <w:pPr>
              <w:jc w:val="center"/>
              <w:rPr>
                <w:sz w:val="18"/>
                <w:szCs w:val="18"/>
              </w:rPr>
            </w:pPr>
            <w:r>
              <w:rPr>
                <w:rFonts w:hint="eastAsia"/>
                <w:sz w:val="18"/>
                <w:szCs w:val="18"/>
              </w:rPr>
              <w:t>土层软硬不均（</w:t>
            </w:r>
            <w:r>
              <w:rPr>
                <w:rFonts w:hint="eastAsia"/>
                <w:sz w:val="18"/>
                <w:szCs w:val="18"/>
              </w:rPr>
              <w:t>G12</w:t>
            </w:r>
            <w:r>
              <w:rPr>
                <w:rFonts w:hint="eastAsia"/>
                <w:sz w:val="18"/>
                <w:szCs w:val="18"/>
              </w:rPr>
              <w:t>）</w:t>
            </w:r>
          </w:p>
        </w:tc>
        <w:tc>
          <w:tcPr>
            <w:tcW w:w="1666" w:type="pct"/>
            <w:tcBorders>
              <w:tl2br w:val="nil"/>
              <w:tr2bl w:val="nil"/>
            </w:tcBorders>
            <w:vAlign w:val="center"/>
          </w:tcPr>
          <w:p w14:paraId="2B0A0DC6" w14:textId="77777777" w:rsidR="00E63130" w:rsidRDefault="00000000">
            <w:pPr>
              <w:jc w:val="center"/>
              <w:rPr>
                <w:sz w:val="18"/>
                <w:szCs w:val="18"/>
              </w:rPr>
            </w:pPr>
            <w:r>
              <w:rPr>
                <w:rFonts w:hint="eastAsia"/>
                <w:sz w:val="18"/>
                <w:szCs w:val="18"/>
              </w:rPr>
              <w:t>0.138</w:t>
            </w:r>
          </w:p>
        </w:tc>
        <w:tc>
          <w:tcPr>
            <w:tcW w:w="1667" w:type="pct"/>
            <w:tcBorders>
              <w:tl2br w:val="nil"/>
              <w:tr2bl w:val="nil"/>
            </w:tcBorders>
            <w:vAlign w:val="center"/>
          </w:tcPr>
          <w:p w14:paraId="3BBF3494" w14:textId="77777777" w:rsidR="00E63130" w:rsidRDefault="00000000">
            <w:pPr>
              <w:jc w:val="center"/>
              <w:rPr>
                <w:sz w:val="18"/>
                <w:szCs w:val="18"/>
              </w:rPr>
            </w:pPr>
            <w:r>
              <w:rPr>
                <w:rFonts w:hint="eastAsia"/>
                <w:sz w:val="18"/>
                <w:szCs w:val="18"/>
              </w:rPr>
              <w:t>3</w:t>
            </w:r>
          </w:p>
        </w:tc>
      </w:tr>
      <w:tr w:rsidR="00E63130" w14:paraId="5814321B" w14:textId="77777777">
        <w:trPr>
          <w:trHeight w:val="312"/>
          <w:jc w:val="center"/>
        </w:trPr>
        <w:tc>
          <w:tcPr>
            <w:tcW w:w="1666" w:type="pct"/>
            <w:tcBorders>
              <w:tl2br w:val="nil"/>
              <w:tr2bl w:val="nil"/>
            </w:tcBorders>
            <w:vAlign w:val="center"/>
          </w:tcPr>
          <w:p w14:paraId="08E7056C" w14:textId="77777777" w:rsidR="00E63130" w:rsidRDefault="00000000">
            <w:pPr>
              <w:jc w:val="center"/>
              <w:rPr>
                <w:sz w:val="18"/>
                <w:szCs w:val="18"/>
              </w:rPr>
            </w:pPr>
            <w:r>
              <w:rPr>
                <w:rFonts w:hint="eastAsia"/>
                <w:sz w:val="18"/>
                <w:szCs w:val="18"/>
              </w:rPr>
              <w:t>垂直度失控（</w:t>
            </w:r>
            <w:r>
              <w:rPr>
                <w:rFonts w:hint="eastAsia"/>
                <w:sz w:val="18"/>
                <w:szCs w:val="18"/>
              </w:rPr>
              <w:t>G32</w:t>
            </w:r>
            <w:r>
              <w:rPr>
                <w:rFonts w:hint="eastAsia"/>
                <w:sz w:val="18"/>
                <w:szCs w:val="18"/>
              </w:rPr>
              <w:t>）</w:t>
            </w:r>
          </w:p>
        </w:tc>
        <w:tc>
          <w:tcPr>
            <w:tcW w:w="1666" w:type="pct"/>
            <w:tcBorders>
              <w:tl2br w:val="nil"/>
              <w:tr2bl w:val="nil"/>
            </w:tcBorders>
            <w:vAlign w:val="center"/>
          </w:tcPr>
          <w:p w14:paraId="21C7C1E0" w14:textId="77777777" w:rsidR="00E63130" w:rsidRDefault="00000000">
            <w:pPr>
              <w:jc w:val="center"/>
              <w:rPr>
                <w:sz w:val="18"/>
                <w:szCs w:val="18"/>
              </w:rPr>
            </w:pPr>
            <w:r>
              <w:rPr>
                <w:rFonts w:hint="eastAsia"/>
                <w:sz w:val="18"/>
                <w:szCs w:val="18"/>
              </w:rPr>
              <w:t>0.108</w:t>
            </w:r>
          </w:p>
        </w:tc>
        <w:tc>
          <w:tcPr>
            <w:tcW w:w="1667" w:type="pct"/>
            <w:tcBorders>
              <w:tl2br w:val="nil"/>
              <w:tr2bl w:val="nil"/>
            </w:tcBorders>
            <w:vAlign w:val="center"/>
          </w:tcPr>
          <w:p w14:paraId="0765665A" w14:textId="77777777" w:rsidR="00E63130" w:rsidRDefault="00000000">
            <w:pPr>
              <w:jc w:val="center"/>
              <w:rPr>
                <w:sz w:val="18"/>
                <w:szCs w:val="18"/>
              </w:rPr>
            </w:pPr>
            <w:r>
              <w:rPr>
                <w:rFonts w:hint="eastAsia"/>
                <w:sz w:val="18"/>
                <w:szCs w:val="18"/>
              </w:rPr>
              <w:t>4</w:t>
            </w:r>
          </w:p>
        </w:tc>
      </w:tr>
      <w:tr w:rsidR="00E63130" w14:paraId="7E375235" w14:textId="77777777">
        <w:trPr>
          <w:trHeight w:val="302"/>
          <w:jc w:val="center"/>
        </w:trPr>
        <w:tc>
          <w:tcPr>
            <w:tcW w:w="1666" w:type="pct"/>
            <w:tcBorders>
              <w:tl2br w:val="nil"/>
              <w:tr2bl w:val="nil"/>
            </w:tcBorders>
            <w:vAlign w:val="center"/>
          </w:tcPr>
          <w:p w14:paraId="19D3247B" w14:textId="77777777" w:rsidR="00E63130" w:rsidRDefault="00000000">
            <w:pPr>
              <w:jc w:val="center"/>
              <w:rPr>
                <w:sz w:val="18"/>
                <w:szCs w:val="18"/>
              </w:rPr>
            </w:pPr>
            <w:r>
              <w:rPr>
                <w:rFonts w:hint="eastAsia"/>
                <w:sz w:val="18"/>
                <w:szCs w:val="18"/>
              </w:rPr>
              <w:t>地下水位波动（</w:t>
            </w:r>
            <w:r>
              <w:rPr>
                <w:rFonts w:hint="eastAsia"/>
                <w:sz w:val="18"/>
                <w:szCs w:val="18"/>
              </w:rPr>
              <w:t>G21</w:t>
            </w:r>
            <w:r>
              <w:rPr>
                <w:rFonts w:hint="eastAsia"/>
                <w:sz w:val="18"/>
                <w:szCs w:val="18"/>
              </w:rPr>
              <w:t>）</w:t>
            </w:r>
          </w:p>
        </w:tc>
        <w:tc>
          <w:tcPr>
            <w:tcW w:w="1666" w:type="pct"/>
            <w:tcBorders>
              <w:tl2br w:val="nil"/>
              <w:tr2bl w:val="nil"/>
            </w:tcBorders>
            <w:vAlign w:val="center"/>
          </w:tcPr>
          <w:p w14:paraId="542B4106" w14:textId="77777777" w:rsidR="00E63130" w:rsidRDefault="00000000">
            <w:pPr>
              <w:jc w:val="center"/>
              <w:rPr>
                <w:sz w:val="18"/>
                <w:szCs w:val="18"/>
              </w:rPr>
            </w:pPr>
            <w:r>
              <w:rPr>
                <w:rFonts w:hint="eastAsia"/>
                <w:sz w:val="18"/>
                <w:szCs w:val="18"/>
              </w:rPr>
              <w:t>0.098</w:t>
            </w:r>
          </w:p>
        </w:tc>
        <w:tc>
          <w:tcPr>
            <w:tcW w:w="1667" w:type="pct"/>
            <w:tcBorders>
              <w:tl2br w:val="nil"/>
              <w:tr2bl w:val="nil"/>
            </w:tcBorders>
            <w:vAlign w:val="center"/>
          </w:tcPr>
          <w:p w14:paraId="1A6A61D1" w14:textId="77777777" w:rsidR="00E63130" w:rsidRDefault="00000000">
            <w:pPr>
              <w:jc w:val="center"/>
              <w:rPr>
                <w:sz w:val="18"/>
                <w:szCs w:val="18"/>
              </w:rPr>
            </w:pPr>
            <w:r>
              <w:rPr>
                <w:rFonts w:hint="eastAsia"/>
                <w:sz w:val="18"/>
                <w:szCs w:val="18"/>
              </w:rPr>
              <w:t>5</w:t>
            </w:r>
          </w:p>
        </w:tc>
      </w:tr>
      <w:tr w:rsidR="00E63130" w14:paraId="7460E289" w14:textId="77777777">
        <w:trPr>
          <w:trHeight w:val="312"/>
          <w:jc w:val="center"/>
        </w:trPr>
        <w:tc>
          <w:tcPr>
            <w:tcW w:w="1666" w:type="pct"/>
            <w:tcBorders>
              <w:tl2br w:val="nil"/>
              <w:tr2bl w:val="nil"/>
            </w:tcBorders>
            <w:vAlign w:val="center"/>
          </w:tcPr>
          <w:p w14:paraId="2B59BFCE" w14:textId="77777777" w:rsidR="00E63130" w:rsidRDefault="00000000">
            <w:pPr>
              <w:jc w:val="center"/>
              <w:rPr>
                <w:sz w:val="18"/>
                <w:szCs w:val="18"/>
              </w:rPr>
            </w:pPr>
            <w:r>
              <w:rPr>
                <w:rFonts w:hint="eastAsia"/>
                <w:sz w:val="18"/>
                <w:szCs w:val="18"/>
              </w:rPr>
              <w:t>地表径流侵蚀（</w:t>
            </w:r>
            <w:r>
              <w:rPr>
                <w:rFonts w:hint="eastAsia"/>
                <w:sz w:val="18"/>
                <w:szCs w:val="18"/>
              </w:rPr>
              <w:t>G22</w:t>
            </w:r>
            <w:r>
              <w:rPr>
                <w:rFonts w:hint="eastAsia"/>
                <w:sz w:val="18"/>
                <w:szCs w:val="18"/>
              </w:rPr>
              <w:t>）</w:t>
            </w:r>
          </w:p>
        </w:tc>
        <w:tc>
          <w:tcPr>
            <w:tcW w:w="1666" w:type="pct"/>
            <w:tcBorders>
              <w:tl2br w:val="nil"/>
              <w:tr2bl w:val="nil"/>
            </w:tcBorders>
            <w:vAlign w:val="center"/>
          </w:tcPr>
          <w:p w14:paraId="2D2001C0" w14:textId="77777777" w:rsidR="00E63130" w:rsidRDefault="00000000">
            <w:pPr>
              <w:jc w:val="center"/>
              <w:rPr>
                <w:sz w:val="18"/>
                <w:szCs w:val="18"/>
              </w:rPr>
            </w:pPr>
            <w:r>
              <w:rPr>
                <w:rFonts w:hint="eastAsia"/>
                <w:sz w:val="18"/>
                <w:szCs w:val="18"/>
              </w:rPr>
              <w:t>0.042</w:t>
            </w:r>
          </w:p>
        </w:tc>
        <w:tc>
          <w:tcPr>
            <w:tcW w:w="1667" w:type="pct"/>
            <w:tcBorders>
              <w:tl2br w:val="nil"/>
              <w:tr2bl w:val="nil"/>
            </w:tcBorders>
            <w:vAlign w:val="center"/>
          </w:tcPr>
          <w:p w14:paraId="3FEFFA44" w14:textId="77777777" w:rsidR="00E63130" w:rsidRDefault="00000000">
            <w:pPr>
              <w:jc w:val="center"/>
              <w:rPr>
                <w:sz w:val="18"/>
                <w:szCs w:val="18"/>
              </w:rPr>
            </w:pPr>
            <w:r>
              <w:rPr>
                <w:rFonts w:hint="eastAsia"/>
                <w:sz w:val="18"/>
                <w:szCs w:val="18"/>
              </w:rPr>
              <w:t>6</w:t>
            </w:r>
          </w:p>
        </w:tc>
      </w:tr>
      <w:tr w:rsidR="00E63130" w14:paraId="69D46AA0" w14:textId="77777777">
        <w:trPr>
          <w:trHeight w:val="312"/>
          <w:jc w:val="center"/>
        </w:trPr>
        <w:tc>
          <w:tcPr>
            <w:tcW w:w="1666" w:type="pct"/>
            <w:tcBorders>
              <w:tl2br w:val="nil"/>
              <w:tr2bl w:val="nil"/>
            </w:tcBorders>
            <w:vAlign w:val="center"/>
          </w:tcPr>
          <w:p w14:paraId="43DF87D2" w14:textId="77777777" w:rsidR="00E63130" w:rsidRDefault="00000000">
            <w:pPr>
              <w:jc w:val="center"/>
              <w:rPr>
                <w:sz w:val="18"/>
                <w:szCs w:val="18"/>
              </w:rPr>
            </w:pPr>
            <w:r>
              <w:rPr>
                <w:rFonts w:hint="eastAsia"/>
                <w:sz w:val="18"/>
                <w:szCs w:val="18"/>
              </w:rPr>
              <w:t>人员操作失误（</w:t>
            </w:r>
            <w:r>
              <w:rPr>
                <w:rFonts w:hint="eastAsia"/>
                <w:sz w:val="18"/>
                <w:szCs w:val="18"/>
              </w:rPr>
              <w:t>G41</w:t>
            </w:r>
            <w:r>
              <w:rPr>
                <w:rFonts w:hint="eastAsia"/>
                <w:sz w:val="18"/>
                <w:szCs w:val="18"/>
              </w:rPr>
              <w:t>）</w:t>
            </w:r>
          </w:p>
        </w:tc>
        <w:tc>
          <w:tcPr>
            <w:tcW w:w="1666" w:type="pct"/>
            <w:tcBorders>
              <w:tl2br w:val="nil"/>
              <w:tr2bl w:val="nil"/>
            </w:tcBorders>
            <w:vAlign w:val="center"/>
          </w:tcPr>
          <w:p w14:paraId="716A6C69" w14:textId="77777777" w:rsidR="00E63130" w:rsidRDefault="00000000">
            <w:pPr>
              <w:jc w:val="center"/>
              <w:rPr>
                <w:sz w:val="18"/>
                <w:szCs w:val="18"/>
              </w:rPr>
            </w:pPr>
            <w:r>
              <w:rPr>
                <w:rFonts w:hint="eastAsia"/>
                <w:sz w:val="18"/>
                <w:szCs w:val="18"/>
              </w:rPr>
              <w:t>0.028</w:t>
            </w:r>
          </w:p>
        </w:tc>
        <w:tc>
          <w:tcPr>
            <w:tcW w:w="1667" w:type="pct"/>
            <w:tcBorders>
              <w:tl2br w:val="nil"/>
              <w:tr2bl w:val="nil"/>
            </w:tcBorders>
            <w:vAlign w:val="center"/>
          </w:tcPr>
          <w:p w14:paraId="1ACDF248" w14:textId="77777777" w:rsidR="00E63130" w:rsidRDefault="00000000">
            <w:pPr>
              <w:jc w:val="center"/>
              <w:rPr>
                <w:sz w:val="18"/>
                <w:szCs w:val="18"/>
              </w:rPr>
            </w:pPr>
            <w:r>
              <w:rPr>
                <w:rFonts w:hint="eastAsia"/>
                <w:sz w:val="18"/>
                <w:szCs w:val="18"/>
              </w:rPr>
              <w:t>7</w:t>
            </w:r>
          </w:p>
        </w:tc>
      </w:tr>
      <w:tr w:rsidR="00E63130" w14:paraId="7AD0BEB6" w14:textId="77777777">
        <w:trPr>
          <w:trHeight w:val="312"/>
          <w:jc w:val="center"/>
        </w:trPr>
        <w:tc>
          <w:tcPr>
            <w:tcW w:w="1666" w:type="pct"/>
            <w:tcBorders>
              <w:bottom w:val="single" w:sz="8" w:space="0" w:color="000000"/>
              <w:tl2br w:val="nil"/>
              <w:tr2bl w:val="nil"/>
            </w:tcBorders>
            <w:vAlign w:val="center"/>
          </w:tcPr>
          <w:p w14:paraId="150B7E5A" w14:textId="77777777" w:rsidR="00E63130" w:rsidRDefault="00000000">
            <w:pPr>
              <w:jc w:val="center"/>
              <w:rPr>
                <w:sz w:val="18"/>
                <w:szCs w:val="18"/>
              </w:rPr>
            </w:pPr>
            <w:r>
              <w:rPr>
                <w:rFonts w:hint="eastAsia"/>
                <w:sz w:val="18"/>
                <w:szCs w:val="18"/>
              </w:rPr>
              <w:t>监测数据漏检（</w:t>
            </w:r>
            <w:r>
              <w:rPr>
                <w:rFonts w:hint="eastAsia"/>
                <w:sz w:val="18"/>
                <w:szCs w:val="18"/>
              </w:rPr>
              <w:t>G42</w:t>
            </w:r>
            <w:r>
              <w:rPr>
                <w:rFonts w:hint="eastAsia"/>
                <w:sz w:val="18"/>
                <w:szCs w:val="18"/>
              </w:rPr>
              <w:t>）</w:t>
            </w:r>
          </w:p>
        </w:tc>
        <w:tc>
          <w:tcPr>
            <w:tcW w:w="1666" w:type="pct"/>
            <w:tcBorders>
              <w:bottom w:val="single" w:sz="8" w:space="0" w:color="000000"/>
              <w:tl2br w:val="nil"/>
              <w:tr2bl w:val="nil"/>
            </w:tcBorders>
            <w:vAlign w:val="center"/>
          </w:tcPr>
          <w:p w14:paraId="74FB10B1" w14:textId="77777777" w:rsidR="00E63130" w:rsidRDefault="00000000">
            <w:pPr>
              <w:jc w:val="center"/>
              <w:rPr>
                <w:sz w:val="18"/>
                <w:szCs w:val="18"/>
              </w:rPr>
            </w:pPr>
            <w:r>
              <w:rPr>
                <w:rFonts w:hint="eastAsia"/>
                <w:sz w:val="18"/>
                <w:szCs w:val="18"/>
              </w:rPr>
              <w:t>0.012</w:t>
            </w:r>
          </w:p>
        </w:tc>
        <w:tc>
          <w:tcPr>
            <w:tcW w:w="1667" w:type="pct"/>
            <w:tcBorders>
              <w:bottom w:val="single" w:sz="8" w:space="0" w:color="000000"/>
              <w:tl2br w:val="nil"/>
              <w:tr2bl w:val="nil"/>
            </w:tcBorders>
            <w:vAlign w:val="center"/>
          </w:tcPr>
          <w:p w14:paraId="5EBC59E0" w14:textId="77777777" w:rsidR="00E63130" w:rsidRDefault="00000000">
            <w:pPr>
              <w:jc w:val="center"/>
              <w:rPr>
                <w:sz w:val="18"/>
                <w:szCs w:val="18"/>
              </w:rPr>
            </w:pPr>
            <w:r>
              <w:rPr>
                <w:rFonts w:hint="eastAsia"/>
                <w:sz w:val="18"/>
                <w:szCs w:val="18"/>
              </w:rPr>
              <w:t>8</w:t>
            </w:r>
          </w:p>
        </w:tc>
      </w:tr>
    </w:tbl>
    <w:p w14:paraId="3531523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基于层次分析法对TRD施工中各种可能出现的风险进行量化评估，从而获得综合风险排序，有针对性的采取策略进行风险防控。依照综合权重对风险进行分级，将</w:t>
      </w:r>
      <w:r>
        <w:rPr>
          <w:rFonts w:ascii="宋体" w:hAnsi="宋体" w:cs="宋体"/>
          <w:sz w:val="24"/>
          <w:szCs w:val="24"/>
        </w:rPr>
        <w:t>权重≥</w:t>
      </w:r>
      <w:r>
        <w:rPr>
          <w:rFonts w:ascii="宋体" w:hAnsi="宋体" w:cs="宋体" w:hint="eastAsia"/>
          <w:sz w:val="24"/>
          <w:szCs w:val="24"/>
        </w:rPr>
        <w:t xml:space="preserve"> </w:t>
      </w:r>
      <w:r>
        <w:rPr>
          <w:rFonts w:ascii="宋体" w:hAnsi="宋体" w:cs="宋体"/>
          <w:sz w:val="24"/>
          <w:szCs w:val="24"/>
        </w:rPr>
        <w:t>0.1</w:t>
      </w:r>
      <w:r>
        <w:rPr>
          <w:rFonts w:ascii="宋体" w:hAnsi="宋体" w:cs="宋体" w:hint="eastAsia"/>
          <w:sz w:val="24"/>
          <w:szCs w:val="24"/>
        </w:rPr>
        <w:t>的风险定义为高风险实行优先防控，</w:t>
      </w:r>
      <w:r>
        <w:rPr>
          <w:rFonts w:ascii="宋体" w:hAnsi="宋体" w:cs="宋体"/>
          <w:sz w:val="24"/>
          <w:szCs w:val="24"/>
        </w:rPr>
        <w:t>权重</w:t>
      </w:r>
      <w:r>
        <w:rPr>
          <w:rFonts w:ascii="宋体" w:hAnsi="宋体" w:cs="宋体" w:hint="eastAsia"/>
          <w:sz w:val="24"/>
          <w:szCs w:val="24"/>
        </w:rPr>
        <w:t>处于</w:t>
      </w:r>
      <w:r>
        <w:rPr>
          <w:rFonts w:ascii="宋体" w:hAnsi="宋体" w:cs="宋体"/>
          <w:sz w:val="24"/>
          <w:szCs w:val="24"/>
        </w:rPr>
        <w:t>0.05~0.1</w:t>
      </w:r>
      <w:r>
        <w:rPr>
          <w:rFonts w:ascii="宋体" w:hAnsi="宋体" w:cs="宋体" w:hint="eastAsia"/>
          <w:sz w:val="24"/>
          <w:szCs w:val="24"/>
        </w:rPr>
        <w:t>的风险定义为中风险实行常规管控，对</w:t>
      </w:r>
      <w:r>
        <w:rPr>
          <w:rFonts w:ascii="宋体" w:hAnsi="宋体" w:cs="宋体"/>
          <w:sz w:val="24"/>
          <w:szCs w:val="24"/>
        </w:rPr>
        <w:t>权重&lt;</w:t>
      </w:r>
      <w:r>
        <w:rPr>
          <w:rFonts w:ascii="宋体" w:hAnsi="宋体" w:cs="宋体" w:hint="eastAsia"/>
          <w:sz w:val="24"/>
          <w:szCs w:val="24"/>
        </w:rPr>
        <w:t xml:space="preserve"> </w:t>
      </w:r>
      <w:r>
        <w:rPr>
          <w:rFonts w:ascii="宋体" w:hAnsi="宋体" w:cs="宋体"/>
          <w:sz w:val="24"/>
          <w:szCs w:val="24"/>
        </w:rPr>
        <w:t>0.05</w:t>
      </w:r>
      <w:r>
        <w:rPr>
          <w:rFonts w:ascii="宋体" w:hAnsi="宋体" w:cs="宋体" w:hint="eastAsia"/>
          <w:sz w:val="24"/>
          <w:szCs w:val="24"/>
        </w:rPr>
        <w:t>的风险定义为低风险实行标准化管理。由表6可得硬层/孤石（G11）综合权重为0.413、注浆量不足（G31）综合权重为0.162、土层软硬不均（G12）综合权重为0.138，三者为高风险源，需要加强防控措施，重点关注。</w:t>
      </w:r>
    </w:p>
    <w:p w14:paraId="402CCD65" w14:textId="77777777" w:rsidR="00E63130" w:rsidRDefault="00000000">
      <w:pPr>
        <w:pStyle w:val="3"/>
        <w:rPr>
          <w:sz w:val="24"/>
          <w:szCs w:val="24"/>
        </w:rPr>
      </w:pPr>
      <w:bookmarkStart w:id="141" w:name="_Toc5799"/>
      <w:bookmarkStart w:id="142" w:name="_Toc21693"/>
      <w:r>
        <w:rPr>
          <w:rFonts w:hint="eastAsia"/>
          <w:sz w:val="24"/>
          <w:szCs w:val="24"/>
        </w:rPr>
        <w:t>结论</w:t>
      </w:r>
      <w:bookmarkEnd w:id="141"/>
      <w:bookmarkEnd w:id="142"/>
    </w:p>
    <w:p w14:paraId="11D0705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研究聚焦TRD工法在湖区复杂地质条件下的应用挑战，通过融合物联网监测、多源数据融合与层次化风险评估，获得以下结论：</w:t>
      </w:r>
    </w:p>
    <w:p w14:paraId="04735D0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1.通过集成物联网传感器与在线平台，实现了对施工参数的实时监控，构建了涵盖深度、垂直度、注浆量等核心参数的在线监管体系，增加了TRD防渗墙质量分析的准确性。</w:t>
      </w:r>
    </w:p>
    <w:p w14:paraId="58C3B23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2.将无损检测与破坏性试验结合，得到墙体水泥土渗透系数为8.65×10</w:t>
      </w:r>
      <w:r>
        <w:rPr>
          <w:rFonts w:ascii="宋体" w:hAnsi="宋体" w:cs="宋体" w:hint="eastAsia"/>
          <w:sz w:val="24"/>
          <w:szCs w:val="24"/>
          <w:vertAlign w:val="superscript"/>
        </w:rPr>
        <w:t>－7</w:t>
      </w:r>
      <w:r>
        <w:rPr>
          <w:rFonts w:ascii="宋体" w:hAnsi="宋体" w:cs="宋体" w:hint="eastAsia"/>
          <w:sz w:val="24"/>
          <w:szCs w:val="24"/>
        </w:rPr>
        <w:t>cm /s－9.72×10</w:t>
      </w:r>
      <w:r>
        <w:rPr>
          <w:rFonts w:ascii="宋体" w:hAnsi="宋体" w:cs="宋体" w:hint="eastAsia"/>
          <w:sz w:val="24"/>
          <w:szCs w:val="24"/>
          <w:vertAlign w:val="superscript"/>
        </w:rPr>
        <w:t>－7</w:t>
      </w:r>
      <w:r>
        <w:rPr>
          <w:rFonts w:ascii="宋体" w:hAnsi="宋体" w:cs="宋体" w:hint="eastAsia"/>
          <w:sz w:val="24"/>
          <w:szCs w:val="24"/>
        </w:rPr>
        <w:t>cm / s，无侧限抗压强度为0.35MPa－0.42MPa，且墙体反射波同相轴连续，墙体内反射波微弱，厚度均匀性、强度及抗渗性能满足设计要求。</w:t>
      </w:r>
    </w:p>
    <w:p w14:paraId="6698294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3.基于AHP模型量化风险权重，对不同风险来源进行排序，计算得硬层/孤石综合</w:t>
      </w:r>
      <w:r>
        <w:rPr>
          <w:rFonts w:ascii="宋体" w:hAnsi="宋体" w:cs="宋体" w:hint="eastAsia"/>
          <w:sz w:val="24"/>
          <w:szCs w:val="24"/>
        </w:rPr>
        <w:lastRenderedPageBreak/>
        <w:t>权重为0.413、注浆量不足综合权重为0.162、土层软硬不均综合权重为0.138，均为高风险源，以此指导资源优化配置。</w:t>
      </w:r>
    </w:p>
    <w:p w14:paraId="7673EE44" w14:textId="77777777" w:rsidR="00E63130" w:rsidRDefault="00000000">
      <w:pPr>
        <w:pStyle w:val="20"/>
        <w:spacing w:line="520" w:lineRule="exact"/>
      </w:pPr>
      <w:bookmarkStart w:id="143" w:name="_Toc5506"/>
      <w:bookmarkStart w:id="144" w:name="_Toc11554"/>
      <w:r>
        <w:rPr>
          <w:rFonts w:hint="eastAsia"/>
        </w:rPr>
        <w:t>堤防工程</w:t>
      </w:r>
      <w:r>
        <w:rPr>
          <w:rFonts w:hint="eastAsia"/>
        </w:rPr>
        <w:t>TRD</w:t>
      </w:r>
      <w:r>
        <w:rPr>
          <w:rFonts w:hint="eastAsia"/>
        </w:rPr>
        <w:t>工法堤防渗流破坏规律研究</w:t>
      </w:r>
      <w:bookmarkEnd w:id="143"/>
      <w:bookmarkEnd w:id="144"/>
    </w:p>
    <w:p w14:paraId="58889B5E" w14:textId="77777777" w:rsidR="00E63130" w:rsidRDefault="00000000">
      <w:pPr>
        <w:pStyle w:val="3"/>
        <w:rPr>
          <w:sz w:val="24"/>
          <w:szCs w:val="24"/>
        </w:rPr>
      </w:pPr>
      <w:bookmarkStart w:id="145" w:name="_Toc30750"/>
      <w:bookmarkStart w:id="146" w:name="_Toc21993"/>
      <w:r>
        <w:rPr>
          <w:rFonts w:hint="eastAsia"/>
          <w:sz w:val="24"/>
          <w:szCs w:val="24"/>
        </w:rPr>
        <w:t>国内外研究现状</w:t>
      </w:r>
      <w:bookmarkEnd w:id="145"/>
      <w:bookmarkEnd w:id="146"/>
    </w:p>
    <w:p w14:paraId="0BBD37F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堤防工程是防洪体系的重要屏障，但我国堤防普遍存在渗透性强、防渗能力差等问题，渗流破坏已成为最常见的安全隐患，历史洪水中由渗流引发的溃堤事故屡有发生</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_Ref13505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[37-39]</w:t>
      </w:r>
      <w:r>
        <w:rPr>
          <w:rFonts w:ascii="宋体" w:hAnsi="宋体" w:cs="宋体" w:hint="eastAsia"/>
          <w:sz w:val="24"/>
          <w:szCs w:val="24"/>
          <w:vertAlign w:val="superscript"/>
        </w:rPr>
        <w:fldChar w:fldCharType="end"/>
      </w:r>
      <w:r>
        <w:rPr>
          <w:rFonts w:ascii="宋体" w:hAnsi="宋体" w:cs="宋体" w:hint="eastAsia"/>
          <w:sz w:val="24"/>
          <w:szCs w:val="24"/>
        </w:rPr>
        <w:t>。洞庭湖作为长江中下游重要调蓄湖区，堤防渗透类险情比例长期居高。2024年7月5日，湖南岳阳市华容县团洲乡团北村团洲垸洞庭湖一线堤防发生严重溃堤事件，造成了垸区大面积被淹，严重威胁当地人民群众生命安全</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_Ref226992422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[40]</w:t>
      </w:r>
      <w:r>
        <w:rPr>
          <w:rFonts w:ascii="宋体" w:hAnsi="宋体" w:cs="宋体" w:hint="eastAsia"/>
          <w:sz w:val="24"/>
          <w:szCs w:val="24"/>
          <w:vertAlign w:val="superscript"/>
        </w:rPr>
        <w:fldChar w:fldCharType="end"/>
      </w:r>
      <w:r>
        <w:rPr>
          <w:rFonts w:ascii="宋体" w:hAnsi="宋体" w:cs="宋体" w:hint="eastAsia"/>
          <w:sz w:val="24"/>
          <w:szCs w:val="24"/>
        </w:rPr>
        <w:t>。因此开展洞庭湖区重点垸堤防防渗效果研究对于保障区域防洪安全具有重要意义。</w:t>
      </w:r>
    </w:p>
    <w:p w14:paraId="75180DB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堤防渗流破坏的研究方法主要包括试验测试与数值计算。张子豪</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_Ref211289583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[41]</w:t>
      </w:r>
      <w:r>
        <w:rPr>
          <w:rFonts w:ascii="宋体" w:hAnsi="宋体" w:cs="宋体" w:hint="eastAsia"/>
          <w:sz w:val="24"/>
          <w:szCs w:val="24"/>
          <w:vertAlign w:val="superscript"/>
        </w:rPr>
        <w:fldChar w:fldCharType="end"/>
      </w:r>
      <w:r>
        <w:rPr>
          <w:rFonts w:ascii="宋体" w:hAnsi="宋体" w:cs="宋体" w:hint="eastAsia"/>
          <w:sz w:val="24"/>
          <w:szCs w:val="24"/>
        </w:rPr>
        <w:t>针对堤防管涌点定位难、探测时效性低等问题，引入高精度的分布式光频域反射技术模型试验，提出基于应变的管涌探测用于实时监测预警。陈小柳</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_Ref211289596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[42]</w:t>
      </w:r>
      <w:r>
        <w:rPr>
          <w:rFonts w:ascii="宋体" w:hAnsi="宋体" w:cs="宋体" w:hint="eastAsia"/>
          <w:sz w:val="24"/>
          <w:szCs w:val="24"/>
          <w:vertAlign w:val="superscript"/>
        </w:rPr>
        <w:fldChar w:fldCharType="end"/>
      </w:r>
      <w:r>
        <w:rPr>
          <w:rFonts w:ascii="宋体" w:hAnsi="宋体" w:cs="宋体" w:hint="eastAsia"/>
          <w:sz w:val="24"/>
          <w:szCs w:val="24"/>
        </w:rPr>
        <w:t>以透明土与PFC3D揭示堤防管涌细观机理；发现细粒含量、级配与骨架孔隙影响临界水力梯度，可为堤防设计提供依据。阿地力·艾力以</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_Ref211289606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[43]</w:t>
      </w:r>
      <w:r>
        <w:rPr>
          <w:rFonts w:ascii="宋体" w:hAnsi="宋体" w:cs="宋体" w:hint="eastAsia"/>
          <w:sz w:val="24"/>
          <w:szCs w:val="24"/>
          <w:vertAlign w:val="superscript"/>
        </w:rPr>
        <w:fldChar w:fldCharType="end"/>
      </w:r>
      <w:r>
        <w:rPr>
          <w:rFonts w:ascii="宋体" w:hAnsi="宋体" w:cs="宋体" w:hint="eastAsia"/>
          <w:sz w:val="24"/>
          <w:szCs w:val="24"/>
        </w:rPr>
        <w:t>库尔干工程为例进行渗流演化模型试验，最终得到结论为首次渗流致渗透性下降、长期淹水增排水且细粒持续侵蚀，水位与波动次数为主控因素。随着计算技术发展，数值模拟逐渐成为主流，可高效分析复杂地层渗流特性。刘胜</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_Ref211289622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[44]</w:t>
      </w:r>
      <w:r>
        <w:rPr>
          <w:rFonts w:ascii="宋体" w:hAnsi="宋体" w:cs="宋体" w:hint="eastAsia"/>
          <w:sz w:val="24"/>
          <w:szCs w:val="24"/>
          <w:vertAlign w:val="superscript"/>
        </w:rPr>
        <w:fldChar w:fldCharType="end"/>
      </w:r>
      <w:r>
        <w:rPr>
          <w:rFonts w:ascii="宋体" w:hAnsi="宋体" w:cs="宋体" w:hint="eastAsia"/>
          <w:sz w:val="24"/>
          <w:szCs w:val="24"/>
        </w:rPr>
        <w:t>采用数值模拟方法研究了管涌发生后堤防渗流场响应特征，发现管涌通道底部及上方1米深度范围内压力降幅最大，是监测设备合理埋设区。通道直径增大或靠近堤脚，压力变化显著。王霜</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_Ref211289635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[45]</w:t>
      </w:r>
      <w:r>
        <w:rPr>
          <w:rFonts w:ascii="宋体" w:hAnsi="宋体" w:cs="宋体" w:hint="eastAsia"/>
          <w:sz w:val="24"/>
          <w:szCs w:val="24"/>
          <w:vertAlign w:val="superscript"/>
        </w:rPr>
        <w:fldChar w:fldCharType="end"/>
      </w:r>
      <w:r>
        <w:rPr>
          <w:rFonts w:ascii="宋体" w:hAnsi="宋体" w:cs="宋体" w:hint="eastAsia"/>
          <w:sz w:val="24"/>
          <w:szCs w:val="24"/>
        </w:rPr>
        <w:t>利用有限元分析软件模拟了管涌发展不同阶段堤基内部渗流场分布，发现细砂夹层破裂是管涌标志，深浅层管涌同时作用将严重影响大坝安全。薛子龙</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_Ref226992464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[46]</w:t>
      </w:r>
      <w:r>
        <w:rPr>
          <w:rFonts w:ascii="宋体" w:hAnsi="宋体" w:cs="宋体" w:hint="eastAsia"/>
          <w:sz w:val="24"/>
          <w:szCs w:val="24"/>
          <w:vertAlign w:val="superscript"/>
        </w:rPr>
        <w:fldChar w:fldCharType="end"/>
      </w:r>
      <w:r>
        <w:rPr>
          <w:rFonts w:ascii="宋体" w:hAnsi="宋体" w:cs="宋体" w:hint="eastAsia"/>
          <w:sz w:val="24"/>
          <w:szCs w:val="24"/>
        </w:rPr>
        <w:t>以长江南京大河口段堤防2020年汛期渗漏为背景，基于渗流监测断面水压反演浸润线与渗流路径，结果表明高压旋喷桩可延长渗径、降低浸润线与渗流量，提高堤防防渗安全。汪魁</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_Ref226992470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[47]</w:t>
      </w:r>
      <w:r>
        <w:rPr>
          <w:rFonts w:ascii="宋体" w:hAnsi="宋体" w:cs="宋体" w:hint="eastAsia"/>
          <w:sz w:val="24"/>
          <w:szCs w:val="24"/>
          <w:vertAlign w:val="superscript"/>
        </w:rPr>
        <w:fldChar w:fldCharType="end"/>
      </w:r>
      <w:r>
        <w:rPr>
          <w:rFonts w:ascii="宋体" w:hAnsi="宋体" w:cs="宋体" w:hint="eastAsia"/>
          <w:sz w:val="24"/>
          <w:szCs w:val="24"/>
        </w:rPr>
        <w:t>针对土石坝管涌这一典型破坏，基于饱和–非饱和稳定渗流理论并结合VG与Lu模型，建立管涌演化数值模拟框架并验证可行性。结果表明渗压与饱和度随通道发展</w:t>
      </w:r>
      <w:r>
        <w:rPr>
          <w:rFonts w:ascii="宋体" w:hAnsi="宋体" w:cs="宋体" w:hint="eastAsia"/>
          <w:sz w:val="24"/>
          <w:szCs w:val="24"/>
        </w:rPr>
        <w:lastRenderedPageBreak/>
        <w:t>显著演化，温度变化与通道长度趋势一致且贯通时突变，为监测预警提供依据。邓佳等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_Ref226992476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[48]</w:t>
      </w:r>
      <w:r>
        <w:rPr>
          <w:rFonts w:ascii="宋体" w:hAnsi="宋体" w:cs="宋体" w:hint="eastAsia"/>
          <w:sz w:val="24"/>
          <w:szCs w:val="24"/>
          <w:vertAlign w:val="superscript"/>
        </w:rPr>
        <w:fldChar w:fldCharType="end"/>
      </w:r>
      <w:r>
        <w:rPr>
          <w:rFonts w:ascii="宋体" w:hAnsi="宋体" w:cs="宋体" w:hint="eastAsia"/>
          <w:sz w:val="24"/>
          <w:szCs w:val="24"/>
        </w:rPr>
        <w:t>针对土质堤坝渗流破坏隐蔽性强的问题，考虑坝基地层分层结构差异，提出分层条件下防渗墙选型与布置设计方法。基于Fluent多孔介质模型对悬挂式与封闭式防渗墙进行数值模拟，并给出蓄水位限值，为重力坝防渗设计提供参考。何金文</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_Ref226992484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[49]</w:t>
      </w:r>
      <w:r>
        <w:rPr>
          <w:rFonts w:ascii="宋体" w:hAnsi="宋体" w:cs="宋体" w:hint="eastAsia"/>
          <w:sz w:val="24"/>
          <w:szCs w:val="24"/>
          <w:vertAlign w:val="superscript"/>
        </w:rPr>
        <w:fldChar w:fldCharType="end"/>
      </w:r>
      <w:r>
        <w:rPr>
          <w:rFonts w:ascii="宋体" w:hAnsi="宋体" w:cs="宋体" w:hint="eastAsia"/>
          <w:sz w:val="24"/>
          <w:szCs w:val="24"/>
        </w:rPr>
        <w:t>基于土石坝水泥土桩防渗墙渗透系数检测数据，结合K–S检验、误差平方和最小准则与Bootstrap评估分布识别不确定性，并揭示与对数正态差异随变异系数增大而扩大，为可靠度计算提供分布依据。Lu等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_Ref211289642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[50]</w:t>
      </w:r>
      <w:r>
        <w:rPr>
          <w:rFonts w:ascii="宋体" w:hAnsi="宋体" w:cs="宋体" w:hint="eastAsia"/>
          <w:sz w:val="24"/>
          <w:szCs w:val="24"/>
          <w:vertAlign w:val="superscript"/>
        </w:rPr>
        <w:fldChar w:fldCharType="end"/>
      </w:r>
      <w:r>
        <w:rPr>
          <w:rFonts w:ascii="宋体" w:hAnsi="宋体" w:cs="宋体" w:hint="eastAsia"/>
          <w:sz w:val="24"/>
          <w:szCs w:val="24"/>
        </w:rPr>
        <w:t>研究1996与2024年两起溃堤事件，量化了多级堤防溃决的灾害放大效应。Ma等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_Ref203762164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[51]</w:t>
      </w:r>
      <w:r>
        <w:rPr>
          <w:rFonts w:ascii="宋体" w:hAnsi="宋体" w:cs="宋体" w:hint="eastAsia"/>
          <w:sz w:val="24"/>
          <w:szCs w:val="24"/>
          <w:vertAlign w:val="superscript"/>
        </w:rPr>
        <w:fldChar w:fldCharType="end"/>
      </w:r>
      <w:r>
        <w:rPr>
          <w:rFonts w:ascii="宋体" w:hAnsi="宋体" w:cs="宋体" w:hint="eastAsia"/>
          <w:sz w:val="24"/>
          <w:szCs w:val="24"/>
        </w:rPr>
        <w:t>在Wewer模型基础上引入堤身渗流场，利用非饱和多孔介质连续性方程改进对管涌机制的描述。El Shamy等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_Ref203762168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[52]</w:t>
      </w:r>
      <w:r>
        <w:rPr>
          <w:rFonts w:ascii="宋体" w:hAnsi="宋体" w:cs="宋体" w:hint="eastAsia"/>
          <w:sz w:val="24"/>
          <w:szCs w:val="24"/>
          <w:vertAlign w:val="superscript"/>
        </w:rPr>
        <w:fldChar w:fldCharType="end"/>
      </w:r>
      <w:r>
        <w:rPr>
          <w:rFonts w:ascii="宋体" w:hAnsi="宋体" w:cs="宋体" w:hint="eastAsia"/>
          <w:sz w:val="24"/>
          <w:szCs w:val="24"/>
        </w:rPr>
        <w:t>建立三维流–固耦合模型，利用离散元方法模拟堤防在低水力梯度下的突发性破坏。因此数值模拟结合试验分析方法已成为堤防渗流研究的重要趋势和方法。以往研究多聚焦于常规堤防结构的管涌机理与渗流场演化，但对复杂非均质地层中不同防渗加固类型的渗流响应与破坏机制关注不足，因此亟需开展不同防渗类型对典型地层的影响研究。</w:t>
      </w:r>
    </w:p>
    <w:p w14:paraId="36D3E8C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堤防渗流控制工程可大致分为水平填压、垂直防渗墙和减压井3种类型</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_Ref203762175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[53]</w:t>
      </w:r>
      <w:r>
        <w:rPr>
          <w:rFonts w:ascii="宋体" w:hAnsi="宋体" w:cs="宋体" w:hint="eastAsia"/>
          <w:sz w:val="24"/>
          <w:szCs w:val="24"/>
          <w:vertAlign w:val="superscript"/>
        </w:rPr>
        <w:fldChar w:fldCharType="end"/>
      </w:r>
      <w:r>
        <w:rPr>
          <w:rFonts w:ascii="宋体" w:hAnsi="宋体" w:cs="宋体" w:hint="eastAsia"/>
          <w:sz w:val="24"/>
          <w:szCs w:val="24"/>
        </w:rPr>
        <w:t>。洞庭湖堤防为有效消除管涌侵蚀破坏风险，主要采用防渗墙起到堤防渗流控制作用。马明瑞等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_Ref226992530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[54]</w:t>
      </w:r>
      <w:r>
        <w:rPr>
          <w:rFonts w:ascii="宋体" w:hAnsi="宋体" w:cs="宋体" w:hint="eastAsia"/>
          <w:sz w:val="24"/>
          <w:szCs w:val="24"/>
          <w:vertAlign w:val="superscript"/>
        </w:rPr>
        <w:fldChar w:fldCharType="end"/>
      </w:r>
      <w:r>
        <w:rPr>
          <w:rFonts w:ascii="宋体" w:hAnsi="宋体" w:cs="宋体" w:hint="eastAsia"/>
          <w:sz w:val="24"/>
          <w:szCs w:val="24"/>
        </w:rPr>
        <w:t>以某粘土心墙坝为例，采用二维有限元分析不同水位下浸润线、渗漏量与上下游安全系数变化，并结合除险加固比选防渗方案。朱林松等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_Ref203762182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[55]</w:t>
      </w:r>
      <w:r>
        <w:rPr>
          <w:rFonts w:ascii="宋体" w:hAnsi="宋体" w:cs="宋体" w:hint="eastAsia"/>
          <w:sz w:val="24"/>
          <w:szCs w:val="24"/>
          <w:vertAlign w:val="superscript"/>
        </w:rPr>
        <w:fldChar w:fldCharType="end"/>
      </w:r>
      <w:r>
        <w:rPr>
          <w:rFonts w:ascii="宋体" w:hAnsi="宋体" w:cs="宋体" w:hint="eastAsia"/>
          <w:sz w:val="24"/>
          <w:szCs w:val="24"/>
        </w:rPr>
        <w:t>建立了考虑地基渗流–流变耦合效应的力学模型，系统分析了墙体在不同阶段的应力变形特征。刘振国等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_Ref226992542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[56]</w:t>
      </w:r>
      <w:r>
        <w:rPr>
          <w:rFonts w:ascii="宋体" w:hAnsi="宋体" w:cs="宋体" w:hint="eastAsia"/>
          <w:sz w:val="24"/>
          <w:szCs w:val="24"/>
          <w:vertAlign w:val="superscript"/>
        </w:rPr>
        <w:fldChar w:fldCharType="end"/>
      </w:r>
      <w:r>
        <w:rPr>
          <w:rFonts w:ascii="宋体" w:hAnsi="宋体" w:cs="宋体" w:hint="eastAsia"/>
          <w:sz w:val="24"/>
          <w:szCs w:val="24"/>
        </w:rPr>
        <w:t>以滇中引水丽江段石鼓水源标防渗墙为例，采用工程类别法确定塑性混凝土配合比并通过多种室内试验获取力学参数，结合FLAC3D模拟成墙与基坑开挖过程。刘雨婷等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_Ref203762193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[57]</w:t>
      </w:r>
      <w:r>
        <w:rPr>
          <w:rFonts w:ascii="宋体" w:hAnsi="宋体" w:cs="宋体" w:hint="eastAsia"/>
          <w:sz w:val="24"/>
          <w:szCs w:val="24"/>
          <w:vertAlign w:val="superscript"/>
        </w:rPr>
        <w:fldChar w:fldCharType="end"/>
      </w:r>
      <w:r>
        <w:rPr>
          <w:rFonts w:ascii="宋体" w:hAnsi="宋体" w:cs="宋体" w:hint="eastAsia"/>
          <w:sz w:val="24"/>
          <w:szCs w:val="24"/>
        </w:rPr>
        <w:t>基于实际工程开展防渗墙深度敏感性分析，提出最优深度建议，指出隔水层显著影响墙端最大水力坡降。Li等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_Ref203762255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[58]</w:t>
      </w:r>
      <w:r>
        <w:rPr>
          <w:rFonts w:ascii="宋体" w:hAnsi="宋体" w:cs="宋体" w:hint="eastAsia"/>
          <w:sz w:val="24"/>
          <w:szCs w:val="24"/>
          <w:vertAlign w:val="superscript"/>
        </w:rPr>
        <w:fldChar w:fldCharType="end"/>
      </w:r>
      <w:r>
        <w:rPr>
          <w:rFonts w:ascii="宋体" w:hAnsi="宋体" w:cs="宋体" w:hint="eastAsia"/>
          <w:sz w:val="24"/>
          <w:szCs w:val="24"/>
        </w:rPr>
        <w:t>提出自然启发式低渗透屏障作为新型防渗方案，并通过物理试验验证其可行性。陆嘉伟等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_Ref226992567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[59]</w:t>
      </w:r>
      <w:r>
        <w:rPr>
          <w:rFonts w:ascii="宋体" w:hAnsi="宋体" w:cs="宋体" w:hint="eastAsia"/>
          <w:sz w:val="24"/>
          <w:szCs w:val="24"/>
          <w:vertAlign w:val="superscript"/>
        </w:rPr>
        <w:fldChar w:fldCharType="end"/>
      </w:r>
      <w:r>
        <w:rPr>
          <w:rFonts w:ascii="宋体" w:hAnsi="宋体" w:cs="宋体" w:hint="eastAsia"/>
          <w:sz w:val="24"/>
          <w:szCs w:val="24"/>
        </w:rPr>
        <w:t>针对厚覆盖层软弱地基上塑性混凝土心墙土石坝易产生不均匀变形的问题，采用三维非线性有限元分析竣工期与运行期应力变形及覆盖层厚度效应。王卫等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_Ref203762209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[60]</w:t>
      </w:r>
      <w:r>
        <w:rPr>
          <w:rFonts w:ascii="宋体" w:hAnsi="宋体" w:cs="宋体" w:hint="eastAsia"/>
          <w:sz w:val="24"/>
          <w:szCs w:val="24"/>
          <w:vertAlign w:val="superscript"/>
        </w:rPr>
        <w:fldChar w:fldCharType="end"/>
      </w:r>
      <w:r>
        <w:rPr>
          <w:rFonts w:ascii="宋体" w:hAnsi="宋体" w:cs="宋体" w:hint="eastAsia"/>
          <w:sz w:val="24"/>
          <w:szCs w:val="24"/>
        </w:rPr>
        <w:t>在高土石坝条件下分析了墙体随机损伤对渗流稳定的影响，发现上部损伤影响最大，下部最小。洞庭湖项目主要采用垂直防渗墙方法，包括水泥土搅</w:t>
      </w:r>
      <w:r>
        <w:rPr>
          <w:rFonts w:ascii="宋体" w:hAnsi="宋体" w:cs="宋体" w:hint="eastAsia"/>
          <w:sz w:val="24"/>
          <w:szCs w:val="24"/>
        </w:rPr>
        <w:lastRenderedPageBreak/>
        <w:t>拌桩、TRD工法以及塑性混凝土防渗墙，其中TRD工法的防渗效果好，使用范围较大。现有TRD工法防渗和支护机理未得到系统的研究,多以施工经验或借鉴其他工法而来，因此分析TRD功法防渗墙的防渗效果具有重要的理论和施工意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_Ref226992579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[61]</w:t>
      </w:r>
      <w:r>
        <w:rPr>
          <w:rFonts w:ascii="宋体" w:hAnsi="宋体" w:cs="宋体" w:hint="eastAsia"/>
          <w:sz w:val="24"/>
          <w:szCs w:val="24"/>
          <w:vertAlign w:val="superscript"/>
        </w:rPr>
        <w:fldChar w:fldCharType="end"/>
      </w:r>
      <w:r>
        <w:rPr>
          <w:rFonts w:ascii="宋体" w:hAnsi="宋体" w:cs="宋体" w:hint="eastAsia"/>
          <w:sz w:val="24"/>
          <w:szCs w:val="24"/>
        </w:rPr>
        <w:t>。</w:t>
      </w:r>
    </w:p>
    <w:p w14:paraId="7A96AB8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已有研究对防渗结构的渗流控制机制与应力响应特性进行了大量探讨，然而尚缺针对典型洞庭湖区复合地层特征与防渗体系选型的系统研究。因此，本文以洞庭湖重点垸典型堤防为研究背景，采用有限差分数值模型研究不同防渗墙措施的渗流破坏风险，比较总结不同防渗墙深度和类型的防渗效果，为湖区堤防工程优化提供依据与参考。</w:t>
      </w:r>
    </w:p>
    <w:p w14:paraId="01405170" w14:textId="77777777" w:rsidR="00E63130" w:rsidRDefault="00000000">
      <w:pPr>
        <w:pStyle w:val="3"/>
        <w:rPr>
          <w:sz w:val="24"/>
          <w:szCs w:val="24"/>
        </w:rPr>
      </w:pPr>
      <w:bookmarkStart w:id="147" w:name="_Toc1261"/>
      <w:bookmarkStart w:id="148" w:name="_Toc28322"/>
      <w:r>
        <w:rPr>
          <w:rFonts w:hint="eastAsia"/>
          <w:sz w:val="24"/>
          <w:szCs w:val="24"/>
        </w:rPr>
        <w:t>典型堤防段工</w:t>
      </w:r>
      <w:bookmarkEnd w:id="147"/>
      <w:bookmarkEnd w:id="148"/>
    </w:p>
    <w:p w14:paraId="1B80EA1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本项目依托项目为湖南省洞庭湖区重点垸堤防加固一期工程。根据“系统治理、分步建设、逐垸达标”的思路，洞庭湖区松澧、安造、沅澧、长春、烂泥湖、华容护城垸、安保、育乐、大通湖、沅南及湘滨南湖等11个重点垸1221.243公里堤防先后开展系统加固治理工作。如图3.4.2-1所示，为洞庭湖湖区重点垸堤防位置图。</w:t>
      </w:r>
    </w:p>
    <w:p w14:paraId="3BA04061" w14:textId="77777777" w:rsidR="00E63130" w:rsidRDefault="00000000">
      <w:pPr>
        <w:spacing w:line="280" w:lineRule="atLeast"/>
        <w:ind w:firstLineChars="200" w:firstLine="420"/>
        <w:jc w:val="center"/>
      </w:pPr>
      <w:r>
        <w:rPr>
          <w:noProof/>
        </w:rPr>
        <w:drawing>
          <wp:inline distT="0" distB="0" distL="114300" distR="114300" wp14:anchorId="014B227F" wp14:editId="3A770AF9">
            <wp:extent cx="2748915" cy="2465705"/>
            <wp:effectExtent l="0" t="0" r="13335" b="10795"/>
            <wp:docPr id="66" name="图片 14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41" descr="地图&#10;&#10;AI 生成的内容可能不正确。"/>
                    <pic:cNvPicPr>
                      <a:picLocks noChangeAspect="1"/>
                    </pic:cNvPicPr>
                  </pic:nvPicPr>
                  <pic:blipFill>
                    <a:blip r:embed="rId101"/>
                    <a:srcRect l="1462" r="1041"/>
                    <a:stretch>
                      <a:fillRect/>
                    </a:stretch>
                  </pic:blipFill>
                  <pic:spPr>
                    <a:xfrm>
                      <a:off x="0" y="0"/>
                      <a:ext cx="2748915" cy="2465705"/>
                    </a:xfrm>
                    <a:prstGeom prst="rect">
                      <a:avLst/>
                    </a:prstGeom>
                    <a:noFill/>
                    <a:ln>
                      <a:noFill/>
                    </a:ln>
                  </pic:spPr>
                </pic:pic>
              </a:graphicData>
            </a:graphic>
          </wp:inline>
        </w:drawing>
      </w:r>
    </w:p>
    <w:p w14:paraId="0DD2A30B"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3.4.2</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b/>
          <w:bCs/>
          <w:snapToGrid w:val="0"/>
          <w:color w:val="000000"/>
          <w:kern w:val="0"/>
          <w:sz w:val="24"/>
        </w:rPr>
        <w:t>洞庭湖湖区重点堤防位置图</w:t>
      </w:r>
    </w:p>
    <w:p w14:paraId="64C5980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2024年7月5日16时许，湖南省岳阳市华容县洞庭湖一线堤防发生管涌险情。17时48分许，紧急封堵失败后堤坝决堤</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_Ref226992422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[40]</w:t>
      </w:r>
      <w:r>
        <w:rPr>
          <w:rFonts w:ascii="宋体" w:hAnsi="宋体" w:cs="宋体" w:hint="eastAsia"/>
          <w:sz w:val="24"/>
          <w:szCs w:val="24"/>
          <w:vertAlign w:val="superscript"/>
        </w:rPr>
        <w:fldChar w:fldCharType="end"/>
      </w:r>
      <w:r>
        <w:rPr>
          <w:rFonts w:ascii="宋体" w:hAnsi="宋体" w:cs="宋体" w:hint="eastAsia"/>
          <w:sz w:val="24"/>
          <w:szCs w:val="24"/>
        </w:rPr>
        <w:t>。这说明在这一类复杂堤基结构中，渗流运动与应力演化的耦合作用可能导致显著的潜在风险，表明开展渗流破坏机理分析、渗流</w:t>
      </w:r>
      <w:r>
        <w:rPr>
          <w:rFonts w:ascii="宋体" w:hAnsi="宋体" w:cs="宋体" w:hint="eastAsia"/>
          <w:sz w:val="24"/>
          <w:szCs w:val="24"/>
        </w:rPr>
        <w:lastRenderedPageBreak/>
        <w:t>稳定性评估以及防渗加固措施研究的必要性。因此，本文选取湖南省岳阳市湘阴县境内某重点垸的典型二元结构堤基和多元结构堤基作为研究对象。</w:t>
      </w:r>
    </w:p>
    <w:p w14:paraId="0B66969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该堤防区域的地下水主要赋存于第四系松散层中，上部为潜水，下部为承压水，受大气降水及河湖水补给，主要排泄于河谷和湖盆。钻孔数据显示，地下水受外河水位影响显著，季节性波动明显。</w:t>
      </w:r>
    </w:p>
    <w:p w14:paraId="79AB17D5" w14:textId="77777777" w:rsidR="00E63130" w:rsidRDefault="00000000">
      <w:pPr>
        <w:spacing w:line="520" w:lineRule="exact"/>
        <w:ind w:firstLineChars="200" w:firstLine="480"/>
      </w:pPr>
      <w:r>
        <w:rPr>
          <w:rFonts w:ascii="宋体" w:hAnsi="宋体" w:cs="宋体" w:hint="eastAsia"/>
          <w:sz w:val="24"/>
          <w:szCs w:val="24"/>
        </w:rPr>
        <w:t>图3.4.2-2为洞庭湖区某重点垸典型地层分布剖面图。其整体地质结构较为复杂，素填土覆盖层较薄，厚度仅6~8m。中部为淤泥质粉质粘土和粉质黏土，厚度约为10m。底部为粉细砂，厚度在10到20m之间。基岩为砂质板岩，海拔高度位于5m以下，典型的地层分布剖面图如图3.4.2-2所示。堤内地面高程与外江防洪设计水位相差较大，水位差可达6m，堤段渗流安全风险较高，易发生渗透破坏险情。</w:t>
      </w:r>
    </w:p>
    <w:p w14:paraId="33BE3A72" w14:textId="77777777" w:rsidR="00E63130" w:rsidRDefault="00000000">
      <w:pPr>
        <w:spacing w:line="280" w:lineRule="atLeast"/>
        <w:jc w:val="center"/>
      </w:pPr>
      <w:r>
        <w:rPr>
          <w:noProof/>
        </w:rPr>
        <w:drawing>
          <wp:inline distT="0" distB="0" distL="114300" distR="114300" wp14:anchorId="03ECCC14" wp14:editId="2E5DBD22">
            <wp:extent cx="4194175" cy="1956435"/>
            <wp:effectExtent l="0" t="0" r="15875" b="5715"/>
            <wp:docPr id="67" name="图片 142"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42" descr="图片包含 图示&#10;&#10;AI 生成的内容可能不正确。"/>
                    <pic:cNvPicPr>
                      <a:picLocks noChangeAspect="1"/>
                    </pic:cNvPicPr>
                  </pic:nvPicPr>
                  <pic:blipFill>
                    <a:blip r:embed="rId102"/>
                    <a:stretch>
                      <a:fillRect/>
                    </a:stretch>
                  </pic:blipFill>
                  <pic:spPr>
                    <a:xfrm>
                      <a:off x="0" y="0"/>
                      <a:ext cx="4194175" cy="1956435"/>
                    </a:xfrm>
                    <a:prstGeom prst="rect">
                      <a:avLst/>
                    </a:prstGeom>
                    <a:noFill/>
                    <a:ln>
                      <a:noFill/>
                    </a:ln>
                  </pic:spPr>
                </pic:pic>
              </a:graphicData>
            </a:graphic>
          </wp:inline>
        </w:drawing>
      </w:r>
    </w:p>
    <w:p w14:paraId="23D4E8D4"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3.4.2</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2</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洞庭湖区某重点垸典型地层剖面图</w:t>
      </w:r>
    </w:p>
    <w:p w14:paraId="39F4D67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现场的防渗墙措施根据堤基地层分布和防渗效果做出调整，具体要求和条件如下：当堤基透水层为粉细砂、砂壤土且防渗墙深度小于18m时，拟定垂直防渗方案为多头小直径搅拌桩水泥土防渗墙。水泥土防渗墙轴线布置在距堤顶中心线外1～2m的堤顶上，整体穿越了堤身的粉质黏土和粉细砂等相对透水层。水泥土防渗墙成墙厚度不小于0.3m，成墙深度10～18m，主要施工工艺为两搅两喷。</w:t>
      </w:r>
    </w:p>
    <w:p w14:paraId="00D3AD8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当防渗墙深度要求大于18m时，水泥土搅拌桩的施工工艺要求较高且防渗效果达不到要求，因此此类堤段部分选用TRD工法施工水泥土防渗墙。TRD工法形成的防渗墙可以深入堤基透水层以下的相对不透水层内2m，TRD工法水泥土防渗墙厚度为0.55m，</w:t>
      </w:r>
      <w:r>
        <w:rPr>
          <w:rFonts w:ascii="宋体" w:hAnsi="宋体" w:cs="宋体" w:hint="eastAsia"/>
          <w:sz w:val="24"/>
          <w:szCs w:val="24"/>
        </w:rPr>
        <w:lastRenderedPageBreak/>
        <w:t>成墙深度18.5～35m。洞庭湖区某重点垸TRD工法现场施工防渗墙如图</w:t>
      </w:r>
      <w:r>
        <w:rPr>
          <w:rFonts w:ascii="宋体" w:hAnsi="宋体" w:cs="宋体"/>
          <w:sz w:val="24"/>
          <w:szCs w:val="24"/>
        </w:rPr>
        <w:t>3.4.2</w:t>
      </w:r>
      <w:r>
        <w:rPr>
          <w:rFonts w:ascii="宋体" w:hAnsi="宋体" w:cs="宋体" w:hint="eastAsia"/>
          <w:sz w:val="24"/>
          <w:szCs w:val="24"/>
        </w:rPr>
        <w:t>-</w:t>
      </w:r>
      <w:r>
        <w:rPr>
          <w:rFonts w:ascii="宋体" w:hAnsi="宋体" w:cs="宋体"/>
          <w:sz w:val="24"/>
          <w:szCs w:val="24"/>
        </w:rPr>
        <w:t>3</w:t>
      </w:r>
      <w:r>
        <w:rPr>
          <w:rFonts w:ascii="宋体" w:hAnsi="宋体" w:cs="宋体" w:hint="eastAsia"/>
          <w:sz w:val="24"/>
          <w:szCs w:val="24"/>
        </w:rPr>
        <w:t>所示。</w:t>
      </w:r>
    </w:p>
    <w:p w14:paraId="53B5E7C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当深度为35m的防渗墙深度也不能满足防渗要求时，采用塑性薄壁砼防渗墙。对于部分堤基透水层砂卵砾石层厚度较深的堤段，设计采用悬挂式防渗墙。</w:t>
      </w:r>
    </w:p>
    <w:p w14:paraId="0489397A" w14:textId="77777777" w:rsidR="00E63130" w:rsidRDefault="00000000">
      <w:pPr>
        <w:spacing w:line="520" w:lineRule="exact"/>
        <w:ind w:firstLineChars="200" w:firstLine="480"/>
      </w:pPr>
      <w:r>
        <w:rPr>
          <w:rFonts w:ascii="宋体" w:hAnsi="宋体" w:cs="宋体" w:hint="eastAsia"/>
          <w:sz w:val="24"/>
          <w:szCs w:val="24"/>
        </w:rPr>
        <w:t>因此，针对典型地层开展渗流破坏风险分析，并系统评估不同类型防渗墙的防渗能力，不仅能够为防渗墙类型和深度的优化设计提供科学依据，而且可直接指导现场施工中防渗措施的合理选型与调整，对保障堤防工程的渗流安全具有重要的工程实用价值。</w:t>
      </w:r>
    </w:p>
    <w:p w14:paraId="1F6EB226" w14:textId="77777777" w:rsidR="00E63130" w:rsidRDefault="00000000">
      <w:pPr>
        <w:spacing w:line="360" w:lineRule="atLeast"/>
        <w:ind w:firstLineChars="200" w:firstLine="420"/>
        <w:jc w:val="center"/>
      </w:pPr>
      <w:r>
        <w:rPr>
          <w:noProof/>
        </w:rPr>
        <w:drawing>
          <wp:inline distT="0" distB="0" distL="114300" distR="114300" wp14:anchorId="5D2D9F16" wp14:editId="3A3CF1C0">
            <wp:extent cx="2351405" cy="2665095"/>
            <wp:effectExtent l="0" t="0" r="10795" b="1905"/>
            <wp:docPr id="68" name="图片 143" descr="卡车停在路边&#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43" descr="卡车停在路边&#10;&#10;AI 生成的内容可能不正确。"/>
                    <pic:cNvPicPr>
                      <a:picLocks noChangeAspect="1"/>
                    </pic:cNvPicPr>
                  </pic:nvPicPr>
                  <pic:blipFill>
                    <a:blip r:embed="rId103"/>
                    <a:srcRect b="15038"/>
                    <a:stretch>
                      <a:fillRect/>
                    </a:stretch>
                  </pic:blipFill>
                  <pic:spPr>
                    <a:xfrm>
                      <a:off x="0" y="0"/>
                      <a:ext cx="2351405" cy="2665095"/>
                    </a:xfrm>
                    <a:prstGeom prst="rect">
                      <a:avLst/>
                    </a:prstGeom>
                    <a:noFill/>
                    <a:ln>
                      <a:noFill/>
                    </a:ln>
                  </pic:spPr>
                </pic:pic>
              </a:graphicData>
            </a:graphic>
          </wp:inline>
        </w:drawing>
      </w:r>
    </w:p>
    <w:p w14:paraId="74B51173"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3.4.2</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洞庭湖区某重点垸TRD工法现场施工图</w:t>
      </w:r>
    </w:p>
    <w:p w14:paraId="616B6B1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根据现场施工情况，TRD防渗墙轴线布置在堤顶中心线外侧1~2m处的堤顶上。TRD 工法水泥士防渗墙底部深入相对不透水层以下不小于2m。固化剂使用P·O42.5级普通硅酸盐水泥，水泥掺量20%，单轴抗压强度 R28&gt;0.5MPa，设计墙体厚度550mm，墙位偏差小于50mm，水灰比采用 1.2:1。</w:t>
      </w:r>
    </w:p>
    <w:p w14:paraId="70F7B34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图</w:t>
      </w:r>
      <w:r>
        <w:rPr>
          <w:rFonts w:ascii="宋体" w:hAnsi="宋体" w:cs="宋体"/>
          <w:sz w:val="24"/>
          <w:szCs w:val="24"/>
        </w:rPr>
        <w:t>3.4.2</w:t>
      </w:r>
      <w:r>
        <w:rPr>
          <w:rFonts w:ascii="宋体" w:hAnsi="宋体" w:cs="宋体" w:hint="eastAsia"/>
          <w:sz w:val="24"/>
          <w:szCs w:val="24"/>
        </w:rPr>
        <w:t>-</w:t>
      </w:r>
      <w:r>
        <w:rPr>
          <w:rFonts w:ascii="宋体" w:hAnsi="宋体" w:cs="宋体"/>
          <w:sz w:val="24"/>
          <w:szCs w:val="24"/>
        </w:rPr>
        <w:t>4</w:t>
      </w:r>
      <w:r>
        <w:rPr>
          <w:rFonts w:ascii="宋体" w:hAnsi="宋体" w:cs="宋体" w:hint="eastAsia"/>
          <w:sz w:val="24"/>
          <w:szCs w:val="24"/>
        </w:rPr>
        <w:t>是TRD施工工艺流程图。在具体施工时，若采用一步施工法时，推进速度不应小于2.0m/h，且不宜大于6.0m/h。采用三步施工法时，先行切割推进速度宜控制在0.2m/h~2.0m/h，回撤切割推进速度宜控制在5m/h~10m/h，成墙搅拌推进速度宜控制在1.0m/h~3.0m/h。</w:t>
      </w:r>
    </w:p>
    <w:p w14:paraId="69A6BDC1" w14:textId="77777777" w:rsidR="00E63130" w:rsidRDefault="00000000">
      <w:pPr>
        <w:spacing w:line="360" w:lineRule="atLeast"/>
        <w:jc w:val="center"/>
      </w:pPr>
      <w:r>
        <w:rPr>
          <w:noProof/>
        </w:rPr>
        <w:lastRenderedPageBreak/>
        <w:drawing>
          <wp:inline distT="0" distB="0" distL="114300" distR="114300" wp14:anchorId="4F1315A9" wp14:editId="2A32D61A">
            <wp:extent cx="2456815" cy="2671445"/>
            <wp:effectExtent l="0" t="0" r="635" b="14605"/>
            <wp:docPr id="69"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44"/>
                    <pic:cNvPicPr>
                      <a:picLocks noChangeAspect="1"/>
                    </pic:cNvPicPr>
                  </pic:nvPicPr>
                  <pic:blipFill>
                    <a:blip r:embed="rId104"/>
                    <a:stretch>
                      <a:fillRect/>
                    </a:stretch>
                  </pic:blipFill>
                  <pic:spPr>
                    <a:xfrm>
                      <a:off x="0" y="0"/>
                      <a:ext cx="2456815" cy="2671445"/>
                    </a:xfrm>
                    <a:prstGeom prst="rect">
                      <a:avLst/>
                    </a:prstGeom>
                    <a:noFill/>
                    <a:ln>
                      <a:noFill/>
                    </a:ln>
                  </pic:spPr>
                </pic:pic>
              </a:graphicData>
            </a:graphic>
          </wp:inline>
        </w:drawing>
      </w:r>
    </w:p>
    <w:p w14:paraId="3CCA9039"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3.4.2</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4</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hint="eastAsia"/>
          <w:b/>
          <w:bCs/>
          <w:snapToGrid w:val="0"/>
          <w:color w:val="000000"/>
          <w:kern w:val="0"/>
          <w:sz w:val="24"/>
        </w:rPr>
        <w:t>TRD工法施工工艺流程</w:t>
      </w:r>
    </w:p>
    <w:p w14:paraId="420B9EE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除了TRD步进速度，现场还制定了精细的膨润土掺量、混合泥浆流动度、泌水率及切割液、固化液配合比。切割液是指为了使被切割土体流动化，在切割时注入的由水、膨润土和其他混合剂等构成的液体，根据各垸的土层地质情况膨润土掺量控制在5~25kg/m左右。切割液与被切割土体形成的稳定液混合泥浆流动度宜控制在135mm~240mm之间，固化液与搅拌成墙土体形成的水泥浆混合泥浆流动度宜控制在150mm~280mm之间，泌水率宜小于3%，现场排泥量控制在18%~25%左右，保证防渗墙实体中的水泥掺量。</w:t>
      </w:r>
    </w:p>
    <w:p w14:paraId="52DB75E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当防渗墙连续施工时，新成型墙体与己成型墙体搭接不应少于500mm，具体如图</w:t>
      </w:r>
      <w:r>
        <w:rPr>
          <w:rFonts w:ascii="宋体" w:hAnsi="宋体" w:cs="宋体"/>
          <w:sz w:val="24"/>
          <w:szCs w:val="24"/>
        </w:rPr>
        <w:t>3.4.2</w:t>
      </w:r>
      <w:r>
        <w:rPr>
          <w:rFonts w:ascii="宋体" w:hAnsi="宋体" w:cs="宋体" w:hint="eastAsia"/>
          <w:sz w:val="24"/>
          <w:szCs w:val="24"/>
        </w:rPr>
        <w:t>-</w:t>
      </w:r>
      <w:r>
        <w:rPr>
          <w:rFonts w:ascii="宋体" w:hAnsi="宋体" w:cs="宋体"/>
          <w:sz w:val="24"/>
          <w:szCs w:val="24"/>
        </w:rPr>
        <w:t>5</w:t>
      </w:r>
      <w:r>
        <w:rPr>
          <w:rFonts w:ascii="宋体" w:hAnsi="宋体" w:cs="宋体" w:hint="eastAsia"/>
          <w:sz w:val="24"/>
          <w:szCs w:val="24"/>
        </w:rPr>
        <w:t>所示。转角部位两边延伸长度不宜小于1000mm。搭接区域严格控制挖掘速度，使固化液与混合泥浆充分混合、搅拌，搭接施工中须放慢搅拌速度，保证搭接质量。</w:t>
      </w:r>
    </w:p>
    <w:p w14:paraId="48472065" w14:textId="77777777" w:rsidR="00E63130" w:rsidRDefault="00000000">
      <w:pPr>
        <w:spacing w:line="240" w:lineRule="atLeast"/>
        <w:ind w:firstLineChars="200" w:firstLine="420"/>
        <w:jc w:val="center"/>
      </w:pPr>
      <w:r>
        <w:rPr>
          <w:noProof/>
        </w:rPr>
        <w:drawing>
          <wp:inline distT="0" distB="0" distL="114300" distR="114300" wp14:anchorId="7B4C77E3" wp14:editId="3FA03481">
            <wp:extent cx="3213100" cy="690245"/>
            <wp:effectExtent l="0" t="0" r="6350" b="0"/>
            <wp:docPr id="70"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5"/>
                    <pic:cNvPicPr>
                      <a:picLocks noChangeAspect="1"/>
                    </pic:cNvPicPr>
                  </pic:nvPicPr>
                  <pic:blipFill>
                    <a:blip r:embed="rId105"/>
                    <a:stretch>
                      <a:fillRect/>
                    </a:stretch>
                  </pic:blipFill>
                  <pic:spPr>
                    <a:xfrm>
                      <a:off x="0" y="0"/>
                      <a:ext cx="3213100" cy="690245"/>
                    </a:xfrm>
                    <a:prstGeom prst="rect">
                      <a:avLst/>
                    </a:prstGeom>
                    <a:noFill/>
                    <a:ln>
                      <a:noFill/>
                    </a:ln>
                  </pic:spPr>
                </pic:pic>
              </a:graphicData>
            </a:graphic>
          </wp:inline>
        </w:drawing>
      </w:r>
    </w:p>
    <w:p w14:paraId="6BB297BC"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STYLEREF 3 \s</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3.4.2</w:t>
      </w:r>
      <w:r>
        <w:rPr>
          <w:rFonts w:ascii="宋体" w:hAnsi="宋体"/>
          <w:b/>
          <w:bCs/>
          <w:snapToGrid w:val="0"/>
          <w:color w:val="000000"/>
          <w:kern w:val="0"/>
          <w:sz w:val="24"/>
        </w:rPr>
        <w:fldChar w:fldCharType="end"/>
      </w:r>
      <w:r>
        <w:rPr>
          <w:rFonts w:ascii="宋体" w:eastAsia="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eastAsia="宋体" w:hAnsi="宋体"/>
          <w:b/>
          <w:bCs/>
          <w:snapToGrid w:val="0"/>
          <w:color w:val="000000"/>
          <w:kern w:val="0"/>
          <w:sz w:val="24"/>
        </w:rPr>
        <w:instrText xml:space="preserve"> </w:instrText>
      </w:r>
      <w:r>
        <w:rPr>
          <w:rFonts w:ascii="宋体" w:eastAsia="宋体" w:hAnsi="宋体" w:hint="eastAsia"/>
          <w:b/>
          <w:bCs/>
          <w:snapToGrid w:val="0"/>
          <w:color w:val="000000"/>
          <w:kern w:val="0"/>
          <w:sz w:val="24"/>
        </w:rPr>
        <w:instrText>SEQ 图 \* ARABIC \s 3</w:instrText>
      </w:r>
      <w:r>
        <w:rPr>
          <w:rFonts w:ascii="宋体" w:eastAsia="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eastAsia="宋体" w:hAnsi="宋体" w:hint="eastAsia"/>
          <w:b/>
          <w:bCs/>
          <w:snapToGrid w:val="0"/>
          <w:color w:val="000000"/>
          <w:kern w:val="0"/>
          <w:sz w:val="24"/>
        </w:rPr>
        <w:t>5</w:t>
      </w:r>
      <w:r>
        <w:rPr>
          <w:rFonts w:ascii="宋体" w:hAnsi="宋体"/>
          <w:b/>
          <w:bCs/>
          <w:snapToGrid w:val="0"/>
          <w:color w:val="000000"/>
          <w:kern w:val="0"/>
          <w:sz w:val="24"/>
        </w:rPr>
        <w:fldChar w:fldCharType="end"/>
      </w:r>
      <w:r>
        <w:rPr>
          <w:rFonts w:ascii="宋体" w:hAnsi="宋体" w:hint="eastAsia"/>
          <w:b/>
          <w:bCs/>
          <w:snapToGrid w:val="0"/>
          <w:color w:val="000000"/>
          <w:kern w:val="0"/>
          <w:sz w:val="24"/>
        </w:rPr>
        <w:t xml:space="preserve">  </w:t>
      </w:r>
      <w:r>
        <w:rPr>
          <w:rFonts w:ascii="宋体" w:eastAsia="宋体" w:hAnsi="宋体"/>
          <w:b/>
          <w:bCs/>
          <w:snapToGrid w:val="0"/>
          <w:color w:val="000000"/>
          <w:kern w:val="0"/>
          <w:sz w:val="24"/>
        </w:rPr>
        <w:t>墙体搭接施工示意图</w:t>
      </w:r>
    </w:p>
    <w:p w14:paraId="3D73E75B" w14:textId="77777777" w:rsidR="00E63130" w:rsidRDefault="00000000">
      <w:pPr>
        <w:pStyle w:val="3"/>
        <w:rPr>
          <w:sz w:val="24"/>
          <w:szCs w:val="24"/>
        </w:rPr>
      </w:pPr>
      <w:bookmarkStart w:id="149" w:name="_Toc2566"/>
      <w:bookmarkStart w:id="150" w:name="_Toc12409"/>
      <w:r>
        <w:rPr>
          <w:rFonts w:hint="eastAsia"/>
          <w:sz w:val="24"/>
          <w:szCs w:val="24"/>
        </w:rPr>
        <w:t>建模原理与模型构建</w:t>
      </w:r>
      <w:bookmarkEnd w:id="149"/>
      <w:bookmarkEnd w:id="150"/>
    </w:p>
    <w:p w14:paraId="227F62C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本文采用有限差分数值模拟，对洞庭湖区重点垸典型堤防断面进行建模分析。图</w:t>
      </w:r>
      <w:r>
        <w:rPr>
          <w:rFonts w:ascii="宋体" w:hAnsi="宋体" w:cs="宋体"/>
          <w:sz w:val="24"/>
          <w:szCs w:val="24"/>
        </w:rPr>
        <w:lastRenderedPageBreak/>
        <w:t>3.4.3</w:t>
      </w: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为本文建立的数值模型，共有72210个网格。该坝段黄海高程为37.02m，选取剖面的总长度为160.0m宽度取30m，以消除边界效应。模型底部考虑到高程-3.0m处，总高度为40.0m。堤顶宽为10.0m，迎水坡分为两段，坡比分别为1：3和1：6，背水坡坡比为1：3，整个堤身近似梯形。在防渗墙处做加密网格处理，x方向最小单元尺寸细化至0.167m，以有效提升防渗墙附近区域的计算精度。</w:t>
      </w:r>
    </w:p>
    <w:p w14:paraId="0BFE3D0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该区域堤防建立在厚度约20~30m的强透水层上，堤身材料主要为素填土和淤泥质粉质黏土。堤基上层材料包括粉质黏土，粉质壤土。下层为粉细砂，属于强透水层。基岩层为砂质板岩，渗透系数较小。整体模型简化为各向同性三维稳定流。根据所选断面9+400的地层情况，仅考虑水泥土搅拌桩和TRD连续墙两种防渗墙类型。地层的相关地质参数见表</w:t>
      </w:r>
      <w:r>
        <w:rPr>
          <w:rFonts w:ascii="宋体" w:hAnsi="宋体" w:cs="宋体"/>
          <w:sz w:val="24"/>
          <w:szCs w:val="24"/>
        </w:rPr>
        <w:t>3.4.3</w:t>
      </w: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，各地层允许水力梯度的取值综合参考了经验取值和洞庭湖防渗研究相关文献</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_Ref203762175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[53]</w:t>
      </w:r>
      <w:r>
        <w:rPr>
          <w:rFonts w:ascii="宋体" w:hAnsi="宋体" w:cs="宋体" w:hint="eastAsia"/>
          <w:sz w:val="24"/>
          <w:szCs w:val="24"/>
          <w:vertAlign w:val="superscript"/>
        </w:rPr>
        <w:fldChar w:fldCharType="end"/>
      </w:r>
      <w:r>
        <w:rPr>
          <w:rFonts w:ascii="宋体" w:hAnsi="宋体" w:cs="宋体" w:hint="eastAsia"/>
          <w:sz w:val="24"/>
          <w:szCs w:val="24"/>
        </w:rPr>
        <w:t>的取值。表</w:t>
      </w:r>
      <w:r>
        <w:rPr>
          <w:rFonts w:ascii="宋体" w:hAnsi="宋体" w:cs="宋体"/>
          <w:sz w:val="24"/>
          <w:szCs w:val="24"/>
        </w:rPr>
        <w:t>3.4.3</w:t>
      </w: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列举了某重点垸TRD工法防渗墙成墙质量检验检测报告，其中水泥土搅拌桩和TRD工法防渗墙的渗透系数取值参考了现场防渗墙不同孔口高程的注水试验检测值。</w:t>
      </w:r>
    </w:p>
    <w:p w14:paraId="3377CDE5" w14:textId="77777777" w:rsidR="00E63130" w:rsidRDefault="00000000">
      <w:pPr>
        <w:spacing w:line="520" w:lineRule="exact"/>
        <w:ind w:firstLineChars="200" w:firstLine="480"/>
      </w:pPr>
      <w:r>
        <w:rPr>
          <w:rFonts w:ascii="宋体" w:hAnsi="宋体" w:cs="宋体" w:hint="eastAsia"/>
          <w:sz w:val="24"/>
          <w:szCs w:val="24"/>
        </w:rPr>
        <w:t>以模型中的堤基表面(z=27m)设置为零位置水头面。初始工况考虑洪水位32m，将模型右侧迎水坡水位以下位置设置为总水头为5m的定水头边界条件；将左侧背水侧堤基表面作为可能发生管涌破坏的区域，设置总水头为0的边界条件；将地表其余位置设为自由逸出边界。</w:t>
      </w:r>
    </w:p>
    <w:p w14:paraId="1622A54F"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地层及材料计算参数</w:t>
      </w:r>
    </w:p>
    <w:p w14:paraId="4A2C7661" w14:textId="77777777" w:rsidR="00E63130" w:rsidRDefault="00000000">
      <w:pPr>
        <w:autoSpaceDE w:val="0"/>
        <w:autoSpaceDN w:val="0"/>
        <w:adjustRightInd w:val="0"/>
        <w:snapToGrid w:val="0"/>
        <w:spacing w:line="520" w:lineRule="exact"/>
        <w:textAlignment w:val="baseline"/>
        <w:rPr>
          <w:rFonts w:ascii="宋体" w:hAnsi="宋体" w:hint="eastAsia"/>
          <w:snapToGrid w:val="0"/>
          <w:color w:val="000000"/>
          <w:kern w:val="0"/>
        </w:rPr>
      </w:pPr>
      <w:r>
        <w:rPr>
          <w:rFonts w:ascii="宋体" w:hAnsi="宋体" w:cs="Arial" w:hint="eastAsia"/>
          <w:snapToGrid w:val="0"/>
          <w:color w:val="000000"/>
          <w:sz w:val="18"/>
          <w:szCs w:val="18"/>
        </w:rPr>
        <w:t>表</w:t>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STYLEREF 3 \s</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3.4.3</w:t>
      </w:r>
      <w:r>
        <w:rPr>
          <w:rFonts w:ascii="宋体" w:hAnsi="宋体" w:cs="Arial"/>
          <w:snapToGrid w:val="0"/>
          <w:color w:val="000000"/>
          <w:sz w:val="18"/>
          <w:szCs w:val="18"/>
        </w:rPr>
        <w:fldChar w:fldCharType="end"/>
      </w:r>
      <w:r>
        <w:rPr>
          <w:rFonts w:ascii="宋体" w:hAnsi="宋体" w:cs="Arial"/>
          <w:snapToGrid w:val="0"/>
          <w:color w:val="000000"/>
          <w:sz w:val="18"/>
          <w:szCs w:val="18"/>
        </w:rPr>
        <w:noBreakHyphen/>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SEQ 表 \* ARABIC \s 3</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1</w:t>
      </w:r>
      <w:r>
        <w:rPr>
          <w:rFonts w:ascii="宋体" w:hAnsi="宋体" w:cs="Arial"/>
          <w:snapToGrid w:val="0"/>
          <w:color w:val="000000"/>
          <w:sz w:val="18"/>
          <w:szCs w:val="18"/>
        </w:rPr>
        <w:fldChar w:fldCharType="end"/>
      </w:r>
    </w:p>
    <w:tbl>
      <w:tblPr>
        <w:tblW w:w="8789" w:type="dxa"/>
        <w:jc w:val="center"/>
        <w:tblBorders>
          <w:top w:val="single" w:sz="4" w:space="0" w:color="auto"/>
          <w:bottom w:val="single" w:sz="4" w:space="0" w:color="auto"/>
        </w:tblBorders>
        <w:tblLook w:val="04A0" w:firstRow="1" w:lastRow="0" w:firstColumn="1" w:lastColumn="0" w:noHBand="0" w:noVBand="1"/>
      </w:tblPr>
      <w:tblGrid>
        <w:gridCol w:w="1696"/>
        <w:gridCol w:w="1491"/>
        <w:gridCol w:w="1149"/>
        <w:gridCol w:w="1669"/>
        <w:gridCol w:w="1182"/>
        <w:gridCol w:w="1602"/>
      </w:tblGrid>
      <w:tr w:rsidR="00E63130" w14:paraId="312DF005" w14:textId="77777777">
        <w:trPr>
          <w:jc w:val="center"/>
        </w:trPr>
        <w:tc>
          <w:tcPr>
            <w:tcW w:w="1696" w:type="dxa"/>
            <w:tcBorders>
              <w:top w:val="single" w:sz="12" w:space="0" w:color="auto"/>
              <w:bottom w:val="single" w:sz="4" w:space="0" w:color="auto"/>
            </w:tcBorders>
            <w:vAlign w:val="center"/>
          </w:tcPr>
          <w:p w14:paraId="26C6474C" w14:textId="77777777" w:rsidR="00E63130" w:rsidRDefault="00000000">
            <w:pPr>
              <w:spacing w:line="280" w:lineRule="atLeast"/>
              <w:ind w:hanging="360"/>
              <w:jc w:val="center"/>
              <w:rPr>
                <w:sz w:val="18"/>
                <w:szCs w:val="18"/>
              </w:rPr>
            </w:pPr>
            <w:r>
              <w:rPr>
                <w:sz w:val="18"/>
                <w:szCs w:val="18"/>
              </w:rPr>
              <w:t>地层岩性</w:t>
            </w:r>
          </w:p>
        </w:tc>
        <w:tc>
          <w:tcPr>
            <w:tcW w:w="1491" w:type="dxa"/>
            <w:tcBorders>
              <w:top w:val="single" w:sz="12" w:space="0" w:color="auto"/>
              <w:bottom w:val="single" w:sz="4" w:space="0" w:color="auto"/>
            </w:tcBorders>
            <w:vAlign w:val="center"/>
          </w:tcPr>
          <w:p w14:paraId="1FAA0335" w14:textId="77777777" w:rsidR="00E63130" w:rsidRDefault="00000000">
            <w:pPr>
              <w:spacing w:line="280" w:lineRule="atLeast"/>
              <w:ind w:hanging="360"/>
              <w:jc w:val="center"/>
              <w:rPr>
                <w:sz w:val="18"/>
                <w:szCs w:val="18"/>
              </w:rPr>
            </w:pPr>
            <w:r>
              <w:rPr>
                <w:sz w:val="18"/>
                <w:szCs w:val="18"/>
              </w:rPr>
              <w:t>垂直位置</w:t>
            </w:r>
            <w:r>
              <w:rPr>
                <w:sz w:val="18"/>
                <w:szCs w:val="18"/>
              </w:rPr>
              <w:t>(m)</w:t>
            </w:r>
          </w:p>
        </w:tc>
        <w:tc>
          <w:tcPr>
            <w:tcW w:w="1149" w:type="dxa"/>
            <w:tcBorders>
              <w:top w:val="single" w:sz="12" w:space="0" w:color="auto"/>
              <w:bottom w:val="single" w:sz="4" w:space="0" w:color="auto"/>
            </w:tcBorders>
            <w:vAlign w:val="center"/>
          </w:tcPr>
          <w:p w14:paraId="5849BE80" w14:textId="77777777" w:rsidR="00E63130" w:rsidRDefault="00000000">
            <w:pPr>
              <w:spacing w:line="280" w:lineRule="atLeast"/>
              <w:ind w:hanging="360"/>
              <w:jc w:val="center"/>
              <w:rPr>
                <w:sz w:val="18"/>
                <w:szCs w:val="18"/>
              </w:rPr>
            </w:pPr>
            <w:r>
              <w:rPr>
                <w:sz w:val="18"/>
                <w:szCs w:val="18"/>
              </w:rPr>
              <w:t>层厚</w:t>
            </w:r>
            <w:r>
              <w:rPr>
                <w:sz w:val="18"/>
                <w:szCs w:val="18"/>
              </w:rPr>
              <w:t>(m)</w:t>
            </w:r>
          </w:p>
        </w:tc>
        <w:tc>
          <w:tcPr>
            <w:tcW w:w="1669" w:type="dxa"/>
            <w:tcBorders>
              <w:top w:val="single" w:sz="12" w:space="0" w:color="auto"/>
              <w:bottom w:val="single" w:sz="4" w:space="0" w:color="auto"/>
            </w:tcBorders>
            <w:vAlign w:val="center"/>
          </w:tcPr>
          <w:p w14:paraId="201E21D3" w14:textId="77777777" w:rsidR="00E63130" w:rsidRDefault="00000000">
            <w:pPr>
              <w:spacing w:line="280" w:lineRule="atLeast"/>
              <w:ind w:hanging="360"/>
              <w:jc w:val="center"/>
              <w:rPr>
                <w:sz w:val="18"/>
                <w:szCs w:val="18"/>
              </w:rPr>
            </w:pPr>
            <w:r>
              <w:rPr>
                <w:sz w:val="18"/>
                <w:szCs w:val="18"/>
              </w:rPr>
              <w:t>渗透系数</w:t>
            </w:r>
            <w:r>
              <w:rPr>
                <w:sz w:val="18"/>
                <w:szCs w:val="18"/>
              </w:rPr>
              <w:t>(m/s)</w:t>
            </w:r>
          </w:p>
        </w:tc>
        <w:tc>
          <w:tcPr>
            <w:tcW w:w="1182" w:type="dxa"/>
            <w:tcBorders>
              <w:top w:val="single" w:sz="12" w:space="0" w:color="auto"/>
              <w:bottom w:val="single" w:sz="4" w:space="0" w:color="auto"/>
            </w:tcBorders>
            <w:vAlign w:val="center"/>
          </w:tcPr>
          <w:p w14:paraId="3F044FA7" w14:textId="77777777" w:rsidR="00E63130" w:rsidRDefault="00000000">
            <w:pPr>
              <w:spacing w:line="280" w:lineRule="atLeast"/>
              <w:ind w:hanging="360"/>
              <w:jc w:val="center"/>
              <w:rPr>
                <w:sz w:val="18"/>
                <w:szCs w:val="18"/>
              </w:rPr>
            </w:pPr>
            <w:r>
              <w:rPr>
                <w:sz w:val="18"/>
                <w:szCs w:val="18"/>
              </w:rPr>
              <w:t>孔隙率</w:t>
            </w:r>
          </w:p>
        </w:tc>
        <w:tc>
          <w:tcPr>
            <w:tcW w:w="1602" w:type="dxa"/>
            <w:tcBorders>
              <w:top w:val="single" w:sz="12" w:space="0" w:color="auto"/>
              <w:bottom w:val="single" w:sz="4" w:space="0" w:color="auto"/>
            </w:tcBorders>
          </w:tcPr>
          <w:p w14:paraId="237095C2" w14:textId="77777777" w:rsidR="00E63130" w:rsidRDefault="00000000">
            <w:pPr>
              <w:spacing w:line="280" w:lineRule="atLeast"/>
              <w:ind w:hanging="360"/>
              <w:jc w:val="center"/>
              <w:rPr>
                <w:sz w:val="18"/>
                <w:szCs w:val="18"/>
              </w:rPr>
            </w:pPr>
            <w:r>
              <w:rPr>
                <w:rFonts w:hint="eastAsia"/>
                <w:sz w:val="18"/>
                <w:szCs w:val="18"/>
              </w:rPr>
              <w:t>允许水力梯度</w:t>
            </w:r>
            <w:r>
              <w:rPr>
                <w:sz w:val="18"/>
                <w:szCs w:val="18"/>
                <w:vertAlign w:val="superscript"/>
              </w:rPr>
              <w:t>[11]</w:t>
            </w:r>
          </w:p>
        </w:tc>
      </w:tr>
      <w:tr w:rsidR="00E63130" w14:paraId="18D49F6B" w14:textId="77777777">
        <w:trPr>
          <w:jc w:val="center"/>
        </w:trPr>
        <w:tc>
          <w:tcPr>
            <w:tcW w:w="1696" w:type="dxa"/>
            <w:tcBorders>
              <w:top w:val="single" w:sz="4" w:space="0" w:color="auto"/>
              <w:bottom w:val="nil"/>
            </w:tcBorders>
            <w:vAlign w:val="center"/>
          </w:tcPr>
          <w:p w14:paraId="4A5DC0AA" w14:textId="77777777" w:rsidR="00E63130" w:rsidRDefault="00000000">
            <w:pPr>
              <w:spacing w:line="280" w:lineRule="atLeast"/>
              <w:ind w:hanging="360"/>
              <w:jc w:val="center"/>
              <w:rPr>
                <w:sz w:val="18"/>
                <w:szCs w:val="18"/>
              </w:rPr>
            </w:pPr>
            <w:r>
              <w:rPr>
                <w:sz w:val="18"/>
                <w:szCs w:val="18"/>
              </w:rPr>
              <w:t>素填土</w:t>
            </w:r>
          </w:p>
        </w:tc>
        <w:tc>
          <w:tcPr>
            <w:tcW w:w="1491" w:type="dxa"/>
            <w:tcBorders>
              <w:top w:val="single" w:sz="4" w:space="0" w:color="auto"/>
              <w:bottom w:val="nil"/>
            </w:tcBorders>
            <w:vAlign w:val="center"/>
          </w:tcPr>
          <w:p w14:paraId="09B5133A" w14:textId="77777777" w:rsidR="00E63130" w:rsidRDefault="00000000">
            <w:pPr>
              <w:spacing w:line="280" w:lineRule="atLeast"/>
              <w:ind w:hanging="360"/>
              <w:jc w:val="center"/>
              <w:rPr>
                <w:rFonts w:eastAsia="黑体"/>
                <w:sz w:val="18"/>
                <w:szCs w:val="18"/>
              </w:rPr>
            </w:pPr>
            <w:r>
              <w:rPr>
                <w:rFonts w:eastAsia="黑体"/>
                <w:sz w:val="18"/>
                <w:szCs w:val="18"/>
              </w:rPr>
              <w:t>28~37</w:t>
            </w:r>
          </w:p>
        </w:tc>
        <w:tc>
          <w:tcPr>
            <w:tcW w:w="1149" w:type="dxa"/>
            <w:tcBorders>
              <w:top w:val="single" w:sz="4" w:space="0" w:color="auto"/>
              <w:bottom w:val="nil"/>
            </w:tcBorders>
            <w:vAlign w:val="center"/>
          </w:tcPr>
          <w:p w14:paraId="02AF46E8" w14:textId="77777777" w:rsidR="00E63130" w:rsidRDefault="00000000">
            <w:pPr>
              <w:spacing w:line="280" w:lineRule="atLeast"/>
              <w:ind w:hanging="360"/>
              <w:jc w:val="center"/>
              <w:rPr>
                <w:sz w:val="18"/>
                <w:szCs w:val="18"/>
              </w:rPr>
            </w:pPr>
            <w:r>
              <w:rPr>
                <w:sz w:val="18"/>
                <w:szCs w:val="18"/>
              </w:rPr>
              <w:t>9</w:t>
            </w:r>
          </w:p>
        </w:tc>
        <w:tc>
          <w:tcPr>
            <w:tcW w:w="1669" w:type="dxa"/>
            <w:tcBorders>
              <w:top w:val="single" w:sz="4" w:space="0" w:color="auto"/>
              <w:bottom w:val="nil"/>
            </w:tcBorders>
            <w:vAlign w:val="center"/>
          </w:tcPr>
          <w:p w14:paraId="193FD38D" w14:textId="77777777" w:rsidR="00E63130" w:rsidRDefault="00000000">
            <w:pPr>
              <w:spacing w:line="280" w:lineRule="atLeast"/>
              <w:ind w:hanging="360"/>
              <w:jc w:val="center"/>
              <w:rPr>
                <w:sz w:val="18"/>
                <w:szCs w:val="18"/>
              </w:rPr>
            </w:pPr>
            <w:r>
              <w:rPr>
                <w:sz w:val="18"/>
                <w:szCs w:val="18"/>
              </w:rPr>
              <w:t>1×10</w:t>
            </w:r>
            <w:r>
              <w:rPr>
                <w:sz w:val="18"/>
                <w:szCs w:val="18"/>
                <w:vertAlign w:val="superscript"/>
              </w:rPr>
              <w:t>-5</w:t>
            </w:r>
          </w:p>
        </w:tc>
        <w:tc>
          <w:tcPr>
            <w:tcW w:w="1182" w:type="dxa"/>
            <w:tcBorders>
              <w:top w:val="single" w:sz="4" w:space="0" w:color="auto"/>
              <w:bottom w:val="nil"/>
            </w:tcBorders>
            <w:vAlign w:val="center"/>
          </w:tcPr>
          <w:p w14:paraId="40A39494" w14:textId="77777777" w:rsidR="00E63130" w:rsidRDefault="00000000">
            <w:pPr>
              <w:spacing w:line="280" w:lineRule="atLeast"/>
              <w:ind w:hanging="360"/>
              <w:jc w:val="center"/>
              <w:rPr>
                <w:sz w:val="18"/>
                <w:szCs w:val="18"/>
              </w:rPr>
            </w:pPr>
            <w:r>
              <w:rPr>
                <w:sz w:val="18"/>
                <w:szCs w:val="18"/>
              </w:rPr>
              <w:t>0.42</w:t>
            </w:r>
          </w:p>
        </w:tc>
        <w:tc>
          <w:tcPr>
            <w:tcW w:w="1602" w:type="dxa"/>
            <w:tcBorders>
              <w:top w:val="single" w:sz="4" w:space="0" w:color="auto"/>
              <w:bottom w:val="nil"/>
            </w:tcBorders>
          </w:tcPr>
          <w:p w14:paraId="5E87BFC4" w14:textId="77777777" w:rsidR="00E63130" w:rsidRDefault="00000000">
            <w:pPr>
              <w:spacing w:line="280" w:lineRule="atLeast"/>
              <w:ind w:hanging="360"/>
              <w:jc w:val="center"/>
              <w:rPr>
                <w:sz w:val="18"/>
                <w:szCs w:val="18"/>
              </w:rPr>
            </w:pPr>
            <w:r>
              <w:rPr>
                <w:rFonts w:hint="eastAsia"/>
                <w:sz w:val="18"/>
                <w:szCs w:val="18"/>
              </w:rPr>
              <w:t>-</w:t>
            </w:r>
          </w:p>
        </w:tc>
      </w:tr>
      <w:tr w:rsidR="00E63130" w14:paraId="79C9C4D8" w14:textId="77777777">
        <w:trPr>
          <w:jc w:val="center"/>
        </w:trPr>
        <w:tc>
          <w:tcPr>
            <w:tcW w:w="1696" w:type="dxa"/>
            <w:tcBorders>
              <w:top w:val="nil"/>
            </w:tcBorders>
            <w:vAlign w:val="center"/>
          </w:tcPr>
          <w:p w14:paraId="2FF47DD9" w14:textId="77777777" w:rsidR="00E63130" w:rsidRDefault="00000000">
            <w:pPr>
              <w:spacing w:line="280" w:lineRule="atLeast"/>
              <w:ind w:hanging="360"/>
              <w:jc w:val="center"/>
              <w:rPr>
                <w:sz w:val="18"/>
                <w:szCs w:val="18"/>
              </w:rPr>
            </w:pPr>
            <w:r>
              <w:rPr>
                <w:sz w:val="18"/>
                <w:szCs w:val="18"/>
              </w:rPr>
              <w:t>淤泥质粉质黏土</w:t>
            </w:r>
          </w:p>
        </w:tc>
        <w:tc>
          <w:tcPr>
            <w:tcW w:w="1491" w:type="dxa"/>
            <w:tcBorders>
              <w:top w:val="nil"/>
            </w:tcBorders>
            <w:vAlign w:val="center"/>
          </w:tcPr>
          <w:p w14:paraId="518CCD97" w14:textId="77777777" w:rsidR="00E63130" w:rsidRDefault="00000000">
            <w:pPr>
              <w:spacing w:line="280" w:lineRule="atLeast"/>
              <w:ind w:hanging="360"/>
              <w:jc w:val="center"/>
              <w:rPr>
                <w:rFonts w:eastAsia="黑体"/>
                <w:sz w:val="18"/>
                <w:szCs w:val="18"/>
              </w:rPr>
            </w:pPr>
            <w:r>
              <w:rPr>
                <w:rFonts w:eastAsia="黑体"/>
                <w:sz w:val="18"/>
                <w:szCs w:val="18"/>
              </w:rPr>
              <w:t>24~28</w:t>
            </w:r>
          </w:p>
        </w:tc>
        <w:tc>
          <w:tcPr>
            <w:tcW w:w="1149" w:type="dxa"/>
            <w:tcBorders>
              <w:top w:val="nil"/>
            </w:tcBorders>
            <w:vAlign w:val="center"/>
          </w:tcPr>
          <w:p w14:paraId="21B7F8F1" w14:textId="77777777" w:rsidR="00E63130" w:rsidRDefault="00000000">
            <w:pPr>
              <w:spacing w:line="280" w:lineRule="atLeast"/>
              <w:ind w:hanging="360"/>
              <w:jc w:val="center"/>
              <w:rPr>
                <w:sz w:val="18"/>
                <w:szCs w:val="18"/>
              </w:rPr>
            </w:pPr>
            <w:r>
              <w:rPr>
                <w:sz w:val="18"/>
                <w:szCs w:val="18"/>
              </w:rPr>
              <w:t>4</w:t>
            </w:r>
          </w:p>
        </w:tc>
        <w:tc>
          <w:tcPr>
            <w:tcW w:w="1669" w:type="dxa"/>
            <w:tcBorders>
              <w:top w:val="nil"/>
            </w:tcBorders>
            <w:vAlign w:val="center"/>
          </w:tcPr>
          <w:p w14:paraId="29D5FC49" w14:textId="77777777" w:rsidR="00E63130" w:rsidRDefault="00000000">
            <w:pPr>
              <w:spacing w:line="280" w:lineRule="atLeast"/>
              <w:ind w:hanging="360"/>
              <w:jc w:val="center"/>
              <w:rPr>
                <w:sz w:val="18"/>
                <w:szCs w:val="18"/>
              </w:rPr>
            </w:pPr>
            <w:r>
              <w:rPr>
                <w:rFonts w:hint="eastAsia"/>
                <w:sz w:val="18"/>
                <w:szCs w:val="18"/>
              </w:rPr>
              <w:t>1</w:t>
            </w:r>
            <w:r>
              <w:rPr>
                <w:sz w:val="18"/>
                <w:szCs w:val="18"/>
              </w:rPr>
              <w:t>×10</w:t>
            </w:r>
            <w:r>
              <w:rPr>
                <w:sz w:val="18"/>
                <w:szCs w:val="18"/>
                <w:vertAlign w:val="superscript"/>
              </w:rPr>
              <w:t>-</w:t>
            </w:r>
            <w:r>
              <w:rPr>
                <w:rFonts w:hint="eastAsia"/>
                <w:sz w:val="18"/>
                <w:szCs w:val="18"/>
                <w:vertAlign w:val="superscript"/>
              </w:rPr>
              <w:t>7</w:t>
            </w:r>
          </w:p>
        </w:tc>
        <w:tc>
          <w:tcPr>
            <w:tcW w:w="1182" w:type="dxa"/>
            <w:tcBorders>
              <w:top w:val="nil"/>
            </w:tcBorders>
            <w:vAlign w:val="center"/>
          </w:tcPr>
          <w:p w14:paraId="113C41FB" w14:textId="77777777" w:rsidR="00E63130" w:rsidRDefault="00000000">
            <w:pPr>
              <w:spacing w:line="280" w:lineRule="atLeast"/>
              <w:ind w:hanging="360"/>
              <w:jc w:val="center"/>
              <w:rPr>
                <w:sz w:val="18"/>
                <w:szCs w:val="18"/>
              </w:rPr>
            </w:pPr>
            <w:r>
              <w:rPr>
                <w:sz w:val="18"/>
                <w:szCs w:val="18"/>
              </w:rPr>
              <w:t>0.50</w:t>
            </w:r>
          </w:p>
        </w:tc>
        <w:tc>
          <w:tcPr>
            <w:tcW w:w="1602" w:type="dxa"/>
            <w:tcBorders>
              <w:top w:val="nil"/>
            </w:tcBorders>
          </w:tcPr>
          <w:p w14:paraId="4FBBFC45" w14:textId="77777777" w:rsidR="00E63130" w:rsidRDefault="00000000">
            <w:pPr>
              <w:spacing w:line="280" w:lineRule="atLeast"/>
              <w:ind w:hanging="360"/>
              <w:jc w:val="center"/>
              <w:rPr>
                <w:sz w:val="18"/>
                <w:szCs w:val="18"/>
              </w:rPr>
            </w:pPr>
            <w:r>
              <w:rPr>
                <w:rFonts w:hint="eastAsia"/>
                <w:sz w:val="18"/>
                <w:szCs w:val="18"/>
              </w:rPr>
              <w:t>0.50</w:t>
            </w:r>
          </w:p>
        </w:tc>
      </w:tr>
      <w:tr w:rsidR="00E63130" w14:paraId="4945DE49" w14:textId="77777777">
        <w:trPr>
          <w:jc w:val="center"/>
        </w:trPr>
        <w:tc>
          <w:tcPr>
            <w:tcW w:w="1696" w:type="dxa"/>
            <w:vAlign w:val="center"/>
          </w:tcPr>
          <w:p w14:paraId="4C91943E" w14:textId="77777777" w:rsidR="00E63130" w:rsidRDefault="00000000">
            <w:pPr>
              <w:spacing w:line="280" w:lineRule="atLeast"/>
              <w:ind w:hanging="360"/>
              <w:jc w:val="center"/>
              <w:rPr>
                <w:sz w:val="18"/>
                <w:szCs w:val="18"/>
              </w:rPr>
            </w:pPr>
            <w:r>
              <w:rPr>
                <w:sz w:val="18"/>
                <w:szCs w:val="18"/>
              </w:rPr>
              <w:t>粉质黏土</w:t>
            </w:r>
          </w:p>
        </w:tc>
        <w:tc>
          <w:tcPr>
            <w:tcW w:w="1491" w:type="dxa"/>
            <w:vAlign w:val="center"/>
          </w:tcPr>
          <w:p w14:paraId="07F0FF72" w14:textId="77777777" w:rsidR="00E63130" w:rsidRDefault="00000000">
            <w:pPr>
              <w:spacing w:line="280" w:lineRule="atLeast"/>
              <w:ind w:hanging="360"/>
              <w:jc w:val="center"/>
              <w:rPr>
                <w:rFonts w:eastAsia="黑体"/>
                <w:sz w:val="18"/>
                <w:szCs w:val="18"/>
              </w:rPr>
            </w:pPr>
            <w:r>
              <w:rPr>
                <w:rFonts w:eastAsia="黑体"/>
                <w:sz w:val="18"/>
                <w:szCs w:val="18"/>
              </w:rPr>
              <w:t>18~24</w:t>
            </w:r>
          </w:p>
        </w:tc>
        <w:tc>
          <w:tcPr>
            <w:tcW w:w="1149" w:type="dxa"/>
            <w:vAlign w:val="center"/>
          </w:tcPr>
          <w:p w14:paraId="438461A0" w14:textId="77777777" w:rsidR="00E63130" w:rsidRDefault="00000000">
            <w:pPr>
              <w:spacing w:line="280" w:lineRule="atLeast"/>
              <w:ind w:hanging="360"/>
              <w:jc w:val="center"/>
              <w:rPr>
                <w:sz w:val="18"/>
                <w:szCs w:val="18"/>
              </w:rPr>
            </w:pPr>
            <w:r>
              <w:rPr>
                <w:sz w:val="18"/>
                <w:szCs w:val="18"/>
              </w:rPr>
              <w:t>6</w:t>
            </w:r>
          </w:p>
        </w:tc>
        <w:tc>
          <w:tcPr>
            <w:tcW w:w="1669" w:type="dxa"/>
            <w:vAlign w:val="center"/>
          </w:tcPr>
          <w:p w14:paraId="48A20D38" w14:textId="77777777" w:rsidR="00E63130" w:rsidRDefault="00000000">
            <w:pPr>
              <w:spacing w:line="280" w:lineRule="atLeast"/>
              <w:ind w:hanging="360"/>
              <w:jc w:val="center"/>
              <w:rPr>
                <w:sz w:val="18"/>
                <w:szCs w:val="18"/>
              </w:rPr>
            </w:pPr>
            <w:r>
              <w:rPr>
                <w:rFonts w:hint="eastAsia"/>
                <w:sz w:val="18"/>
                <w:szCs w:val="18"/>
              </w:rPr>
              <w:t>5</w:t>
            </w:r>
            <w:r>
              <w:rPr>
                <w:sz w:val="18"/>
                <w:szCs w:val="18"/>
              </w:rPr>
              <w:t>×10</w:t>
            </w:r>
            <w:r>
              <w:rPr>
                <w:sz w:val="18"/>
                <w:szCs w:val="18"/>
                <w:vertAlign w:val="superscript"/>
              </w:rPr>
              <w:t>-7</w:t>
            </w:r>
          </w:p>
        </w:tc>
        <w:tc>
          <w:tcPr>
            <w:tcW w:w="1182" w:type="dxa"/>
            <w:vAlign w:val="center"/>
          </w:tcPr>
          <w:p w14:paraId="0BE1EBDF" w14:textId="77777777" w:rsidR="00E63130" w:rsidRDefault="00000000">
            <w:pPr>
              <w:spacing w:line="280" w:lineRule="atLeast"/>
              <w:ind w:hanging="360"/>
              <w:jc w:val="center"/>
              <w:rPr>
                <w:sz w:val="18"/>
                <w:szCs w:val="18"/>
              </w:rPr>
            </w:pPr>
            <w:r>
              <w:rPr>
                <w:sz w:val="18"/>
                <w:szCs w:val="18"/>
              </w:rPr>
              <w:t>0.48</w:t>
            </w:r>
          </w:p>
        </w:tc>
        <w:tc>
          <w:tcPr>
            <w:tcW w:w="1602" w:type="dxa"/>
          </w:tcPr>
          <w:p w14:paraId="75228B45" w14:textId="77777777" w:rsidR="00E63130" w:rsidRDefault="00000000">
            <w:pPr>
              <w:spacing w:line="280" w:lineRule="atLeast"/>
              <w:ind w:hanging="360"/>
              <w:jc w:val="center"/>
              <w:rPr>
                <w:sz w:val="18"/>
                <w:szCs w:val="18"/>
              </w:rPr>
            </w:pPr>
            <w:r>
              <w:rPr>
                <w:rFonts w:hint="eastAsia"/>
                <w:sz w:val="18"/>
                <w:szCs w:val="18"/>
              </w:rPr>
              <w:t>0.50</w:t>
            </w:r>
          </w:p>
        </w:tc>
      </w:tr>
      <w:tr w:rsidR="00E63130" w14:paraId="6F00D34B" w14:textId="77777777">
        <w:trPr>
          <w:jc w:val="center"/>
        </w:trPr>
        <w:tc>
          <w:tcPr>
            <w:tcW w:w="1696" w:type="dxa"/>
            <w:vAlign w:val="center"/>
          </w:tcPr>
          <w:p w14:paraId="186D790E" w14:textId="77777777" w:rsidR="00E63130" w:rsidRDefault="00000000">
            <w:pPr>
              <w:spacing w:line="280" w:lineRule="atLeast"/>
              <w:ind w:hanging="360"/>
              <w:jc w:val="center"/>
              <w:rPr>
                <w:sz w:val="18"/>
                <w:szCs w:val="18"/>
              </w:rPr>
            </w:pPr>
            <w:r>
              <w:rPr>
                <w:rFonts w:hint="eastAsia"/>
                <w:sz w:val="18"/>
                <w:szCs w:val="18"/>
              </w:rPr>
              <w:t>粉质壤土</w:t>
            </w:r>
          </w:p>
        </w:tc>
        <w:tc>
          <w:tcPr>
            <w:tcW w:w="1491" w:type="dxa"/>
            <w:vAlign w:val="center"/>
          </w:tcPr>
          <w:p w14:paraId="3AC9BC18" w14:textId="77777777" w:rsidR="00E63130" w:rsidRDefault="00000000">
            <w:pPr>
              <w:spacing w:line="280" w:lineRule="atLeast"/>
              <w:ind w:hanging="360"/>
              <w:jc w:val="center"/>
              <w:rPr>
                <w:rFonts w:eastAsia="黑体"/>
                <w:sz w:val="18"/>
                <w:szCs w:val="18"/>
              </w:rPr>
            </w:pPr>
            <w:r>
              <w:rPr>
                <w:rFonts w:eastAsia="黑体"/>
                <w:sz w:val="18"/>
                <w:szCs w:val="18"/>
              </w:rPr>
              <w:t>16~22</w:t>
            </w:r>
          </w:p>
        </w:tc>
        <w:tc>
          <w:tcPr>
            <w:tcW w:w="1149" w:type="dxa"/>
            <w:vAlign w:val="center"/>
          </w:tcPr>
          <w:p w14:paraId="6841AC6C" w14:textId="77777777" w:rsidR="00E63130" w:rsidRDefault="00000000">
            <w:pPr>
              <w:spacing w:line="280" w:lineRule="atLeast"/>
              <w:ind w:hanging="360"/>
              <w:jc w:val="center"/>
              <w:rPr>
                <w:sz w:val="18"/>
                <w:szCs w:val="18"/>
              </w:rPr>
            </w:pPr>
            <w:r>
              <w:rPr>
                <w:sz w:val="18"/>
                <w:szCs w:val="18"/>
              </w:rPr>
              <w:t>6</w:t>
            </w:r>
          </w:p>
        </w:tc>
        <w:tc>
          <w:tcPr>
            <w:tcW w:w="1669" w:type="dxa"/>
            <w:vAlign w:val="center"/>
          </w:tcPr>
          <w:p w14:paraId="3A80A4EB" w14:textId="77777777" w:rsidR="00E63130" w:rsidRDefault="00000000">
            <w:pPr>
              <w:spacing w:line="280" w:lineRule="atLeast"/>
              <w:ind w:hanging="360"/>
              <w:jc w:val="center"/>
              <w:rPr>
                <w:sz w:val="18"/>
                <w:szCs w:val="18"/>
              </w:rPr>
            </w:pPr>
            <w:r>
              <w:rPr>
                <w:rFonts w:hint="eastAsia"/>
                <w:sz w:val="18"/>
                <w:szCs w:val="18"/>
              </w:rPr>
              <w:t>5</w:t>
            </w:r>
            <w:r>
              <w:rPr>
                <w:sz w:val="18"/>
                <w:szCs w:val="18"/>
              </w:rPr>
              <w:t>×10</w:t>
            </w:r>
            <w:r>
              <w:rPr>
                <w:sz w:val="18"/>
                <w:szCs w:val="18"/>
                <w:vertAlign w:val="superscript"/>
              </w:rPr>
              <w:t>-</w:t>
            </w:r>
            <w:r>
              <w:rPr>
                <w:rFonts w:hint="eastAsia"/>
                <w:sz w:val="18"/>
                <w:szCs w:val="18"/>
                <w:vertAlign w:val="superscript"/>
              </w:rPr>
              <w:t>6</w:t>
            </w:r>
          </w:p>
        </w:tc>
        <w:tc>
          <w:tcPr>
            <w:tcW w:w="1182" w:type="dxa"/>
            <w:vAlign w:val="center"/>
          </w:tcPr>
          <w:p w14:paraId="7443A49C" w14:textId="77777777" w:rsidR="00E63130" w:rsidRDefault="00000000">
            <w:pPr>
              <w:spacing w:line="280" w:lineRule="atLeast"/>
              <w:ind w:hanging="360"/>
              <w:jc w:val="center"/>
              <w:rPr>
                <w:sz w:val="18"/>
                <w:szCs w:val="18"/>
              </w:rPr>
            </w:pPr>
            <w:r>
              <w:rPr>
                <w:sz w:val="18"/>
                <w:szCs w:val="18"/>
              </w:rPr>
              <w:t>0.40</w:t>
            </w:r>
          </w:p>
        </w:tc>
        <w:tc>
          <w:tcPr>
            <w:tcW w:w="1602" w:type="dxa"/>
          </w:tcPr>
          <w:p w14:paraId="620EDB52" w14:textId="77777777" w:rsidR="00E63130" w:rsidRDefault="00000000">
            <w:pPr>
              <w:spacing w:line="280" w:lineRule="atLeast"/>
              <w:ind w:hanging="360"/>
              <w:jc w:val="center"/>
              <w:rPr>
                <w:sz w:val="18"/>
                <w:szCs w:val="18"/>
              </w:rPr>
            </w:pPr>
            <w:r>
              <w:rPr>
                <w:rFonts w:hint="eastAsia"/>
                <w:sz w:val="18"/>
                <w:szCs w:val="18"/>
              </w:rPr>
              <w:t>0.45</w:t>
            </w:r>
          </w:p>
        </w:tc>
      </w:tr>
      <w:tr w:rsidR="00E63130" w14:paraId="1B66D5AA" w14:textId="77777777">
        <w:trPr>
          <w:jc w:val="center"/>
        </w:trPr>
        <w:tc>
          <w:tcPr>
            <w:tcW w:w="1696" w:type="dxa"/>
            <w:vAlign w:val="center"/>
          </w:tcPr>
          <w:p w14:paraId="0DB6E3C7" w14:textId="77777777" w:rsidR="00E63130" w:rsidRDefault="00000000">
            <w:pPr>
              <w:spacing w:line="280" w:lineRule="atLeast"/>
              <w:ind w:hanging="360"/>
              <w:jc w:val="center"/>
              <w:rPr>
                <w:sz w:val="18"/>
                <w:szCs w:val="18"/>
              </w:rPr>
            </w:pPr>
            <w:r>
              <w:rPr>
                <w:rFonts w:hint="eastAsia"/>
                <w:sz w:val="18"/>
                <w:szCs w:val="18"/>
              </w:rPr>
              <w:t>粉细砂</w:t>
            </w:r>
          </w:p>
        </w:tc>
        <w:tc>
          <w:tcPr>
            <w:tcW w:w="1491" w:type="dxa"/>
            <w:vAlign w:val="center"/>
          </w:tcPr>
          <w:p w14:paraId="3C4D02C3" w14:textId="77777777" w:rsidR="00E63130" w:rsidRDefault="00000000">
            <w:pPr>
              <w:spacing w:line="280" w:lineRule="atLeast"/>
              <w:ind w:hanging="360"/>
              <w:jc w:val="center"/>
              <w:rPr>
                <w:rFonts w:eastAsia="黑体"/>
                <w:sz w:val="18"/>
                <w:szCs w:val="18"/>
              </w:rPr>
            </w:pPr>
            <w:r>
              <w:rPr>
                <w:rFonts w:eastAsia="黑体"/>
                <w:sz w:val="18"/>
                <w:szCs w:val="18"/>
              </w:rPr>
              <w:t>2~18</w:t>
            </w:r>
          </w:p>
        </w:tc>
        <w:tc>
          <w:tcPr>
            <w:tcW w:w="1149" w:type="dxa"/>
            <w:vAlign w:val="center"/>
          </w:tcPr>
          <w:p w14:paraId="716FD8E4" w14:textId="77777777" w:rsidR="00E63130" w:rsidRDefault="00000000">
            <w:pPr>
              <w:spacing w:line="280" w:lineRule="atLeast"/>
              <w:ind w:hanging="360"/>
              <w:jc w:val="center"/>
              <w:rPr>
                <w:sz w:val="18"/>
                <w:szCs w:val="18"/>
              </w:rPr>
            </w:pPr>
            <w:r>
              <w:rPr>
                <w:sz w:val="18"/>
                <w:szCs w:val="18"/>
              </w:rPr>
              <w:t>16</w:t>
            </w:r>
          </w:p>
        </w:tc>
        <w:tc>
          <w:tcPr>
            <w:tcW w:w="1669" w:type="dxa"/>
            <w:vAlign w:val="center"/>
          </w:tcPr>
          <w:p w14:paraId="6AE08BCD" w14:textId="77777777" w:rsidR="00E63130" w:rsidRDefault="00000000">
            <w:pPr>
              <w:spacing w:line="280" w:lineRule="atLeast"/>
              <w:ind w:hanging="360"/>
              <w:jc w:val="center"/>
              <w:rPr>
                <w:sz w:val="18"/>
                <w:szCs w:val="18"/>
                <w:vertAlign w:val="superscript"/>
              </w:rPr>
            </w:pPr>
            <w:r>
              <w:rPr>
                <w:sz w:val="18"/>
                <w:szCs w:val="18"/>
              </w:rPr>
              <w:t>5×10</w:t>
            </w:r>
            <w:r>
              <w:rPr>
                <w:sz w:val="18"/>
                <w:szCs w:val="18"/>
                <w:vertAlign w:val="superscript"/>
              </w:rPr>
              <w:t>-</w:t>
            </w:r>
            <w:r>
              <w:rPr>
                <w:rFonts w:hint="eastAsia"/>
                <w:sz w:val="18"/>
                <w:szCs w:val="18"/>
                <w:vertAlign w:val="superscript"/>
              </w:rPr>
              <w:t>5</w:t>
            </w:r>
          </w:p>
        </w:tc>
        <w:tc>
          <w:tcPr>
            <w:tcW w:w="1182" w:type="dxa"/>
            <w:vAlign w:val="center"/>
          </w:tcPr>
          <w:p w14:paraId="436023BF" w14:textId="77777777" w:rsidR="00E63130" w:rsidRDefault="00000000">
            <w:pPr>
              <w:spacing w:line="280" w:lineRule="atLeast"/>
              <w:ind w:hanging="360"/>
              <w:jc w:val="center"/>
              <w:rPr>
                <w:sz w:val="18"/>
                <w:szCs w:val="18"/>
              </w:rPr>
            </w:pPr>
            <w:r>
              <w:rPr>
                <w:sz w:val="18"/>
                <w:szCs w:val="18"/>
              </w:rPr>
              <w:t>0.32</w:t>
            </w:r>
          </w:p>
        </w:tc>
        <w:tc>
          <w:tcPr>
            <w:tcW w:w="1602" w:type="dxa"/>
          </w:tcPr>
          <w:p w14:paraId="5A481BFE" w14:textId="77777777" w:rsidR="00E63130" w:rsidRDefault="00000000">
            <w:pPr>
              <w:spacing w:line="280" w:lineRule="atLeast"/>
              <w:ind w:hanging="360"/>
              <w:jc w:val="center"/>
              <w:rPr>
                <w:sz w:val="18"/>
                <w:szCs w:val="18"/>
              </w:rPr>
            </w:pPr>
            <w:r>
              <w:rPr>
                <w:rFonts w:hint="eastAsia"/>
                <w:sz w:val="18"/>
                <w:szCs w:val="18"/>
              </w:rPr>
              <w:t>0.20</w:t>
            </w:r>
          </w:p>
        </w:tc>
      </w:tr>
      <w:tr w:rsidR="00E63130" w14:paraId="27E46595" w14:textId="77777777">
        <w:trPr>
          <w:jc w:val="center"/>
        </w:trPr>
        <w:tc>
          <w:tcPr>
            <w:tcW w:w="1696" w:type="dxa"/>
            <w:vAlign w:val="center"/>
          </w:tcPr>
          <w:p w14:paraId="531F8DEF" w14:textId="77777777" w:rsidR="00E63130" w:rsidRDefault="00000000">
            <w:pPr>
              <w:spacing w:line="280" w:lineRule="atLeast"/>
              <w:ind w:hanging="360"/>
              <w:jc w:val="center"/>
              <w:rPr>
                <w:sz w:val="18"/>
                <w:szCs w:val="18"/>
              </w:rPr>
            </w:pPr>
            <w:r>
              <w:rPr>
                <w:sz w:val="18"/>
                <w:szCs w:val="18"/>
              </w:rPr>
              <w:t>砂质板岩</w:t>
            </w:r>
          </w:p>
        </w:tc>
        <w:tc>
          <w:tcPr>
            <w:tcW w:w="1491" w:type="dxa"/>
            <w:vAlign w:val="center"/>
          </w:tcPr>
          <w:p w14:paraId="7C94E5FC" w14:textId="77777777" w:rsidR="00E63130" w:rsidRDefault="00000000">
            <w:pPr>
              <w:spacing w:line="280" w:lineRule="atLeast"/>
              <w:ind w:hanging="360"/>
              <w:jc w:val="center"/>
              <w:rPr>
                <w:rFonts w:eastAsia="黑体"/>
                <w:sz w:val="18"/>
                <w:szCs w:val="18"/>
              </w:rPr>
            </w:pPr>
            <w:r>
              <w:rPr>
                <w:rFonts w:eastAsia="黑体"/>
                <w:sz w:val="18"/>
                <w:szCs w:val="18"/>
              </w:rPr>
              <w:t>-3~2</w:t>
            </w:r>
          </w:p>
        </w:tc>
        <w:tc>
          <w:tcPr>
            <w:tcW w:w="1149" w:type="dxa"/>
            <w:vAlign w:val="center"/>
          </w:tcPr>
          <w:p w14:paraId="7747DE6B" w14:textId="77777777" w:rsidR="00E63130" w:rsidRDefault="00000000">
            <w:pPr>
              <w:spacing w:line="280" w:lineRule="atLeast"/>
              <w:ind w:hanging="360"/>
              <w:jc w:val="center"/>
              <w:rPr>
                <w:sz w:val="18"/>
                <w:szCs w:val="18"/>
              </w:rPr>
            </w:pPr>
            <w:r>
              <w:rPr>
                <w:sz w:val="18"/>
                <w:szCs w:val="18"/>
              </w:rPr>
              <w:t>5</w:t>
            </w:r>
          </w:p>
        </w:tc>
        <w:tc>
          <w:tcPr>
            <w:tcW w:w="1669" w:type="dxa"/>
            <w:vAlign w:val="center"/>
          </w:tcPr>
          <w:p w14:paraId="1B2CA20A" w14:textId="77777777" w:rsidR="00E63130" w:rsidRDefault="00000000">
            <w:pPr>
              <w:spacing w:line="280" w:lineRule="atLeast"/>
              <w:ind w:hanging="360"/>
              <w:jc w:val="center"/>
              <w:rPr>
                <w:sz w:val="18"/>
                <w:szCs w:val="18"/>
              </w:rPr>
            </w:pPr>
            <w:r>
              <w:rPr>
                <w:sz w:val="18"/>
                <w:szCs w:val="18"/>
              </w:rPr>
              <w:t>1×10</w:t>
            </w:r>
            <w:r>
              <w:rPr>
                <w:sz w:val="18"/>
                <w:szCs w:val="18"/>
                <w:vertAlign w:val="superscript"/>
              </w:rPr>
              <w:t>-</w:t>
            </w:r>
            <w:r>
              <w:rPr>
                <w:rFonts w:hint="eastAsia"/>
                <w:sz w:val="18"/>
                <w:szCs w:val="18"/>
                <w:vertAlign w:val="superscript"/>
              </w:rPr>
              <w:t>9</w:t>
            </w:r>
          </w:p>
        </w:tc>
        <w:tc>
          <w:tcPr>
            <w:tcW w:w="1182" w:type="dxa"/>
            <w:vAlign w:val="center"/>
          </w:tcPr>
          <w:p w14:paraId="1A511428" w14:textId="77777777" w:rsidR="00E63130" w:rsidRDefault="00000000">
            <w:pPr>
              <w:spacing w:line="280" w:lineRule="atLeast"/>
              <w:ind w:hanging="360"/>
              <w:jc w:val="center"/>
              <w:rPr>
                <w:sz w:val="18"/>
                <w:szCs w:val="18"/>
              </w:rPr>
            </w:pPr>
            <w:r>
              <w:rPr>
                <w:sz w:val="18"/>
                <w:szCs w:val="18"/>
              </w:rPr>
              <w:t>0.15</w:t>
            </w:r>
          </w:p>
        </w:tc>
        <w:tc>
          <w:tcPr>
            <w:tcW w:w="1602" w:type="dxa"/>
          </w:tcPr>
          <w:p w14:paraId="337EF0B0" w14:textId="77777777" w:rsidR="00E63130" w:rsidRDefault="00000000">
            <w:pPr>
              <w:spacing w:line="280" w:lineRule="atLeast"/>
              <w:ind w:hanging="360"/>
              <w:jc w:val="center"/>
              <w:rPr>
                <w:sz w:val="18"/>
                <w:szCs w:val="18"/>
              </w:rPr>
            </w:pPr>
            <w:r>
              <w:rPr>
                <w:rFonts w:hint="eastAsia"/>
                <w:sz w:val="18"/>
                <w:szCs w:val="18"/>
              </w:rPr>
              <w:t>-</w:t>
            </w:r>
          </w:p>
        </w:tc>
      </w:tr>
      <w:tr w:rsidR="00E63130" w14:paraId="523D1558" w14:textId="77777777">
        <w:trPr>
          <w:jc w:val="center"/>
        </w:trPr>
        <w:tc>
          <w:tcPr>
            <w:tcW w:w="1696" w:type="dxa"/>
            <w:vAlign w:val="center"/>
          </w:tcPr>
          <w:p w14:paraId="0019D036" w14:textId="77777777" w:rsidR="00E63130" w:rsidRDefault="00000000">
            <w:pPr>
              <w:spacing w:line="280" w:lineRule="atLeast"/>
              <w:ind w:hanging="360"/>
              <w:jc w:val="center"/>
              <w:rPr>
                <w:sz w:val="18"/>
                <w:szCs w:val="18"/>
              </w:rPr>
            </w:pPr>
            <w:r>
              <w:rPr>
                <w:sz w:val="18"/>
                <w:szCs w:val="18"/>
              </w:rPr>
              <w:t>水泥土搅拌桩</w:t>
            </w:r>
          </w:p>
        </w:tc>
        <w:tc>
          <w:tcPr>
            <w:tcW w:w="1491" w:type="dxa"/>
            <w:vAlign w:val="center"/>
          </w:tcPr>
          <w:p w14:paraId="79555B3D" w14:textId="77777777" w:rsidR="00E63130" w:rsidRDefault="00000000">
            <w:pPr>
              <w:spacing w:line="280" w:lineRule="atLeast"/>
              <w:ind w:hanging="360"/>
              <w:jc w:val="center"/>
              <w:rPr>
                <w:rFonts w:eastAsia="黑体"/>
                <w:sz w:val="18"/>
                <w:szCs w:val="18"/>
              </w:rPr>
            </w:pPr>
            <w:r>
              <w:rPr>
                <w:rFonts w:eastAsia="黑体"/>
                <w:sz w:val="18"/>
                <w:szCs w:val="18"/>
              </w:rPr>
              <w:t>-</w:t>
            </w:r>
          </w:p>
        </w:tc>
        <w:tc>
          <w:tcPr>
            <w:tcW w:w="1149" w:type="dxa"/>
            <w:vAlign w:val="center"/>
          </w:tcPr>
          <w:p w14:paraId="5A9A3922" w14:textId="77777777" w:rsidR="00E63130" w:rsidRDefault="00000000">
            <w:pPr>
              <w:spacing w:line="280" w:lineRule="atLeast"/>
              <w:ind w:hanging="360"/>
              <w:jc w:val="center"/>
              <w:rPr>
                <w:sz w:val="18"/>
                <w:szCs w:val="18"/>
              </w:rPr>
            </w:pPr>
            <w:r>
              <w:rPr>
                <w:sz w:val="18"/>
                <w:szCs w:val="18"/>
              </w:rPr>
              <w:t>-</w:t>
            </w:r>
          </w:p>
        </w:tc>
        <w:tc>
          <w:tcPr>
            <w:tcW w:w="1669" w:type="dxa"/>
            <w:vAlign w:val="center"/>
          </w:tcPr>
          <w:p w14:paraId="698EAC49" w14:textId="77777777" w:rsidR="00E63130" w:rsidRDefault="00000000">
            <w:pPr>
              <w:spacing w:line="280" w:lineRule="atLeast"/>
              <w:ind w:hanging="360"/>
              <w:jc w:val="center"/>
              <w:rPr>
                <w:sz w:val="18"/>
                <w:szCs w:val="18"/>
              </w:rPr>
            </w:pPr>
            <w:r>
              <w:rPr>
                <w:rFonts w:hint="eastAsia"/>
                <w:sz w:val="18"/>
                <w:szCs w:val="18"/>
              </w:rPr>
              <w:t>2</w:t>
            </w:r>
            <w:r>
              <w:rPr>
                <w:sz w:val="18"/>
                <w:szCs w:val="18"/>
              </w:rPr>
              <w:t>×10</w:t>
            </w:r>
            <w:r>
              <w:rPr>
                <w:sz w:val="18"/>
                <w:szCs w:val="18"/>
                <w:vertAlign w:val="superscript"/>
              </w:rPr>
              <w:t>-8</w:t>
            </w:r>
          </w:p>
        </w:tc>
        <w:tc>
          <w:tcPr>
            <w:tcW w:w="1182" w:type="dxa"/>
            <w:vAlign w:val="center"/>
          </w:tcPr>
          <w:p w14:paraId="21744BAE" w14:textId="77777777" w:rsidR="00E63130" w:rsidRDefault="00000000">
            <w:pPr>
              <w:spacing w:line="280" w:lineRule="atLeast"/>
              <w:ind w:hanging="360"/>
              <w:jc w:val="center"/>
              <w:rPr>
                <w:sz w:val="18"/>
                <w:szCs w:val="18"/>
              </w:rPr>
            </w:pPr>
            <w:r>
              <w:rPr>
                <w:sz w:val="18"/>
                <w:szCs w:val="18"/>
              </w:rPr>
              <w:t>-</w:t>
            </w:r>
          </w:p>
        </w:tc>
        <w:tc>
          <w:tcPr>
            <w:tcW w:w="1602" w:type="dxa"/>
          </w:tcPr>
          <w:p w14:paraId="05881FEA" w14:textId="77777777" w:rsidR="00E63130" w:rsidRDefault="00000000">
            <w:pPr>
              <w:spacing w:line="280" w:lineRule="atLeast"/>
              <w:ind w:hanging="360"/>
              <w:jc w:val="center"/>
              <w:rPr>
                <w:sz w:val="18"/>
                <w:szCs w:val="18"/>
              </w:rPr>
            </w:pPr>
            <w:r>
              <w:rPr>
                <w:rFonts w:hint="eastAsia"/>
                <w:sz w:val="18"/>
                <w:szCs w:val="18"/>
              </w:rPr>
              <w:t>-</w:t>
            </w:r>
          </w:p>
        </w:tc>
      </w:tr>
      <w:tr w:rsidR="00E63130" w14:paraId="4695055A" w14:textId="77777777">
        <w:trPr>
          <w:jc w:val="center"/>
        </w:trPr>
        <w:tc>
          <w:tcPr>
            <w:tcW w:w="1696" w:type="dxa"/>
            <w:tcBorders>
              <w:bottom w:val="single" w:sz="12" w:space="0" w:color="auto"/>
            </w:tcBorders>
            <w:vAlign w:val="center"/>
          </w:tcPr>
          <w:p w14:paraId="0C68B9CC" w14:textId="77777777" w:rsidR="00E63130" w:rsidRDefault="00000000">
            <w:pPr>
              <w:spacing w:line="280" w:lineRule="atLeast"/>
              <w:ind w:hanging="360"/>
              <w:jc w:val="center"/>
              <w:rPr>
                <w:sz w:val="18"/>
                <w:szCs w:val="18"/>
              </w:rPr>
            </w:pPr>
            <w:r>
              <w:rPr>
                <w:sz w:val="18"/>
                <w:szCs w:val="18"/>
              </w:rPr>
              <w:t>TRD</w:t>
            </w:r>
            <w:r>
              <w:rPr>
                <w:sz w:val="18"/>
                <w:szCs w:val="18"/>
              </w:rPr>
              <w:t>连续墙</w:t>
            </w:r>
          </w:p>
        </w:tc>
        <w:tc>
          <w:tcPr>
            <w:tcW w:w="1491" w:type="dxa"/>
            <w:tcBorders>
              <w:bottom w:val="single" w:sz="12" w:space="0" w:color="auto"/>
            </w:tcBorders>
            <w:vAlign w:val="center"/>
          </w:tcPr>
          <w:p w14:paraId="28AC7F02" w14:textId="77777777" w:rsidR="00E63130" w:rsidRDefault="00000000">
            <w:pPr>
              <w:spacing w:line="280" w:lineRule="atLeast"/>
              <w:ind w:hanging="360"/>
              <w:jc w:val="center"/>
              <w:rPr>
                <w:rFonts w:eastAsia="黑体"/>
                <w:sz w:val="18"/>
                <w:szCs w:val="18"/>
              </w:rPr>
            </w:pPr>
            <w:r>
              <w:rPr>
                <w:rFonts w:eastAsia="黑体"/>
                <w:sz w:val="18"/>
                <w:szCs w:val="18"/>
              </w:rPr>
              <w:t>-</w:t>
            </w:r>
          </w:p>
        </w:tc>
        <w:tc>
          <w:tcPr>
            <w:tcW w:w="1149" w:type="dxa"/>
            <w:tcBorders>
              <w:bottom w:val="single" w:sz="12" w:space="0" w:color="auto"/>
            </w:tcBorders>
            <w:vAlign w:val="center"/>
          </w:tcPr>
          <w:p w14:paraId="7C913688" w14:textId="77777777" w:rsidR="00E63130" w:rsidRDefault="00000000">
            <w:pPr>
              <w:spacing w:line="280" w:lineRule="atLeast"/>
              <w:ind w:hanging="360"/>
              <w:jc w:val="center"/>
              <w:rPr>
                <w:sz w:val="18"/>
                <w:szCs w:val="18"/>
              </w:rPr>
            </w:pPr>
            <w:r>
              <w:rPr>
                <w:sz w:val="18"/>
                <w:szCs w:val="18"/>
              </w:rPr>
              <w:t>-</w:t>
            </w:r>
          </w:p>
        </w:tc>
        <w:tc>
          <w:tcPr>
            <w:tcW w:w="1669" w:type="dxa"/>
            <w:tcBorders>
              <w:bottom w:val="single" w:sz="12" w:space="0" w:color="auto"/>
            </w:tcBorders>
            <w:vAlign w:val="center"/>
          </w:tcPr>
          <w:p w14:paraId="69E5F232" w14:textId="77777777" w:rsidR="00E63130" w:rsidRDefault="00000000">
            <w:pPr>
              <w:spacing w:line="280" w:lineRule="atLeast"/>
              <w:ind w:hanging="360"/>
              <w:jc w:val="center"/>
              <w:rPr>
                <w:sz w:val="18"/>
                <w:szCs w:val="18"/>
                <w:vertAlign w:val="superscript"/>
              </w:rPr>
            </w:pPr>
            <w:r>
              <w:rPr>
                <w:rFonts w:hint="eastAsia"/>
                <w:sz w:val="18"/>
                <w:szCs w:val="18"/>
              </w:rPr>
              <w:t>1</w:t>
            </w:r>
            <w:r>
              <w:rPr>
                <w:sz w:val="18"/>
                <w:szCs w:val="18"/>
              </w:rPr>
              <w:t>×10</w:t>
            </w:r>
            <w:r>
              <w:rPr>
                <w:sz w:val="18"/>
                <w:szCs w:val="18"/>
                <w:vertAlign w:val="superscript"/>
              </w:rPr>
              <w:t>-</w:t>
            </w:r>
            <w:r>
              <w:rPr>
                <w:rFonts w:hint="eastAsia"/>
                <w:sz w:val="18"/>
                <w:szCs w:val="18"/>
                <w:vertAlign w:val="superscript"/>
              </w:rPr>
              <w:t>8</w:t>
            </w:r>
          </w:p>
        </w:tc>
        <w:tc>
          <w:tcPr>
            <w:tcW w:w="1182" w:type="dxa"/>
            <w:tcBorders>
              <w:bottom w:val="single" w:sz="12" w:space="0" w:color="auto"/>
            </w:tcBorders>
            <w:vAlign w:val="center"/>
          </w:tcPr>
          <w:p w14:paraId="35894C7E" w14:textId="77777777" w:rsidR="00E63130" w:rsidRDefault="00000000">
            <w:pPr>
              <w:spacing w:line="280" w:lineRule="atLeast"/>
              <w:ind w:hanging="360"/>
              <w:jc w:val="center"/>
              <w:rPr>
                <w:sz w:val="18"/>
                <w:szCs w:val="18"/>
              </w:rPr>
            </w:pPr>
            <w:r>
              <w:rPr>
                <w:sz w:val="18"/>
                <w:szCs w:val="18"/>
              </w:rPr>
              <w:t>-</w:t>
            </w:r>
          </w:p>
        </w:tc>
        <w:tc>
          <w:tcPr>
            <w:tcW w:w="1602" w:type="dxa"/>
            <w:tcBorders>
              <w:bottom w:val="single" w:sz="12" w:space="0" w:color="auto"/>
            </w:tcBorders>
          </w:tcPr>
          <w:p w14:paraId="6F485FED" w14:textId="77777777" w:rsidR="00E63130" w:rsidRDefault="00000000">
            <w:pPr>
              <w:spacing w:line="280" w:lineRule="atLeast"/>
              <w:ind w:hanging="360"/>
              <w:jc w:val="center"/>
              <w:rPr>
                <w:sz w:val="18"/>
                <w:szCs w:val="18"/>
              </w:rPr>
            </w:pPr>
            <w:r>
              <w:rPr>
                <w:rFonts w:hint="eastAsia"/>
                <w:sz w:val="18"/>
                <w:szCs w:val="18"/>
              </w:rPr>
              <w:t>-</w:t>
            </w:r>
          </w:p>
        </w:tc>
      </w:tr>
    </w:tbl>
    <w:p w14:paraId="5DFB2A15"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lastRenderedPageBreak/>
        <w:t>洞庭湖区重点垸防渗墙注水试验检测</w:t>
      </w:r>
    </w:p>
    <w:p w14:paraId="078A400C" w14:textId="77777777" w:rsidR="00E63130" w:rsidRDefault="00000000">
      <w:pPr>
        <w:autoSpaceDE w:val="0"/>
        <w:autoSpaceDN w:val="0"/>
        <w:adjustRightInd w:val="0"/>
        <w:snapToGrid w:val="0"/>
        <w:spacing w:line="520" w:lineRule="exact"/>
        <w:textAlignment w:val="baseline"/>
        <w:rPr>
          <w:rFonts w:ascii="宋体" w:hAnsi="宋体" w:hint="eastAsia"/>
          <w:snapToGrid w:val="0"/>
          <w:color w:val="000000"/>
          <w:kern w:val="0"/>
        </w:rPr>
      </w:pPr>
      <w:r>
        <w:rPr>
          <w:rFonts w:ascii="宋体" w:hAnsi="宋体" w:cs="Arial" w:hint="eastAsia"/>
          <w:snapToGrid w:val="0"/>
          <w:color w:val="000000"/>
          <w:sz w:val="18"/>
          <w:szCs w:val="18"/>
        </w:rPr>
        <w:t>表</w:t>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STYLEREF 3 \s</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3.4.3</w:t>
      </w:r>
      <w:r>
        <w:rPr>
          <w:rFonts w:ascii="宋体" w:hAnsi="宋体" w:cs="Arial"/>
          <w:snapToGrid w:val="0"/>
          <w:color w:val="000000"/>
          <w:sz w:val="18"/>
          <w:szCs w:val="18"/>
        </w:rPr>
        <w:fldChar w:fldCharType="end"/>
      </w:r>
      <w:r>
        <w:rPr>
          <w:rFonts w:ascii="宋体" w:hAnsi="宋体" w:cs="Arial"/>
          <w:snapToGrid w:val="0"/>
          <w:color w:val="000000"/>
          <w:sz w:val="18"/>
          <w:szCs w:val="18"/>
        </w:rPr>
        <w:noBreakHyphen/>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SEQ 表 \* ARABIC \s 3</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2</w:t>
      </w:r>
      <w:r>
        <w:rPr>
          <w:rFonts w:ascii="宋体" w:hAnsi="宋体" w:cs="Arial"/>
          <w:snapToGrid w:val="0"/>
          <w:color w:val="000000"/>
          <w:sz w:val="18"/>
          <w:szCs w:val="18"/>
        </w:rPr>
        <w:fldChar w:fldCharType="end"/>
      </w:r>
    </w:p>
    <w:tbl>
      <w:tblPr>
        <w:tblW w:w="5000" w:type="pct"/>
        <w:jc w:val="center"/>
        <w:tblBorders>
          <w:top w:val="single" w:sz="4" w:space="0" w:color="auto"/>
          <w:bottom w:val="single" w:sz="4" w:space="0" w:color="auto"/>
        </w:tblBorders>
        <w:tblLook w:val="04A0" w:firstRow="1" w:lastRow="0" w:firstColumn="1" w:lastColumn="0" w:noHBand="0" w:noVBand="1"/>
      </w:tblPr>
      <w:tblGrid>
        <w:gridCol w:w="1791"/>
        <w:gridCol w:w="1791"/>
        <w:gridCol w:w="1792"/>
        <w:gridCol w:w="1792"/>
        <w:gridCol w:w="1792"/>
      </w:tblGrid>
      <w:tr w:rsidR="00E63130" w14:paraId="3E52AA08" w14:textId="77777777">
        <w:trPr>
          <w:jc w:val="center"/>
        </w:trPr>
        <w:tc>
          <w:tcPr>
            <w:tcW w:w="1000" w:type="pct"/>
            <w:tcBorders>
              <w:top w:val="single" w:sz="12" w:space="0" w:color="auto"/>
              <w:bottom w:val="single" w:sz="4" w:space="0" w:color="auto"/>
            </w:tcBorders>
            <w:vAlign w:val="center"/>
          </w:tcPr>
          <w:p w14:paraId="5DC7CCB9" w14:textId="77777777" w:rsidR="00E63130" w:rsidRDefault="00000000">
            <w:pPr>
              <w:spacing w:line="280" w:lineRule="atLeast"/>
              <w:ind w:hanging="360"/>
              <w:jc w:val="center"/>
              <w:rPr>
                <w:sz w:val="18"/>
                <w:szCs w:val="18"/>
              </w:rPr>
            </w:pPr>
            <w:r>
              <w:rPr>
                <w:rFonts w:hint="eastAsia"/>
                <w:sz w:val="18"/>
                <w:szCs w:val="18"/>
              </w:rPr>
              <w:t>序号</w:t>
            </w:r>
          </w:p>
        </w:tc>
        <w:tc>
          <w:tcPr>
            <w:tcW w:w="1000" w:type="pct"/>
            <w:tcBorders>
              <w:top w:val="single" w:sz="12" w:space="0" w:color="auto"/>
              <w:bottom w:val="single" w:sz="4" w:space="0" w:color="auto"/>
            </w:tcBorders>
            <w:vAlign w:val="center"/>
          </w:tcPr>
          <w:p w14:paraId="5505B02B" w14:textId="77777777" w:rsidR="00E63130" w:rsidRDefault="00000000">
            <w:pPr>
              <w:spacing w:line="280" w:lineRule="atLeast"/>
              <w:ind w:hanging="360"/>
              <w:jc w:val="center"/>
              <w:rPr>
                <w:sz w:val="18"/>
                <w:szCs w:val="18"/>
              </w:rPr>
            </w:pPr>
            <w:r>
              <w:rPr>
                <w:rFonts w:hint="eastAsia"/>
                <w:sz w:val="18"/>
                <w:szCs w:val="18"/>
              </w:rPr>
              <w:t>防渗墙类型</w:t>
            </w:r>
          </w:p>
        </w:tc>
        <w:tc>
          <w:tcPr>
            <w:tcW w:w="1000" w:type="pct"/>
            <w:tcBorders>
              <w:top w:val="single" w:sz="12" w:space="0" w:color="auto"/>
              <w:bottom w:val="single" w:sz="4" w:space="0" w:color="auto"/>
            </w:tcBorders>
            <w:vAlign w:val="center"/>
          </w:tcPr>
          <w:p w14:paraId="56444F17" w14:textId="77777777" w:rsidR="00E63130" w:rsidRDefault="00000000">
            <w:pPr>
              <w:spacing w:line="280" w:lineRule="atLeast"/>
              <w:ind w:hanging="360"/>
              <w:jc w:val="center"/>
              <w:rPr>
                <w:sz w:val="18"/>
                <w:szCs w:val="18"/>
              </w:rPr>
            </w:pPr>
            <w:r>
              <w:rPr>
                <w:rFonts w:hint="eastAsia"/>
                <w:sz w:val="18"/>
                <w:szCs w:val="18"/>
              </w:rPr>
              <w:t>孔口高程</w:t>
            </w:r>
            <w:r>
              <w:rPr>
                <w:rFonts w:hint="eastAsia"/>
                <w:sz w:val="18"/>
                <w:szCs w:val="18"/>
              </w:rPr>
              <w:t>(m)</w:t>
            </w:r>
          </w:p>
        </w:tc>
        <w:tc>
          <w:tcPr>
            <w:tcW w:w="1000" w:type="pct"/>
            <w:tcBorders>
              <w:top w:val="single" w:sz="12" w:space="0" w:color="auto"/>
              <w:bottom w:val="single" w:sz="4" w:space="0" w:color="auto"/>
            </w:tcBorders>
            <w:vAlign w:val="center"/>
          </w:tcPr>
          <w:p w14:paraId="159B0DA9" w14:textId="77777777" w:rsidR="00E63130" w:rsidRDefault="00000000">
            <w:pPr>
              <w:spacing w:line="280" w:lineRule="atLeast"/>
              <w:ind w:hanging="360"/>
              <w:jc w:val="center"/>
              <w:rPr>
                <w:sz w:val="18"/>
                <w:szCs w:val="18"/>
              </w:rPr>
            </w:pPr>
            <w:r>
              <w:rPr>
                <w:rFonts w:hint="eastAsia"/>
                <w:sz w:val="18"/>
                <w:szCs w:val="18"/>
              </w:rPr>
              <w:t>孔径</w:t>
            </w:r>
            <w:r>
              <w:rPr>
                <w:rFonts w:hint="eastAsia"/>
                <w:sz w:val="18"/>
                <w:szCs w:val="18"/>
              </w:rPr>
              <w:t>(mm)</w:t>
            </w:r>
          </w:p>
        </w:tc>
        <w:tc>
          <w:tcPr>
            <w:tcW w:w="1000" w:type="pct"/>
            <w:tcBorders>
              <w:top w:val="single" w:sz="12" w:space="0" w:color="auto"/>
              <w:bottom w:val="single" w:sz="4" w:space="0" w:color="auto"/>
            </w:tcBorders>
            <w:vAlign w:val="center"/>
          </w:tcPr>
          <w:p w14:paraId="7867B9DF" w14:textId="77777777" w:rsidR="00E63130" w:rsidRDefault="00000000">
            <w:pPr>
              <w:spacing w:line="280" w:lineRule="atLeast"/>
              <w:ind w:hanging="360"/>
              <w:jc w:val="center"/>
              <w:rPr>
                <w:sz w:val="18"/>
                <w:szCs w:val="18"/>
              </w:rPr>
            </w:pPr>
            <w:r>
              <w:rPr>
                <w:rFonts w:hint="eastAsia"/>
                <w:sz w:val="18"/>
                <w:szCs w:val="18"/>
              </w:rPr>
              <w:t>渗透系数</w:t>
            </w:r>
            <w:r>
              <w:rPr>
                <w:rFonts w:hint="eastAsia"/>
                <w:sz w:val="18"/>
                <w:szCs w:val="18"/>
              </w:rPr>
              <w:t>(m/s)</w:t>
            </w:r>
          </w:p>
        </w:tc>
      </w:tr>
      <w:tr w:rsidR="00E63130" w14:paraId="010F37BE" w14:textId="77777777">
        <w:trPr>
          <w:jc w:val="center"/>
        </w:trPr>
        <w:tc>
          <w:tcPr>
            <w:tcW w:w="1000" w:type="pct"/>
            <w:tcBorders>
              <w:top w:val="single" w:sz="4" w:space="0" w:color="auto"/>
              <w:bottom w:val="nil"/>
            </w:tcBorders>
            <w:vAlign w:val="center"/>
          </w:tcPr>
          <w:p w14:paraId="0451BEDD" w14:textId="77777777" w:rsidR="00E63130" w:rsidRDefault="00000000">
            <w:pPr>
              <w:spacing w:line="280" w:lineRule="atLeast"/>
              <w:ind w:hanging="360"/>
              <w:jc w:val="center"/>
              <w:rPr>
                <w:sz w:val="18"/>
                <w:szCs w:val="18"/>
              </w:rPr>
            </w:pPr>
            <w:r>
              <w:rPr>
                <w:rFonts w:hint="eastAsia"/>
                <w:sz w:val="18"/>
                <w:szCs w:val="18"/>
              </w:rPr>
              <w:t>1</w:t>
            </w:r>
          </w:p>
        </w:tc>
        <w:tc>
          <w:tcPr>
            <w:tcW w:w="1000" w:type="pct"/>
            <w:tcBorders>
              <w:top w:val="single" w:sz="4" w:space="0" w:color="auto"/>
              <w:bottom w:val="nil"/>
            </w:tcBorders>
            <w:vAlign w:val="center"/>
          </w:tcPr>
          <w:p w14:paraId="4F13E27A"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工法</w:t>
            </w:r>
          </w:p>
        </w:tc>
        <w:tc>
          <w:tcPr>
            <w:tcW w:w="1000" w:type="pct"/>
            <w:tcBorders>
              <w:top w:val="single" w:sz="4" w:space="0" w:color="auto"/>
              <w:bottom w:val="nil"/>
            </w:tcBorders>
            <w:vAlign w:val="center"/>
          </w:tcPr>
          <w:p w14:paraId="48E43305" w14:textId="77777777" w:rsidR="00E63130" w:rsidRDefault="00000000">
            <w:pPr>
              <w:spacing w:line="280" w:lineRule="atLeast"/>
              <w:ind w:hanging="360"/>
              <w:jc w:val="center"/>
              <w:rPr>
                <w:sz w:val="18"/>
                <w:szCs w:val="18"/>
              </w:rPr>
            </w:pPr>
            <w:r>
              <w:rPr>
                <w:rFonts w:hint="eastAsia"/>
                <w:sz w:val="18"/>
                <w:szCs w:val="18"/>
              </w:rPr>
              <w:t>34.3</w:t>
            </w:r>
          </w:p>
        </w:tc>
        <w:tc>
          <w:tcPr>
            <w:tcW w:w="1000" w:type="pct"/>
            <w:tcBorders>
              <w:top w:val="single" w:sz="4" w:space="0" w:color="auto"/>
              <w:bottom w:val="nil"/>
            </w:tcBorders>
            <w:vAlign w:val="center"/>
          </w:tcPr>
          <w:p w14:paraId="75861257" w14:textId="77777777" w:rsidR="00E63130" w:rsidRDefault="00000000">
            <w:pPr>
              <w:spacing w:line="280" w:lineRule="atLeast"/>
              <w:ind w:hanging="360"/>
              <w:jc w:val="center"/>
              <w:rPr>
                <w:sz w:val="18"/>
                <w:szCs w:val="18"/>
              </w:rPr>
            </w:pPr>
            <w:r>
              <w:rPr>
                <w:rFonts w:hint="eastAsia"/>
                <w:sz w:val="18"/>
                <w:szCs w:val="18"/>
              </w:rPr>
              <w:t>91~127</w:t>
            </w:r>
          </w:p>
        </w:tc>
        <w:tc>
          <w:tcPr>
            <w:tcW w:w="1000" w:type="pct"/>
            <w:tcBorders>
              <w:top w:val="single" w:sz="4" w:space="0" w:color="auto"/>
              <w:bottom w:val="nil"/>
            </w:tcBorders>
            <w:vAlign w:val="center"/>
          </w:tcPr>
          <w:p w14:paraId="337A9768" w14:textId="77777777" w:rsidR="00E63130" w:rsidRDefault="00000000">
            <w:pPr>
              <w:spacing w:line="280" w:lineRule="atLeast"/>
              <w:ind w:hanging="360"/>
              <w:jc w:val="center"/>
              <w:rPr>
                <w:sz w:val="18"/>
                <w:szCs w:val="18"/>
              </w:rPr>
            </w:pPr>
            <w:r>
              <w:rPr>
                <w:rFonts w:hint="eastAsia"/>
                <w:sz w:val="18"/>
                <w:szCs w:val="18"/>
              </w:rPr>
              <w:t>3</w:t>
            </w:r>
            <w:r>
              <w:rPr>
                <w:sz w:val="18"/>
                <w:szCs w:val="18"/>
              </w:rPr>
              <w:t>×10</w:t>
            </w:r>
            <w:r>
              <w:rPr>
                <w:sz w:val="18"/>
                <w:szCs w:val="18"/>
                <w:vertAlign w:val="superscript"/>
              </w:rPr>
              <w:t>-</w:t>
            </w:r>
            <w:r>
              <w:rPr>
                <w:rFonts w:hint="eastAsia"/>
                <w:sz w:val="18"/>
                <w:szCs w:val="18"/>
                <w:vertAlign w:val="superscript"/>
              </w:rPr>
              <w:t>9</w:t>
            </w:r>
          </w:p>
        </w:tc>
      </w:tr>
      <w:tr w:rsidR="00E63130" w14:paraId="7BBC49DF" w14:textId="77777777">
        <w:trPr>
          <w:jc w:val="center"/>
        </w:trPr>
        <w:tc>
          <w:tcPr>
            <w:tcW w:w="1000" w:type="pct"/>
            <w:tcBorders>
              <w:top w:val="nil"/>
            </w:tcBorders>
            <w:vAlign w:val="center"/>
          </w:tcPr>
          <w:p w14:paraId="3FDA2806" w14:textId="77777777" w:rsidR="00E63130" w:rsidRDefault="00000000">
            <w:pPr>
              <w:spacing w:line="280" w:lineRule="atLeast"/>
              <w:ind w:hanging="360"/>
              <w:jc w:val="center"/>
              <w:rPr>
                <w:sz w:val="18"/>
                <w:szCs w:val="18"/>
              </w:rPr>
            </w:pPr>
            <w:r>
              <w:rPr>
                <w:rFonts w:hint="eastAsia"/>
                <w:sz w:val="18"/>
                <w:szCs w:val="18"/>
              </w:rPr>
              <w:t>2</w:t>
            </w:r>
          </w:p>
        </w:tc>
        <w:tc>
          <w:tcPr>
            <w:tcW w:w="1000" w:type="pct"/>
            <w:tcBorders>
              <w:top w:val="nil"/>
            </w:tcBorders>
            <w:vAlign w:val="center"/>
          </w:tcPr>
          <w:p w14:paraId="2F3E4A45"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工法</w:t>
            </w:r>
          </w:p>
        </w:tc>
        <w:tc>
          <w:tcPr>
            <w:tcW w:w="1000" w:type="pct"/>
            <w:tcBorders>
              <w:top w:val="nil"/>
            </w:tcBorders>
            <w:vAlign w:val="center"/>
          </w:tcPr>
          <w:p w14:paraId="03B40114" w14:textId="77777777" w:rsidR="00E63130" w:rsidRDefault="00000000">
            <w:pPr>
              <w:spacing w:line="280" w:lineRule="atLeast"/>
              <w:ind w:hanging="360"/>
              <w:jc w:val="center"/>
              <w:rPr>
                <w:sz w:val="18"/>
                <w:szCs w:val="18"/>
              </w:rPr>
            </w:pPr>
            <w:r>
              <w:rPr>
                <w:rFonts w:hint="eastAsia"/>
                <w:sz w:val="18"/>
                <w:szCs w:val="18"/>
              </w:rPr>
              <w:t>36.0</w:t>
            </w:r>
          </w:p>
        </w:tc>
        <w:tc>
          <w:tcPr>
            <w:tcW w:w="1000" w:type="pct"/>
            <w:tcBorders>
              <w:top w:val="nil"/>
            </w:tcBorders>
            <w:vAlign w:val="center"/>
          </w:tcPr>
          <w:p w14:paraId="2B99FEBC" w14:textId="77777777" w:rsidR="00E63130" w:rsidRDefault="00000000">
            <w:pPr>
              <w:spacing w:line="280" w:lineRule="atLeast"/>
              <w:ind w:hanging="360"/>
              <w:jc w:val="center"/>
              <w:rPr>
                <w:sz w:val="18"/>
                <w:szCs w:val="18"/>
              </w:rPr>
            </w:pPr>
            <w:r>
              <w:rPr>
                <w:rFonts w:hint="eastAsia"/>
                <w:sz w:val="18"/>
                <w:szCs w:val="18"/>
              </w:rPr>
              <w:t>91~110</w:t>
            </w:r>
          </w:p>
        </w:tc>
        <w:tc>
          <w:tcPr>
            <w:tcW w:w="1000" w:type="pct"/>
            <w:tcBorders>
              <w:top w:val="nil"/>
            </w:tcBorders>
            <w:vAlign w:val="center"/>
          </w:tcPr>
          <w:p w14:paraId="4DCE3B0D" w14:textId="77777777" w:rsidR="00E63130" w:rsidRDefault="00000000">
            <w:pPr>
              <w:spacing w:line="280" w:lineRule="atLeast"/>
              <w:ind w:hanging="360"/>
              <w:jc w:val="center"/>
              <w:rPr>
                <w:sz w:val="18"/>
                <w:szCs w:val="18"/>
              </w:rPr>
            </w:pPr>
            <w:r>
              <w:rPr>
                <w:rFonts w:hint="eastAsia"/>
                <w:sz w:val="18"/>
                <w:szCs w:val="18"/>
              </w:rPr>
              <w:t>2</w:t>
            </w:r>
            <w:r>
              <w:rPr>
                <w:sz w:val="18"/>
                <w:szCs w:val="18"/>
              </w:rPr>
              <w:t>×10</w:t>
            </w:r>
            <w:r>
              <w:rPr>
                <w:sz w:val="18"/>
                <w:szCs w:val="18"/>
                <w:vertAlign w:val="superscript"/>
              </w:rPr>
              <w:t>-</w:t>
            </w:r>
            <w:r>
              <w:rPr>
                <w:rFonts w:hint="eastAsia"/>
                <w:sz w:val="18"/>
                <w:szCs w:val="18"/>
                <w:vertAlign w:val="superscript"/>
              </w:rPr>
              <w:t>8</w:t>
            </w:r>
          </w:p>
        </w:tc>
      </w:tr>
      <w:tr w:rsidR="00E63130" w14:paraId="14E1C158" w14:textId="77777777">
        <w:trPr>
          <w:jc w:val="center"/>
        </w:trPr>
        <w:tc>
          <w:tcPr>
            <w:tcW w:w="1000" w:type="pct"/>
            <w:vAlign w:val="center"/>
          </w:tcPr>
          <w:p w14:paraId="016ADC4A" w14:textId="77777777" w:rsidR="00E63130" w:rsidRDefault="00000000">
            <w:pPr>
              <w:spacing w:line="280" w:lineRule="atLeast"/>
              <w:ind w:hanging="360"/>
              <w:jc w:val="center"/>
              <w:rPr>
                <w:sz w:val="18"/>
                <w:szCs w:val="18"/>
              </w:rPr>
            </w:pPr>
            <w:r>
              <w:rPr>
                <w:rFonts w:hint="eastAsia"/>
                <w:sz w:val="18"/>
                <w:szCs w:val="18"/>
              </w:rPr>
              <w:t>3</w:t>
            </w:r>
          </w:p>
        </w:tc>
        <w:tc>
          <w:tcPr>
            <w:tcW w:w="1000" w:type="pct"/>
            <w:vAlign w:val="center"/>
          </w:tcPr>
          <w:p w14:paraId="7B91A220"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工法</w:t>
            </w:r>
          </w:p>
        </w:tc>
        <w:tc>
          <w:tcPr>
            <w:tcW w:w="1000" w:type="pct"/>
            <w:vAlign w:val="center"/>
          </w:tcPr>
          <w:p w14:paraId="1D059C04" w14:textId="77777777" w:rsidR="00E63130" w:rsidRDefault="00000000">
            <w:pPr>
              <w:spacing w:line="280" w:lineRule="atLeast"/>
              <w:ind w:hanging="360"/>
              <w:jc w:val="center"/>
              <w:rPr>
                <w:sz w:val="18"/>
                <w:szCs w:val="18"/>
              </w:rPr>
            </w:pPr>
            <w:r>
              <w:rPr>
                <w:rFonts w:hint="eastAsia"/>
                <w:sz w:val="18"/>
                <w:szCs w:val="18"/>
              </w:rPr>
              <w:t>35.7</w:t>
            </w:r>
          </w:p>
        </w:tc>
        <w:tc>
          <w:tcPr>
            <w:tcW w:w="1000" w:type="pct"/>
            <w:vAlign w:val="center"/>
          </w:tcPr>
          <w:p w14:paraId="7B3F042A"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3B8FC0BC" w14:textId="77777777" w:rsidR="00E63130" w:rsidRDefault="00000000">
            <w:pPr>
              <w:spacing w:line="280" w:lineRule="atLeast"/>
              <w:ind w:hanging="360"/>
              <w:jc w:val="center"/>
              <w:rPr>
                <w:sz w:val="18"/>
                <w:szCs w:val="18"/>
              </w:rPr>
            </w:pPr>
            <w:r>
              <w:rPr>
                <w:rFonts w:hint="eastAsia"/>
                <w:sz w:val="18"/>
                <w:szCs w:val="18"/>
              </w:rPr>
              <w:t>2</w:t>
            </w:r>
            <w:r>
              <w:rPr>
                <w:sz w:val="18"/>
                <w:szCs w:val="18"/>
              </w:rPr>
              <w:t>×10</w:t>
            </w:r>
            <w:r>
              <w:rPr>
                <w:sz w:val="18"/>
                <w:szCs w:val="18"/>
                <w:vertAlign w:val="superscript"/>
              </w:rPr>
              <w:t>-</w:t>
            </w:r>
            <w:r>
              <w:rPr>
                <w:rFonts w:hint="eastAsia"/>
                <w:sz w:val="18"/>
                <w:szCs w:val="18"/>
                <w:vertAlign w:val="superscript"/>
              </w:rPr>
              <w:t>8</w:t>
            </w:r>
          </w:p>
        </w:tc>
      </w:tr>
      <w:tr w:rsidR="00E63130" w14:paraId="35DAC7EE" w14:textId="77777777">
        <w:trPr>
          <w:jc w:val="center"/>
        </w:trPr>
        <w:tc>
          <w:tcPr>
            <w:tcW w:w="1000" w:type="pct"/>
            <w:vAlign w:val="center"/>
          </w:tcPr>
          <w:p w14:paraId="33C306AA" w14:textId="77777777" w:rsidR="00E63130" w:rsidRDefault="00000000">
            <w:pPr>
              <w:spacing w:line="280" w:lineRule="atLeast"/>
              <w:ind w:hanging="360"/>
              <w:jc w:val="center"/>
              <w:rPr>
                <w:sz w:val="18"/>
                <w:szCs w:val="18"/>
              </w:rPr>
            </w:pPr>
            <w:r>
              <w:rPr>
                <w:rFonts w:hint="eastAsia"/>
                <w:sz w:val="18"/>
                <w:szCs w:val="18"/>
              </w:rPr>
              <w:t>4</w:t>
            </w:r>
          </w:p>
        </w:tc>
        <w:tc>
          <w:tcPr>
            <w:tcW w:w="1000" w:type="pct"/>
            <w:vAlign w:val="center"/>
          </w:tcPr>
          <w:p w14:paraId="5BE37C5A"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工法</w:t>
            </w:r>
          </w:p>
        </w:tc>
        <w:tc>
          <w:tcPr>
            <w:tcW w:w="1000" w:type="pct"/>
            <w:vAlign w:val="center"/>
          </w:tcPr>
          <w:p w14:paraId="4126654F" w14:textId="77777777" w:rsidR="00E63130" w:rsidRDefault="00000000">
            <w:pPr>
              <w:spacing w:line="280" w:lineRule="atLeast"/>
              <w:ind w:hanging="360"/>
              <w:jc w:val="center"/>
              <w:rPr>
                <w:sz w:val="18"/>
                <w:szCs w:val="18"/>
              </w:rPr>
            </w:pPr>
            <w:r>
              <w:rPr>
                <w:rFonts w:hint="eastAsia"/>
                <w:sz w:val="18"/>
                <w:szCs w:val="18"/>
              </w:rPr>
              <w:t>35.4</w:t>
            </w:r>
          </w:p>
        </w:tc>
        <w:tc>
          <w:tcPr>
            <w:tcW w:w="1000" w:type="pct"/>
            <w:vAlign w:val="center"/>
          </w:tcPr>
          <w:p w14:paraId="79094EA7"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751B5D64" w14:textId="77777777" w:rsidR="00E63130" w:rsidRDefault="00000000">
            <w:pPr>
              <w:spacing w:line="280" w:lineRule="atLeast"/>
              <w:ind w:hanging="360"/>
              <w:jc w:val="center"/>
              <w:rPr>
                <w:sz w:val="18"/>
                <w:szCs w:val="18"/>
              </w:rPr>
            </w:pPr>
            <w:r>
              <w:rPr>
                <w:rFonts w:hint="eastAsia"/>
                <w:sz w:val="18"/>
                <w:szCs w:val="18"/>
              </w:rPr>
              <w:t>1</w:t>
            </w:r>
            <w:r>
              <w:rPr>
                <w:sz w:val="18"/>
                <w:szCs w:val="18"/>
              </w:rPr>
              <w:t>×10</w:t>
            </w:r>
            <w:r>
              <w:rPr>
                <w:sz w:val="18"/>
                <w:szCs w:val="18"/>
                <w:vertAlign w:val="superscript"/>
              </w:rPr>
              <w:t>-</w:t>
            </w:r>
            <w:r>
              <w:rPr>
                <w:rFonts w:hint="eastAsia"/>
                <w:sz w:val="18"/>
                <w:szCs w:val="18"/>
                <w:vertAlign w:val="superscript"/>
              </w:rPr>
              <w:t>8</w:t>
            </w:r>
          </w:p>
        </w:tc>
      </w:tr>
      <w:tr w:rsidR="00E63130" w14:paraId="479B8444" w14:textId="77777777">
        <w:trPr>
          <w:jc w:val="center"/>
        </w:trPr>
        <w:tc>
          <w:tcPr>
            <w:tcW w:w="1000" w:type="pct"/>
            <w:vAlign w:val="center"/>
          </w:tcPr>
          <w:p w14:paraId="2534C004" w14:textId="77777777" w:rsidR="00E63130" w:rsidRDefault="00000000">
            <w:pPr>
              <w:spacing w:line="280" w:lineRule="atLeast"/>
              <w:ind w:hanging="360"/>
              <w:jc w:val="center"/>
              <w:rPr>
                <w:sz w:val="18"/>
                <w:szCs w:val="18"/>
              </w:rPr>
            </w:pPr>
            <w:r>
              <w:rPr>
                <w:rFonts w:hint="eastAsia"/>
                <w:sz w:val="18"/>
                <w:szCs w:val="18"/>
              </w:rPr>
              <w:t>5</w:t>
            </w:r>
          </w:p>
        </w:tc>
        <w:tc>
          <w:tcPr>
            <w:tcW w:w="1000" w:type="pct"/>
            <w:vAlign w:val="center"/>
          </w:tcPr>
          <w:p w14:paraId="73B72906"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工法</w:t>
            </w:r>
          </w:p>
        </w:tc>
        <w:tc>
          <w:tcPr>
            <w:tcW w:w="1000" w:type="pct"/>
            <w:vAlign w:val="center"/>
          </w:tcPr>
          <w:p w14:paraId="54ADC7A2" w14:textId="77777777" w:rsidR="00E63130" w:rsidRDefault="00000000">
            <w:pPr>
              <w:spacing w:line="280" w:lineRule="atLeast"/>
              <w:ind w:hanging="360"/>
              <w:jc w:val="center"/>
              <w:rPr>
                <w:sz w:val="18"/>
                <w:szCs w:val="18"/>
              </w:rPr>
            </w:pPr>
            <w:r>
              <w:rPr>
                <w:rFonts w:hint="eastAsia"/>
                <w:sz w:val="18"/>
                <w:szCs w:val="18"/>
              </w:rPr>
              <w:t>36.4</w:t>
            </w:r>
          </w:p>
        </w:tc>
        <w:tc>
          <w:tcPr>
            <w:tcW w:w="1000" w:type="pct"/>
            <w:vAlign w:val="center"/>
          </w:tcPr>
          <w:p w14:paraId="29D086D1"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3FD0C828" w14:textId="77777777" w:rsidR="00E63130" w:rsidRDefault="00000000">
            <w:pPr>
              <w:spacing w:line="280" w:lineRule="atLeast"/>
              <w:ind w:hanging="360"/>
              <w:jc w:val="center"/>
              <w:rPr>
                <w:sz w:val="18"/>
                <w:szCs w:val="18"/>
              </w:rPr>
            </w:pPr>
            <w:r>
              <w:rPr>
                <w:rFonts w:hint="eastAsia"/>
                <w:sz w:val="18"/>
                <w:szCs w:val="18"/>
              </w:rPr>
              <w:t>1</w:t>
            </w:r>
            <w:r>
              <w:rPr>
                <w:sz w:val="18"/>
                <w:szCs w:val="18"/>
              </w:rPr>
              <w:t>×10</w:t>
            </w:r>
            <w:r>
              <w:rPr>
                <w:sz w:val="18"/>
                <w:szCs w:val="18"/>
                <w:vertAlign w:val="superscript"/>
              </w:rPr>
              <w:t>-</w:t>
            </w:r>
            <w:r>
              <w:rPr>
                <w:rFonts w:hint="eastAsia"/>
                <w:sz w:val="18"/>
                <w:szCs w:val="18"/>
                <w:vertAlign w:val="superscript"/>
              </w:rPr>
              <w:t>8</w:t>
            </w:r>
          </w:p>
        </w:tc>
      </w:tr>
      <w:tr w:rsidR="00E63130" w14:paraId="67E1C98D" w14:textId="77777777">
        <w:trPr>
          <w:jc w:val="center"/>
        </w:trPr>
        <w:tc>
          <w:tcPr>
            <w:tcW w:w="1000" w:type="pct"/>
            <w:vAlign w:val="center"/>
          </w:tcPr>
          <w:p w14:paraId="342E0776" w14:textId="77777777" w:rsidR="00E63130" w:rsidRDefault="00000000">
            <w:pPr>
              <w:spacing w:line="280" w:lineRule="atLeast"/>
              <w:ind w:hanging="360"/>
              <w:jc w:val="center"/>
              <w:rPr>
                <w:sz w:val="18"/>
                <w:szCs w:val="18"/>
              </w:rPr>
            </w:pPr>
            <w:r>
              <w:rPr>
                <w:rFonts w:hint="eastAsia"/>
                <w:sz w:val="18"/>
                <w:szCs w:val="18"/>
              </w:rPr>
              <w:t>6</w:t>
            </w:r>
          </w:p>
        </w:tc>
        <w:tc>
          <w:tcPr>
            <w:tcW w:w="1000" w:type="pct"/>
            <w:vAlign w:val="center"/>
          </w:tcPr>
          <w:p w14:paraId="64E0FCC7"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工法</w:t>
            </w:r>
          </w:p>
        </w:tc>
        <w:tc>
          <w:tcPr>
            <w:tcW w:w="1000" w:type="pct"/>
            <w:vAlign w:val="center"/>
          </w:tcPr>
          <w:p w14:paraId="264E4000" w14:textId="77777777" w:rsidR="00E63130" w:rsidRDefault="00000000">
            <w:pPr>
              <w:spacing w:line="280" w:lineRule="atLeast"/>
              <w:ind w:hanging="360"/>
              <w:jc w:val="center"/>
              <w:rPr>
                <w:sz w:val="18"/>
                <w:szCs w:val="18"/>
              </w:rPr>
            </w:pPr>
            <w:r>
              <w:rPr>
                <w:rFonts w:hint="eastAsia"/>
                <w:sz w:val="18"/>
                <w:szCs w:val="18"/>
              </w:rPr>
              <w:t>32.6</w:t>
            </w:r>
          </w:p>
        </w:tc>
        <w:tc>
          <w:tcPr>
            <w:tcW w:w="1000" w:type="pct"/>
            <w:vAlign w:val="center"/>
          </w:tcPr>
          <w:p w14:paraId="22FA1472"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6EEF2816" w14:textId="77777777" w:rsidR="00E63130" w:rsidRDefault="00000000">
            <w:pPr>
              <w:spacing w:line="280" w:lineRule="atLeast"/>
              <w:ind w:hanging="360"/>
              <w:jc w:val="center"/>
              <w:rPr>
                <w:sz w:val="18"/>
                <w:szCs w:val="18"/>
              </w:rPr>
            </w:pPr>
            <w:r>
              <w:rPr>
                <w:rFonts w:hint="eastAsia"/>
                <w:sz w:val="18"/>
                <w:szCs w:val="18"/>
              </w:rPr>
              <w:t>1</w:t>
            </w:r>
            <w:r>
              <w:rPr>
                <w:sz w:val="18"/>
                <w:szCs w:val="18"/>
              </w:rPr>
              <w:t>×10</w:t>
            </w:r>
            <w:r>
              <w:rPr>
                <w:sz w:val="18"/>
                <w:szCs w:val="18"/>
                <w:vertAlign w:val="superscript"/>
              </w:rPr>
              <w:t>-</w:t>
            </w:r>
            <w:r>
              <w:rPr>
                <w:rFonts w:hint="eastAsia"/>
                <w:sz w:val="18"/>
                <w:szCs w:val="18"/>
                <w:vertAlign w:val="superscript"/>
              </w:rPr>
              <w:t>8</w:t>
            </w:r>
          </w:p>
        </w:tc>
      </w:tr>
      <w:tr w:rsidR="00E63130" w14:paraId="66270E2D" w14:textId="77777777">
        <w:trPr>
          <w:jc w:val="center"/>
        </w:trPr>
        <w:tc>
          <w:tcPr>
            <w:tcW w:w="1000" w:type="pct"/>
            <w:vAlign w:val="center"/>
          </w:tcPr>
          <w:p w14:paraId="5BFE2646" w14:textId="77777777" w:rsidR="00E63130" w:rsidRDefault="00000000">
            <w:pPr>
              <w:spacing w:line="280" w:lineRule="atLeast"/>
              <w:ind w:hanging="360"/>
              <w:jc w:val="center"/>
              <w:rPr>
                <w:sz w:val="18"/>
                <w:szCs w:val="18"/>
              </w:rPr>
            </w:pPr>
            <w:r>
              <w:rPr>
                <w:rFonts w:hint="eastAsia"/>
                <w:sz w:val="18"/>
                <w:szCs w:val="18"/>
              </w:rPr>
              <w:t>7</w:t>
            </w:r>
          </w:p>
        </w:tc>
        <w:tc>
          <w:tcPr>
            <w:tcW w:w="1000" w:type="pct"/>
            <w:vAlign w:val="center"/>
          </w:tcPr>
          <w:p w14:paraId="400F3587"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工法</w:t>
            </w:r>
          </w:p>
        </w:tc>
        <w:tc>
          <w:tcPr>
            <w:tcW w:w="1000" w:type="pct"/>
            <w:vAlign w:val="center"/>
          </w:tcPr>
          <w:p w14:paraId="22855DAD" w14:textId="77777777" w:rsidR="00E63130" w:rsidRDefault="00000000">
            <w:pPr>
              <w:spacing w:line="280" w:lineRule="atLeast"/>
              <w:ind w:hanging="360"/>
              <w:jc w:val="center"/>
              <w:rPr>
                <w:sz w:val="18"/>
                <w:szCs w:val="18"/>
              </w:rPr>
            </w:pPr>
            <w:r>
              <w:rPr>
                <w:rFonts w:hint="eastAsia"/>
                <w:sz w:val="18"/>
                <w:szCs w:val="18"/>
              </w:rPr>
              <w:t>34.3</w:t>
            </w:r>
          </w:p>
        </w:tc>
        <w:tc>
          <w:tcPr>
            <w:tcW w:w="1000" w:type="pct"/>
            <w:vAlign w:val="center"/>
          </w:tcPr>
          <w:p w14:paraId="71678352"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2B25D9F3" w14:textId="77777777" w:rsidR="00E63130" w:rsidRDefault="00000000">
            <w:pPr>
              <w:spacing w:line="280" w:lineRule="atLeast"/>
              <w:ind w:hanging="360"/>
              <w:jc w:val="center"/>
              <w:rPr>
                <w:sz w:val="18"/>
                <w:szCs w:val="18"/>
              </w:rPr>
            </w:pPr>
            <w:r>
              <w:rPr>
                <w:rFonts w:hint="eastAsia"/>
                <w:sz w:val="18"/>
                <w:szCs w:val="18"/>
              </w:rPr>
              <w:t>5</w:t>
            </w:r>
            <w:r>
              <w:rPr>
                <w:sz w:val="18"/>
                <w:szCs w:val="18"/>
              </w:rPr>
              <w:t>×10</w:t>
            </w:r>
            <w:r>
              <w:rPr>
                <w:sz w:val="18"/>
                <w:szCs w:val="18"/>
                <w:vertAlign w:val="superscript"/>
              </w:rPr>
              <w:t>-</w:t>
            </w:r>
            <w:r>
              <w:rPr>
                <w:rFonts w:hint="eastAsia"/>
                <w:sz w:val="18"/>
                <w:szCs w:val="18"/>
                <w:vertAlign w:val="superscript"/>
              </w:rPr>
              <w:t>9</w:t>
            </w:r>
          </w:p>
        </w:tc>
      </w:tr>
      <w:tr w:rsidR="00E63130" w14:paraId="2CCD45A0" w14:textId="77777777">
        <w:trPr>
          <w:jc w:val="center"/>
        </w:trPr>
        <w:tc>
          <w:tcPr>
            <w:tcW w:w="1000" w:type="pct"/>
            <w:vAlign w:val="center"/>
          </w:tcPr>
          <w:p w14:paraId="0357B875" w14:textId="77777777" w:rsidR="00E63130" w:rsidRDefault="00000000">
            <w:pPr>
              <w:spacing w:line="280" w:lineRule="atLeast"/>
              <w:ind w:hanging="360"/>
              <w:jc w:val="center"/>
              <w:rPr>
                <w:sz w:val="18"/>
                <w:szCs w:val="18"/>
              </w:rPr>
            </w:pPr>
            <w:r>
              <w:rPr>
                <w:rFonts w:hint="eastAsia"/>
                <w:sz w:val="18"/>
                <w:szCs w:val="18"/>
              </w:rPr>
              <w:t>8</w:t>
            </w:r>
          </w:p>
        </w:tc>
        <w:tc>
          <w:tcPr>
            <w:tcW w:w="1000" w:type="pct"/>
            <w:vAlign w:val="center"/>
          </w:tcPr>
          <w:p w14:paraId="574C0764"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工法</w:t>
            </w:r>
          </w:p>
        </w:tc>
        <w:tc>
          <w:tcPr>
            <w:tcW w:w="1000" w:type="pct"/>
            <w:vAlign w:val="center"/>
          </w:tcPr>
          <w:p w14:paraId="1AC46B96" w14:textId="77777777" w:rsidR="00E63130" w:rsidRDefault="00000000">
            <w:pPr>
              <w:spacing w:line="280" w:lineRule="atLeast"/>
              <w:ind w:hanging="360"/>
              <w:jc w:val="center"/>
              <w:rPr>
                <w:sz w:val="18"/>
                <w:szCs w:val="18"/>
              </w:rPr>
            </w:pPr>
            <w:r>
              <w:rPr>
                <w:rFonts w:hint="eastAsia"/>
                <w:sz w:val="18"/>
                <w:szCs w:val="18"/>
              </w:rPr>
              <w:t>34.3</w:t>
            </w:r>
          </w:p>
        </w:tc>
        <w:tc>
          <w:tcPr>
            <w:tcW w:w="1000" w:type="pct"/>
            <w:vAlign w:val="center"/>
          </w:tcPr>
          <w:p w14:paraId="7C600E50"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0C121571" w14:textId="77777777" w:rsidR="00E63130" w:rsidRDefault="00000000">
            <w:pPr>
              <w:spacing w:line="280" w:lineRule="atLeast"/>
              <w:ind w:hanging="360"/>
              <w:jc w:val="center"/>
              <w:rPr>
                <w:sz w:val="18"/>
                <w:szCs w:val="18"/>
              </w:rPr>
            </w:pPr>
            <w:r>
              <w:rPr>
                <w:rFonts w:hint="eastAsia"/>
                <w:sz w:val="18"/>
                <w:szCs w:val="18"/>
              </w:rPr>
              <w:t>2</w:t>
            </w:r>
            <w:r>
              <w:rPr>
                <w:sz w:val="18"/>
                <w:szCs w:val="18"/>
              </w:rPr>
              <w:t>×10</w:t>
            </w:r>
            <w:r>
              <w:rPr>
                <w:sz w:val="18"/>
                <w:szCs w:val="18"/>
                <w:vertAlign w:val="superscript"/>
              </w:rPr>
              <w:t>-</w:t>
            </w:r>
            <w:r>
              <w:rPr>
                <w:rFonts w:hint="eastAsia"/>
                <w:sz w:val="18"/>
                <w:szCs w:val="18"/>
                <w:vertAlign w:val="superscript"/>
              </w:rPr>
              <w:t>8</w:t>
            </w:r>
          </w:p>
        </w:tc>
      </w:tr>
      <w:tr w:rsidR="00E63130" w14:paraId="7227349F" w14:textId="77777777">
        <w:trPr>
          <w:jc w:val="center"/>
        </w:trPr>
        <w:tc>
          <w:tcPr>
            <w:tcW w:w="1000" w:type="pct"/>
            <w:vAlign w:val="center"/>
          </w:tcPr>
          <w:p w14:paraId="59F4E018" w14:textId="77777777" w:rsidR="00E63130" w:rsidRDefault="00000000">
            <w:pPr>
              <w:spacing w:line="280" w:lineRule="atLeast"/>
              <w:ind w:hanging="360"/>
              <w:jc w:val="center"/>
              <w:rPr>
                <w:sz w:val="18"/>
                <w:szCs w:val="18"/>
              </w:rPr>
            </w:pPr>
            <w:r>
              <w:rPr>
                <w:rFonts w:hint="eastAsia"/>
                <w:sz w:val="18"/>
                <w:szCs w:val="18"/>
              </w:rPr>
              <w:t>9</w:t>
            </w:r>
          </w:p>
        </w:tc>
        <w:tc>
          <w:tcPr>
            <w:tcW w:w="1000" w:type="pct"/>
            <w:vAlign w:val="center"/>
          </w:tcPr>
          <w:p w14:paraId="2245D1D0"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工法</w:t>
            </w:r>
          </w:p>
        </w:tc>
        <w:tc>
          <w:tcPr>
            <w:tcW w:w="1000" w:type="pct"/>
            <w:vAlign w:val="center"/>
          </w:tcPr>
          <w:p w14:paraId="6B8ECAE9" w14:textId="77777777" w:rsidR="00E63130" w:rsidRDefault="00000000">
            <w:pPr>
              <w:spacing w:line="280" w:lineRule="atLeast"/>
              <w:ind w:hanging="360"/>
              <w:jc w:val="center"/>
              <w:rPr>
                <w:sz w:val="18"/>
                <w:szCs w:val="18"/>
              </w:rPr>
            </w:pPr>
            <w:r>
              <w:rPr>
                <w:rFonts w:hint="eastAsia"/>
                <w:sz w:val="18"/>
                <w:szCs w:val="18"/>
              </w:rPr>
              <w:t>34.3</w:t>
            </w:r>
          </w:p>
        </w:tc>
        <w:tc>
          <w:tcPr>
            <w:tcW w:w="1000" w:type="pct"/>
            <w:vAlign w:val="center"/>
          </w:tcPr>
          <w:p w14:paraId="600B4F3E"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2CEBEE71" w14:textId="77777777" w:rsidR="00E63130" w:rsidRDefault="00000000">
            <w:pPr>
              <w:spacing w:line="280" w:lineRule="atLeast"/>
              <w:ind w:hanging="360"/>
              <w:jc w:val="center"/>
              <w:rPr>
                <w:sz w:val="18"/>
                <w:szCs w:val="18"/>
              </w:rPr>
            </w:pPr>
            <w:r>
              <w:rPr>
                <w:rFonts w:hint="eastAsia"/>
                <w:sz w:val="18"/>
                <w:szCs w:val="18"/>
              </w:rPr>
              <w:t>5</w:t>
            </w:r>
            <w:r>
              <w:rPr>
                <w:sz w:val="18"/>
                <w:szCs w:val="18"/>
              </w:rPr>
              <w:t>×10</w:t>
            </w:r>
            <w:r>
              <w:rPr>
                <w:sz w:val="18"/>
                <w:szCs w:val="18"/>
                <w:vertAlign w:val="superscript"/>
              </w:rPr>
              <w:t>-</w:t>
            </w:r>
            <w:r>
              <w:rPr>
                <w:rFonts w:hint="eastAsia"/>
                <w:sz w:val="18"/>
                <w:szCs w:val="18"/>
                <w:vertAlign w:val="superscript"/>
              </w:rPr>
              <w:t>8</w:t>
            </w:r>
          </w:p>
        </w:tc>
      </w:tr>
      <w:tr w:rsidR="00E63130" w14:paraId="39BE4E97" w14:textId="77777777">
        <w:trPr>
          <w:jc w:val="center"/>
        </w:trPr>
        <w:tc>
          <w:tcPr>
            <w:tcW w:w="1000" w:type="pct"/>
            <w:vAlign w:val="center"/>
          </w:tcPr>
          <w:p w14:paraId="651AB437" w14:textId="77777777" w:rsidR="00E63130" w:rsidRDefault="00000000">
            <w:pPr>
              <w:spacing w:line="280" w:lineRule="atLeast"/>
              <w:ind w:hanging="360"/>
              <w:jc w:val="center"/>
              <w:rPr>
                <w:sz w:val="18"/>
                <w:szCs w:val="18"/>
              </w:rPr>
            </w:pPr>
            <w:r>
              <w:rPr>
                <w:rFonts w:hint="eastAsia"/>
                <w:sz w:val="18"/>
                <w:szCs w:val="18"/>
              </w:rPr>
              <w:t>10</w:t>
            </w:r>
          </w:p>
        </w:tc>
        <w:tc>
          <w:tcPr>
            <w:tcW w:w="1000" w:type="pct"/>
            <w:vAlign w:val="center"/>
          </w:tcPr>
          <w:p w14:paraId="4C8096F1" w14:textId="77777777" w:rsidR="00E63130" w:rsidRDefault="00000000">
            <w:pPr>
              <w:spacing w:line="280" w:lineRule="atLeast"/>
              <w:ind w:hanging="360"/>
              <w:jc w:val="center"/>
              <w:rPr>
                <w:sz w:val="18"/>
                <w:szCs w:val="18"/>
              </w:rPr>
            </w:pPr>
            <w:r>
              <w:rPr>
                <w:rFonts w:hint="eastAsia"/>
                <w:sz w:val="18"/>
                <w:szCs w:val="18"/>
              </w:rPr>
              <w:t>水泥土搅拌桩</w:t>
            </w:r>
          </w:p>
        </w:tc>
        <w:tc>
          <w:tcPr>
            <w:tcW w:w="1000" w:type="pct"/>
            <w:vAlign w:val="center"/>
          </w:tcPr>
          <w:p w14:paraId="7C2B8A24" w14:textId="77777777" w:rsidR="00E63130" w:rsidRDefault="00000000">
            <w:pPr>
              <w:spacing w:line="280" w:lineRule="atLeast"/>
              <w:ind w:hanging="360"/>
              <w:jc w:val="center"/>
              <w:rPr>
                <w:sz w:val="18"/>
                <w:szCs w:val="18"/>
              </w:rPr>
            </w:pPr>
            <w:r>
              <w:rPr>
                <w:rFonts w:hint="eastAsia"/>
                <w:sz w:val="18"/>
                <w:szCs w:val="18"/>
              </w:rPr>
              <w:t>23.2</w:t>
            </w:r>
          </w:p>
        </w:tc>
        <w:tc>
          <w:tcPr>
            <w:tcW w:w="1000" w:type="pct"/>
            <w:vAlign w:val="center"/>
          </w:tcPr>
          <w:p w14:paraId="2D5F8B2E"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456B202E" w14:textId="77777777" w:rsidR="00E63130" w:rsidRDefault="00000000">
            <w:pPr>
              <w:spacing w:line="280" w:lineRule="atLeast"/>
              <w:ind w:hanging="360"/>
              <w:jc w:val="center"/>
              <w:rPr>
                <w:sz w:val="18"/>
                <w:szCs w:val="18"/>
              </w:rPr>
            </w:pPr>
            <w:r>
              <w:rPr>
                <w:rFonts w:hint="eastAsia"/>
                <w:sz w:val="18"/>
                <w:szCs w:val="18"/>
              </w:rPr>
              <w:t>6</w:t>
            </w:r>
            <w:r>
              <w:rPr>
                <w:sz w:val="18"/>
                <w:szCs w:val="18"/>
              </w:rPr>
              <w:t>×10</w:t>
            </w:r>
            <w:r>
              <w:rPr>
                <w:sz w:val="18"/>
                <w:szCs w:val="18"/>
                <w:vertAlign w:val="superscript"/>
              </w:rPr>
              <w:t>-</w:t>
            </w:r>
            <w:r>
              <w:rPr>
                <w:rFonts w:hint="eastAsia"/>
                <w:sz w:val="18"/>
                <w:szCs w:val="18"/>
                <w:vertAlign w:val="superscript"/>
              </w:rPr>
              <w:t>9</w:t>
            </w:r>
          </w:p>
        </w:tc>
      </w:tr>
      <w:tr w:rsidR="00E63130" w14:paraId="0F3FB2DC" w14:textId="77777777">
        <w:trPr>
          <w:jc w:val="center"/>
        </w:trPr>
        <w:tc>
          <w:tcPr>
            <w:tcW w:w="1000" w:type="pct"/>
            <w:vAlign w:val="center"/>
          </w:tcPr>
          <w:p w14:paraId="54D9D471" w14:textId="77777777" w:rsidR="00E63130" w:rsidRDefault="00000000">
            <w:pPr>
              <w:spacing w:line="280" w:lineRule="atLeast"/>
              <w:ind w:hanging="360"/>
              <w:jc w:val="center"/>
              <w:rPr>
                <w:sz w:val="18"/>
                <w:szCs w:val="18"/>
              </w:rPr>
            </w:pPr>
            <w:r>
              <w:rPr>
                <w:rFonts w:hint="eastAsia"/>
                <w:sz w:val="18"/>
                <w:szCs w:val="18"/>
              </w:rPr>
              <w:t>11</w:t>
            </w:r>
          </w:p>
        </w:tc>
        <w:tc>
          <w:tcPr>
            <w:tcW w:w="1000" w:type="pct"/>
            <w:vAlign w:val="center"/>
          </w:tcPr>
          <w:p w14:paraId="43B7C7DF" w14:textId="77777777" w:rsidR="00E63130" w:rsidRDefault="00000000">
            <w:pPr>
              <w:spacing w:line="280" w:lineRule="atLeast"/>
              <w:ind w:hanging="360"/>
              <w:jc w:val="center"/>
              <w:rPr>
                <w:sz w:val="18"/>
                <w:szCs w:val="18"/>
              </w:rPr>
            </w:pPr>
            <w:r>
              <w:rPr>
                <w:rFonts w:hint="eastAsia"/>
                <w:sz w:val="18"/>
                <w:szCs w:val="18"/>
              </w:rPr>
              <w:t>水泥土搅拌桩</w:t>
            </w:r>
          </w:p>
        </w:tc>
        <w:tc>
          <w:tcPr>
            <w:tcW w:w="1000" w:type="pct"/>
            <w:vAlign w:val="center"/>
          </w:tcPr>
          <w:p w14:paraId="7C7B8129" w14:textId="77777777" w:rsidR="00E63130" w:rsidRDefault="00000000">
            <w:pPr>
              <w:spacing w:line="280" w:lineRule="atLeast"/>
              <w:ind w:hanging="360"/>
              <w:jc w:val="center"/>
              <w:rPr>
                <w:sz w:val="18"/>
                <w:szCs w:val="18"/>
              </w:rPr>
            </w:pPr>
            <w:r>
              <w:rPr>
                <w:rFonts w:hint="eastAsia"/>
                <w:sz w:val="18"/>
                <w:szCs w:val="18"/>
              </w:rPr>
              <w:t>26.2</w:t>
            </w:r>
          </w:p>
        </w:tc>
        <w:tc>
          <w:tcPr>
            <w:tcW w:w="1000" w:type="pct"/>
            <w:vAlign w:val="center"/>
          </w:tcPr>
          <w:p w14:paraId="29170937"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73C95E9D" w14:textId="77777777" w:rsidR="00E63130" w:rsidRDefault="00000000">
            <w:pPr>
              <w:spacing w:line="280" w:lineRule="atLeast"/>
              <w:ind w:hanging="360"/>
              <w:jc w:val="center"/>
              <w:rPr>
                <w:sz w:val="18"/>
                <w:szCs w:val="18"/>
              </w:rPr>
            </w:pPr>
            <w:r>
              <w:rPr>
                <w:rFonts w:hint="eastAsia"/>
                <w:sz w:val="18"/>
                <w:szCs w:val="18"/>
              </w:rPr>
              <w:t>1</w:t>
            </w:r>
            <w:r>
              <w:rPr>
                <w:sz w:val="18"/>
                <w:szCs w:val="18"/>
              </w:rPr>
              <w:t>×10</w:t>
            </w:r>
            <w:r>
              <w:rPr>
                <w:sz w:val="18"/>
                <w:szCs w:val="18"/>
                <w:vertAlign w:val="superscript"/>
              </w:rPr>
              <w:t>-</w:t>
            </w:r>
            <w:r>
              <w:rPr>
                <w:rFonts w:hint="eastAsia"/>
                <w:sz w:val="18"/>
                <w:szCs w:val="18"/>
                <w:vertAlign w:val="superscript"/>
              </w:rPr>
              <w:t>8</w:t>
            </w:r>
          </w:p>
        </w:tc>
      </w:tr>
      <w:tr w:rsidR="00E63130" w14:paraId="225E549A" w14:textId="77777777">
        <w:trPr>
          <w:jc w:val="center"/>
        </w:trPr>
        <w:tc>
          <w:tcPr>
            <w:tcW w:w="1000" w:type="pct"/>
            <w:vAlign w:val="center"/>
          </w:tcPr>
          <w:p w14:paraId="19BD6549" w14:textId="77777777" w:rsidR="00E63130" w:rsidRDefault="00000000">
            <w:pPr>
              <w:spacing w:line="280" w:lineRule="atLeast"/>
              <w:ind w:hanging="360"/>
              <w:jc w:val="center"/>
              <w:rPr>
                <w:sz w:val="18"/>
                <w:szCs w:val="18"/>
              </w:rPr>
            </w:pPr>
            <w:r>
              <w:rPr>
                <w:rFonts w:hint="eastAsia"/>
                <w:sz w:val="18"/>
                <w:szCs w:val="18"/>
              </w:rPr>
              <w:t>12</w:t>
            </w:r>
          </w:p>
        </w:tc>
        <w:tc>
          <w:tcPr>
            <w:tcW w:w="1000" w:type="pct"/>
            <w:vAlign w:val="center"/>
          </w:tcPr>
          <w:p w14:paraId="11E36050" w14:textId="77777777" w:rsidR="00E63130" w:rsidRDefault="00000000">
            <w:pPr>
              <w:spacing w:line="280" w:lineRule="atLeast"/>
              <w:ind w:hanging="360"/>
              <w:jc w:val="center"/>
              <w:rPr>
                <w:sz w:val="18"/>
                <w:szCs w:val="18"/>
              </w:rPr>
            </w:pPr>
            <w:r>
              <w:rPr>
                <w:rFonts w:hint="eastAsia"/>
                <w:sz w:val="18"/>
                <w:szCs w:val="18"/>
              </w:rPr>
              <w:t>水泥土搅拌桩</w:t>
            </w:r>
          </w:p>
        </w:tc>
        <w:tc>
          <w:tcPr>
            <w:tcW w:w="1000" w:type="pct"/>
            <w:vAlign w:val="center"/>
          </w:tcPr>
          <w:p w14:paraId="5AF298C7" w14:textId="77777777" w:rsidR="00E63130" w:rsidRDefault="00000000">
            <w:pPr>
              <w:spacing w:line="280" w:lineRule="atLeast"/>
              <w:ind w:hanging="360"/>
              <w:jc w:val="center"/>
              <w:rPr>
                <w:sz w:val="18"/>
                <w:szCs w:val="18"/>
              </w:rPr>
            </w:pPr>
            <w:r>
              <w:rPr>
                <w:rFonts w:hint="eastAsia"/>
                <w:sz w:val="18"/>
                <w:szCs w:val="18"/>
              </w:rPr>
              <w:t>22.2</w:t>
            </w:r>
          </w:p>
        </w:tc>
        <w:tc>
          <w:tcPr>
            <w:tcW w:w="1000" w:type="pct"/>
            <w:vAlign w:val="center"/>
          </w:tcPr>
          <w:p w14:paraId="27DC0195"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3E356B33" w14:textId="77777777" w:rsidR="00E63130" w:rsidRDefault="00000000">
            <w:pPr>
              <w:spacing w:line="280" w:lineRule="atLeast"/>
              <w:ind w:hanging="360"/>
              <w:jc w:val="center"/>
              <w:rPr>
                <w:sz w:val="18"/>
                <w:szCs w:val="18"/>
              </w:rPr>
            </w:pPr>
            <w:r>
              <w:rPr>
                <w:rFonts w:hint="eastAsia"/>
                <w:sz w:val="18"/>
                <w:szCs w:val="18"/>
              </w:rPr>
              <w:t>2</w:t>
            </w:r>
            <w:r>
              <w:rPr>
                <w:sz w:val="18"/>
                <w:szCs w:val="18"/>
              </w:rPr>
              <w:t>×10</w:t>
            </w:r>
            <w:r>
              <w:rPr>
                <w:sz w:val="18"/>
                <w:szCs w:val="18"/>
                <w:vertAlign w:val="superscript"/>
              </w:rPr>
              <w:t>-</w:t>
            </w:r>
            <w:r>
              <w:rPr>
                <w:rFonts w:hint="eastAsia"/>
                <w:sz w:val="18"/>
                <w:szCs w:val="18"/>
                <w:vertAlign w:val="superscript"/>
              </w:rPr>
              <w:t>8</w:t>
            </w:r>
          </w:p>
        </w:tc>
      </w:tr>
      <w:tr w:rsidR="00E63130" w14:paraId="5C40B45A" w14:textId="77777777">
        <w:trPr>
          <w:jc w:val="center"/>
        </w:trPr>
        <w:tc>
          <w:tcPr>
            <w:tcW w:w="1000" w:type="pct"/>
            <w:vAlign w:val="center"/>
          </w:tcPr>
          <w:p w14:paraId="17E05FF4" w14:textId="77777777" w:rsidR="00E63130" w:rsidRDefault="00000000">
            <w:pPr>
              <w:spacing w:line="280" w:lineRule="atLeast"/>
              <w:ind w:hanging="360"/>
              <w:jc w:val="center"/>
              <w:rPr>
                <w:sz w:val="18"/>
                <w:szCs w:val="18"/>
              </w:rPr>
            </w:pPr>
            <w:r>
              <w:rPr>
                <w:rFonts w:hint="eastAsia"/>
                <w:sz w:val="18"/>
                <w:szCs w:val="18"/>
              </w:rPr>
              <w:t>13</w:t>
            </w:r>
          </w:p>
        </w:tc>
        <w:tc>
          <w:tcPr>
            <w:tcW w:w="1000" w:type="pct"/>
            <w:vAlign w:val="center"/>
          </w:tcPr>
          <w:p w14:paraId="15CDDC79" w14:textId="77777777" w:rsidR="00E63130" w:rsidRDefault="00000000">
            <w:pPr>
              <w:spacing w:line="280" w:lineRule="atLeast"/>
              <w:ind w:hanging="360"/>
              <w:jc w:val="center"/>
              <w:rPr>
                <w:sz w:val="18"/>
                <w:szCs w:val="18"/>
              </w:rPr>
            </w:pPr>
            <w:r>
              <w:rPr>
                <w:rFonts w:hint="eastAsia"/>
                <w:sz w:val="18"/>
                <w:szCs w:val="18"/>
              </w:rPr>
              <w:t>水泥土搅拌桩</w:t>
            </w:r>
          </w:p>
        </w:tc>
        <w:tc>
          <w:tcPr>
            <w:tcW w:w="1000" w:type="pct"/>
            <w:vAlign w:val="center"/>
          </w:tcPr>
          <w:p w14:paraId="158FD6B7" w14:textId="77777777" w:rsidR="00E63130" w:rsidRDefault="00000000">
            <w:pPr>
              <w:spacing w:line="280" w:lineRule="atLeast"/>
              <w:ind w:hanging="360"/>
              <w:jc w:val="center"/>
              <w:rPr>
                <w:sz w:val="18"/>
                <w:szCs w:val="18"/>
              </w:rPr>
            </w:pPr>
            <w:r>
              <w:rPr>
                <w:rFonts w:hint="eastAsia"/>
                <w:sz w:val="18"/>
                <w:szCs w:val="18"/>
              </w:rPr>
              <w:t>21.4</w:t>
            </w:r>
          </w:p>
        </w:tc>
        <w:tc>
          <w:tcPr>
            <w:tcW w:w="1000" w:type="pct"/>
            <w:vAlign w:val="center"/>
          </w:tcPr>
          <w:p w14:paraId="4A2CEC44"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3870D8FA" w14:textId="77777777" w:rsidR="00E63130" w:rsidRDefault="00000000">
            <w:pPr>
              <w:spacing w:line="280" w:lineRule="atLeast"/>
              <w:ind w:hanging="360"/>
              <w:jc w:val="center"/>
              <w:rPr>
                <w:sz w:val="18"/>
                <w:szCs w:val="18"/>
              </w:rPr>
            </w:pPr>
            <w:r>
              <w:rPr>
                <w:rFonts w:hint="eastAsia"/>
                <w:sz w:val="18"/>
                <w:szCs w:val="18"/>
              </w:rPr>
              <w:t>6</w:t>
            </w:r>
            <w:r>
              <w:rPr>
                <w:sz w:val="18"/>
                <w:szCs w:val="18"/>
              </w:rPr>
              <w:t>×10</w:t>
            </w:r>
            <w:r>
              <w:rPr>
                <w:sz w:val="18"/>
                <w:szCs w:val="18"/>
                <w:vertAlign w:val="superscript"/>
              </w:rPr>
              <w:t>-</w:t>
            </w:r>
            <w:r>
              <w:rPr>
                <w:rFonts w:hint="eastAsia"/>
                <w:sz w:val="18"/>
                <w:szCs w:val="18"/>
                <w:vertAlign w:val="superscript"/>
              </w:rPr>
              <w:t>9</w:t>
            </w:r>
          </w:p>
        </w:tc>
      </w:tr>
      <w:tr w:rsidR="00E63130" w14:paraId="720586E4" w14:textId="77777777">
        <w:trPr>
          <w:jc w:val="center"/>
        </w:trPr>
        <w:tc>
          <w:tcPr>
            <w:tcW w:w="1000" w:type="pct"/>
            <w:vAlign w:val="center"/>
          </w:tcPr>
          <w:p w14:paraId="3953D01D" w14:textId="77777777" w:rsidR="00E63130" w:rsidRDefault="00000000">
            <w:pPr>
              <w:spacing w:line="280" w:lineRule="atLeast"/>
              <w:ind w:hanging="360"/>
              <w:jc w:val="center"/>
              <w:rPr>
                <w:sz w:val="18"/>
                <w:szCs w:val="18"/>
              </w:rPr>
            </w:pPr>
            <w:r>
              <w:rPr>
                <w:rFonts w:hint="eastAsia"/>
                <w:sz w:val="18"/>
                <w:szCs w:val="18"/>
              </w:rPr>
              <w:t>14</w:t>
            </w:r>
          </w:p>
        </w:tc>
        <w:tc>
          <w:tcPr>
            <w:tcW w:w="1000" w:type="pct"/>
            <w:vAlign w:val="center"/>
          </w:tcPr>
          <w:p w14:paraId="5F63C632" w14:textId="77777777" w:rsidR="00E63130" w:rsidRDefault="00000000">
            <w:pPr>
              <w:spacing w:line="280" w:lineRule="atLeast"/>
              <w:ind w:hanging="360"/>
              <w:jc w:val="center"/>
              <w:rPr>
                <w:sz w:val="18"/>
                <w:szCs w:val="18"/>
              </w:rPr>
            </w:pPr>
            <w:r>
              <w:rPr>
                <w:rFonts w:hint="eastAsia"/>
                <w:sz w:val="18"/>
                <w:szCs w:val="18"/>
              </w:rPr>
              <w:t>水泥土搅拌桩</w:t>
            </w:r>
          </w:p>
        </w:tc>
        <w:tc>
          <w:tcPr>
            <w:tcW w:w="1000" w:type="pct"/>
            <w:vAlign w:val="center"/>
          </w:tcPr>
          <w:p w14:paraId="11B747F4" w14:textId="77777777" w:rsidR="00E63130" w:rsidRDefault="00000000">
            <w:pPr>
              <w:spacing w:line="280" w:lineRule="atLeast"/>
              <w:ind w:hanging="360"/>
              <w:jc w:val="center"/>
              <w:rPr>
                <w:sz w:val="18"/>
                <w:szCs w:val="18"/>
              </w:rPr>
            </w:pPr>
            <w:r>
              <w:rPr>
                <w:rFonts w:hint="eastAsia"/>
                <w:sz w:val="18"/>
                <w:szCs w:val="18"/>
              </w:rPr>
              <w:t>26.4</w:t>
            </w:r>
          </w:p>
        </w:tc>
        <w:tc>
          <w:tcPr>
            <w:tcW w:w="1000" w:type="pct"/>
            <w:vAlign w:val="center"/>
          </w:tcPr>
          <w:p w14:paraId="3F5022AC" w14:textId="77777777" w:rsidR="00E63130" w:rsidRDefault="00000000">
            <w:pPr>
              <w:spacing w:line="280" w:lineRule="atLeast"/>
              <w:ind w:hanging="360"/>
              <w:jc w:val="center"/>
              <w:rPr>
                <w:sz w:val="18"/>
                <w:szCs w:val="18"/>
              </w:rPr>
            </w:pPr>
            <w:r>
              <w:rPr>
                <w:rFonts w:hint="eastAsia"/>
                <w:sz w:val="18"/>
                <w:szCs w:val="18"/>
              </w:rPr>
              <w:t>91~110</w:t>
            </w:r>
          </w:p>
        </w:tc>
        <w:tc>
          <w:tcPr>
            <w:tcW w:w="1000" w:type="pct"/>
            <w:vAlign w:val="center"/>
          </w:tcPr>
          <w:p w14:paraId="004F01D2" w14:textId="77777777" w:rsidR="00E63130" w:rsidRDefault="00000000">
            <w:pPr>
              <w:spacing w:line="280" w:lineRule="atLeast"/>
              <w:ind w:hanging="360"/>
              <w:jc w:val="center"/>
              <w:rPr>
                <w:sz w:val="18"/>
                <w:szCs w:val="18"/>
              </w:rPr>
            </w:pPr>
            <w:r>
              <w:rPr>
                <w:rFonts w:hint="eastAsia"/>
                <w:sz w:val="18"/>
                <w:szCs w:val="18"/>
              </w:rPr>
              <w:t>2</w:t>
            </w:r>
            <w:r>
              <w:rPr>
                <w:sz w:val="18"/>
                <w:szCs w:val="18"/>
              </w:rPr>
              <w:t>×10</w:t>
            </w:r>
            <w:r>
              <w:rPr>
                <w:sz w:val="18"/>
                <w:szCs w:val="18"/>
                <w:vertAlign w:val="superscript"/>
              </w:rPr>
              <w:t>-</w:t>
            </w:r>
            <w:r>
              <w:rPr>
                <w:rFonts w:hint="eastAsia"/>
                <w:sz w:val="18"/>
                <w:szCs w:val="18"/>
                <w:vertAlign w:val="superscript"/>
              </w:rPr>
              <w:t>8</w:t>
            </w:r>
          </w:p>
        </w:tc>
      </w:tr>
      <w:tr w:rsidR="00E63130" w14:paraId="058F1D9E" w14:textId="77777777">
        <w:trPr>
          <w:jc w:val="center"/>
        </w:trPr>
        <w:tc>
          <w:tcPr>
            <w:tcW w:w="1000" w:type="pct"/>
            <w:tcBorders>
              <w:bottom w:val="single" w:sz="12" w:space="0" w:color="auto"/>
            </w:tcBorders>
            <w:vAlign w:val="center"/>
          </w:tcPr>
          <w:p w14:paraId="5914BC1C" w14:textId="77777777" w:rsidR="00E63130" w:rsidRDefault="00000000">
            <w:pPr>
              <w:spacing w:line="280" w:lineRule="atLeast"/>
              <w:ind w:hanging="360"/>
              <w:jc w:val="center"/>
              <w:rPr>
                <w:sz w:val="18"/>
                <w:szCs w:val="18"/>
              </w:rPr>
            </w:pPr>
            <w:r>
              <w:rPr>
                <w:rFonts w:hint="eastAsia"/>
                <w:sz w:val="18"/>
                <w:szCs w:val="18"/>
              </w:rPr>
              <w:t>15</w:t>
            </w:r>
          </w:p>
        </w:tc>
        <w:tc>
          <w:tcPr>
            <w:tcW w:w="1000" w:type="pct"/>
            <w:tcBorders>
              <w:bottom w:val="single" w:sz="12" w:space="0" w:color="auto"/>
            </w:tcBorders>
            <w:vAlign w:val="center"/>
          </w:tcPr>
          <w:p w14:paraId="0B8159F6" w14:textId="77777777" w:rsidR="00E63130" w:rsidRDefault="00000000">
            <w:pPr>
              <w:spacing w:line="280" w:lineRule="atLeast"/>
              <w:ind w:hanging="360"/>
              <w:jc w:val="center"/>
              <w:rPr>
                <w:sz w:val="18"/>
                <w:szCs w:val="18"/>
              </w:rPr>
            </w:pPr>
            <w:r>
              <w:rPr>
                <w:rFonts w:hint="eastAsia"/>
                <w:sz w:val="18"/>
                <w:szCs w:val="18"/>
              </w:rPr>
              <w:t>水泥土搅拌桩</w:t>
            </w:r>
          </w:p>
        </w:tc>
        <w:tc>
          <w:tcPr>
            <w:tcW w:w="1000" w:type="pct"/>
            <w:tcBorders>
              <w:bottom w:val="single" w:sz="12" w:space="0" w:color="auto"/>
            </w:tcBorders>
            <w:vAlign w:val="center"/>
          </w:tcPr>
          <w:p w14:paraId="7C64F965" w14:textId="77777777" w:rsidR="00E63130" w:rsidRDefault="00000000">
            <w:pPr>
              <w:spacing w:line="280" w:lineRule="atLeast"/>
              <w:ind w:hanging="360"/>
              <w:jc w:val="center"/>
              <w:rPr>
                <w:sz w:val="18"/>
                <w:szCs w:val="18"/>
              </w:rPr>
            </w:pPr>
            <w:r>
              <w:rPr>
                <w:rFonts w:hint="eastAsia"/>
                <w:sz w:val="18"/>
                <w:szCs w:val="18"/>
              </w:rPr>
              <w:t>22.2</w:t>
            </w:r>
          </w:p>
        </w:tc>
        <w:tc>
          <w:tcPr>
            <w:tcW w:w="1000" w:type="pct"/>
            <w:tcBorders>
              <w:bottom w:val="single" w:sz="12" w:space="0" w:color="auto"/>
            </w:tcBorders>
            <w:vAlign w:val="center"/>
          </w:tcPr>
          <w:p w14:paraId="48C09F63" w14:textId="77777777" w:rsidR="00E63130" w:rsidRDefault="00000000">
            <w:pPr>
              <w:spacing w:line="280" w:lineRule="atLeast"/>
              <w:ind w:hanging="360"/>
              <w:jc w:val="center"/>
              <w:rPr>
                <w:sz w:val="18"/>
                <w:szCs w:val="18"/>
              </w:rPr>
            </w:pPr>
            <w:r>
              <w:rPr>
                <w:rFonts w:hint="eastAsia"/>
                <w:sz w:val="18"/>
                <w:szCs w:val="18"/>
              </w:rPr>
              <w:t>91~110</w:t>
            </w:r>
          </w:p>
        </w:tc>
        <w:tc>
          <w:tcPr>
            <w:tcW w:w="1000" w:type="pct"/>
            <w:tcBorders>
              <w:bottom w:val="single" w:sz="12" w:space="0" w:color="auto"/>
            </w:tcBorders>
            <w:vAlign w:val="center"/>
          </w:tcPr>
          <w:p w14:paraId="20AF7102" w14:textId="77777777" w:rsidR="00E63130" w:rsidRDefault="00000000">
            <w:pPr>
              <w:spacing w:line="280" w:lineRule="atLeast"/>
              <w:ind w:hanging="360"/>
              <w:jc w:val="center"/>
              <w:rPr>
                <w:sz w:val="18"/>
                <w:szCs w:val="18"/>
              </w:rPr>
            </w:pPr>
            <w:r>
              <w:rPr>
                <w:rFonts w:hint="eastAsia"/>
                <w:sz w:val="18"/>
                <w:szCs w:val="18"/>
              </w:rPr>
              <w:t>2</w:t>
            </w:r>
            <w:r>
              <w:rPr>
                <w:sz w:val="18"/>
                <w:szCs w:val="18"/>
              </w:rPr>
              <w:t>×10</w:t>
            </w:r>
            <w:r>
              <w:rPr>
                <w:sz w:val="18"/>
                <w:szCs w:val="18"/>
                <w:vertAlign w:val="superscript"/>
              </w:rPr>
              <w:t>-</w:t>
            </w:r>
            <w:r>
              <w:rPr>
                <w:rFonts w:hint="eastAsia"/>
                <w:sz w:val="18"/>
                <w:szCs w:val="18"/>
                <w:vertAlign w:val="superscript"/>
              </w:rPr>
              <w:t>8</w:t>
            </w:r>
          </w:p>
        </w:tc>
      </w:tr>
    </w:tbl>
    <w:p w14:paraId="5E6FD93D" w14:textId="77777777" w:rsidR="00E63130" w:rsidRDefault="00E63130">
      <w:pPr>
        <w:spacing w:line="280" w:lineRule="atLeast"/>
        <w:jc w:val="center"/>
      </w:pPr>
    </w:p>
    <w:p w14:paraId="03EDE4C3" w14:textId="77777777" w:rsidR="00E63130" w:rsidRDefault="00000000">
      <w:pPr>
        <w:spacing w:line="280" w:lineRule="atLeast"/>
        <w:jc w:val="center"/>
      </w:pPr>
      <w:r>
        <w:rPr>
          <w:noProof/>
        </w:rPr>
        <w:drawing>
          <wp:inline distT="0" distB="0" distL="114300" distR="114300" wp14:anchorId="000B0837" wp14:editId="4246E72B">
            <wp:extent cx="5276215" cy="2531745"/>
            <wp:effectExtent l="0" t="0" r="0" b="1905"/>
            <wp:docPr id="71"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46"/>
                    <pic:cNvPicPr>
                      <a:picLocks noChangeAspect="1"/>
                    </pic:cNvPicPr>
                  </pic:nvPicPr>
                  <pic:blipFill>
                    <a:blip r:embed="rId106"/>
                    <a:stretch>
                      <a:fillRect/>
                    </a:stretch>
                  </pic:blipFill>
                  <pic:spPr>
                    <a:xfrm>
                      <a:off x="0" y="0"/>
                      <a:ext cx="5276215" cy="2531745"/>
                    </a:xfrm>
                    <a:prstGeom prst="rect">
                      <a:avLst/>
                    </a:prstGeom>
                    <a:noFill/>
                    <a:ln>
                      <a:noFill/>
                    </a:ln>
                  </pic:spPr>
                </pic:pic>
              </a:graphicData>
            </a:graphic>
          </wp:inline>
        </w:drawing>
      </w:r>
    </w:p>
    <w:p w14:paraId="586DBA05"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3.4.3</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洞庭湖区某重点垸防渗墙数值模型示意图</w:t>
      </w:r>
    </w:p>
    <w:p w14:paraId="04863FF7" w14:textId="77777777" w:rsidR="00E63130" w:rsidRDefault="00000000">
      <w:pPr>
        <w:pStyle w:val="3"/>
        <w:rPr>
          <w:sz w:val="24"/>
          <w:szCs w:val="24"/>
        </w:rPr>
      </w:pPr>
      <w:bookmarkStart w:id="151" w:name="_Toc23517"/>
      <w:bookmarkStart w:id="152" w:name="_Toc14177"/>
      <w:r>
        <w:rPr>
          <w:rFonts w:hint="eastAsia"/>
          <w:sz w:val="24"/>
          <w:szCs w:val="24"/>
        </w:rPr>
        <w:t>计算结果分析</w:t>
      </w:r>
      <w:bookmarkEnd w:id="151"/>
      <w:bookmarkEnd w:id="152"/>
    </w:p>
    <w:p w14:paraId="2D509AA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为评估该断面防渗体系的有效性及其对渗流场分布的调控能力，本文选取不同防</w:t>
      </w:r>
      <w:r>
        <w:rPr>
          <w:rFonts w:ascii="宋体" w:hAnsi="宋体" w:cs="宋体" w:hint="eastAsia"/>
          <w:sz w:val="24"/>
          <w:szCs w:val="24"/>
        </w:rPr>
        <w:lastRenderedPageBreak/>
        <w:t>渗墙类型、上游水位以及防渗墙深度等关键因素，开展参数敏感性分析。以水力梯度量化得到的渗流破坏风险作为判断依据，分析该典型地层的最佳防渗参数，为现场的风险评估与施工调控提供一定参考。参数分析所考虑的工况如表</w:t>
      </w:r>
      <w:r>
        <w:rPr>
          <w:rFonts w:ascii="宋体" w:hAnsi="宋体" w:cs="宋体"/>
          <w:sz w:val="24"/>
          <w:szCs w:val="24"/>
        </w:rPr>
        <w:t>3.4.4</w:t>
      </w: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所示。其中方案A考虑了不同的防渗措施，方案B考虑了上游水位的影响，方案C考虑了TRD工法防渗墙深度的影响。</w:t>
      </w:r>
    </w:p>
    <w:p w14:paraId="0849F427" w14:textId="77777777" w:rsidR="00E63130" w:rsidRDefault="00000000">
      <w:pPr>
        <w:pStyle w:val="affc"/>
        <w:ind w:firstLine="0"/>
        <w:jc w:val="center"/>
        <w:rPr>
          <w:rFonts w:ascii="宋体" w:eastAsia="宋体" w:hAnsi="宋体" w:hint="eastAsia"/>
          <w:b/>
          <w:bCs/>
          <w:snapToGrid w:val="0"/>
          <w:color w:val="000000"/>
          <w:kern w:val="0"/>
          <w:sz w:val="24"/>
        </w:rPr>
      </w:pPr>
      <w:r>
        <w:rPr>
          <w:rFonts w:ascii="宋体" w:eastAsia="宋体" w:hAnsi="宋体" w:hint="eastAsia"/>
          <w:b/>
          <w:bCs/>
          <w:snapToGrid w:val="0"/>
          <w:color w:val="000000"/>
          <w:kern w:val="0"/>
          <w:sz w:val="24"/>
        </w:rPr>
        <w:t>洞庭湖区某重点垸典型堤防</w:t>
      </w:r>
      <w:r>
        <w:rPr>
          <w:rFonts w:ascii="宋体" w:eastAsia="宋体" w:hAnsi="宋体"/>
          <w:b/>
          <w:bCs/>
          <w:snapToGrid w:val="0"/>
          <w:color w:val="000000"/>
          <w:kern w:val="0"/>
          <w:sz w:val="24"/>
        </w:rPr>
        <w:t>断面</w:t>
      </w:r>
      <w:r>
        <w:rPr>
          <w:rFonts w:ascii="宋体" w:eastAsia="宋体" w:hAnsi="宋体" w:hint="eastAsia"/>
          <w:b/>
          <w:bCs/>
          <w:snapToGrid w:val="0"/>
          <w:color w:val="000000"/>
          <w:kern w:val="0"/>
          <w:sz w:val="24"/>
        </w:rPr>
        <w:t>参数分析</w:t>
      </w:r>
      <w:r>
        <w:rPr>
          <w:rFonts w:ascii="宋体" w:eastAsia="宋体" w:hAnsi="宋体"/>
          <w:b/>
          <w:bCs/>
          <w:snapToGrid w:val="0"/>
          <w:color w:val="000000"/>
          <w:kern w:val="0"/>
          <w:sz w:val="24"/>
        </w:rPr>
        <w:t>工况</w:t>
      </w:r>
    </w:p>
    <w:p w14:paraId="18283CD5" w14:textId="77777777" w:rsidR="00E63130" w:rsidRDefault="00000000">
      <w:pPr>
        <w:autoSpaceDE w:val="0"/>
        <w:autoSpaceDN w:val="0"/>
        <w:adjustRightInd w:val="0"/>
        <w:snapToGrid w:val="0"/>
        <w:spacing w:line="520" w:lineRule="exact"/>
        <w:textAlignment w:val="baseline"/>
        <w:rPr>
          <w:rFonts w:ascii="宋体" w:hAnsi="宋体" w:hint="eastAsia"/>
          <w:snapToGrid w:val="0"/>
          <w:color w:val="000000"/>
          <w:kern w:val="0"/>
        </w:rPr>
      </w:pPr>
      <w:r>
        <w:rPr>
          <w:rFonts w:ascii="宋体" w:hAnsi="宋体" w:cs="Arial" w:hint="eastAsia"/>
          <w:snapToGrid w:val="0"/>
          <w:color w:val="000000"/>
          <w:sz w:val="18"/>
          <w:szCs w:val="18"/>
        </w:rPr>
        <w:t>表</w:t>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STYLEREF 3 \s</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3.4.4</w:t>
      </w:r>
      <w:r>
        <w:rPr>
          <w:rFonts w:ascii="宋体" w:hAnsi="宋体" w:cs="Arial"/>
          <w:snapToGrid w:val="0"/>
          <w:color w:val="000000"/>
          <w:sz w:val="18"/>
          <w:szCs w:val="18"/>
        </w:rPr>
        <w:fldChar w:fldCharType="end"/>
      </w:r>
      <w:r>
        <w:rPr>
          <w:rFonts w:ascii="宋体" w:hAnsi="宋体" w:cs="Arial"/>
          <w:snapToGrid w:val="0"/>
          <w:color w:val="000000"/>
          <w:sz w:val="18"/>
          <w:szCs w:val="18"/>
        </w:rPr>
        <w:noBreakHyphen/>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SEQ 表 \* ARABIC \s 3</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1</w:t>
      </w:r>
      <w:r>
        <w:rPr>
          <w:rFonts w:ascii="宋体" w:hAnsi="宋体" w:cs="Arial"/>
          <w:snapToGrid w:val="0"/>
          <w:color w:val="000000"/>
          <w:sz w:val="18"/>
          <w:szCs w:val="18"/>
        </w:rPr>
        <w:fldChar w:fldCharType="end"/>
      </w:r>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791"/>
        <w:gridCol w:w="1791"/>
        <w:gridCol w:w="1792"/>
        <w:gridCol w:w="1792"/>
        <w:gridCol w:w="1792"/>
      </w:tblGrid>
      <w:tr w:rsidR="00E63130" w14:paraId="0975BA6B" w14:textId="77777777">
        <w:trPr>
          <w:jc w:val="center"/>
        </w:trPr>
        <w:tc>
          <w:tcPr>
            <w:tcW w:w="1000" w:type="pct"/>
            <w:tcBorders>
              <w:bottom w:val="single" w:sz="4" w:space="0" w:color="auto"/>
            </w:tcBorders>
          </w:tcPr>
          <w:p w14:paraId="5AB287DA" w14:textId="77777777" w:rsidR="00E63130" w:rsidRDefault="00000000">
            <w:pPr>
              <w:spacing w:line="280" w:lineRule="atLeast"/>
              <w:ind w:hanging="360"/>
              <w:jc w:val="center"/>
              <w:rPr>
                <w:sz w:val="18"/>
                <w:szCs w:val="18"/>
              </w:rPr>
            </w:pPr>
            <w:r>
              <w:rPr>
                <w:sz w:val="18"/>
                <w:szCs w:val="18"/>
              </w:rPr>
              <w:t>方案</w:t>
            </w:r>
          </w:p>
        </w:tc>
        <w:tc>
          <w:tcPr>
            <w:tcW w:w="1000" w:type="pct"/>
            <w:tcBorders>
              <w:bottom w:val="single" w:sz="4" w:space="0" w:color="auto"/>
            </w:tcBorders>
          </w:tcPr>
          <w:p w14:paraId="0E12932F" w14:textId="77777777" w:rsidR="00E63130" w:rsidRDefault="00000000">
            <w:pPr>
              <w:spacing w:line="280" w:lineRule="atLeast"/>
              <w:ind w:hanging="360"/>
              <w:jc w:val="center"/>
              <w:rPr>
                <w:sz w:val="18"/>
                <w:szCs w:val="18"/>
              </w:rPr>
            </w:pPr>
            <w:r>
              <w:rPr>
                <w:sz w:val="18"/>
                <w:szCs w:val="18"/>
              </w:rPr>
              <w:t>水位</w:t>
            </w:r>
            <w:r>
              <w:rPr>
                <w:rFonts w:hint="eastAsia"/>
                <w:sz w:val="18"/>
                <w:szCs w:val="18"/>
              </w:rPr>
              <w:t>(m)</w:t>
            </w:r>
          </w:p>
        </w:tc>
        <w:tc>
          <w:tcPr>
            <w:tcW w:w="1000" w:type="pct"/>
            <w:tcBorders>
              <w:bottom w:val="single" w:sz="4" w:space="0" w:color="auto"/>
            </w:tcBorders>
          </w:tcPr>
          <w:p w14:paraId="79A53582" w14:textId="77777777" w:rsidR="00E63130" w:rsidRDefault="00000000">
            <w:pPr>
              <w:spacing w:line="280" w:lineRule="atLeast"/>
              <w:ind w:hanging="360"/>
              <w:jc w:val="center"/>
              <w:rPr>
                <w:sz w:val="18"/>
                <w:szCs w:val="18"/>
              </w:rPr>
            </w:pPr>
            <w:r>
              <w:rPr>
                <w:sz w:val="18"/>
                <w:szCs w:val="18"/>
              </w:rPr>
              <w:t>有无防渗措施</w:t>
            </w:r>
          </w:p>
        </w:tc>
        <w:tc>
          <w:tcPr>
            <w:tcW w:w="1000" w:type="pct"/>
            <w:tcBorders>
              <w:bottom w:val="single" w:sz="4" w:space="0" w:color="auto"/>
            </w:tcBorders>
          </w:tcPr>
          <w:p w14:paraId="5202A859" w14:textId="77777777" w:rsidR="00E63130" w:rsidRDefault="00000000">
            <w:pPr>
              <w:spacing w:line="280" w:lineRule="atLeast"/>
              <w:ind w:hanging="360"/>
              <w:jc w:val="center"/>
              <w:rPr>
                <w:sz w:val="18"/>
                <w:szCs w:val="18"/>
              </w:rPr>
            </w:pPr>
            <w:r>
              <w:rPr>
                <w:sz w:val="18"/>
                <w:szCs w:val="18"/>
              </w:rPr>
              <w:t>防渗墙类型</w:t>
            </w:r>
          </w:p>
        </w:tc>
        <w:tc>
          <w:tcPr>
            <w:tcW w:w="1000" w:type="pct"/>
            <w:tcBorders>
              <w:bottom w:val="single" w:sz="4" w:space="0" w:color="auto"/>
            </w:tcBorders>
          </w:tcPr>
          <w:p w14:paraId="4B013C5E" w14:textId="77777777" w:rsidR="00E63130" w:rsidRDefault="00000000">
            <w:pPr>
              <w:spacing w:line="280" w:lineRule="atLeast"/>
              <w:ind w:hanging="360"/>
              <w:jc w:val="center"/>
              <w:rPr>
                <w:sz w:val="18"/>
                <w:szCs w:val="18"/>
              </w:rPr>
            </w:pPr>
            <w:r>
              <w:rPr>
                <w:rFonts w:hint="eastAsia"/>
                <w:sz w:val="18"/>
                <w:szCs w:val="18"/>
              </w:rPr>
              <w:t>防渗墙深度</w:t>
            </w:r>
            <w:r>
              <w:rPr>
                <w:rFonts w:hint="eastAsia"/>
                <w:sz w:val="18"/>
                <w:szCs w:val="18"/>
              </w:rPr>
              <w:t>(m)</w:t>
            </w:r>
          </w:p>
        </w:tc>
      </w:tr>
      <w:tr w:rsidR="00E63130" w14:paraId="6ECD30B5" w14:textId="77777777">
        <w:trPr>
          <w:jc w:val="center"/>
        </w:trPr>
        <w:tc>
          <w:tcPr>
            <w:tcW w:w="1000" w:type="pct"/>
            <w:tcBorders>
              <w:top w:val="single" w:sz="4" w:space="0" w:color="auto"/>
              <w:bottom w:val="nil"/>
            </w:tcBorders>
          </w:tcPr>
          <w:p w14:paraId="047D4D4D" w14:textId="77777777" w:rsidR="00E63130" w:rsidRDefault="00000000">
            <w:pPr>
              <w:spacing w:line="280" w:lineRule="atLeast"/>
              <w:ind w:hanging="360"/>
              <w:jc w:val="center"/>
              <w:rPr>
                <w:sz w:val="18"/>
                <w:szCs w:val="18"/>
              </w:rPr>
            </w:pPr>
            <w:r>
              <w:rPr>
                <w:rFonts w:hint="eastAsia"/>
                <w:sz w:val="18"/>
                <w:szCs w:val="18"/>
              </w:rPr>
              <w:t>A1</w:t>
            </w:r>
          </w:p>
        </w:tc>
        <w:tc>
          <w:tcPr>
            <w:tcW w:w="1000" w:type="pct"/>
            <w:tcBorders>
              <w:bottom w:val="nil"/>
            </w:tcBorders>
          </w:tcPr>
          <w:p w14:paraId="560B3FD0" w14:textId="77777777" w:rsidR="00E63130" w:rsidRDefault="00000000">
            <w:pPr>
              <w:spacing w:line="280" w:lineRule="atLeast"/>
              <w:ind w:hanging="360"/>
              <w:jc w:val="center"/>
              <w:rPr>
                <w:sz w:val="18"/>
                <w:szCs w:val="18"/>
              </w:rPr>
            </w:pPr>
            <w:r>
              <w:rPr>
                <w:rFonts w:hint="eastAsia"/>
                <w:sz w:val="18"/>
                <w:szCs w:val="18"/>
              </w:rPr>
              <w:t>32</w:t>
            </w:r>
          </w:p>
        </w:tc>
        <w:tc>
          <w:tcPr>
            <w:tcW w:w="1000" w:type="pct"/>
            <w:tcBorders>
              <w:bottom w:val="nil"/>
            </w:tcBorders>
          </w:tcPr>
          <w:p w14:paraId="089BFB4A" w14:textId="77777777" w:rsidR="00E63130" w:rsidRDefault="00000000">
            <w:pPr>
              <w:spacing w:line="280" w:lineRule="atLeast"/>
              <w:ind w:hanging="360"/>
              <w:jc w:val="center"/>
              <w:rPr>
                <w:sz w:val="18"/>
                <w:szCs w:val="18"/>
              </w:rPr>
            </w:pPr>
            <w:r>
              <w:rPr>
                <w:rFonts w:hint="eastAsia"/>
                <w:sz w:val="18"/>
                <w:szCs w:val="18"/>
              </w:rPr>
              <w:t>无</w:t>
            </w:r>
          </w:p>
        </w:tc>
        <w:tc>
          <w:tcPr>
            <w:tcW w:w="1000" w:type="pct"/>
            <w:tcBorders>
              <w:bottom w:val="nil"/>
            </w:tcBorders>
          </w:tcPr>
          <w:p w14:paraId="6303E87F" w14:textId="77777777" w:rsidR="00E63130" w:rsidRDefault="00000000">
            <w:pPr>
              <w:spacing w:line="280" w:lineRule="atLeast"/>
              <w:ind w:hanging="360"/>
              <w:jc w:val="center"/>
              <w:rPr>
                <w:sz w:val="18"/>
                <w:szCs w:val="18"/>
              </w:rPr>
            </w:pPr>
            <w:r>
              <w:rPr>
                <w:rFonts w:hint="eastAsia"/>
                <w:sz w:val="18"/>
                <w:szCs w:val="18"/>
              </w:rPr>
              <w:t>-</w:t>
            </w:r>
          </w:p>
        </w:tc>
        <w:tc>
          <w:tcPr>
            <w:tcW w:w="1000" w:type="pct"/>
            <w:tcBorders>
              <w:bottom w:val="nil"/>
            </w:tcBorders>
          </w:tcPr>
          <w:p w14:paraId="27FB4D32" w14:textId="77777777" w:rsidR="00E63130" w:rsidRDefault="00000000">
            <w:pPr>
              <w:spacing w:line="280" w:lineRule="atLeast"/>
              <w:ind w:hanging="360"/>
              <w:jc w:val="center"/>
              <w:rPr>
                <w:sz w:val="18"/>
                <w:szCs w:val="18"/>
              </w:rPr>
            </w:pPr>
            <w:r>
              <w:rPr>
                <w:rFonts w:hint="eastAsia"/>
                <w:sz w:val="18"/>
                <w:szCs w:val="18"/>
              </w:rPr>
              <w:t>-</w:t>
            </w:r>
          </w:p>
        </w:tc>
      </w:tr>
      <w:tr w:rsidR="00E63130" w14:paraId="7FE71623" w14:textId="77777777">
        <w:trPr>
          <w:jc w:val="center"/>
        </w:trPr>
        <w:tc>
          <w:tcPr>
            <w:tcW w:w="1000" w:type="pct"/>
            <w:tcBorders>
              <w:top w:val="nil"/>
              <w:bottom w:val="nil"/>
            </w:tcBorders>
          </w:tcPr>
          <w:p w14:paraId="50D27CC6" w14:textId="77777777" w:rsidR="00E63130" w:rsidRDefault="00000000">
            <w:pPr>
              <w:spacing w:line="280" w:lineRule="atLeast"/>
              <w:ind w:hanging="360"/>
              <w:jc w:val="center"/>
              <w:rPr>
                <w:sz w:val="18"/>
                <w:szCs w:val="18"/>
              </w:rPr>
            </w:pPr>
            <w:r>
              <w:rPr>
                <w:rFonts w:hint="eastAsia"/>
                <w:sz w:val="18"/>
                <w:szCs w:val="18"/>
              </w:rPr>
              <w:t>A2</w:t>
            </w:r>
          </w:p>
        </w:tc>
        <w:tc>
          <w:tcPr>
            <w:tcW w:w="1000" w:type="pct"/>
            <w:tcBorders>
              <w:top w:val="nil"/>
              <w:bottom w:val="nil"/>
            </w:tcBorders>
          </w:tcPr>
          <w:p w14:paraId="36099CDC" w14:textId="77777777" w:rsidR="00E63130" w:rsidRDefault="00000000">
            <w:pPr>
              <w:spacing w:line="280" w:lineRule="atLeast"/>
              <w:ind w:hanging="360"/>
              <w:jc w:val="center"/>
              <w:rPr>
                <w:sz w:val="18"/>
                <w:szCs w:val="18"/>
              </w:rPr>
            </w:pPr>
            <w:r>
              <w:rPr>
                <w:rFonts w:hint="eastAsia"/>
                <w:sz w:val="18"/>
                <w:szCs w:val="18"/>
              </w:rPr>
              <w:t>32</w:t>
            </w:r>
          </w:p>
        </w:tc>
        <w:tc>
          <w:tcPr>
            <w:tcW w:w="1000" w:type="pct"/>
            <w:tcBorders>
              <w:top w:val="nil"/>
              <w:bottom w:val="nil"/>
            </w:tcBorders>
          </w:tcPr>
          <w:p w14:paraId="29D3711A" w14:textId="77777777" w:rsidR="00E63130" w:rsidRDefault="00000000">
            <w:pPr>
              <w:spacing w:line="280" w:lineRule="atLeast"/>
              <w:ind w:hanging="360"/>
              <w:jc w:val="center"/>
              <w:rPr>
                <w:sz w:val="18"/>
                <w:szCs w:val="18"/>
              </w:rPr>
            </w:pPr>
            <w:r>
              <w:rPr>
                <w:rFonts w:hint="eastAsia"/>
                <w:sz w:val="18"/>
                <w:szCs w:val="18"/>
              </w:rPr>
              <w:t>有</w:t>
            </w:r>
          </w:p>
        </w:tc>
        <w:tc>
          <w:tcPr>
            <w:tcW w:w="1000" w:type="pct"/>
            <w:tcBorders>
              <w:top w:val="nil"/>
              <w:bottom w:val="nil"/>
            </w:tcBorders>
          </w:tcPr>
          <w:p w14:paraId="2FA6A95E" w14:textId="77777777" w:rsidR="00E63130" w:rsidRDefault="00000000">
            <w:pPr>
              <w:spacing w:line="280" w:lineRule="atLeast"/>
              <w:ind w:hanging="360"/>
              <w:jc w:val="center"/>
              <w:rPr>
                <w:sz w:val="18"/>
                <w:szCs w:val="18"/>
              </w:rPr>
            </w:pPr>
            <w:r>
              <w:rPr>
                <w:rFonts w:hint="eastAsia"/>
                <w:sz w:val="18"/>
                <w:szCs w:val="18"/>
              </w:rPr>
              <w:t>水泥土搅拌桩</w:t>
            </w:r>
          </w:p>
        </w:tc>
        <w:tc>
          <w:tcPr>
            <w:tcW w:w="1000" w:type="pct"/>
            <w:tcBorders>
              <w:top w:val="nil"/>
              <w:bottom w:val="nil"/>
            </w:tcBorders>
          </w:tcPr>
          <w:p w14:paraId="27BC5A76" w14:textId="77777777" w:rsidR="00E63130" w:rsidRDefault="00000000">
            <w:pPr>
              <w:spacing w:line="280" w:lineRule="atLeast"/>
              <w:ind w:hanging="360"/>
              <w:jc w:val="center"/>
              <w:rPr>
                <w:sz w:val="18"/>
                <w:szCs w:val="18"/>
              </w:rPr>
            </w:pPr>
            <w:r>
              <w:rPr>
                <w:rFonts w:hint="eastAsia"/>
                <w:sz w:val="18"/>
                <w:szCs w:val="18"/>
              </w:rPr>
              <w:t>20</w:t>
            </w:r>
          </w:p>
        </w:tc>
      </w:tr>
      <w:tr w:rsidR="00E63130" w14:paraId="32D73749" w14:textId="77777777">
        <w:trPr>
          <w:jc w:val="center"/>
        </w:trPr>
        <w:tc>
          <w:tcPr>
            <w:tcW w:w="1000" w:type="pct"/>
            <w:tcBorders>
              <w:top w:val="nil"/>
              <w:bottom w:val="nil"/>
            </w:tcBorders>
          </w:tcPr>
          <w:p w14:paraId="5F494289" w14:textId="77777777" w:rsidR="00E63130" w:rsidRDefault="00000000">
            <w:pPr>
              <w:spacing w:line="280" w:lineRule="atLeast"/>
              <w:ind w:hanging="360"/>
              <w:jc w:val="center"/>
              <w:rPr>
                <w:sz w:val="18"/>
                <w:szCs w:val="18"/>
              </w:rPr>
            </w:pPr>
            <w:r>
              <w:rPr>
                <w:rFonts w:hint="eastAsia"/>
                <w:sz w:val="18"/>
                <w:szCs w:val="18"/>
              </w:rPr>
              <w:t>A3</w:t>
            </w:r>
          </w:p>
        </w:tc>
        <w:tc>
          <w:tcPr>
            <w:tcW w:w="1000" w:type="pct"/>
            <w:tcBorders>
              <w:top w:val="nil"/>
              <w:bottom w:val="nil"/>
            </w:tcBorders>
          </w:tcPr>
          <w:p w14:paraId="188A6B7F" w14:textId="77777777" w:rsidR="00E63130" w:rsidRDefault="00000000">
            <w:pPr>
              <w:spacing w:line="280" w:lineRule="atLeast"/>
              <w:ind w:hanging="360"/>
              <w:jc w:val="center"/>
              <w:rPr>
                <w:sz w:val="18"/>
                <w:szCs w:val="18"/>
              </w:rPr>
            </w:pPr>
            <w:r>
              <w:rPr>
                <w:rFonts w:hint="eastAsia"/>
                <w:sz w:val="18"/>
                <w:szCs w:val="18"/>
              </w:rPr>
              <w:t>32</w:t>
            </w:r>
          </w:p>
        </w:tc>
        <w:tc>
          <w:tcPr>
            <w:tcW w:w="1000" w:type="pct"/>
            <w:tcBorders>
              <w:top w:val="nil"/>
              <w:bottom w:val="nil"/>
            </w:tcBorders>
          </w:tcPr>
          <w:p w14:paraId="114AA5EE" w14:textId="77777777" w:rsidR="00E63130" w:rsidRDefault="00000000">
            <w:pPr>
              <w:spacing w:line="280" w:lineRule="atLeast"/>
              <w:ind w:hanging="360"/>
              <w:jc w:val="center"/>
              <w:rPr>
                <w:sz w:val="18"/>
                <w:szCs w:val="18"/>
              </w:rPr>
            </w:pPr>
            <w:r>
              <w:rPr>
                <w:rFonts w:hint="eastAsia"/>
                <w:sz w:val="18"/>
                <w:szCs w:val="18"/>
              </w:rPr>
              <w:t>有</w:t>
            </w:r>
          </w:p>
        </w:tc>
        <w:tc>
          <w:tcPr>
            <w:tcW w:w="1000" w:type="pct"/>
            <w:tcBorders>
              <w:top w:val="nil"/>
              <w:bottom w:val="nil"/>
            </w:tcBorders>
          </w:tcPr>
          <w:p w14:paraId="77CC572D"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连续墙</w:t>
            </w:r>
          </w:p>
        </w:tc>
        <w:tc>
          <w:tcPr>
            <w:tcW w:w="1000" w:type="pct"/>
            <w:tcBorders>
              <w:top w:val="nil"/>
              <w:bottom w:val="nil"/>
            </w:tcBorders>
          </w:tcPr>
          <w:p w14:paraId="753950A1" w14:textId="77777777" w:rsidR="00E63130" w:rsidRDefault="00000000">
            <w:pPr>
              <w:spacing w:line="280" w:lineRule="atLeast"/>
              <w:ind w:hanging="360"/>
              <w:jc w:val="center"/>
              <w:rPr>
                <w:sz w:val="18"/>
                <w:szCs w:val="18"/>
              </w:rPr>
            </w:pPr>
            <w:r>
              <w:rPr>
                <w:rFonts w:hint="eastAsia"/>
                <w:sz w:val="18"/>
                <w:szCs w:val="18"/>
              </w:rPr>
              <w:t>30</w:t>
            </w:r>
          </w:p>
        </w:tc>
      </w:tr>
      <w:tr w:rsidR="00E63130" w14:paraId="69E3EA07" w14:textId="77777777">
        <w:trPr>
          <w:jc w:val="center"/>
        </w:trPr>
        <w:tc>
          <w:tcPr>
            <w:tcW w:w="1000" w:type="pct"/>
            <w:tcBorders>
              <w:top w:val="nil"/>
              <w:bottom w:val="nil"/>
            </w:tcBorders>
          </w:tcPr>
          <w:p w14:paraId="0570BCAC" w14:textId="77777777" w:rsidR="00E63130" w:rsidRDefault="00000000">
            <w:pPr>
              <w:spacing w:line="280" w:lineRule="atLeast"/>
              <w:ind w:hanging="360"/>
              <w:jc w:val="center"/>
              <w:rPr>
                <w:sz w:val="18"/>
                <w:szCs w:val="18"/>
              </w:rPr>
            </w:pPr>
            <w:r>
              <w:rPr>
                <w:rFonts w:hint="eastAsia"/>
                <w:sz w:val="18"/>
                <w:szCs w:val="18"/>
              </w:rPr>
              <w:t>B</w:t>
            </w:r>
            <w:r>
              <w:rPr>
                <w:sz w:val="18"/>
                <w:szCs w:val="18"/>
              </w:rPr>
              <w:t>1</w:t>
            </w:r>
          </w:p>
        </w:tc>
        <w:tc>
          <w:tcPr>
            <w:tcW w:w="1000" w:type="pct"/>
            <w:tcBorders>
              <w:top w:val="nil"/>
              <w:bottom w:val="nil"/>
            </w:tcBorders>
            <w:vAlign w:val="center"/>
          </w:tcPr>
          <w:p w14:paraId="5102BB18" w14:textId="77777777" w:rsidR="00E63130" w:rsidRDefault="00000000">
            <w:pPr>
              <w:spacing w:line="280" w:lineRule="atLeast"/>
              <w:ind w:hanging="360"/>
              <w:jc w:val="center"/>
              <w:rPr>
                <w:sz w:val="18"/>
                <w:szCs w:val="18"/>
              </w:rPr>
            </w:pPr>
            <w:r>
              <w:rPr>
                <w:rFonts w:hint="eastAsia"/>
                <w:sz w:val="18"/>
                <w:szCs w:val="18"/>
              </w:rPr>
              <w:t>35</w:t>
            </w:r>
          </w:p>
        </w:tc>
        <w:tc>
          <w:tcPr>
            <w:tcW w:w="1000" w:type="pct"/>
            <w:tcBorders>
              <w:top w:val="nil"/>
              <w:bottom w:val="nil"/>
            </w:tcBorders>
          </w:tcPr>
          <w:p w14:paraId="70D072CA" w14:textId="77777777" w:rsidR="00E63130" w:rsidRDefault="00000000">
            <w:pPr>
              <w:spacing w:line="280" w:lineRule="atLeast"/>
              <w:ind w:hanging="360"/>
              <w:jc w:val="center"/>
              <w:rPr>
                <w:sz w:val="18"/>
                <w:szCs w:val="18"/>
              </w:rPr>
            </w:pPr>
            <w:r>
              <w:rPr>
                <w:rFonts w:hint="eastAsia"/>
                <w:sz w:val="18"/>
                <w:szCs w:val="18"/>
              </w:rPr>
              <w:t>无</w:t>
            </w:r>
          </w:p>
        </w:tc>
        <w:tc>
          <w:tcPr>
            <w:tcW w:w="1000" w:type="pct"/>
            <w:tcBorders>
              <w:top w:val="nil"/>
              <w:bottom w:val="nil"/>
            </w:tcBorders>
          </w:tcPr>
          <w:p w14:paraId="07D09EE1" w14:textId="77777777" w:rsidR="00E63130" w:rsidRDefault="00000000">
            <w:pPr>
              <w:spacing w:line="280" w:lineRule="atLeast"/>
              <w:ind w:hanging="360"/>
              <w:jc w:val="center"/>
              <w:rPr>
                <w:sz w:val="18"/>
                <w:szCs w:val="18"/>
              </w:rPr>
            </w:pPr>
            <w:r>
              <w:rPr>
                <w:rFonts w:hint="eastAsia"/>
                <w:sz w:val="18"/>
                <w:szCs w:val="18"/>
              </w:rPr>
              <w:t>-</w:t>
            </w:r>
          </w:p>
        </w:tc>
        <w:tc>
          <w:tcPr>
            <w:tcW w:w="1000" w:type="pct"/>
            <w:tcBorders>
              <w:top w:val="nil"/>
              <w:bottom w:val="nil"/>
            </w:tcBorders>
          </w:tcPr>
          <w:p w14:paraId="696BDC00" w14:textId="77777777" w:rsidR="00E63130" w:rsidRDefault="00000000">
            <w:pPr>
              <w:spacing w:line="280" w:lineRule="atLeast"/>
              <w:ind w:hanging="360"/>
              <w:jc w:val="center"/>
              <w:rPr>
                <w:sz w:val="18"/>
                <w:szCs w:val="18"/>
              </w:rPr>
            </w:pPr>
            <w:r>
              <w:rPr>
                <w:rFonts w:hint="eastAsia"/>
                <w:sz w:val="18"/>
                <w:szCs w:val="18"/>
              </w:rPr>
              <w:t>-</w:t>
            </w:r>
          </w:p>
        </w:tc>
      </w:tr>
      <w:tr w:rsidR="00E63130" w14:paraId="56EFFEBC" w14:textId="77777777">
        <w:trPr>
          <w:jc w:val="center"/>
        </w:trPr>
        <w:tc>
          <w:tcPr>
            <w:tcW w:w="1000" w:type="pct"/>
            <w:tcBorders>
              <w:top w:val="nil"/>
              <w:bottom w:val="nil"/>
            </w:tcBorders>
          </w:tcPr>
          <w:p w14:paraId="6795FC50" w14:textId="77777777" w:rsidR="00E63130" w:rsidRDefault="00000000">
            <w:pPr>
              <w:spacing w:line="280" w:lineRule="atLeast"/>
              <w:ind w:hanging="360"/>
              <w:jc w:val="center"/>
              <w:rPr>
                <w:sz w:val="18"/>
                <w:szCs w:val="18"/>
              </w:rPr>
            </w:pPr>
            <w:r>
              <w:rPr>
                <w:rFonts w:hint="eastAsia"/>
                <w:sz w:val="18"/>
                <w:szCs w:val="18"/>
              </w:rPr>
              <w:t>B2</w:t>
            </w:r>
          </w:p>
        </w:tc>
        <w:tc>
          <w:tcPr>
            <w:tcW w:w="1000" w:type="pct"/>
            <w:tcBorders>
              <w:top w:val="nil"/>
              <w:bottom w:val="nil"/>
            </w:tcBorders>
            <w:vAlign w:val="center"/>
          </w:tcPr>
          <w:p w14:paraId="7FFD66DF" w14:textId="77777777" w:rsidR="00E63130" w:rsidRDefault="00000000">
            <w:pPr>
              <w:spacing w:line="280" w:lineRule="atLeast"/>
              <w:ind w:hanging="360"/>
              <w:jc w:val="center"/>
              <w:rPr>
                <w:sz w:val="18"/>
                <w:szCs w:val="18"/>
              </w:rPr>
            </w:pPr>
            <w:r>
              <w:rPr>
                <w:rFonts w:hint="eastAsia"/>
                <w:sz w:val="18"/>
                <w:szCs w:val="18"/>
              </w:rPr>
              <w:t>29</w:t>
            </w:r>
          </w:p>
        </w:tc>
        <w:tc>
          <w:tcPr>
            <w:tcW w:w="1000" w:type="pct"/>
            <w:tcBorders>
              <w:top w:val="nil"/>
              <w:bottom w:val="nil"/>
            </w:tcBorders>
          </w:tcPr>
          <w:p w14:paraId="376062BD" w14:textId="77777777" w:rsidR="00E63130" w:rsidRDefault="00000000">
            <w:pPr>
              <w:spacing w:line="280" w:lineRule="atLeast"/>
              <w:ind w:hanging="360"/>
              <w:jc w:val="center"/>
              <w:rPr>
                <w:sz w:val="18"/>
                <w:szCs w:val="18"/>
              </w:rPr>
            </w:pPr>
            <w:r>
              <w:rPr>
                <w:rFonts w:hint="eastAsia"/>
                <w:sz w:val="18"/>
                <w:szCs w:val="18"/>
              </w:rPr>
              <w:t>无</w:t>
            </w:r>
          </w:p>
        </w:tc>
        <w:tc>
          <w:tcPr>
            <w:tcW w:w="1000" w:type="pct"/>
            <w:tcBorders>
              <w:top w:val="nil"/>
              <w:bottom w:val="nil"/>
            </w:tcBorders>
          </w:tcPr>
          <w:p w14:paraId="07B8AB87" w14:textId="77777777" w:rsidR="00E63130" w:rsidRDefault="00000000">
            <w:pPr>
              <w:spacing w:line="280" w:lineRule="atLeast"/>
              <w:ind w:hanging="360"/>
              <w:jc w:val="center"/>
              <w:rPr>
                <w:sz w:val="18"/>
                <w:szCs w:val="18"/>
              </w:rPr>
            </w:pPr>
            <w:r>
              <w:rPr>
                <w:rFonts w:hint="eastAsia"/>
                <w:sz w:val="18"/>
                <w:szCs w:val="18"/>
              </w:rPr>
              <w:t>-</w:t>
            </w:r>
          </w:p>
        </w:tc>
        <w:tc>
          <w:tcPr>
            <w:tcW w:w="1000" w:type="pct"/>
            <w:tcBorders>
              <w:top w:val="nil"/>
              <w:bottom w:val="nil"/>
            </w:tcBorders>
          </w:tcPr>
          <w:p w14:paraId="52991CBA" w14:textId="77777777" w:rsidR="00E63130" w:rsidRDefault="00000000">
            <w:pPr>
              <w:spacing w:line="280" w:lineRule="atLeast"/>
              <w:ind w:hanging="360"/>
              <w:jc w:val="center"/>
              <w:rPr>
                <w:sz w:val="18"/>
                <w:szCs w:val="18"/>
              </w:rPr>
            </w:pPr>
            <w:r>
              <w:rPr>
                <w:rFonts w:hint="eastAsia"/>
                <w:sz w:val="18"/>
                <w:szCs w:val="18"/>
              </w:rPr>
              <w:t>-</w:t>
            </w:r>
          </w:p>
        </w:tc>
      </w:tr>
      <w:tr w:rsidR="00E63130" w14:paraId="709873B4" w14:textId="77777777">
        <w:trPr>
          <w:jc w:val="center"/>
        </w:trPr>
        <w:tc>
          <w:tcPr>
            <w:tcW w:w="1000" w:type="pct"/>
            <w:tcBorders>
              <w:top w:val="nil"/>
              <w:bottom w:val="nil"/>
            </w:tcBorders>
          </w:tcPr>
          <w:p w14:paraId="500C531B" w14:textId="77777777" w:rsidR="00E63130" w:rsidRDefault="00000000">
            <w:pPr>
              <w:spacing w:line="280" w:lineRule="atLeast"/>
              <w:ind w:hanging="360"/>
              <w:jc w:val="center"/>
              <w:rPr>
                <w:sz w:val="18"/>
                <w:szCs w:val="18"/>
              </w:rPr>
            </w:pPr>
            <w:r>
              <w:rPr>
                <w:rFonts w:hint="eastAsia"/>
                <w:sz w:val="18"/>
                <w:szCs w:val="18"/>
              </w:rPr>
              <w:t>B3</w:t>
            </w:r>
          </w:p>
        </w:tc>
        <w:tc>
          <w:tcPr>
            <w:tcW w:w="1000" w:type="pct"/>
            <w:tcBorders>
              <w:top w:val="nil"/>
              <w:bottom w:val="nil"/>
            </w:tcBorders>
            <w:vAlign w:val="center"/>
          </w:tcPr>
          <w:p w14:paraId="03DD005D" w14:textId="77777777" w:rsidR="00E63130" w:rsidRDefault="00000000">
            <w:pPr>
              <w:spacing w:line="280" w:lineRule="atLeast"/>
              <w:ind w:hanging="360"/>
              <w:jc w:val="center"/>
              <w:rPr>
                <w:sz w:val="18"/>
                <w:szCs w:val="18"/>
              </w:rPr>
            </w:pPr>
            <w:r>
              <w:rPr>
                <w:rFonts w:hint="eastAsia"/>
                <w:sz w:val="18"/>
                <w:szCs w:val="18"/>
              </w:rPr>
              <w:t>35</w:t>
            </w:r>
          </w:p>
        </w:tc>
        <w:tc>
          <w:tcPr>
            <w:tcW w:w="1000" w:type="pct"/>
            <w:tcBorders>
              <w:top w:val="nil"/>
              <w:bottom w:val="nil"/>
            </w:tcBorders>
          </w:tcPr>
          <w:p w14:paraId="5063A32F" w14:textId="77777777" w:rsidR="00E63130" w:rsidRDefault="00000000">
            <w:pPr>
              <w:spacing w:line="280" w:lineRule="atLeast"/>
              <w:ind w:hanging="360"/>
              <w:jc w:val="center"/>
              <w:rPr>
                <w:sz w:val="18"/>
                <w:szCs w:val="18"/>
              </w:rPr>
            </w:pPr>
            <w:r>
              <w:rPr>
                <w:rFonts w:hint="eastAsia"/>
                <w:sz w:val="18"/>
                <w:szCs w:val="18"/>
              </w:rPr>
              <w:t>有</w:t>
            </w:r>
          </w:p>
        </w:tc>
        <w:tc>
          <w:tcPr>
            <w:tcW w:w="1000" w:type="pct"/>
            <w:tcBorders>
              <w:top w:val="nil"/>
              <w:bottom w:val="nil"/>
            </w:tcBorders>
          </w:tcPr>
          <w:p w14:paraId="19783325"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连续墙</w:t>
            </w:r>
          </w:p>
        </w:tc>
        <w:tc>
          <w:tcPr>
            <w:tcW w:w="1000" w:type="pct"/>
            <w:tcBorders>
              <w:top w:val="nil"/>
              <w:bottom w:val="nil"/>
            </w:tcBorders>
          </w:tcPr>
          <w:p w14:paraId="334EC997" w14:textId="77777777" w:rsidR="00E63130" w:rsidRDefault="00000000">
            <w:pPr>
              <w:spacing w:line="280" w:lineRule="atLeast"/>
              <w:ind w:hanging="360"/>
              <w:jc w:val="center"/>
              <w:rPr>
                <w:sz w:val="18"/>
                <w:szCs w:val="18"/>
              </w:rPr>
            </w:pPr>
            <w:r>
              <w:rPr>
                <w:rFonts w:hint="eastAsia"/>
                <w:sz w:val="18"/>
                <w:szCs w:val="18"/>
              </w:rPr>
              <w:t>30</w:t>
            </w:r>
          </w:p>
        </w:tc>
      </w:tr>
      <w:tr w:rsidR="00E63130" w14:paraId="623BB6A7" w14:textId="77777777">
        <w:trPr>
          <w:jc w:val="center"/>
        </w:trPr>
        <w:tc>
          <w:tcPr>
            <w:tcW w:w="1000" w:type="pct"/>
            <w:tcBorders>
              <w:top w:val="nil"/>
              <w:bottom w:val="nil"/>
            </w:tcBorders>
          </w:tcPr>
          <w:p w14:paraId="239BB608" w14:textId="77777777" w:rsidR="00E63130" w:rsidRDefault="00000000">
            <w:pPr>
              <w:spacing w:line="280" w:lineRule="atLeast"/>
              <w:ind w:hanging="360"/>
              <w:jc w:val="center"/>
              <w:rPr>
                <w:sz w:val="18"/>
                <w:szCs w:val="18"/>
              </w:rPr>
            </w:pPr>
            <w:r>
              <w:rPr>
                <w:rFonts w:hint="eastAsia"/>
                <w:sz w:val="18"/>
                <w:szCs w:val="18"/>
              </w:rPr>
              <w:t>B4</w:t>
            </w:r>
          </w:p>
        </w:tc>
        <w:tc>
          <w:tcPr>
            <w:tcW w:w="1000" w:type="pct"/>
            <w:tcBorders>
              <w:top w:val="nil"/>
              <w:bottom w:val="nil"/>
            </w:tcBorders>
          </w:tcPr>
          <w:p w14:paraId="27A30B47" w14:textId="77777777" w:rsidR="00E63130" w:rsidRDefault="00000000">
            <w:pPr>
              <w:spacing w:line="280" w:lineRule="atLeast"/>
              <w:ind w:hanging="360"/>
              <w:jc w:val="center"/>
              <w:rPr>
                <w:sz w:val="18"/>
                <w:szCs w:val="18"/>
              </w:rPr>
            </w:pPr>
            <w:r>
              <w:rPr>
                <w:rFonts w:hint="eastAsia"/>
                <w:sz w:val="18"/>
                <w:szCs w:val="18"/>
              </w:rPr>
              <w:t>29</w:t>
            </w:r>
          </w:p>
        </w:tc>
        <w:tc>
          <w:tcPr>
            <w:tcW w:w="1000" w:type="pct"/>
            <w:tcBorders>
              <w:top w:val="nil"/>
              <w:bottom w:val="nil"/>
            </w:tcBorders>
          </w:tcPr>
          <w:p w14:paraId="34F46960" w14:textId="77777777" w:rsidR="00E63130" w:rsidRDefault="00000000">
            <w:pPr>
              <w:spacing w:line="280" w:lineRule="atLeast"/>
              <w:ind w:hanging="360"/>
              <w:jc w:val="center"/>
              <w:rPr>
                <w:sz w:val="18"/>
                <w:szCs w:val="18"/>
              </w:rPr>
            </w:pPr>
            <w:r>
              <w:rPr>
                <w:sz w:val="18"/>
                <w:szCs w:val="18"/>
              </w:rPr>
              <w:t>有</w:t>
            </w:r>
          </w:p>
        </w:tc>
        <w:tc>
          <w:tcPr>
            <w:tcW w:w="1000" w:type="pct"/>
            <w:tcBorders>
              <w:top w:val="nil"/>
              <w:bottom w:val="nil"/>
            </w:tcBorders>
          </w:tcPr>
          <w:p w14:paraId="1F7B65C3"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连续墙</w:t>
            </w:r>
          </w:p>
        </w:tc>
        <w:tc>
          <w:tcPr>
            <w:tcW w:w="1000" w:type="pct"/>
            <w:tcBorders>
              <w:top w:val="nil"/>
              <w:bottom w:val="nil"/>
            </w:tcBorders>
          </w:tcPr>
          <w:p w14:paraId="5BFBB42B" w14:textId="77777777" w:rsidR="00E63130" w:rsidRDefault="00000000">
            <w:pPr>
              <w:spacing w:line="280" w:lineRule="atLeast"/>
              <w:ind w:hanging="360"/>
              <w:jc w:val="center"/>
              <w:rPr>
                <w:sz w:val="18"/>
                <w:szCs w:val="18"/>
              </w:rPr>
            </w:pPr>
            <w:r>
              <w:rPr>
                <w:rFonts w:hint="eastAsia"/>
                <w:sz w:val="18"/>
                <w:szCs w:val="18"/>
              </w:rPr>
              <w:t>30</w:t>
            </w:r>
          </w:p>
        </w:tc>
      </w:tr>
      <w:tr w:rsidR="00E63130" w14:paraId="1A4D1999" w14:textId="77777777">
        <w:trPr>
          <w:jc w:val="center"/>
        </w:trPr>
        <w:tc>
          <w:tcPr>
            <w:tcW w:w="1000" w:type="pct"/>
            <w:tcBorders>
              <w:top w:val="nil"/>
              <w:bottom w:val="nil"/>
            </w:tcBorders>
          </w:tcPr>
          <w:p w14:paraId="27DB0720" w14:textId="77777777" w:rsidR="00E63130" w:rsidRDefault="00000000">
            <w:pPr>
              <w:spacing w:line="280" w:lineRule="atLeast"/>
              <w:ind w:hanging="360"/>
              <w:jc w:val="center"/>
              <w:rPr>
                <w:sz w:val="18"/>
                <w:szCs w:val="18"/>
              </w:rPr>
            </w:pPr>
            <w:r>
              <w:rPr>
                <w:rFonts w:hint="eastAsia"/>
                <w:sz w:val="18"/>
                <w:szCs w:val="18"/>
              </w:rPr>
              <w:t>C1</w:t>
            </w:r>
          </w:p>
        </w:tc>
        <w:tc>
          <w:tcPr>
            <w:tcW w:w="1000" w:type="pct"/>
            <w:tcBorders>
              <w:top w:val="nil"/>
              <w:bottom w:val="nil"/>
            </w:tcBorders>
          </w:tcPr>
          <w:p w14:paraId="18AD2407" w14:textId="77777777" w:rsidR="00E63130" w:rsidRDefault="00000000">
            <w:pPr>
              <w:spacing w:line="280" w:lineRule="atLeast"/>
              <w:ind w:hanging="360"/>
              <w:jc w:val="center"/>
              <w:rPr>
                <w:sz w:val="18"/>
                <w:szCs w:val="18"/>
              </w:rPr>
            </w:pPr>
            <w:r>
              <w:rPr>
                <w:rFonts w:hint="eastAsia"/>
                <w:sz w:val="18"/>
                <w:szCs w:val="18"/>
              </w:rPr>
              <w:t>32</w:t>
            </w:r>
          </w:p>
        </w:tc>
        <w:tc>
          <w:tcPr>
            <w:tcW w:w="1000" w:type="pct"/>
            <w:tcBorders>
              <w:top w:val="nil"/>
              <w:bottom w:val="nil"/>
            </w:tcBorders>
          </w:tcPr>
          <w:p w14:paraId="454BEC5F" w14:textId="77777777" w:rsidR="00E63130" w:rsidRDefault="00000000">
            <w:pPr>
              <w:spacing w:line="280" w:lineRule="atLeast"/>
              <w:ind w:hanging="360"/>
              <w:jc w:val="center"/>
              <w:rPr>
                <w:sz w:val="18"/>
                <w:szCs w:val="18"/>
              </w:rPr>
            </w:pPr>
            <w:r>
              <w:rPr>
                <w:rFonts w:hint="eastAsia"/>
                <w:sz w:val="18"/>
                <w:szCs w:val="18"/>
              </w:rPr>
              <w:t>有</w:t>
            </w:r>
          </w:p>
        </w:tc>
        <w:tc>
          <w:tcPr>
            <w:tcW w:w="1000" w:type="pct"/>
            <w:tcBorders>
              <w:top w:val="nil"/>
              <w:bottom w:val="nil"/>
            </w:tcBorders>
          </w:tcPr>
          <w:p w14:paraId="0CB7CB76"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连续墙</w:t>
            </w:r>
          </w:p>
        </w:tc>
        <w:tc>
          <w:tcPr>
            <w:tcW w:w="1000" w:type="pct"/>
            <w:tcBorders>
              <w:top w:val="nil"/>
              <w:bottom w:val="nil"/>
            </w:tcBorders>
          </w:tcPr>
          <w:p w14:paraId="02052445" w14:textId="77777777" w:rsidR="00E63130" w:rsidRDefault="00000000">
            <w:pPr>
              <w:spacing w:line="280" w:lineRule="atLeast"/>
              <w:ind w:hanging="360"/>
              <w:jc w:val="center"/>
              <w:rPr>
                <w:sz w:val="18"/>
                <w:szCs w:val="18"/>
              </w:rPr>
            </w:pPr>
            <w:r>
              <w:rPr>
                <w:rFonts w:hint="eastAsia"/>
                <w:sz w:val="18"/>
                <w:szCs w:val="18"/>
              </w:rPr>
              <w:t>20</w:t>
            </w:r>
          </w:p>
        </w:tc>
      </w:tr>
      <w:tr w:rsidR="00E63130" w14:paraId="2E34F9AC" w14:textId="77777777">
        <w:trPr>
          <w:jc w:val="center"/>
        </w:trPr>
        <w:tc>
          <w:tcPr>
            <w:tcW w:w="1000" w:type="pct"/>
            <w:tcBorders>
              <w:top w:val="nil"/>
              <w:bottom w:val="nil"/>
            </w:tcBorders>
          </w:tcPr>
          <w:p w14:paraId="1ADBD4B5" w14:textId="77777777" w:rsidR="00E63130" w:rsidRDefault="00000000">
            <w:pPr>
              <w:spacing w:line="280" w:lineRule="atLeast"/>
              <w:ind w:hanging="360"/>
              <w:jc w:val="center"/>
              <w:rPr>
                <w:sz w:val="18"/>
                <w:szCs w:val="18"/>
              </w:rPr>
            </w:pPr>
            <w:r>
              <w:rPr>
                <w:rFonts w:hint="eastAsia"/>
                <w:sz w:val="18"/>
                <w:szCs w:val="18"/>
              </w:rPr>
              <w:t>C2</w:t>
            </w:r>
          </w:p>
        </w:tc>
        <w:tc>
          <w:tcPr>
            <w:tcW w:w="1000" w:type="pct"/>
            <w:tcBorders>
              <w:top w:val="nil"/>
              <w:bottom w:val="nil"/>
            </w:tcBorders>
          </w:tcPr>
          <w:p w14:paraId="7E7BF13A" w14:textId="77777777" w:rsidR="00E63130" w:rsidRDefault="00000000">
            <w:pPr>
              <w:spacing w:line="280" w:lineRule="atLeast"/>
              <w:ind w:hanging="360"/>
              <w:jc w:val="center"/>
              <w:rPr>
                <w:sz w:val="18"/>
                <w:szCs w:val="18"/>
              </w:rPr>
            </w:pPr>
            <w:r>
              <w:rPr>
                <w:rFonts w:hint="eastAsia"/>
                <w:sz w:val="18"/>
                <w:szCs w:val="18"/>
              </w:rPr>
              <w:t>32</w:t>
            </w:r>
          </w:p>
        </w:tc>
        <w:tc>
          <w:tcPr>
            <w:tcW w:w="1000" w:type="pct"/>
            <w:tcBorders>
              <w:top w:val="nil"/>
              <w:bottom w:val="nil"/>
            </w:tcBorders>
          </w:tcPr>
          <w:p w14:paraId="73E2373A" w14:textId="77777777" w:rsidR="00E63130" w:rsidRDefault="00000000">
            <w:pPr>
              <w:spacing w:line="280" w:lineRule="atLeast"/>
              <w:ind w:hanging="360"/>
              <w:jc w:val="center"/>
              <w:rPr>
                <w:sz w:val="18"/>
                <w:szCs w:val="18"/>
              </w:rPr>
            </w:pPr>
            <w:r>
              <w:rPr>
                <w:rFonts w:hint="eastAsia"/>
                <w:sz w:val="18"/>
                <w:szCs w:val="18"/>
              </w:rPr>
              <w:t>有</w:t>
            </w:r>
          </w:p>
        </w:tc>
        <w:tc>
          <w:tcPr>
            <w:tcW w:w="1000" w:type="pct"/>
            <w:tcBorders>
              <w:top w:val="nil"/>
              <w:bottom w:val="nil"/>
            </w:tcBorders>
          </w:tcPr>
          <w:p w14:paraId="486DA155"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连续墙</w:t>
            </w:r>
          </w:p>
        </w:tc>
        <w:tc>
          <w:tcPr>
            <w:tcW w:w="1000" w:type="pct"/>
            <w:tcBorders>
              <w:top w:val="nil"/>
              <w:bottom w:val="nil"/>
            </w:tcBorders>
          </w:tcPr>
          <w:p w14:paraId="30D31E0F" w14:textId="77777777" w:rsidR="00E63130" w:rsidRDefault="00000000">
            <w:pPr>
              <w:spacing w:line="280" w:lineRule="atLeast"/>
              <w:ind w:hanging="360"/>
              <w:jc w:val="center"/>
              <w:rPr>
                <w:sz w:val="18"/>
                <w:szCs w:val="18"/>
              </w:rPr>
            </w:pPr>
            <w:r>
              <w:rPr>
                <w:rFonts w:hint="eastAsia"/>
                <w:sz w:val="18"/>
                <w:szCs w:val="18"/>
              </w:rPr>
              <w:t>25</w:t>
            </w:r>
          </w:p>
        </w:tc>
      </w:tr>
      <w:tr w:rsidR="00E63130" w14:paraId="48C9CAE3" w14:textId="77777777">
        <w:trPr>
          <w:jc w:val="center"/>
        </w:trPr>
        <w:tc>
          <w:tcPr>
            <w:tcW w:w="1000" w:type="pct"/>
            <w:tcBorders>
              <w:top w:val="nil"/>
            </w:tcBorders>
          </w:tcPr>
          <w:p w14:paraId="415AF541" w14:textId="77777777" w:rsidR="00E63130" w:rsidRDefault="00000000">
            <w:pPr>
              <w:spacing w:line="280" w:lineRule="atLeast"/>
              <w:ind w:hanging="360"/>
              <w:jc w:val="center"/>
              <w:rPr>
                <w:sz w:val="18"/>
                <w:szCs w:val="18"/>
              </w:rPr>
            </w:pPr>
            <w:r>
              <w:rPr>
                <w:rFonts w:hint="eastAsia"/>
                <w:sz w:val="18"/>
                <w:szCs w:val="18"/>
              </w:rPr>
              <w:t>C3</w:t>
            </w:r>
          </w:p>
        </w:tc>
        <w:tc>
          <w:tcPr>
            <w:tcW w:w="1000" w:type="pct"/>
            <w:tcBorders>
              <w:top w:val="nil"/>
              <w:bottom w:val="single" w:sz="4" w:space="0" w:color="auto"/>
            </w:tcBorders>
          </w:tcPr>
          <w:p w14:paraId="597F9A2D" w14:textId="77777777" w:rsidR="00E63130" w:rsidRDefault="00000000">
            <w:pPr>
              <w:spacing w:line="280" w:lineRule="atLeast"/>
              <w:ind w:hanging="360"/>
              <w:jc w:val="center"/>
              <w:rPr>
                <w:sz w:val="18"/>
                <w:szCs w:val="18"/>
              </w:rPr>
            </w:pPr>
            <w:r>
              <w:rPr>
                <w:rFonts w:hint="eastAsia"/>
                <w:sz w:val="18"/>
                <w:szCs w:val="18"/>
              </w:rPr>
              <w:t>32</w:t>
            </w:r>
          </w:p>
        </w:tc>
        <w:tc>
          <w:tcPr>
            <w:tcW w:w="1000" w:type="pct"/>
            <w:tcBorders>
              <w:top w:val="nil"/>
              <w:bottom w:val="single" w:sz="4" w:space="0" w:color="auto"/>
            </w:tcBorders>
          </w:tcPr>
          <w:p w14:paraId="0F4A88D7" w14:textId="77777777" w:rsidR="00E63130" w:rsidRDefault="00000000">
            <w:pPr>
              <w:spacing w:line="280" w:lineRule="atLeast"/>
              <w:ind w:hanging="360"/>
              <w:jc w:val="center"/>
              <w:rPr>
                <w:sz w:val="18"/>
                <w:szCs w:val="18"/>
              </w:rPr>
            </w:pPr>
            <w:r>
              <w:rPr>
                <w:rFonts w:hint="eastAsia"/>
                <w:sz w:val="18"/>
                <w:szCs w:val="18"/>
              </w:rPr>
              <w:t>有</w:t>
            </w:r>
          </w:p>
        </w:tc>
        <w:tc>
          <w:tcPr>
            <w:tcW w:w="1000" w:type="pct"/>
            <w:tcBorders>
              <w:top w:val="nil"/>
              <w:bottom w:val="single" w:sz="4" w:space="0" w:color="auto"/>
            </w:tcBorders>
          </w:tcPr>
          <w:p w14:paraId="39706770" w14:textId="77777777" w:rsidR="00E63130" w:rsidRDefault="00000000">
            <w:pPr>
              <w:spacing w:line="280" w:lineRule="atLeast"/>
              <w:ind w:hanging="360"/>
              <w:jc w:val="center"/>
              <w:rPr>
                <w:sz w:val="18"/>
                <w:szCs w:val="18"/>
              </w:rPr>
            </w:pPr>
            <w:r>
              <w:rPr>
                <w:rFonts w:hint="eastAsia"/>
                <w:sz w:val="18"/>
                <w:szCs w:val="18"/>
              </w:rPr>
              <w:t>TRD</w:t>
            </w:r>
            <w:r>
              <w:rPr>
                <w:rFonts w:hint="eastAsia"/>
                <w:sz w:val="18"/>
                <w:szCs w:val="18"/>
              </w:rPr>
              <w:t>连续墙</w:t>
            </w:r>
          </w:p>
        </w:tc>
        <w:tc>
          <w:tcPr>
            <w:tcW w:w="1000" w:type="pct"/>
            <w:tcBorders>
              <w:top w:val="nil"/>
              <w:bottom w:val="single" w:sz="4" w:space="0" w:color="auto"/>
            </w:tcBorders>
          </w:tcPr>
          <w:p w14:paraId="283D0A88" w14:textId="77777777" w:rsidR="00E63130" w:rsidRDefault="00000000">
            <w:pPr>
              <w:spacing w:line="280" w:lineRule="atLeast"/>
              <w:ind w:hanging="360"/>
              <w:jc w:val="center"/>
              <w:rPr>
                <w:sz w:val="18"/>
                <w:szCs w:val="18"/>
              </w:rPr>
            </w:pPr>
            <w:r>
              <w:rPr>
                <w:rFonts w:hint="eastAsia"/>
                <w:sz w:val="18"/>
                <w:szCs w:val="18"/>
              </w:rPr>
              <w:t>35</w:t>
            </w:r>
          </w:p>
        </w:tc>
      </w:tr>
    </w:tbl>
    <w:p w14:paraId="00794B3F" w14:textId="77777777" w:rsidR="00E63130" w:rsidRDefault="00000000">
      <w:pPr>
        <w:pStyle w:val="4"/>
        <w:rPr>
          <w:sz w:val="24"/>
          <w:szCs w:val="24"/>
        </w:rPr>
      </w:pPr>
      <w:r>
        <w:rPr>
          <w:rFonts w:hint="eastAsia"/>
          <w:sz w:val="24"/>
          <w:szCs w:val="24"/>
        </w:rPr>
        <w:t>防渗措施分析</w:t>
      </w:r>
    </w:p>
    <w:p w14:paraId="48486F2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A1~A3分别代表无防渗措施、水泥土搅拌桩以及TRD工法三种情况。图</w:t>
      </w:r>
      <w:r>
        <w:rPr>
          <w:rFonts w:ascii="宋体" w:hAnsi="宋体" w:cs="宋体"/>
          <w:sz w:val="24"/>
          <w:szCs w:val="24"/>
        </w:rPr>
        <w:t>3.4.4</w:t>
      </w: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是x为-10m~10m和z为7m~27m的区域的孔隙水压力云图。如图</w:t>
      </w:r>
      <w:r>
        <w:rPr>
          <w:rFonts w:ascii="宋体" w:hAnsi="宋体" w:cs="宋体"/>
          <w:sz w:val="24"/>
          <w:szCs w:val="24"/>
        </w:rPr>
        <w:t>3.4.4</w:t>
      </w: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(a)A1工况无防渗墙的情况，从上游较高水位处向坝内侧的方向渗流，孔隙水压力总体上呈略微降低趋势。图</w:t>
      </w:r>
      <w:r>
        <w:rPr>
          <w:rFonts w:ascii="宋体" w:hAnsi="宋体" w:cs="宋体"/>
          <w:sz w:val="24"/>
          <w:szCs w:val="24"/>
        </w:rPr>
        <w:t>3.4.4</w:t>
      </w: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(b)和(c)分别是A2和A3工况下的孔隙水压力云图，可以发现在x=0的防渗墙位置出现了较明显的压降，且TRD工法的压降效果要明显优于水泥土搅拌桩，同时TRD工法深度更深，孔隙水压力压降影响范围更大。</w:t>
      </w:r>
    </w:p>
    <w:p w14:paraId="1DDC0428" w14:textId="77777777" w:rsidR="00E63130" w:rsidRDefault="00000000">
      <w:pPr>
        <w:spacing w:line="280" w:lineRule="atLeast"/>
        <w:jc w:val="center"/>
        <w:rPr>
          <w:sz w:val="18"/>
          <w:szCs w:val="18"/>
        </w:rPr>
      </w:pPr>
      <w:r>
        <w:rPr>
          <w:noProof/>
          <w:sz w:val="18"/>
          <w:szCs w:val="18"/>
        </w:rPr>
        <w:lastRenderedPageBreak/>
        <w:drawing>
          <wp:inline distT="0" distB="0" distL="114300" distR="114300" wp14:anchorId="351F3783" wp14:editId="09A16A5E">
            <wp:extent cx="2967355" cy="2172335"/>
            <wp:effectExtent l="0" t="0" r="0" b="18415"/>
            <wp:docPr id="72"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7"/>
                    <pic:cNvPicPr>
                      <a:picLocks noChangeAspect="1"/>
                    </pic:cNvPicPr>
                  </pic:nvPicPr>
                  <pic:blipFill>
                    <a:blip r:embed="rId107"/>
                    <a:stretch>
                      <a:fillRect/>
                    </a:stretch>
                  </pic:blipFill>
                  <pic:spPr>
                    <a:xfrm>
                      <a:off x="0" y="0"/>
                      <a:ext cx="2967355" cy="2172335"/>
                    </a:xfrm>
                    <a:prstGeom prst="rect">
                      <a:avLst/>
                    </a:prstGeom>
                    <a:noFill/>
                    <a:ln>
                      <a:noFill/>
                    </a:ln>
                  </pic:spPr>
                </pic:pic>
              </a:graphicData>
            </a:graphic>
          </wp:inline>
        </w:drawing>
      </w:r>
    </w:p>
    <w:p w14:paraId="1C983632" w14:textId="77777777" w:rsidR="00E63130" w:rsidRDefault="00000000">
      <w:pPr>
        <w:spacing w:line="280" w:lineRule="atLeast"/>
        <w:contextualSpacing/>
        <w:jc w:val="center"/>
        <w:rPr>
          <w:sz w:val="18"/>
          <w:szCs w:val="18"/>
        </w:rPr>
      </w:pPr>
      <w:r>
        <w:rPr>
          <w:rFonts w:hint="eastAsia"/>
          <w:sz w:val="18"/>
          <w:szCs w:val="18"/>
        </w:rPr>
        <w:t>(a)A1</w:t>
      </w:r>
    </w:p>
    <w:p w14:paraId="1663D078" w14:textId="77777777" w:rsidR="00E63130" w:rsidRDefault="00000000">
      <w:pPr>
        <w:spacing w:line="280" w:lineRule="atLeast"/>
        <w:jc w:val="center"/>
        <w:rPr>
          <w:sz w:val="18"/>
          <w:szCs w:val="18"/>
        </w:rPr>
      </w:pPr>
      <w:r>
        <w:rPr>
          <w:noProof/>
          <w:sz w:val="18"/>
          <w:szCs w:val="18"/>
        </w:rPr>
        <w:drawing>
          <wp:inline distT="0" distB="0" distL="114300" distR="114300" wp14:anchorId="107A6075" wp14:editId="41D326D8">
            <wp:extent cx="2950210" cy="2219960"/>
            <wp:effectExtent l="0" t="0" r="0" b="0"/>
            <wp:docPr id="73" name="图片 14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48" descr="图表&#10;&#10;AI 生成的内容可能不正确。"/>
                    <pic:cNvPicPr>
                      <a:picLocks noChangeAspect="1"/>
                    </pic:cNvPicPr>
                  </pic:nvPicPr>
                  <pic:blipFill>
                    <a:blip r:embed="rId108"/>
                    <a:stretch>
                      <a:fillRect/>
                    </a:stretch>
                  </pic:blipFill>
                  <pic:spPr>
                    <a:xfrm>
                      <a:off x="0" y="0"/>
                      <a:ext cx="2950210" cy="2219960"/>
                    </a:xfrm>
                    <a:prstGeom prst="rect">
                      <a:avLst/>
                    </a:prstGeom>
                    <a:noFill/>
                    <a:ln>
                      <a:noFill/>
                    </a:ln>
                  </pic:spPr>
                </pic:pic>
              </a:graphicData>
            </a:graphic>
          </wp:inline>
        </w:drawing>
      </w:r>
    </w:p>
    <w:p w14:paraId="0E4136D5" w14:textId="77777777" w:rsidR="00E63130" w:rsidRDefault="00000000">
      <w:pPr>
        <w:spacing w:line="280" w:lineRule="atLeast"/>
        <w:contextualSpacing/>
        <w:jc w:val="center"/>
        <w:rPr>
          <w:sz w:val="18"/>
          <w:szCs w:val="18"/>
        </w:rPr>
      </w:pPr>
      <w:r>
        <w:rPr>
          <w:rFonts w:hint="eastAsia"/>
          <w:sz w:val="18"/>
          <w:szCs w:val="18"/>
        </w:rPr>
        <w:t>(b)A2</w:t>
      </w:r>
    </w:p>
    <w:p w14:paraId="76E1356F" w14:textId="77777777" w:rsidR="00E63130" w:rsidRDefault="00000000">
      <w:pPr>
        <w:spacing w:line="280" w:lineRule="atLeast"/>
        <w:jc w:val="center"/>
        <w:rPr>
          <w:sz w:val="18"/>
          <w:szCs w:val="18"/>
        </w:rPr>
      </w:pPr>
      <w:r>
        <w:rPr>
          <w:noProof/>
          <w:sz w:val="18"/>
          <w:szCs w:val="18"/>
        </w:rPr>
        <w:drawing>
          <wp:inline distT="0" distB="0" distL="114300" distR="114300" wp14:anchorId="5C860B1A" wp14:editId="1D64CE19">
            <wp:extent cx="2945765" cy="2196465"/>
            <wp:effectExtent l="0" t="0" r="0" b="13335"/>
            <wp:docPr id="74"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49"/>
                    <pic:cNvPicPr>
                      <a:picLocks noChangeAspect="1"/>
                    </pic:cNvPicPr>
                  </pic:nvPicPr>
                  <pic:blipFill>
                    <a:blip r:embed="rId109"/>
                    <a:stretch>
                      <a:fillRect/>
                    </a:stretch>
                  </pic:blipFill>
                  <pic:spPr>
                    <a:xfrm>
                      <a:off x="0" y="0"/>
                      <a:ext cx="2945765" cy="2196465"/>
                    </a:xfrm>
                    <a:prstGeom prst="rect">
                      <a:avLst/>
                    </a:prstGeom>
                    <a:noFill/>
                    <a:ln>
                      <a:noFill/>
                    </a:ln>
                  </pic:spPr>
                </pic:pic>
              </a:graphicData>
            </a:graphic>
          </wp:inline>
        </w:drawing>
      </w:r>
    </w:p>
    <w:p w14:paraId="38CBDC09" w14:textId="77777777" w:rsidR="00E63130" w:rsidRDefault="00000000">
      <w:pPr>
        <w:spacing w:line="280" w:lineRule="atLeast"/>
        <w:jc w:val="center"/>
        <w:rPr>
          <w:sz w:val="18"/>
          <w:szCs w:val="18"/>
        </w:rPr>
      </w:pPr>
      <w:r>
        <w:rPr>
          <w:rFonts w:hint="eastAsia"/>
          <w:sz w:val="18"/>
          <w:szCs w:val="18"/>
        </w:rPr>
        <w:t>(c)A3</w:t>
      </w:r>
    </w:p>
    <w:p w14:paraId="7FC510B8"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3.4.4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不同工况的孔隙水压力云图</w:t>
      </w:r>
    </w:p>
    <w:p w14:paraId="461F5FA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为了更好的分析孔隙水压力变化情况，图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2</w:t>
      </w:r>
      <w:r>
        <w:rPr>
          <w:rFonts w:ascii="宋体" w:hAnsi="宋体"/>
          <w:snapToGrid w:val="0"/>
          <w:color w:val="000000"/>
          <w:kern w:val="0"/>
          <w:sz w:val="24"/>
        </w:rPr>
        <w:fldChar w:fldCharType="end"/>
      </w:r>
      <w:r>
        <w:rPr>
          <w:rFonts w:ascii="宋体" w:hAnsi="宋体" w:cs="宋体" w:hint="eastAsia"/>
          <w:sz w:val="24"/>
          <w:szCs w:val="24"/>
        </w:rPr>
        <w:t>是A1~A3工况的防渗墙下游相对上游的孔隙水压力占比情况，分析的17m、22m和27m点位如图</w:t>
      </w:r>
      <w:r>
        <w:rPr>
          <w:rFonts w:ascii="宋体" w:hAnsi="宋体" w:cs="宋体"/>
          <w:sz w:val="24"/>
          <w:szCs w:val="24"/>
        </w:rPr>
        <w:t>3.4.4</w:t>
      </w: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(c)所示。可</w:t>
      </w:r>
      <w:r>
        <w:rPr>
          <w:rFonts w:ascii="宋体" w:hAnsi="宋体" w:cs="宋体" w:hint="eastAsia"/>
          <w:sz w:val="24"/>
          <w:szCs w:val="24"/>
        </w:rPr>
        <w:lastRenderedPageBreak/>
        <w:t>以发现A1情况下在该区域内孔隙水压力几乎不产生压力降低。A2和A3工况的孔隙水压力降低幅度随着防渗墙深度增加而减小，且变化趋势基本保持一致。但是A2工况的水泥土搅拌桩桩端深度大于z=17m，导致此处没有产生有效的压力降低幅度。相比之下，A3的TRD工法在27m位置压降幅度达到了37%，在17m位置压降幅度也达到了5%，整体效果明显优于其他两种工况。</w:t>
      </w:r>
    </w:p>
    <w:p w14:paraId="3CA63B0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如图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2</w:t>
      </w:r>
      <w:r>
        <w:rPr>
          <w:rFonts w:ascii="宋体" w:hAnsi="宋体"/>
          <w:snapToGrid w:val="0"/>
          <w:color w:val="000000"/>
          <w:kern w:val="0"/>
          <w:sz w:val="24"/>
        </w:rPr>
        <w:fldChar w:fldCharType="end"/>
      </w:r>
      <w:r>
        <w:rPr>
          <w:rFonts w:ascii="宋体" w:hAnsi="宋体" w:cs="宋体" w:hint="eastAsia"/>
          <w:sz w:val="24"/>
          <w:szCs w:val="24"/>
        </w:rPr>
        <w:t>是A2和A3工况在防渗墙同一位置的孔隙压力相比于A1工况的占比情况。由于防渗墙的作用，上游防渗墙的孔隙水压力会略高于无防渗墙情况。下游的孔隙水压力会低于无防渗墙情况，TRD工法相较于无防渗情况在17m位置的压降幅度约为4%，在27m位置的压降幅度可以达到25%，压降效果要显著优于水泥土搅拌桩。</w:t>
      </w:r>
    </w:p>
    <w:p w14:paraId="50324FF5" w14:textId="77777777" w:rsidR="00E63130" w:rsidRDefault="00000000">
      <w:pPr>
        <w:spacing w:line="280" w:lineRule="atLeast"/>
        <w:jc w:val="center"/>
        <w:rPr>
          <w:sz w:val="18"/>
          <w:szCs w:val="18"/>
        </w:rPr>
      </w:pPr>
      <w:r>
        <w:rPr>
          <w:noProof/>
          <w:sz w:val="18"/>
          <w:szCs w:val="18"/>
        </w:rPr>
        <w:drawing>
          <wp:inline distT="0" distB="0" distL="114300" distR="114300" wp14:anchorId="3F434CE7" wp14:editId="13EA2020">
            <wp:extent cx="2839085" cy="2270125"/>
            <wp:effectExtent l="0" t="0" r="18415" b="15875"/>
            <wp:docPr id="75"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50"/>
                    <pic:cNvPicPr>
                      <a:picLocks noChangeAspect="1"/>
                    </pic:cNvPicPr>
                  </pic:nvPicPr>
                  <pic:blipFill>
                    <a:blip r:embed="rId110"/>
                    <a:stretch>
                      <a:fillRect/>
                    </a:stretch>
                  </pic:blipFill>
                  <pic:spPr>
                    <a:xfrm>
                      <a:off x="0" y="0"/>
                      <a:ext cx="2839085" cy="2270125"/>
                    </a:xfrm>
                    <a:prstGeom prst="rect">
                      <a:avLst/>
                    </a:prstGeom>
                    <a:noFill/>
                    <a:ln>
                      <a:noFill/>
                    </a:ln>
                  </pic:spPr>
                </pic:pic>
              </a:graphicData>
            </a:graphic>
          </wp:inline>
        </w:drawing>
      </w:r>
    </w:p>
    <w:p w14:paraId="3532457E" w14:textId="77777777" w:rsidR="00E63130" w:rsidRDefault="00000000">
      <w:pPr>
        <w:spacing w:line="280" w:lineRule="atLeast"/>
        <w:jc w:val="center"/>
        <w:rPr>
          <w:sz w:val="18"/>
          <w:szCs w:val="18"/>
        </w:rPr>
      </w:pPr>
      <w:r>
        <w:rPr>
          <w:rFonts w:hint="eastAsia"/>
          <w:sz w:val="18"/>
          <w:szCs w:val="18"/>
        </w:rPr>
        <w:t>图</w:t>
      </w:r>
      <w:r>
        <w:rPr>
          <w:rFonts w:hint="eastAsia"/>
        </w:rPr>
        <w:t>3.1.</w:t>
      </w:r>
      <w:r>
        <w:rPr>
          <w:rFonts w:hint="eastAsia"/>
          <w:sz w:val="18"/>
          <w:szCs w:val="18"/>
        </w:rPr>
        <w:t xml:space="preserve">8 </w:t>
      </w:r>
      <w:r>
        <w:rPr>
          <w:rFonts w:hint="eastAsia"/>
          <w:sz w:val="18"/>
          <w:szCs w:val="18"/>
        </w:rPr>
        <w:t>防渗墙两侧不同高度孔隙水压力的压降情况</w:t>
      </w:r>
    </w:p>
    <w:p w14:paraId="64A0C44B" w14:textId="77777777" w:rsidR="00E63130" w:rsidRDefault="00000000">
      <w:pPr>
        <w:spacing w:line="280" w:lineRule="atLeast"/>
        <w:jc w:val="center"/>
        <w:rPr>
          <w:sz w:val="18"/>
          <w:szCs w:val="18"/>
        </w:rPr>
      </w:pPr>
      <w:r>
        <w:rPr>
          <w:noProof/>
          <w:sz w:val="18"/>
          <w:szCs w:val="18"/>
        </w:rPr>
        <w:drawing>
          <wp:inline distT="0" distB="0" distL="114300" distR="114300" wp14:anchorId="17DF15D0" wp14:editId="64548A27">
            <wp:extent cx="2836545" cy="2264410"/>
            <wp:effectExtent l="0" t="0" r="1905" b="2540"/>
            <wp:docPr id="76" name="图片 15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51" descr="图表, 折线图&#10;&#10;AI 生成的内容可能不正确。"/>
                    <pic:cNvPicPr>
                      <a:picLocks noChangeAspect="1"/>
                    </pic:cNvPicPr>
                  </pic:nvPicPr>
                  <pic:blipFill>
                    <a:blip r:embed="rId111"/>
                    <a:stretch>
                      <a:fillRect/>
                    </a:stretch>
                  </pic:blipFill>
                  <pic:spPr>
                    <a:xfrm>
                      <a:off x="0" y="0"/>
                      <a:ext cx="2836545" cy="2264410"/>
                    </a:xfrm>
                    <a:prstGeom prst="rect">
                      <a:avLst/>
                    </a:prstGeom>
                    <a:noFill/>
                    <a:ln>
                      <a:noFill/>
                    </a:ln>
                  </pic:spPr>
                </pic:pic>
              </a:graphicData>
            </a:graphic>
          </wp:inline>
        </w:drawing>
      </w:r>
    </w:p>
    <w:p w14:paraId="06976311"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3.4.4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同一位置A2、A3工况相对于A1工况的孔隙水压力占比</w:t>
      </w:r>
    </w:p>
    <w:p w14:paraId="78C0334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根据三种初始工况的结果，可以得到渗流场水头线分布图，如图</w:t>
      </w:r>
      <w:r>
        <w:rPr>
          <w:rFonts w:ascii="宋体" w:hAnsi="宋体" w:cs="宋体"/>
          <w:sz w:val="24"/>
          <w:szCs w:val="24"/>
        </w:rPr>
        <w:t>3.4.4</w:t>
      </w:r>
      <w:r>
        <w:rPr>
          <w:rFonts w:ascii="宋体" w:hAnsi="宋体" w:cs="宋体" w:hint="eastAsia"/>
          <w:sz w:val="24"/>
          <w:szCs w:val="24"/>
        </w:rPr>
        <w:t>-</w:t>
      </w:r>
      <w:r>
        <w:rPr>
          <w:rFonts w:ascii="宋体" w:hAnsi="宋体" w:cs="宋体"/>
          <w:sz w:val="24"/>
          <w:szCs w:val="24"/>
        </w:rPr>
        <w:t>3</w:t>
      </w:r>
      <w:r>
        <w:rPr>
          <w:rFonts w:ascii="宋体" w:hAnsi="宋体" w:cs="宋体" w:hint="eastAsia"/>
          <w:sz w:val="24"/>
          <w:szCs w:val="24"/>
        </w:rPr>
        <w:t>所示。图中的蓝色实线是土体饱和度分界线，可以用来反映地下水渗流稳定后的分布。三种工况下水位线都高于背水侧坡脚位置，可以比较明显发现图</w:t>
      </w:r>
      <w:r>
        <w:rPr>
          <w:rFonts w:ascii="宋体" w:hAnsi="宋体" w:cs="宋体"/>
          <w:sz w:val="24"/>
          <w:szCs w:val="24"/>
        </w:rPr>
        <w:t>3.4.4</w:t>
      </w:r>
      <w:r>
        <w:rPr>
          <w:rFonts w:ascii="宋体" w:hAnsi="宋体" w:cs="宋体" w:hint="eastAsia"/>
          <w:sz w:val="24"/>
          <w:szCs w:val="24"/>
        </w:rPr>
        <w:t>-</w:t>
      </w:r>
      <w:r>
        <w:rPr>
          <w:rFonts w:ascii="宋体" w:hAnsi="宋体" w:cs="宋体"/>
          <w:sz w:val="24"/>
          <w:szCs w:val="24"/>
        </w:rPr>
        <w:t>3</w:t>
      </w:r>
      <w:r>
        <w:rPr>
          <w:rFonts w:ascii="宋体" w:hAnsi="宋体" w:cs="宋体" w:hint="eastAsia"/>
          <w:sz w:val="24"/>
          <w:szCs w:val="24"/>
        </w:rPr>
        <w:t>(b)和(c)中的水位线要低于(a)的水位线。对比三种工况的水头线等值图，可以发现在堤坝右侧上游区域，水头分布整体变化不大，加入防渗墙后，在20~30m的深度位置水头分布发生变化，起到了一定的阻水作用。在堤坝左侧的下游区域，A1和A2的水头分布区别不大，而A3工况由于TRD工法作用深度深以及抗渗性强的特点，所以在防渗墙周围以及堤基近地表位置都改变了水头分布，有效降低了水力梯度。因此，针对该洞庭湖堤防典型地层，TRD工法要优于水泥土搅拌桩的防渗效果。</w:t>
      </w:r>
    </w:p>
    <w:p w14:paraId="007C1C2A" w14:textId="77777777" w:rsidR="00E63130" w:rsidRDefault="00000000">
      <w:pPr>
        <w:spacing w:line="280" w:lineRule="atLeast"/>
        <w:jc w:val="center"/>
        <w:rPr>
          <w:sz w:val="18"/>
          <w:szCs w:val="18"/>
        </w:rPr>
      </w:pPr>
      <w:r>
        <w:rPr>
          <w:noProof/>
          <w:sz w:val="18"/>
          <w:szCs w:val="18"/>
        </w:rPr>
        <w:drawing>
          <wp:inline distT="0" distB="0" distL="114300" distR="114300" wp14:anchorId="1A44DFD9" wp14:editId="5F4C4DF7">
            <wp:extent cx="5274310" cy="1550035"/>
            <wp:effectExtent l="0" t="0" r="2540" b="12065"/>
            <wp:docPr id="77"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2"/>
                    <pic:cNvPicPr>
                      <a:picLocks noChangeAspect="1"/>
                    </pic:cNvPicPr>
                  </pic:nvPicPr>
                  <pic:blipFill>
                    <a:blip r:embed="rId112"/>
                    <a:stretch>
                      <a:fillRect/>
                    </a:stretch>
                  </pic:blipFill>
                  <pic:spPr>
                    <a:xfrm>
                      <a:off x="0" y="0"/>
                      <a:ext cx="5274310" cy="1550035"/>
                    </a:xfrm>
                    <a:prstGeom prst="rect">
                      <a:avLst/>
                    </a:prstGeom>
                    <a:noFill/>
                    <a:ln>
                      <a:noFill/>
                    </a:ln>
                  </pic:spPr>
                </pic:pic>
              </a:graphicData>
            </a:graphic>
          </wp:inline>
        </w:drawing>
      </w:r>
    </w:p>
    <w:p w14:paraId="345123FE" w14:textId="77777777" w:rsidR="00E63130" w:rsidRDefault="00000000">
      <w:pPr>
        <w:numPr>
          <w:ilvl w:val="0"/>
          <w:numId w:val="23"/>
        </w:numPr>
        <w:spacing w:line="280" w:lineRule="atLeast"/>
        <w:contextualSpacing/>
        <w:jc w:val="center"/>
        <w:rPr>
          <w:sz w:val="18"/>
          <w:szCs w:val="18"/>
        </w:rPr>
      </w:pPr>
      <w:r>
        <w:rPr>
          <w:rFonts w:hint="eastAsia"/>
          <w:sz w:val="18"/>
          <w:szCs w:val="18"/>
        </w:rPr>
        <w:t>A1</w:t>
      </w:r>
    </w:p>
    <w:p w14:paraId="27DE8B9C" w14:textId="77777777" w:rsidR="00E63130" w:rsidRDefault="00000000">
      <w:pPr>
        <w:spacing w:line="280" w:lineRule="atLeast"/>
        <w:jc w:val="center"/>
        <w:rPr>
          <w:sz w:val="18"/>
          <w:szCs w:val="18"/>
        </w:rPr>
      </w:pPr>
      <w:r>
        <w:rPr>
          <w:noProof/>
          <w:sz w:val="18"/>
          <w:szCs w:val="18"/>
        </w:rPr>
        <w:drawing>
          <wp:inline distT="0" distB="0" distL="114300" distR="114300" wp14:anchorId="0D57D72C" wp14:editId="7DE66FAC">
            <wp:extent cx="5276215" cy="1542415"/>
            <wp:effectExtent l="0" t="0" r="635" b="635"/>
            <wp:docPr id="78" name="图片 15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53" descr="图示&#10;&#10;AI 生成的内容可能不正确。"/>
                    <pic:cNvPicPr>
                      <a:picLocks noChangeAspect="1"/>
                    </pic:cNvPicPr>
                  </pic:nvPicPr>
                  <pic:blipFill>
                    <a:blip r:embed="rId113"/>
                    <a:stretch>
                      <a:fillRect/>
                    </a:stretch>
                  </pic:blipFill>
                  <pic:spPr>
                    <a:xfrm>
                      <a:off x="0" y="0"/>
                      <a:ext cx="5276215" cy="1542415"/>
                    </a:xfrm>
                    <a:prstGeom prst="rect">
                      <a:avLst/>
                    </a:prstGeom>
                    <a:noFill/>
                    <a:ln>
                      <a:noFill/>
                    </a:ln>
                  </pic:spPr>
                </pic:pic>
              </a:graphicData>
            </a:graphic>
          </wp:inline>
        </w:drawing>
      </w:r>
    </w:p>
    <w:p w14:paraId="1F9EB7D4" w14:textId="77777777" w:rsidR="00E63130" w:rsidRDefault="00000000">
      <w:pPr>
        <w:spacing w:line="280" w:lineRule="atLeast"/>
        <w:jc w:val="center"/>
        <w:rPr>
          <w:sz w:val="18"/>
          <w:szCs w:val="18"/>
        </w:rPr>
      </w:pPr>
      <w:r>
        <w:rPr>
          <w:rFonts w:hint="eastAsia"/>
          <w:sz w:val="18"/>
          <w:szCs w:val="18"/>
        </w:rPr>
        <w:t>(b)A2</w:t>
      </w:r>
    </w:p>
    <w:p w14:paraId="26FEFB2C" w14:textId="77777777" w:rsidR="00E63130" w:rsidRDefault="00000000">
      <w:pPr>
        <w:spacing w:line="280" w:lineRule="atLeast"/>
        <w:jc w:val="center"/>
        <w:rPr>
          <w:sz w:val="18"/>
          <w:szCs w:val="18"/>
        </w:rPr>
      </w:pPr>
      <w:r>
        <w:rPr>
          <w:noProof/>
          <w:sz w:val="18"/>
          <w:szCs w:val="18"/>
        </w:rPr>
        <w:drawing>
          <wp:inline distT="0" distB="0" distL="114300" distR="114300" wp14:anchorId="0C571EA3" wp14:editId="053EFE27">
            <wp:extent cx="5274310" cy="1544320"/>
            <wp:effectExtent l="0" t="0" r="2540" b="17780"/>
            <wp:docPr id="79" name="图片 15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54" descr="图示&#10;&#10;AI 生成的内容可能不正确。"/>
                    <pic:cNvPicPr>
                      <a:picLocks noChangeAspect="1"/>
                    </pic:cNvPicPr>
                  </pic:nvPicPr>
                  <pic:blipFill>
                    <a:blip r:embed="rId114"/>
                    <a:stretch>
                      <a:fillRect/>
                    </a:stretch>
                  </pic:blipFill>
                  <pic:spPr>
                    <a:xfrm>
                      <a:off x="0" y="0"/>
                      <a:ext cx="5274310" cy="1544320"/>
                    </a:xfrm>
                    <a:prstGeom prst="rect">
                      <a:avLst/>
                    </a:prstGeom>
                    <a:noFill/>
                    <a:ln>
                      <a:noFill/>
                    </a:ln>
                  </pic:spPr>
                </pic:pic>
              </a:graphicData>
            </a:graphic>
          </wp:inline>
        </w:drawing>
      </w:r>
    </w:p>
    <w:p w14:paraId="1EF69D31" w14:textId="77777777" w:rsidR="00E63130" w:rsidRDefault="00000000">
      <w:pPr>
        <w:spacing w:line="280" w:lineRule="atLeast"/>
        <w:jc w:val="center"/>
        <w:rPr>
          <w:sz w:val="18"/>
          <w:szCs w:val="18"/>
        </w:rPr>
      </w:pPr>
      <w:r>
        <w:rPr>
          <w:rFonts w:hint="eastAsia"/>
          <w:sz w:val="18"/>
          <w:szCs w:val="18"/>
        </w:rPr>
        <w:t>(c)A3</w:t>
      </w:r>
    </w:p>
    <w:p w14:paraId="75F92698"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lastRenderedPageBreak/>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3.4.4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不同工况下的渗流场水头分布图</w:t>
      </w:r>
    </w:p>
    <w:p w14:paraId="724A89D8" w14:textId="77777777" w:rsidR="00E63130" w:rsidRDefault="00000000">
      <w:pPr>
        <w:spacing w:line="520" w:lineRule="exact"/>
        <w:ind w:firstLineChars="200" w:firstLine="480"/>
      </w:pPr>
      <w:r>
        <w:rPr>
          <w:rFonts w:ascii="宋体" w:hAnsi="宋体" w:cs="宋体" w:hint="eastAsia"/>
          <w:sz w:val="24"/>
          <w:szCs w:val="24"/>
        </w:rPr>
        <w:t>为了定量探究该典型地层的管涌发生风险，图</w:t>
      </w:r>
      <w:r>
        <w:rPr>
          <w:rFonts w:ascii="宋体" w:hAnsi="宋体" w:cs="宋体"/>
          <w:sz w:val="24"/>
          <w:szCs w:val="24"/>
        </w:rPr>
        <w:t>3.4.4</w:t>
      </w:r>
      <w:r>
        <w:rPr>
          <w:rFonts w:ascii="宋体" w:hAnsi="宋体" w:cs="宋体" w:hint="eastAsia"/>
          <w:sz w:val="24"/>
          <w:szCs w:val="24"/>
        </w:rPr>
        <w:t>-</w:t>
      </w:r>
      <w:r>
        <w:rPr>
          <w:rFonts w:ascii="宋体" w:hAnsi="宋体" w:cs="宋体"/>
          <w:sz w:val="24"/>
          <w:szCs w:val="24"/>
        </w:rPr>
        <w:t>4</w:t>
      </w:r>
      <w:r>
        <w:rPr>
          <w:rFonts w:ascii="宋体" w:hAnsi="宋体" w:cs="宋体" w:hint="eastAsia"/>
          <w:sz w:val="24"/>
          <w:szCs w:val="24"/>
        </w:rPr>
        <w:t>是A1~A3工况在背水下游区域17m、22m和27m位置的水力梯度变化情况，其中绿色虚线和实线分别代表淤泥质粉质黏土和粉细砂这两种地层的允许水力梯度值。可以发现17m和22m位置的水力梯度在水平位置上基本不变，三种工况都要小于砂砾石的允许水力梯度，可以确定渗流破坏风险较小，同时防渗墙对于17m和22m位置的水力梯度影响有限，水力梯度曲线基本重合。27m位置位于背水侧堤基地表，三种工况的水力梯度随着水平位置越靠近坡脚，水力梯度越大，在坡脚位置的管涌风险最高；同一位置的水力梯度大小为A1&gt;A2&gt;A3。此处的地层是淤泥质粉质黏土，可以发现A1和A2工况的水力梯度均有部分超过了允许的水力梯度值，最大水力梯度分别为0.73和0.60；只有A3工况下使用TRD工法设置，坡脚位置的水力梯度为0.47，小于允许水力梯度允许值0.50。因此针对该典型堤防地层，如果不进行任何防渗措施，当上游处于洪水位时下游坡脚位置具有较高的管涌破坏风险，使用水泥土搅拌桩可以降低一部分水力梯度，但是不能排除管涌风险。当使用TRD工法作为防渗措施时，最危险位置的水力梯度会降低到允许水力梯度以下，可以有效保证堤坝渗流安全，控制渗流破坏风险。</w:t>
      </w:r>
    </w:p>
    <w:p w14:paraId="30970600" w14:textId="77777777" w:rsidR="00E63130" w:rsidRDefault="00000000">
      <w:pPr>
        <w:spacing w:line="280" w:lineRule="atLeast"/>
        <w:jc w:val="center"/>
        <w:rPr>
          <w:sz w:val="18"/>
          <w:szCs w:val="18"/>
        </w:rPr>
      </w:pPr>
      <w:r>
        <w:rPr>
          <w:noProof/>
          <w:sz w:val="18"/>
          <w:szCs w:val="18"/>
        </w:rPr>
        <w:drawing>
          <wp:inline distT="0" distB="0" distL="114300" distR="114300" wp14:anchorId="5CA8D4B7" wp14:editId="53F5534F">
            <wp:extent cx="2674620" cy="2173605"/>
            <wp:effectExtent l="0" t="0" r="11430" b="17145"/>
            <wp:docPr id="80" name="图片 15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55" descr="图表&#10;&#10;AI 生成的内容可能不正确。"/>
                    <pic:cNvPicPr>
                      <a:picLocks noChangeAspect="1"/>
                    </pic:cNvPicPr>
                  </pic:nvPicPr>
                  <pic:blipFill>
                    <a:blip r:embed="rId115"/>
                    <a:stretch>
                      <a:fillRect/>
                    </a:stretch>
                  </pic:blipFill>
                  <pic:spPr>
                    <a:xfrm>
                      <a:off x="0" y="0"/>
                      <a:ext cx="2674620" cy="2173605"/>
                    </a:xfrm>
                    <a:prstGeom prst="rect">
                      <a:avLst/>
                    </a:prstGeom>
                    <a:noFill/>
                    <a:ln>
                      <a:noFill/>
                    </a:ln>
                  </pic:spPr>
                </pic:pic>
              </a:graphicData>
            </a:graphic>
          </wp:inline>
        </w:drawing>
      </w:r>
    </w:p>
    <w:p w14:paraId="2CCE0272"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3.4.4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4</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不同工况的渗流场水力梯度变化</w:t>
      </w:r>
    </w:p>
    <w:p w14:paraId="76409E16" w14:textId="77777777" w:rsidR="00E63130" w:rsidRDefault="00000000">
      <w:pPr>
        <w:pStyle w:val="4"/>
        <w:rPr>
          <w:sz w:val="24"/>
          <w:szCs w:val="24"/>
        </w:rPr>
      </w:pPr>
      <w:r>
        <w:rPr>
          <w:rFonts w:hint="eastAsia"/>
          <w:sz w:val="24"/>
          <w:szCs w:val="24"/>
        </w:rPr>
        <w:t>上游水位分析</w:t>
      </w:r>
    </w:p>
    <w:p w14:paraId="27FDA78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基于初始工况的分析结果，工况A2采用TRD连续墙工法，展现出显著的防渗效能。</w:t>
      </w:r>
      <w:r>
        <w:rPr>
          <w:rFonts w:ascii="宋体" w:hAnsi="宋体" w:cs="宋体" w:hint="eastAsia"/>
          <w:sz w:val="24"/>
          <w:szCs w:val="24"/>
        </w:rPr>
        <w:lastRenderedPageBreak/>
        <w:t>因此，本小节将分析不同上游水位对无防渗措施工况和TRD工法工况下渗流场的影响。表3中的B1~B4工况用于分析上游水位的影响，分别代表37m和32m的无防渗墙工况，以及37m和32m的TRD工法工况。</w:t>
      </w:r>
    </w:p>
    <w:p w14:paraId="4911CC4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5</w:t>
      </w:r>
      <w:r>
        <w:rPr>
          <w:rFonts w:ascii="宋体" w:hAnsi="宋体"/>
          <w:snapToGrid w:val="0"/>
          <w:color w:val="000000"/>
          <w:kern w:val="0"/>
          <w:sz w:val="24"/>
        </w:rPr>
        <w:fldChar w:fldCharType="end"/>
      </w:r>
      <w:r>
        <w:rPr>
          <w:rFonts w:ascii="宋体" w:hAnsi="宋体" w:cs="宋体" w:hint="eastAsia"/>
          <w:sz w:val="24"/>
          <w:szCs w:val="24"/>
        </w:rPr>
        <w:t>展示了上游水位分别设定为35m和29m高程时的渗流场总水头线分布。可以发现上游水位越高，坝体左侧的浸润线高度和影响范围随之增大，同时渗流场的等水头线分布也更为密集。根据图3.1.1-2(a)结果，水头线密集区域主要集中在上游迎水坡表面以及下游堤基的地表和坡脚。这种水头线的局部密集分布表明，水流入口和出口位置是潜在的水力梯度集中区，具有较高的渗流破坏风险。在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5</w:t>
      </w:r>
      <w:r>
        <w:rPr>
          <w:rFonts w:ascii="宋体" w:hAnsi="宋体"/>
          <w:snapToGrid w:val="0"/>
          <w:color w:val="000000"/>
          <w:kern w:val="0"/>
          <w:sz w:val="24"/>
        </w:rPr>
        <w:fldChar w:fldCharType="end"/>
      </w:r>
      <w:r>
        <w:rPr>
          <w:rFonts w:ascii="宋体" w:hAnsi="宋体" w:cs="宋体" w:hint="eastAsia"/>
          <w:sz w:val="24"/>
          <w:szCs w:val="24"/>
        </w:rPr>
        <w:t>(b)中，下游堤基区域出现了一片负孔隙水压力区域，这片区域在代表地下水位以上的非饱和区，表明在29m高程水位条件下，土体自身的渗流路径和水头损失足以平衡高水位带来的孔压压降需求，处于相对安全的状态。</w:t>
      </w:r>
    </w:p>
    <w:p w14:paraId="4AD6838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6</w:t>
      </w:r>
      <w:r>
        <w:rPr>
          <w:rFonts w:ascii="宋体" w:hAnsi="宋体"/>
          <w:snapToGrid w:val="0"/>
          <w:color w:val="000000"/>
          <w:kern w:val="0"/>
          <w:sz w:val="24"/>
        </w:rPr>
        <w:fldChar w:fldCharType="end"/>
      </w:r>
      <w:r>
        <w:rPr>
          <w:rFonts w:ascii="宋体" w:hAnsi="宋体" w:cs="宋体" w:hint="eastAsia"/>
          <w:sz w:val="24"/>
          <w:szCs w:val="24"/>
        </w:rPr>
        <w:t>展示了上游水位分别为35m和29m高程时采取TRD工法的渗流场水头分布图。相比于图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6</w:t>
      </w:r>
      <w:r>
        <w:rPr>
          <w:rFonts w:ascii="宋体" w:hAnsi="宋体"/>
          <w:snapToGrid w:val="0"/>
          <w:color w:val="000000"/>
          <w:kern w:val="0"/>
          <w:sz w:val="24"/>
        </w:rPr>
        <w:fldChar w:fldCharType="end"/>
      </w:r>
      <w:r>
        <w:rPr>
          <w:rFonts w:ascii="宋体" w:hAnsi="宋体" w:cs="宋体" w:hint="eastAsia"/>
          <w:sz w:val="24"/>
          <w:szCs w:val="24"/>
        </w:rPr>
        <w:t>中的水头分布，图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6</w:t>
      </w:r>
      <w:r>
        <w:rPr>
          <w:rFonts w:ascii="宋体" w:hAnsi="宋体"/>
          <w:snapToGrid w:val="0"/>
          <w:color w:val="000000"/>
          <w:kern w:val="0"/>
          <w:sz w:val="24"/>
        </w:rPr>
        <w:fldChar w:fldCharType="end"/>
      </w:r>
      <w:r>
        <w:rPr>
          <w:rFonts w:ascii="宋体" w:hAnsi="宋体" w:cs="宋体" w:hint="eastAsia"/>
          <w:sz w:val="24"/>
          <w:szCs w:val="24"/>
        </w:rPr>
        <w:t>(a)中TRD防渗墙有效缓解了迎水坡到背水坡区域的高水力梯度，显著降低了地下水位线，进而减小了背水侧坡脚的水力梯度，但对堤基地表的水力梯度影响整体较小，仍需注意渗流破坏风险。图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6</w:t>
      </w:r>
      <w:r>
        <w:rPr>
          <w:rFonts w:ascii="宋体" w:hAnsi="宋体"/>
          <w:snapToGrid w:val="0"/>
          <w:color w:val="000000"/>
          <w:kern w:val="0"/>
          <w:sz w:val="24"/>
        </w:rPr>
        <w:fldChar w:fldCharType="end"/>
      </w:r>
      <w:r>
        <w:rPr>
          <w:rFonts w:ascii="宋体" w:hAnsi="宋体" w:cs="宋体" w:hint="eastAsia"/>
          <w:sz w:val="24"/>
          <w:szCs w:val="24"/>
        </w:rPr>
        <w:t>(b)中TRD防渗墙的影响效果相对微弱，但堤坝下游形成了大面积的负孔隙水压力区，表明地下水渗流得到了有效控制。</w:t>
      </w:r>
    </w:p>
    <w:p w14:paraId="2280B3AD" w14:textId="77777777" w:rsidR="00E63130" w:rsidRDefault="00000000">
      <w:pPr>
        <w:spacing w:line="360" w:lineRule="atLeast"/>
        <w:jc w:val="center"/>
        <w:rPr>
          <w:sz w:val="18"/>
          <w:szCs w:val="18"/>
        </w:rPr>
      </w:pPr>
      <w:r>
        <w:rPr>
          <w:noProof/>
          <w:sz w:val="18"/>
          <w:szCs w:val="18"/>
        </w:rPr>
        <w:drawing>
          <wp:inline distT="0" distB="0" distL="114300" distR="114300" wp14:anchorId="0589EDF2" wp14:editId="177A1424">
            <wp:extent cx="5274310" cy="1551940"/>
            <wp:effectExtent l="0" t="0" r="2540" b="10160"/>
            <wp:docPr id="81"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56"/>
                    <pic:cNvPicPr>
                      <a:picLocks noChangeAspect="1"/>
                    </pic:cNvPicPr>
                  </pic:nvPicPr>
                  <pic:blipFill>
                    <a:blip r:embed="rId116"/>
                    <a:stretch>
                      <a:fillRect/>
                    </a:stretch>
                  </pic:blipFill>
                  <pic:spPr>
                    <a:xfrm>
                      <a:off x="0" y="0"/>
                      <a:ext cx="5274310" cy="1551940"/>
                    </a:xfrm>
                    <a:prstGeom prst="rect">
                      <a:avLst/>
                    </a:prstGeom>
                    <a:noFill/>
                    <a:ln>
                      <a:noFill/>
                    </a:ln>
                  </pic:spPr>
                </pic:pic>
              </a:graphicData>
            </a:graphic>
          </wp:inline>
        </w:drawing>
      </w:r>
    </w:p>
    <w:p w14:paraId="3E79C153" w14:textId="77777777" w:rsidR="00E63130" w:rsidRDefault="00000000">
      <w:pPr>
        <w:spacing w:line="280" w:lineRule="atLeast"/>
        <w:jc w:val="center"/>
        <w:rPr>
          <w:sz w:val="18"/>
          <w:szCs w:val="18"/>
        </w:rPr>
      </w:pPr>
      <w:r>
        <w:rPr>
          <w:rFonts w:hint="eastAsia"/>
          <w:sz w:val="18"/>
          <w:szCs w:val="18"/>
        </w:rPr>
        <w:t>(a)B1</w:t>
      </w:r>
    </w:p>
    <w:p w14:paraId="5FFA5FF2" w14:textId="77777777" w:rsidR="00E63130" w:rsidRDefault="00000000">
      <w:pPr>
        <w:spacing w:line="280" w:lineRule="atLeast"/>
        <w:jc w:val="center"/>
        <w:rPr>
          <w:sz w:val="18"/>
          <w:szCs w:val="18"/>
        </w:rPr>
      </w:pPr>
      <w:r>
        <w:rPr>
          <w:noProof/>
          <w:sz w:val="18"/>
          <w:szCs w:val="18"/>
        </w:rPr>
        <w:lastRenderedPageBreak/>
        <w:drawing>
          <wp:inline distT="0" distB="0" distL="114300" distR="114300" wp14:anchorId="41635789" wp14:editId="1B21EDED">
            <wp:extent cx="5274310" cy="1544320"/>
            <wp:effectExtent l="0" t="0" r="2540" b="17780"/>
            <wp:docPr id="82" name="图片 157"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57" descr="图片包含 图示&#10;&#10;AI 生成的内容可能不正确。"/>
                    <pic:cNvPicPr>
                      <a:picLocks noChangeAspect="1"/>
                    </pic:cNvPicPr>
                  </pic:nvPicPr>
                  <pic:blipFill>
                    <a:blip r:embed="rId117"/>
                    <a:stretch>
                      <a:fillRect/>
                    </a:stretch>
                  </pic:blipFill>
                  <pic:spPr>
                    <a:xfrm>
                      <a:off x="0" y="0"/>
                      <a:ext cx="5274310" cy="1544320"/>
                    </a:xfrm>
                    <a:prstGeom prst="rect">
                      <a:avLst/>
                    </a:prstGeom>
                    <a:noFill/>
                    <a:ln>
                      <a:noFill/>
                    </a:ln>
                  </pic:spPr>
                </pic:pic>
              </a:graphicData>
            </a:graphic>
          </wp:inline>
        </w:drawing>
      </w:r>
    </w:p>
    <w:p w14:paraId="233FBC1B" w14:textId="77777777" w:rsidR="00E63130" w:rsidRDefault="00000000">
      <w:pPr>
        <w:spacing w:line="280" w:lineRule="atLeast"/>
        <w:jc w:val="center"/>
        <w:rPr>
          <w:sz w:val="18"/>
          <w:szCs w:val="18"/>
        </w:rPr>
      </w:pPr>
      <w:r>
        <w:rPr>
          <w:rFonts w:hint="eastAsia"/>
          <w:sz w:val="18"/>
          <w:szCs w:val="18"/>
        </w:rPr>
        <w:t>(b)B2</w:t>
      </w:r>
    </w:p>
    <w:p w14:paraId="5F200E94"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3.4.4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5</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无防渗措施情况下不同上游水位的水头线分布图</w:t>
      </w:r>
    </w:p>
    <w:p w14:paraId="6BDC3B80" w14:textId="77777777" w:rsidR="00E63130" w:rsidRDefault="00000000">
      <w:pPr>
        <w:spacing w:line="280" w:lineRule="atLeast"/>
        <w:jc w:val="center"/>
        <w:rPr>
          <w:sz w:val="18"/>
          <w:szCs w:val="18"/>
        </w:rPr>
      </w:pPr>
      <w:r>
        <w:rPr>
          <w:noProof/>
          <w:sz w:val="18"/>
          <w:szCs w:val="18"/>
        </w:rPr>
        <w:drawing>
          <wp:inline distT="0" distB="0" distL="114300" distR="114300" wp14:anchorId="7FB157B0" wp14:editId="517DFCCA">
            <wp:extent cx="5276215" cy="1556385"/>
            <wp:effectExtent l="0" t="0" r="635" b="5715"/>
            <wp:docPr id="83" name="图片 15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58" descr="图示&#10;&#10;AI 生成的内容可能不正确。"/>
                    <pic:cNvPicPr>
                      <a:picLocks noChangeAspect="1"/>
                    </pic:cNvPicPr>
                  </pic:nvPicPr>
                  <pic:blipFill>
                    <a:blip r:embed="rId118"/>
                    <a:stretch>
                      <a:fillRect/>
                    </a:stretch>
                  </pic:blipFill>
                  <pic:spPr>
                    <a:xfrm>
                      <a:off x="0" y="0"/>
                      <a:ext cx="5276215" cy="1556385"/>
                    </a:xfrm>
                    <a:prstGeom prst="rect">
                      <a:avLst/>
                    </a:prstGeom>
                    <a:noFill/>
                    <a:ln>
                      <a:noFill/>
                    </a:ln>
                  </pic:spPr>
                </pic:pic>
              </a:graphicData>
            </a:graphic>
          </wp:inline>
        </w:drawing>
      </w:r>
    </w:p>
    <w:p w14:paraId="7AE38160" w14:textId="77777777" w:rsidR="00E63130" w:rsidRDefault="00000000">
      <w:pPr>
        <w:spacing w:line="280" w:lineRule="atLeast"/>
        <w:jc w:val="center"/>
        <w:rPr>
          <w:sz w:val="18"/>
          <w:szCs w:val="18"/>
        </w:rPr>
      </w:pPr>
      <w:r>
        <w:rPr>
          <w:rFonts w:hint="eastAsia"/>
          <w:sz w:val="18"/>
          <w:szCs w:val="18"/>
        </w:rPr>
        <w:t>(a)B3</w:t>
      </w:r>
    </w:p>
    <w:p w14:paraId="04E74507" w14:textId="77777777" w:rsidR="00E63130" w:rsidRDefault="00000000">
      <w:pPr>
        <w:spacing w:line="280" w:lineRule="atLeast"/>
        <w:jc w:val="center"/>
        <w:rPr>
          <w:sz w:val="18"/>
          <w:szCs w:val="18"/>
        </w:rPr>
      </w:pPr>
      <w:r>
        <w:rPr>
          <w:noProof/>
          <w:sz w:val="18"/>
          <w:szCs w:val="18"/>
        </w:rPr>
        <w:drawing>
          <wp:inline distT="0" distB="0" distL="114300" distR="114300" wp14:anchorId="6957A2FA" wp14:editId="6214499A">
            <wp:extent cx="5274310" cy="1566545"/>
            <wp:effectExtent l="0" t="0" r="2540" b="14605"/>
            <wp:docPr id="84" name="图片 159"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59" descr="图表&#10;&#10;AI 生成的内容可能不正确。"/>
                    <pic:cNvPicPr>
                      <a:picLocks noChangeAspect="1"/>
                    </pic:cNvPicPr>
                  </pic:nvPicPr>
                  <pic:blipFill>
                    <a:blip r:embed="rId119"/>
                    <a:stretch>
                      <a:fillRect/>
                    </a:stretch>
                  </pic:blipFill>
                  <pic:spPr>
                    <a:xfrm>
                      <a:off x="0" y="0"/>
                      <a:ext cx="5274310" cy="1566545"/>
                    </a:xfrm>
                    <a:prstGeom prst="rect">
                      <a:avLst/>
                    </a:prstGeom>
                    <a:noFill/>
                    <a:ln>
                      <a:noFill/>
                    </a:ln>
                  </pic:spPr>
                </pic:pic>
              </a:graphicData>
            </a:graphic>
          </wp:inline>
        </w:drawing>
      </w:r>
    </w:p>
    <w:p w14:paraId="374FC87A" w14:textId="77777777" w:rsidR="00E63130" w:rsidRDefault="00000000">
      <w:pPr>
        <w:spacing w:line="280" w:lineRule="atLeast"/>
        <w:jc w:val="center"/>
        <w:rPr>
          <w:sz w:val="18"/>
          <w:szCs w:val="18"/>
        </w:rPr>
      </w:pPr>
      <w:r>
        <w:rPr>
          <w:rFonts w:hint="eastAsia"/>
          <w:sz w:val="18"/>
          <w:szCs w:val="18"/>
        </w:rPr>
        <w:t>(b)B4</w:t>
      </w:r>
    </w:p>
    <w:p w14:paraId="0ACACD3C"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3.4.4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6</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采用TRD工法情况下不同上游水位的水头线分布图</w:t>
      </w:r>
    </w:p>
    <w:p w14:paraId="2130334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7</w:t>
      </w:r>
      <w:r>
        <w:rPr>
          <w:rFonts w:ascii="宋体" w:hAnsi="宋体"/>
          <w:snapToGrid w:val="0"/>
          <w:color w:val="000000"/>
          <w:kern w:val="0"/>
          <w:sz w:val="24"/>
        </w:rPr>
        <w:fldChar w:fldCharType="end"/>
      </w:r>
      <w:r>
        <w:rPr>
          <w:rFonts w:ascii="宋体" w:hAnsi="宋体" w:cs="宋体" w:hint="eastAsia"/>
          <w:sz w:val="24"/>
          <w:szCs w:val="24"/>
        </w:rPr>
        <w:t>是B1~B4工况下的水力梯度在P1~P3位置的变化情况。对于上游水位29m的B2和B4工况，可以发现27m位置的水力梯度在0.2~0.3之间，小于该地层的允许水力梯度0.50，22m和17m位置的水力梯度基本接近于0，这也说明在上游枯水位情况下，该典型地层堤坝基本可以排除渗流破坏风险。对于上游水位35m的B1和B3工况，可以发现22m水平线的水力梯度在某些区域略大于0.20，但是整体上控制在砂砾石地层的允许水力梯度以内。对于27m位置的水力梯度，其变化趋势和初始工况基本一致，在坡脚处达到最大，无防渗措施和TRD工法工况下最大水力梯度分别为0.84和</w:t>
      </w:r>
      <w:r>
        <w:rPr>
          <w:rFonts w:ascii="宋体" w:hAnsi="宋体" w:cs="宋体" w:hint="eastAsia"/>
          <w:sz w:val="24"/>
          <w:szCs w:val="24"/>
        </w:rPr>
        <w:lastRenderedPageBreak/>
        <w:t>0.53，这也反映了当上游水位大于设计洪水位时，堤坝发生渗流破坏风险极大，即使是通过TRD工法降低了整体的水力梯度也仍然超过了地表处淤泥质粉质黏土的允许水力梯度0.50，仍然不能完全排除安全隐患，可以在背水侧堤基地表和坡脚位置继续采取防渗加固措施，消除破坏风险。综上，该典型地层即使使用了TRD工法防渗墙在35m上游水位情况下仍然具有渗流破坏风险；在32m上游水位情况下可以起到较好的防渗效果；29m上游水位是较安全水位，可以基本排除渗流破坏风险。</w:t>
      </w:r>
    </w:p>
    <w:p w14:paraId="512B8195" w14:textId="77777777" w:rsidR="00E63130" w:rsidRDefault="00000000">
      <w:pPr>
        <w:spacing w:line="280" w:lineRule="atLeast"/>
        <w:jc w:val="center"/>
        <w:rPr>
          <w:sz w:val="18"/>
          <w:szCs w:val="18"/>
        </w:rPr>
      </w:pPr>
      <w:r>
        <w:rPr>
          <w:noProof/>
          <w:sz w:val="18"/>
          <w:szCs w:val="18"/>
        </w:rPr>
        <w:drawing>
          <wp:inline distT="0" distB="0" distL="114300" distR="114300" wp14:anchorId="3F5891A8" wp14:editId="43D8A569">
            <wp:extent cx="3323590" cy="2745740"/>
            <wp:effectExtent l="0" t="0" r="10160" b="16510"/>
            <wp:docPr id="85" name="图片 160"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60" descr="图表&#10;&#10;AI 生成的内容可能不正确。"/>
                    <pic:cNvPicPr>
                      <a:picLocks noChangeAspect="1"/>
                    </pic:cNvPicPr>
                  </pic:nvPicPr>
                  <pic:blipFill>
                    <a:blip r:embed="rId120"/>
                    <a:stretch>
                      <a:fillRect/>
                    </a:stretch>
                  </pic:blipFill>
                  <pic:spPr>
                    <a:xfrm>
                      <a:off x="0" y="0"/>
                      <a:ext cx="3323590" cy="2745740"/>
                    </a:xfrm>
                    <a:prstGeom prst="rect">
                      <a:avLst/>
                    </a:prstGeom>
                    <a:noFill/>
                    <a:ln>
                      <a:noFill/>
                    </a:ln>
                  </pic:spPr>
                </pic:pic>
              </a:graphicData>
            </a:graphic>
          </wp:inline>
        </w:drawing>
      </w:r>
    </w:p>
    <w:p w14:paraId="0D170EB8"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3.4.4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7</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不同上游水位工况下的水力梯度变化</w:t>
      </w:r>
    </w:p>
    <w:p w14:paraId="489C574D" w14:textId="77777777" w:rsidR="00E63130" w:rsidRDefault="00000000">
      <w:pPr>
        <w:pStyle w:val="4"/>
        <w:rPr>
          <w:sz w:val="24"/>
          <w:szCs w:val="24"/>
        </w:rPr>
      </w:pPr>
      <w:r>
        <w:rPr>
          <w:rFonts w:hint="eastAsia"/>
          <w:sz w:val="24"/>
          <w:szCs w:val="24"/>
        </w:rPr>
        <w:t>防渗墙深度分析</w:t>
      </w:r>
    </w:p>
    <w:p w14:paraId="30CDF02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本节探究TRD工法连续墙成墙深度对防渗效果的影响。图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8</w:t>
      </w:r>
      <w:r>
        <w:rPr>
          <w:rFonts w:ascii="宋体" w:hAnsi="宋体"/>
          <w:snapToGrid w:val="0"/>
          <w:color w:val="000000"/>
          <w:kern w:val="0"/>
          <w:sz w:val="24"/>
        </w:rPr>
        <w:fldChar w:fldCharType="end"/>
      </w:r>
      <w:r>
        <w:rPr>
          <w:rFonts w:ascii="宋体" w:hAnsi="宋体" w:cs="宋体" w:hint="eastAsia"/>
          <w:sz w:val="24"/>
          <w:szCs w:val="24"/>
        </w:rPr>
        <w:t>是基于A3初始工况的基础上，TRD连续墙的成墙深度分别为20、25和35m的水头等值线分布图。对比图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8</w:t>
      </w:r>
      <w:r>
        <w:rPr>
          <w:rFonts w:ascii="宋体" w:hAnsi="宋体"/>
          <w:snapToGrid w:val="0"/>
          <w:color w:val="000000"/>
          <w:kern w:val="0"/>
          <w:sz w:val="24"/>
        </w:rPr>
        <w:fldChar w:fldCharType="end"/>
      </w:r>
      <w:r>
        <w:rPr>
          <w:rFonts w:ascii="宋体" w:hAnsi="宋体" w:cs="宋体" w:hint="eastAsia"/>
          <w:sz w:val="24"/>
          <w:szCs w:val="24"/>
        </w:rPr>
        <w:t>(a)和(b)可以发现，防渗墙深度加深，背水侧地下水位降低效果更好，上游区域的整体水头分布影响较小，背水侧堤基地表位置的水头线分布的密集程度有所降低。由图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8</w:t>
      </w:r>
      <w:r>
        <w:rPr>
          <w:rFonts w:ascii="宋体" w:hAnsi="宋体"/>
          <w:snapToGrid w:val="0"/>
          <w:color w:val="000000"/>
          <w:kern w:val="0"/>
          <w:sz w:val="24"/>
        </w:rPr>
        <w:fldChar w:fldCharType="end"/>
      </w:r>
      <w:r>
        <w:rPr>
          <w:rFonts w:ascii="宋体" w:hAnsi="宋体" w:cs="宋体" w:hint="eastAsia"/>
          <w:sz w:val="24"/>
          <w:szCs w:val="24"/>
        </w:rPr>
        <w:t>(c)可知，当防渗墙深度达到35m，墙体底部位置已经达到了砂质板岩地层，粉细砂和砂砾石等强透水层被防渗墙完全阻断，有效的隔绝了土体渗流，图中上游区域地层的水头基本不变，说明没有发生明显的渗流。下游区域的地下水位被控制在15m高程以下，基本排除渗流破坏风险，防渗效果良好。</w:t>
      </w:r>
    </w:p>
    <w:p w14:paraId="6781DC95" w14:textId="77777777" w:rsidR="00E63130" w:rsidRDefault="00000000">
      <w:pPr>
        <w:spacing w:line="280" w:lineRule="atLeast"/>
        <w:jc w:val="center"/>
      </w:pPr>
      <w:r>
        <w:rPr>
          <w:noProof/>
        </w:rPr>
        <w:lastRenderedPageBreak/>
        <w:drawing>
          <wp:inline distT="0" distB="0" distL="114300" distR="114300" wp14:anchorId="694E7CA4" wp14:editId="03109512">
            <wp:extent cx="5274310" cy="1564640"/>
            <wp:effectExtent l="0" t="0" r="2540" b="16510"/>
            <wp:docPr id="86"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61"/>
                    <pic:cNvPicPr>
                      <a:picLocks noChangeAspect="1"/>
                    </pic:cNvPicPr>
                  </pic:nvPicPr>
                  <pic:blipFill>
                    <a:blip r:embed="rId121"/>
                    <a:stretch>
                      <a:fillRect/>
                    </a:stretch>
                  </pic:blipFill>
                  <pic:spPr>
                    <a:xfrm>
                      <a:off x="0" y="0"/>
                      <a:ext cx="5274310" cy="1564640"/>
                    </a:xfrm>
                    <a:prstGeom prst="rect">
                      <a:avLst/>
                    </a:prstGeom>
                    <a:noFill/>
                    <a:ln>
                      <a:noFill/>
                    </a:ln>
                  </pic:spPr>
                </pic:pic>
              </a:graphicData>
            </a:graphic>
          </wp:inline>
        </w:drawing>
      </w:r>
    </w:p>
    <w:p w14:paraId="7BF81B9D" w14:textId="77777777" w:rsidR="00E63130" w:rsidRDefault="00000000">
      <w:pPr>
        <w:spacing w:line="280" w:lineRule="atLeast"/>
        <w:jc w:val="center"/>
        <w:rPr>
          <w:sz w:val="18"/>
          <w:szCs w:val="18"/>
        </w:rPr>
      </w:pPr>
      <w:r>
        <w:rPr>
          <w:sz w:val="18"/>
          <w:szCs w:val="18"/>
        </w:rPr>
        <w:t>(a)C1</w:t>
      </w:r>
    </w:p>
    <w:p w14:paraId="78484DEB" w14:textId="77777777" w:rsidR="00E63130" w:rsidRDefault="00000000">
      <w:pPr>
        <w:spacing w:line="280" w:lineRule="atLeast"/>
        <w:jc w:val="center"/>
      </w:pPr>
      <w:r>
        <w:rPr>
          <w:noProof/>
        </w:rPr>
        <w:drawing>
          <wp:inline distT="0" distB="0" distL="114300" distR="114300" wp14:anchorId="2E337FD3" wp14:editId="08BB828C">
            <wp:extent cx="5274310" cy="1536700"/>
            <wp:effectExtent l="0" t="0" r="2540" b="6350"/>
            <wp:docPr id="87" name="图片 16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62" descr="图示&#10;&#10;AI 生成的内容可能不正确。"/>
                    <pic:cNvPicPr>
                      <a:picLocks noChangeAspect="1"/>
                    </pic:cNvPicPr>
                  </pic:nvPicPr>
                  <pic:blipFill>
                    <a:blip r:embed="rId122"/>
                    <a:stretch>
                      <a:fillRect/>
                    </a:stretch>
                  </pic:blipFill>
                  <pic:spPr>
                    <a:xfrm>
                      <a:off x="0" y="0"/>
                      <a:ext cx="5274310" cy="1536700"/>
                    </a:xfrm>
                    <a:prstGeom prst="rect">
                      <a:avLst/>
                    </a:prstGeom>
                    <a:noFill/>
                    <a:ln>
                      <a:noFill/>
                    </a:ln>
                  </pic:spPr>
                </pic:pic>
              </a:graphicData>
            </a:graphic>
          </wp:inline>
        </w:drawing>
      </w:r>
    </w:p>
    <w:p w14:paraId="08E22231" w14:textId="77777777" w:rsidR="00E63130" w:rsidRDefault="00000000">
      <w:pPr>
        <w:spacing w:line="280" w:lineRule="atLeast"/>
        <w:jc w:val="center"/>
        <w:rPr>
          <w:sz w:val="18"/>
          <w:szCs w:val="18"/>
        </w:rPr>
      </w:pPr>
      <w:r>
        <w:rPr>
          <w:rFonts w:hint="eastAsia"/>
          <w:sz w:val="18"/>
          <w:szCs w:val="18"/>
        </w:rPr>
        <w:t>(b)C2</w:t>
      </w:r>
    </w:p>
    <w:p w14:paraId="664661FA" w14:textId="77777777" w:rsidR="00E63130" w:rsidRDefault="00000000">
      <w:pPr>
        <w:spacing w:line="280" w:lineRule="atLeast"/>
        <w:jc w:val="center"/>
        <w:rPr>
          <w:sz w:val="18"/>
          <w:szCs w:val="18"/>
        </w:rPr>
      </w:pPr>
      <w:r>
        <w:rPr>
          <w:noProof/>
          <w:sz w:val="18"/>
          <w:szCs w:val="18"/>
        </w:rPr>
        <w:drawing>
          <wp:inline distT="0" distB="0" distL="114300" distR="114300" wp14:anchorId="1C8BE484" wp14:editId="3DCA6383">
            <wp:extent cx="5274310" cy="1539875"/>
            <wp:effectExtent l="0" t="0" r="2540" b="3175"/>
            <wp:docPr id="88" name="图片 163"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63" descr="图表, 直方图&#10;&#10;AI 生成的内容可能不正确。"/>
                    <pic:cNvPicPr>
                      <a:picLocks noChangeAspect="1"/>
                    </pic:cNvPicPr>
                  </pic:nvPicPr>
                  <pic:blipFill>
                    <a:blip r:embed="rId123"/>
                    <a:stretch>
                      <a:fillRect/>
                    </a:stretch>
                  </pic:blipFill>
                  <pic:spPr>
                    <a:xfrm>
                      <a:off x="0" y="0"/>
                      <a:ext cx="5274310" cy="1539875"/>
                    </a:xfrm>
                    <a:prstGeom prst="rect">
                      <a:avLst/>
                    </a:prstGeom>
                    <a:noFill/>
                    <a:ln>
                      <a:noFill/>
                    </a:ln>
                  </pic:spPr>
                </pic:pic>
              </a:graphicData>
            </a:graphic>
          </wp:inline>
        </w:drawing>
      </w:r>
    </w:p>
    <w:p w14:paraId="3529AC28" w14:textId="77777777" w:rsidR="00E63130" w:rsidRDefault="00000000">
      <w:pPr>
        <w:spacing w:line="280" w:lineRule="atLeast"/>
        <w:jc w:val="center"/>
        <w:rPr>
          <w:sz w:val="18"/>
          <w:szCs w:val="18"/>
        </w:rPr>
      </w:pPr>
      <w:r>
        <w:rPr>
          <w:rFonts w:hint="eastAsia"/>
          <w:sz w:val="18"/>
          <w:szCs w:val="18"/>
        </w:rPr>
        <w:t>(c)C3</w:t>
      </w:r>
    </w:p>
    <w:p w14:paraId="1ABE496F"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3.4.4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8</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不同防渗墙深度的水头线分布图</w:t>
      </w:r>
    </w:p>
    <w:p w14:paraId="1113E51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3.4.4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9</w:t>
      </w:r>
      <w:r>
        <w:rPr>
          <w:rFonts w:ascii="宋体" w:hAnsi="宋体"/>
          <w:snapToGrid w:val="0"/>
          <w:color w:val="000000"/>
          <w:kern w:val="0"/>
          <w:sz w:val="24"/>
        </w:rPr>
        <w:fldChar w:fldCharType="end"/>
      </w:r>
      <w:r>
        <w:rPr>
          <w:rFonts w:ascii="宋体" w:hAnsi="宋体" w:cs="宋体" w:hint="eastAsia"/>
          <w:sz w:val="24"/>
          <w:szCs w:val="24"/>
        </w:rPr>
        <w:t>是C1~C3工况下的水力梯度在不同高度位置的变化情况。可以发现在22m和17m位置，整体的水力梯度始终低于管涌风险最大的砂砾石允许水力梯度，所以下游地层深处的管涌风险基本可以排除。在27m位置，最危险位置仍然位于坡脚处，C1和C2工况的最大水力梯度分别为0.54和0.49，表明防渗墙深度20m达不到该典型地层的防渗要求，始终存在一定的渗流破坏风险。而当防渗墙深度在25m乃至更深的情况下，防渗效果较好，可以在一定程度上防止渗流破坏现象的发生。当TRD防渗墙深度达到35m接触砂质板岩，或者采用塑性混凝土防渗墙深入砂质板岩的基岩层，可以有效地阻绝地下水渗流。</w:t>
      </w:r>
    </w:p>
    <w:p w14:paraId="43478A6D" w14:textId="77777777" w:rsidR="00E63130" w:rsidRDefault="00000000">
      <w:pPr>
        <w:spacing w:line="280" w:lineRule="atLeast"/>
        <w:jc w:val="center"/>
        <w:rPr>
          <w:sz w:val="18"/>
          <w:szCs w:val="18"/>
        </w:rPr>
      </w:pPr>
      <w:r>
        <w:rPr>
          <w:noProof/>
          <w:sz w:val="18"/>
          <w:szCs w:val="18"/>
        </w:rPr>
        <w:lastRenderedPageBreak/>
        <w:drawing>
          <wp:inline distT="0" distB="0" distL="114300" distR="114300" wp14:anchorId="18585DFA" wp14:editId="1119FAF1">
            <wp:extent cx="3256915" cy="2689860"/>
            <wp:effectExtent l="0" t="0" r="635" b="15240"/>
            <wp:docPr id="89" name="图片 16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64" descr="图表, 折线图&#10;&#10;AI 生成的内容可能不正确。"/>
                    <pic:cNvPicPr>
                      <a:picLocks noChangeAspect="1"/>
                    </pic:cNvPicPr>
                  </pic:nvPicPr>
                  <pic:blipFill>
                    <a:blip r:embed="rId124"/>
                    <a:stretch>
                      <a:fillRect/>
                    </a:stretch>
                  </pic:blipFill>
                  <pic:spPr>
                    <a:xfrm>
                      <a:off x="0" y="0"/>
                      <a:ext cx="3256915" cy="2689860"/>
                    </a:xfrm>
                    <a:prstGeom prst="rect">
                      <a:avLst/>
                    </a:prstGeom>
                    <a:noFill/>
                    <a:ln>
                      <a:noFill/>
                    </a:ln>
                  </pic:spPr>
                </pic:pic>
              </a:graphicData>
            </a:graphic>
          </wp:inline>
        </w:drawing>
      </w:r>
    </w:p>
    <w:p w14:paraId="2A965BDA" w14:textId="77777777" w:rsidR="00E63130" w:rsidRDefault="00000000">
      <w:pPr>
        <w:adjustRightInd w:val="0"/>
        <w:snapToGrid w:val="0"/>
        <w:spacing w:line="520" w:lineRule="atLeast"/>
        <w:jc w:val="center"/>
        <w:rPr>
          <w:rFonts w:ascii="宋体" w:hAnsi="宋体" w:cs="宋体" w:hint="eastAsia"/>
          <w:color w:val="0F1115"/>
          <w:sz w:val="24"/>
          <w:szCs w:val="24"/>
          <w:shd w:val="clear" w:color="auto" w:fill="FFFFFF"/>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3.4.4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9</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不同上游水位工况下的水力梯度变化</w:t>
      </w:r>
    </w:p>
    <w:p w14:paraId="654E9562" w14:textId="77777777" w:rsidR="00E63130" w:rsidRDefault="00000000">
      <w:pPr>
        <w:pStyle w:val="20"/>
        <w:spacing w:line="520" w:lineRule="exact"/>
      </w:pPr>
      <w:bookmarkStart w:id="153" w:name="_Toc22502"/>
      <w:bookmarkStart w:id="154" w:name="_Toc11284"/>
      <w:r>
        <w:rPr>
          <w:rFonts w:hint="eastAsia"/>
        </w:rPr>
        <w:t>堤防工程智能化施工决策技术研究</w:t>
      </w:r>
      <w:bookmarkEnd w:id="153"/>
      <w:bookmarkEnd w:id="154"/>
    </w:p>
    <w:p w14:paraId="12C5AC9E" w14:textId="77777777" w:rsidR="00E63130" w:rsidRDefault="00000000">
      <w:pPr>
        <w:pStyle w:val="3"/>
        <w:rPr>
          <w:sz w:val="24"/>
          <w:szCs w:val="24"/>
        </w:rPr>
      </w:pPr>
      <w:bookmarkStart w:id="155" w:name="_Toc4175"/>
      <w:bookmarkStart w:id="156" w:name="_Toc9639"/>
      <w:r>
        <w:rPr>
          <w:rFonts w:hint="eastAsia"/>
          <w:sz w:val="24"/>
          <w:szCs w:val="24"/>
        </w:rPr>
        <w:t>国内外研究现状</w:t>
      </w:r>
      <w:bookmarkEnd w:id="155"/>
      <w:bookmarkEnd w:id="156"/>
    </w:p>
    <w:p w14:paraId="447BDEF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堤防渗漏与渗透破坏是影响防洪工程安全的重要问题，尤其在湖区及冲积平原地区，地层透水性强、非均质性高，易形成渗流和管涌风险。为解决上述问题，Ashida于1996年提出了渠式切割水泥土连续墙（TRD）工法</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_Ref226992620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[62]</w:t>
      </w:r>
      <w:r>
        <w:rPr>
          <w:rFonts w:ascii="宋体" w:hAnsi="宋体" w:cs="宋体" w:hint="eastAsia"/>
          <w:sz w:val="24"/>
          <w:szCs w:val="24"/>
          <w:vertAlign w:val="superscript"/>
        </w:rPr>
        <w:fldChar w:fldCharType="end"/>
      </w:r>
      <w:r>
        <w:rPr>
          <w:rFonts w:ascii="宋体" w:hAnsi="宋体" w:cs="宋体" w:hint="eastAsia"/>
          <w:sz w:val="24"/>
          <w:szCs w:val="24"/>
        </w:rPr>
        <w:t>，它利用链锯式刀具箱在地下进行环向切割、搅拌和注浆作业，形成水泥土连续墙体，具有施工深度大、适应地层广、成墙品质好、高安全性等优点，已广泛应用于堤防加固、深基坑止水及水工防渗工程</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_Ref15461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[63-67]</w:t>
      </w:r>
      <w:r>
        <w:rPr>
          <w:rFonts w:ascii="宋体" w:hAnsi="宋体" w:cs="宋体" w:hint="eastAsia"/>
          <w:sz w:val="24"/>
          <w:szCs w:val="24"/>
          <w:vertAlign w:val="superscript"/>
        </w:rPr>
        <w:fldChar w:fldCharType="end"/>
      </w:r>
      <w:r>
        <w:rPr>
          <w:rFonts w:ascii="宋体" w:hAnsi="宋体" w:cs="宋体" w:hint="eastAsia"/>
          <w:sz w:val="24"/>
          <w:szCs w:val="24"/>
        </w:rPr>
        <w:t>。</w:t>
      </w:r>
    </w:p>
    <w:p w14:paraId="5F25CB6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国内外学者围绕TRD工法的设备结构、施工工艺、材料性能与环境响应等方面开展了系统研究。彭轶琼</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_Ref226992673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[68]</w:t>
      </w:r>
      <w:r>
        <w:rPr>
          <w:rFonts w:ascii="宋体" w:hAnsi="宋体" w:cs="宋体" w:hint="eastAsia"/>
          <w:sz w:val="24"/>
          <w:szCs w:val="24"/>
          <w:vertAlign w:val="superscript"/>
        </w:rPr>
        <w:fldChar w:fldCharType="end"/>
      </w:r>
      <w:r>
        <w:rPr>
          <w:rFonts w:ascii="宋体" w:hAnsi="宋体" w:cs="宋体" w:hint="eastAsia"/>
          <w:sz w:val="24"/>
          <w:szCs w:val="24"/>
        </w:rPr>
        <w:t>系统梳理了链刀式水泥土地下连续墙设备的发展历程和工艺改进，并对TRD类设备的应用趋势和发展方向进行展望。张安与吴剑疆</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_Ref226992666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[69]</w:t>
      </w:r>
      <w:r>
        <w:rPr>
          <w:rFonts w:ascii="宋体" w:hAnsi="宋体" w:cs="宋体" w:hint="eastAsia"/>
          <w:sz w:val="24"/>
          <w:szCs w:val="24"/>
          <w:vertAlign w:val="superscript"/>
        </w:rPr>
        <w:fldChar w:fldCharType="end"/>
      </w:r>
      <w:r>
        <w:rPr>
          <w:rFonts w:ascii="宋体" w:hAnsi="宋体" w:cs="宋体" w:hint="eastAsia"/>
          <w:sz w:val="24"/>
          <w:szCs w:val="24"/>
        </w:rPr>
        <w:t>总结了TRD工法的发展历程及主要技术特点，指出其在成墙均质性与施工效率方面的优势。王卫东等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_Ref226992689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[70]</w:t>
      </w:r>
      <w:r>
        <w:rPr>
          <w:rFonts w:ascii="宋体" w:hAnsi="宋体" w:cs="宋体" w:hint="eastAsia"/>
          <w:sz w:val="24"/>
          <w:szCs w:val="24"/>
          <w:vertAlign w:val="superscript"/>
        </w:rPr>
        <w:fldChar w:fldCharType="end"/>
      </w:r>
      <w:r>
        <w:rPr>
          <w:rFonts w:ascii="宋体" w:hAnsi="宋体" w:cs="宋体" w:hint="eastAsia"/>
          <w:sz w:val="24"/>
          <w:szCs w:val="24"/>
        </w:rPr>
        <w:t>基于工程实例分析TRD施工对周边环境和结构变形的影响，提出施工期间的变形控制措施。徐晓兵等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_Ref226992700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[71]</w:t>
      </w:r>
      <w:r>
        <w:rPr>
          <w:rFonts w:ascii="宋体" w:hAnsi="宋体" w:cs="宋体" w:hint="eastAsia"/>
          <w:sz w:val="24"/>
          <w:szCs w:val="24"/>
          <w:vertAlign w:val="superscript"/>
        </w:rPr>
        <w:fldChar w:fldCharType="end"/>
      </w:r>
      <w:r>
        <w:rPr>
          <w:rFonts w:ascii="宋体" w:hAnsi="宋体" w:cs="宋体" w:hint="eastAsia"/>
          <w:sz w:val="24"/>
          <w:szCs w:val="24"/>
        </w:rPr>
        <w:t>将渠式切割TRD工法成功应用于赣江综合整治工程，通过现场监测与分析验证其在复杂地层和水文条件下的适用性与施工效果。张必亮等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_Ref226992708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[72]</w:t>
      </w:r>
      <w:r>
        <w:rPr>
          <w:rFonts w:ascii="宋体" w:hAnsi="宋体" w:cs="宋体" w:hint="eastAsia"/>
          <w:sz w:val="24"/>
          <w:szCs w:val="24"/>
          <w:vertAlign w:val="superscript"/>
        </w:rPr>
        <w:fldChar w:fldCharType="end"/>
      </w:r>
      <w:r>
        <w:rPr>
          <w:rFonts w:ascii="宋体" w:hAnsi="宋体" w:cs="宋体" w:hint="eastAsia"/>
          <w:sz w:val="24"/>
          <w:szCs w:val="24"/>
        </w:rPr>
        <w:t>通过试验研究玄武岩纤维加筋TRD防渗墙水泥土材料的抗水力劈裂性能，揭示纤维掺入对防</w:t>
      </w:r>
      <w:r>
        <w:rPr>
          <w:rFonts w:ascii="宋体" w:hAnsi="宋体" w:cs="宋体" w:hint="eastAsia"/>
          <w:sz w:val="24"/>
          <w:szCs w:val="24"/>
        </w:rPr>
        <w:lastRenderedPageBreak/>
        <w:t>渗墙耐水力破坏能力的提升效果与机理。陈冬瑞</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_Ref226992720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[73]</w:t>
      </w:r>
      <w:r>
        <w:rPr>
          <w:rFonts w:ascii="宋体" w:hAnsi="宋体" w:cs="宋体" w:hint="eastAsia"/>
          <w:sz w:val="24"/>
          <w:szCs w:val="24"/>
          <w:vertAlign w:val="superscript"/>
        </w:rPr>
        <w:fldChar w:fldCharType="end"/>
      </w:r>
      <w:r>
        <w:rPr>
          <w:rFonts w:ascii="宋体" w:hAnsi="宋体" w:cs="宋体" w:hint="eastAsia"/>
          <w:sz w:val="24"/>
          <w:szCs w:val="24"/>
        </w:rPr>
        <w:t>依托钱江新城深基坑工程，总结TRD工法在止水帷幕施工中的布置形式、施工工艺及工程效果。周雨微</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_Ref226992725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[74]</w:t>
      </w:r>
      <w:r>
        <w:rPr>
          <w:rFonts w:ascii="宋体" w:hAnsi="宋体" w:cs="宋体" w:hint="eastAsia"/>
          <w:sz w:val="24"/>
          <w:szCs w:val="24"/>
          <w:vertAlign w:val="superscript"/>
        </w:rPr>
        <w:fldChar w:fldCharType="end"/>
      </w:r>
      <w:r>
        <w:rPr>
          <w:rFonts w:ascii="宋体" w:hAnsi="宋体" w:cs="宋体" w:hint="eastAsia"/>
          <w:sz w:val="24"/>
          <w:szCs w:val="24"/>
        </w:rPr>
        <w:t>在考虑参数空间变异性的前提下，建立TRD工法型钢水泥土墙的承载与变形分析模型，研究材料与几何参数不确定性对墙体性能的影响规律。Zhang等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_Ref226992734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[75]</w:t>
      </w:r>
      <w:r>
        <w:rPr>
          <w:rFonts w:ascii="宋体" w:hAnsi="宋体" w:cs="宋体" w:hint="eastAsia"/>
          <w:sz w:val="24"/>
          <w:szCs w:val="24"/>
          <w:vertAlign w:val="superscript"/>
        </w:rPr>
        <w:fldChar w:fldCharType="end"/>
      </w:r>
      <w:r>
        <w:rPr>
          <w:rFonts w:ascii="宋体" w:hAnsi="宋体" w:cs="宋体" w:hint="eastAsia"/>
          <w:sz w:val="24"/>
          <w:szCs w:val="24"/>
        </w:rPr>
        <w:t>通过实验与数值分析揭示了地层物性对TRD防渗墙性能的显著影响，验证了土体特性与成墙质量之间的耦合机制。麻统孝</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_Ref226992740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[76]</w:t>
      </w:r>
      <w:r>
        <w:rPr>
          <w:rFonts w:ascii="宋体" w:hAnsi="宋体" w:cs="宋体" w:hint="eastAsia"/>
          <w:sz w:val="24"/>
          <w:szCs w:val="24"/>
          <w:vertAlign w:val="superscript"/>
        </w:rPr>
        <w:fldChar w:fldCharType="end"/>
      </w:r>
      <w:r>
        <w:rPr>
          <w:rFonts w:ascii="宋体" w:hAnsi="宋体" w:cs="宋体" w:hint="eastAsia"/>
          <w:sz w:val="24"/>
          <w:szCs w:val="24"/>
        </w:rPr>
        <w:t>等通过现场试验与室内试验结合，分析了TRD和原位垂直切割搅拌两类屏障材料的渗透系数以及各参数属性的变异系数，证明了TRD工法的优势。总体而言，现有研究已经建立了较为完整的理论与工程体系，为TRD技术在堤防防渗墙等工程中的应用奠定了坚实基础。</w:t>
      </w:r>
    </w:p>
    <w:p w14:paraId="47F9EDB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地层性质的差异往往会直接反映在施工机械的掘进参数和受力响应上。在岩土与地下工程领域，研究机械的施工参数与地层的关系已得到广泛关注。以盾构和TBM掘进为代表的研究表明，地层组成与结构显著影响盾构机的掘进扭矩、推进力和贯入度等关键参数的变化规律</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_Ref226992753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[77]</w:t>
      </w:r>
      <w:r>
        <w:rPr>
          <w:rFonts w:ascii="宋体" w:hAnsi="宋体" w:cs="宋体" w:hint="eastAsia"/>
          <w:sz w:val="24"/>
          <w:szCs w:val="24"/>
          <w:vertAlign w:val="superscript"/>
        </w:rPr>
        <w:fldChar w:fldCharType="end"/>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_Ref226992760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[78]</w:t>
      </w:r>
      <w:r>
        <w:rPr>
          <w:rFonts w:ascii="宋体" w:hAnsi="宋体" w:cs="宋体" w:hint="eastAsia"/>
          <w:sz w:val="24"/>
          <w:szCs w:val="24"/>
          <w:vertAlign w:val="superscript"/>
        </w:rPr>
        <w:fldChar w:fldCharType="end"/>
      </w:r>
      <w:r>
        <w:rPr>
          <w:rFonts w:ascii="宋体" w:hAnsi="宋体" w:cs="宋体" w:hint="eastAsia"/>
          <w:sz w:val="24"/>
          <w:szCs w:val="24"/>
        </w:rPr>
        <w:t>。赵博剑等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_Ref226992769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[79]</w:t>
      </w:r>
      <w:r>
        <w:rPr>
          <w:rFonts w:ascii="宋体" w:hAnsi="宋体" w:cs="宋体" w:hint="eastAsia"/>
          <w:sz w:val="24"/>
          <w:szCs w:val="24"/>
          <w:vertAlign w:val="superscript"/>
        </w:rPr>
        <w:fldChar w:fldCharType="end"/>
      </w:r>
      <w:r>
        <w:rPr>
          <w:rFonts w:ascii="宋体" w:hAnsi="宋体" w:cs="宋体" w:hint="eastAsia"/>
          <w:sz w:val="24"/>
          <w:szCs w:val="24"/>
        </w:rPr>
        <w:t>基于复合地层实测掘进数据，系统分析了盾构掘进参数与地层类型、物性指标之间的相关性，定量揭示了复合地层条件下土体性质对掘进工况的影响规律。丁自伟等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_Ref226992775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[80]</w:t>
      </w:r>
      <w:r>
        <w:rPr>
          <w:rFonts w:ascii="宋体" w:hAnsi="宋体" w:cs="宋体" w:hint="eastAsia"/>
          <w:sz w:val="24"/>
          <w:szCs w:val="24"/>
          <w:vertAlign w:val="superscript"/>
        </w:rPr>
        <w:fldChar w:fldCharType="end"/>
      </w:r>
      <w:r>
        <w:rPr>
          <w:rFonts w:ascii="宋体" w:hAnsi="宋体" w:cs="宋体" w:hint="eastAsia"/>
          <w:sz w:val="24"/>
          <w:szCs w:val="24"/>
        </w:rPr>
        <w:t>提出了基于数据驱动的TBM掘进地层岩性识别方法，实现了施工参数到地层特征的智能映射。随着科技的发展，机器学习方法也运用到了这一研究领域。刘建东等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_Ref226992783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[81]</w:t>
      </w:r>
      <w:r>
        <w:rPr>
          <w:rFonts w:ascii="宋体" w:hAnsi="宋体" w:cs="宋体" w:hint="eastAsia"/>
          <w:sz w:val="24"/>
          <w:szCs w:val="24"/>
          <w:vertAlign w:val="superscript"/>
        </w:rPr>
        <w:fldChar w:fldCharType="end"/>
      </w:r>
      <w:r>
        <w:rPr>
          <w:rFonts w:ascii="宋体" w:hAnsi="宋体" w:cs="宋体" w:hint="eastAsia"/>
          <w:sz w:val="24"/>
          <w:szCs w:val="24"/>
        </w:rPr>
        <w:t>构建了孤石地层SM识别模型及识别矩阵，运用BP神经网络技术对孤石地层进行识别。朱梦琦等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_Ref226992792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[82]</w:t>
      </w:r>
      <w:r>
        <w:rPr>
          <w:rFonts w:ascii="宋体" w:hAnsi="宋体" w:cs="宋体" w:hint="eastAsia"/>
          <w:sz w:val="24"/>
          <w:szCs w:val="24"/>
          <w:vertAlign w:val="superscript"/>
        </w:rPr>
        <w:fldChar w:fldCharType="end"/>
      </w:r>
      <w:r>
        <w:rPr>
          <w:rFonts w:ascii="宋体" w:hAnsi="宋体" w:cs="宋体" w:hint="eastAsia"/>
          <w:sz w:val="24"/>
          <w:szCs w:val="24"/>
        </w:rPr>
        <w:t>基于集成CART算法的随机森林和AdaCost，建立了快速、准确的TBM掘进参数与围岩等级预测模型。梁栋才等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_Ref226992824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[83]</w:t>
      </w:r>
      <w:r>
        <w:rPr>
          <w:rFonts w:ascii="宋体" w:hAnsi="宋体" w:cs="宋体" w:hint="eastAsia"/>
          <w:sz w:val="24"/>
          <w:szCs w:val="24"/>
          <w:vertAlign w:val="superscript"/>
        </w:rPr>
        <w:fldChar w:fldCharType="end"/>
      </w:r>
      <w:r>
        <w:rPr>
          <w:rFonts w:ascii="宋体" w:hAnsi="宋体" w:cs="宋体" w:hint="eastAsia"/>
          <w:sz w:val="24"/>
          <w:szCs w:val="24"/>
        </w:rPr>
        <w:t>基于钻孔参数通过贝叶斯原理建立地层识别模型，利用ROC分析方法成功对地层进行识别。Pan等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_Ref226992831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[84]</w:t>
      </w:r>
      <w:r>
        <w:rPr>
          <w:rFonts w:ascii="宋体" w:hAnsi="宋体" w:cs="宋体" w:hint="eastAsia"/>
          <w:sz w:val="24"/>
          <w:szCs w:val="24"/>
          <w:vertAlign w:val="superscript"/>
        </w:rPr>
        <w:fldChar w:fldCharType="end"/>
      </w:r>
      <w:r>
        <w:rPr>
          <w:rFonts w:ascii="宋体" w:hAnsi="宋体" w:cs="宋体" w:hint="eastAsia"/>
          <w:sz w:val="24"/>
          <w:szCs w:val="24"/>
        </w:rPr>
        <w:t>提出基于多层隐马尔可夫随机场的盾构隧道开挖面地质剖面半监督预测方法，将有限钻孔信息与盾构施工参数共同嵌入概率图模型，实现了地层类别及剖面位置的动态更新与预测。上述研究表明，通过对高频监测数据的统计分析与机器学习建模，可以有效刻画地层变化对机械响应的影响，为施工参数优化与风险控制提供重要依据。</w:t>
      </w:r>
    </w:p>
    <w:p w14:paraId="5A2051A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相比之下，TRD工法相关研究仍主要聚焦于防渗机理、材料改性与施工工艺优化。需要指出的是，TRD采用链刀式切削，其切削阻力等施工响应本质上会受到地层软硬程</w:t>
      </w:r>
      <w:r>
        <w:rPr>
          <w:rFonts w:ascii="宋体" w:hAnsi="宋体" w:cs="宋体" w:hint="eastAsia"/>
          <w:sz w:val="24"/>
          <w:szCs w:val="24"/>
        </w:rPr>
        <w:lastRenderedPageBreak/>
        <w:t>度及结构差异的显著影响，而对施工参数与地层关系的定量识别，以及基于施工参数进行地层占比预测的研究相对不足。本文依托洞庭湖区的烂泥湖垸与团洲垸TRD防渗墙施工项目，采集现场高频施工监测数据并结合钻孔地层信息分析其相关性，确认地层分布相关的关键敏感施工参数；进一步引入HMRF模型，构建TRD施工参数与地层占比分布的联合概率模型，实现未钻孔区段地层占比的预测与更新，为堤防加固中TRD工法防渗墙施工参数优化、机械设备控制及智能施工提供理论依据。</w:t>
      </w:r>
    </w:p>
    <w:p w14:paraId="24E94FE8" w14:textId="77777777" w:rsidR="00E63130" w:rsidRDefault="00000000">
      <w:pPr>
        <w:pStyle w:val="3"/>
        <w:rPr>
          <w:sz w:val="24"/>
          <w:szCs w:val="24"/>
        </w:rPr>
      </w:pPr>
      <w:bookmarkStart w:id="157" w:name="_Toc7672"/>
      <w:bookmarkStart w:id="158" w:name="_Toc5658"/>
      <w:r>
        <w:rPr>
          <w:rFonts w:hint="eastAsia"/>
          <w:sz w:val="24"/>
          <w:szCs w:val="24"/>
        </w:rPr>
        <w:t>典型堤防段工况</w:t>
      </w:r>
      <w:bookmarkEnd w:id="157"/>
      <w:bookmarkEnd w:id="158"/>
    </w:p>
    <w:p w14:paraId="25AB41C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烂泥湖垸位于湘江、资水尾闾之间，三面环水，地势总体呈西南高、东北低，地面高程约27.0～47.2m，堤顶高程约35.0～47.2m，垸内湖泊、水渠及撇洪河发育，边滩、边洲局部宽约20～100m。地表除人工填土外，主要为第四系河湖相沉积，局部出露下第三系基岩及中、上更新统冲积层。自老至新依次为：下第三系基岩（E），以泥岩、砂岩及砂砾岩为主，总厚度大于500m，仅在沩水中上游河岸零星出露；中更新统冲积层（Q2al）呈典型二元结构，上部为粉质黏土、粉质壤土，厚约2.3～12.5m，下部为密实粉细砂及砂卵石层，厚度一般大于4.0m；上更新统冲积层（Q3al）上部为粉质黏土、粉质壤土，厚约0.5～14.3m，中、下部为粉细砂～中粗砂及砂卵石层，整体厚度一般大于30m，主要分布于桩号38+500～62+000段及资水、湘江沿线堤基部；全新统冲湖积层（Q4al+l）上部以粉质黏土、粉质壤土及淤泥质粉质黏土为主，厚约0.5～15.0m，下部为粉细砂及砂卵石层，厚度一般大于5.00m，广泛分布于大部分堤段。人工填土（Qs）主要包括堤身填筑土和近堤吹填土，堤身土厚约6.0～10.5m，吹填土厚度约0.5～7.2m。地下水以第四系松散层孔隙潜水和孔隙承压水为主，潜水埋深约3.0～5.5m，汛期局部可抬升至距地表0.5～2.0m，承压水主要赋存于下部粉细砂及砂卵石层中，水头随外河水位变化明显。</w:t>
      </w:r>
    </w:p>
    <w:p w14:paraId="36069E72" w14:textId="77777777" w:rsidR="00E63130" w:rsidRDefault="00000000">
      <w:pPr>
        <w:pStyle w:val="3"/>
        <w:rPr>
          <w:sz w:val="24"/>
          <w:szCs w:val="24"/>
        </w:rPr>
      </w:pPr>
      <w:bookmarkStart w:id="159" w:name="_Toc23300"/>
      <w:bookmarkStart w:id="160" w:name="_Toc16552"/>
      <w:r>
        <w:rPr>
          <w:rFonts w:hint="eastAsia"/>
          <w:sz w:val="24"/>
          <w:szCs w:val="24"/>
        </w:rPr>
        <w:t>建模原理与模型构建</w:t>
      </w:r>
      <w:bookmarkEnd w:id="159"/>
      <w:bookmarkEnd w:id="160"/>
    </w:p>
    <w:p w14:paraId="36F955A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隐马尔可夫随机场（HMRF）是在隐马尔可夫模型（HMM）的基础上，引入马尔可夫</w:t>
      </w:r>
      <w:r>
        <w:rPr>
          <w:rFonts w:ascii="宋体" w:hAnsi="宋体" w:cs="宋体" w:hint="eastAsia"/>
          <w:sz w:val="24"/>
          <w:szCs w:val="24"/>
        </w:rPr>
        <w:lastRenderedPageBreak/>
        <w:t>随机场空间约束的一类概率图模型。其基本思想是：隐藏变量随机场</w:t>
      </w:r>
      <w:r>
        <w:rPr>
          <w:rFonts w:ascii="宋体" w:hAnsi="宋体" w:cs="宋体" w:hint="eastAsia"/>
          <w:i/>
          <w:iCs/>
          <w:sz w:val="24"/>
          <w:szCs w:val="24"/>
        </w:rPr>
        <w:t>X</w:t>
      </w:r>
      <w:r>
        <w:rPr>
          <w:rFonts w:ascii="宋体" w:hAnsi="宋体" w:cs="宋体" w:hint="eastAsia"/>
          <w:sz w:val="24"/>
          <w:szCs w:val="24"/>
        </w:rPr>
        <w:t>描述系统在空间上的真实状态，例如本研究中的各类地层占比；观测变量随机场</w:t>
      </w:r>
      <w:r>
        <w:rPr>
          <w:rFonts w:ascii="宋体" w:hAnsi="宋体" w:cs="宋体" w:hint="eastAsia"/>
          <w:i/>
          <w:iCs/>
          <w:sz w:val="24"/>
          <w:szCs w:val="24"/>
        </w:rPr>
        <w:t>Y</w:t>
      </w:r>
      <w:r>
        <w:rPr>
          <w:rFonts w:ascii="宋体" w:hAnsi="宋体" w:cs="宋体" w:hint="eastAsia"/>
          <w:sz w:val="24"/>
          <w:szCs w:val="24"/>
        </w:rPr>
        <w:t>为能够直接测得的量，例如TRD施工过程中记录的机械参数；隐状态变量</w:t>
      </w:r>
      <w:r>
        <w:rPr>
          <w:rFonts w:ascii="宋体" w:hAnsi="宋体" w:cs="宋体" w:hint="eastAsia"/>
          <w:i/>
          <w:iCs/>
          <w:sz w:val="24"/>
          <w:szCs w:val="24"/>
        </w:rPr>
        <w:t>X</w:t>
      </w:r>
      <w:r>
        <w:rPr>
          <w:rFonts w:ascii="宋体" w:hAnsi="宋体" w:cs="宋体" w:hint="eastAsia"/>
          <w:sz w:val="24"/>
          <w:szCs w:val="24"/>
        </w:rPr>
        <w:t>在空间上满足马尔可夫性质，而观测变量在给定隐状态条件下相互独立。</w:t>
      </w:r>
    </w:p>
    <w:p w14:paraId="1656CFA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针对TRD工程，考虑沿墙体走向将竖向平面划分网格单元，将每个网格单元视为图模型中的一个节点，构成节点集合</w:t>
      </w:r>
      <w:r>
        <w:rPr>
          <w:rFonts w:ascii="宋体" w:hAnsi="宋体" w:cs="宋体" w:hint="eastAsia"/>
          <w:i/>
          <w:iCs/>
          <w:sz w:val="24"/>
          <w:szCs w:val="24"/>
        </w:rPr>
        <w:t>C</w:t>
      </w:r>
      <w:r>
        <w:rPr>
          <w:rFonts w:ascii="宋体" w:hAnsi="宋体" w:cs="宋体" w:hint="eastAsia"/>
          <w:sz w:val="24"/>
          <w:szCs w:val="24"/>
        </w:rPr>
        <w:t>。对每个节点c∈</w:t>
      </w:r>
      <w:r>
        <w:rPr>
          <w:rFonts w:ascii="宋体" w:hAnsi="宋体" w:cs="宋体" w:hint="eastAsia"/>
          <w:i/>
          <w:iCs/>
          <w:sz w:val="24"/>
          <w:szCs w:val="24"/>
        </w:rPr>
        <w:t>C</w:t>
      </w:r>
      <w:r>
        <w:rPr>
          <w:rFonts w:ascii="宋体" w:hAnsi="宋体" w:cs="宋体" w:hint="eastAsia"/>
          <w:sz w:val="24"/>
          <w:szCs w:val="24"/>
        </w:rPr>
        <w:t>，用隐藏变量向量</w:t>
      </w:r>
      <w:r>
        <w:rPr>
          <w:rFonts w:ascii="宋体" w:hAnsi="宋体" w:cs="宋体" w:hint="eastAsia"/>
          <w:i/>
          <w:iCs/>
          <w:sz w:val="24"/>
          <w:szCs w:val="24"/>
        </w:rPr>
        <w:t>X</w:t>
      </w:r>
      <w:r>
        <w:rPr>
          <w:rFonts w:ascii="宋体" w:hAnsi="宋体" w:cs="宋体" w:hint="eastAsia"/>
          <w:i/>
          <w:iCs/>
          <w:sz w:val="24"/>
          <w:szCs w:val="24"/>
          <w:vertAlign w:val="subscript"/>
        </w:rPr>
        <w:t>c</w:t>
      </w:r>
      <w:r>
        <w:rPr>
          <w:rFonts w:ascii="宋体" w:hAnsi="宋体" w:cs="宋体" w:hint="eastAsia"/>
          <w:sz w:val="24"/>
          <w:szCs w:val="24"/>
        </w:rPr>
        <w:t>=(</w:t>
      </w:r>
      <w:r>
        <w:rPr>
          <w:rFonts w:ascii="宋体" w:hAnsi="宋体" w:cs="宋体" w:hint="eastAsia"/>
          <w:i/>
          <w:iCs/>
          <w:sz w:val="24"/>
          <w:szCs w:val="24"/>
        </w:rPr>
        <w:t>X</w:t>
      </w:r>
      <w:r>
        <w:rPr>
          <w:rFonts w:ascii="宋体" w:hAnsi="宋体" w:cs="宋体" w:hint="eastAsia"/>
          <w:i/>
          <w:iCs/>
          <w:sz w:val="24"/>
          <w:szCs w:val="24"/>
          <w:vertAlign w:val="subscript"/>
        </w:rPr>
        <w:t>c</w:t>
      </w:r>
      <w:r>
        <w:rPr>
          <w:rFonts w:ascii="宋体" w:hAnsi="宋体" w:cs="宋体" w:hint="eastAsia"/>
          <w:sz w:val="24"/>
          <w:szCs w:val="24"/>
          <w:vertAlign w:val="subscript"/>
        </w:rPr>
        <w:t>1</w:t>
      </w:r>
      <w:r>
        <w:rPr>
          <w:rFonts w:ascii="宋体" w:hAnsi="宋体" w:cs="宋体" w:hint="eastAsia"/>
          <w:sz w:val="24"/>
          <w:szCs w:val="24"/>
        </w:rPr>
        <w:t xml:space="preserve">, </w:t>
      </w:r>
      <w:r>
        <w:rPr>
          <w:rFonts w:ascii="宋体" w:hAnsi="宋体" w:cs="宋体" w:hint="eastAsia"/>
          <w:i/>
          <w:iCs/>
          <w:sz w:val="24"/>
          <w:szCs w:val="24"/>
        </w:rPr>
        <w:t>X</w:t>
      </w:r>
      <w:r>
        <w:rPr>
          <w:rFonts w:ascii="宋体" w:hAnsi="宋体" w:cs="宋体" w:hint="eastAsia"/>
          <w:i/>
          <w:iCs/>
          <w:sz w:val="24"/>
          <w:szCs w:val="24"/>
          <w:vertAlign w:val="subscript"/>
        </w:rPr>
        <w:t>c</w:t>
      </w:r>
      <w:r>
        <w:rPr>
          <w:rFonts w:ascii="宋体" w:hAnsi="宋体" w:cs="宋体" w:hint="eastAsia"/>
          <w:sz w:val="24"/>
          <w:szCs w:val="24"/>
          <w:vertAlign w:val="subscript"/>
        </w:rPr>
        <w:t>2</w:t>
      </w:r>
      <w:r>
        <w:rPr>
          <w:rFonts w:ascii="宋体" w:hAnsi="宋体" w:cs="宋体" w:hint="eastAsia"/>
          <w:sz w:val="24"/>
          <w:szCs w:val="24"/>
        </w:rPr>
        <w:t xml:space="preserve">, ..., </w:t>
      </w:r>
      <w:r>
        <w:rPr>
          <w:rFonts w:ascii="宋体" w:hAnsi="宋体" w:cs="宋体" w:hint="eastAsia"/>
          <w:i/>
          <w:iCs/>
          <w:sz w:val="24"/>
          <w:szCs w:val="24"/>
        </w:rPr>
        <w:t>X</w:t>
      </w:r>
      <w:r>
        <w:rPr>
          <w:rFonts w:ascii="宋体" w:hAnsi="宋体" w:cs="宋体" w:hint="eastAsia"/>
          <w:i/>
          <w:iCs/>
          <w:sz w:val="24"/>
          <w:szCs w:val="24"/>
          <w:vertAlign w:val="subscript"/>
        </w:rPr>
        <w:t>cK</w:t>
      </w:r>
      <w:r>
        <w:rPr>
          <w:rFonts w:ascii="宋体" w:hAnsi="宋体" w:cs="宋体" w:hint="eastAsia"/>
          <w:sz w:val="24"/>
          <w:szCs w:val="24"/>
        </w:rPr>
        <w:t>)表示该位置各地层组分的占比，</w:t>
      </w:r>
      <w:r>
        <w:rPr>
          <w:rFonts w:ascii="宋体" w:hAnsi="宋体" w:cs="宋体" w:hint="eastAsia"/>
          <w:i/>
          <w:iCs/>
          <w:sz w:val="24"/>
          <w:szCs w:val="24"/>
        </w:rPr>
        <w:t>K</w:t>
      </w:r>
      <w:r>
        <w:rPr>
          <w:rFonts w:ascii="宋体" w:hAnsi="宋体" w:cs="宋体" w:hint="eastAsia"/>
          <w:sz w:val="24"/>
          <w:szCs w:val="24"/>
        </w:rPr>
        <w:t>为考虑的地层类别数量，</w:t>
      </w:r>
      <w:r>
        <w:rPr>
          <w:rFonts w:ascii="宋体" w:hAnsi="宋体" w:cs="宋体" w:hint="eastAsia"/>
          <w:i/>
          <w:iCs/>
          <w:sz w:val="24"/>
          <w:szCs w:val="24"/>
        </w:rPr>
        <w:t>X</w:t>
      </w:r>
      <w:r>
        <w:rPr>
          <w:rFonts w:ascii="宋体" w:hAnsi="宋体" w:cs="宋体" w:hint="eastAsia"/>
          <w:i/>
          <w:iCs/>
          <w:sz w:val="24"/>
          <w:szCs w:val="24"/>
          <w:vertAlign w:val="subscript"/>
        </w:rPr>
        <w:t>ck</w:t>
      </w:r>
      <w:r>
        <w:rPr>
          <w:rFonts w:ascii="宋体" w:hAnsi="宋体" w:cs="宋体" w:hint="eastAsia"/>
          <w:sz w:val="24"/>
          <w:szCs w:val="24"/>
        </w:rPr>
        <w:t>∈[0, 1]为第</w:t>
      </w:r>
      <w:r>
        <w:rPr>
          <w:rFonts w:ascii="宋体" w:hAnsi="宋体" w:cs="宋体" w:hint="eastAsia"/>
          <w:i/>
          <w:iCs/>
          <w:sz w:val="24"/>
          <w:szCs w:val="24"/>
        </w:rPr>
        <w:t>k</w:t>
      </w:r>
      <w:r>
        <w:rPr>
          <w:rFonts w:ascii="宋体" w:hAnsi="宋体" w:cs="宋体" w:hint="eastAsia"/>
          <w:sz w:val="24"/>
          <w:szCs w:val="24"/>
        </w:rPr>
        <w:t>类地层占比，且</w:t>
      </w:r>
      <w:r>
        <w:rPr>
          <w:rFonts w:hint="eastAsia"/>
          <w:szCs w:val="28"/>
        </w:rPr>
        <w:t>∑</w:t>
      </w:r>
      <w:r>
        <w:rPr>
          <w:rFonts w:ascii="Cambria Math" w:hAnsi="Cambria Math" w:cs="Cambria Math"/>
          <w:szCs w:val="28"/>
          <w:vertAlign w:val="superscript"/>
        </w:rPr>
        <w:t>𝐾</w:t>
      </w:r>
      <w:r>
        <w:rPr>
          <w:rFonts w:ascii="Cambria Math" w:hAnsi="Cambria Math" w:cs="Cambria Math"/>
          <w:szCs w:val="28"/>
          <w:vertAlign w:val="subscript"/>
        </w:rPr>
        <w:t>𝑘</w:t>
      </w:r>
      <w:r>
        <w:rPr>
          <w:szCs w:val="28"/>
          <w:vertAlign w:val="subscript"/>
        </w:rPr>
        <w:t>=1</w:t>
      </w:r>
      <w:r>
        <w:rPr>
          <w:rFonts w:ascii="Cambria Math" w:hAnsi="Cambria Math" w:cs="Cambria Math"/>
          <w:szCs w:val="28"/>
        </w:rPr>
        <w:t>𝑋</w:t>
      </w:r>
      <w:r>
        <w:rPr>
          <w:rFonts w:ascii="Cambria Math" w:hAnsi="Cambria Math" w:cs="Cambria Math"/>
          <w:szCs w:val="28"/>
          <w:vertAlign w:val="subscript"/>
        </w:rPr>
        <w:t>𝑐𝑘</w:t>
      </w:r>
      <w:r>
        <w:rPr>
          <w:rFonts w:hint="eastAsia"/>
          <w:szCs w:val="28"/>
        </w:rPr>
        <w:t>=1</w:t>
      </w:r>
      <w:r>
        <w:rPr>
          <w:rFonts w:ascii="宋体" w:hAnsi="宋体" w:cs="宋体" w:hint="eastAsia"/>
          <w:sz w:val="24"/>
          <w:szCs w:val="24"/>
        </w:rPr>
        <w:t>。例如，钻孔揭示该区间内四类地层素填土、粉质黏土、粉细砂、砂卵石的厚度分别为6m、12m、9m、3m，则总厚度为30m，对应占比分别为0.20、0.40、0.30、0.10，因此该结点隐藏状态</w:t>
      </w:r>
      <w:r>
        <w:rPr>
          <w:rFonts w:ascii="宋体" w:hAnsi="宋体" w:cs="宋体" w:hint="eastAsia"/>
          <w:i/>
          <w:iCs/>
          <w:sz w:val="24"/>
          <w:szCs w:val="24"/>
        </w:rPr>
        <w:t>X</w:t>
      </w:r>
      <w:r>
        <w:rPr>
          <w:rFonts w:ascii="宋体" w:hAnsi="宋体" w:cs="宋体" w:hint="eastAsia"/>
          <w:i/>
          <w:iCs/>
          <w:sz w:val="24"/>
          <w:szCs w:val="24"/>
          <w:vertAlign w:val="subscript"/>
        </w:rPr>
        <w:t>c</w:t>
      </w:r>
      <w:r>
        <w:rPr>
          <w:rFonts w:ascii="宋体" w:hAnsi="宋体" w:cs="宋体" w:hint="eastAsia"/>
          <w:sz w:val="24"/>
          <w:szCs w:val="24"/>
        </w:rPr>
        <w:t>=(0.20，0.40，0.30，0.10)。观测向量</w:t>
      </w:r>
      <w:r>
        <w:rPr>
          <w:i/>
          <w:iCs/>
          <w:szCs w:val="28"/>
        </w:rPr>
        <w:t>Y</w:t>
      </w:r>
      <w:r>
        <w:rPr>
          <w:i/>
          <w:iCs/>
          <w:szCs w:val="28"/>
          <w:vertAlign w:val="subscript"/>
        </w:rPr>
        <w:t>c</w:t>
      </w:r>
      <w:r>
        <w:rPr>
          <w:rFonts w:ascii="Cambria Math" w:hAnsi="Cambria Math" w:cs="Cambria Math"/>
          <w:szCs w:val="28"/>
        </w:rPr>
        <w:t>∈</w:t>
      </w:r>
      <w:r>
        <w:rPr>
          <w:i/>
          <w:iCs/>
          <w:szCs w:val="28"/>
        </w:rPr>
        <w:t>R</w:t>
      </w:r>
      <w:r>
        <w:rPr>
          <w:i/>
          <w:iCs/>
          <w:szCs w:val="28"/>
          <w:vertAlign w:val="superscript"/>
        </w:rPr>
        <w:t>M</w:t>
      </w:r>
      <w:r>
        <w:rPr>
          <w:rFonts w:ascii="宋体" w:hAnsi="宋体" w:cs="宋体" w:hint="eastAsia"/>
          <w:sz w:val="24"/>
          <w:szCs w:val="24"/>
        </w:rPr>
        <w:t>表示该位置对应的</w:t>
      </w:r>
      <w:r>
        <w:rPr>
          <w:rFonts w:ascii="宋体" w:hAnsi="宋体" w:cs="宋体" w:hint="eastAsia"/>
          <w:i/>
          <w:iCs/>
          <w:sz w:val="24"/>
          <w:szCs w:val="24"/>
        </w:rPr>
        <w:t>M</w:t>
      </w:r>
      <w:r>
        <w:rPr>
          <w:rFonts w:ascii="宋体" w:hAnsi="宋体" w:cs="宋体" w:hint="eastAsia"/>
          <w:sz w:val="24"/>
          <w:szCs w:val="24"/>
        </w:rPr>
        <w:t>维的TRD施工参数，包括提升力、提升位移、链条切削力、链条速度等。</w:t>
      </w:r>
    </w:p>
    <w:p w14:paraId="1B688B5D" w14:textId="77777777" w:rsidR="00E63130" w:rsidRDefault="00000000">
      <w:pPr>
        <w:pStyle w:val="4"/>
        <w:rPr>
          <w:sz w:val="24"/>
          <w:szCs w:val="24"/>
        </w:rPr>
      </w:pPr>
      <w:r>
        <w:rPr>
          <w:rFonts w:hint="eastAsia"/>
          <w:sz w:val="24"/>
          <w:szCs w:val="24"/>
        </w:rPr>
        <w:t>HMRF</w:t>
      </w:r>
      <w:r>
        <w:rPr>
          <w:rFonts w:hint="eastAsia"/>
          <w:sz w:val="24"/>
          <w:szCs w:val="24"/>
        </w:rPr>
        <w:t>概率模型</w:t>
      </w:r>
    </w:p>
    <w:p w14:paraId="14B73EE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在HMRF框架下，在整个竖向平面网格空间上，隐状态变量X与观测变量Y的联合概率分布可写为：</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1D9DEC5E" w14:textId="77777777">
        <w:trPr>
          <w:jc w:val="center"/>
        </w:trPr>
        <w:tc>
          <w:tcPr>
            <w:tcW w:w="8171" w:type="dxa"/>
            <w:vAlign w:val="center"/>
          </w:tcPr>
          <w:p w14:paraId="54F4449C" w14:textId="77777777" w:rsidR="00E63130" w:rsidRDefault="00000000">
            <w:pPr>
              <w:ind w:firstLineChars="1100" w:firstLine="2640"/>
              <w:rPr>
                <w:sz w:val="24"/>
              </w:rPr>
            </w:pPr>
            <m:oMathPara>
              <m:oMath>
                <m:r>
                  <m:rPr>
                    <m:sty m:val="p"/>
                  </m:rPr>
                  <w:rPr>
                    <w:rFonts w:ascii="Cambria Math" w:hAnsi="Cambria Math"/>
                    <w:sz w:val="24"/>
                  </w:rPr>
                  <m:t>P(X,Y)=</m:t>
                </m:r>
                <m:f>
                  <m:fPr>
                    <m:ctrlPr>
                      <w:rPr>
                        <w:rFonts w:ascii="Cambria Math" w:hAnsi="Cambria Math"/>
                        <w:sz w:val="24"/>
                      </w:rPr>
                    </m:ctrlPr>
                  </m:fPr>
                  <m:num>
                    <m:r>
                      <m:rPr>
                        <m:sty m:val="p"/>
                      </m:rPr>
                      <w:rPr>
                        <w:rFonts w:ascii="Cambria Math" w:hAnsi="Cambria Math"/>
                        <w:sz w:val="24"/>
                      </w:rPr>
                      <m:t>1</m:t>
                    </m:r>
                  </m:num>
                  <m:den>
                    <m:r>
                      <m:rPr>
                        <m:sty m:val="p"/>
                      </m:rPr>
                      <w:rPr>
                        <w:rFonts w:ascii="Cambria Math" w:hAnsi="Cambria Math"/>
                        <w:sz w:val="24"/>
                      </w:rPr>
                      <m:t>z</m:t>
                    </m:r>
                  </m:den>
                </m:f>
                <m:nary>
                  <m:naryPr>
                    <m:chr m:val="∏"/>
                    <m:limLoc m:val="subSup"/>
                    <m:supHide m:val="1"/>
                    <m:ctrlPr>
                      <w:rPr>
                        <w:rFonts w:ascii="Cambria Math" w:hAnsi="Cambria Math"/>
                        <w:sz w:val="24"/>
                      </w:rPr>
                    </m:ctrlPr>
                  </m:naryPr>
                  <m:sub>
                    <m:r>
                      <m:rPr>
                        <m:sty m:val="p"/>
                      </m:rPr>
                      <w:rPr>
                        <w:rFonts w:ascii="Cambria Math" w:hAnsi="Cambria Math"/>
                        <w:sz w:val="24"/>
                      </w:rPr>
                      <m:t>c∈C</m:t>
                    </m:r>
                  </m:sub>
                  <m:sup/>
                  <m:e>
                    <m:r>
                      <m:rPr>
                        <m:sty m:val="p"/>
                      </m:rPr>
                      <w:rPr>
                        <w:rFonts w:ascii="Cambria Math" w:hAnsi="Cambria Math"/>
                        <w:sz w:val="24"/>
                      </w:rPr>
                      <m:t>ϕ(</m:t>
                    </m:r>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N(c)</m:t>
                        </m:r>
                      </m:sub>
                    </m:sSub>
                    <m:r>
                      <m:rPr>
                        <m:sty m:val="p"/>
                      </m:rPr>
                      <w:rPr>
                        <w:rFonts w:ascii="Cambria Math" w:hAnsi="Cambria Math"/>
                        <w:sz w:val="24"/>
                      </w:rPr>
                      <m:t>)P(</m:t>
                    </m:r>
                    <m:sSub>
                      <m:sSubPr>
                        <m:ctrlPr>
                          <w:rPr>
                            <w:rFonts w:ascii="Cambria Math" w:hAnsi="Cambria Math"/>
                            <w:sz w:val="24"/>
                          </w:rPr>
                        </m:ctrlPr>
                      </m:sSubPr>
                      <m:e>
                        <m:r>
                          <m:rPr>
                            <m:sty m:val="p"/>
                          </m:rPr>
                          <w:rPr>
                            <w:rFonts w:ascii="Cambria Math" w:hAnsi="Cambria Math"/>
                            <w:sz w:val="24"/>
                          </w:rPr>
                          <m:t>Y</m:t>
                        </m:r>
                      </m:e>
                      <m:sub>
                        <m:r>
                          <m:rPr>
                            <m:sty m:val="p"/>
                          </m:rP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c</m:t>
                        </m:r>
                      </m:sub>
                    </m:sSub>
                    <m:r>
                      <m:rPr>
                        <m:sty m:val="p"/>
                      </m:rPr>
                      <w:rPr>
                        <w:rFonts w:ascii="Cambria Math" w:hAnsi="Cambria Math"/>
                        <w:sz w:val="24"/>
                      </w:rPr>
                      <m:t>)</m:t>
                    </m:r>
                  </m:e>
                </m:nary>
              </m:oMath>
            </m:oMathPara>
          </w:p>
        </w:tc>
        <w:tc>
          <w:tcPr>
            <w:tcW w:w="829" w:type="dxa"/>
            <w:vAlign w:val="center"/>
          </w:tcPr>
          <w:p w14:paraId="39F8ECB7" w14:textId="77777777" w:rsidR="00E63130" w:rsidRDefault="00000000">
            <w:pPr>
              <w:jc w:val="right"/>
              <w:rPr>
                <w:sz w:val="24"/>
              </w:rPr>
            </w:pPr>
            <w:r>
              <w:rPr>
                <w:rFonts w:hint="eastAsia"/>
                <w:sz w:val="24"/>
              </w:rPr>
              <w:t>（</w:t>
            </w:r>
            <w:r>
              <w:rPr>
                <w:rFonts w:hint="eastAsia"/>
                <w:sz w:val="24"/>
              </w:rPr>
              <w:t>1</w:t>
            </w:r>
            <w:r>
              <w:rPr>
                <w:rFonts w:hint="eastAsia"/>
                <w:sz w:val="24"/>
              </w:rPr>
              <w:t>）</w:t>
            </w:r>
          </w:p>
        </w:tc>
      </w:tr>
    </w:tbl>
    <w:p w14:paraId="4E819B5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w:t>
      </w:r>
      <m:oMath>
        <m:r>
          <m:rPr>
            <m:sty m:val="p"/>
          </m:rPr>
          <w:rPr>
            <w:rFonts w:ascii="Cambria Math" w:hAnsi="Cambria Math" w:cs="宋体"/>
            <w:sz w:val="24"/>
            <w:szCs w:val="24"/>
          </w:rPr>
          <m:t>ϕ(</m:t>
        </m:r>
        <m:sSub>
          <m:sSubPr>
            <m:ctrlPr>
              <w:rPr>
                <w:rFonts w:ascii="Cambria Math" w:hAnsi="Cambria Math" w:cs="宋体"/>
                <w:sz w:val="24"/>
                <w:szCs w:val="24"/>
              </w:rPr>
            </m:ctrlPr>
          </m:sSubPr>
          <m:e>
            <m:r>
              <m:rPr>
                <m:sty m:val="p"/>
              </m:rPr>
              <w:rPr>
                <w:rFonts w:ascii="Cambria Math" w:hAnsi="Cambria Math" w:cs="宋体"/>
                <w:sz w:val="24"/>
                <w:szCs w:val="24"/>
              </w:rPr>
              <m:t>X</m:t>
            </m:r>
          </m:e>
          <m:sub>
            <m:r>
              <m:rPr>
                <m:sty m:val="p"/>
              </m:rPr>
              <w:rPr>
                <w:rFonts w:ascii="Cambria Math" w:hAnsi="Cambria Math" w:cs="宋体"/>
                <w:sz w:val="24"/>
                <w:szCs w:val="24"/>
              </w:rPr>
              <m:t>c</m:t>
            </m:r>
          </m:sub>
        </m:sSub>
        <m:r>
          <m:rPr>
            <m:sty m:val="p"/>
          </m:rPr>
          <w:rPr>
            <w:rFonts w:ascii="Cambria Math" w:hAnsi="Cambria Math" w:cs="宋体"/>
            <w:sz w:val="24"/>
            <w:szCs w:val="24"/>
          </w:rPr>
          <m:t>,</m:t>
        </m:r>
        <m:sSub>
          <m:sSubPr>
            <m:ctrlPr>
              <w:rPr>
                <w:rFonts w:ascii="Cambria Math" w:hAnsi="Cambria Math" w:cs="宋体"/>
                <w:sz w:val="24"/>
                <w:szCs w:val="24"/>
              </w:rPr>
            </m:ctrlPr>
          </m:sSubPr>
          <m:e>
            <m:r>
              <m:rPr>
                <m:sty m:val="p"/>
              </m:rPr>
              <w:rPr>
                <w:rFonts w:ascii="Cambria Math" w:hAnsi="Cambria Math" w:cs="宋体"/>
                <w:sz w:val="24"/>
                <w:szCs w:val="24"/>
              </w:rPr>
              <m:t>X</m:t>
            </m:r>
          </m:e>
          <m:sub>
            <m:r>
              <m:rPr>
                <m:sty m:val="p"/>
              </m:rPr>
              <w:rPr>
                <w:rFonts w:ascii="Cambria Math" w:hAnsi="Cambria Math" w:cs="宋体"/>
                <w:sz w:val="24"/>
                <w:szCs w:val="24"/>
              </w:rPr>
              <m:t>N(c)</m:t>
            </m:r>
          </m:sub>
        </m:sSub>
        <m:r>
          <m:rPr>
            <m:sty m:val="p"/>
          </m:rPr>
          <w:rPr>
            <w:rFonts w:ascii="Cambria Math" w:hAnsi="Cambria Math" w:cs="宋体"/>
            <w:sz w:val="24"/>
            <w:szCs w:val="24"/>
          </w:rPr>
          <m:t>)</m:t>
        </m:r>
      </m:oMath>
      <w:r>
        <w:rPr>
          <w:rFonts w:ascii="宋体" w:hAnsi="宋体" w:cs="宋体" w:hint="eastAsia"/>
          <w:sz w:val="24"/>
          <w:szCs w:val="24"/>
        </w:rPr>
        <w:t>为节点</w:t>
      </w:r>
      <w:r>
        <w:rPr>
          <w:rFonts w:ascii="宋体" w:hAnsi="宋体" w:cs="宋体" w:hint="eastAsia"/>
          <w:i/>
          <w:iCs/>
          <w:sz w:val="24"/>
          <w:szCs w:val="24"/>
        </w:rPr>
        <w:t>c</w:t>
      </w:r>
      <w:r>
        <w:rPr>
          <w:rFonts w:ascii="宋体" w:hAnsi="宋体" w:cs="宋体" w:hint="eastAsia"/>
          <w:sz w:val="24"/>
          <w:szCs w:val="24"/>
        </w:rPr>
        <w:t>与其邻域节点之间的空间势函数，用于刻画节点</w:t>
      </w:r>
      <w:r>
        <w:rPr>
          <w:rFonts w:ascii="宋体" w:hAnsi="宋体" w:cs="宋体" w:hint="eastAsia"/>
          <w:i/>
          <w:iCs/>
          <w:sz w:val="24"/>
          <w:szCs w:val="24"/>
        </w:rPr>
        <w:t>c</w:t>
      </w:r>
      <w:r>
        <w:rPr>
          <w:rFonts w:ascii="宋体" w:hAnsi="宋体" w:cs="宋体" w:hint="eastAsia"/>
          <w:sz w:val="24"/>
          <w:szCs w:val="24"/>
        </w:rPr>
        <w:t>与其邻域在隐藏状态上的平滑约束；N(c)为节点c的邻域节点集合；</w:t>
      </w:r>
      <m:oMath>
        <m:r>
          <m:rPr>
            <m:sty m:val="p"/>
          </m:rPr>
          <w:rPr>
            <w:rFonts w:ascii="Cambria Math" w:hAnsi="Cambria Math" w:cs="宋体"/>
            <w:sz w:val="24"/>
            <w:szCs w:val="24"/>
          </w:rPr>
          <m:t>P(</m:t>
        </m:r>
        <m:sSub>
          <m:sSubPr>
            <m:ctrlPr>
              <w:rPr>
                <w:rFonts w:ascii="Cambria Math" w:hAnsi="Cambria Math" w:cs="宋体"/>
                <w:sz w:val="24"/>
                <w:szCs w:val="24"/>
              </w:rPr>
            </m:ctrlPr>
          </m:sSubPr>
          <m:e>
            <m:r>
              <m:rPr>
                <m:sty m:val="p"/>
              </m:rPr>
              <w:rPr>
                <w:rFonts w:ascii="Cambria Math" w:hAnsi="Cambria Math" w:cs="宋体"/>
                <w:sz w:val="24"/>
                <w:szCs w:val="24"/>
              </w:rPr>
              <m:t>Y</m:t>
            </m:r>
          </m:e>
          <m:sub>
            <m:r>
              <m:rPr>
                <m:sty m:val="p"/>
              </m:rPr>
              <w:rPr>
                <w:rFonts w:ascii="Cambria Math" w:hAnsi="Cambria Math" w:cs="宋体"/>
                <w:sz w:val="24"/>
                <w:szCs w:val="24"/>
              </w:rPr>
              <m:t>c</m:t>
            </m:r>
          </m:sub>
        </m:sSub>
        <m:r>
          <m:rPr>
            <m:sty m:val="p"/>
          </m:rPr>
          <w:rPr>
            <w:rFonts w:ascii="Cambria Math" w:hAnsi="Cambria Math" w:cs="宋体"/>
            <w:sz w:val="24"/>
            <w:szCs w:val="24"/>
          </w:rPr>
          <m:t>|</m:t>
        </m:r>
        <m:sSub>
          <m:sSubPr>
            <m:ctrlPr>
              <w:rPr>
                <w:rFonts w:ascii="Cambria Math" w:hAnsi="Cambria Math" w:cs="宋体"/>
                <w:sz w:val="24"/>
                <w:szCs w:val="24"/>
              </w:rPr>
            </m:ctrlPr>
          </m:sSubPr>
          <m:e>
            <m:r>
              <m:rPr>
                <m:sty m:val="p"/>
              </m:rPr>
              <w:rPr>
                <w:rFonts w:ascii="Cambria Math" w:hAnsi="Cambria Math" w:cs="宋体"/>
                <w:sz w:val="24"/>
                <w:szCs w:val="24"/>
              </w:rPr>
              <m:t>X</m:t>
            </m:r>
          </m:e>
          <m:sub>
            <m:r>
              <m:rPr>
                <m:sty m:val="p"/>
              </m:rPr>
              <w:rPr>
                <w:rFonts w:ascii="Cambria Math" w:hAnsi="Cambria Math" w:cs="宋体"/>
                <w:sz w:val="24"/>
                <w:szCs w:val="24"/>
              </w:rPr>
              <m:t>c</m:t>
            </m:r>
          </m:sub>
        </m:sSub>
        <m:r>
          <m:rPr>
            <m:sty m:val="p"/>
          </m:rPr>
          <w:rPr>
            <w:rFonts w:ascii="Cambria Math" w:hAnsi="Cambria Math" w:cs="宋体"/>
            <w:sz w:val="24"/>
            <w:szCs w:val="24"/>
          </w:rPr>
          <m:t>)</m:t>
        </m:r>
      </m:oMath>
      <w:r>
        <w:rPr>
          <w:rFonts w:ascii="宋体" w:hAnsi="宋体" w:cs="宋体" w:hint="eastAsia"/>
          <w:sz w:val="24"/>
          <w:szCs w:val="24"/>
        </w:rPr>
        <w:t>为观测模型，描述在给定地层占比</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c</m:t>
            </m:r>
          </m:sub>
        </m:sSub>
      </m:oMath>
      <w:r>
        <w:rPr>
          <w:rFonts w:ascii="宋体" w:hAnsi="宋体" w:cs="宋体" w:hint="eastAsia"/>
          <w:sz w:val="24"/>
          <w:szCs w:val="24"/>
        </w:rPr>
        <w:t>条件下观测到施工参数</w:t>
      </w:r>
      <m:oMath>
        <m:sSub>
          <m:sSubPr>
            <m:ctrlPr>
              <w:rPr>
                <w:rFonts w:ascii="Cambria Math" w:hAnsi="Cambria Math" w:cs="宋体"/>
                <w:i/>
                <w:sz w:val="24"/>
                <w:szCs w:val="24"/>
              </w:rPr>
            </m:ctrlPr>
          </m:sSubPr>
          <m:e>
            <m:r>
              <w:rPr>
                <w:rFonts w:ascii="Cambria Math" w:hAnsi="Cambria Math" w:cs="宋体"/>
                <w:sz w:val="24"/>
                <w:szCs w:val="24"/>
              </w:rPr>
              <m:t>Y</m:t>
            </m:r>
          </m:e>
          <m:sub>
            <m:r>
              <w:rPr>
                <w:rFonts w:ascii="Cambria Math" w:hAnsi="Cambria Math" w:cs="宋体"/>
                <w:sz w:val="24"/>
                <w:szCs w:val="24"/>
              </w:rPr>
              <m:t>c</m:t>
            </m:r>
          </m:sub>
        </m:sSub>
      </m:oMath>
      <w:r>
        <w:rPr>
          <w:rFonts w:ascii="宋体" w:hAnsi="宋体" w:cs="宋体" w:hint="eastAsia"/>
          <w:sz w:val="24"/>
          <w:szCs w:val="24"/>
        </w:rPr>
        <w:t>的概率；Z为配分函数（归一化常数）。</w:t>
      </w:r>
    </w:p>
    <w:p w14:paraId="5D31B74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一般来说地层具有连续性，为体现空间上相近位置地层占比更趋于相似的先验约束，构造基于欧氏距离的连续型势函数，并将其写成Gibbs分布形式：</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5B09BF55" w14:textId="77777777">
        <w:trPr>
          <w:jc w:val="center"/>
        </w:trPr>
        <w:tc>
          <w:tcPr>
            <w:tcW w:w="8171" w:type="dxa"/>
            <w:vAlign w:val="center"/>
          </w:tcPr>
          <w:p w14:paraId="57518BCA" w14:textId="77777777" w:rsidR="00E63130" w:rsidRDefault="00000000">
            <w:pPr>
              <w:ind w:firstLineChars="1100" w:firstLine="2640"/>
              <w:rPr>
                <w:sz w:val="24"/>
              </w:rPr>
            </w:pPr>
            <m:oMathPara>
              <m:oMath>
                <m:r>
                  <m:rPr>
                    <m:sty m:val="p"/>
                  </m:rPr>
                  <w:rPr>
                    <w:rFonts w:ascii="Cambria Math" w:hAnsi="Cambria Math"/>
                    <w:sz w:val="24"/>
                  </w:rPr>
                  <m:t>ϕ(</m:t>
                </m:r>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N(c)</m:t>
                    </m:r>
                  </m:sub>
                </m:sSub>
                <m:r>
                  <m:rPr>
                    <m:sty m:val="p"/>
                  </m:rPr>
                  <w:rPr>
                    <w:rFonts w:ascii="Cambria Math" w:hAnsi="Cambria Math"/>
                    <w:sz w:val="24"/>
                  </w:rPr>
                  <m:t>)=exp</m:t>
                </m:r>
                <m:d>
                  <m:dPr>
                    <m:begChr m:val="["/>
                    <m:endChr m:val="]"/>
                    <m:ctrlPr>
                      <w:rPr>
                        <w:rFonts w:ascii="Cambria Math" w:hAnsi="Cambria Math"/>
                        <w:sz w:val="24"/>
                      </w:rPr>
                    </m:ctrlPr>
                  </m:dPr>
                  <m:e>
                    <m:r>
                      <m:rPr>
                        <m:sty m:val="p"/>
                      </m:rPr>
                      <w:rPr>
                        <w:rFonts w:ascii="Cambria Math" w:hAnsi="Cambria Math"/>
                        <w:sz w:val="24"/>
                      </w:rPr>
                      <m:t>-</m:t>
                    </m:r>
                    <m:nary>
                      <m:naryPr>
                        <m:chr m:val="∑"/>
                        <m:limLoc m:val="subSup"/>
                        <m:supHide m:val="1"/>
                        <m:ctrlPr>
                          <w:rPr>
                            <w:rFonts w:ascii="Cambria Math" w:hAnsi="Cambria Math"/>
                            <w:sz w:val="24"/>
                          </w:rPr>
                        </m:ctrlPr>
                      </m:naryPr>
                      <m:sub>
                        <m:r>
                          <m:rPr>
                            <m:sty m:val="p"/>
                          </m:rPr>
                          <w:rPr>
                            <w:rFonts w:ascii="Cambria Math" w:hAnsi="Cambria Math"/>
                            <w:sz w:val="24"/>
                          </w:rPr>
                          <m:t>d∈N(c)</m:t>
                        </m:r>
                      </m:sub>
                      <m:sup/>
                      <m:e>
                        <m:sSub>
                          <m:sSubPr>
                            <m:ctrlPr>
                              <w:rPr>
                                <w:rFonts w:ascii="Cambria Math" w:hAnsi="Cambria Math"/>
                                <w:sz w:val="24"/>
                              </w:rPr>
                            </m:ctrlPr>
                          </m:sSubPr>
                          <m:e>
                            <m:r>
                              <m:rPr>
                                <m:sty m:val="p"/>
                              </m:rPr>
                              <w:rPr>
                                <w:rFonts w:ascii="Cambria Math" w:hAnsi="Cambria Math"/>
                                <w:sz w:val="24"/>
                              </w:rPr>
                              <m:t>W</m:t>
                            </m:r>
                          </m:e>
                          <m:sub>
                            <m:r>
                              <m:rPr>
                                <m:sty m:val="p"/>
                              </m:rPr>
                              <w:rPr>
                                <w:rFonts w:ascii="Cambria Math" w:hAnsi="Cambria Math"/>
                                <w:sz w:val="24"/>
                              </w:rPr>
                              <m:t>cd</m:t>
                            </m:r>
                          </m:sub>
                        </m:sSub>
                        <m:nary>
                          <m:naryPr>
                            <m:chr m:val="∑"/>
                            <m:limLoc m:val="subSup"/>
                            <m:ctrlPr>
                              <w:rPr>
                                <w:rFonts w:ascii="Cambria Math" w:hAnsi="Cambria Math"/>
                                <w:sz w:val="24"/>
                              </w:rPr>
                            </m:ctrlPr>
                          </m:naryPr>
                          <m:sub>
                            <m:r>
                              <m:rPr>
                                <m:sty m:val="p"/>
                              </m:rPr>
                              <w:rPr>
                                <w:rFonts w:ascii="Cambria Math" w:hAnsi="Cambria Math"/>
                                <w:sz w:val="24"/>
                              </w:rPr>
                              <m:t>k=1</m:t>
                            </m:r>
                          </m:sub>
                          <m:sup>
                            <m:r>
                              <m:rPr>
                                <m:sty m:val="p"/>
                              </m:rPr>
                              <w:rPr>
                                <w:rFonts w:ascii="Cambria Math" w:hAnsi="Cambria Math"/>
                                <w:sz w:val="24"/>
                              </w:rPr>
                              <m:t>K</m:t>
                            </m:r>
                          </m:sup>
                          <m:e>
                            <m:sSup>
                              <m:sSupPr>
                                <m:ctrlPr>
                                  <w:rPr>
                                    <w:rFonts w:ascii="Cambria Math" w:hAnsi="Cambria Math"/>
                                    <w:sz w:val="24"/>
                                  </w:rPr>
                                </m:ctrlPr>
                              </m:sSupPr>
                              <m:e>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ck</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dk</m:t>
                                    </m:r>
                                  </m:sub>
                                </m:sSub>
                                <m:r>
                                  <m:rPr>
                                    <m:sty m:val="p"/>
                                  </m:rPr>
                                  <w:rPr>
                                    <w:rFonts w:ascii="Cambria Math" w:hAnsi="Cambria Math"/>
                                    <w:sz w:val="24"/>
                                  </w:rPr>
                                  <m:t>)</m:t>
                                </m:r>
                              </m:e>
                              <m:sup>
                                <m:r>
                                  <m:rPr>
                                    <m:sty m:val="p"/>
                                  </m:rPr>
                                  <w:rPr>
                                    <w:rFonts w:ascii="Cambria Math" w:hAnsi="Cambria Math"/>
                                    <w:sz w:val="24"/>
                                  </w:rPr>
                                  <m:t>2</m:t>
                                </m:r>
                              </m:sup>
                            </m:sSup>
                          </m:e>
                        </m:nary>
                      </m:e>
                    </m:nary>
                  </m:e>
                </m:d>
              </m:oMath>
            </m:oMathPara>
          </w:p>
        </w:tc>
        <w:tc>
          <w:tcPr>
            <w:tcW w:w="829" w:type="dxa"/>
            <w:vAlign w:val="center"/>
          </w:tcPr>
          <w:p w14:paraId="6E6CB286" w14:textId="77777777" w:rsidR="00E63130" w:rsidRDefault="00000000">
            <w:pPr>
              <w:jc w:val="right"/>
              <w:rPr>
                <w:sz w:val="24"/>
              </w:rPr>
            </w:pPr>
            <w:r>
              <w:rPr>
                <w:rFonts w:hint="eastAsia"/>
                <w:sz w:val="24"/>
              </w:rPr>
              <w:t>（</w:t>
            </w:r>
            <w:r>
              <w:rPr>
                <w:rFonts w:hint="eastAsia"/>
                <w:sz w:val="24"/>
              </w:rPr>
              <w:t>2</w:t>
            </w:r>
            <w:r>
              <w:rPr>
                <w:rFonts w:hint="eastAsia"/>
                <w:sz w:val="24"/>
              </w:rPr>
              <w:t>）</w:t>
            </w:r>
          </w:p>
        </w:tc>
      </w:tr>
    </w:tbl>
    <w:p w14:paraId="1FFDF51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w:t>
      </w:r>
      <m:oMath>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cd</m:t>
            </m:r>
          </m:sub>
        </m:sSub>
      </m:oMath>
      <w:r>
        <w:rPr>
          <w:rFonts w:ascii="宋体" w:hAnsi="宋体" w:cs="宋体" w:hint="eastAsia"/>
          <w:sz w:val="24"/>
          <w:szCs w:val="24"/>
        </w:rPr>
        <w:t>为节点</w:t>
      </w:r>
      <w:r>
        <w:rPr>
          <w:rFonts w:ascii="宋体" w:hAnsi="宋体" w:cs="宋体" w:hint="eastAsia"/>
          <w:i/>
          <w:iCs/>
          <w:sz w:val="24"/>
          <w:szCs w:val="24"/>
        </w:rPr>
        <w:t>c</w:t>
      </w:r>
      <w:r>
        <w:rPr>
          <w:rFonts w:ascii="宋体" w:hAnsi="宋体" w:cs="宋体" w:hint="eastAsia"/>
          <w:sz w:val="24"/>
          <w:szCs w:val="24"/>
        </w:rPr>
        <w:t>与邻域节点</w:t>
      </w:r>
      <w:r>
        <w:rPr>
          <w:rFonts w:ascii="宋体" w:hAnsi="宋体" w:cs="宋体" w:hint="eastAsia"/>
          <w:i/>
          <w:iCs/>
          <w:sz w:val="24"/>
          <w:szCs w:val="24"/>
        </w:rPr>
        <w:t>d</w:t>
      </w:r>
      <w:r>
        <w:rPr>
          <w:rFonts w:ascii="宋体" w:hAnsi="宋体" w:cs="宋体" w:hint="eastAsia"/>
          <w:sz w:val="24"/>
          <w:szCs w:val="24"/>
        </w:rPr>
        <w:t>的权重系数。</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ck</m:t>
            </m:r>
          </m:sub>
        </m:sSub>
      </m:oMath>
      <w:r>
        <w:rPr>
          <w:rFonts w:ascii="宋体" w:hAnsi="宋体" w:cs="宋体" w:hint="eastAsia"/>
          <w:sz w:val="24"/>
          <w:szCs w:val="24"/>
        </w:rPr>
        <w:t>为节点</w:t>
      </w:r>
      <w:r>
        <w:rPr>
          <w:rFonts w:ascii="宋体" w:hAnsi="宋体" w:cs="宋体" w:hint="eastAsia"/>
          <w:i/>
          <w:iCs/>
          <w:sz w:val="24"/>
          <w:szCs w:val="24"/>
        </w:rPr>
        <w:t>c</w:t>
      </w:r>
      <w:r>
        <w:rPr>
          <w:rFonts w:ascii="宋体" w:hAnsi="宋体" w:cs="宋体" w:hint="eastAsia"/>
          <w:sz w:val="24"/>
          <w:szCs w:val="24"/>
        </w:rPr>
        <w:t>处第</w:t>
      </w:r>
      <w:r>
        <w:rPr>
          <w:rFonts w:ascii="宋体" w:hAnsi="宋体" w:cs="宋体" w:hint="eastAsia"/>
          <w:i/>
          <w:iCs/>
          <w:sz w:val="24"/>
          <w:szCs w:val="24"/>
        </w:rPr>
        <w:t>k</w:t>
      </w:r>
      <w:r>
        <w:rPr>
          <w:rFonts w:ascii="宋体" w:hAnsi="宋体" w:cs="宋体" w:hint="eastAsia"/>
          <w:sz w:val="24"/>
          <w:szCs w:val="24"/>
        </w:rPr>
        <w:t>类地层的占比；</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dk</m:t>
            </m:r>
          </m:sub>
        </m:sSub>
      </m:oMath>
      <w:r>
        <w:rPr>
          <w:rFonts w:ascii="宋体" w:hAnsi="宋体" w:cs="宋体" w:hint="eastAsia"/>
          <w:sz w:val="24"/>
          <w:szCs w:val="24"/>
        </w:rPr>
        <w:t>为节点</w:t>
      </w:r>
      <w:r>
        <w:rPr>
          <w:rFonts w:ascii="宋体" w:hAnsi="宋体" w:cs="宋体" w:hint="eastAsia"/>
          <w:i/>
          <w:iCs/>
          <w:sz w:val="24"/>
          <w:szCs w:val="24"/>
        </w:rPr>
        <w:t>d</w:t>
      </w:r>
      <w:r>
        <w:rPr>
          <w:rFonts w:ascii="宋体" w:hAnsi="宋体" w:cs="宋体" w:hint="eastAsia"/>
          <w:sz w:val="24"/>
          <w:szCs w:val="24"/>
        </w:rPr>
        <w:t>处第</w:t>
      </w:r>
      <w:r>
        <w:rPr>
          <w:rFonts w:ascii="宋体" w:hAnsi="宋体" w:cs="宋体" w:hint="eastAsia"/>
          <w:i/>
          <w:iCs/>
          <w:sz w:val="24"/>
          <w:szCs w:val="24"/>
        </w:rPr>
        <w:t>k</w:t>
      </w:r>
      <w:r>
        <w:rPr>
          <w:rFonts w:ascii="宋体" w:hAnsi="宋体" w:cs="宋体" w:hint="eastAsia"/>
          <w:sz w:val="24"/>
          <w:szCs w:val="24"/>
        </w:rPr>
        <w:t>类地层的占比。</w:t>
      </w:r>
    </w:p>
    <w:p w14:paraId="6CAFA18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TRD施工参数不是由单一地层决定，而是由同一网格单元内多种地层共同作用，基于这一工程事实，本研究采用按地层占比加权的高斯混合观测模型。在给定地层占比</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c</m:t>
            </m:r>
          </m:sub>
        </m:sSub>
      </m:oMath>
      <w:r>
        <w:rPr>
          <w:rFonts w:ascii="宋体" w:hAnsi="宋体" w:cs="宋体" w:hint="eastAsia"/>
          <w:sz w:val="24"/>
          <w:szCs w:val="24"/>
        </w:rPr>
        <w:t>的条件下，观测向量</w:t>
      </w:r>
      <m:oMath>
        <m:sSub>
          <m:sSubPr>
            <m:ctrlPr>
              <w:rPr>
                <w:rFonts w:ascii="Cambria Math" w:hAnsi="Cambria Math" w:cs="宋体"/>
                <w:i/>
                <w:sz w:val="24"/>
                <w:szCs w:val="24"/>
              </w:rPr>
            </m:ctrlPr>
          </m:sSubPr>
          <m:e>
            <m:r>
              <w:rPr>
                <w:rFonts w:ascii="Cambria Math" w:hAnsi="Cambria Math" w:cs="宋体"/>
                <w:sz w:val="24"/>
                <w:szCs w:val="24"/>
              </w:rPr>
              <m:t>Y</m:t>
            </m:r>
          </m:e>
          <m:sub>
            <m:r>
              <w:rPr>
                <w:rFonts w:ascii="Cambria Math" w:hAnsi="Cambria Math" w:cs="宋体"/>
                <w:sz w:val="24"/>
                <w:szCs w:val="24"/>
              </w:rPr>
              <m:t>c</m:t>
            </m:r>
          </m:sub>
        </m:sSub>
      </m:oMath>
      <w:r>
        <w:rPr>
          <w:rFonts w:ascii="宋体" w:hAnsi="宋体" w:cs="宋体" w:hint="eastAsia"/>
          <w:sz w:val="24"/>
          <w:szCs w:val="24"/>
        </w:rPr>
        <w:t>服从按占比加权的高斯混合分布：</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2634ECE9" w14:textId="77777777">
        <w:trPr>
          <w:jc w:val="center"/>
        </w:trPr>
        <w:tc>
          <w:tcPr>
            <w:tcW w:w="8171" w:type="dxa"/>
            <w:vAlign w:val="center"/>
          </w:tcPr>
          <w:p w14:paraId="28D4D120" w14:textId="77777777" w:rsidR="00E63130" w:rsidRDefault="00000000">
            <w:pPr>
              <w:ind w:firstLineChars="1100" w:firstLine="2640"/>
              <w:rPr>
                <w:sz w:val="24"/>
              </w:rPr>
            </w:pPr>
            <m:oMathPara>
              <m:oMath>
                <m:r>
                  <m:rPr>
                    <m:sty m:val="p"/>
                  </m:rPr>
                  <w:rPr>
                    <w:rFonts w:ascii="Cambria Math" w:hAnsi="Cambria Math"/>
                    <w:sz w:val="24"/>
                  </w:rPr>
                  <m:t>P(</m:t>
                </m:r>
                <m:sSub>
                  <m:sSubPr>
                    <m:ctrlPr>
                      <w:rPr>
                        <w:rFonts w:ascii="Cambria Math" w:hAnsi="Cambria Math"/>
                        <w:sz w:val="24"/>
                      </w:rPr>
                    </m:ctrlPr>
                  </m:sSubPr>
                  <m:e>
                    <m:r>
                      <m:rPr>
                        <m:sty m:val="p"/>
                      </m:rPr>
                      <w:rPr>
                        <w:rFonts w:ascii="Cambria Math" w:hAnsi="Cambria Math"/>
                        <w:sz w:val="24"/>
                      </w:rPr>
                      <m:t>Y</m:t>
                    </m:r>
                  </m:e>
                  <m:sub>
                    <m:r>
                      <m:rPr>
                        <m:sty m:val="p"/>
                      </m:rP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c</m:t>
                    </m:r>
                  </m:sub>
                </m:sSub>
                <m:r>
                  <m:rPr>
                    <m:sty m:val="p"/>
                  </m:rPr>
                  <w:rPr>
                    <w:rFonts w:ascii="Cambria Math" w:hAnsi="Cambria Math"/>
                    <w:sz w:val="24"/>
                  </w:rPr>
                  <m:t>)=</m:t>
                </m:r>
                <m:nary>
                  <m:naryPr>
                    <m:chr m:val="∑"/>
                    <m:limLoc m:val="subSup"/>
                    <m:ctrlPr>
                      <w:rPr>
                        <w:rFonts w:ascii="Cambria Math" w:hAnsi="Cambria Math"/>
                        <w:sz w:val="24"/>
                      </w:rPr>
                    </m:ctrlPr>
                  </m:naryPr>
                  <m:sub>
                    <m:r>
                      <m:rPr>
                        <m:sty m:val="p"/>
                      </m:rPr>
                      <w:rPr>
                        <w:rFonts w:ascii="Cambria Math" w:hAnsi="Cambria Math"/>
                        <w:sz w:val="24"/>
                      </w:rPr>
                      <m:t>k=1</m:t>
                    </m:r>
                  </m:sub>
                  <m:sup>
                    <m:r>
                      <m:rPr>
                        <m:sty m:val="p"/>
                      </m:rPr>
                      <w:rPr>
                        <w:rFonts w:ascii="Cambria Math" w:hAnsi="Cambria Math"/>
                        <w:sz w:val="24"/>
                      </w:rPr>
                      <m:t>K</m:t>
                    </m:r>
                  </m:sup>
                  <m:e>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ck</m:t>
                        </m:r>
                      </m:sub>
                    </m:sSub>
                    <m:r>
                      <m:rPr>
                        <m:sty m:val="p"/>
                      </m:rPr>
                      <w:rPr>
                        <w:rFonts w:ascii="Cambria Math" w:hAnsi="Cambria Math"/>
                        <w:sz w:val="24"/>
                      </w:rPr>
                      <m:t>N(</m:t>
                    </m:r>
                    <m:sSub>
                      <m:sSubPr>
                        <m:ctrlPr>
                          <w:rPr>
                            <w:rFonts w:ascii="Cambria Math" w:hAnsi="Cambria Math"/>
                            <w:sz w:val="24"/>
                          </w:rPr>
                        </m:ctrlPr>
                      </m:sSubPr>
                      <m:e>
                        <m:r>
                          <m:rPr>
                            <m:sty m:val="p"/>
                          </m:rPr>
                          <w:rPr>
                            <w:rFonts w:ascii="Cambria Math" w:hAnsi="Cambria Math"/>
                            <w:sz w:val="24"/>
                          </w:rPr>
                          <m:t>Y</m:t>
                        </m:r>
                      </m:e>
                      <m:sub>
                        <m:r>
                          <m:rPr>
                            <m:sty m:val="p"/>
                          </m:rP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μ</m:t>
                        </m:r>
                      </m:e>
                      <m:sub>
                        <m:r>
                          <m:rPr>
                            <m:sty m:val="p"/>
                          </m:rP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m:t>
                        </m:r>
                      </m:e>
                      <m:sub>
                        <m:r>
                          <m:rPr>
                            <m:sty m:val="p"/>
                          </m:rPr>
                          <w:rPr>
                            <w:rFonts w:ascii="Cambria Math" w:hAnsi="Cambria Math"/>
                            <w:sz w:val="24"/>
                          </w:rPr>
                          <m:t>k</m:t>
                        </m:r>
                      </m:sub>
                    </m:sSub>
                    <m:r>
                      <m:rPr>
                        <m:sty m:val="p"/>
                      </m:rPr>
                      <w:rPr>
                        <w:rFonts w:ascii="Cambria Math" w:hAnsi="Cambria Math"/>
                        <w:sz w:val="24"/>
                      </w:rPr>
                      <m:t>)</m:t>
                    </m:r>
                  </m:e>
                </m:nary>
              </m:oMath>
            </m:oMathPara>
          </w:p>
        </w:tc>
        <w:tc>
          <w:tcPr>
            <w:tcW w:w="829" w:type="dxa"/>
            <w:vAlign w:val="center"/>
          </w:tcPr>
          <w:p w14:paraId="07676FB3" w14:textId="77777777" w:rsidR="00E63130" w:rsidRDefault="00000000">
            <w:pPr>
              <w:jc w:val="right"/>
              <w:rPr>
                <w:sz w:val="24"/>
              </w:rPr>
            </w:pPr>
            <w:r>
              <w:rPr>
                <w:rFonts w:hint="eastAsia"/>
                <w:sz w:val="24"/>
              </w:rPr>
              <w:t>（</w:t>
            </w:r>
            <w:r>
              <w:rPr>
                <w:rFonts w:hint="eastAsia"/>
                <w:sz w:val="24"/>
              </w:rPr>
              <w:t>3</w:t>
            </w:r>
            <w:r>
              <w:rPr>
                <w:rFonts w:hint="eastAsia"/>
                <w:sz w:val="24"/>
              </w:rPr>
              <w:t>）</w:t>
            </w:r>
          </w:p>
        </w:tc>
      </w:tr>
    </w:tbl>
    <w:p w14:paraId="57717A0A" w14:textId="79337B33"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w:t>
      </w:r>
      <m:oMath>
        <m:r>
          <m:rPr>
            <m:sty m:val="p"/>
          </m:rPr>
          <w:rPr>
            <w:rFonts w:ascii="Cambria Math" w:hAnsi="Cambria Math"/>
            <w:sz w:val="24"/>
          </w:rPr>
          <m:t>N(</m:t>
        </m:r>
        <m:sSub>
          <m:sSubPr>
            <m:ctrlPr>
              <w:rPr>
                <w:rFonts w:ascii="Cambria Math" w:hAnsi="Cambria Math"/>
                <w:sz w:val="24"/>
              </w:rPr>
            </m:ctrlPr>
          </m:sSubPr>
          <m:e>
            <m:r>
              <m:rPr>
                <m:sty m:val="p"/>
              </m:rPr>
              <w:rPr>
                <w:rFonts w:ascii="Cambria Math" w:hAnsi="Cambria Math"/>
                <w:sz w:val="24"/>
              </w:rPr>
              <m:t>Y</m:t>
            </m:r>
          </m:e>
          <m:sub>
            <m:r>
              <m:rPr>
                <m:sty m:val="p"/>
              </m:rP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μ</m:t>
            </m:r>
          </m:e>
          <m:sub>
            <m:r>
              <m:rPr>
                <m:sty m:val="p"/>
              </m:rP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m:t>
            </m:r>
          </m:e>
          <m:sub>
            <m:r>
              <m:rPr>
                <m:sty m:val="p"/>
              </m:rPr>
              <w:rPr>
                <w:rFonts w:ascii="Cambria Math" w:hAnsi="Cambria Math"/>
                <w:sz w:val="24"/>
              </w:rPr>
              <m:t>k</m:t>
            </m:r>
          </m:sub>
        </m:sSub>
        <m:r>
          <m:rPr>
            <m:sty m:val="p"/>
          </m:rPr>
          <w:rPr>
            <w:rFonts w:ascii="Cambria Math" w:hAnsi="Cambria Math"/>
            <w:sz w:val="24"/>
          </w:rPr>
          <m:t>)</m:t>
        </m:r>
      </m:oMath>
      <w:r>
        <w:rPr>
          <w:rFonts w:ascii="宋体" w:hAnsi="宋体" w:cs="宋体" w:hint="eastAsia"/>
          <w:sz w:val="24"/>
          <w:szCs w:val="24"/>
        </w:rPr>
        <w:t>为第</w:t>
      </w:r>
      <w:r>
        <w:rPr>
          <w:rFonts w:ascii="宋体" w:hAnsi="宋体" w:cs="宋体" w:hint="eastAsia"/>
          <w:i/>
          <w:iCs/>
          <w:sz w:val="24"/>
          <w:szCs w:val="24"/>
        </w:rPr>
        <w:t>k</w:t>
      </w:r>
      <w:r>
        <w:rPr>
          <w:rFonts w:ascii="宋体" w:hAnsi="宋体" w:cs="宋体" w:hint="eastAsia"/>
          <w:sz w:val="24"/>
          <w:szCs w:val="24"/>
        </w:rPr>
        <w:fldChar w:fldCharType="begin"/>
      </w:r>
      <w:r>
        <w:rPr>
          <w:rFonts w:ascii="宋体" w:hAnsi="宋体" w:cs="宋体" w:hint="eastAsia"/>
          <w:sz w:val="24"/>
          <w:szCs w:val="24"/>
        </w:rPr>
        <w:instrText xml:space="preserve"> QUOTE </w:instrText>
      </w:r>
      <m:oMath>
        <m:r>
          <m:rPr>
            <m:sty m:val="p"/>
          </m:rPr>
          <w:rPr>
            <w:rFonts w:ascii="Cambria Math" w:hAnsi="Cambria Math"/>
            <w:szCs w:val="28"/>
          </w:rPr>
          <m:t>k</m:t>
        </m:r>
      </m:oMath>
      <w:r>
        <w:rPr>
          <w:rFonts w:ascii="宋体" w:hAnsi="宋体" w:cs="宋体" w:hint="eastAsia"/>
          <w:sz w:val="24"/>
          <w:szCs w:val="24"/>
        </w:rPr>
        <w:instrText xml:space="preserve">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类地层对应的M维高斯分布；</w:t>
      </w:r>
      <m:oMath>
        <m:sSub>
          <m:sSubPr>
            <m:ctrlPr>
              <w:rPr>
                <w:rFonts w:ascii="Cambria Math" w:hAnsi="Cambria Math" w:cs="宋体"/>
                <w:i/>
                <w:sz w:val="24"/>
                <w:szCs w:val="24"/>
              </w:rPr>
            </m:ctrlPr>
          </m:sSubPr>
          <m:e>
            <m:r>
              <w:rPr>
                <w:rFonts w:ascii="Cambria Math" w:hAnsi="Cambria Math" w:cs="宋体"/>
                <w:sz w:val="24"/>
                <w:szCs w:val="24"/>
              </w:rPr>
              <m:t>μ</m:t>
            </m:r>
          </m:e>
          <m:sub>
            <m:r>
              <w:rPr>
                <w:rFonts w:ascii="Cambria Math" w:hAnsi="Cambria Math" w:cs="宋体"/>
                <w:sz w:val="24"/>
                <w:szCs w:val="24"/>
              </w:rPr>
              <m:t>k</m:t>
            </m:r>
          </m:sub>
        </m:sSub>
      </m:oMath>
      <w:r>
        <w:rPr>
          <w:rFonts w:ascii="宋体" w:hAnsi="宋体" w:cs="宋体" w:hint="eastAsia"/>
          <w:sz w:val="24"/>
          <w:szCs w:val="24"/>
        </w:rPr>
        <w:t>与</w:t>
      </w:r>
      <m:oMath>
        <m:sSub>
          <m:sSubPr>
            <m:ctrlPr>
              <w:rPr>
                <w:rFonts w:ascii="Cambria Math" w:hAnsi="Cambria Math" w:cs="宋体"/>
                <w:i/>
                <w:sz w:val="24"/>
                <w:szCs w:val="24"/>
              </w:rPr>
            </m:ctrlPr>
          </m:sSubPr>
          <m:e>
            <m:r>
              <w:rPr>
                <w:rFonts w:ascii="Cambria Math" w:hAnsi="Cambria Math" w:cs="宋体"/>
                <w:sz w:val="24"/>
                <w:szCs w:val="24"/>
              </w:rPr>
              <m:t>∑</m:t>
            </m:r>
          </m:e>
          <m:sub>
            <m:r>
              <w:rPr>
                <w:rFonts w:ascii="Cambria Math" w:hAnsi="Cambria Math" w:cs="宋体"/>
                <w:sz w:val="24"/>
                <w:szCs w:val="24"/>
              </w:rPr>
              <m:t>k</m:t>
            </m:r>
          </m:sub>
        </m:sSub>
      </m:oMath>
      <w:r>
        <w:rPr>
          <w:rFonts w:ascii="宋体" w:hAnsi="宋体" w:cs="宋体" w:hint="eastAsia"/>
          <w:sz w:val="24"/>
          <w:szCs w:val="24"/>
        </w:rPr>
        <w:t>分别为第</w:t>
      </w:r>
      <w:r>
        <w:rPr>
          <w:rFonts w:ascii="宋体" w:hAnsi="宋体" w:cs="宋体" w:hint="eastAsia"/>
          <w:i/>
          <w:iCs/>
          <w:sz w:val="24"/>
          <w:szCs w:val="24"/>
        </w:rPr>
        <w:t>k</w:t>
      </w:r>
      <w:r>
        <w:rPr>
          <w:rFonts w:ascii="宋体" w:hAnsi="宋体" w:cs="宋体" w:hint="eastAsia"/>
          <w:sz w:val="24"/>
          <w:szCs w:val="24"/>
        </w:rPr>
        <w:t>类地层组分在空间中的均值向量与协方差矩阵，由训练集数据估计得到。</w:t>
      </w:r>
      <w:r>
        <w:rPr>
          <w:rFonts w:ascii="宋体" w:hAnsi="宋体" w:cs="宋体" w:hint="eastAsia"/>
          <w:position w:val="-10"/>
          <w:sz w:val="24"/>
          <w:szCs w:val="24"/>
        </w:rPr>
        <w:object w:dxaOrig="192" w:dyaOrig="348" w14:anchorId="5D95E064">
          <v:shape id="_x0000_i1064" type="#_x0000_t75" style="width:9.7pt;height:17.25pt" o:ole="">
            <v:imagedata r:id="rId125" o:title=""/>
          </v:shape>
          <o:OLEObject Type="Embed" ProgID="Equation.KSEE3" ShapeID="_x0000_i1064" DrawAspect="Content" ObjectID="_1850735480" r:id="rId126"/>
        </w:object>
      </w:r>
    </w:p>
    <w:p w14:paraId="3763B1D7" w14:textId="77777777" w:rsidR="00E63130" w:rsidRDefault="00000000">
      <w:pPr>
        <w:pStyle w:val="4"/>
        <w:rPr>
          <w:sz w:val="24"/>
          <w:szCs w:val="24"/>
        </w:rPr>
      </w:pPr>
      <w:r>
        <w:rPr>
          <w:rFonts w:hint="eastAsia"/>
          <w:sz w:val="24"/>
          <w:szCs w:val="24"/>
        </w:rPr>
        <w:t>后验推断与模型训练</w:t>
      </w:r>
    </w:p>
    <w:p w14:paraId="06AA67A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根据贝叶斯公式，观测数据Y给定时，隐藏场X的后验分布为：</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29B87DD9" w14:textId="77777777">
        <w:trPr>
          <w:jc w:val="center"/>
        </w:trPr>
        <w:tc>
          <w:tcPr>
            <w:tcW w:w="8171" w:type="dxa"/>
            <w:vAlign w:val="center"/>
          </w:tcPr>
          <w:p w14:paraId="5256AC95" w14:textId="77777777" w:rsidR="00E63130" w:rsidRDefault="00000000">
            <w:pPr>
              <w:ind w:firstLineChars="1100" w:firstLine="2640"/>
              <w:rPr>
                <w:sz w:val="24"/>
              </w:rPr>
            </w:pPr>
            <m:oMathPara>
              <m:oMath>
                <m:r>
                  <m:rPr>
                    <m:sty m:val="p"/>
                  </m:rPr>
                  <w:rPr>
                    <w:rFonts w:ascii="Cambria Math" w:hAnsi="Cambria Math"/>
                    <w:sz w:val="24"/>
                  </w:rPr>
                  <m:t>P(X|Y)</m:t>
                </m:r>
                <m:r>
                  <m:rPr>
                    <m:sty m:val="p"/>
                  </m:rPr>
                  <w:rPr>
                    <w:rFonts w:ascii="Cambria Math" w:hAnsi="Cambria Math" w:cs="Cambria Math"/>
                    <w:sz w:val="24"/>
                  </w:rPr>
                  <m:t>∝P(X,Y)=</m:t>
                </m:r>
                <m:nary>
                  <m:naryPr>
                    <m:chr m:val="∏"/>
                    <m:limLoc m:val="subSup"/>
                    <m:supHide m:val="1"/>
                    <m:ctrlPr>
                      <w:rPr>
                        <w:rFonts w:ascii="Cambria Math" w:hAnsi="Cambria Math" w:cs="Cambria Math"/>
                        <w:sz w:val="24"/>
                      </w:rPr>
                    </m:ctrlPr>
                  </m:naryPr>
                  <m:sub>
                    <m:r>
                      <m:rPr>
                        <m:sty m:val="p"/>
                      </m:rPr>
                      <w:rPr>
                        <w:rFonts w:ascii="Cambria Math" w:hAnsi="Cambria Math" w:cs="Cambria Math"/>
                        <w:sz w:val="24"/>
                      </w:rPr>
                      <m:t>c∈C</m:t>
                    </m:r>
                  </m:sub>
                  <m:sup/>
                  <m:e>
                    <m:r>
                      <m:rPr>
                        <m:sty m:val="p"/>
                      </m:rPr>
                      <w:rPr>
                        <w:rFonts w:ascii="Cambria Math" w:hAnsi="Cambria Math" w:cs="Cambria Math"/>
                        <w:sz w:val="24"/>
                      </w:rPr>
                      <m:t>ϕ(</m:t>
                    </m:r>
                    <m:sSub>
                      <m:sSubPr>
                        <m:ctrlPr>
                          <w:rPr>
                            <w:rFonts w:ascii="Cambria Math" w:hAnsi="Cambria Math" w:cs="Cambria Math"/>
                            <w:sz w:val="24"/>
                          </w:rPr>
                        </m:ctrlPr>
                      </m:sSubPr>
                      <m:e>
                        <m:r>
                          <m:rPr>
                            <m:sty m:val="p"/>
                          </m:rPr>
                          <w:rPr>
                            <w:rFonts w:ascii="Cambria Math" w:hAnsi="Cambria Math" w:cs="Cambria Math"/>
                            <w:sz w:val="24"/>
                          </w:rPr>
                          <m:t>X</m:t>
                        </m:r>
                      </m:e>
                      <m:sub>
                        <m:r>
                          <m:rPr>
                            <m:sty m:val="p"/>
                          </m:rPr>
                          <w:rPr>
                            <w:rFonts w:ascii="Cambria Math" w:hAnsi="Cambria Math" w:cs="Cambria Math"/>
                            <w:sz w:val="24"/>
                          </w:rPr>
                          <m:t>c</m:t>
                        </m:r>
                      </m:sub>
                    </m:sSub>
                    <m:r>
                      <m:rPr>
                        <m:sty m:val="p"/>
                      </m:rPr>
                      <w:rPr>
                        <w:rFonts w:ascii="Cambria Math" w:hAnsi="Cambria Math" w:cs="Cambria Math"/>
                        <w:sz w:val="24"/>
                      </w:rPr>
                      <m:t>,</m:t>
                    </m:r>
                    <m:sSub>
                      <m:sSubPr>
                        <m:ctrlPr>
                          <w:rPr>
                            <w:rFonts w:ascii="Cambria Math" w:hAnsi="Cambria Math" w:cs="Cambria Math"/>
                            <w:sz w:val="24"/>
                          </w:rPr>
                        </m:ctrlPr>
                      </m:sSubPr>
                      <m:e>
                        <m:r>
                          <m:rPr>
                            <m:sty m:val="p"/>
                          </m:rPr>
                          <w:rPr>
                            <w:rFonts w:ascii="Cambria Math" w:hAnsi="Cambria Math" w:cs="Cambria Math"/>
                            <w:sz w:val="24"/>
                          </w:rPr>
                          <m:t>X</m:t>
                        </m:r>
                      </m:e>
                      <m:sub>
                        <m:r>
                          <m:rPr>
                            <m:sty m:val="p"/>
                          </m:rPr>
                          <w:rPr>
                            <w:rFonts w:ascii="Cambria Math" w:hAnsi="Cambria Math" w:cs="Cambria Math"/>
                            <w:sz w:val="24"/>
                          </w:rPr>
                          <m:t>N(c)</m:t>
                        </m:r>
                      </m:sub>
                    </m:sSub>
                    <m:r>
                      <m:rPr>
                        <m:sty m:val="p"/>
                      </m:rPr>
                      <w:rPr>
                        <w:rFonts w:ascii="Cambria Math" w:hAnsi="Cambria Math" w:cs="Cambria Math"/>
                        <w:sz w:val="24"/>
                      </w:rPr>
                      <m:t>)P(</m:t>
                    </m:r>
                    <m:sSub>
                      <m:sSubPr>
                        <m:ctrlPr>
                          <w:rPr>
                            <w:rFonts w:ascii="Cambria Math" w:hAnsi="Cambria Math" w:cs="Cambria Math"/>
                            <w:sz w:val="24"/>
                          </w:rPr>
                        </m:ctrlPr>
                      </m:sSubPr>
                      <m:e>
                        <m:r>
                          <m:rPr>
                            <m:sty m:val="p"/>
                          </m:rPr>
                          <w:rPr>
                            <w:rFonts w:ascii="Cambria Math" w:hAnsi="Cambria Math" w:cs="Cambria Math"/>
                            <w:sz w:val="24"/>
                          </w:rPr>
                          <m:t>Y</m:t>
                        </m:r>
                      </m:e>
                      <m:sub>
                        <m:r>
                          <m:rPr>
                            <m:sty m:val="p"/>
                          </m:rPr>
                          <w:rPr>
                            <w:rFonts w:ascii="Cambria Math" w:hAnsi="Cambria Math" w:cs="Cambria Math"/>
                            <w:sz w:val="24"/>
                          </w:rPr>
                          <m:t>c</m:t>
                        </m:r>
                      </m:sub>
                    </m:sSub>
                    <m:r>
                      <m:rPr>
                        <m:sty m:val="p"/>
                      </m:rPr>
                      <w:rPr>
                        <w:rFonts w:ascii="Cambria Math" w:hAnsi="Cambria Math" w:cs="Cambria Math"/>
                        <w:sz w:val="24"/>
                      </w:rPr>
                      <m:t>|</m:t>
                    </m:r>
                    <m:sSub>
                      <m:sSubPr>
                        <m:ctrlPr>
                          <w:rPr>
                            <w:rFonts w:ascii="Cambria Math" w:hAnsi="Cambria Math" w:cs="Cambria Math"/>
                            <w:sz w:val="24"/>
                          </w:rPr>
                        </m:ctrlPr>
                      </m:sSubPr>
                      <m:e>
                        <m:r>
                          <m:rPr>
                            <m:sty m:val="p"/>
                          </m:rPr>
                          <w:rPr>
                            <w:rFonts w:ascii="Cambria Math" w:hAnsi="Cambria Math" w:cs="Cambria Math"/>
                            <w:sz w:val="24"/>
                          </w:rPr>
                          <m:t>X</m:t>
                        </m:r>
                      </m:e>
                      <m:sub>
                        <m:r>
                          <m:rPr>
                            <m:sty m:val="p"/>
                          </m:rPr>
                          <w:rPr>
                            <w:rFonts w:ascii="Cambria Math" w:hAnsi="Cambria Math" w:cs="Cambria Math"/>
                            <w:sz w:val="24"/>
                          </w:rPr>
                          <m:t>c</m:t>
                        </m:r>
                      </m:sub>
                    </m:sSub>
                    <m:r>
                      <m:rPr>
                        <m:sty m:val="p"/>
                      </m:rPr>
                      <w:rPr>
                        <w:rFonts w:ascii="Cambria Math" w:hAnsi="Cambria Math" w:cs="Cambria Math"/>
                        <w:sz w:val="24"/>
                      </w:rPr>
                      <m:t>)</m:t>
                    </m:r>
                  </m:e>
                </m:nary>
              </m:oMath>
            </m:oMathPara>
          </w:p>
        </w:tc>
        <w:tc>
          <w:tcPr>
            <w:tcW w:w="829" w:type="dxa"/>
            <w:vAlign w:val="center"/>
          </w:tcPr>
          <w:p w14:paraId="6227BE32" w14:textId="77777777" w:rsidR="00E63130" w:rsidRDefault="00000000">
            <w:pPr>
              <w:jc w:val="right"/>
              <w:rPr>
                <w:sz w:val="24"/>
              </w:rPr>
            </w:pPr>
            <w:r>
              <w:rPr>
                <w:rFonts w:hint="eastAsia"/>
                <w:sz w:val="24"/>
              </w:rPr>
              <w:t>（</w:t>
            </w:r>
            <w:r>
              <w:rPr>
                <w:rFonts w:hint="eastAsia"/>
                <w:sz w:val="24"/>
              </w:rPr>
              <w:t>4</w:t>
            </w:r>
            <w:r>
              <w:rPr>
                <w:rFonts w:hint="eastAsia"/>
                <w:sz w:val="24"/>
              </w:rPr>
              <w:t>）</w:t>
            </w:r>
          </w:p>
        </w:tc>
      </w:tr>
    </w:tbl>
    <w:p w14:paraId="25C0C71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为得到最有可能的地层占比分布场</w:t>
      </w:r>
      <w:r>
        <w:rPr>
          <w:rFonts w:ascii="宋体" w:hAnsi="宋体" w:cs="宋体" w:hint="eastAsia"/>
          <w:i/>
          <w:iCs/>
          <w:sz w:val="24"/>
          <w:szCs w:val="24"/>
        </w:rPr>
        <w:t>X</w:t>
      </w:r>
      <w:r>
        <w:rPr>
          <w:rFonts w:ascii="宋体" w:hAnsi="宋体" w:cs="宋体" w:hint="eastAsia"/>
          <w:i/>
          <w:iCs/>
          <w:sz w:val="24"/>
          <w:szCs w:val="24"/>
          <w:vertAlign w:val="superscript"/>
        </w:rPr>
        <w:t>*</w:t>
      </w:r>
      <w:r>
        <w:rPr>
          <w:rFonts w:ascii="宋体" w:hAnsi="宋体" w:cs="宋体" w:hint="eastAsia"/>
          <w:sz w:val="24"/>
          <w:szCs w:val="24"/>
        </w:rPr>
        <w:t>，采用最大后验估计（MAP）：</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3751006A" w14:textId="77777777">
        <w:trPr>
          <w:jc w:val="center"/>
        </w:trPr>
        <w:tc>
          <w:tcPr>
            <w:tcW w:w="8171" w:type="dxa"/>
            <w:vAlign w:val="center"/>
          </w:tcPr>
          <w:p w14:paraId="6FA1E430" w14:textId="77777777" w:rsidR="00E63130" w:rsidRDefault="00000000">
            <w:pPr>
              <w:ind w:firstLineChars="1100" w:firstLine="2640"/>
              <w:rPr>
                <w:sz w:val="24"/>
              </w:rPr>
            </w:pPr>
            <m:oMathPara>
              <m:oMath>
                <m:sSup>
                  <m:sSupPr>
                    <m:ctrlPr>
                      <w:rPr>
                        <w:rFonts w:ascii="Cambria Math" w:hAnsi="Cambria Math"/>
                        <w:i/>
                        <w:sz w:val="24"/>
                      </w:rPr>
                    </m:ctrlPr>
                  </m:sSupPr>
                  <m:e>
                    <m:r>
                      <w:rPr>
                        <w:rFonts w:ascii="Cambria Math" w:hAnsi="Cambria Math"/>
                        <w:sz w:val="24"/>
                      </w:rPr>
                      <m:t>X</m:t>
                    </m:r>
                  </m:e>
                  <m:sup>
                    <m:r>
                      <w:rPr>
                        <w:rFonts w:ascii="Cambria Math" w:hAnsi="Cambria Math"/>
                        <w:sz w:val="24"/>
                      </w:rPr>
                      <m:t>*</m:t>
                    </m:r>
                  </m:sup>
                </m:sSup>
                <m:r>
                  <w:rPr>
                    <w:rFonts w:ascii="Cambria Math" w:hAnsi="Cambria Math"/>
                    <w:sz w:val="24"/>
                  </w:rPr>
                  <m:t>=arg</m:t>
                </m:r>
                <m:func>
                  <m:funcPr>
                    <m:ctrlPr>
                      <w:rPr>
                        <w:rFonts w:ascii="Cambria Math" w:hAnsi="Cambria Math"/>
                        <w:i/>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i/>
                            <w:sz w:val="24"/>
                          </w:rPr>
                        </m:ctrlPr>
                      </m:e>
                      <m:lim>
                        <m:r>
                          <w:rPr>
                            <w:rFonts w:ascii="Cambria Math" w:hAnsi="Cambria Math"/>
                            <w:sz w:val="24"/>
                          </w:rPr>
                          <m:t>X</m:t>
                        </m:r>
                        <m:ctrlPr>
                          <w:rPr>
                            <w:rFonts w:ascii="Cambria Math" w:hAnsi="Cambria Math"/>
                            <w:i/>
                            <w:sz w:val="24"/>
                          </w:rPr>
                        </m:ctrlPr>
                      </m:lim>
                    </m:limLow>
                  </m:fName>
                  <m:e>
                    <m:r>
                      <w:rPr>
                        <w:rFonts w:ascii="Cambria Math" w:hAnsi="Cambria Math"/>
                        <w:sz w:val="24"/>
                      </w:rPr>
                      <m:t>P(X|Y)</m:t>
                    </m:r>
                  </m:e>
                </m:func>
              </m:oMath>
            </m:oMathPara>
          </w:p>
        </w:tc>
        <w:tc>
          <w:tcPr>
            <w:tcW w:w="829" w:type="dxa"/>
            <w:vAlign w:val="center"/>
          </w:tcPr>
          <w:p w14:paraId="30BBFFCC" w14:textId="77777777" w:rsidR="00E63130" w:rsidRDefault="00000000">
            <w:pPr>
              <w:jc w:val="right"/>
              <w:rPr>
                <w:sz w:val="24"/>
              </w:rPr>
            </w:pPr>
            <w:r>
              <w:rPr>
                <w:rFonts w:hint="eastAsia"/>
                <w:sz w:val="24"/>
              </w:rPr>
              <w:t>（</w:t>
            </w:r>
            <w:r>
              <w:rPr>
                <w:rFonts w:hint="eastAsia"/>
                <w:sz w:val="24"/>
              </w:rPr>
              <w:t>5</w:t>
            </w:r>
            <w:r>
              <w:rPr>
                <w:rFonts w:hint="eastAsia"/>
                <w:sz w:val="24"/>
              </w:rPr>
              <w:t>）</w:t>
            </w:r>
          </w:p>
        </w:tc>
      </w:tr>
    </w:tbl>
    <w:p w14:paraId="3989AB0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等价地，可将其写成能量最小化形式：</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008212A7" w14:textId="77777777">
        <w:trPr>
          <w:jc w:val="center"/>
        </w:trPr>
        <w:tc>
          <w:tcPr>
            <w:tcW w:w="8171" w:type="dxa"/>
            <w:vAlign w:val="center"/>
          </w:tcPr>
          <w:p w14:paraId="717371E0" w14:textId="77777777" w:rsidR="00E63130" w:rsidRDefault="00000000">
            <w:pPr>
              <w:ind w:firstLineChars="1100" w:firstLine="2640"/>
              <w:rPr>
                <w:sz w:val="24"/>
              </w:rPr>
            </w:pPr>
            <m:oMathPara>
              <m:oMath>
                <m:sSup>
                  <m:sSupPr>
                    <m:ctrlPr>
                      <w:rPr>
                        <w:rFonts w:ascii="Cambria Math" w:hAnsi="Cambria Math"/>
                        <w:i/>
                        <w:sz w:val="24"/>
                      </w:rPr>
                    </m:ctrlPr>
                  </m:sSupPr>
                  <m:e>
                    <m:r>
                      <w:rPr>
                        <w:rFonts w:ascii="Cambria Math" w:hAnsi="Cambria Math"/>
                        <w:sz w:val="24"/>
                      </w:rPr>
                      <m:t>X</m:t>
                    </m:r>
                  </m:e>
                  <m:sup>
                    <m:r>
                      <w:rPr>
                        <w:rFonts w:ascii="Cambria Math" w:hAnsi="Cambria Math"/>
                        <w:sz w:val="24"/>
                      </w:rPr>
                      <m:t>*</m:t>
                    </m:r>
                  </m:sup>
                </m:sSup>
                <m:r>
                  <w:rPr>
                    <w:rFonts w:ascii="Cambria Math" w:hAnsi="Cambria Math"/>
                    <w:sz w:val="24"/>
                  </w:rPr>
                  <m:t>=arg</m:t>
                </m:r>
                <m:func>
                  <m:funcPr>
                    <m:ctrlPr>
                      <w:rPr>
                        <w:rFonts w:ascii="Cambria Math" w:hAnsi="Cambria Math"/>
                        <w:i/>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i/>
                            <w:sz w:val="24"/>
                          </w:rPr>
                        </m:ctrlPr>
                      </m:e>
                      <m:lim>
                        <m:r>
                          <w:rPr>
                            <w:rFonts w:ascii="Cambria Math" w:hAnsi="Cambria Math"/>
                            <w:sz w:val="24"/>
                          </w:rPr>
                          <m:t>X</m:t>
                        </m:r>
                        <m:ctrlPr>
                          <w:rPr>
                            <w:rFonts w:ascii="Cambria Math" w:hAnsi="Cambria Math"/>
                            <w:i/>
                            <w:sz w:val="24"/>
                          </w:rPr>
                        </m:ctrlPr>
                      </m:lim>
                    </m:limLow>
                  </m:fName>
                  <m:e>
                    <m:r>
                      <w:rPr>
                        <w:rFonts w:ascii="Cambria Math" w:hAnsi="Cambria Math"/>
                        <w:sz w:val="24"/>
                      </w:rPr>
                      <m:t>E(X)</m:t>
                    </m:r>
                  </m:e>
                </m:func>
              </m:oMath>
            </m:oMathPara>
          </w:p>
        </w:tc>
        <w:tc>
          <w:tcPr>
            <w:tcW w:w="829" w:type="dxa"/>
            <w:vAlign w:val="center"/>
          </w:tcPr>
          <w:p w14:paraId="74E49702" w14:textId="77777777" w:rsidR="00E63130" w:rsidRDefault="00000000">
            <w:pPr>
              <w:jc w:val="right"/>
              <w:rPr>
                <w:sz w:val="24"/>
              </w:rPr>
            </w:pPr>
            <w:r>
              <w:rPr>
                <w:rFonts w:hint="eastAsia"/>
                <w:sz w:val="24"/>
              </w:rPr>
              <w:t>（</w:t>
            </w:r>
            <w:r>
              <w:rPr>
                <w:rFonts w:hint="eastAsia"/>
                <w:sz w:val="24"/>
              </w:rPr>
              <w:t>6</w:t>
            </w:r>
            <w:r>
              <w:rPr>
                <w:rFonts w:hint="eastAsia"/>
                <w:sz w:val="24"/>
              </w:rPr>
              <w:t>）</w:t>
            </w:r>
          </w:p>
        </w:tc>
      </w:tr>
      <w:tr w:rsidR="00E63130" w14:paraId="5EB16F0E" w14:textId="77777777">
        <w:trPr>
          <w:jc w:val="center"/>
        </w:trPr>
        <w:tc>
          <w:tcPr>
            <w:tcW w:w="8171" w:type="dxa"/>
            <w:vAlign w:val="center"/>
          </w:tcPr>
          <w:p w14:paraId="19124BF0" w14:textId="77777777" w:rsidR="00E63130" w:rsidRDefault="00000000">
            <w:pPr>
              <w:ind w:firstLineChars="1100" w:firstLine="2640"/>
              <w:rPr>
                <w:sz w:val="24"/>
              </w:rPr>
            </w:pPr>
            <m:oMathPara>
              <m:oMath>
                <m:r>
                  <m:rPr>
                    <m:sty m:val="p"/>
                  </m:rPr>
                  <w:rPr>
                    <w:rFonts w:ascii="Cambria Math" w:hAnsi="Cambria Math"/>
                    <w:sz w:val="24"/>
                  </w:rPr>
                  <m:t>E(X)=-</m:t>
                </m:r>
                <m:nary>
                  <m:naryPr>
                    <m:chr m:val="∑"/>
                    <m:limLoc m:val="subSup"/>
                    <m:supHide m:val="1"/>
                    <m:ctrlPr>
                      <w:rPr>
                        <w:rFonts w:ascii="Cambria Math" w:hAnsi="Cambria Math"/>
                        <w:sz w:val="24"/>
                      </w:rPr>
                    </m:ctrlPr>
                  </m:naryPr>
                  <m:sub>
                    <m:r>
                      <m:rPr>
                        <m:sty m:val="p"/>
                      </m:rPr>
                      <w:rPr>
                        <w:rFonts w:ascii="Cambria Math" w:hAnsi="Cambria Math"/>
                        <w:sz w:val="24"/>
                      </w:rPr>
                      <m:t>c∈C</m:t>
                    </m:r>
                  </m:sub>
                  <m:sup/>
                  <m:e>
                    <m:d>
                      <m:dPr>
                        <m:begChr m:val="["/>
                        <m:endChr m:val="]"/>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ln</m:t>
                            </m:r>
                          </m:fName>
                          <m:e>
                            <m:r>
                              <m:rPr>
                                <m:sty m:val="p"/>
                              </m:rPr>
                              <w:rPr>
                                <w:rFonts w:ascii="Cambria Math" w:hAnsi="Cambria Math"/>
                                <w:sz w:val="24"/>
                              </w:rPr>
                              <m:t>ϕ(</m:t>
                            </m:r>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N(c)</m:t>
                                </m:r>
                              </m:sub>
                            </m:sSub>
                            <m:r>
                              <m:rPr>
                                <m:sty m:val="p"/>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ln</m:t>
                                </m:r>
                              </m:fName>
                              <m:e>
                                <m:r>
                                  <m:rPr>
                                    <m:sty m:val="p"/>
                                  </m:rPr>
                                  <w:rPr>
                                    <w:rFonts w:ascii="Cambria Math" w:hAnsi="Cambria Math"/>
                                    <w:sz w:val="24"/>
                                  </w:rPr>
                                  <m:t>P(</m:t>
                                </m:r>
                                <m:sSub>
                                  <m:sSubPr>
                                    <m:ctrlPr>
                                      <w:rPr>
                                        <w:rFonts w:ascii="Cambria Math" w:hAnsi="Cambria Math"/>
                                        <w:sz w:val="24"/>
                                      </w:rPr>
                                    </m:ctrlPr>
                                  </m:sSubPr>
                                  <m:e>
                                    <m:r>
                                      <m:rPr>
                                        <m:sty m:val="p"/>
                                      </m:rPr>
                                      <w:rPr>
                                        <w:rFonts w:ascii="Cambria Math" w:hAnsi="Cambria Math"/>
                                        <w:sz w:val="24"/>
                                      </w:rPr>
                                      <m:t>Y</m:t>
                                    </m:r>
                                  </m:e>
                                  <m:sub>
                                    <m:r>
                                      <m:rPr>
                                        <m:sty m:val="p"/>
                                      </m:rP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c</m:t>
                                    </m:r>
                                  </m:sub>
                                </m:sSub>
                                <m:r>
                                  <m:rPr>
                                    <m:sty m:val="p"/>
                                  </m:rPr>
                                  <w:rPr>
                                    <w:rFonts w:ascii="Cambria Math" w:hAnsi="Cambria Math"/>
                                    <w:sz w:val="24"/>
                                  </w:rPr>
                                  <m:t>)</m:t>
                                </m:r>
                              </m:e>
                            </m:func>
                          </m:e>
                        </m:func>
                      </m:e>
                    </m:d>
                  </m:e>
                </m:nary>
              </m:oMath>
            </m:oMathPara>
          </w:p>
        </w:tc>
        <w:tc>
          <w:tcPr>
            <w:tcW w:w="829" w:type="dxa"/>
            <w:vAlign w:val="center"/>
          </w:tcPr>
          <w:p w14:paraId="6DF803A9" w14:textId="77777777" w:rsidR="00E63130" w:rsidRDefault="00000000">
            <w:pPr>
              <w:jc w:val="right"/>
              <w:rPr>
                <w:sz w:val="24"/>
              </w:rPr>
            </w:pPr>
            <w:r>
              <w:rPr>
                <w:rFonts w:hint="eastAsia"/>
                <w:sz w:val="24"/>
              </w:rPr>
              <w:t>（</w:t>
            </w:r>
            <w:r>
              <w:rPr>
                <w:rFonts w:hint="eastAsia"/>
                <w:sz w:val="24"/>
              </w:rPr>
              <w:t>7</w:t>
            </w:r>
            <w:r>
              <w:rPr>
                <w:rFonts w:hint="eastAsia"/>
                <w:sz w:val="24"/>
              </w:rPr>
              <w:t>）</w:t>
            </w:r>
          </w:p>
        </w:tc>
      </w:tr>
    </w:tbl>
    <w:p w14:paraId="57FE49A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式中E(X)为总能量，由空间平滑项项(2)与数据拟合项项(3)共同组成。</w:t>
      </w:r>
    </w:p>
    <w:p w14:paraId="515D204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在实际求解中，采用基于期望最大化（EM）的迭代训练流程：</w:t>
      </w:r>
    </w:p>
    <w:p w14:paraId="7CAD1B7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1）初始化阶段：利用钻孔位置的地层占比样本及对应的TRD施工参数，对各地层组分的高斯分布参数</w:t>
      </w:r>
      <m:oMath>
        <m:d>
          <m:dPr>
            <m:begChr m:val="{"/>
            <m:endChr m:val="}"/>
            <m:ctrlPr>
              <w:rPr>
                <w:rFonts w:ascii="Cambria Math" w:hAnsi="Cambria Math" w:cs="宋体"/>
                <w:i/>
                <w:sz w:val="24"/>
                <w:szCs w:val="24"/>
              </w:rPr>
            </m:ctrlPr>
          </m:dPr>
          <m:e>
            <m:sSub>
              <m:sSubPr>
                <m:ctrlPr>
                  <w:rPr>
                    <w:rFonts w:ascii="Cambria Math" w:hAnsi="Cambria Math"/>
                    <w:sz w:val="24"/>
                  </w:rPr>
                </m:ctrlPr>
              </m:sSubPr>
              <m:e>
                <m:r>
                  <m:rPr>
                    <m:sty m:val="p"/>
                  </m:rPr>
                  <w:rPr>
                    <w:rFonts w:ascii="Cambria Math" w:hAnsi="Cambria Math"/>
                    <w:sz w:val="24"/>
                  </w:rPr>
                  <m:t>μ</m:t>
                </m:r>
              </m:e>
              <m:sub>
                <m:r>
                  <m:rPr>
                    <m:sty m:val="p"/>
                  </m:rP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m:t>
                </m:r>
              </m:e>
              <m:sub>
                <m:r>
                  <m:rPr>
                    <m:sty m:val="p"/>
                  </m:rPr>
                  <w:rPr>
                    <w:rFonts w:ascii="Cambria Math" w:hAnsi="Cambria Math"/>
                    <w:sz w:val="24"/>
                  </w:rPr>
                  <m:t>k</m:t>
                </m:r>
              </m:sub>
            </m:sSub>
          </m:e>
        </m:d>
      </m:oMath>
      <w:r>
        <w:rPr>
          <w:rFonts w:ascii="宋体" w:hAnsi="宋体" w:cs="宋体" w:hint="eastAsia"/>
          <w:sz w:val="24"/>
          <w:szCs w:val="24"/>
        </w:rPr>
        <w:t>和空间权重的初值进行估计。</w:t>
      </w:r>
    </w:p>
    <w:p w14:paraId="18046B5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2）E步：在给定当前参数</w:t>
      </w:r>
      <m:oMath>
        <m:d>
          <m:dPr>
            <m:begChr m:val="{"/>
            <m:endChr m:val="}"/>
            <m:ctrlPr>
              <w:rPr>
                <w:rFonts w:ascii="Cambria Math" w:hAnsi="Cambria Math" w:cs="宋体"/>
                <w:i/>
                <w:sz w:val="24"/>
                <w:szCs w:val="24"/>
              </w:rPr>
            </m:ctrlPr>
          </m:dPr>
          <m:e>
            <m:sSub>
              <m:sSubPr>
                <m:ctrlPr>
                  <w:rPr>
                    <w:rFonts w:ascii="Cambria Math" w:hAnsi="Cambria Math"/>
                    <w:sz w:val="24"/>
                  </w:rPr>
                </m:ctrlPr>
              </m:sSubPr>
              <m:e>
                <m:r>
                  <m:rPr>
                    <m:sty m:val="p"/>
                  </m:rPr>
                  <w:rPr>
                    <w:rFonts w:ascii="Cambria Math" w:hAnsi="Cambria Math"/>
                    <w:sz w:val="24"/>
                  </w:rPr>
                  <m:t>μ</m:t>
                </m:r>
              </m:e>
              <m:sub>
                <m:r>
                  <m:rPr>
                    <m:sty m:val="p"/>
                  </m:rP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m:t>
                </m:r>
              </m:e>
              <m:sub>
                <m:r>
                  <m:rPr>
                    <m:sty m:val="p"/>
                  </m:rP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W</m:t>
                </m:r>
              </m:e>
              <m:sub>
                <m:r>
                  <m:rPr>
                    <m:sty m:val="p"/>
                  </m:rPr>
                  <w:rPr>
                    <w:rFonts w:ascii="Cambria Math" w:hAnsi="Cambria Math"/>
                    <w:sz w:val="24"/>
                  </w:rPr>
                  <m:t>cd</m:t>
                </m:r>
              </m:sub>
            </m:sSub>
          </m:e>
        </m:d>
      </m:oMath>
      <w:r>
        <w:rPr>
          <w:rFonts w:ascii="宋体" w:hAnsi="宋体" w:cs="宋体" w:hint="eastAsia"/>
          <w:sz w:val="24"/>
          <w:szCs w:val="24"/>
        </w:rPr>
        <w:t>的条件下，对整条训练区段上无钻孔节点的地层占比向量</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c</m:t>
            </m:r>
          </m:sub>
        </m:sSub>
      </m:oMath>
      <w:r>
        <w:rPr>
          <w:rFonts w:ascii="宋体" w:hAnsi="宋体" w:cs="宋体" w:hint="eastAsia"/>
          <w:sz w:val="24"/>
          <w:szCs w:val="24"/>
        </w:rPr>
        <w:t>进行MAP推断，即求解式(6)的能量最小化问题，得到当前迭代下的地层场估计。</w:t>
      </w:r>
    </w:p>
    <w:p w14:paraId="7C97D0C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3）M步：在固定隐藏场X的条件下，利用钻孔节点及其邻域处的观测–隐状态样本，重新估计各高斯分量参数</w:t>
      </w:r>
      <m:oMath>
        <m:d>
          <m:dPr>
            <m:begChr m:val="{"/>
            <m:endChr m:val="}"/>
            <m:ctrlPr>
              <w:rPr>
                <w:rFonts w:ascii="Cambria Math" w:hAnsi="Cambria Math" w:cs="宋体"/>
                <w:i/>
                <w:sz w:val="24"/>
                <w:szCs w:val="24"/>
              </w:rPr>
            </m:ctrlPr>
          </m:dPr>
          <m:e>
            <m:sSub>
              <m:sSubPr>
                <m:ctrlPr>
                  <w:rPr>
                    <w:rFonts w:ascii="Cambria Math" w:hAnsi="Cambria Math"/>
                    <w:sz w:val="24"/>
                  </w:rPr>
                </m:ctrlPr>
              </m:sSubPr>
              <m:e>
                <m:r>
                  <m:rPr>
                    <m:sty m:val="p"/>
                  </m:rPr>
                  <w:rPr>
                    <w:rFonts w:ascii="Cambria Math" w:hAnsi="Cambria Math"/>
                    <w:sz w:val="24"/>
                  </w:rPr>
                  <m:t>μ</m:t>
                </m:r>
              </m:e>
              <m:sub>
                <m:r>
                  <m:rPr>
                    <m:sty m:val="p"/>
                  </m:rP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m:t>
                </m:r>
              </m:e>
              <m:sub>
                <m:r>
                  <m:rPr>
                    <m:sty m:val="p"/>
                  </m:rPr>
                  <w:rPr>
                    <w:rFonts w:ascii="Cambria Math" w:hAnsi="Cambria Math"/>
                    <w:sz w:val="24"/>
                  </w:rPr>
                  <m:t>k</m:t>
                </m:r>
              </m:sub>
            </m:sSub>
          </m:e>
        </m:d>
      </m:oMath>
      <w:r>
        <w:rPr>
          <w:rFonts w:ascii="宋体" w:hAnsi="宋体" w:cs="宋体" w:hint="eastAsia"/>
          <w:sz w:val="24"/>
          <w:szCs w:val="24"/>
        </w:rPr>
        <w:t>以及与空间势函数相关的超参数，使联合似然或</w:t>
      </w:r>
      <w:r>
        <w:rPr>
          <w:rFonts w:ascii="宋体" w:hAnsi="宋体" w:cs="宋体" w:hint="eastAsia"/>
          <w:sz w:val="24"/>
          <w:szCs w:val="24"/>
        </w:rPr>
        <w:lastRenderedPageBreak/>
        <w:t>后验概率最大化。</w:t>
      </w:r>
    </w:p>
    <w:p w14:paraId="67318E7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通过E–M反复迭代直至收敛，可以得到一组稳定的模型参数与地层占比分布场。之后，将训练好的HMRF模型应用于未钻孔区段，只需输入对应位置的TRD施工参数</w:t>
      </w:r>
      <m:oMath>
        <m:sSub>
          <m:sSubPr>
            <m:ctrlPr>
              <w:rPr>
                <w:rFonts w:ascii="Cambria Math" w:hAnsi="Cambria Math" w:cs="宋体"/>
                <w:i/>
                <w:sz w:val="24"/>
                <w:szCs w:val="24"/>
              </w:rPr>
            </m:ctrlPr>
          </m:sSubPr>
          <m:e>
            <m:r>
              <w:rPr>
                <w:rFonts w:ascii="Cambria Math" w:hAnsi="Cambria Math" w:cs="宋体"/>
                <w:sz w:val="24"/>
                <w:szCs w:val="24"/>
              </w:rPr>
              <m:t>Y</m:t>
            </m:r>
          </m:e>
          <m:sub>
            <m:r>
              <w:rPr>
                <w:rFonts w:ascii="Cambria Math" w:hAnsi="Cambria Math" w:cs="宋体"/>
                <w:sz w:val="24"/>
                <w:szCs w:val="24"/>
              </w:rPr>
              <m:t>c</m:t>
            </m:r>
          </m:sub>
        </m:sSub>
      </m:oMath>
      <w:r>
        <w:rPr>
          <w:rFonts w:ascii="宋体" w:hAnsi="宋体" w:cs="宋体" w:hint="eastAsia"/>
          <w:sz w:val="24"/>
          <w:szCs w:val="24"/>
        </w:rPr>
        <w:t>，即可通过式(4)–(7)推断得到地层占比</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c</m:t>
            </m:r>
          </m:sub>
        </m:sSub>
      </m:oMath>
      <w:r>
        <w:rPr>
          <w:rFonts w:ascii="宋体" w:hAnsi="宋体" w:cs="宋体" w:hint="eastAsia"/>
          <w:sz w:val="24"/>
          <w:szCs w:val="24"/>
        </w:rPr>
        <w:t>，实现基于施工参数的地层信息预测与插值。</w:t>
      </w:r>
    </w:p>
    <w:p w14:paraId="7333C80B" w14:textId="77777777" w:rsidR="00E63130" w:rsidRDefault="00000000">
      <w:pPr>
        <w:pStyle w:val="3"/>
        <w:rPr>
          <w:sz w:val="24"/>
          <w:szCs w:val="24"/>
        </w:rPr>
      </w:pPr>
      <w:bookmarkStart w:id="161" w:name="_Toc4538"/>
      <w:bookmarkStart w:id="162" w:name="_Toc21245"/>
      <w:r>
        <w:rPr>
          <w:rFonts w:hint="eastAsia"/>
          <w:sz w:val="24"/>
          <w:szCs w:val="24"/>
        </w:rPr>
        <w:t>烂泥湖垸</w:t>
      </w:r>
      <w:r>
        <w:rPr>
          <w:rFonts w:hint="eastAsia"/>
          <w:sz w:val="24"/>
          <w:szCs w:val="24"/>
        </w:rPr>
        <w:t>TRD</w:t>
      </w:r>
      <w:r>
        <w:rPr>
          <w:rFonts w:hint="eastAsia"/>
          <w:sz w:val="24"/>
          <w:szCs w:val="24"/>
        </w:rPr>
        <w:t>施工数据整理分析</w:t>
      </w:r>
      <w:bookmarkEnd w:id="161"/>
      <w:bookmarkEnd w:id="162"/>
    </w:p>
    <w:p w14:paraId="248E3327" w14:textId="77777777" w:rsidR="00E63130" w:rsidRDefault="00000000">
      <w:pPr>
        <w:pStyle w:val="4"/>
        <w:rPr>
          <w:sz w:val="24"/>
          <w:szCs w:val="24"/>
        </w:rPr>
      </w:pPr>
      <w:r>
        <w:rPr>
          <w:rFonts w:hint="eastAsia"/>
          <w:sz w:val="24"/>
          <w:szCs w:val="24"/>
        </w:rPr>
        <w:t>异常值处理</w:t>
      </w:r>
    </w:p>
    <w:p w14:paraId="7E4D1B0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防渗墙在施工过程中，TRD机器会生成大量数据，包括运行和停机两个阶段。为了有效地分析防渗墙施工过程，必须区分停工阶段和运行阶段的样本。这需要消除无关信息，只关注防渗墙的施工阶段。删除链条速度、链条切削力等参数为零的数据，剩下运行阶段的数据11763组。因为工程数据存在一定的随机性，仅仅删除停机阶段数据是不充分的，本文采用四分位数和四分位差（IQR）来定义和识别异常值。各参数箱线图如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3.5.4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1</w:t>
      </w:r>
      <w:r>
        <w:rPr>
          <w:rFonts w:ascii="宋体" w:hAnsi="宋体"/>
          <w:snapToGrid w:val="0"/>
          <w:color w:val="000000"/>
          <w:kern w:val="0"/>
          <w:sz w:val="24"/>
        </w:rPr>
        <w:fldChar w:fldCharType="end"/>
      </w:r>
      <w:r>
        <w:rPr>
          <w:rFonts w:ascii="宋体" w:hAnsi="宋体" w:cs="宋体" w:hint="eastAsia"/>
          <w:sz w:val="24"/>
          <w:szCs w:val="24"/>
        </w:rPr>
        <w:t>所示。</w:t>
      </w:r>
    </w:p>
    <w:p w14:paraId="6F130720" w14:textId="77777777" w:rsidR="00E63130" w:rsidRDefault="00000000">
      <w:pPr>
        <w:pStyle w:val="af2"/>
        <w:jc w:val="center"/>
      </w:pPr>
      <w:r>
        <w:rPr>
          <w:noProof/>
        </w:rPr>
        <w:drawing>
          <wp:inline distT="0" distB="0" distL="114300" distR="114300" wp14:anchorId="59CE50C4" wp14:editId="5AFD5362">
            <wp:extent cx="3064510" cy="2662555"/>
            <wp:effectExtent l="0" t="0" r="2540" b="4445"/>
            <wp:docPr id="90"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82"/>
                    <pic:cNvPicPr>
                      <a:picLocks noChangeAspect="1"/>
                    </pic:cNvPicPr>
                  </pic:nvPicPr>
                  <pic:blipFill>
                    <a:blip r:embed="rId127"/>
                    <a:stretch>
                      <a:fillRect/>
                    </a:stretch>
                  </pic:blipFill>
                  <pic:spPr>
                    <a:xfrm>
                      <a:off x="0" y="0"/>
                      <a:ext cx="3064510" cy="2662555"/>
                    </a:xfrm>
                    <a:prstGeom prst="rect">
                      <a:avLst/>
                    </a:prstGeom>
                    <a:noFill/>
                    <a:ln>
                      <a:noFill/>
                    </a:ln>
                  </pic:spPr>
                </pic:pic>
              </a:graphicData>
            </a:graphic>
          </wp:inline>
        </w:drawing>
      </w:r>
    </w:p>
    <w:p w14:paraId="48055554" w14:textId="77777777" w:rsidR="00E63130" w:rsidRDefault="00000000">
      <w:pPr>
        <w:adjustRightInd w:val="0"/>
        <w:snapToGrid w:val="0"/>
        <w:spacing w:line="520" w:lineRule="atLeast"/>
        <w:jc w:val="center"/>
        <w:rPr>
          <w:rFonts w:ascii="宋体" w:hAnsi="宋体" w:cs="宋体" w:hint="eastAsia"/>
          <w:color w:val="0F1115"/>
          <w:sz w:val="24"/>
          <w:szCs w:val="24"/>
          <w:shd w:val="clear" w:color="auto" w:fill="FFFFFF"/>
        </w:rP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3.5.4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各参数箱线图</w:t>
      </w:r>
    </w:p>
    <w:p w14:paraId="0FA7575A" w14:textId="77777777" w:rsidR="00E63130" w:rsidRDefault="00000000">
      <w:pPr>
        <w:pStyle w:val="4"/>
        <w:rPr>
          <w:sz w:val="24"/>
          <w:szCs w:val="24"/>
        </w:rPr>
      </w:pPr>
      <w:r>
        <w:rPr>
          <w:rFonts w:hint="eastAsia"/>
          <w:sz w:val="24"/>
          <w:szCs w:val="24"/>
        </w:rPr>
        <w:t>施工参数分布</w:t>
      </w:r>
    </w:p>
    <w:p w14:paraId="21CED76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在剔除异常值后，最终用于统计分析的施工参数共计N=10637组。对这些数据绘</w:t>
      </w:r>
      <w:r>
        <w:rPr>
          <w:rFonts w:ascii="宋体" w:hAnsi="宋体" w:cs="宋体" w:hint="eastAsia"/>
          <w:sz w:val="24"/>
          <w:szCs w:val="24"/>
        </w:rPr>
        <w:lastRenderedPageBreak/>
        <w:t>制分布图以考察数据的一致性、集中趋势和离散程度。</w:t>
      </w:r>
    </w:p>
    <w:tbl>
      <w:tblPr>
        <w:tblW w:w="0" w:type="auto"/>
        <w:tblInd w:w="108" w:type="dxa"/>
        <w:tblLook w:val="04A0" w:firstRow="1" w:lastRow="0" w:firstColumn="1" w:lastColumn="0" w:noHBand="0" w:noVBand="1"/>
      </w:tblPr>
      <w:tblGrid>
        <w:gridCol w:w="4206"/>
        <w:gridCol w:w="4206"/>
      </w:tblGrid>
      <w:tr w:rsidR="00E63130" w14:paraId="2CCCA483" w14:textId="77777777">
        <w:tc>
          <w:tcPr>
            <w:tcW w:w="4184" w:type="dxa"/>
          </w:tcPr>
          <w:p w14:paraId="1729B394" w14:textId="77777777" w:rsidR="00E63130" w:rsidRDefault="00000000">
            <w:pPr>
              <w:jc w:val="center"/>
            </w:pPr>
            <w:r>
              <w:rPr>
                <w:noProof/>
              </w:rPr>
              <w:drawing>
                <wp:inline distT="0" distB="0" distL="114300" distR="114300" wp14:anchorId="4374AAD2" wp14:editId="6DCA1A6B">
                  <wp:extent cx="2515870" cy="1886585"/>
                  <wp:effectExtent l="0" t="0" r="17780" b="18415"/>
                  <wp:docPr id="91"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83"/>
                          <pic:cNvPicPr>
                            <a:picLocks noChangeAspect="1"/>
                          </pic:cNvPicPr>
                        </pic:nvPicPr>
                        <pic:blipFill>
                          <a:blip r:embed="rId128"/>
                          <a:stretch>
                            <a:fillRect/>
                          </a:stretch>
                        </pic:blipFill>
                        <pic:spPr>
                          <a:xfrm>
                            <a:off x="0" y="0"/>
                            <a:ext cx="2515870" cy="1886585"/>
                          </a:xfrm>
                          <a:prstGeom prst="rect">
                            <a:avLst/>
                          </a:prstGeom>
                          <a:noFill/>
                          <a:ln>
                            <a:noFill/>
                          </a:ln>
                        </pic:spPr>
                      </pic:pic>
                    </a:graphicData>
                  </a:graphic>
                </wp:inline>
              </w:drawing>
            </w:r>
          </w:p>
        </w:tc>
        <w:tc>
          <w:tcPr>
            <w:tcW w:w="4122" w:type="dxa"/>
          </w:tcPr>
          <w:p w14:paraId="35DAFA9A" w14:textId="77777777" w:rsidR="00E63130" w:rsidRDefault="00000000">
            <w:pPr>
              <w:jc w:val="center"/>
            </w:pPr>
            <w:r>
              <w:rPr>
                <w:noProof/>
              </w:rPr>
              <w:drawing>
                <wp:inline distT="0" distB="0" distL="114300" distR="114300" wp14:anchorId="7D647CCB" wp14:editId="131476C1">
                  <wp:extent cx="2516505" cy="1886585"/>
                  <wp:effectExtent l="0" t="0" r="17145" b="18415"/>
                  <wp:docPr id="92"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84"/>
                          <pic:cNvPicPr>
                            <a:picLocks noChangeAspect="1"/>
                          </pic:cNvPicPr>
                        </pic:nvPicPr>
                        <pic:blipFill>
                          <a:blip r:embed="rId129"/>
                          <a:stretch>
                            <a:fillRect/>
                          </a:stretch>
                        </pic:blipFill>
                        <pic:spPr>
                          <a:xfrm>
                            <a:off x="0" y="0"/>
                            <a:ext cx="2516505" cy="1886585"/>
                          </a:xfrm>
                          <a:prstGeom prst="rect">
                            <a:avLst/>
                          </a:prstGeom>
                          <a:noFill/>
                          <a:ln>
                            <a:noFill/>
                          </a:ln>
                        </pic:spPr>
                      </pic:pic>
                    </a:graphicData>
                  </a:graphic>
                </wp:inline>
              </w:drawing>
            </w:r>
          </w:p>
        </w:tc>
      </w:tr>
      <w:tr w:rsidR="00E63130" w14:paraId="7A2AF8B7" w14:textId="77777777">
        <w:tc>
          <w:tcPr>
            <w:tcW w:w="4184" w:type="dxa"/>
          </w:tcPr>
          <w:p w14:paraId="41D002C4" w14:textId="77777777" w:rsidR="00E63130" w:rsidRDefault="00000000">
            <w:pPr>
              <w:jc w:val="center"/>
            </w:pPr>
            <w:r>
              <w:rPr>
                <w:noProof/>
              </w:rPr>
              <w:drawing>
                <wp:inline distT="0" distB="0" distL="114300" distR="114300" wp14:anchorId="131C7919" wp14:editId="465E6349">
                  <wp:extent cx="2516505" cy="1886585"/>
                  <wp:effectExtent l="0" t="0" r="17145" b="18415"/>
                  <wp:docPr id="9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85"/>
                          <pic:cNvPicPr>
                            <a:picLocks noChangeAspect="1"/>
                          </pic:cNvPicPr>
                        </pic:nvPicPr>
                        <pic:blipFill>
                          <a:blip r:embed="rId130"/>
                          <a:stretch>
                            <a:fillRect/>
                          </a:stretch>
                        </pic:blipFill>
                        <pic:spPr>
                          <a:xfrm>
                            <a:off x="0" y="0"/>
                            <a:ext cx="2516505" cy="1886585"/>
                          </a:xfrm>
                          <a:prstGeom prst="rect">
                            <a:avLst/>
                          </a:prstGeom>
                          <a:noFill/>
                          <a:ln>
                            <a:noFill/>
                          </a:ln>
                        </pic:spPr>
                      </pic:pic>
                    </a:graphicData>
                  </a:graphic>
                </wp:inline>
              </w:drawing>
            </w:r>
          </w:p>
        </w:tc>
        <w:tc>
          <w:tcPr>
            <w:tcW w:w="4122" w:type="dxa"/>
          </w:tcPr>
          <w:p w14:paraId="6406F67D" w14:textId="77777777" w:rsidR="00E63130" w:rsidRDefault="00000000">
            <w:pPr>
              <w:jc w:val="center"/>
            </w:pPr>
            <w:r>
              <w:rPr>
                <w:noProof/>
              </w:rPr>
              <w:drawing>
                <wp:inline distT="0" distB="0" distL="114300" distR="114300" wp14:anchorId="2E13D1FE" wp14:editId="496BDB62">
                  <wp:extent cx="2516505" cy="1886585"/>
                  <wp:effectExtent l="0" t="0" r="17145" b="18415"/>
                  <wp:docPr id="94"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86"/>
                          <pic:cNvPicPr>
                            <a:picLocks noChangeAspect="1"/>
                          </pic:cNvPicPr>
                        </pic:nvPicPr>
                        <pic:blipFill>
                          <a:blip r:embed="rId131"/>
                          <a:stretch>
                            <a:fillRect/>
                          </a:stretch>
                        </pic:blipFill>
                        <pic:spPr>
                          <a:xfrm>
                            <a:off x="0" y="0"/>
                            <a:ext cx="2516505" cy="1886585"/>
                          </a:xfrm>
                          <a:prstGeom prst="rect">
                            <a:avLst/>
                          </a:prstGeom>
                          <a:noFill/>
                          <a:ln>
                            <a:noFill/>
                          </a:ln>
                        </pic:spPr>
                      </pic:pic>
                    </a:graphicData>
                  </a:graphic>
                </wp:inline>
              </w:drawing>
            </w:r>
          </w:p>
        </w:tc>
      </w:tr>
      <w:tr w:rsidR="00E63130" w14:paraId="3593BA86" w14:textId="77777777">
        <w:tc>
          <w:tcPr>
            <w:tcW w:w="4184" w:type="dxa"/>
          </w:tcPr>
          <w:p w14:paraId="5D94867B" w14:textId="77777777" w:rsidR="00E63130" w:rsidRDefault="00000000">
            <w:pPr>
              <w:jc w:val="center"/>
            </w:pPr>
            <w:r>
              <w:rPr>
                <w:noProof/>
              </w:rPr>
              <w:drawing>
                <wp:inline distT="0" distB="0" distL="114300" distR="114300" wp14:anchorId="49CC1DD6" wp14:editId="36A16F69">
                  <wp:extent cx="2517140" cy="1926590"/>
                  <wp:effectExtent l="0" t="0" r="16510" b="16510"/>
                  <wp:docPr id="95"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87"/>
                          <pic:cNvPicPr>
                            <a:picLocks noChangeAspect="1"/>
                          </pic:cNvPicPr>
                        </pic:nvPicPr>
                        <pic:blipFill>
                          <a:blip r:embed="rId132"/>
                          <a:stretch>
                            <a:fillRect/>
                          </a:stretch>
                        </pic:blipFill>
                        <pic:spPr>
                          <a:xfrm>
                            <a:off x="0" y="0"/>
                            <a:ext cx="2517140" cy="1926590"/>
                          </a:xfrm>
                          <a:prstGeom prst="rect">
                            <a:avLst/>
                          </a:prstGeom>
                          <a:noFill/>
                          <a:ln>
                            <a:noFill/>
                          </a:ln>
                        </pic:spPr>
                      </pic:pic>
                    </a:graphicData>
                  </a:graphic>
                </wp:inline>
              </w:drawing>
            </w:r>
          </w:p>
        </w:tc>
        <w:tc>
          <w:tcPr>
            <w:tcW w:w="4122" w:type="dxa"/>
          </w:tcPr>
          <w:p w14:paraId="25F7FC38" w14:textId="77777777" w:rsidR="00E63130" w:rsidRDefault="00000000">
            <w:pPr>
              <w:jc w:val="center"/>
            </w:pPr>
            <w:r>
              <w:rPr>
                <w:noProof/>
              </w:rPr>
              <w:drawing>
                <wp:inline distT="0" distB="0" distL="114300" distR="114300" wp14:anchorId="6A3BF2B9" wp14:editId="18DB8C69">
                  <wp:extent cx="2517140" cy="1926590"/>
                  <wp:effectExtent l="0" t="0" r="16510" b="16510"/>
                  <wp:docPr id="96"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88"/>
                          <pic:cNvPicPr>
                            <a:picLocks noChangeAspect="1"/>
                          </pic:cNvPicPr>
                        </pic:nvPicPr>
                        <pic:blipFill>
                          <a:blip r:embed="rId133"/>
                          <a:stretch>
                            <a:fillRect/>
                          </a:stretch>
                        </pic:blipFill>
                        <pic:spPr>
                          <a:xfrm>
                            <a:off x="0" y="0"/>
                            <a:ext cx="2517140" cy="1926590"/>
                          </a:xfrm>
                          <a:prstGeom prst="rect">
                            <a:avLst/>
                          </a:prstGeom>
                          <a:noFill/>
                          <a:ln>
                            <a:noFill/>
                          </a:ln>
                        </pic:spPr>
                      </pic:pic>
                    </a:graphicData>
                  </a:graphic>
                </wp:inline>
              </w:drawing>
            </w:r>
          </w:p>
        </w:tc>
      </w:tr>
      <w:tr w:rsidR="00E63130" w14:paraId="7F746C23" w14:textId="77777777">
        <w:tc>
          <w:tcPr>
            <w:tcW w:w="4184" w:type="dxa"/>
          </w:tcPr>
          <w:p w14:paraId="7F6779C6" w14:textId="77777777" w:rsidR="00E63130" w:rsidRDefault="00000000">
            <w:pPr>
              <w:jc w:val="center"/>
            </w:pPr>
            <w:r>
              <w:rPr>
                <w:noProof/>
              </w:rPr>
              <w:drawing>
                <wp:inline distT="0" distB="0" distL="114300" distR="114300" wp14:anchorId="39A64C85" wp14:editId="3BD262E2">
                  <wp:extent cx="2517140" cy="1926590"/>
                  <wp:effectExtent l="0" t="0" r="16510" b="16510"/>
                  <wp:docPr id="9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89"/>
                          <pic:cNvPicPr>
                            <a:picLocks noChangeAspect="1"/>
                          </pic:cNvPicPr>
                        </pic:nvPicPr>
                        <pic:blipFill>
                          <a:blip r:embed="rId134"/>
                          <a:stretch>
                            <a:fillRect/>
                          </a:stretch>
                        </pic:blipFill>
                        <pic:spPr>
                          <a:xfrm>
                            <a:off x="0" y="0"/>
                            <a:ext cx="2517140" cy="1926590"/>
                          </a:xfrm>
                          <a:prstGeom prst="rect">
                            <a:avLst/>
                          </a:prstGeom>
                          <a:noFill/>
                          <a:ln>
                            <a:noFill/>
                          </a:ln>
                        </pic:spPr>
                      </pic:pic>
                    </a:graphicData>
                  </a:graphic>
                </wp:inline>
              </w:drawing>
            </w:r>
          </w:p>
        </w:tc>
        <w:tc>
          <w:tcPr>
            <w:tcW w:w="4122" w:type="dxa"/>
          </w:tcPr>
          <w:p w14:paraId="3FB78BA1" w14:textId="77777777" w:rsidR="00E63130" w:rsidRDefault="00000000">
            <w:pPr>
              <w:jc w:val="center"/>
            </w:pPr>
            <w:r>
              <w:rPr>
                <w:noProof/>
              </w:rPr>
              <w:drawing>
                <wp:inline distT="0" distB="0" distL="114300" distR="114300" wp14:anchorId="11284668" wp14:editId="5121B023">
                  <wp:extent cx="2525395" cy="1953895"/>
                  <wp:effectExtent l="0" t="0" r="8255" b="8255"/>
                  <wp:docPr id="98"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90"/>
                          <pic:cNvPicPr>
                            <a:picLocks noChangeAspect="1"/>
                          </pic:cNvPicPr>
                        </pic:nvPicPr>
                        <pic:blipFill>
                          <a:blip r:embed="rId135"/>
                          <a:stretch>
                            <a:fillRect/>
                          </a:stretch>
                        </pic:blipFill>
                        <pic:spPr>
                          <a:xfrm>
                            <a:off x="0" y="0"/>
                            <a:ext cx="2525395" cy="1953895"/>
                          </a:xfrm>
                          <a:prstGeom prst="rect">
                            <a:avLst/>
                          </a:prstGeom>
                          <a:noFill/>
                          <a:ln>
                            <a:noFill/>
                          </a:ln>
                        </pic:spPr>
                      </pic:pic>
                    </a:graphicData>
                  </a:graphic>
                </wp:inline>
              </w:drawing>
            </w:r>
          </w:p>
        </w:tc>
      </w:tr>
    </w:tbl>
    <w:p w14:paraId="306573F3"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lastRenderedPageBreak/>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3.5.4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施工参数分布图</w:t>
      </w:r>
    </w:p>
    <w:p w14:paraId="3F1E073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由图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3.5.4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2</w:t>
      </w:r>
      <w:r>
        <w:rPr>
          <w:rFonts w:ascii="宋体" w:hAnsi="宋体"/>
          <w:snapToGrid w:val="0"/>
          <w:color w:val="000000"/>
          <w:kern w:val="0"/>
          <w:sz w:val="24"/>
        </w:rPr>
        <w:fldChar w:fldCharType="end"/>
      </w:r>
      <w:r>
        <w:rPr>
          <w:rFonts w:ascii="宋体" w:hAnsi="宋体" w:cs="宋体" w:hint="eastAsia"/>
          <w:sz w:val="24"/>
          <w:szCs w:val="24"/>
        </w:rPr>
        <w:t>可知，参数分布特征体现了TRD施工的稳定性和数据处理的有效性。提升力、提升位移、链条切削力、链条速度、下横切位移展现出明显的单峰集中特征，虽然各参数的K-S假设检验的p值均小于0.05，未严格满足正态分布，但其拟合曲线具有良好的包络性。各参数的均值、标准差的统计数据如表</w:t>
      </w:r>
      <w:r>
        <w:rPr>
          <w:rFonts w:ascii="宋体" w:hAnsi="宋体" w:cs="宋体"/>
          <w:sz w:val="24"/>
          <w:szCs w:val="24"/>
        </w:rPr>
        <w:t>3.5.4</w:t>
      </w: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所示。提升力与提升位移峰值分别集中在约340kN与720mm，代表了土体的平均垂直阻力状态；链条切削力的峰值则集中于30kN左右，但单峰整体偏左。链条速度高度集中于约69m/min左右，标准差极小，说明该参数作为人为控制参数具有高度的预设性和稳定性。上、下横切拉力整体右偏并呈长尾，表明横向切削中在个别高阻工况下存在瞬时拉力增大；上、下横切位移取值范围较宽，但主要集中于中等位移区间，说明横向切割行程总体稳定，仅少量工况出现较大位移调整。</w:t>
      </w:r>
    </w:p>
    <w:p w14:paraId="7E07D64B"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施工参数基本统计</w:t>
      </w:r>
    </w:p>
    <w:p w14:paraId="0DB4EB1E" w14:textId="77777777" w:rsidR="00E63130" w:rsidRDefault="00000000">
      <w:pPr>
        <w:autoSpaceDE w:val="0"/>
        <w:autoSpaceDN w:val="0"/>
        <w:adjustRightInd w:val="0"/>
        <w:snapToGrid w:val="0"/>
        <w:spacing w:line="520" w:lineRule="exact"/>
        <w:textAlignment w:val="baseline"/>
      </w:pPr>
      <w:r>
        <w:rPr>
          <w:rFonts w:ascii="宋体" w:hAnsi="宋体" w:cs="Arial" w:hint="eastAsia"/>
          <w:snapToGrid w:val="0"/>
          <w:color w:val="000000"/>
          <w:sz w:val="18"/>
          <w:szCs w:val="18"/>
        </w:rPr>
        <w:t>表</w:t>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STYLEREF 3 \s</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3.5.4</w:t>
      </w:r>
      <w:r>
        <w:rPr>
          <w:rFonts w:ascii="宋体" w:hAnsi="宋体" w:cs="Arial"/>
          <w:snapToGrid w:val="0"/>
          <w:color w:val="000000"/>
          <w:sz w:val="18"/>
          <w:szCs w:val="18"/>
        </w:rPr>
        <w:fldChar w:fldCharType="end"/>
      </w:r>
      <w:r>
        <w:rPr>
          <w:rFonts w:ascii="宋体" w:hAnsi="宋体" w:cs="Arial"/>
          <w:snapToGrid w:val="0"/>
          <w:color w:val="000000"/>
          <w:sz w:val="18"/>
          <w:szCs w:val="18"/>
        </w:rPr>
        <w:noBreakHyphen/>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SEQ 表 \* ARABIC \s 3</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1</w:t>
      </w:r>
      <w:r>
        <w:rPr>
          <w:rFonts w:ascii="宋体" w:hAnsi="宋体" w:cs="Arial"/>
          <w:snapToGrid w:val="0"/>
          <w:color w:val="000000"/>
          <w:sz w:val="18"/>
          <w:szCs w:val="18"/>
        </w:rPr>
        <w:fldChar w:fldCharType="end"/>
      </w:r>
    </w:p>
    <w:tbl>
      <w:tblPr>
        <w:tblW w:w="4998" w:type="pct"/>
        <w:jc w:val="center"/>
        <w:tblBorders>
          <w:top w:val="single" w:sz="12" w:space="0" w:color="auto"/>
          <w:bottom w:val="single" w:sz="12" w:space="0" w:color="auto"/>
        </w:tblBorders>
        <w:tblLook w:val="04A0" w:firstRow="1" w:lastRow="0" w:firstColumn="1" w:lastColumn="0" w:noHBand="0" w:noVBand="1"/>
      </w:tblPr>
      <w:tblGrid>
        <w:gridCol w:w="3031"/>
        <w:gridCol w:w="1648"/>
        <w:gridCol w:w="1648"/>
        <w:gridCol w:w="1314"/>
        <w:gridCol w:w="1313"/>
      </w:tblGrid>
      <w:tr w:rsidR="00E63130" w14:paraId="4E46A7C9" w14:textId="77777777">
        <w:trPr>
          <w:jc w:val="center"/>
        </w:trPr>
        <w:tc>
          <w:tcPr>
            <w:tcW w:w="1692" w:type="pct"/>
            <w:tcBorders>
              <w:top w:val="single" w:sz="12" w:space="0" w:color="auto"/>
              <w:bottom w:val="single" w:sz="4" w:space="0" w:color="auto"/>
              <w:right w:val="nil"/>
            </w:tcBorders>
            <w:vAlign w:val="center"/>
          </w:tcPr>
          <w:p w14:paraId="70AC98B7" w14:textId="77777777" w:rsidR="00E63130" w:rsidRDefault="00000000">
            <w:pPr>
              <w:jc w:val="center"/>
              <w:rPr>
                <w:sz w:val="18"/>
                <w:szCs w:val="18"/>
              </w:rPr>
            </w:pPr>
            <w:r>
              <w:rPr>
                <w:sz w:val="18"/>
                <w:szCs w:val="18"/>
              </w:rPr>
              <w:t>参数</w:t>
            </w:r>
          </w:p>
        </w:tc>
        <w:tc>
          <w:tcPr>
            <w:tcW w:w="919" w:type="pct"/>
            <w:tcBorders>
              <w:top w:val="single" w:sz="12" w:space="0" w:color="auto"/>
              <w:left w:val="nil"/>
              <w:bottom w:val="single" w:sz="4" w:space="0" w:color="auto"/>
              <w:right w:val="nil"/>
            </w:tcBorders>
            <w:vAlign w:val="center"/>
          </w:tcPr>
          <w:p w14:paraId="286B94E0" w14:textId="77777777" w:rsidR="00E63130" w:rsidRDefault="00000000">
            <w:pPr>
              <w:jc w:val="center"/>
              <w:rPr>
                <w:sz w:val="18"/>
                <w:szCs w:val="18"/>
              </w:rPr>
            </w:pPr>
            <w:r>
              <w:rPr>
                <w:sz w:val="18"/>
                <w:szCs w:val="18"/>
              </w:rPr>
              <w:t>均值</w:t>
            </w:r>
          </w:p>
        </w:tc>
        <w:tc>
          <w:tcPr>
            <w:tcW w:w="919" w:type="pct"/>
            <w:tcBorders>
              <w:top w:val="single" w:sz="12" w:space="0" w:color="auto"/>
              <w:left w:val="nil"/>
              <w:bottom w:val="single" w:sz="4" w:space="0" w:color="auto"/>
              <w:right w:val="nil"/>
            </w:tcBorders>
            <w:vAlign w:val="center"/>
          </w:tcPr>
          <w:p w14:paraId="423B1A89" w14:textId="77777777" w:rsidR="00E63130" w:rsidRDefault="00000000">
            <w:pPr>
              <w:jc w:val="center"/>
              <w:rPr>
                <w:sz w:val="18"/>
                <w:szCs w:val="18"/>
              </w:rPr>
            </w:pPr>
            <w:r>
              <w:rPr>
                <w:sz w:val="18"/>
                <w:szCs w:val="18"/>
              </w:rPr>
              <w:t>标准差</w:t>
            </w:r>
          </w:p>
        </w:tc>
        <w:tc>
          <w:tcPr>
            <w:tcW w:w="734" w:type="pct"/>
            <w:tcBorders>
              <w:top w:val="single" w:sz="12" w:space="0" w:color="auto"/>
              <w:left w:val="nil"/>
              <w:bottom w:val="single" w:sz="4" w:space="0" w:color="auto"/>
              <w:right w:val="nil"/>
            </w:tcBorders>
            <w:vAlign w:val="center"/>
          </w:tcPr>
          <w:p w14:paraId="7075C658" w14:textId="77777777" w:rsidR="00E63130" w:rsidRDefault="00000000">
            <w:pPr>
              <w:jc w:val="center"/>
              <w:rPr>
                <w:sz w:val="18"/>
                <w:szCs w:val="18"/>
              </w:rPr>
            </w:pPr>
            <w:r>
              <w:rPr>
                <w:sz w:val="18"/>
                <w:szCs w:val="18"/>
              </w:rPr>
              <w:t>最大值</w:t>
            </w:r>
          </w:p>
        </w:tc>
        <w:tc>
          <w:tcPr>
            <w:tcW w:w="733" w:type="pct"/>
            <w:tcBorders>
              <w:top w:val="single" w:sz="12" w:space="0" w:color="auto"/>
              <w:left w:val="nil"/>
              <w:bottom w:val="single" w:sz="4" w:space="0" w:color="auto"/>
            </w:tcBorders>
          </w:tcPr>
          <w:p w14:paraId="7147103B" w14:textId="77777777" w:rsidR="00E63130" w:rsidRDefault="00000000">
            <w:pPr>
              <w:jc w:val="center"/>
              <w:rPr>
                <w:sz w:val="18"/>
                <w:szCs w:val="18"/>
              </w:rPr>
            </w:pPr>
            <w:r>
              <w:rPr>
                <w:sz w:val="18"/>
                <w:szCs w:val="18"/>
              </w:rPr>
              <w:t>最小值</w:t>
            </w:r>
          </w:p>
        </w:tc>
      </w:tr>
      <w:tr w:rsidR="00E63130" w14:paraId="732C9A60" w14:textId="77777777">
        <w:trPr>
          <w:jc w:val="center"/>
        </w:trPr>
        <w:tc>
          <w:tcPr>
            <w:tcW w:w="1692" w:type="pct"/>
            <w:tcBorders>
              <w:top w:val="single" w:sz="4" w:space="0" w:color="auto"/>
              <w:right w:val="nil"/>
            </w:tcBorders>
            <w:vAlign w:val="center"/>
          </w:tcPr>
          <w:p w14:paraId="079FA9B5" w14:textId="77777777" w:rsidR="00E63130" w:rsidRDefault="00000000">
            <w:pPr>
              <w:jc w:val="center"/>
              <w:rPr>
                <w:sz w:val="18"/>
                <w:szCs w:val="18"/>
              </w:rPr>
            </w:pPr>
            <w:r>
              <w:rPr>
                <w:rFonts w:hint="eastAsia"/>
                <w:sz w:val="18"/>
                <w:szCs w:val="18"/>
              </w:rPr>
              <w:t>提升力（</w:t>
            </w:r>
            <w:r>
              <w:rPr>
                <w:rFonts w:hint="eastAsia"/>
                <w:sz w:val="18"/>
                <w:szCs w:val="18"/>
              </w:rPr>
              <w:t>kN</w:t>
            </w:r>
            <w:r>
              <w:rPr>
                <w:rFonts w:hint="eastAsia"/>
                <w:sz w:val="18"/>
                <w:szCs w:val="18"/>
              </w:rPr>
              <w:t>）</w:t>
            </w:r>
          </w:p>
        </w:tc>
        <w:tc>
          <w:tcPr>
            <w:tcW w:w="919" w:type="pct"/>
            <w:tcBorders>
              <w:top w:val="single" w:sz="4" w:space="0" w:color="auto"/>
              <w:left w:val="nil"/>
              <w:right w:val="nil"/>
            </w:tcBorders>
          </w:tcPr>
          <w:p w14:paraId="133E3682" w14:textId="77777777" w:rsidR="00E63130" w:rsidRDefault="00000000">
            <w:pPr>
              <w:jc w:val="center"/>
              <w:rPr>
                <w:sz w:val="18"/>
                <w:szCs w:val="18"/>
              </w:rPr>
            </w:pPr>
            <w:r>
              <w:rPr>
                <w:rFonts w:hint="eastAsia"/>
                <w:sz w:val="18"/>
                <w:szCs w:val="18"/>
              </w:rPr>
              <w:t>333.99</w:t>
            </w:r>
          </w:p>
        </w:tc>
        <w:tc>
          <w:tcPr>
            <w:tcW w:w="919" w:type="pct"/>
            <w:tcBorders>
              <w:top w:val="single" w:sz="4" w:space="0" w:color="auto"/>
              <w:left w:val="nil"/>
              <w:right w:val="nil"/>
            </w:tcBorders>
          </w:tcPr>
          <w:p w14:paraId="54BDE414" w14:textId="77777777" w:rsidR="00E63130" w:rsidRDefault="00000000">
            <w:pPr>
              <w:jc w:val="center"/>
              <w:rPr>
                <w:sz w:val="18"/>
                <w:szCs w:val="18"/>
              </w:rPr>
            </w:pPr>
            <w:r>
              <w:rPr>
                <w:rFonts w:hint="eastAsia"/>
                <w:sz w:val="18"/>
                <w:szCs w:val="18"/>
              </w:rPr>
              <w:t>36.10</w:t>
            </w:r>
          </w:p>
        </w:tc>
        <w:tc>
          <w:tcPr>
            <w:tcW w:w="734" w:type="pct"/>
            <w:tcBorders>
              <w:top w:val="single" w:sz="4" w:space="0" w:color="auto"/>
              <w:left w:val="nil"/>
              <w:right w:val="nil"/>
            </w:tcBorders>
          </w:tcPr>
          <w:p w14:paraId="13E3BEB7" w14:textId="77777777" w:rsidR="00E63130" w:rsidRDefault="00000000">
            <w:pPr>
              <w:jc w:val="center"/>
              <w:rPr>
                <w:sz w:val="18"/>
                <w:szCs w:val="18"/>
              </w:rPr>
            </w:pPr>
            <w:r>
              <w:rPr>
                <w:rFonts w:hint="eastAsia"/>
                <w:sz w:val="18"/>
                <w:szCs w:val="18"/>
              </w:rPr>
              <w:t>430</w:t>
            </w:r>
          </w:p>
        </w:tc>
        <w:tc>
          <w:tcPr>
            <w:tcW w:w="733" w:type="pct"/>
            <w:tcBorders>
              <w:top w:val="single" w:sz="4" w:space="0" w:color="auto"/>
              <w:left w:val="nil"/>
            </w:tcBorders>
          </w:tcPr>
          <w:p w14:paraId="23183817" w14:textId="77777777" w:rsidR="00E63130" w:rsidRDefault="00000000">
            <w:pPr>
              <w:jc w:val="center"/>
              <w:rPr>
                <w:sz w:val="18"/>
                <w:szCs w:val="18"/>
              </w:rPr>
            </w:pPr>
            <w:r>
              <w:rPr>
                <w:rFonts w:hint="eastAsia"/>
                <w:sz w:val="18"/>
                <w:szCs w:val="18"/>
              </w:rPr>
              <w:t>240</w:t>
            </w:r>
          </w:p>
        </w:tc>
      </w:tr>
      <w:tr w:rsidR="00E63130" w14:paraId="61971435" w14:textId="77777777">
        <w:trPr>
          <w:jc w:val="center"/>
        </w:trPr>
        <w:tc>
          <w:tcPr>
            <w:tcW w:w="1692" w:type="pct"/>
            <w:tcBorders>
              <w:right w:val="nil"/>
            </w:tcBorders>
            <w:vAlign w:val="center"/>
          </w:tcPr>
          <w:p w14:paraId="112B54C8" w14:textId="77777777" w:rsidR="00E63130" w:rsidRDefault="00000000">
            <w:pPr>
              <w:jc w:val="center"/>
              <w:rPr>
                <w:sz w:val="18"/>
                <w:szCs w:val="18"/>
              </w:rPr>
            </w:pPr>
            <w:r>
              <w:rPr>
                <w:rFonts w:hint="eastAsia"/>
                <w:sz w:val="18"/>
                <w:szCs w:val="18"/>
              </w:rPr>
              <w:t>提升位移（</w:t>
            </w:r>
            <w:r>
              <w:rPr>
                <w:rFonts w:hint="eastAsia"/>
                <w:sz w:val="18"/>
                <w:szCs w:val="18"/>
              </w:rPr>
              <w:t>mm</w:t>
            </w:r>
            <w:r>
              <w:rPr>
                <w:rFonts w:hint="eastAsia"/>
                <w:sz w:val="18"/>
                <w:szCs w:val="18"/>
              </w:rPr>
              <w:t>）</w:t>
            </w:r>
          </w:p>
        </w:tc>
        <w:tc>
          <w:tcPr>
            <w:tcW w:w="919" w:type="pct"/>
            <w:tcBorders>
              <w:left w:val="nil"/>
              <w:right w:val="nil"/>
            </w:tcBorders>
          </w:tcPr>
          <w:p w14:paraId="46603288" w14:textId="77777777" w:rsidR="00E63130" w:rsidRDefault="00000000">
            <w:pPr>
              <w:jc w:val="center"/>
              <w:rPr>
                <w:sz w:val="18"/>
                <w:szCs w:val="18"/>
              </w:rPr>
            </w:pPr>
            <w:r>
              <w:rPr>
                <w:rFonts w:hint="eastAsia"/>
                <w:sz w:val="18"/>
                <w:szCs w:val="18"/>
              </w:rPr>
              <w:t>707.51</w:t>
            </w:r>
          </w:p>
        </w:tc>
        <w:tc>
          <w:tcPr>
            <w:tcW w:w="919" w:type="pct"/>
            <w:tcBorders>
              <w:left w:val="nil"/>
              <w:right w:val="nil"/>
            </w:tcBorders>
          </w:tcPr>
          <w:p w14:paraId="737F55E2" w14:textId="77777777" w:rsidR="00E63130" w:rsidRDefault="00000000">
            <w:pPr>
              <w:jc w:val="center"/>
              <w:rPr>
                <w:sz w:val="18"/>
                <w:szCs w:val="18"/>
              </w:rPr>
            </w:pPr>
            <w:r>
              <w:rPr>
                <w:rFonts w:hint="eastAsia"/>
                <w:sz w:val="18"/>
                <w:szCs w:val="18"/>
              </w:rPr>
              <w:t>23.12</w:t>
            </w:r>
          </w:p>
        </w:tc>
        <w:tc>
          <w:tcPr>
            <w:tcW w:w="734" w:type="pct"/>
            <w:tcBorders>
              <w:left w:val="nil"/>
              <w:right w:val="nil"/>
            </w:tcBorders>
          </w:tcPr>
          <w:p w14:paraId="770EAE11" w14:textId="77777777" w:rsidR="00E63130" w:rsidRDefault="00000000">
            <w:pPr>
              <w:jc w:val="center"/>
              <w:rPr>
                <w:sz w:val="18"/>
                <w:szCs w:val="18"/>
              </w:rPr>
            </w:pPr>
            <w:r>
              <w:rPr>
                <w:rFonts w:hint="eastAsia"/>
                <w:sz w:val="18"/>
                <w:szCs w:val="18"/>
              </w:rPr>
              <w:t>770</w:t>
            </w:r>
          </w:p>
        </w:tc>
        <w:tc>
          <w:tcPr>
            <w:tcW w:w="733" w:type="pct"/>
            <w:tcBorders>
              <w:left w:val="nil"/>
            </w:tcBorders>
          </w:tcPr>
          <w:p w14:paraId="0938C2D5" w14:textId="77777777" w:rsidR="00E63130" w:rsidRDefault="00000000">
            <w:pPr>
              <w:jc w:val="center"/>
              <w:rPr>
                <w:sz w:val="18"/>
                <w:szCs w:val="18"/>
              </w:rPr>
            </w:pPr>
            <w:r>
              <w:rPr>
                <w:rFonts w:hint="eastAsia"/>
                <w:sz w:val="18"/>
                <w:szCs w:val="18"/>
              </w:rPr>
              <w:t>650</w:t>
            </w:r>
          </w:p>
        </w:tc>
      </w:tr>
      <w:tr w:rsidR="00E63130" w14:paraId="19D32C43" w14:textId="77777777">
        <w:trPr>
          <w:jc w:val="center"/>
        </w:trPr>
        <w:tc>
          <w:tcPr>
            <w:tcW w:w="1692" w:type="pct"/>
            <w:tcBorders>
              <w:right w:val="nil"/>
            </w:tcBorders>
            <w:vAlign w:val="center"/>
          </w:tcPr>
          <w:p w14:paraId="7BEF233F" w14:textId="77777777" w:rsidR="00E63130" w:rsidRDefault="00000000">
            <w:pPr>
              <w:jc w:val="center"/>
              <w:rPr>
                <w:sz w:val="18"/>
                <w:szCs w:val="18"/>
              </w:rPr>
            </w:pPr>
            <w:r>
              <w:rPr>
                <w:rFonts w:hint="eastAsia"/>
                <w:sz w:val="18"/>
                <w:szCs w:val="18"/>
              </w:rPr>
              <w:t>链条切削力（</w:t>
            </w:r>
            <w:r>
              <w:rPr>
                <w:rFonts w:hint="eastAsia"/>
                <w:sz w:val="18"/>
                <w:szCs w:val="18"/>
              </w:rPr>
              <w:t>kN</w:t>
            </w:r>
            <w:r>
              <w:rPr>
                <w:rFonts w:hint="eastAsia"/>
                <w:sz w:val="18"/>
                <w:szCs w:val="18"/>
              </w:rPr>
              <w:t>）</w:t>
            </w:r>
          </w:p>
        </w:tc>
        <w:tc>
          <w:tcPr>
            <w:tcW w:w="919" w:type="pct"/>
            <w:tcBorders>
              <w:left w:val="nil"/>
              <w:right w:val="nil"/>
            </w:tcBorders>
          </w:tcPr>
          <w:p w14:paraId="20281A9B" w14:textId="77777777" w:rsidR="00E63130" w:rsidRDefault="00000000">
            <w:pPr>
              <w:jc w:val="center"/>
              <w:rPr>
                <w:sz w:val="18"/>
                <w:szCs w:val="18"/>
              </w:rPr>
            </w:pPr>
            <w:r>
              <w:rPr>
                <w:rFonts w:hint="eastAsia"/>
                <w:sz w:val="18"/>
                <w:szCs w:val="18"/>
              </w:rPr>
              <w:t>68.72</w:t>
            </w:r>
          </w:p>
        </w:tc>
        <w:tc>
          <w:tcPr>
            <w:tcW w:w="919" w:type="pct"/>
            <w:tcBorders>
              <w:left w:val="nil"/>
              <w:right w:val="nil"/>
            </w:tcBorders>
          </w:tcPr>
          <w:p w14:paraId="3D916362" w14:textId="77777777" w:rsidR="00E63130" w:rsidRDefault="00000000">
            <w:pPr>
              <w:jc w:val="center"/>
              <w:rPr>
                <w:sz w:val="18"/>
                <w:szCs w:val="18"/>
              </w:rPr>
            </w:pPr>
            <w:r>
              <w:rPr>
                <w:rFonts w:hint="eastAsia"/>
                <w:sz w:val="18"/>
                <w:szCs w:val="18"/>
              </w:rPr>
              <w:t>1.31</w:t>
            </w:r>
          </w:p>
        </w:tc>
        <w:tc>
          <w:tcPr>
            <w:tcW w:w="734" w:type="pct"/>
            <w:tcBorders>
              <w:left w:val="nil"/>
              <w:right w:val="nil"/>
            </w:tcBorders>
          </w:tcPr>
          <w:p w14:paraId="0D9E6D7D" w14:textId="77777777" w:rsidR="00E63130" w:rsidRDefault="00000000">
            <w:pPr>
              <w:jc w:val="center"/>
              <w:rPr>
                <w:sz w:val="18"/>
                <w:szCs w:val="18"/>
              </w:rPr>
            </w:pPr>
            <w:r>
              <w:rPr>
                <w:rFonts w:hint="eastAsia"/>
                <w:sz w:val="18"/>
                <w:szCs w:val="18"/>
              </w:rPr>
              <w:t>75</w:t>
            </w:r>
          </w:p>
        </w:tc>
        <w:tc>
          <w:tcPr>
            <w:tcW w:w="733" w:type="pct"/>
            <w:tcBorders>
              <w:left w:val="nil"/>
            </w:tcBorders>
          </w:tcPr>
          <w:p w14:paraId="11DB0172" w14:textId="77777777" w:rsidR="00E63130" w:rsidRDefault="00000000">
            <w:pPr>
              <w:jc w:val="center"/>
              <w:rPr>
                <w:sz w:val="18"/>
                <w:szCs w:val="18"/>
              </w:rPr>
            </w:pPr>
            <w:r>
              <w:rPr>
                <w:rFonts w:hint="eastAsia"/>
                <w:sz w:val="18"/>
                <w:szCs w:val="18"/>
              </w:rPr>
              <w:t>59</w:t>
            </w:r>
          </w:p>
        </w:tc>
      </w:tr>
      <w:tr w:rsidR="00E63130" w14:paraId="7D92C8B6" w14:textId="77777777">
        <w:trPr>
          <w:jc w:val="center"/>
        </w:trPr>
        <w:tc>
          <w:tcPr>
            <w:tcW w:w="1692" w:type="pct"/>
            <w:tcBorders>
              <w:right w:val="nil"/>
            </w:tcBorders>
            <w:vAlign w:val="center"/>
          </w:tcPr>
          <w:p w14:paraId="5555C282" w14:textId="77777777" w:rsidR="00E63130" w:rsidRDefault="00000000">
            <w:pPr>
              <w:jc w:val="center"/>
              <w:rPr>
                <w:sz w:val="18"/>
                <w:szCs w:val="18"/>
              </w:rPr>
            </w:pPr>
            <w:r>
              <w:rPr>
                <w:rFonts w:hint="eastAsia"/>
                <w:sz w:val="18"/>
                <w:szCs w:val="18"/>
              </w:rPr>
              <w:t>链条速度（</w:t>
            </w:r>
            <w:r>
              <w:rPr>
                <w:rFonts w:hint="eastAsia"/>
                <w:sz w:val="18"/>
                <w:szCs w:val="18"/>
              </w:rPr>
              <w:t>m/min</w:t>
            </w:r>
            <w:r>
              <w:rPr>
                <w:rFonts w:hint="eastAsia"/>
                <w:sz w:val="18"/>
                <w:szCs w:val="18"/>
              </w:rPr>
              <w:t>）</w:t>
            </w:r>
          </w:p>
        </w:tc>
        <w:tc>
          <w:tcPr>
            <w:tcW w:w="919" w:type="pct"/>
            <w:tcBorders>
              <w:left w:val="nil"/>
              <w:right w:val="nil"/>
            </w:tcBorders>
          </w:tcPr>
          <w:p w14:paraId="5613C998" w14:textId="77777777" w:rsidR="00E63130" w:rsidRDefault="00000000">
            <w:pPr>
              <w:jc w:val="center"/>
              <w:rPr>
                <w:sz w:val="18"/>
                <w:szCs w:val="18"/>
              </w:rPr>
            </w:pPr>
            <w:r>
              <w:rPr>
                <w:rFonts w:hint="eastAsia"/>
                <w:sz w:val="18"/>
                <w:szCs w:val="18"/>
              </w:rPr>
              <w:t>42.68</w:t>
            </w:r>
          </w:p>
        </w:tc>
        <w:tc>
          <w:tcPr>
            <w:tcW w:w="919" w:type="pct"/>
            <w:tcBorders>
              <w:left w:val="nil"/>
              <w:right w:val="nil"/>
            </w:tcBorders>
          </w:tcPr>
          <w:p w14:paraId="5029BA4A" w14:textId="77777777" w:rsidR="00E63130" w:rsidRDefault="00000000">
            <w:pPr>
              <w:jc w:val="center"/>
              <w:rPr>
                <w:sz w:val="18"/>
                <w:szCs w:val="18"/>
              </w:rPr>
            </w:pPr>
            <w:r>
              <w:rPr>
                <w:rFonts w:hint="eastAsia"/>
                <w:sz w:val="18"/>
                <w:szCs w:val="18"/>
              </w:rPr>
              <w:t>15.93</w:t>
            </w:r>
          </w:p>
        </w:tc>
        <w:tc>
          <w:tcPr>
            <w:tcW w:w="734" w:type="pct"/>
            <w:tcBorders>
              <w:left w:val="nil"/>
              <w:right w:val="nil"/>
            </w:tcBorders>
          </w:tcPr>
          <w:p w14:paraId="6BDC7C33" w14:textId="77777777" w:rsidR="00E63130" w:rsidRDefault="00000000">
            <w:pPr>
              <w:jc w:val="center"/>
              <w:rPr>
                <w:sz w:val="18"/>
                <w:szCs w:val="18"/>
              </w:rPr>
            </w:pPr>
            <w:r>
              <w:rPr>
                <w:rFonts w:hint="eastAsia"/>
                <w:sz w:val="18"/>
                <w:szCs w:val="18"/>
              </w:rPr>
              <w:t>95</w:t>
            </w:r>
          </w:p>
        </w:tc>
        <w:tc>
          <w:tcPr>
            <w:tcW w:w="733" w:type="pct"/>
            <w:tcBorders>
              <w:left w:val="nil"/>
            </w:tcBorders>
          </w:tcPr>
          <w:p w14:paraId="0495B022" w14:textId="77777777" w:rsidR="00E63130" w:rsidRDefault="00000000">
            <w:pPr>
              <w:jc w:val="center"/>
              <w:rPr>
                <w:sz w:val="18"/>
                <w:szCs w:val="18"/>
              </w:rPr>
            </w:pPr>
            <w:r>
              <w:rPr>
                <w:rFonts w:hint="eastAsia"/>
                <w:sz w:val="18"/>
                <w:szCs w:val="18"/>
              </w:rPr>
              <w:t>16</w:t>
            </w:r>
          </w:p>
        </w:tc>
      </w:tr>
      <w:tr w:rsidR="00E63130" w14:paraId="2A8B65B0" w14:textId="77777777">
        <w:trPr>
          <w:jc w:val="center"/>
        </w:trPr>
        <w:tc>
          <w:tcPr>
            <w:tcW w:w="1692" w:type="pct"/>
            <w:tcBorders>
              <w:right w:val="nil"/>
            </w:tcBorders>
            <w:vAlign w:val="center"/>
          </w:tcPr>
          <w:p w14:paraId="032AEF73" w14:textId="77777777" w:rsidR="00E63130" w:rsidRDefault="00000000">
            <w:pPr>
              <w:jc w:val="center"/>
              <w:rPr>
                <w:sz w:val="18"/>
                <w:szCs w:val="18"/>
              </w:rPr>
            </w:pPr>
            <w:r>
              <w:rPr>
                <w:rFonts w:hint="eastAsia"/>
                <w:sz w:val="18"/>
                <w:szCs w:val="18"/>
              </w:rPr>
              <w:t>上横切拉力（</w:t>
            </w:r>
            <w:r>
              <w:rPr>
                <w:rFonts w:hint="eastAsia"/>
                <w:sz w:val="18"/>
                <w:szCs w:val="18"/>
              </w:rPr>
              <w:t>kN</w:t>
            </w:r>
            <w:r>
              <w:rPr>
                <w:rFonts w:hint="eastAsia"/>
                <w:sz w:val="18"/>
                <w:szCs w:val="18"/>
              </w:rPr>
              <w:t>）</w:t>
            </w:r>
          </w:p>
        </w:tc>
        <w:tc>
          <w:tcPr>
            <w:tcW w:w="919" w:type="pct"/>
            <w:tcBorders>
              <w:left w:val="nil"/>
              <w:right w:val="nil"/>
            </w:tcBorders>
          </w:tcPr>
          <w:p w14:paraId="2130AFAC" w14:textId="77777777" w:rsidR="00E63130" w:rsidRDefault="00000000">
            <w:pPr>
              <w:jc w:val="center"/>
              <w:rPr>
                <w:sz w:val="18"/>
                <w:szCs w:val="18"/>
              </w:rPr>
            </w:pPr>
            <w:r>
              <w:rPr>
                <w:rFonts w:hint="eastAsia"/>
                <w:sz w:val="18"/>
                <w:szCs w:val="18"/>
              </w:rPr>
              <w:t>151.14</w:t>
            </w:r>
          </w:p>
        </w:tc>
        <w:tc>
          <w:tcPr>
            <w:tcW w:w="919" w:type="pct"/>
            <w:tcBorders>
              <w:left w:val="nil"/>
              <w:right w:val="nil"/>
            </w:tcBorders>
          </w:tcPr>
          <w:p w14:paraId="63D0295C" w14:textId="77777777" w:rsidR="00E63130" w:rsidRDefault="00000000">
            <w:pPr>
              <w:jc w:val="center"/>
              <w:rPr>
                <w:sz w:val="18"/>
                <w:szCs w:val="18"/>
              </w:rPr>
            </w:pPr>
            <w:r>
              <w:rPr>
                <w:rFonts w:hint="eastAsia"/>
                <w:sz w:val="18"/>
                <w:szCs w:val="18"/>
              </w:rPr>
              <w:t>101.47</w:t>
            </w:r>
          </w:p>
        </w:tc>
        <w:tc>
          <w:tcPr>
            <w:tcW w:w="734" w:type="pct"/>
            <w:tcBorders>
              <w:left w:val="nil"/>
              <w:right w:val="nil"/>
            </w:tcBorders>
          </w:tcPr>
          <w:p w14:paraId="43CF9107" w14:textId="77777777" w:rsidR="00E63130" w:rsidRDefault="00000000">
            <w:pPr>
              <w:jc w:val="center"/>
              <w:rPr>
                <w:sz w:val="18"/>
                <w:szCs w:val="18"/>
              </w:rPr>
            </w:pPr>
            <w:r>
              <w:rPr>
                <w:rFonts w:hint="eastAsia"/>
                <w:sz w:val="18"/>
                <w:szCs w:val="18"/>
              </w:rPr>
              <w:t>600</w:t>
            </w:r>
          </w:p>
        </w:tc>
        <w:tc>
          <w:tcPr>
            <w:tcW w:w="733" w:type="pct"/>
            <w:tcBorders>
              <w:left w:val="nil"/>
            </w:tcBorders>
          </w:tcPr>
          <w:p w14:paraId="0CFB94E2" w14:textId="77777777" w:rsidR="00E63130" w:rsidRDefault="00000000">
            <w:pPr>
              <w:jc w:val="center"/>
              <w:rPr>
                <w:sz w:val="18"/>
                <w:szCs w:val="18"/>
              </w:rPr>
            </w:pPr>
            <w:r>
              <w:rPr>
                <w:rFonts w:hint="eastAsia"/>
                <w:sz w:val="18"/>
                <w:szCs w:val="18"/>
              </w:rPr>
              <w:t>10</w:t>
            </w:r>
          </w:p>
        </w:tc>
      </w:tr>
      <w:tr w:rsidR="00E63130" w14:paraId="3B8E6ECC" w14:textId="77777777">
        <w:trPr>
          <w:jc w:val="center"/>
        </w:trPr>
        <w:tc>
          <w:tcPr>
            <w:tcW w:w="1692" w:type="pct"/>
            <w:tcBorders>
              <w:right w:val="nil"/>
            </w:tcBorders>
            <w:vAlign w:val="center"/>
          </w:tcPr>
          <w:p w14:paraId="40C8E4A2" w14:textId="77777777" w:rsidR="00E63130" w:rsidRDefault="00000000">
            <w:pPr>
              <w:jc w:val="center"/>
              <w:rPr>
                <w:sz w:val="18"/>
                <w:szCs w:val="18"/>
              </w:rPr>
            </w:pPr>
            <w:r>
              <w:rPr>
                <w:rFonts w:hint="eastAsia"/>
                <w:sz w:val="18"/>
                <w:szCs w:val="18"/>
              </w:rPr>
              <w:t>下横切拉力（</w:t>
            </w:r>
            <w:r>
              <w:rPr>
                <w:rFonts w:hint="eastAsia"/>
                <w:sz w:val="18"/>
                <w:szCs w:val="18"/>
              </w:rPr>
              <w:t>kN</w:t>
            </w:r>
            <w:r>
              <w:rPr>
                <w:rFonts w:hint="eastAsia"/>
                <w:sz w:val="18"/>
                <w:szCs w:val="18"/>
              </w:rPr>
              <w:t>）</w:t>
            </w:r>
          </w:p>
        </w:tc>
        <w:tc>
          <w:tcPr>
            <w:tcW w:w="919" w:type="pct"/>
            <w:tcBorders>
              <w:left w:val="nil"/>
              <w:right w:val="nil"/>
            </w:tcBorders>
          </w:tcPr>
          <w:p w14:paraId="75F7F091" w14:textId="77777777" w:rsidR="00E63130" w:rsidRDefault="00000000">
            <w:pPr>
              <w:jc w:val="center"/>
              <w:rPr>
                <w:sz w:val="18"/>
                <w:szCs w:val="18"/>
              </w:rPr>
            </w:pPr>
            <w:r>
              <w:rPr>
                <w:rFonts w:hint="eastAsia"/>
                <w:sz w:val="18"/>
                <w:szCs w:val="18"/>
              </w:rPr>
              <w:t>234.88</w:t>
            </w:r>
          </w:p>
        </w:tc>
        <w:tc>
          <w:tcPr>
            <w:tcW w:w="919" w:type="pct"/>
            <w:tcBorders>
              <w:left w:val="nil"/>
              <w:right w:val="nil"/>
            </w:tcBorders>
          </w:tcPr>
          <w:p w14:paraId="43D4E316" w14:textId="77777777" w:rsidR="00E63130" w:rsidRDefault="00000000">
            <w:pPr>
              <w:jc w:val="center"/>
              <w:rPr>
                <w:sz w:val="18"/>
                <w:szCs w:val="18"/>
              </w:rPr>
            </w:pPr>
            <w:r>
              <w:rPr>
                <w:rFonts w:hint="eastAsia"/>
                <w:sz w:val="18"/>
                <w:szCs w:val="18"/>
              </w:rPr>
              <w:t>147.93</w:t>
            </w:r>
          </w:p>
        </w:tc>
        <w:tc>
          <w:tcPr>
            <w:tcW w:w="734" w:type="pct"/>
            <w:tcBorders>
              <w:left w:val="nil"/>
              <w:right w:val="nil"/>
            </w:tcBorders>
          </w:tcPr>
          <w:p w14:paraId="591898EF" w14:textId="77777777" w:rsidR="00E63130" w:rsidRDefault="00000000">
            <w:pPr>
              <w:jc w:val="center"/>
              <w:rPr>
                <w:sz w:val="18"/>
                <w:szCs w:val="18"/>
              </w:rPr>
            </w:pPr>
            <w:r>
              <w:rPr>
                <w:rFonts w:hint="eastAsia"/>
                <w:sz w:val="18"/>
                <w:szCs w:val="18"/>
              </w:rPr>
              <w:t>560</w:t>
            </w:r>
          </w:p>
        </w:tc>
        <w:tc>
          <w:tcPr>
            <w:tcW w:w="733" w:type="pct"/>
            <w:tcBorders>
              <w:left w:val="nil"/>
            </w:tcBorders>
          </w:tcPr>
          <w:p w14:paraId="1FAFEFC7" w14:textId="77777777" w:rsidR="00E63130" w:rsidRDefault="00000000">
            <w:pPr>
              <w:jc w:val="center"/>
              <w:rPr>
                <w:sz w:val="18"/>
                <w:szCs w:val="18"/>
              </w:rPr>
            </w:pPr>
            <w:r>
              <w:rPr>
                <w:rFonts w:hint="eastAsia"/>
                <w:sz w:val="18"/>
                <w:szCs w:val="18"/>
              </w:rPr>
              <w:t>10</w:t>
            </w:r>
          </w:p>
        </w:tc>
      </w:tr>
      <w:tr w:rsidR="00E63130" w14:paraId="190770E6" w14:textId="77777777">
        <w:trPr>
          <w:jc w:val="center"/>
        </w:trPr>
        <w:tc>
          <w:tcPr>
            <w:tcW w:w="1692" w:type="pct"/>
            <w:tcBorders>
              <w:right w:val="nil"/>
            </w:tcBorders>
            <w:vAlign w:val="center"/>
          </w:tcPr>
          <w:p w14:paraId="623D6937" w14:textId="77777777" w:rsidR="00E63130" w:rsidRDefault="00000000">
            <w:pPr>
              <w:jc w:val="center"/>
              <w:rPr>
                <w:sz w:val="18"/>
                <w:szCs w:val="18"/>
              </w:rPr>
            </w:pPr>
            <w:r>
              <w:rPr>
                <w:rFonts w:hint="eastAsia"/>
                <w:sz w:val="18"/>
                <w:szCs w:val="18"/>
              </w:rPr>
              <w:t>上横切位移（</w:t>
            </w:r>
            <w:r>
              <w:rPr>
                <w:rFonts w:hint="eastAsia"/>
                <w:sz w:val="18"/>
                <w:szCs w:val="18"/>
              </w:rPr>
              <w:t>mm</w:t>
            </w:r>
            <w:r>
              <w:rPr>
                <w:rFonts w:hint="eastAsia"/>
                <w:sz w:val="18"/>
                <w:szCs w:val="18"/>
              </w:rPr>
              <w:t>）</w:t>
            </w:r>
          </w:p>
        </w:tc>
        <w:tc>
          <w:tcPr>
            <w:tcW w:w="919" w:type="pct"/>
            <w:tcBorders>
              <w:left w:val="nil"/>
              <w:right w:val="nil"/>
            </w:tcBorders>
          </w:tcPr>
          <w:p w14:paraId="68FA4C67" w14:textId="77777777" w:rsidR="00E63130" w:rsidRDefault="00000000">
            <w:pPr>
              <w:jc w:val="center"/>
              <w:rPr>
                <w:sz w:val="18"/>
                <w:szCs w:val="18"/>
              </w:rPr>
            </w:pPr>
            <w:r>
              <w:rPr>
                <w:rFonts w:hint="eastAsia"/>
                <w:sz w:val="18"/>
                <w:szCs w:val="18"/>
              </w:rPr>
              <w:t>427.81</w:t>
            </w:r>
          </w:p>
        </w:tc>
        <w:tc>
          <w:tcPr>
            <w:tcW w:w="919" w:type="pct"/>
            <w:tcBorders>
              <w:left w:val="nil"/>
              <w:right w:val="nil"/>
            </w:tcBorders>
          </w:tcPr>
          <w:p w14:paraId="6551FB0F" w14:textId="77777777" w:rsidR="00E63130" w:rsidRDefault="00000000">
            <w:pPr>
              <w:jc w:val="center"/>
              <w:rPr>
                <w:sz w:val="18"/>
                <w:szCs w:val="18"/>
              </w:rPr>
            </w:pPr>
            <w:r>
              <w:rPr>
                <w:rFonts w:hint="eastAsia"/>
                <w:sz w:val="18"/>
                <w:szCs w:val="18"/>
              </w:rPr>
              <w:t>263.95</w:t>
            </w:r>
          </w:p>
        </w:tc>
        <w:tc>
          <w:tcPr>
            <w:tcW w:w="734" w:type="pct"/>
            <w:tcBorders>
              <w:left w:val="nil"/>
              <w:right w:val="nil"/>
            </w:tcBorders>
          </w:tcPr>
          <w:p w14:paraId="15196104" w14:textId="77777777" w:rsidR="00E63130" w:rsidRDefault="00000000">
            <w:pPr>
              <w:jc w:val="center"/>
              <w:rPr>
                <w:sz w:val="18"/>
                <w:szCs w:val="18"/>
              </w:rPr>
            </w:pPr>
            <w:r>
              <w:rPr>
                <w:rFonts w:hint="eastAsia"/>
                <w:sz w:val="18"/>
                <w:szCs w:val="18"/>
              </w:rPr>
              <w:t>1120</w:t>
            </w:r>
          </w:p>
        </w:tc>
        <w:tc>
          <w:tcPr>
            <w:tcW w:w="733" w:type="pct"/>
            <w:tcBorders>
              <w:left w:val="nil"/>
            </w:tcBorders>
          </w:tcPr>
          <w:p w14:paraId="09ABA5E1" w14:textId="77777777" w:rsidR="00E63130" w:rsidRDefault="00000000">
            <w:pPr>
              <w:jc w:val="center"/>
              <w:rPr>
                <w:sz w:val="18"/>
                <w:szCs w:val="18"/>
              </w:rPr>
            </w:pPr>
            <w:r>
              <w:rPr>
                <w:rFonts w:hint="eastAsia"/>
                <w:sz w:val="18"/>
                <w:szCs w:val="18"/>
              </w:rPr>
              <w:t>1</w:t>
            </w:r>
          </w:p>
        </w:tc>
      </w:tr>
      <w:tr w:rsidR="00E63130" w14:paraId="0769E467" w14:textId="77777777">
        <w:trPr>
          <w:jc w:val="center"/>
        </w:trPr>
        <w:tc>
          <w:tcPr>
            <w:tcW w:w="1692" w:type="pct"/>
            <w:tcBorders>
              <w:bottom w:val="single" w:sz="12" w:space="0" w:color="auto"/>
              <w:right w:val="nil"/>
            </w:tcBorders>
            <w:vAlign w:val="center"/>
          </w:tcPr>
          <w:p w14:paraId="4D82D7F5" w14:textId="77777777" w:rsidR="00E63130" w:rsidRDefault="00000000">
            <w:pPr>
              <w:jc w:val="center"/>
              <w:rPr>
                <w:sz w:val="18"/>
                <w:szCs w:val="18"/>
              </w:rPr>
            </w:pPr>
            <w:r>
              <w:rPr>
                <w:rFonts w:hint="eastAsia"/>
                <w:sz w:val="18"/>
                <w:szCs w:val="18"/>
              </w:rPr>
              <w:t>下横切位移（</w:t>
            </w:r>
            <w:r>
              <w:rPr>
                <w:rFonts w:hint="eastAsia"/>
                <w:sz w:val="18"/>
                <w:szCs w:val="18"/>
              </w:rPr>
              <w:t>mm</w:t>
            </w:r>
            <w:r>
              <w:rPr>
                <w:rFonts w:hint="eastAsia"/>
                <w:sz w:val="18"/>
                <w:szCs w:val="18"/>
              </w:rPr>
              <w:t>）</w:t>
            </w:r>
          </w:p>
        </w:tc>
        <w:tc>
          <w:tcPr>
            <w:tcW w:w="919" w:type="pct"/>
            <w:tcBorders>
              <w:left w:val="nil"/>
              <w:bottom w:val="single" w:sz="12" w:space="0" w:color="auto"/>
              <w:right w:val="nil"/>
            </w:tcBorders>
          </w:tcPr>
          <w:p w14:paraId="2FA3B8E2" w14:textId="77777777" w:rsidR="00E63130" w:rsidRDefault="00000000">
            <w:pPr>
              <w:jc w:val="center"/>
              <w:rPr>
                <w:sz w:val="18"/>
                <w:szCs w:val="18"/>
              </w:rPr>
            </w:pPr>
            <w:r>
              <w:rPr>
                <w:rFonts w:hint="eastAsia"/>
                <w:sz w:val="18"/>
                <w:szCs w:val="18"/>
              </w:rPr>
              <w:t>565.75</w:t>
            </w:r>
          </w:p>
        </w:tc>
        <w:tc>
          <w:tcPr>
            <w:tcW w:w="919" w:type="pct"/>
            <w:tcBorders>
              <w:left w:val="nil"/>
              <w:bottom w:val="single" w:sz="12" w:space="0" w:color="auto"/>
              <w:right w:val="nil"/>
            </w:tcBorders>
          </w:tcPr>
          <w:p w14:paraId="36F878A4" w14:textId="77777777" w:rsidR="00E63130" w:rsidRDefault="00000000">
            <w:pPr>
              <w:jc w:val="center"/>
              <w:rPr>
                <w:sz w:val="18"/>
                <w:szCs w:val="18"/>
              </w:rPr>
            </w:pPr>
            <w:r>
              <w:rPr>
                <w:rFonts w:hint="eastAsia"/>
                <w:sz w:val="18"/>
                <w:szCs w:val="18"/>
              </w:rPr>
              <w:t>262.82</w:t>
            </w:r>
          </w:p>
        </w:tc>
        <w:tc>
          <w:tcPr>
            <w:tcW w:w="734" w:type="pct"/>
            <w:tcBorders>
              <w:left w:val="nil"/>
              <w:bottom w:val="single" w:sz="12" w:space="0" w:color="auto"/>
              <w:right w:val="nil"/>
            </w:tcBorders>
          </w:tcPr>
          <w:p w14:paraId="7538EA71" w14:textId="77777777" w:rsidR="00E63130" w:rsidRDefault="00000000">
            <w:pPr>
              <w:jc w:val="center"/>
              <w:rPr>
                <w:sz w:val="18"/>
                <w:szCs w:val="18"/>
              </w:rPr>
            </w:pPr>
            <w:r>
              <w:rPr>
                <w:rFonts w:hint="eastAsia"/>
                <w:sz w:val="18"/>
                <w:szCs w:val="18"/>
              </w:rPr>
              <w:t>1115</w:t>
            </w:r>
          </w:p>
        </w:tc>
        <w:tc>
          <w:tcPr>
            <w:tcW w:w="733" w:type="pct"/>
            <w:tcBorders>
              <w:left w:val="nil"/>
              <w:bottom w:val="single" w:sz="12" w:space="0" w:color="auto"/>
            </w:tcBorders>
          </w:tcPr>
          <w:p w14:paraId="2386DA1A" w14:textId="77777777" w:rsidR="00E63130" w:rsidRDefault="00000000">
            <w:pPr>
              <w:jc w:val="center"/>
              <w:rPr>
                <w:sz w:val="18"/>
                <w:szCs w:val="18"/>
              </w:rPr>
            </w:pPr>
            <w:r>
              <w:rPr>
                <w:rFonts w:hint="eastAsia"/>
                <w:sz w:val="18"/>
                <w:szCs w:val="18"/>
              </w:rPr>
              <w:t>1</w:t>
            </w:r>
          </w:p>
        </w:tc>
      </w:tr>
    </w:tbl>
    <w:p w14:paraId="046BE570" w14:textId="77777777" w:rsidR="00E63130" w:rsidRDefault="00000000">
      <w:pPr>
        <w:pStyle w:val="4"/>
        <w:rPr>
          <w:sz w:val="24"/>
          <w:szCs w:val="24"/>
        </w:rPr>
      </w:pPr>
      <w:r>
        <w:rPr>
          <w:rFonts w:hint="eastAsia"/>
          <w:sz w:val="24"/>
          <w:szCs w:val="24"/>
        </w:rPr>
        <w:t>相关性分析</w:t>
      </w:r>
    </w:p>
    <w:p w14:paraId="3A4DBEF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根据桩号将施工参数与地层进行对比，选定桩号51+700至54+500（桩号单位为m）位置为例，对该位置8个地层钻孔数据进行整理编号。在TRD施工过程中链条切削土体是按照防渗墙导线进行切削，故而同时会切削多个类型的地层。土体整体性质虽也会与掘进参数同时对应变化，但全开挖深度下土体性质难以确定。因此对各类地层在钻孔位置下对设计深度的占比进行计算，即计算每种地层厚度占总设计深度的比例，</w:t>
      </w:r>
      <w:r>
        <w:rPr>
          <w:rFonts w:ascii="宋体" w:hAnsi="宋体" w:cs="宋体" w:hint="eastAsia"/>
          <w:sz w:val="24"/>
          <w:szCs w:val="24"/>
        </w:rPr>
        <w:lastRenderedPageBreak/>
        <w:t>结果如图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3.5.4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w:t>
      </w:r>
      <w:r>
        <w:rPr>
          <w:rFonts w:ascii="宋体" w:hAnsi="宋体"/>
          <w:snapToGrid w:val="0"/>
          <w:color w:val="000000"/>
          <w:kern w:val="0"/>
          <w:sz w:val="24"/>
        </w:rPr>
        <w:fldChar w:fldCharType="end"/>
      </w:r>
      <w:r>
        <w:rPr>
          <w:rFonts w:ascii="宋体" w:hAnsi="宋体" w:cs="宋体" w:hint="eastAsia"/>
          <w:sz w:val="24"/>
          <w:szCs w:val="24"/>
        </w:rPr>
        <w:t>所示。</w:t>
      </w:r>
    </w:p>
    <w:p w14:paraId="53A51726" w14:textId="77777777" w:rsidR="00E63130" w:rsidRDefault="00000000">
      <w:pPr>
        <w:pStyle w:val="af2"/>
        <w:jc w:val="center"/>
      </w:pPr>
      <w:r>
        <w:rPr>
          <w:noProof/>
        </w:rPr>
        <w:drawing>
          <wp:inline distT="0" distB="0" distL="114300" distR="114300" wp14:anchorId="146F1CF0" wp14:editId="05B5DE16">
            <wp:extent cx="3054350" cy="2016125"/>
            <wp:effectExtent l="0" t="0" r="12700" b="3175"/>
            <wp:docPr id="99"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91"/>
                    <pic:cNvPicPr>
                      <a:picLocks noChangeAspect="1"/>
                    </pic:cNvPicPr>
                  </pic:nvPicPr>
                  <pic:blipFill>
                    <a:blip r:embed="rId136"/>
                    <a:stretch>
                      <a:fillRect/>
                    </a:stretch>
                  </pic:blipFill>
                  <pic:spPr>
                    <a:xfrm>
                      <a:off x="0" y="0"/>
                      <a:ext cx="3054350" cy="2016125"/>
                    </a:xfrm>
                    <a:prstGeom prst="rect">
                      <a:avLst/>
                    </a:prstGeom>
                    <a:noFill/>
                    <a:ln>
                      <a:noFill/>
                    </a:ln>
                  </pic:spPr>
                </pic:pic>
              </a:graphicData>
            </a:graphic>
          </wp:inline>
        </w:drawing>
      </w:r>
    </w:p>
    <w:p w14:paraId="7F75F6D3"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3.5.4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烂泥湖垸钻孔位置各地层占比</w:t>
      </w:r>
    </w:p>
    <w:p w14:paraId="6B8AFDA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因为TRD施工记录参数按秒记录，剔除异常值后数据有10637组。而本工程钻孔间隔均大于5m，钻孔数据数量远小于施工参数，两个钻孔间的地层占比数据不明确。为将地层占比与施工参数对应，对选定为例的钻孔地层占比数据按施工参数桩号采用反距离加权插值（IDW）计算。进而对地层占比与施工参数进行皮尔逊相关性分析。结果如图</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STYLEREF 3 \s</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3.5.4</w:t>
      </w:r>
      <w:r>
        <w:rPr>
          <w:rFonts w:ascii="宋体" w:hAnsi="宋体"/>
          <w:snapToGrid w:val="0"/>
          <w:color w:val="000000"/>
          <w:kern w:val="0"/>
          <w:sz w:val="24"/>
        </w:rPr>
        <w:fldChar w:fldCharType="end"/>
      </w:r>
      <w:r>
        <w:rPr>
          <w:rFonts w:ascii="宋体" w:hAnsi="宋体" w:hint="eastAsia"/>
          <w:snapToGrid w:val="0"/>
          <w:color w:val="000000"/>
          <w:kern w:val="0"/>
          <w:sz w:val="24"/>
        </w:rPr>
        <w:t>-</w:t>
      </w:r>
      <w:r>
        <w:rPr>
          <w:rFonts w:ascii="宋体" w:hAnsi="宋体"/>
          <w:snapToGrid w:val="0"/>
          <w:color w:val="000000"/>
          <w:kern w:val="0"/>
          <w:sz w:val="24"/>
        </w:rPr>
        <w:fldChar w:fldCharType="begin"/>
      </w:r>
      <w:r>
        <w:rPr>
          <w:rFonts w:ascii="宋体" w:hAnsi="宋体"/>
          <w:snapToGrid w:val="0"/>
          <w:color w:val="000000"/>
          <w:kern w:val="0"/>
          <w:sz w:val="24"/>
        </w:rPr>
        <w:instrText xml:space="preserve"> </w:instrText>
      </w:r>
      <w:r>
        <w:rPr>
          <w:rFonts w:ascii="宋体" w:hAnsi="宋体" w:hint="eastAsia"/>
          <w:snapToGrid w:val="0"/>
          <w:color w:val="000000"/>
          <w:kern w:val="0"/>
          <w:sz w:val="24"/>
        </w:rPr>
        <w:instrText>SEQ 图 \* ARABIC \s 3</w:instrText>
      </w:r>
      <w:r>
        <w:rPr>
          <w:rFonts w:ascii="宋体" w:hAnsi="宋体"/>
          <w:snapToGrid w:val="0"/>
          <w:color w:val="000000"/>
          <w:kern w:val="0"/>
          <w:sz w:val="24"/>
        </w:rPr>
        <w:instrText xml:space="preserve"> </w:instrText>
      </w:r>
      <w:r>
        <w:rPr>
          <w:rFonts w:ascii="宋体" w:hAnsi="宋体"/>
          <w:snapToGrid w:val="0"/>
          <w:color w:val="000000"/>
          <w:kern w:val="0"/>
          <w:sz w:val="24"/>
        </w:rPr>
        <w:fldChar w:fldCharType="separate"/>
      </w:r>
      <w:r>
        <w:rPr>
          <w:rFonts w:ascii="宋体" w:hAnsi="宋体" w:hint="eastAsia"/>
          <w:snapToGrid w:val="0"/>
          <w:color w:val="000000"/>
          <w:kern w:val="0"/>
          <w:sz w:val="24"/>
        </w:rPr>
        <w:t>4</w:t>
      </w:r>
      <w:r>
        <w:rPr>
          <w:rFonts w:ascii="宋体" w:hAnsi="宋体"/>
          <w:snapToGrid w:val="0"/>
          <w:color w:val="000000"/>
          <w:kern w:val="0"/>
          <w:sz w:val="24"/>
        </w:rPr>
        <w:fldChar w:fldCharType="end"/>
      </w:r>
      <w:r>
        <w:rPr>
          <w:rFonts w:ascii="宋体" w:hAnsi="宋体" w:cs="宋体" w:hint="eastAsia"/>
          <w:sz w:val="24"/>
          <w:szCs w:val="24"/>
        </w:rPr>
        <w:t>所示。</w:t>
      </w:r>
    </w:p>
    <w:p w14:paraId="4E32CDF5" w14:textId="77777777" w:rsidR="00E63130" w:rsidRDefault="00000000">
      <w:pPr>
        <w:pStyle w:val="af2"/>
        <w:spacing w:after="0"/>
        <w:jc w:val="center"/>
      </w:pPr>
      <w:r>
        <w:rPr>
          <w:noProof/>
        </w:rPr>
        <w:drawing>
          <wp:inline distT="0" distB="0" distL="114300" distR="114300" wp14:anchorId="2D159CA1" wp14:editId="31268D87">
            <wp:extent cx="3058160" cy="2317115"/>
            <wp:effectExtent l="0" t="0" r="8890" b="6985"/>
            <wp:docPr id="100"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92"/>
                    <pic:cNvPicPr>
                      <a:picLocks noChangeAspect="1"/>
                    </pic:cNvPicPr>
                  </pic:nvPicPr>
                  <pic:blipFill>
                    <a:blip r:embed="rId137"/>
                    <a:stretch>
                      <a:fillRect/>
                    </a:stretch>
                  </pic:blipFill>
                  <pic:spPr>
                    <a:xfrm>
                      <a:off x="0" y="0"/>
                      <a:ext cx="3058160" cy="2317115"/>
                    </a:xfrm>
                    <a:prstGeom prst="rect">
                      <a:avLst/>
                    </a:prstGeom>
                    <a:noFill/>
                    <a:ln>
                      <a:noFill/>
                    </a:ln>
                  </pic:spPr>
                </pic:pic>
              </a:graphicData>
            </a:graphic>
          </wp:inline>
        </w:drawing>
      </w:r>
    </w:p>
    <w:p w14:paraId="0E141071"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3.5.4</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4</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相关性热力图</w:t>
      </w:r>
    </w:p>
    <w:p w14:paraId="32C769C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提升位移与地层组成的线性相关强度最高，与粉细砂和砂卵石占比分别呈较强正相关（r≈+0.53、+0.46，p&lt;0.05），即粉细砂和砂卵石占比越大，提升位移越大，表明在自稳能力较弱的颗粒状地层中，切割箱更容易产生下沉与倾斜。相反，提升位移与粉质粘土（Q3）和粉质粘土（Q4）占比呈中–强负相关（r≈-0.50、-0.19，p&lt;0.05）。</w:t>
      </w:r>
      <w:r>
        <w:rPr>
          <w:rFonts w:ascii="宋体" w:hAnsi="宋体" w:cs="宋体" w:hint="eastAsia"/>
          <w:sz w:val="24"/>
          <w:szCs w:val="24"/>
        </w:rPr>
        <w:lastRenderedPageBreak/>
        <w:t>链条切削力同样受到地层条件的显著影响，与粉质粘土（Q4）和粉质粘土（Q3）占比分别呈中–强正相关（r≈+0.45、+0.28，p&lt;0.05），而与粉细砂和砂卵石占比呈中等负相关（r≈-0.27、-0.28，p&lt;0.05）。表明黏性土占比增大会提高切削阻力，而砂性地层占比增大则切削力降低。相比之下，提升力及上下横切拉力与地层占比整体仅弱相关（|r|&lt;0.15），易受推进调节、磨损和姿态控制等影响；链条速度及上下横切位移与各地层相关性更弱（|r|&lt;0.09），主要由工况预设决定。</w:t>
      </w:r>
    </w:p>
    <w:p w14:paraId="273125D9" w14:textId="77777777" w:rsidR="00E63130" w:rsidRDefault="00000000">
      <w:pPr>
        <w:pStyle w:val="3"/>
        <w:rPr>
          <w:sz w:val="24"/>
          <w:szCs w:val="24"/>
        </w:rPr>
      </w:pPr>
      <w:bookmarkStart w:id="163" w:name="_Toc1082"/>
      <w:bookmarkStart w:id="164" w:name="_Toc5362"/>
      <w:r>
        <w:rPr>
          <w:rFonts w:hint="eastAsia"/>
          <w:sz w:val="24"/>
          <w:szCs w:val="24"/>
        </w:rPr>
        <w:t>基于</w:t>
      </w:r>
      <w:r>
        <w:rPr>
          <w:rFonts w:hint="eastAsia"/>
          <w:sz w:val="24"/>
          <w:szCs w:val="24"/>
        </w:rPr>
        <w:t>HMRF</w:t>
      </w:r>
      <w:r>
        <w:rPr>
          <w:rFonts w:hint="eastAsia"/>
          <w:sz w:val="24"/>
          <w:szCs w:val="24"/>
        </w:rPr>
        <w:t>的地层预测结果分析</w:t>
      </w:r>
      <w:bookmarkEnd w:id="163"/>
      <w:bookmarkEnd w:id="164"/>
    </w:p>
    <w:p w14:paraId="2385BEAA" w14:textId="77777777" w:rsidR="00E63130" w:rsidRDefault="00000000">
      <w:pPr>
        <w:pStyle w:val="4"/>
        <w:rPr>
          <w:sz w:val="24"/>
          <w:szCs w:val="24"/>
        </w:rPr>
      </w:pPr>
      <w:bookmarkStart w:id="165" w:name="_Hlk221300015"/>
      <w:r>
        <w:rPr>
          <w:rFonts w:hint="eastAsia"/>
          <w:sz w:val="24"/>
          <w:szCs w:val="24"/>
        </w:rPr>
        <w:t>烂泥湖垸</w:t>
      </w:r>
      <w:bookmarkEnd w:id="165"/>
      <w:r>
        <w:rPr>
          <w:rFonts w:hint="eastAsia"/>
          <w:sz w:val="24"/>
          <w:szCs w:val="24"/>
        </w:rPr>
        <w:t>案例分析</w:t>
      </w:r>
    </w:p>
    <w:p w14:paraId="5CF0488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将前6个钻孔及相关TRD施工参数作为训练集，用于模型参数估计，将后2个钻孔及相关TRD施工参数作为验证集，用于检验模型在未参与标定区段的地层预测能力，训练集与验证集划分方案见表</w:t>
      </w:r>
      <w:r>
        <w:rPr>
          <w:rFonts w:ascii="宋体" w:hAnsi="宋体" w:cs="宋体"/>
          <w:sz w:val="24"/>
          <w:szCs w:val="24"/>
        </w:rPr>
        <w:t>3.5.5</w:t>
      </w: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w:t>
      </w:r>
    </w:p>
    <w:p w14:paraId="091AB1BE"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训练集与验证集划分</w:t>
      </w:r>
    </w:p>
    <w:p w14:paraId="60218BEE" w14:textId="77777777" w:rsidR="00E63130" w:rsidRDefault="00000000">
      <w:pPr>
        <w:autoSpaceDE w:val="0"/>
        <w:autoSpaceDN w:val="0"/>
        <w:adjustRightInd w:val="0"/>
        <w:snapToGrid w:val="0"/>
        <w:spacing w:line="520" w:lineRule="exact"/>
        <w:textAlignment w:val="baseline"/>
      </w:pPr>
      <w:r>
        <w:rPr>
          <w:rFonts w:ascii="宋体" w:hAnsi="宋体" w:cs="Arial" w:hint="eastAsia"/>
          <w:snapToGrid w:val="0"/>
          <w:color w:val="000000"/>
          <w:sz w:val="18"/>
          <w:szCs w:val="18"/>
        </w:rPr>
        <w:t>表</w:t>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STYLEREF 3 \s</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3.5.5</w:t>
      </w:r>
      <w:r>
        <w:rPr>
          <w:rFonts w:ascii="宋体" w:hAnsi="宋体" w:cs="Arial"/>
          <w:snapToGrid w:val="0"/>
          <w:color w:val="000000"/>
          <w:sz w:val="18"/>
          <w:szCs w:val="18"/>
        </w:rPr>
        <w:fldChar w:fldCharType="end"/>
      </w:r>
      <w:r>
        <w:rPr>
          <w:rFonts w:ascii="宋体" w:hAnsi="宋体" w:cs="Arial"/>
          <w:snapToGrid w:val="0"/>
          <w:color w:val="000000"/>
          <w:sz w:val="18"/>
          <w:szCs w:val="18"/>
        </w:rPr>
        <w:noBreakHyphen/>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SEQ 表 \* ARABIC \s 3</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1</w:t>
      </w:r>
      <w:r>
        <w:rPr>
          <w:rFonts w:ascii="宋体" w:hAnsi="宋体" w:cs="Arial"/>
          <w:snapToGrid w:val="0"/>
          <w:color w:val="000000"/>
          <w:sz w:val="18"/>
          <w:szCs w:val="18"/>
        </w:rPr>
        <w:fldChar w:fldCharType="end"/>
      </w:r>
    </w:p>
    <w:tbl>
      <w:tblPr>
        <w:tblW w:w="4998" w:type="pct"/>
        <w:jc w:val="center"/>
        <w:tblBorders>
          <w:top w:val="single" w:sz="12" w:space="0" w:color="auto"/>
          <w:bottom w:val="single" w:sz="12" w:space="0" w:color="auto"/>
        </w:tblBorders>
        <w:tblLook w:val="04A0" w:firstRow="1" w:lastRow="0" w:firstColumn="1" w:lastColumn="0" w:noHBand="0" w:noVBand="1"/>
      </w:tblPr>
      <w:tblGrid>
        <w:gridCol w:w="2034"/>
        <w:gridCol w:w="2033"/>
        <w:gridCol w:w="2806"/>
        <w:gridCol w:w="2081"/>
      </w:tblGrid>
      <w:tr w:rsidR="00E63130" w14:paraId="1C4A33CA" w14:textId="77777777">
        <w:trPr>
          <w:jc w:val="center"/>
        </w:trPr>
        <w:tc>
          <w:tcPr>
            <w:tcW w:w="1135" w:type="pct"/>
            <w:tcBorders>
              <w:top w:val="single" w:sz="12" w:space="0" w:color="auto"/>
              <w:bottom w:val="single" w:sz="4" w:space="0" w:color="auto"/>
              <w:right w:val="single" w:sz="4" w:space="0" w:color="auto"/>
            </w:tcBorders>
            <w:vAlign w:val="center"/>
          </w:tcPr>
          <w:p w14:paraId="0202155D" w14:textId="77777777" w:rsidR="00E63130" w:rsidRDefault="00000000">
            <w:pPr>
              <w:jc w:val="center"/>
              <w:rPr>
                <w:sz w:val="18"/>
                <w:szCs w:val="18"/>
              </w:rPr>
            </w:pPr>
            <w:r>
              <w:rPr>
                <w:rFonts w:hint="eastAsia"/>
                <w:sz w:val="18"/>
                <w:szCs w:val="18"/>
              </w:rPr>
              <w:t>分类</w:t>
            </w:r>
          </w:p>
        </w:tc>
        <w:tc>
          <w:tcPr>
            <w:tcW w:w="1135" w:type="pct"/>
            <w:tcBorders>
              <w:top w:val="single" w:sz="12" w:space="0" w:color="auto"/>
              <w:left w:val="single" w:sz="4" w:space="0" w:color="auto"/>
              <w:bottom w:val="single" w:sz="4" w:space="0" w:color="auto"/>
              <w:right w:val="single" w:sz="4" w:space="0" w:color="auto"/>
            </w:tcBorders>
            <w:vAlign w:val="center"/>
          </w:tcPr>
          <w:p w14:paraId="24FA337B" w14:textId="77777777" w:rsidR="00E63130" w:rsidRDefault="00000000">
            <w:pPr>
              <w:jc w:val="center"/>
              <w:rPr>
                <w:sz w:val="18"/>
                <w:szCs w:val="18"/>
              </w:rPr>
            </w:pPr>
            <w:r>
              <w:rPr>
                <w:rFonts w:hint="eastAsia"/>
                <w:sz w:val="18"/>
                <w:szCs w:val="18"/>
              </w:rPr>
              <w:t>钻孔编号</w:t>
            </w:r>
          </w:p>
        </w:tc>
        <w:tc>
          <w:tcPr>
            <w:tcW w:w="1566" w:type="pct"/>
            <w:tcBorders>
              <w:top w:val="single" w:sz="12" w:space="0" w:color="auto"/>
              <w:left w:val="single" w:sz="4" w:space="0" w:color="auto"/>
              <w:bottom w:val="single" w:sz="4" w:space="0" w:color="auto"/>
              <w:right w:val="single" w:sz="4" w:space="0" w:color="auto"/>
            </w:tcBorders>
            <w:vAlign w:val="center"/>
          </w:tcPr>
          <w:p w14:paraId="2D95ACFC" w14:textId="77777777" w:rsidR="00E63130" w:rsidRDefault="00000000">
            <w:pPr>
              <w:jc w:val="center"/>
              <w:rPr>
                <w:sz w:val="18"/>
                <w:szCs w:val="18"/>
              </w:rPr>
            </w:pPr>
            <w:r>
              <w:rPr>
                <w:rFonts w:hint="eastAsia"/>
                <w:sz w:val="18"/>
                <w:szCs w:val="18"/>
              </w:rPr>
              <w:t>桩号</w:t>
            </w:r>
            <w:r>
              <w:rPr>
                <w:rFonts w:hint="eastAsia"/>
                <w:sz w:val="18"/>
                <w:szCs w:val="18"/>
              </w:rPr>
              <w:t>/m</w:t>
            </w:r>
          </w:p>
        </w:tc>
        <w:tc>
          <w:tcPr>
            <w:tcW w:w="1162" w:type="pct"/>
            <w:tcBorders>
              <w:top w:val="single" w:sz="12" w:space="0" w:color="auto"/>
              <w:left w:val="single" w:sz="4" w:space="0" w:color="auto"/>
              <w:bottom w:val="single" w:sz="4" w:space="0" w:color="auto"/>
            </w:tcBorders>
            <w:vAlign w:val="center"/>
          </w:tcPr>
          <w:p w14:paraId="621A0BF9" w14:textId="77777777" w:rsidR="00E63130" w:rsidRDefault="00000000">
            <w:pPr>
              <w:jc w:val="center"/>
              <w:rPr>
                <w:sz w:val="18"/>
                <w:szCs w:val="18"/>
              </w:rPr>
            </w:pPr>
            <w:r>
              <w:rPr>
                <w:rFonts w:hint="eastAsia"/>
                <w:sz w:val="18"/>
                <w:szCs w:val="18"/>
              </w:rPr>
              <w:t>样本数量</w:t>
            </w:r>
            <w:r>
              <w:rPr>
                <w:rFonts w:hint="eastAsia"/>
                <w:sz w:val="18"/>
                <w:szCs w:val="18"/>
              </w:rPr>
              <w:t>/</w:t>
            </w:r>
            <w:r>
              <w:rPr>
                <w:rFonts w:hint="eastAsia"/>
                <w:sz w:val="18"/>
                <w:szCs w:val="18"/>
              </w:rPr>
              <w:t>组</w:t>
            </w:r>
          </w:p>
        </w:tc>
      </w:tr>
      <w:tr w:rsidR="00E63130" w14:paraId="79EC9743" w14:textId="77777777">
        <w:trPr>
          <w:jc w:val="center"/>
        </w:trPr>
        <w:tc>
          <w:tcPr>
            <w:tcW w:w="1135" w:type="pct"/>
            <w:tcBorders>
              <w:top w:val="single" w:sz="4" w:space="0" w:color="auto"/>
              <w:right w:val="single" w:sz="4" w:space="0" w:color="auto"/>
            </w:tcBorders>
            <w:vAlign w:val="center"/>
          </w:tcPr>
          <w:p w14:paraId="65B1882C" w14:textId="77777777" w:rsidR="00E63130" w:rsidRDefault="00000000">
            <w:pPr>
              <w:jc w:val="center"/>
              <w:rPr>
                <w:sz w:val="18"/>
                <w:szCs w:val="18"/>
              </w:rPr>
            </w:pPr>
            <w:r>
              <w:rPr>
                <w:rFonts w:hint="eastAsia"/>
                <w:sz w:val="18"/>
                <w:szCs w:val="18"/>
              </w:rPr>
              <w:t>训练集</w:t>
            </w:r>
          </w:p>
        </w:tc>
        <w:tc>
          <w:tcPr>
            <w:tcW w:w="1135" w:type="pct"/>
            <w:tcBorders>
              <w:top w:val="single" w:sz="4" w:space="0" w:color="auto"/>
              <w:left w:val="single" w:sz="4" w:space="0" w:color="auto"/>
              <w:right w:val="single" w:sz="4" w:space="0" w:color="auto"/>
            </w:tcBorders>
            <w:vAlign w:val="center"/>
          </w:tcPr>
          <w:p w14:paraId="66C1FE3D" w14:textId="77777777" w:rsidR="00E63130" w:rsidRDefault="00000000">
            <w:pPr>
              <w:jc w:val="center"/>
              <w:rPr>
                <w:sz w:val="18"/>
                <w:szCs w:val="18"/>
              </w:rPr>
            </w:pPr>
            <w:r>
              <w:rPr>
                <w:rFonts w:hint="eastAsia"/>
                <w:sz w:val="18"/>
                <w:szCs w:val="18"/>
              </w:rPr>
              <w:t>K1-K6</w:t>
            </w:r>
          </w:p>
        </w:tc>
        <w:tc>
          <w:tcPr>
            <w:tcW w:w="1566" w:type="pct"/>
            <w:tcBorders>
              <w:top w:val="single" w:sz="4" w:space="0" w:color="auto"/>
              <w:left w:val="single" w:sz="4" w:space="0" w:color="auto"/>
              <w:right w:val="single" w:sz="4" w:space="0" w:color="auto"/>
            </w:tcBorders>
            <w:vAlign w:val="center"/>
          </w:tcPr>
          <w:p w14:paraId="3B434679" w14:textId="77777777" w:rsidR="00E63130" w:rsidRDefault="00000000">
            <w:pPr>
              <w:jc w:val="center"/>
              <w:rPr>
                <w:sz w:val="18"/>
                <w:szCs w:val="18"/>
              </w:rPr>
            </w:pPr>
            <w:r>
              <w:rPr>
                <w:rFonts w:hint="eastAsia"/>
                <w:sz w:val="18"/>
                <w:szCs w:val="18"/>
              </w:rPr>
              <w:t>51+700-52+800</w:t>
            </w:r>
          </w:p>
        </w:tc>
        <w:tc>
          <w:tcPr>
            <w:tcW w:w="1162" w:type="pct"/>
            <w:tcBorders>
              <w:top w:val="single" w:sz="4" w:space="0" w:color="auto"/>
              <w:left w:val="single" w:sz="4" w:space="0" w:color="auto"/>
            </w:tcBorders>
            <w:vAlign w:val="center"/>
          </w:tcPr>
          <w:p w14:paraId="1EF36168" w14:textId="77777777" w:rsidR="00E63130" w:rsidRDefault="00000000">
            <w:pPr>
              <w:jc w:val="center"/>
              <w:rPr>
                <w:sz w:val="18"/>
                <w:szCs w:val="18"/>
              </w:rPr>
            </w:pPr>
            <w:r>
              <w:rPr>
                <w:rFonts w:hint="eastAsia"/>
                <w:sz w:val="18"/>
                <w:szCs w:val="18"/>
              </w:rPr>
              <w:t>7904</w:t>
            </w:r>
          </w:p>
        </w:tc>
      </w:tr>
      <w:tr w:rsidR="00E63130" w14:paraId="28C25C13" w14:textId="77777777">
        <w:trPr>
          <w:jc w:val="center"/>
        </w:trPr>
        <w:tc>
          <w:tcPr>
            <w:tcW w:w="1135" w:type="pct"/>
            <w:tcBorders>
              <w:bottom w:val="single" w:sz="12" w:space="0" w:color="auto"/>
              <w:right w:val="single" w:sz="4" w:space="0" w:color="auto"/>
            </w:tcBorders>
            <w:vAlign w:val="center"/>
          </w:tcPr>
          <w:p w14:paraId="0473E64C" w14:textId="77777777" w:rsidR="00E63130" w:rsidRDefault="00000000">
            <w:pPr>
              <w:jc w:val="center"/>
              <w:rPr>
                <w:sz w:val="18"/>
                <w:szCs w:val="18"/>
              </w:rPr>
            </w:pPr>
            <w:r>
              <w:rPr>
                <w:rFonts w:hint="eastAsia"/>
                <w:sz w:val="18"/>
                <w:szCs w:val="18"/>
              </w:rPr>
              <w:t>验证集</w:t>
            </w:r>
          </w:p>
        </w:tc>
        <w:tc>
          <w:tcPr>
            <w:tcW w:w="1135" w:type="pct"/>
            <w:tcBorders>
              <w:left w:val="single" w:sz="4" w:space="0" w:color="auto"/>
              <w:bottom w:val="single" w:sz="12" w:space="0" w:color="auto"/>
              <w:right w:val="single" w:sz="4" w:space="0" w:color="auto"/>
            </w:tcBorders>
            <w:vAlign w:val="center"/>
          </w:tcPr>
          <w:p w14:paraId="6D5695F2" w14:textId="77777777" w:rsidR="00E63130" w:rsidRDefault="00000000">
            <w:pPr>
              <w:jc w:val="center"/>
              <w:rPr>
                <w:sz w:val="18"/>
                <w:szCs w:val="18"/>
              </w:rPr>
            </w:pPr>
            <w:r>
              <w:rPr>
                <w:rFonts w:hint="eastAsia"/>
                <w:sz w:val="18"/>
                <w:szCs w:val="18"/>
              </w:rPr>
              <w:t>K7-K8</w:t>
            </w:r>
          </w:p>
        </w:tc>
        <w:tc>
          <w:tcPr>
            <w:tcW w:w="1566" w:type="pct"/>
            <w:tcBorders>
              <w:left w:val="single" w:sz="4" w:space="0" w:color="auto"/>
              <w:bottom w:val="single" w:sz="12" w:space="0" w:color="auto"/>
              <w:right w:val="single" w:sz="4" w:space="0" w:color="auto"/>
            </w:tcBorders>
            <w:vAlign w:val="center"/>
          </w:tcPr>
          <w:p w14:paraId="2DC368CA" w14:textId="77777777" w:rsidR="00E63130" w:rsidRDefault="00000000">
            <w:pPr>
              <w:jc w:val="center"/>
              <w:rPr>
                <w:sz w:val="18"/>
                <w:szCs w:val="18"/>
              </w:rPr>
            </w:pPr>
            <w:r>
              <w:rPr>
                <w:rFonts w:hint="eastAsia"/>
                <w:sz w:val="18"/>
                <w:szCs w:val="18"/>
              </w:rPr>
              <w:t>54+350-54+480</w:t>
            </w:r>
          </w:p>
        </w:tc>
        <w:tc>
          <w:tcPr>
            <w:tcW w:w="1162" w:type="pct"/>
            <w:tcBorders>
              <w:left w:val="single" w:sz="4" w:space="0" w:color="auto"/>
              <w:bottom w:val="single" w:sz="12" w:space="0" w:color="auto"/>
            </w:tcBorders>
            <w:vAlign w:val="center"/>
          </w:tcPr>
          <w:p w14:paraId="3C97DB3C" w14:textId="77777777" w:rsidR="00E63130" w:rsidRDefault="00000000">
            <w:pPr>
              <w:jc w:val="center"/>
              <w:rPr>
                <w:sz w:val="18"/>
                <w:szCs w:val="18"/>
              </w:rPr>
            </w:pPr>
            <w:r>
              <w:rPr>
                <w:rFonts w:hint="eastAsia"/>
                <w:sz w:val="18"/>
                <w:szCs w:val="18"/>
              </w:rPr>
              <w:t>2733</w:t>
            </w:r>
          </w:p>
        </w:tc>
      </w:tr>
    </w:tbl>
    <w:p w14:paraId="4352FF1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基于前文的相关性分析，提升位移与链条切削力对粉质粘土、粉细砂及砂卵石等地层组分最为敏感，且对地层变化的响应具有良好的单调性。因此，本研究选取提升位移与链条切削力构成二维观测向量。水平方向以5m为一个网格单元节点，结合地层占比和施工参数构建HMRF训练样本。模型训练得到的地层分布结果如图</w:t>
      </w:r>
      <w:r>
        <w:rPr>
          <w:rFonts w:ascii="宋体" w:hAnsi="宋体" w:cs="宋体"/>
          <w:sz w:val="24"/>
          <w:szCs w:val="24"/>
        </w:rPr>
        <w:t>3.5.5</w:t>
      </w: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所示。</w:t>
      </w:r>
    </w:p>
    <w:p w14:paraId="62122745" w14:textId="77777777" w:rsidR="00E63130" w:rsidRDefault="00000000">
      <w:pPr>
        <w:jc w:val="center"/>
        <w:rPr>
          <w:szCs w:val="28"/>
        </w:rPr>
      </w:pPr>
      <w:r>
        <w:rPr>
          <w:noProof/>
          <w:szCs w:val="28"/>
        </w:rPr>
        <w:drawing>
          <wp:inline distT="0" distB="0" distL="114300" distR="114300" wp14:anchorId="2F1040FF" wp14:editId="1D9A3F05">
            <wp:extent cx="5657215" cy="1502410"/>
            <wp:effectExtent l="0" t="0" r="635" b="2540"/>
            <wp:docPr id="101"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93"/>
                    <pic:cNvPicPr>
                      <a:picLocks noChangeAspect="1"/>
                    </pic:cNvPicPr>
                  </pic:nvPicPr>
                  <pic:blipFill>
                    <a:blip r:embed="rId138"/>
                    <a:srcRect l="4391" t="2554" r="3125" b="4665"/>
                    <a:stretch>
                      <a:fillRect/>
                    </a:stretch>
                  </pic:blipFill>
                  <pic:spPr>
                    <a:xfrm>
                      <a:off x="0" y="0"/>
                      <a:ext cx="5657215" cy="1502410"/>
                    </a:xfrm>
                    <a:prstGeom prst="rect">
                      <a:avLst/>
                    </a:prstGeom>
                    <a:noFill/>
                    <a:ln>
                      <a:noFill/>
                    </a:ln>
                  </pic:spPr>
                </pic:pic>
              </a:graphicData>
            </a:graphic>
          </wp:inline>
        </w:drawing>
      </w:r>
    </w:p>
    <w:p w14:paraId="6D796831"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3.5.5</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烂泥湖垸地层分布训练结果</w:t>
      </w:r>
    </w:p>
    <w:p w14:paraId="659F0FB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训练完成后，对K7与K8的地层占比进行预测，预测结果如图</w:t>
      </w:r>
      <w:r>
        <w:rPr>
          <w:rFonts w:ascii="宋体" w:hAnsi="宋体" w:cs="宋体"/>
          <w:sz w:val="24"/>
          <w:szCs w:val="24"/>
        </w:rPr>
        <w:t>3.5.5</w:t>
      </w: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所示。图</w:t>
      </w:r>
      <w:r>
        <w:rPr>
          <w:rFonts w:ascii="宋体" w:hAnsi="宋体" w:cs="宋体"/>
          <w:sz w:val="24"/>
          <w:szCs w:val="24"/>
        </w:rPr>
        <w:t>3.5.5</w:t>
      </w:r>
      <w:r>
        <w:rPr>
          <w:rFonts w:ascii="宋体" w:hAnsi="宋体" w:cs="宋体" w:hint="eastAsia"/>
          <w:sz w:val="24"/>
          <w:szCs w:val="24"/>
        </w:rPr>
        <w:t>-</w:t>
      </w:r>
      <w:r>
        <w:rPr>
          <w:rFonts w:ascii="宋体" w:hAnsi="宋体" w:cs="宋体"/>
          <w:sz w:val="24"/>
          <w:szCs w:val="24"/>
        </w:rPr>
        <w:t>3</w:t>
      </w:r>
      <w:r>
        <w:rPr>
          <w:rFonts w:ascii="宋体" w:hAnsi="宋体" w:cs="宋体" w:hint="eastAsia"/>
          <w:sz w:val="24"/>
          <w:szCs w:val="24"/>
        </w:rPr>
        <w:t>给出了预测结果与实际钻孔结果的对比。</w:t>
      </w:r>
    </w:p>
    <w:p w14:paraId="222BD440" w14:textId="77777777" w:rsidR="00E63130" w:rsidRDefault="00000000">
      <w:pPr>
        <w:pStyle w:val="af2"/>
        <w:jc w:val="center"/>
      </w:pPr>
      <w:r>
        <w:rPr>
          <w:noProof/>
        </w:rPr>
        <w:drawing>
          <wp:inline distT="0" distB="0" distL="114300" distR="114300" wp14:anchorId="41706820" wp14:editId="10576E24">
            <wp:extent cx="5805805" cy="2193925"/>
            <wp:effectExtent l="0" t="0" r="4445" b="15875"/>
            <wp:docPr id="102"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94"/>
                    <pic:cNvPicPr>
                      <a:picLocks noChangeAspect="1"/>
                    </pic:cNvPicPr>
                  </pic:nvPicPr>
                  <pic:blipFill>
                    <a:blip r:embed="rId139"/>
                    <a:stretch>
                      <a:fillRect/>
                    </a:stretch>
                  </pic:blipFill>
                  <pic:spPr>
                    <a:xfrm>
                      <a:off x="0" y="0"/>
                      <a:ext cx="5805805" cy="2193925"/>
                    </a:xfrm>
                    <a:prstGeom prst="rect">
                      <a:avLst/>
                    </a:prstGeom>
                    <a:noFill/>
                    <a:ln>
                      <a:noFill/>
                    </a:ln>
                  </pic:spPr>
                </pic:pic>
              </a:graphicData>
            </a:graphic>
          </wp:inline>
        </w:drawing>
      </w:r>
    </w:p>
    <w:p w14:paraId="067A6821"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3.5.5</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2</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烂泥湖垸地层分布预测结果</w:t>
      </w:r>
    </w:p>
    <w:tbl>
      <w:tblPr>
        <w:tblW w:w="4762" w:type="dxa"/>
        <w:jc w:val="center"/>
        <w:tblLook w:val="04A0" w:firstRow="1" w:lastRow="0" w:firstColumn="1" w:lastColumn="0" w:noHBand="0" w:noVBand="1"/>
      </w:tblPr>
      <w:tblGrid>
        <w:gridCol w:w="2616"/>
        <w:gridCol w:w="2616"/>
      </w:tblGrid>
      <w:tr w:rsidR="00E63130" w14:paraId="7D6E49F8" w14:textId="77777777">
        <w:trPr>
          <w:jc w:val="center"/>
        </w:trPr>
        <w:tc>
          <w:tcPr>
            <w:tcW w:w="2381" w:type="dxa"/>
          </w:tcPr>
          <w:p w14:paraId="20F97B67" w14:textId="77777777" w:rsidR="00E63130" w:rsidRDefault="00000000">
            <w:pPr>
              <w:jc w:val="center"/>
            </w:pPr>
            <w:r>
              <w:rPr>
                <w:noProof/>
              </w:rPr>
              <w:drawing>
                <wp:inline distT="0" distB="0" distL="114300" distR="114300" wp14:anchorId="05291EBE" wp14:editId="158D1354">
                  <wp:extent cx="1511935" cy="2101215"/>
                  <wp:effectExtent l="0" t="0" r="12065" b="13335"/>
                  <wp:docPr id="103"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95"/>
                          <pic:cNvPicPr>
                            <a:picLocks noChangeAspect="1"/>
                          </pic:cNvPicPr>
                        </pic:nvPicPr>
                        <pic:blipFill>
                          <a:blip r:embed="rId140"/>
                          <a:stretch>
                            <a:fillRect/>
                          </a:stretch>
                        </pic:blipFill>
                        <pic:spPr>
                          <a:xfrm>
                            <a:off x="0" y="0"/>
                            <a:ext cx="1511935" cy="2101215"/>
                          </a:xfrm>
                          <a:prstGeom prst="rect">
                            <a:avLst/>
                          </a:prstGeom>
                          <a:noFill/>
                          <a:ln>
                            <a:noFill/>
                          </a:ln>
                        </pic:spPr>
                      </pic:pic>
                    </a:graphicData>
                  </a:graphic>
                </wp:inline>
              </w:drawing>
            </w:r>
          </w:p>
        </w:tc>
        <w:tc>
          <w:tcPr>
            <w:tcW w:w="2381" w:type="dxa"/>
          </w:tcPr>
          <w:p w14:paraId="1DFFE7DA" w14:textId="77777777" w:rsidR="00E63130" w:rsidRDefault="00000000">
            <w:pPr>
              <w:jc w:val="center"/>
            </w:pPr>
            <w:r>
              <w:rPr>
                <w:noProof/>
              </w:rPr>
              <w:drawing>
                <wp:inline distT="0" distB="0" distL="114300" distR="114300" wp14:anchorId="602B28BF" wp14:editId="72C7202B">
                  <wp:extent cx="1511935" cy="2101215"/>
                  <wp:effectExtent l="0" t="0" r="12065" b="13335"/>
                  <wp:docPr id="104"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96"/>
                          <pic:cNvPicPr>
                            <a:picLocks noChangeAspect="1"/>
                          </pic:cNvPicPr>
                        </pic:nvPicPr>
                        <pic:blipFill>
                          <a:blip r:embed="rId141"/>
                          <a:stretch>
                            <a:fillRect/>
                          </a:stretch>
                        </pic:blipFill>
                        <pic:spPr>
                          <a:xfrm>
                            <a:off x="0" y="0"/>
                            <a:ext cx="1511935" cy="2101215"/>
                          </a:xfrm>
                          <a:prstGeom prst="rect">
                            <a:avLst/>
                          </a:prstGeom>
                          <a:noFill/>
                          <a:ln>
                            <a:noFill/>
                          </a:ln>
                        </pic:spPr>
                      </pic:pic>
                    </a:graphicData>
                  </a:graphic>
                </wp:inline>
              </w:drawing>
            </w:r>
          </w:p>
        </w:tc>
      </w:tr>
      <w:tr w:rsidR="00E63130" w14:paraId="48DE0C83" w14:textId="77777777">
        <w:trPr>
          <w:jc w:val="center"/>
        </w:trPr>
        <w:tc>
          <w:tcPr>
            <w:tcW w:w="2381" w:type="dxa"/>
          </w:tcPr>
          <w:p w14:paraId="0B189CA4" w14:textId="77777777" w:rsidR="00E63130" w:rsidRDefault="00000000">
            <w:pPr>
              <w:jc w:val="center"/>
              <w:rPr>
                <w:sz w:val="18"/>
                <w:szCs w:val="18"/>
              </w:rPr>
            </w:pPr>
            <w:r>
              <w:rPr>
                <w:rFonts w:hint="eastAsia"/>
                <w:sz w:val="18"/>
                <w:szCs w:val="18"/>
              </w:rPr>
              <w:t>（</w:t>
            </w:r>
            <w:r>
              <w:rPr>
                <w:rFonts w:hint="eastAsia"/>
                <w:sz w:val="18"/>
                <w:szCs w:val="18"/>
              </w:rPr>
              <w:t>a</w:t>
            </w:r>
            <w:r>
              <w:rPr>
                <w:rFonts w:hint="eastAsia"/>
                <w:sz w:val="18"/>
                <w:szCs w:val="18"/>
              </w:rPr>
              <w:t>）</w:t>
            </w:r>
            <w:r>
              <w:rPr>
                <w:rFonts w:hint="eastAsia"/>
                <w:sz w:val="18"/>
                <w:szCs w:val="18"/>
              </w:rPr>
              <w:t>K7</w:t>
            </w:r>
          </w:p>
        </w:tc>
        <w:tc>
          <w:tcPr>
            <w:tcW w:w="2381" w:type="dxa"/>
          </w:tcPr>
          <w:p w14:paraId="4A3E08A2" w14:textId="77777777" w:rsidR="00E63130" w:rsidRDefault="00000000">
            <w:pPr>
              <w:jc w:val="center"/>
              <w:rPr>
                <w:sz w:val="18"/>
                <w:szCs w:val="18"/>
              </w:rPr>
            </w:pPr>
            <w:r>
              <w:rPr>
                <w:rFonts w:hint="eastAsia"/>
                <w:sz w:val="18"/>
                <w:szCs w:val="18"/>
              </w:rPr>
              <w:t>（</w:t>
            </w:r>
            <w:r>
              <w:rPr>
                <w:rFonts w:hint="eastAsia"/>
                <w:sz w:val="18"/>
                <w:szCs w:val="18"/>
              </w:rPr>
              <w:t>b</w:t>
            </w:r>
            <w:r>
              <w:rPr>
                <w:rFonts w:hint="eastAsia"/>
                <w:sz w:val="18"/>
                <w:szCs w:val="18"/>
              </w:rPr>
              <w:t>）</w:t>
            </w:r>
            <w:r>
              <w:rPr>
                <w:rFonts w:hint="eastAsia"/>
                <w:sz w:val="18"/>
                <w:szCs w:val="18"/>
              </w:rPr>
              <w:t>K8</w:t>
            </w:r>
          </w:p>
        </w:tc>
      </w:tr>
    </w:tbl>
    <w:p w14:paraId="0992D961"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3.5.5</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烂泥湖垸预测结果与实际钻孔对比</w:t>
      </w:r>
    </w:p>
    <w:p w14:paraId="61AA254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预测准确率的指标定义为预测钻孔与真实钻孔在深度方向上各类地层重叠厚度之和与总厚度之比，比值为1说明预测钻孔与真实钻孔在深度方向上各类地层厚度完全重合，预测准确率为100%。K7的准确率为86.67%，K8的准确率为81.72%，由图8能够看出K7的粉质粘土（Q4）占比预测值偏大，砂卵石占比预测值偏小。而K8的粉质粘土（包括Q3和Q4）整体占比预测值也略微偏大，粉质粘土（Q4）占比预测值反而略微偏小。可见模型在区分Q3和Q4两种粘土地层的能力较差，对粘性土与砂性土整体的占比预测也存在一定误差，这可能也是由于样本数量较少导致。尽管如此，从K7与</w:t>
      </w:r>
      <w:r>
        <w:rPr>
          <w:rFonts w:ascii="宋体" w:hAnsi="宋体" w:cs="宋体" w:hint="eastAsia"/>
          <w:sz w:val="24"/>
          <w:szCs w:val="24"/>
        </w:rPr>
        <w:lastRenderedPageBreak/>
        <w:t>K8的综合结果来看，实际地层中砂性土占比整体呈上升趋势，而黏性土占比逐渐减小，这一变化趋势在HMRF的预测结果中均得到正确反映，这说明模型能够较好捕捉地层占比的变化规律，对未钻孔区段地层结构具有预测能力。</w:t>
      </w:r>
    </w:p>
    <w:p w14:paraId="5764A966" w14:textId="77777777" w:rsidR="00E63130" w:rsidRDefault="00000000">
      <w:pPr>
        <w:pStyle w:val="4"/>
        <w:rPr>
          <w:sz w:val="24"/>
          <w:szCs w:val="24"/>
        </w:rPr>
      </w:pPr>
      <w:r>
        <w:rPr>
          <w:rFonts w:hint="eastAsia"/>
          <w:sz w:val="24"/>
          <w:szCs w:val="24"/>
        </w:rPr>
        <w:t>团洲垸案例分析</w:t>
      </w:r>
    </w:p>
    <w:p w14:paraId="4BC3860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为了进一步验证所提出的隐马尔可夫随机场（HMRF）模型的适用性，本小节选取洞庭湖团洲垸TRD防渗墙施工工程作为补充案例。团洲垸的地层条件与烂泥湖垸有所不同，钻孔数量较多，可以通过该案例进一步检验模型的预测能力。</w:t>
      </w:r>
    </w:p>
    <w:p w14:paraId="26F9511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团洲垸位于东洞庭湖西侧，为典型河湖相冲积平原，地势平坦，地面高程约23～29m。工程区地层以第四系全新统冲湖积层（Q4al+l）为主，上部主要为黄褐～灰褐色粉质黏土、粉质壤土及灰黑色淤泥质粉质黏土，可塑～流塑状，单层厚度约2.2～16.5m，其中夹多层薄层粉细砂及粉质黏土透镜体；下部局部发育饱水粉细砂层，厚度约1～6m。人工堆积层（Qs）以多年加培形成的粉质黏土素填土为主，厚约4.0～8.8m。地下水以第四系松散堆积层孔隙潜水为主，埋深约1～3m，随洞庭湖水位呈明显季节性波动，含水层主要赋存于粉细砂及粉质壤土中。团洲垸钻孔位置各地层占比如图</w:t>
      </w:r>
      <w:r>
        <w:rPr>
          <w:rFonts w:ascii="宋体" w:hAnsi="宋体" w:cs="宋体"/>
          <w:sz w:val="24"/>
          <w:szCs w:val="24"/>
        </w:rPr>
        <w:t>3.5.5</w:t>
      </w:r>
      <w:r>
        <w:rPr>
          <w:rFonts w:ascii="宋体" w:hAnsi="宋体" w:cs="宋体" w:hint="eastAsia"/>
          <w:sz w:val="24"/>
          <w:szCs w:val="24"/>
        </w:rPr>
        <w:t>-</w:t>
      </w:r>
      <w:r>
        <w:rPr>
          <w:rFonts w:ascii="宋体" w:hAnsi="宋体" w:cs="宋体"/>
          <w:sz w:val="24"/>
          <w:szCs w:val="24"/>
        </w:rPr>
        <w:t>4</w:t>
      </w:r>
      <w:r>
        <w:rPr>
          <w:rFonts w:ascii="宋体" w:hAnsi="宋体" w:cs="宋体" w:hint="eastAsia"/>
          <w:sz w:val="24"/>
          <w:szCs w:val="24"/>
        </w:rPr>
        <w:t>所示。</w:t>
      </w:r>
    </w:p>
    <w:p w14:paraId="45A8F968" w14:textId="77777777" w:rsidR="00E63130" w:rsidRDefault="00000000">
      <w:pPr>
        <w:jc w:val="center"/>
        <w:rPr>
          <w:szCs w:val="28"/>
        </w:rPr>
      </w:pPr>
      <w:r>
        <w:rPr>
          <w:noProof/>
          <w:szCs w:val="28"/>
        </w:rPr>
        <w:drawing>
          <wp:inline distT="0" distB="0" distL="114300" distR="114300" wp14:anchorId="5C2A0A54" wp14:editId="53DB2A55">
            <wp:extent cx="5262880" cy="2578100"/>
            <wp:effectExtent l="0" t="0" r="13970" b="12700"/>
            <wp:docPr id="105"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97"/>
                    <pic:cNvPicPr>
                      <a:picLocks noChangeAspect="1"/>
                    </pic:cNvPicPr>
                  </pic:nvPicPr>
                  <pic:blipFill>
                    <a:blip r:embed="rId142"/>
                    <a:stretch>
                      <a:fillRect/>
                    </a:stretch>
                  </pic:blipFill>
                  <pic:spPr>
                    <a:xfrm>
                      <a:off x="0" y="0"/>
                      <a:ext cx="5262880" cy="2578100"/>
                    </a:xfrm>
                    <a:prstGeom prst="rect">
                      <a:avLst/>
                    </a:prstGeom>
                    <a:noFill/>
                    <a:ln>
                      <a:noFill/>
                    </a:ln>
                  </pic:spPr>
                </pic:pic>
              </a:graphicData>
            </a:graphic>
          </wp:inline>
        </w:drawing>
      </w:r>
    </w:p>
    <w:p w14:paraId="7E74F600"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STYLEREF 3 \s</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3.5.5</w:t>
      </w:r>
      <w:r>
        <w:rPr>
          <w:rFonts w:ascii="宋体" w:hAnsi="宋体"/>
          <w:b/>
          <w:bCs/>
          <w:snapToGrid w:val="0"/>
          <w:color w:val="000000"/>
          <w:kern w:val="0"/>
          <w:sz w:val="24"/>
        </w:rPr>
        <w:fldChar w:fldCharType="end"/>
      </w:r>
      <w:r>
        <w:rPr>
          <w:rFonts w:ascii="宋体" w:hAnsi="宋体"/>
          <w:b/>
          <w:bCs/>
          <w:snapToGrid w:val="0"/>
          <w:color w:val="000000"/>
          <w:kern w:val="0"/>
          <w:sz w:val="24"/>
        </w:rPr>
        <w:noBreakHyphen/>
      </w:r>
      <w:r>
        <w:rPr>
          <w:rFonts w:ascii="宋体" w:hAnsi="宋体"/>
          <w:b/>
          <w:bCs/>
          <w:snapToGrid w:val="0"/>
          <w:color w:val="000000"/>
          <w:kern w:val="0"/>
          <w:sz w:val="24"/>
        </w:rPr>
        <w:fldChar w:fldCharType="begin"/>
      </w:r>
      <w:r>
        <w:rPr>
          <w:rFonts w:ascii="宋体" w:hAnsi="宋体"/>
          <w:b/>
          <w:bCs/>
          <w:snapToGrid w:val="0"/>
          <w:color w:val="000000"/>
          <w:kern w:val="0"/>
          <w:sz w:val="24"/>
        </w:rPr>
        <w:instrText xml:space="preserve"> </w:instrText>
      </w:r>
      <w:r>
        <w:rPr>
          <w:rFonts w:ascii="宋体" w:hAnsi="宋体" w:hint="eastAsia"/>
          <w:b/>
          <w:bCs/>
          <w:snapToGrid w:val="0"/>
          <w:color w:val="000000"/>
          <w:kern w:val="0"/>
          <w:sz w:val="24"/>
        </w:rPr>
        <w:instrText>SEQ 图 \* ARABIC \s 3</w:instrText>
      </w:r>
      <w:r>
        <w:rPr>
          <w:rFonts w:ascii="宋体" w:hAnsi="宋体"/>
          <w:b/>
          <w:bCs/>
          <w:snapToGrid w:val="0"/>
          <w:color w:val="000000"/>
          <w:kern w:val="0"/>
          <w:sz w:val="24"/>
        </w:rPr>
        <w:instrText xml:space="preserve"> </w:instrText>
      </w:r>
      <w:r>
        <w:rPr>
          <w:rFonts w:ascii="宋体" w:hAnsi="宋体"/>
          <w:b/>
          <w:bCs/>
          <w:snapToGrid w:val="0"/>
          <w:color w:val="000000"/>
          <w:kern w:val="0"/>
          <w:sz w:val="24"/>
        </w:rPr>
        <w:fldChar w:fldCharType="separate"/>
      </w:r>
      <w:r>
        <w:rPr>
          <w:rFonts w:ascii="宋体" w:hAnsi="宋体" w:hint="eastAsia"/>
          <w:b/>
          <w:bCs/>
          <w:snapToGrid w:val="0"/>
          <w:color w:val="000000"/>
          <w:kern w:val="0"/>
          <w:sz w:val="24"/>
        </w:rPr>
        <w:t>4</w:t>
      </w:r>
      <w:r>
        <w:rPr>
          <w:rFonts w:ascii="宋体" w:hAnsi="宋体"/>
          <w:b/>
          <w:bCs/>
          <w:snapToGrid w:val="0"/>
          <w:color w:val="000000"/>
          <w:kern w:val="0"/>
          <w:sz w:val="24"/>
        </w:rPr>
        <w:fldChar w:fldCharType="end"/>
      </w:r>
      <w:r>
        <w:rPr>
          <w:rFonts w:ascii="宋体" w:hAnsi="宋体"/>
          <w:b/>
          <w:bCs/>
          <w:snapToGrid w:val="0"/>
          <w:color w:val="000000"/>
          <w:kern w:val="0"/>
          <w:sz w:val="24"/>
        </w:rPr>
        <w:t xml:space="preserve"> </w:t>
      </w:r>
      <w:r>
        <w:rPr>
          <w:rFonts w:ascii="宋体" w:hAnsi="宋体" w:hint="eastAsia"/>
          <w:b/>
          <w:bCs/>
          <w:snapToGrid w:val="0"/>
          <w:color w:val="000000"/>
          <w:kern w:val="0"/>
          <w:sz w:val="24"/>
        </w:rPr>
        <w:t xml:space="preserve"> 团洲垸钻孔位置各地层占比</w:t>
      </w:r>
    </w:p>
    <w:p w14:paraId="680E5B6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团洲垸施工参数与地层资料的预处理流程与烂泥湖垸相同，经停机工况剔除和箱线图法去除异常值后，对样本进行训练集与验证集划分，如表</w:t>
      </w:r>
      <w:r>
        <w:rPr>
          <w:rFonts w:ascii="宋体" w:hAnsi="宋体" w:cs="宋体"/>
          <w:sz w:val="24"/>
          <w:szCs w:val="24"/>
        </w:rPr>
        <w:t>3.5.5</w:t>
      </w: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所示。</w:t>
      </w:r>
    </w:p>
    <w:p w14:paraId="09D66780"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lastRenderedPageBreak/>
        <w:t>团洲垸训练集与验证集划分</w:t>
      </w:r>
    </w:p>
    <w:p w14:paraId="014D597E" w14:textId="77777777" w:rsidR="00E63130" w:rsidRDefault="00000000">
      <w:pPr>
        <w:autoSpaceDE w:val="0"/>
        <w:autoSpaceDN w:val="0"/>
        <w:adjustRightInd w:val="0"/>
        <w:snapToGrid w:val="0"/>
        <w:spacing w:line="520" w:lineRule="exact"/>
        <w:textAlignment w:val="baseline"/>
      </w:pPr>
      <w:r>
        <w:rPr>
          <w:rFonts w:ascii="宋体" w:hAnsi="宋体" w:cs="Arial" w:hint="eastAsia"/>
          <w:snapToGrid w:val="0"/>
          <w:color w:val="000000"/>
          <w:sz w:val="18"/>
          <w:szCs w:val="18"/>
        </w:rPr>
        <w:t>表</w:t>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STYLEREF 3 \s</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3.5.5</w:t>
      </w:r>
      <w:r>
        <w:rPr>
          <w:rFonts w:ascii="宋体" w:hAnsi="宋体" w:cs="Arial"/>
          <w:snapToGrid w:val="0"/>
          <w:color w:val="000000"/>
          <w:sz w:val="18"/>
          <w:szCs w:val="18"/>
        </w:rPr>
        <w:fldChar w:fldCharType="end"/>
      </w:r>
      <w:r>
        <w:rPr>
          <w:rFonts w:ascii="宋体" w:hAnsi="宋体" w:cs="Arial"/>
          <w:snapToGrid w:val="0"/>
          <w:color w:val="000000"/>
          <w:sz w:val="18"/>
          <w:szCs w:val="18"/>
        </w:rPr>
        <w:noBreakHyphen/>
      </w:r>
      <w:r>
        <w:rPr>
          <w:rFonts w:ascii="宋体" w:hAnsi="宋体" w:cs="Arial"/>
          <w:snapToGrid w:val="0"/>
          <w:color w:val="000000"/>
          <w:sz w:val="18"/>
          <w:szCs w:val="18"/>
        </w:rPr>
        <w:fldChar w:fldCharType="begin"/>
      </w:r>
      <w:r>
        <w:rPr>
          <w:rFonts w:ascii="宋体" w:hAnsi="宋体" w:cs="Arial"/>
          <w:snapToGrid w:val="0"/>
          <w:color w:val="000000"/>
          <w:sz w:val="18"/>
          <w:szCs w:val="18"/>
        </w:rPr>
        <w:instrText xml:space="preserve"> </w:instrText>
      </w:r>
      <w:r>
        <w:rPr>
          <w:rFonts w:ascii="宋体" w:hAnsi="宋体" w:cs="Arial" w:hint="eastAsia"/>
          <w:snapToGrid w:val="0"/>
          <w:color w:val="000000"/>
          <w:sz w:val="18"/>
          <w:szCs w:val="18"/>
        </w:rPr>
        <w:instrText>SEQ 表 \* ARABIC \s 3</w:instrText>
      </w:r>
      <w:r>
        <w:rPr>
          <w:rFonts w:ascii="宋体" w:hAnsi="宋体" w:cs="Arial"/>
          <w:snapToGrid w:val="0"/>
          <w:color w:val="000000"/>
          <w:sz w:val="18"/>
          <w:szCs w:val="18"/>
        </w:rPr>
        <w:instrText xml:space="preserve"> </w:instrText>
      </w:r>
      <w:r>
        <w:rPr>
          <w:rFonts w:ascii="宋体" w:hAnsi="宋体" w:cs="Arial"/>
          <w:snapToGrid w:val="0"/>
          <w:color w:val="000000"/>
          <w:sz w:val="18"/>
          <w:szCs w:val="18"/>
        </w:rPr>
        <w:fldChar w:fldCharType="separate"/>
      </w:r>
      <w:r>
        <w:rPr>
          <w:rFonts w:ascii="宋体" w:hAnsi="宋体" w:cs="Arial" w:hint="eastAsia"/>
          <w:snapToGrid w:val="0"/>
          <w:color w:val="000000"/>
          <w:sz w:val="18"/>
          <w:szCs w:val="18"/>
        </w:rPr>
        <w:t>2</w:t>
      </w:r>
      <w:r>
        <w:rPr>
          <w:rFonts w:ascii="宋体" w:hAnsi="宋体" w:cs="Arial"/>
          <w:snapToGrid w:val="0"/>
          <w:color w:val="000000"/>
          <w:sz w:val="18"/>
          <w:szCs w:val="18"/>
        </w:rPr>
        <w:fldChar w:fldCharType="end"/>
      </w:r>
    </w:p>
    <w:tbl>
      <w:tblPr>
        <w:tblW w:w="4999" w:type="pct"/>
        <w:jc w:val="center"/>
        <w:tblBorders>
          <w:top w:val="single" w:sz="12" w:space="0" w:color="auto"/>
          <w:bottom w:val="single" w:sz="12" w:space="0" w:color="auto"/>
        </w:tblBorders>
        <w:tblLook w:val="04A0" w:firstRow="1" w:lastRow="0" w:firstColumn="1" w:lastColumn="0" w:noHBand="0" w:noVBand="1"/>
      </w:tblPr>
      <w:tblGrid>
        <w:gridCol w:w="1749"/>
        <w:gridCol w:w="1749"/>
        <w:gridCol w:w="2413"/>
        <w:gridCol w:w="3045"/>
      </w:tblGrid>
      <w:tr w:rsidR="00E63130" w14:paraId="7C4DF40A" w14:textId="77777777">
        <w:trPr>
          <w:jc w:val="center"/>
        </w:trPr>
        <w:tc>
          <w:tcPr>
            <w:tcW w:w="976" w:type="pct"/>
            <w:tcBorders>
              <w:top w:val="single" w:sz="12" w:space="0" w:color="auto"/>
              <w:bottom w:val="single" w:sz="4" w:space="0" w:color="auto"/>
              <w:right w:val="nil"/>
            </w:tcBorders>
            <w:vAlign w:val="center"/>
          </w:tcPr>
          <w:p w14:paraId="0F6EEEE6" w14:textId="77777777" w:rsidR="00E63130" w:rsidRDefault="00000000">
            <w:pPr>
              <w:jc w:val="center"/>
              <w:rPr>
                <w:sz w:val="18"/>
                <w:szCs w:val="18"/>
              </w:rPr>
            </w:pPr>
            <w:r>
              <w:rPr>
                <w:rFonts w:hint="eastAsia"/>
                <w:sz w:val="18"/>
                <w:szCs w:val="18"/>
              </w:rPr>
              <w:t>分类</w:t>
            </w:r>
          </w:p>
        </w:tc>
        <w:tc>
          <w:tcPr>
            <w:tcW w:w="976" w:type="pct"/>
            <w:tcBorders>
              <w:top w:val="single" w:sz="12" w:space="0" w:color="auto"/>
              <w:left w:val="nil"/>
              <w:bottom w:val="single" w:sz="4" w:space="0" w:color="auto"/>
              <w:right w:val="nil"/>
            </w:tcBorders>
            <w:vAlign w:val="center"/>
          </w:tcPr>
          <w:p w14:paraId="2DCFA2E8" w14:textId="77777777" w:rsidR="00E63130" w:rsidRDefault="00000000">
            <w:pPr>
              <w:jc w:val="center"/>
              <w:rPr>
                <w:sz w:val="18"/>
                <w:szCs w:val="18"/>
              </w:rPr>
            </w:pPr>
            <w:r>
              <w:rPr>
                <w:rFonts w:hint="eastAsia"/>
                <w:sz w:val="18"/>
                <w:szCs w:val="18"/>
              </w:rPr>
              <w:t>钻孔编号</w:t>
            </w:r>
          </w:p>
        </w:tc>
        <w:tc>
          <w:tcPr>
            <w:tcW w:w="1347" w:type="pct"/>
            <w:tcBorders>
              <w:top w:val="single" w:sz="12" w:space="0" w:color="auto"/>
              <w:left w:val="nil"/>
              <w:bottom w:val="single" w:sz="4" w:space="0" w:color="auto"/>
              <w:right w:val="nil"/>
            </w:tcBorders>
            <w:vAlign w:val="center"/>
          </w:tcPr>
          <w:p w14:paraId="11A969D9" w14:textId="77777777" w:rsidR="00E63130" w:rsidRDefault="00000000">
            <w:pPr>
              <w:jc w:val="center"/>
              <w:rPr>
                <w:sz w:val="18"/>
                <w:szCs w:val="18"/>
              </w:rPr>
            </w:pPr>
            <w:r>
              <w:rPr>
                <w:rFonts w:hint="eastAsia"/>
                <w:sz w:val="18"/>
                <w:szCs w:val="18"/>
              </w:rPr>
              <w:t>桩号</w:t>
            </w:r>
            <w:r>
              <w:rPr>
                <w:rFonts w:hint="eastAsia"/>
                <w:sz w:val="18"/>
                <w:szCs w:val="18"/>
              </w:rPr>
              <w:t>/m</w:t>
            </w:r>
          </w:p>
        </w:tc>
        <w:tc>
          <w:tcPr>
            <w:tcW w:w="1700" w:type="pct"/>
            <w:tcBorders>
              <w:top w:val="single" w:sz="12" w:space="0" w:color="auto"/>
              <w:left w:val="nil"/>
              <w:bottom w:val="single" w:sz="4" w:space="0" w:color="auto"/>
            </w:tcBorders>
            <w:vAlign w:val="center"/>
          </w:tcPr>
          <w:p w14:paraId="2B4E7792" w14:textId="77777777" w:rsidR="00E63130" w:rsidRDefault="00000000">
            <w:pPr>
              <w:jc w:val="center"/>
              <w:rPr>
                <w:sz w:val="18"/>
                <w:szCs w:val="18"/>
              </w:rPr>
            </w:pPr>
            <w:r>
              <w:rPr>
                <w:rFonts w:hint="eastAsia"/>
                <w:sz w:val="18"/>
                <w:szCs w:val="18"/>
              </w:rPr>
              <w:t>样本数量</w:t>
            </w:r>
            <w:r>
              <w:rPr>
                <w:rFonts w:hint="eastAsia"/>
                <w:sz w:val="18"/>
                <w:szCs w:val="18"/>
              </w:rPr>
              <w:t>/</w:t>
            </w:r>
            <w:r>
              <w:rPr>
                <w:rFonts w:hint="eastAsia"/>
                <w:sz w:val="18"/>
                <w:szCs w:val="18"/>
              </w:rPr>
              <w:t>组</w:t>
            </w:r>
          </w:p>
        </w:tc>
      </w:tr>
      <w:tr w:rsidR="00E63130" w14:paraId="45E49333" w14:textId="77777777">
        <w:trPr>
          <w:jc w:val="center"/>
        </w:trPr>
        <w:tc>
          <w:tcPr>
            <w:tcW w:w="976" w:type="pct"/>
            <w:tcBorders>
              <w:top w:val="single" w:sz="4" w:space="0" w:color="auto"/>
              <w:right w:val="nil"/>
            </w:tcBorders>
            <w:vAlign w:val="center"/>
          </w:tcPr>
          <w:p w14:paraId="55981D94" w14:textId="77777777" w:rsidR="00E63130" w:rsidRDefault="00000000">
            <w:pPr>
              <w:jc w:val="center"/>
              <w:rPr>
                <w:sz w:val="18"/>
                <w:szCs w:val="18"/>
              </w:rPr>
            </w:pPr>
            <w:r>
              <w:rPr>
                <w:rFonts w:hint="eastAsia"/>
                <w:sz w:val="18"/>
                <w:szCs w:val="18"/>
              </w:rPr>
              <w:t>训练集</w:t>
            </w:r>
          </w:p>
        </w:tc>
        <w:tc>
          <w:tcPr>
            <w:tcW w:w="976" w:type="pct"/>
            <w:tcBorders>
              <w:top w:val="single" w:sz="4" w:space="0" w:color="auto"/>
              <w:left w:val="nil"/>
              <w:right w:val="nil"/>
            </w:tcBorders>
            <w:vAlign w:val="center"/>
          </w:tcPr>
          <w:p w14:paraId="47B39540" w14:textId="77777777" w:rsidR="00E63130" w:rsidRDefault="00000000">
            <w:pPr>
              <w:jc w:val="center"/>
              <w:rPr>
                <w:sz w:val="18"/>
                <w:szCs w:val="18"/>
              </w:rPr>
            </w:pPr>
            <w:r>
              <w:rPr>
                <w:rFonts w:hint="eastAsia"/>
                <w:sz w:val="18"/>
                <w:szCs w:val="18"/>
              </w:rPr>
              <w:t>Z1-Z20</w:t>
            </w:r>
          </w:p>
        </w:tc>
        <w:tc>
          <w:tcPr>
            <w:tcW w:w="1347" w:type="pct"/>
            <w:tcBorders>
              <w:top w:val="single" w:sz="4" w:space="0" w:color="auto"/>
              <w:left w:val="nil"/>
              <w:right w:val="nil"/>
            </w:tcBorders>
            <w:vAlign w:val="center"/>
          </w:tcPr>
          <w:p w14:paraId="4F7193F6" w14:textId="77777777" w:rsidR="00E63130" w:rsidRDefault="00000000">
            <w:pPr>
              <w:jc w:val="center"/>
              <w:rPr>
                <w:sz w:val="18"/>
                <w:szCs w:val="18"/>
              </w:rPr>
            </w:pPr>
            <w:r>
              <w:rPr>
                <w:rFonts w:hint="eastAsia"/>
                <w:sz w:val="18"/>
                <w:szCs w:val="18"/>
              </w:rPr>
              <w:t>3+500-4+450</w:t>
            </w:r>
          </w:p>
        </w:tc>
        <w:tc>
          <w:tcPr>
            <w:tcW w:w="1700" w:type="pct"/>
            <w:tcBorders>
              <w:top w:val="single" w:sz="4" w:space="0" w:color="auto"/>
              <w:left w:val="nil"/>
            </w:tcBorders>
            <w:vAlign w:val="center"/>
          </w:tcPr>
          <w:p w14:paraId="53462ACB" w14:textId="77777777" w:rsidR="00E63130" w:rsidRDefault="00000000">
            <w:pPr>
              <w:jc w:val="center"/>
              <w:rPr>
                <w:sz w:val="18"/>
                <w:szCs w:val="18"/>
              </w:rPr>
            </w:pPr>
            <w:r>
              <w:rPr>
                <w:rFonts w:hint="eastAsia"/>
                <w:sz w:val="18"/>
                <w:szCs w:val="18"/>
              </w:rPr>
              <w:t>5355</w:t>
            </w:r>
          </w:p>
        </w:tc>
      </w:tr>
      <w:tr w:rsidR="00E63130" w14:paraId="795E255E" w14:textId="77777777">
        <w:trPr>
          <w:jc w:val="center"/>
        </w:trPr>
        <w:tc>
          <w:tcPr>
            <w:tcW w:w="976" w:type="pct"/>
            <w:tcBorders>
              <w:bottom w:val="single" w:sz="12" w:space="0" w:color="auto"/>
              <w:right w:val="nil"/>
            </w:tcBorders>
            <w:vAlign w:val="center"/>
          </w:tcPr>
          <w:p w14:paraId="6CEFE31E" w14:textId="77777777" w:rsidR="00E63130" w:rsidRDefault="00000000">
            <w:pPr>
              <w:jc w:val="center"/>
              <w:rPr>
                <w:sz w:val="18"/>
                <w:szCs w:val="18"/>
              </w:rPr>
            </w:pPr>
            <w:r>
              <w:rPr>
                <w:rFonts w:hint="eastAsia"/>
                <w:sz w:val="18"/>
                <w:szCs w:val="18"/>
              </w:rPr>
              <w:t>验证集</w:t>
            </w:r>
          </w:p>
        </w:tc>
        <w:tc>
          <w:tcPr>
            <w:tcW w:w="976" w:type="pct"/>
            <w:tcBorders>
              <w:left w:val="nil"/>
              <w:bottom w:val="single" w:sz="12" w:space="0" w:color="auto"/>
              <w:right w:val="nil"/>
            </w:tcBorders>
            <w:vAlign w:val="center"/>
          </w:tcPr>
          <w:p w14:paraId="49E8DCB3" w14:textId="77777777" w:rsidR="00E63130" w:rsidRDefault="00000000">
            <w:pPr>
              <w:jc w:val="center"/>
              <w:rPr>
                <w:sz w:val="18"/>
                <w:szCs w:val="18"/>
              </w:rPr>
            </w:pPr>
            <w:r>
              <w:rPr>
                <w:rFonts w:hint="eastAsia"/>
                <w:sz w:val="18"/>
                <w:szCs w:val="18"/>
              </w:rPr>
              <w:t>Z21-Z24</w:t>
            </w:r>
          </w:p>
        </w:tc>
        <w:tc>
          <w:tcPr>
            <w:tcW w:w="1347" w:type="pct"/>
            <w:tcBorders>
              <w:left w:val="nil"/>
              <w:bottom w:val="single" w:sz="12" w:space="0" w:color="auto"/>
              <w:right w:val="nil"/>
            </w:tcBorders>
            <w:vAlign w:val="center"/>
          </w:tcPr>
          <w:p w14:paraId="0567A0F6" w14:textId="77777777" w:rsidR="00E63130" w:rsidRDefault="00000000">
            <w:pPr>
              <w:jc w:val="center"/>
              <w:rPr>
                <w:sz w:val="18"/>
                <w:szCs w:val="18"/>
              </w:rPr>
            </w:pPr>
            <w:r>
              <w:rPr>
                <w:rFonts w:hint="eastAsia"/>
                <w:sz w:val="18"/>
                <w:szCs w:val="18"/>
              </w:rPr>
              <w:t>4+450-4+700</w:t>
            </w:r>
          </w:p>
        </w:tc>
        <w:tc>
          <w:tcPr>
            <w:tcW w:w="1700" w:type="pct"/>
            <w:tcBorders>
              <w:left w:val="nil"/>
              <w:bottom w:val="single" w:sz="12" w:space="0" w:color="auto"/>
            </w:tcBorders>
            <w:vAlign w:val="center"/>
          </w:tcPr>
          <w:p w14:paraId="7396C05A" w14:textId="77777777" w:rsidR="00E63130" w:rsidRDefault="00000000">
            <w:pPr>
              <w:jc w:val="center"/>
              <w:rPr>
                <w:sz w:val="18"/>
                <w:szCs w:val="18"/>
              </w:rPr>
            </w:pPr>
            <w:r>
              <w:rPr>
                <w:rFonts w:hint="eastAsia"/>
                <w:sz w:val="18"/>
                <w:szCs w:val="18"/>
              </w:rPr>
              <w:t>1144</w:t>
            </w:r>
          </w:p>
        </w:tc>
      </w:tr>
    </w:tbl>
    <w:p w14:paraId="2BCC7DE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团洲垸地层分布训练结果与预测结果如图</w:t>
      </w:r>
      <w:r>
        <w:rPr>
          <w:rFonts w:ascii="宋体" w:hAnsi="宋体" w:cs="宋体"/>
          <w:sz w:val="24"/>
          <w:szCs w:val="24"/>
        </w:rPr>
        <w:t>3.5.5</w:t>
      </w:r>
      <w:r>
        <w:rPr>
          <w:rFonts w:ascii="宋体" w:hAnsi="宋体" w:cs="宋体" w:hint="eastAsia"/>
          <w:sz w:val="24"/>
          <w:szCs w:val="24"/>
        </w:rPr>
        <w:t>-</w:t>
      </w:r>
      <w:r>
        <w:rPr>
          <w:rFonts w:ascii="宋体" w:hAnsi="宋体" w:cs="宋体"/>
          <w:sz w:val="24"/>
          <w:szCs w:val="24"/>
        </w:rPr>
        <w:t>5</w:t>
      </w:r>
      <w:r>
        <w:rPr>
          <w:rFonts w:ascii="宋体" w:hAnsi="宋体" w:cs="宋体" w:hint="eastAsia"/>
          <w:sz w:val="24"/>
          <w:szCs w:val="24"/>
        </w:rPr>
        <w:t>-</w:t>
      </w:r>
      <w:r>
        <w:rPr>
          <w:rFonts w:ascii="宋体" w:hAnsi="宋体" w:cs="宋体"/>
          <w:sz w:val="24"/>
          <w:szCs w:val="24"/>
        </w:rPr>
        <w:t>3.5.5</w:t>
      </w:r>
      <w:r>
        <w:rPr>
          <w:rFonts w:ascii="宋体" w:hAnsi="宋体" w:cs="宋体" w:hint="eastAsia"/>
          <w:sz w:val="24"/>
          <w:szCs w:val="24"/>
        </w:rPr>
        <w:t>-7所示。</w:t>
      </w:r>
    </w:p>
    <w:p w14:paraId="5F0729BC" w14:textId="77777777" w:rsidR="00E63130" w:rsidRDefault="00000000">
      <w:pPr>
        <w:pStyle w:val="af2"/>
        <w:spacing w:after="0"/>
        <w:jc w:val="center"/>
      </w:pPr>
      <w:r>
        <w:rPr>
          <w:noProof/>
        </w:rPr>
        <w:drawing>
          <wp:inline distT="0" distB="0" distL="114300" distR="114300" wp14:anchorId="19F3D559" wp14:editId="3A4C8256">
            <wp:extent cx="4859655" cy="1400810"/>
            <wp:effectExtent l="0" t="0" r="17145" b="8890"/>
            <wp:docPr id="106"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98"/>
                    <pic:cNvPicPr>
                      <a:picLocks noChangeAspect="1"/>
                    </pic:cNvPicPr>
                  </pic:nvPicPr>
                  <pic:blipFill>
                    <a:blip r:embed="rId143"/>
                    <a:srcRect l="3467" r="4420"/>
                    <a:stretch>
                      <a:fillRect/>
                    </a:stretch>
                  </pic:blipFill>
                  <pic:spPr>
                    <a:xfrm>
                      <a:off x="0" y="0"/>
                      <a:ext cx="4859655" cy="1400810"/>
                    </a:xfrm>
                    <a:prstGeom prst="rect">
                      <a:avLst/>
                    </a:prstGeom>
                    <a:noFill/>
                    <a:ln>
                      <a:noFill/>
                    </a:ln>
                  </pic:spPr>
                </pic:pic>
              </a:graphicData>
            </a:graphic>
          </wp:inline>
        </w:drawing>
      </w:r>
    </w:p>
    <w:p w14:paraId="30D90630"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3.5.5</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5</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团洲垸地层分布训练结果</w:t>
      </w:r>
    </w:p>
    <w:p w14:paraId="10CF20B4" w14:textId="77777777" w:rsidR="00E63130" w:rsidRDefault="00000000">
      <w:pPr>
        <w:pStyle w:val="af2"/>
        <w:spacing w:after="0"/>
        <w:jc w:val="center"/>
      </w:pPr>
      <w:r>
        <w:rPr>
          <w:noProof/>
        </w:rPr>
        <w:drawing>
          <wp:inline distT="0" distB="0" distL="114300" distR="114300" wp14:anchorId="2430F044" wp14:editId="047E1E13">
            <wp:extent cx="5787390" cy="2186940"/>
            <wp:effectExtent l="0" t="0" r="3810" b="3810"/>
            <wp:docPr id="107"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99"/>
                    <pic:cNvPicPr>
                      <a:picLocks noChangeAspect="1"/>
                    </pic:cNvPicPr>
                  </pic:nvPicPr>
                  <pic:blipFill>
                    <a:blip r:embed="rId144"/>
                    <a:stretch>
                      <a:fillRect/>
                    </a:stretch>
                  </pic:blipFill>
                  <pic:spPr>
                    <a:xfrm>
                      <a:off x="0" y="0"/>
                      <a:ext cx="5787390" cy="2186940"/>
                    </a:xfrm>
                    <a:prstGeom prst="rect">
                      <a:avLst/>
                    </a:prstGeom>
                    <a:noFill/>
                    <a:ln>
                      <a:noFill/>
                    </a:ln>
                  </pic:spPr>
                </pic:pic>
              </a:graphicData>
            </a:graphic>
          </wp:inline>
        </w:drawing>
      </w:r>
    </w:p>
    <w:p w14:paraId="752654E1"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 xml:space="preserve">图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3.5.5</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6</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团洲垸地层分布预测结果</w:t>
      </w:r>
    </w:p>
    <w:tbl>
      <w:tblPr>
        <w:tblW w:w="5194" w:type="dxa"/>
        <w:jc w:val="center"/>
        <w:tblLook w:val="04A0" w:firstRow="1" w:lastRow="0" w:firstColumn="1" w:lastColumn="0" w:noHBand="0" w:noVBand="1"/>
      </w:tblPr>
      <w:tblGrid>
        <w:gridCol w:w="2616"/>
        <w:gridCol w:w="2616"/>
      </w:tblGrid>
      <w:tr w:rsidR="00E63130" w14:paraId="2FDC9181" w14:textId="77777777">
        <w:trPr>
          <w:jc w:val="center"/>
        </w:trPr>
        <w:tc>
          <w:tcPr>
            <w:tcW w:w="2597" w:type="dxa"/>
          </w:tcPr>
          <w:p w14:paraId="5A93447B" w14:textId="77777777" w:rsidR="00E63130" w:rsidRDefault="00000000">
            <w:pPr>
              <w:jc w:val="center"/>
              <w:rPr>
                <w:sz w:val="18"/>
              </w:rPr>
            </w:pPr>
            <w:r>
              <w:rPr>
                <w:noProof/>
                <w:sz w:val="18"/>
              </w:rPr>
              <w:drawing>
                <wp:inline distT="0" distB="0" distL="114300" distR="114300" wp14:anchorId="7554694F" wp14:editId="4258F48F">
                  <wp:extent cx="1511935" cy="2103120"/>
                  <wp:effectExtent l="0" t="0" r="12065" b="11430"/>
                  <wp:docPr id="108"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00"/>
                          <pic:cNvPicPr>
                            <a:picLocks noChangeAspect="1"/>
                          </pic:cNvPicPr>
                        </pic:nvPicPr>
                        <pic:blipFill>
                          <a:blip r:embed="rId145"/>
                          <a:stretch>
                            <a:fillRect/>
                          </a:stretch>
                        </pic:blipFill>
                        <pic:spPr>
                          <a:xfrm>
                            <a:off x="0" y="0"/>
                            <a:ext cx="1511935" cy="2103120"/>
                          </a:xfrm>
                          <a:prstGeom prst="rect">
                            <a:avLst/>
                          </a:prstGeom>
                          <a:noFill/>
                          <a:ln>
                            <a:noFill/>
                          </a:ln>
                        </pic:spPr>
                      </pic:pic>
                    </a:graphicData>
                  </a:graphic>
                </wp:inline>
              </w:drawing>
            </w:r>
          </w:p>
        </w:tc>
        <w:tc>
          <w:tcPr>
            <w:tcW w:w="2597" w:type="dxa"/>
          </w:tcPr>
          <w:p w14:paraId="5EB70F8E" w14:textId="77777777" w:rsidR="00E63130" w:rsidRDefault="00000000">
            <w:pPr>
              <w:jc w:val="center"/>
              <w:rPr>
                <w:sz w:val="18"/>
              </w:rPr>
            </w:pPr>
            <w:r>
              <w:rPr>
                <w:noProof/>
                <w:sz w:val="18"/>
              </w:rPr>
              <w:drawing>
                <wp:inline distT="0" distB="0" distL="114300" distR="114300" wp14:anchorId="69AAEB56" wp14:editId="5D1336D4">
                  <wp:extent cx="1511935" cy="2103120"/>
                  <wp:effectExtent l="0" t="0" r="12065" b="11430"/>
                  <wp:docPr id="109"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01"/>
                          <pic:cNvPicPr>
                            <a:picLocks noChangeAspect="1"/>
                          </pic:cNvPicPr>
                        </pic:nvPicPr>
                        <pic:blipFill>
                          <a:blip r:embed="rId146"/>
                          <a:stretch>
                            <a:fillRect/>
                          </a:stretch>
                        </pic:blipFill>
                        <pic:spPr>
                          <a:xfrm>
                            <a:off x="0" y="0"/>
                            <a:ext cx="1511935" cy="2103120"/>
                          </a:xfrm>
                          <a:prstGeom prst="rect">
                            <a:avLst/>
                          </a:prstGeom>
                          <a:noFill/>
                          <a:ln>
                            <a:noFill/>
                          </a:ln>
                        </pic:spPr>
                      </pic:pic>
                    </a:graphicData>
                  </a:graphic>
                </wp:inline>
              </w:drawing>
            </w:r>
          </w:p>
        </w:tc>
      </w:tr>
      <w:tr w:rsidR="00E63130" w14:paraId="0AA811D3" w14:textId="77777777">
        <w:trPr>
          <w:jc w:val="center"/>
        </w:trPr>
        <w:tc>
          <w:tcPr>
            <w:tcW w:w="2597" w:type="dxa"/>
          </w:tcPr>
          <w:p w14:paraId="3BC6D050" w14:textId="77777777" w:rsidR="00E63130" w:rsidRDefault="00000000">
            <w:pPr>
              <w:jc w:val="center"/>
              <w:rPr>
                <w:sz w:val="18"/>
              </w:rPr>
            </w:pPr>
            <w:r>
              <w:rPr>
                <w:rFonts w:hint="eastAsia"/>
                <w:sz w:val="18"/>
                <w:szCs w:val="15"/>
              </w:rPr>
              <w:lastRenderedPageBreak/>
              <w:t>（</w:t>
            </w:r>
            <w:r>
              <w:rPr>
                <w:rFonts w:hint="eastAsia"/>
                <w:sz w:val="18"/>
                <w:szCs w:val="15"/>
              </w:rPr>
              <w:t>a</w:t>
            </w:r>
            <w:r>
              <w:rPr>
                <w:rFonts w:hint="eastAsia"/>
                <w:sz w:val="18"/>
                <w:szCs w:val="15"/>
              </w:rPr>
              <w:t>）</w:t>
            </w:r>
            <w:r>
              <w:rPr>
                <w:rFonts w:hint="eastAsia"/>
                <w:sz w:val="18"/>
                <w:szCs w:val="15"/>
              </w:rPr>
              <w:t>Z21</w:t>
            </w:r>
          </w:p>
        </w:tc>
        <w:tc>
          <w:tcPr>
            <w:tcW w:w="2597" w:type="dxa"/>
          </w:tcPr>
          <w:p w14:paraId="55326DB8" w14:textId="77777777" w:rsidR="00E63130" w:rsidRDefault="00000000">
            <w:pPr>
              <w:jc w:val="center"/>
              <w:rPr>
                <w:sz w:val="18"/>
              </w:rPr>
            </w:pPr>
            <w:r>
              <w:rPr>
                <w:rFonts w:hint="eastAsia"/>
                <w:sz w:val="18"/>
                <w:szCs w:val="15"/>
              </w:rPr>
              <w:t>（</w:t>
            </w:r>
            <w:r>
              <w:rPr>
                <w:rFonts w:hint="eastAsia"/>
                <w:sz w:val="18"/>
                <w:szCs w:val="15"/>
              </w:rPr>
              <w:t>b</w:t>
            </w:r>
            <w:r>
              <w:rPr>
                <w:rFonts w:hint="eastAsia"/>
                <w:sz w:val="18"/>
                <w:szCs w:val="15"/>
              </w:rPr>
              <w:t>）</w:t>
            </w:r>
            <w:r>
              <w:rPr>
                <w:rFonts w:hint="eastAsia"/>
                <w:sz w:val="18"/>
                <w:szCs w:val="15"/>
              </w:rPr>
              <w:t>Z22</w:t>
            </w:r>
          </w:p>
        </w:tc>
      </w:tr>
      <w:tr w:rsidR="00E63130" w14:paraId="496DD0F1" w14:textId="77777777">
        <w:trPr>
          <w:jc w:val="center"/>
        </w:trPr>
        <w:tc>
          <w:tcPr>
            <w:tcW w:w="2597" w:type="dxa"/>
          </w:tcPr>
          <w:p w14:paraId="6CC0874B" w14:textId="77777777" w:rsidR="00E63130" w:rsidRDefault="00000000">
            <w:pPr>
              <w:jc w:val="center"/>
              <w:rPr>
                <w:sz w:val="18"/>
                <w:szCs w:val="15"/>
              </w:rPr>
            </w:pPr>
            <w:r>
              <w:rPr>
                <w:noProof/>
                <w:sz w:val="18"/>
                <w:szCs w:val="15"/>
              </w:rPr>
              <w:drawing>
                <wp:inline distT="0" distB="0" distL="114300" distR="114300" wp14:anchorId="452B5522" wp14:editId="2A6DC555">
                  <wp:extent cx="1511935" cy="2103120"/>
                  <wp:effectExtent l="0" t="0" r="12065" b="11430"/>
                  <wp:docPr id="110"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02"/>
                          <pic:cNvPicPr>
                            <a:picLocks noChangeAspect="1"/>
                          </pic:cNvPicPr>
                        </pic:nvPicPr>
                        <pic:blipFill>
                          <a:blip r:embed="rId147"/>
                          <a:stretch>
                            <a:fillRect/>
                          </a:stretch>
                        </pic:blipFill>
                        <pic:spPr>
                          <a:xfrm>
                            <a:off x="0" y="0"/>
                            <a:ext cx="1511935" cy="2103120"/>
                          </a:xfrm>
                          <a:prstGeom prst="rect">
                            <a:avLst/>
                          </a:prstGeom>
                          <a:noFill/>
                          <a:ln>
                            <a:noFill/>
                          </a:ln>
                        </pic:spPr>
                      </pic:pic>
                    </a:graphicData>
                  </a:graphic>
                </wp:inline>
              </w:drawing>
            </w:r>
          </w:p>
        </w:tc>
        <w:tc>
          <w:tcPr>
            <w:tcW w:w="2597" w:type="dxa"/>
          </w:tcPr>
          <w:p w14:paraId="31133891" w14:textId="77777777" w:rsidR="00E63130" w:rsidRDefault="00000000">
            <w:pPr>
              <w:jc w:val="center"/>
              <w:rPr>
                <w:sz w:val="18"/>
                <w:szCs w:val="15"/>
              </w:rPr>
            </w:pPr>
            <w:r>
              <w:rPr>
                <w:noProof/>
                <w:sz w:val="18"/>
                <w:szCs w:val="15"/>
              </w:rPr>
              <w:drawing>
                <wp:inline distT="0" distB="0" distL="114300" distR="114300" wp14:anchorId="50380866" wp14:editId="10A70594">
                  <wp:extent cx="1511935" cy="2103120"/>
                  <wp:effectExtent l="0" t="0" r="12065" b="11430"/>
                  <wp:docPr id="111"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03"/>
                          <pic:cNvPicPr>
                            <a:picLocks noChangeAspect="1"/>
                          </pic:cNvPicPr>
                        </pic:nvPicPr>
                        <pic:blipFill>
                          <a:blip r:embed="rId148"/>
                          <a:stretch>
                            <a:fillRect/>
                          </a:stretch>
                        </pic:blipFill>
                        <pic:spPr>
                          <a:xfrm>
                            <a:off x="0" y="0"/>
                            <a:ext cx="1511935" cy="2103120"/>
                          </a:xfrm>
                          <a:prstGeom prst="rect">
                            <a:avLst/>
                          </a:prstGeom>
                          <a:noFill/>
                          <a:ln>
                            <a:noFill/>
                          </a:ln>
                        </pic:spPr>
                      </pic:pic>
                    </a:graphicData>
                  </a:graphic>
                </wp:inline>
              </w:drawing>
            </w:r>
          </w:p>
        </w:tc>
      </w:tr>
      <w:tr w:rsidR="00E63130" w14:paraId="0932AF90" w14:textId="77777777">
        <w:trPr>
          <w:jc w:val="center"/>
        </w:trPr>
        <w:tc>
          <w:tcPr>
            <w:tcW w:w="2597" w:type="dxa"/>
          </w:tcPr>
          <w:p w14:paraId="14F58538" w14:textId="77777777" w:rsidR="00E63130" w:rsidRDefault="00000000">
            <w:pPr>
              <w:jc w:val="center"/>
              <w:rPr>
                <w:sz w:val="18"/>
                <w:szCs w:val="15"/>
              </w:rPr>
            </w:pPr>
            <w:r>
              <w:rPr>
                <w:rFonts w:hint="eastAsia"/>
                <w:sz w:val="18"/>
                <w:szCs w:val="15"/>
              </w:rPr>
              <w:t>（</w:t>
            </w:r>
            <w:r>
              <w:rPr>
                <w:rFonts w:hint="eastAsia"/>
                <w:sz w:val="18"/>
                <w:szCs w:val="15"/>
              </w:rPr>
              <w:t>c</w:t>
            </w:r>
            <w:r>
              <w:rPr>
                <w:rFonts w:hint="eastAsia"/>
                <w:sz w:val="18"/>
                <w:szCs w:val="15"/>
              </w:rPr>
              <w:t>）</w:t>
            </w:r>
            <w:r>
              <w:rPr>
                <w:rFonts w:hint="eastAsia"/>
                <w:sz w:val="18"/>
                <w:szCs w:val="15"/>
              </w:rPr>
              <w:t>Z23</w:t>
            </w:r>
          </w:p>
        </w:tc>
        <w:tc>
          <w:tcPr>
            <w:tcW w:w="2597" w:type="dxa"/>
          </w:tcPr>
          <w:p w14:paraId="2A047CC1" w14:textId="77777777" w:rsidR="00E63130" w:rsidRDefault="00000000">
            <w:pPr>
              <w:jc w:val="center"/>
              <w:rPr>
                <w:sz w:val="18"/>
                <w:szCs w:val="15"/>
              </w:rPr>
            </w:pPr>
            <w:r>
              <w:rPr>
                <w:rFonts w:hint="eastAsia"/>
                <w:sz w:val="18"/>
                <w:szCs w:val="15"/>
              </w:rPr>
              <w:t>（</w:t>
            </w:r>
            <w:r>
              <w:rPr>
                <w:rFonts w:hint="eastAsia"/>
                <w:sz w:val="18"/>
                <w:szCs w:val="15"/>
              </w:rPr>
              <w:t>d</w:t>
            </w:r>
            <w:r>
              <w:rPr>
                <w:rFonts w:hint="eastAsia"/>
                <w:sz w:val="18"/>
                <w:szCs w:val="15"/>
              </w:rPr>
              <w:t>）</w:t>
            </w:r>
            <w:r>
              <w:rPr>
                <w:rFonts w:hint="eastAsia"/>
                <w:sz w:val="18"/>
                <w:szCs w:val="15"/>
              </w:rPr>
              <w:t>Z24</w:t>
            </w:r>
          </w:p>
        </w:tc>
      </w:tr>
    </w:tbl>
    <w:p w14:paraId="7885EAAB"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3.5.5</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7</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团洲垸预测结果与实际钻孔对比</w:t>
      </w:r>
    </w:p>
    <w:p w14:paraId="4488ADA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团洲垸计算结果略好于烂泥湖垸，Z21-24的准确率分别为94.70、92.13、89.24和89.74%。这一优势一方面是由于团洲垸实际钻孔数量更多，模型训练更完善；另一方面，团洲垸地层类别较少，缺少烂泥湖垸中粉质粘土Q3与Q4这类相似地层，从而减少了预测难度。对于Z23，实际地层中并没有粉细砂，但模型未能识别这一点。同时，粉质壤土的识别误差相对较大。尽管如此，Z23与Z24在预测淤泥质粘土占比增大、粉细砂占比减小的趋势上，表现出了较好的预测能力，准确捕捉了地层变化的趋势。</w:t>
      </w:r>
    </w:p>
    <w:p w14:paraId="4A7A2872" w14:textId="77777777" w:rsidR="00E63130" w:rsidRDefault="00000000">
      <w:pPr>
        <w:pStyle w:val="20"/>
        <w:spacing w:line="520" w:lineRule="exact"/>
      </w:pPr>
      <w:bookmarkStart w:id="166" w:name="_Toc2118"/>
      <w:bookmarkStart w:id="167" w:name="_Toc225780100"/>
      <w:bookmarkStart w:id="168" w:name="_Toc5993"/>
      <w:bookmarkStart w:id="169" w:name="_Toc19244"/>
      <w:bookmarkStart w:id="170" w:name="_Toc225780101"/>
      <w:r>
        <w:rPr>
          <w:rFonts w:hint="eastAsia"/>
        </w:rPr>
        <w:t>堤防工程施工自动控制技术研究</w:t>
      </w:r>
      <w:bookmarkEnd w:id="166"/>
      <w:bookmarkEnd w:id="167"/>
      <w:bookmarkEnd w:id="168"/>
    </w:p>
    <w:p w14:paraId="4B6E7C46"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lang w:val="zh-CN"/>
        </w:rPr>
        <w:t>联合厂家对现场主要施工机械设备进行智能化改造。</w:t>
      </w:r>
      <w:r>
        <w:rPr>
          <w:rFonts w:ascii="宋体" w:hAnsi="宋体" w:cs="宋体" w:hint="eastAsia"/>
          <w:sz w:val="24"/>
          <w:szCs w:val="24"/>
        </w:rPr>
        <w:t>主要完成了</w:t>
      </w:r>
      <w:r>
        <w:rPr>
          <w:rFonts w:ascii="宋体" w:hAnsi="宋体" w:cs="宋体" w:hint="eastAsia"/>
          <w:sz w:val="24"/>
          <w:szCs w:val="24"/>
          <w:lang w:val="zh-CN"/>
        </w:rPr>
        <w:t>“桩号自动定位”、“成墙深度自动测量与预警”、“施工状态自动识别”、“成墙垂直度监控与预警”、“注浆比重、流量监控”、“智能监管操作系统”等功能，</w:t>
      </w:r>
      <w:r>
        <w:rPr>
          <w:rFonts w:ascii="宋体" w:hAnsi="宋体" w:cs="宋体" w:hint="eastAsia"/>
          <w:sz w:val="24"/>
          <w:szCs w:val="24"/>
        </w:rPr>
        <w:t>初步</w:t>
      </w:r>
      <w:r>
        <w:rPr>
          <w:rFonts w:ascii="宋体" w:hAnsi="宋体" w:cs="宋体" w:hint="eastAsia"/>
          <w:sz w:val="24"/>
          <w:szCs w:val="24"/>
          <w:lang w:val="zh-CN"/>
        </w:rPr>
        <w:t>形成</w:t>
      </w:r>
      <w:r>
        <w:rPr>
          <w:rFonts w:ascii="宋体" w:hAnsi="宋体" w:cs="宋体" w:hint="eastAsia"/>
          <w:sz w:val="24"/>
          <w:szCs w:val="24"/>
        </w:rPr>
        <w:t>了</w:t>
      </w:r>
      <w:r>
        <w:rPr>
          <w:rFonts w:ascii="宋体" w:hAnsi="宋体" w:cs="宋体" w:hint="eastAsia"/>
          <w:sz w:val="24"/>
          <w:szCs w:val="24"/>
          <w:lang w:val="zh-CN"/>
        </w:rPr>
        <w:t>防渗墙施工监控及自动控制一体化技术体系。</w:t>
      </w:r>
    </w:p>
    <w:p w14:paraId="68A2619E" w14:textId="77777777" w:rsidR="00E63130" w:rsidRDefault="00000000">
      <w:pPr>
        <w:spacing w:line="360" w:lineRule="auto"/>
        <w:ind w:firstLineChars="200" w:firstLine="420"/>
      </w:pPr>
      <w:r>
        <w:rPr>
          <w:noProof/>
        </w:rPr>
        <w:lastRenderedPageBreak/>
        <w:drawing>
          <wp:inline distT="0" distB="0" distL="114300" distR="114300" wp14:anchorId="728DAE0B" wp14:editId="405ACD70">
            <wp:extent cx="5227955" cy="2539365"/>
            <wp:effectExtent l="0" t="0" r="10795" b="13335"/>
            <wp:docPr id="22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72"/>
                    <pic:cNvPicPr>
                      <a:picLocks noChangeAspect="1"/>
                    </pic:cNvPicPr>
                  </pic:nvPicPr>
                  <pic:blipFill>
                    <a:blip r:embed="rId149"/>
                    <a:stretch>
                      <a:fillRect/>
                    </a:stretch>
                  </pic:blipFill>
                  <pic:spPr>
                    <a:xfrm>
                      <a:off x="0" y="0"/>
                      <a:ext cx="5227955" cy="2539365"/>
                    </a:xfrm>
                    <a:prstGeom prst="rect">
                      <a:avLst/>
                    </a:prstGeom>
                    <a:noFill/>
                    <a:ln>
                      <a:noFill/>
                    </a:ln>
                  </pic:spPr>
                </pic:pic>
              </a:graphicData>
            </a:graphic>
          </wp:inline>
        </w:drawing>
      </w:r>
    </w:p>
    <w:p w14:paraId="3887E296" w14:textId="77777777" w:rsidR="00E63130" w:rsidRDefault="00000000">
      <w:pPr>
        <w:adjustRightInd w:val="0"/>
        <w:snapToGrid w:val="0"/>
        <w:spacing w:line="520" w:lineRule="atLeast"/>
        <w:jc w:val="center"/>
        <w:rPr>
          <w:lang w:val="zh-CN"/>
        </w:rPr>
      </w:pPr>
      <w:r>
        <w:rPr>
          <w:rFonts w:ascii="宋体" w:hAnsi="宋体" w:hint="eastAsia"/>
          <w:b/>
          <w:bCs/>
          <w:snapToGrid w:val="0"/>
          <w:color w:val="000000"/>
          <w:kern w:val="0"/>
          <w:sz w:val="24"/>
        </w:rPr>
        <w:t xml:space="preserve">图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3.6</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t>1  施工</w:t>
      </w:r>
      <w:r>
        <w:rPr>
          <w:rFonts w:ascii="宋体" w:hAnsi="宋体" w:hint="eastAsia"/>
          <w:b/>
          <w:bCs/>
          <w:snapToGrid w:val="0"/>
          <w:color w:val="000000"/>
          <w:kern w:val="0"/>
          <w:sz w:val="24"/>
          <w:lang w:val="zh-CN"/>
        </w:rPr>
        <w:t>设备智能化改造</w:t>
      </w:r>
    </w:p>
    <w:p w14:paraId="500C5574" w14:textId="77777777" w:rsidR="00E63130" w:rsidRDefault="00000000">
      <w:pPr>
        <w:pStyle w:val="3"/>
        <w:rPr>
          <w:sz w:val="24"/>
          <w:szCs w:val="24"/>
        </w:rPr>
      </w:pPr>
      <w:bookmarkStart w:id="171" w:name="_Toc23918"/>
      <w:r>
        <w:rPr>
          <w:rFonts w:hint="eastAsia"/>
          <w:sz w:val="24"/>
          <w:szCs w:val="24"/>
        </w:rPr>
        <w:t>施工桩号自动定位</w:t>
      </w:r>
      <w:bookmarkEnd w:id="171"/>
    </w:p>
    <w:p w14:paraId="04372F7E"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lang w:val="zh-CN"/>
        </w:rPr>
        <w:t>通过RTK测量仪+CORS站自动定位设备所在的位置，建立重点垸堤防加固一期工程经纬度-坐标-工程桩号自动转换系统，实现在监控平台上实时显示设备所在位置桩号，解决现有设备分布范围广、施工进度难以把控、施工监管困难等问题；同时，拟通过桩号定位技术与“工序识别”功能共同实现成墙长度的自动记录。</w:t>
      </w:r>
    </w:p>
    <w:p w14:paraId="54259AE9" w14:textId="77777777" w:rsidR="00E63130" w:rsidRDefault="00000000">
      <w:pPr>
        <w:spacing w:line="360" w:lineRule="auto"/>
      </w:pPr>
      <w:r>
        <w:rPr>
          <w:noProof/>
        </w:rPr>
        <w:drawing>
          <wp:inline distT="0" distB="0" distL="114300" distR="114300" wp14:anchorId="76881BD3" wp14:editId="5EA05B32">
            <wp:extent cx="5269230" cy="1975485"/>
            <wp:effectExtent l="0" t="0" r="7620" b="5715"/>
            <wp:docPr id="224"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73"/>
                    <pic:cNvPicPr>
                      <a:picLocks noChangeAspect="1"/>
                    </pic:cNvPicPr>
                  </pic:nvPicPr>
                  <pic:blipFill>
                    <a:blip r:embed="rId150"/>
                    <a:stretch>
                      <a:fillRect/>
                    </a:stretch>
                  </pic:blipFill>
                  <pic:spPr>
                    <a:xfrm>
                      <a:off x="0" y="0"/>
                      <a:ext cx="5269230" cy="1975485"/>
                    </a:xfrm>
                    <a:prstGeom prst="rect">
                      <a:avLst/>
                    </a:prstGeom>
                    <a:noFill/>
                    <a:ln>
                      <a:noFill/>
                    </a:ln>
                  </pic:spPr>
                </pic:pic>
              </a:graphicData>
            </a:graphic>
          </wp:inline>
        </w:drawing>
      </w:r>
    </w:p>
    <w:p w14:paraId="41B4C7F1" w14:textId="77777777" w:rsidR="00E63130" w:rsidRDefault="00000000">
      <w:pPr>
        <w:adjustRightInd w:val="0"/>
        <w:snapToGrid w:val="0"/>
        <w:spacing w:line="520" w:lineRule="atLeast"/>
        <w:jc w:val="center"/>
      </w:pPr>
      <w:r>
        <w:rPr>
          <w:rFonts w:ascii="宋体" w:hAnsi="宋体" w:hint="eastAsia"/>
          <w:b/>
          <w:bCs/>
          <w:snapToGrid w:val="0"/>
          <w:color w:val="000000"/>
          <w:kern w:val="0"/>
          <w:sz w:val="24"/>
        </w:rPr>
        <w:t xml:space="preserve">图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3.6.1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在监控平台上展现</w:t>
      </w:r>
      <w:r>
        <w:rPr>
          <w:rFonts w:hint="eastAsia"/>
          <w:b/>
          <w:sz w:val="24"/>
          <w:szCs w:val="24"/>
          <w:lang w:val="zh-CN"/>
        </w:rPr>
        <w:t>TRD</w:t>
      </w:r>
      <w:r>
        <w:rPr>
          <w:rFonts w:hint="eastAsia"/>
          <w:b/>
          <w:sz w:val="24"/>
          <w:szCs w:val="24"/>
        </w:rPr>
        <w:t xml:space="preserve"> </w:t>
      </w:r>
      <w:r>
        <w:rPr>
          <w:rFonts w:hint="eastAsia"/>
          <w:b/>
          <w:sz w:val="24"/>
          <w:szCs w:val="24"/>
        </w:rPr>
        <w:t>设备定位</w:t>
      </w:r>
    </w:p>
    <w:p w14:paraId="4F674696" w14:textId="77777777" w:rsidR="00E63130" w:rsidRDefault="00000000">
      <w:pPr>
        <w:pStyle w:val="3"/>
        <w:rPr>
          <w:sz w:val="24"/>
          <w:szCs w:val="24"/>
          <w:lang w:val="zh-CN"/>
        </w:rPr>
      </w:pPr>
      <w:bookmarkStart w:id="172" w:name="_Toc28622"/>
      <w:r>
        <w:rPr>
          <w:rFonts w:hint="eastAsia"/>
          <w:sz w:val="24"/>
          <w:szCs w:val="24"/>
          <w:lang w:val="zh-CN"/>
        </w:rPr>
        <w:t>成墙深度自动测量与预警</w:t>
      </w:r>
      <w:bookmarkEnd w:id="172"/>
    </w:p>
    <w:p w14:paraId="480BC0C2"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lang w:val="zh-CN"/>
        </w:rPr>
        <w:t>研究“成墙深度自动测量与预警”技术，初步拟定以“拉线传感器+读写器+电子标签”检测链条的总长度来确定“刀箱+从动箱+驱动轮”的长度，得出当提升油缸行程为</w:t>
      </w:r>
      <w:r>
        <w:rPr>
          <w:rFonts w:ascii="宋体" w:hAnsi="宋体" w:cs="宋体" w:hint="eastAsia"/>
          <w:sz w:val="24"/>
          <w:szCs w:val="24"/>
          <w:lang w:val="zh-CN"/>
        </w:rPr>
        <w:lastRenderedPageBreak/>
        <w:t>零时设备的成墙深度，并根据提升油缸的行程变化得出设备的实时成墙深度值的方式实现地下刀箱施工长度的实时测量。并此段防渗墙的BIM模型，实现当前桩号成墙深度实时检测以及历史桩号成墙深度记录，并可与各桩号的设计深度进行对比，当施工深度与设计深度偏离较大时发出预警信息。解决了当前设备成墙深度检测难、成墙质量难以把控的问题，实现了隐蔽工程的可视化，确保了防渗墙的施工质量。</w:t>
      </w:r>
    </w:p>
    <w:p w14:paraId="05EEAB45" w14:textId="77777777" w:rsidR="00E63130" w:rsidRDefault="00000000">
      <w:pPr>
        <w:spacing w:line="360" w:lineRule="auto"/>
      </w:pPr>
      <w:r>
        <w:rPr>
          <w:noProof/>
        </w:rPr>
        <w:drawing>
          <wp:inline distT="0" distB="0" distL="114300" distR="114300" wp14:anchorId="48D77C95" wp14:editId="0DD33DCB">
            <wp:extent cx="2181225" cy="1320165"/>
            <wp:effectExtent l="0" t="0" r="9525" b="13335"/>
            <wp:docPr id="22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74"/>
                    <pic:cNvPicPr>
                      <a:picLocks noChangeAspect="1"/>
                    </pic:cNvPicPr>
                  </pic:nvPicPr>
                  <pic:blipFill>
                    <a:blip r:embed="rId151"/>
                    <a:srcRect t="7109" r="26138"/>
                    <a:stretch>
                      <a:fillRect/>
                    </a:stretch>
                  </pic:blipFill>
                  <pic:spPr>
                    <a:xfrm>
                      <a:off x="0" y="0"/>
                      <a:ext cx="2181225" cy="1320165"/>
                    </a:xfrm>
                    <a:prstGeom prst="rect">
                      <a:avLst/>
                    </a:prstGeom>
                    <a:noFill/>
                    <a:ln>
                      <a:noFill/>
                    </a:ln>
                  </pic:spPr>
                </pic:pic>
              </a:graphicData>
            </a:graphic>
          </wp:inline>
        </w:drawing>
      </w:r>
      <w:r>
        <w:rPr>
          <w:rFonts w:hint="eastAsia"/>
        </w:rPr>
        <w:t xml:space="preserve">  </w:t>
      </w:r>
      <w:r>
        <w:rPr>
          <w:noProof/>
        </w:rPr>
        <w:drawing>
          <wp:inline distT="0" distB="0" distL="114300" distR="114300" wp14:anchorId="7BF64A2B" wp14:editId="32884104">
            <wp:extent cx="1357630" cy="1296670"/>
            <wp:effectExtent l="0" t="0" r="13970" b="17780"/>
            <wp:docPr id="23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75"/>
                    <pic:cNvPicPr>
                      <a:picLocks noChangeAspect="1"/>
                    </pic:cNvPicPr>
                  </pic:nvPicPr>
                  <pic:blipFill>
                    <a:blip r:embed="rId152"/>
                    <a:stretch>
                      <a:fillRect/>
                    </a:stretch>
                  </pic:blipFill>
                  <pic:spPr>
                    <a:xfrm>
                      <a:off x="0" y="0"/>
                      <a:ext cx="1357630" cy="1296670"/>
                    </a:xfrm>
                    <a:prstGeom prst="rect">
                      <a:avLst/>
                    </a:prstGeom>
                    <a:noFill/>
                    <a:ln>
                      <a:noFill/>
                    </a:ln>
                  </pic:spPr>
                </pic:pic>
              </a:graphicData>
            </a:graphic>
          </wp:inline>
        </w:drawing>
      </w:r>
      <w:r>
        <w:rPr>
          <w:rFonts w:hint="eastAsia"/>
        </w:rPr>
        <w:t xml:space="preserve">  </w:t>
      </w:r>
      <w:r>
        <w:rPr>
          <w:noProof/>
        </w:rPr>
        <w:drawing>
          <wp:inline distT="0" distB="0" distL="114300" distR="114300" wp14:anchorId="303317C9" wp14:editId="332451FD">
            <wp:extent cx="1243330" cy="1304925"/>
            <wp:effectExtent l="0" t="0" r="13970" b="9525"/>
            <wp:docPr id="225"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76"/>
                    <pic:cNvPicPr>
                      <a:picLocks noChangeAspect="1"/>
                    </pic:cNvPicPr>
                  </pic:nvPicPr>
                  <pic:blipFill>
                    <a:blip r:embed="rId153"/>
                    <a:stretch>
                      <a:fillRect/>
                    </a:stretch>
                  </pic:blipFill>
                  <pic:spPr>
                    <a:xfrm>
                      <a:off x="0" y="0"/>
                      <a:ext cx="1243330" cy="1304925"/>
                    </a:xfrm>
                    <a:prstGeom prst="rect">
                      <a:avLst/>
                    </a:prstGeom>
                    <a:noFill/>
                    <a:ln>
                      <a:noFill/>
                    </a:ln>
                  </pic:spPr>
                </pic:pic>
              </a:graphicData>
            </a:graphic>
          </wp:inline>
        </w:drawing>
      </w:r>
    </w:p>
    <w:p w14:paraId="302D32E9" w14:textId="77777777" w:rsidR="00E63130" w:rsidRDefault="00000000">
      <w:pPr>
        <w:spacing w:line="360" w:lineRule="auto"/>
        <w:ind w:firstLineChars="200" w:firstLine="482"/>
        <w:jc w:val="cente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3.6.2</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成桩深度自动测量与展示</w:t>
      </w:r>
    </w:p>
    <w:p w14:paraId="5106DB00" w14:textId="77777777" w:rsidR="00E63130" w:rsidRDefault="00000000">
      <w:pPr>
        <w:pStyle w:val="3"/>
        <w:rPr>
          <w:sz w:val="24"/>
          <w:szCs w:val="24"/>
          <w:lang w:val="zh-CN"/>
        </w:rPr>
      </w:pPr>
      <w:bookmarkStart w:id="173" w:name="_Toc25940"/>
      <w:r>
        <w:rPr>
          <w:rFonts w:hint="eastAsia"/>
          <w:sz w:val="24"/>
          <w:szCs w:val="24"/>
          <w:lang w:val="zh-CN"/>
        </w:rPr>
        <w:t>施工状态自动识别</w:t>
      </w:r>
      <w:bookmarkEnd w:id="173"/>
    </w:p>
    <w:p w14:paraId="0F0C7E59"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lang w:val="zh-CN"/>
        </w:rPr>
        <w:t>研究“施工状态自动识别”技术，通过多个不同的判断条件，设备可实时、自动判定设备目前所处的工作状态，并结合施工参数，实现施工日志自动记录、生成。解决了传统设备施工因人工记录施工数据导致的数量不准、漏记、错记等问题，确保了设备施工日志的准确性、可靠性。</w:t>
      </w:r>
    </w:p>
    <w:p w14:paraId="6D57CCA9" w14:textId="77777777" w:rsidR="00E63130" w:rsidRDefault="00000000">
      <w:pPr>
        <w:spacing w:line="360" w:lineRule="auto"/>
      </w:pPr>
      <w:r>
        <w:rPr>
          <w:noProof/>
        </w:rPr>
        <w:drawing>
          <wp:inline distT="0" distB="0" distL="114300" distR="114300" wp14:anchorId="136A13D4" wp14:editId="67877957">
            <wp:extent cx="5053965" cy="2597785"/>
            <wp:effectExtent l="0" t="0" r="13335" b="12065"/>
            <wp:docPr id="226"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77"/>
                    <pic:cNvPicPr>
                      <a:picLocks noChangeAspect="1"/>
                    </pic:cNvPicPr>
                  </pic:nvPicPr>
                  <pic:blipFill>
                    <a:blip r:embed="rId154"/>
                    <a:stretch>
                      <a:fillRect/>
                    </a:stretch>
                  </pic:blipFill>
                  <pic:spPr>
                    <a:xfrm>
                      <a:off x="0" y="0"/>
                      <a:ext cx="5053965" cy="2597785"/>
                    </a:xfrm>
                    <a:prstGeom prst="rect">
                      <a:avLst/>
                    </a:prstGeom>
                    <a:noFill/>
                    <a:ln>
                      <a:noFill/>
                    </a:ln>
                  </pic:spPr>
                </pic:pic>
              </a:graphicData>
            </a:graphic>
          </wp:inline>
        </w:drawing>
      </w:r>
    </w:p>
    <w:p w14:paraId="5C534F4D" w14:textId="77777777" w:rsidR="00E63130" w:rsidRDefault="00000000">
      <w:pPr>
        <w:spacing w:line="360" w:lineRule="auto"/>
        <w:jc w:val="cente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3.6.3</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施工状态自动识别展示</w:t>
      </w:r>
    </w:p>
    <w:p w14:paraId="031629FF" w14:textId="77777777" w:rsidR="00E63130" w:rsidRDefault="00000000">
      <w:pPr>
        <w:pStyle w:val="3"/>
        <w:rPr>
          <w:sz w:val="24"/>
          <w:szCs w:val="24"/>
          <w:lang w:val="zh-CN"/>
        </w:rPr>
      </w:pPr>
      <w:bookmarkStart w:id="174" w:name="_Toc12544"/>
      <w:r>
        <w:rPr>
          <w:rFonts w:hint="eastAsia"/>
          <w:sz w:val="24"/>
          <w:szCs w:val="24"/>
          <w:lang w:val="zh-CN"/>
        </w:rPr>
        <w:lastRenderedPageBreak/>
        <w:t>成墙垂直度监控与预警</w:t>
      </w:r>
      <w:bookmarkEnd w:id="174"/>
    </w:p>
    <w:p w14:paraId="0455DA22"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lang w:val="zh-CN"/>
        </w:rPr>
        <w:t>研究“成墙垂直度监控与预警”技术，通过在刀箱内部安装多个测斜仪，并根据测斜仪的安装深度和倾斜角度模拟出刀箱在地下的倾斜状态，实现成墙垂直度实时监控与预警，辅助操作手实时对刀箱姿态进行调整，确保成墙垂直精度。</w:t>
      </w:r>
    </w:p>
    <w:p w14:paraId="6C9DEA32" w14:textId="77777777" w:rsidR="00E63130" w:rsidRDefault="00000000">
      <w:pPr>
        <w:pStyle w:val="3"/>
        <w:rPr>
          <w:sz w:val="24"/>
          <w:szCs w:val="24"/>
          <w:lang w:val="zh-CN"/>
        </w:rPr>
      </w:pPr>
      <w:bookmarkStart w:id="175" w:name="_Toc29369"/>
      <w:r>
        <w:rPr>
          <w:rFonts w:hint="eastAsia"/>
          <w:sz w:val="24"/>
          <w:szCs w:val="24"/>
          <w:lang w:val="zh-CN"/>
        </w:rPr>
        <w:t>注浆比重、流量监控</w:t>
      </w:r>
      <w:bookmarkEnd w:id="175"/>
    </w:p>
    <w:p w14:paraId="012E7892" w14:textId="77777777" w:rsidR="00E63130" w:rsidRDefault="00000000">
      <w:pPr>
        <w:spacing w:line="360" w:lineRule="auto"/>
        <w:ind w:firstLineChars="200" w:firstLine="480"/>
        <w:rPr>
          <w:sz w:val="24"/>
          <w:szCs w:val="24"/>
          <w:lang w:val="zh-CN"/>
        </w:rPr>
      </w:pPr>
      <w:r>
        <w:rPr>
          <w:rFonts w:ascii="宋体" w:hAnsi="宋体" w:cs="宋体" w:hint="eastAsia"/>
          <w:sz w:val="24"/>
          <w:szCs w:val="24"/>
          <w:lang w:val="zh-CN"/>
        </w:rPr>
        <w:t>研究“注浆比重、流量监控”技术，通过在注浆管路上安装密度流量计，可同时测量注浆液密度和流量，自动统计注浆流量、水泥掺量等。通过注浆液比重的大小，自动判定设备是否在成墙作业，实现施工工序自动判定，注浆流量自动统计、水泥掺量自动计算等功能，确保了施工质量的准确性</w:t>
      </w:r>
      <w:r>
        <w:rPr>
          <w:rFonts w:hint="eastAsia"/>
          <w:sz w:val="24"/>
          <w:szCs w:val="24"/>
          <w:lang w:val="zh-CN"/>
        </w:rPr>
        <w:t>。</w:t>
      </w:r>
    </w:p>
    <w:p w14:paraId="6ED41955" w14:textId="77777777" w:rsidR="00E63130" w:rsidRDefault="00000000">
      <w:pPr>
        <w:spacing w:line="360" w:lineRule="auto"/>
        <w:jc w:val="center"/>
      </w:pPr>
      <w:r>
        <w:rPr>
          <w:noProof/>
        </w:rPr>
        <w:drawing>
          <wp:inline distT="0" distB="0" distL="114300" distR="114300" wp14:anchorId="5346E9D4" wp14:editId="62854115">
            <wp:extent cx="2844800" cy="2470150"/>
            <wp:effectExtent l="0" t="0" r="12700" b="6350"/>
            <wp:docPr id="227"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78"/>
                    <pic:cNvPicPr>
                      <a:picLocks noChangeAspect="1"/>
                    </pic:cNvPicPr>
                  </pic:nvPicPr>
                  <pic:blipFill>
                    <a:blip r:embed="rId155"/>
                    <a:stretch>
                      <a:fillRect/>
                    </a:stretch>
                  </pic:blipFill>
                  <pic:spPr>
                    <a:xfrm>
                      <a:off x="0" y="0"/>
                      <a:ext cx="2844800" cy="2470150"/>
                    </a:xfrm>
                    <a:prstGeom prst="rect">
                      <a:avLst/>
                    </a:prstGeom>
                    <a:noFill/>
                    <a:ln>
                      <a:noFill/>
                    </a:ln>
                  </pic:spPr>
                </pic:pic>
              </a:graphicData>
            </a:graphic>
          </wp:inline>
        </w:drawing>
      </w:r>
    </w:p>
    <w:p w14:paraId="59DCB6BB" w14:textId="77777777" w:rsidR="00E63130" w:rsidRDefault="00000000">
      <w:pPr>
        <w:jc w:val="center"/>
        <w:rPr>
          <w:b/>
          <w:sz w:val="24"/>
          <w:szCs w:val="24"/>
          <w:lang w:val="zh-CN"/>
        </w:rPr>
      </w:pPr>
      <w:r>
        <w:rPr>
          <w:rFonts w:hint="eastAsia"/>
          <w:b/>
          <w:sz w:val="24"/>
          <w:szCs w:val="24"/>
          <w:lang w:val="zh-CN"/>
        </w:rPr>
        <w:t>图</w:t>
      </w:r>
      <w:r>
        <w:rPr>
          <w:rFonts w:hint="eastAsia"/>
          <w:b/>
          <w:sz w:val="24"/>
          <w:szCs w:val="24"/>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3.6.5</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w:t>
      </w:r>
      <w:r>
        <w:rPr>
          <w:rFonts w:hint="eastAsia"/>
          <w:b/>
          <w:sz w:val="24"/>
          <w:szCs w:val="24"/>
          <w:lang w:val="zh-CN"/>
        </w:rPr>
        <w:fldChar w:fldCharType="end"/>
      </w:r>
      <w:r>
        <w:rPr>
          <w:rFonts w:hint="eastAsia"/>
          <w:b/>
          <w:sz w:val="24"/>
          <w:szCs w:val="24"/>
          <w:lang w:val="zh-CN"/>
        </w:rPr>
        <w:t xml:space="preserve"> </w:t>
      </w:r>
      <w:r>
        <w:rPr>
          <w:rFonts w:hint="eastAsia"/>
          <w:b/>
          <w:sz w:val="24"/>
          <w:szCs w:val="24"/>
        </w:rPr>
        <w:t xml:space="preserve"> </w:t>
      </w:r>
      <w:r>
        <w:rPr>
          <w:rFonts w:hint="eastAsia"/>
          <w:b/>
          <w:sz w:val="24"/>
          <w:szCs w:val="24"/>
          <w:lang w:val="zh-CN"/>
        </w:rPr>
        <w:t>成墙垂直度</w:t>
      </w:r>
      <w:r>
        <w:rPr>
          <w:rFonts w:hint="eastAsia"/>
          <w:b/>
          <w:sz w:val="24"/>
          <w:szCs w:val="24"/>
        </w:rPr>
        <w:t>与注浆智能监控</w:t>
      </w:r>
    </w:p>
    <w:p w14:paraId="035B1C0C" w14:textId="77777777" w:rsidR="00E63130" w:rsidRDefault="00000000">
      <w:pPr>
        <w:pStyle w:val="3"/>
        <w:rPr>
          <w:sz w:val="24"/>
          <w:szCs w:val="24"/>
          <w:lang w:val="zh-CN"/>
        </w:rPr>
      </w:pPr>
      <w:bookmarkStart w:id="176" w:name="_Toc773"/>
      <w:r>
        <w:rPr>
          <w:rFonts w:hint="eastAsia"/>
          <w:sz w:val="24"/>
          <w:szCs w:val="24"/>
          <w:lang w:val="zh-CN"/>
        </w:rPr>
        <w:t>智能监管操作系统</w:t>
      </w:r>
      <w:bookmarkEnd w:id="176"/>
    </w:p>
    <w:p w14:paraId="594FB25A"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lang w:val="zh-CN"/>
        </w:rPr>
        <w:t>研究“智能监管操作系统”，操作系统主要由“主界面”、“工作界面”、“参数设置界面”、“历史记录界面”等构成。用户可在“参数设置界面”对“工程名称、施工工区、设备编号、生成厂家、设备型号、序列号、设计深度、成槽宽度、施工桩号”等参数进行设置。“工作界面”可实时查看“设备主要施工参数、施工工序、刀箱垂直度、实时成墙深度”等信息。用户也可通过“历史记录界面”查看各施工时间段的起始桩号、施工长度、施工深度、最大倾斜度、成墙面积等。同时，可自动生成并导出当天</w:t>
      </w:r>
      <w:r>
        <w:rPr>
          <w:rFonts w:ascii="宋体" w:hAnsi="宋体" w:cs="宋体" w:hint="eastAsia"/>
          <w:sz w:val="24"/>
          <w:szCs w:val="24"/>
          <w:lang w:val="zh-CN"/>
        </w:rPr>
        <w:lastRenderedPageBreak/>
        <w:t>或指定日期的施工日志。</w:t>
      </w:r>
    </w:p>
    <w:p w14:paraId="617A1729" w14:textId="77777777" w:rsidR="00E63130" w:rsidRDefault="00000000">
      <w:pPr>
        <w:spacing w:line="360" w:lineRule="auto"/>
        <w:jc w:val="center"/>
      </w:pPr>
      <w:r>
        <w:rPr>
          <w:noProof/>
        </w:rPr>
        <mc:AlternateContent>
          <mc:Choice Requires="wpg">
            <w:drawing>
              <wp:inline distT="0" distB="0" distL="114300" distR="114300" wp14:anchorId="2D1E9F04" wp14:editId="0AC734DF">
                <wp:extent cx="5092065" cy="2264410"/>
                <wp:effectExtent l="0" t="0" r="13335" b="2540"/>
                <wp:docPr id="220" name="组合 220"/>
                <wp:cNvGraphicFramePr/>
                <a:graphic xmlns:a="http://schemas.openxmlformats.org/drawingml/2006/main">
                  <a:graphicData uri="http://schemas.microsoft.com/office/word/2010/wordprocessingGroup">
                    <wpg:wgp>
                      <wpg:cNvGrpSpPr/>
                      <wpg:grpSpPr>
                        <a:xfrm>
                          <a:off x="0" y="0"/>
                          <a:ext cx="5092065" cy="2264410"/>
                          <a:chOff x="5893" y="1499822"/>
                          <a:chExt cx="8019" cy="3566"/>
                        </a:xfrm>
                      </wpg:grpSpPr>
                      <pic:pic xmlns:pic="http://schemas.openxmlformats.org/drawingml/2006/picture">
                        <pic:nvPicPr>
                          <pic:cNvPr id="221" name="图片 8" descr="人在玩电脑&#10;&#10;低可信度描述已自动生成"/>
                          <pic:cNvPicPr>
                            <a:picLocks noChangeAspect="1"/>
                          </pic:cNvPicPr>
                        </pic:nvPicPr>
                        <pic:blipFill>
                          <a:blip r:embed="rId156"/>
                          <a:stretch>
                            <a:fillRect/>
                          </a:stretch>
                        </pic:blipFill>
                        <pic:spPr>
                          <a:xfrm>
                            <a:off x="10814" y="1499822"/>
                            <a:ext cx="3023" cy="1770"/>
                          </a:xfrm>
                          <a:prstGeom prst="rect">
                            <a:avLst/>
                          </a:prstGeom>
                          <a:noFill/>
                          <a:ln>
                            <a:noFill/>
                          </a:ln>
                        </pic:spPr>
                      </pic:pic>
                      <pic:pic xmlns:pic="http://schemas.openxmlformats.org/drawingml/2006/picture">
                        <pic:nvPicPr>
                          <pic:cNvPr id="222" name="图片 11" descr="图示, 表格&#10;&#10;描述已自动生成"/>
                          <pic:cNvPicPr>
                            <a:picLocks noChangeAspect="1"/>
                          </pic:cNvPicPr>
                        </pic:nvPicPr>
                        <pic:blipFill>
                          <a:blip r:embed="rId30"/>
                          <a:stretch>
                            <a:fillRect/>
                          </a:stretch>
                        </pic:blipFill>
                        <pic:spPr>
                          <a:xfrm>
                            <a:off x="10718" y="1501610"/>
                            <a:ext cx="3194" cy="1779"/>
                          </a:xfrm>
                          <a:prstGeom prst="rect">
                            <a:avLst/>
                          </a:prstGeom>
                          <a:noFill/>
                          <a:ln>
                            <a:noFill/>
                          </a:ln>
                        </pic:spPr>
                      </pic:pic>
                      <pic:pic xmlns:pic="http://schemas.openxmlformats.org/drawingml/2006/picture">
                        <pic:nvPicPr>
                          <pic:cNvPr id="236" name="图片 5"/>
                          <pic:cNvPicPr>
                            <a:picLocks noChangeAspect="1"/>
                          </pic:cNvPicPr>
                        </pic:nvPicPr>
                        <pic:blipFill>
                          <a:blip r:embed="rId157"/>
                          <a:stretch>
                            <a:fillRect/>
                          </a:stretch>
                        </pic:blipFill>
                        <pic:spPr>
                          <a:xfrm>
                            <a:off x="5893" y="1499844"/>
                            <a:ext cx="4637" cy="3482"/>
                          </a:xfrm>
                          <a:prstGeom prst="rect">
                            <a:avLst/>
                          </a:prstGeom>
                          <a:noFill/>
                          <a:ln>
                            <a:noFill/>
                          </a:ln>
                        </pic:spPr>
                      </pic:pic>
                    </wpg:wgp>
                  </a:graphicData>
                </a:graphic>
              </wp:inline>
            </w:drawing>
          </mc:Choice>
          <mc:Fallback>
            <w:pict>
              <v:group w14:anchorId="347AD6AD" id="组合 220" o:spid="_x0000_s1026" style="width:400.95pt;height:178.3pt;mso-position-horizontal-relative:char;mso-position-vertical-relative:line" coordorigin="58,14998" coordsize="80,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">
                <v:shape id="图片 8" o:spid="_x0000_s1027" type="#_x0000_t75" alt="人在玩电脑&#10;&#10;低可信度描述已自动生成" style="position:absolute;left:108;top:14998;width:30;height: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">
                  <v:imagedata r:id="rId158" o:title="人在玩电脑&#10;&#10;低可信度描述已自动生成"/>
                </v:shape>
                <v:shape id="图片 11" o:spid="_x0000_s1028" type="#_x0000_t75" alt="图示, 表格&#10;&#10;描述已自动生成" style="position:absolute;left:107;top:15016;width:32;height: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">
                  <v:imagedata r:id="rId159" o:title="图示, 表格&#10;&#10;描述已自动生成"/>
                </v:shape>
                <v:shape id="图片 5" o:spid="_x0000_s1029" type="#_x0000_t75" style="position:absolute;left:58;top:14998;width:47;height: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">
                  <v:imagedata r:id="rId160" o:title=""/>
                </v:shape>
                <w10:anchorlock/>
              </v:group>
            </w:pict>
          </mc:Fallback>
        </mc:AlternateContent>
      </w:r>
    </w:p>
    <w:p w14:paraId="23D77263" w14:textId="77777777" w:rsidR="00E63130" w:rsidRDefault="00000000">
      <w:pPr>
        <w:jc w:val="cente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3.6.6</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智能监管操作系统</w:t>
      </w:r>
    </w:p>
    <w:p w14:paraId="1B4C086C" w14:textId="77777777" w:rsidR="00E63130" w:rsidRDefault="00000000">
      <w:pPr>
        <w:pStyle w:val="20"/>
        <w:spacing w:line="520" w:lineRule="exact"/>
      </w:pPr>
      <w:bookmarkStart w:id="177" w:name="_Toc18089"/>
      <w:bookmarkEnd w:id="169"/>
      <w:bookmarkEnd w:id="170"/>
      <w:r>
        <w:rPr>
          <w:rFonts w:hint="eastAsia"/>
        </w:rPr>
        <w:t>防渗墙施工混合现实仿真系统</w:t>
      </w:r>
      <w:bookmarkEnd w:id="177"/>
    </w:p>
    <w:p w14:paraId="4EEBE383" w14:textId="77777777" w:rsidR="00E63130" w:rsidRDefault="00000000">
      <w:pPr>
        <w:pStyle w:val="3"/>
        <w:rPr>
          <w:sz w:val="24"/>
          <w:szCs w:val="24"/>
        </w:rPr>
      </w:pPr>
      <w:bookmarkStart w:id="178" w:name="_Toc12363"/>
      <w:bookmarkStart w:id="179" w:name="_Toc32601"/>
      <w:r>
        <w:rPr>
          <w:rFonts w:hint="eastAsia"/>
          <w:sz w:val="24"/>
          <w:szCs w:val="24"/>
        </w:rPr>
        <w:t>国内外研究现状</w:t>
      </w:r>
      <w:bookmarkEnd w:id="178"/>
      <w:bookmarkEnd w:id="179"/>
    </w:p>
    <w:p w14:paraId="4A83EEFB"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lang w:val="zh-CN"/>
        </w:rPr>
        <w:t>混合现实（MR）技术融合虚拟现实（VR）的沉浸式体验与增强现实（AR）的虚实叠加特性，通过实时空间定位、多源数据交互与虚实场景融合，为水利工程全生命周期（规划设计、施工建设、运维管控、应急处置、人才实训）管控提供了全新数字化路径，有效解决了传统水利工程仿真中沉浸感不足、交互性弱、虚实脱节等痛点。当前，国内外水利工程MR仿真研究均围绕技术集成、场景应用与性能优化展开，形成了“基础研发—试点落地—优化升级”的清晰发展格局，整体处于技术深化与规模化应用的过渡阶段。</w:t>
      </w:r>
    </w:p>
    <w:p w14:paraId="4273FD9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国外MR仿真研究起步较早，始于20世纪90年代末，经过数十年发展，技术体系更为成熟，以欧美、日韩、挪威等国家和地区为核心研究力量，侧重基础算法研发、跨学科平台构建、工程化落地与公众科普，形成了“技术引领、场景多元、标准完善”的发展特色。美国作为MR技术研发的领先者，由陆军工程兵团（USACE）、太平洋西北国家实验室（PNNL）主导水利MR/VR仿真相关研究，其中PNNL研发的水电系统数字孪生平台，集成MR可视化技术与实时监测数据，实现了水轮机、大坝结构的虚实映射与预</w:t>
      </w:r>
      <w:r>
        <w:rPr>
          <w:rFonts w:ascii="宋体" w:hAnsi="宋体" w:cs="宋体" w:hint="eastAsia"/>
          <w:sz w:val="24"/>
          <w:szCs w:val="24"/>
        </w:rPr>
        <w:lastRenderedPageBreak/>
        <w:t>测性维护。爱荷华大学水利工程系推出沉浸式水信息学框架（XR-Hydro），整合实时水文监测数据、水动力数值模型与MR设备（如HoloLens系列），支持流域洪水演进、水库调度的动态交互仿真，科研人员可通过手势操作调整仿真参数，直观观察不同调度方案下的水文变化规律</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_Ref26278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[85]</w:t>
      </w:r>
      <w:r>
        <w:rPr>
          <w:rFonts w:ascii="宋体" w:hAnsi="宋体" w:cs="宋体" w:hint="eastAsia"/>
          <w:sz w:val="24"/>
          <w:szCs w:val="24"/>
          <w:vertAlign w:val="superscript"/>
        </w:rPr>
        <w:fldChar w:fldCharType="end"/>
      </w:r>
      <w:r>
        <w:rPr>
          <w:rFonts w:ascii="宋体" w:hAnsi="宋体" w:cs="宋体" w:hint="eastAsia"/>
          <w:sz w:val="24"/>
          <w:szCs w:val="24"/>
        </w:rPr>
        <w:t>。</w:t>
      </w:r>
    </w:p>
    <w:p w14:paraId="76D4144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欧盟通过Virtual Hydrology Observatory、VR4Hydro等专项科研项目，推动MR技术在水文教学与虚拟流域考察中的应用，依托MR设备构建虚拟水文场景，让学习者在教室中就能实现跨区域、多尺度的水文场景沉浸式体验，有效提升了水文知识的传播效率与学习效果</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_Ref26357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[86]</w:t>
      </w:r>
      <w:r>
        <w:rPr>
          <w:rFonts w:ascii="宋体" w:hAnsi="宋体" w:cs="宋体" w:hint="eastAsia"/>
          <w:sz w:val="24"/>
          <w:szCs w:val="24"/>
          <w:vertAlign w:val="superscript"/>
        </w:rPr>
        <w:fldChar w:fldCharType="end"/>
      </w:r>
      <w:r>
        <w:rPr>
          <w:rFonts w:ascii="宋体" w:hAnsi="宋体" w:cs="宋体" w:hint="eastAsia"/>
          <w:sz w:val="24"/>
          <w:szCs w:val="24"/>
        </w:rPr>
        <w:t>。在防洪应急领域，Sermet等学者开发了大坝洪水MR仿真框架，集成语音交互与情感分析技术，模拟大坝溃决、洪水蔓延等极端场景，用于救援人员的应急培训，显著提升了培训的真实性与效率</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_Ref26569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[87]</w:t>
      </w:r>
      <w:r>
        <w:rPr>
          <w:rFonts w:ascii="宋体" w:hAnsi="宋体" w:cs="宋体" w:hint="eastAsia"/>
          <w:sz w:val="24"/>
          <w:szCs w:val="24"/>
          <w:vertAlign w:val="superscript"/>
        </w:rPr>
        <w:fldChar w:fldCharType="end"/>
      </w:r>
      <w:r>
        <w:rPr>
          <w:rFonts w:ascii="宋体" w:hAnsi="宋体" w:cs="宋体" w:hint="eastAsia"/>
          <w:sz w:val="24"/>
          <w:szCs w:val="24"/>
        </w:rPr>
        <w:t>。此外，挪威Røldal-Suldal水电站搭建云端MR数字孪生电厂，实现了实时工况映射与应急预演双系统并行，运维人员可通过MR头显直观查看设备内部运行状态，提前识别潜在故障</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_Ref26804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[88]</w:t>
      </w:r>
      <w:r>
        <w:rPr>
          <w:rFonts w:ascii="宋体" w:hAnsi="宋体" w:cs="宋体" w:hint="eastAsia"/>
          <w:sz w:val="24"/>
          <w:szCs w:val="24"/>
          <w:vertAlign w:val="superscript"/>
        </w:rPr>
        <w:fldChar w:fldCharType="end"/>
      </w:r>
      <w:r>
        <w:rPr>
          <w:rFonts w:ascii="宋体" w:hAnsi="宋体" w:cs="宋体" w:hint="eastAsia"/>
          <w:sz w:val="24"/>
          <w:szCs w:val="24"/>
        </w:rPr>
        <w:t>；日本则将MR技术广泛应用于水利设施运维，通过传感器实时数据与虚拟模型的精准叠加，清晰呈现闸门、泵站等设备的运行状态与结构隐患，降低了运维成本</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_Ref26928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[89]</w:t>
      </w:r>
      <w:r>
        <w:rPr>
          <w:rFonts w:ascii="宋体" w:hAnsi="宋体" w:cs="宋体" w:hint="eastAsia"/>
          <w:sz w:val="24"/>
          <w:szCs w:val="24"/>
          <w:vertAlign w:val="superscript"/>
        </w:rPr>
        <w:fldChar w:fldCharType="end"/>
      </w:r>
      <w:r>
        <w:rPr>
          <w:rFonts w:ascii="宋体" w:hAnsi="宋体" w:cs="宋体" w:hint="eastAsia"/>
          <w:sz w:val="24"/>
          <w:szCs w:val="24"/>
        </w:rPr>
        <w:t>。德国科研团队将MR与UAV影像、二维水动力模型结合，构建大坝泄洪、海岸洪水MR仿真系统，用于应急培训与公众风险教育</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_Ref27003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[90]</w:t>
      </w:r>
      <w:r>
        <w:rPr>
          <w:rFonts w:ascii="宋体" w:hAnsi="宋体" w:cs="宋体" w:hint="eastAsia"/>
          <w:sz w:val="24"/>
          <w:szCs w:val="24"/>
          <w:vertAlign w:val="superscript"/>
        </w:rPr>
        <w:fldChar w:fldCharType="end"/>
      </w:r>
      <w:r>
        <w:rPr>
          <w:rFonts w:ascii="宋体" w:hAnsi="宋体" w:cs="宋体" w:hint="eastAsia"/>
          <w:sz w:val="24"/>
          <w:szCs w:val="24"/>
        </w:rPr>
        <w:t>；葡萄牙学者则聚焦MR在水利遗产保护中的应用，通过MR技术实现水利遗产的三维展示与仿真操作</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_Ref27088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[91]</w:t>
      </w:r>
      <w:r>
        <w:rPr>
          <w:rFonts w:ascii="宋体" w:hAnsi="宋体" w:cs="宋体" w:hint="eastAsia"/>
          <w:sz w:val="24"/>
          <w:szCs w:val="24"/>
          <w:vertAlign w:val="superscript"/>
        </w:rPr>
        <w:fldChar w:fldCharType="end"/>
      </w:r>
      <w:r>
        <w:rPr>
          <w:rFonts w:ascii="宋体" w:hAnsi="宋体" w:cs="宋体" w:hint="eastAsia"/>
          <w:sz w:val="24"/>
          <w:szCs w:val="24"/>
        </w:rPr>
        <w:t>。整体来看，国外研究在MR空间定位算法、轻量化渲染技术、多源数据融合标准等方面具有显著优势，且注重跨学科融合与公众科普，数据互通性强</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_Ref27092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[92]</w:t>
      </w:r>
      <w:r>
        <w:rPr>
          <w:rFonts w:ascii="宋体" w:hAnsi="宋体" w:cs="宋体" w:hint="eastAsia"/>
          <w:sz w:val="24"/>
          <w:szCs w:val="24"/>
          <w:vertAlign w:val="superscript"/>
        </w:rPr>
        <w:fldChar w:fldCharType="end"/>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_Ref27170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[93]</w:t>
      </w:r>
      <w:r>
        <w:rPr>
          <w:rFonts w:ascii="宋体" w:hAnsi="宋体" w:cs="宋体" w:hint="eastAsia"/>
          <w:sz w:val="24"/>
          <w:szCs w:val="24"/>
          <w:vertAlign w:val="superscript"/>
        </w:rPr>
        <w:fldChar w:fldCharType="end"/>
      </w:r>
      <w:r>
        <w:rPr>
          <w:rFonts w:ascii="宋体" w:hAnsi="宋体" w:cs="宋体" w:hint="eastAsia"/>
          <w:sz w:val="24"/>
          <w:szCs w:val="24"/>
        </w:rPr>
        <w:t>。</w:t>
      </w:r>
    </w:p>
    <w:p w14:paraId="411A7E6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国内MR仿真研究起步于2010年后，近年来依托数字孪生水利战略的推进与重大水利工程的建设需求，呈现“政策驱动、快速落地、聚焦实用、稳步提升”的发展态势。水利部《“十四五”智慧水利建设规划》《数字孪生水利建设纲要》等政策文件明确将MR/VR/AR技术列为智慧水利建设的核心技术，重点推动其在防洪“预报、预警、预演、预案”四预能力建设、工程施工运维等场景的应用</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_Ref27271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[94]</w:t>
      </w:r>
      <w:r>
        <w:rPr>
          <w:rFonts w:ascii="宋体" w:hAnsi="宋体" w:cs="宋体" w:hint="eastAsia"/>
          <w:sz w:val="24"/>
          <w:szCs w:val="24"/>
          <w:vertAlign w:val="superscript"/>
        </w:rPr>
        <w:fldChar w:fldCharType="end"/>
      </w:r>
      <w:r>
        <w:rPr>
          <w:rFonts w:ascii="宋体" w:hAnsi="宋体" w:cs="宋体" w:hint="eastAsia"/>
          <w:sz w:val="24"/>
          <w:szCs w:val="24"/>
        </w:rPr>
        <w:t>，为国内MR仿真研究提供了坚实的政策支撑。高校、科研院所与工程企业成为研究主力，形成了产学研协同发展的良好格局。天津大学、武汉大学联合相关企业研发的水利工程MR施工仿真系统，成功应用</w:t>
      </w:r>
      <w:r>
        <w:rPr>
          <w:rFonts w:ascii="宋体" w:hAnsi="宋体" w:cs="宋体" w:hint="eastAsia"/>
          <w:sz w:val="24"/>
          <w:szCs w:val="24"/>
        </w:rPr>
        <w:lastRenderedPageBreak/>
        <w:t>于白鹤滩、乌东德等重大水电站，实现了坝体混凝土浇筑、高边坡开挖、隧洞掘进等复杂工序的沉浸式模拟与安全管控，通过虚实叠加技术提前识别施工空间冲突，优化施工工序，降低了施工事故发生率</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_Ref27323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[95]</w:t>
      </w:r>
      <w:r>
        <w:rPr>
          <w:rFonts w:ascii="宋体" w:hAnsi="宋体" w:cs="宋体" w:hint="eastAsia"/>
          <w:sz w:val="24"/>
          <w:szCs w:val="24"/>
          <w:vertAlign w:val="superscript"/>
        </w:rPr>
        <w:fldChar w:fldCharType="end"/>
      </w:r>
      <w:r>
        <w:rPr>
          <w:rFonts w:ascii="宋体" w:hAnsi="宋体" w:cs="宋体" w:hint="eastAsia"/>
          <w:sz w:val="24"/>
          <w:szCs w:val="24"/>
        </w:rPr>
        <w:t>。大连理工大学将MR与有限元分析结合，用于高边坡、地下洞室的安全状态可视化评估，为工程运维提供了精准支撑</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_Ref29368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[96]</w:t>
      </w:r>
      <w:r>
        <w:rPr>
          <w:rFonts w:ascii="宋体" w:hAnsi="宋体" w:cs="宋体" w:hint="eastAsia"/>
          <w:sz w:val="24"/>
          <w:szCs w:val="24"/>
          <w:vertAlign w:val="superscript"/>
        </w:rPr>
        <w:fldChar w:fldCharType="end"/>
      </w:r>
      <w:r>
        <w:rPr>
          <w:rFonts w:ascii="宋体" w:hAnsi="宋体" w:cs="宋体" w:hint="eastAsia"/>
          <w:sz w:val="24"/>
          <w:szCs w:val="24"/>
        </w:rPr>
        <w:t>。</w:t>
      </w:r>
    </w:p>
    <w:p w14:paraId="3070C9A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河海大学水利工程学院构建了基于MR的数字孪生流域防洪平台，结合HoloLens 2头显与三维沙盘，动态演示洪水演进过程、淹没范围与风险等级，支撑多部门协同会商与应急决策，已应用于琼江、秦淮河等数字孪生流域试点项目</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_Ref27496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[97]</w:t>
      </w:r>
      <w:r>
        <w:rPr>
          <w:rFonts w:ascii="宋体" w:hAnsi="宋体" w:cs="宋体" w:hint="eastAsia"/>
          <w:sz w:val="24"/>
          <w:szCs w:val="24"/>
          <w:vertAlign w:val="superscript"/>
        </w:rPr>
        <w:fldChar w:fldCharType="end"/>
      </w:r>
      <w:r>
        <w:rPr>
          <w:rFonts w:ascii="宋体" w:hAnsi="宋体" w:cs="宋体" w:hint="eastAsia"/>
          <w:sz w:val="24"/>
          <w:szCs w:val="24"/>
        </w:rPr>
        <w:t>。工程应用层面，迈湾水利枢纽采用BIM+MR+有限元集成技术，将高边坡监测数据、应力分析结果实时叠加至施工现场，实现了施工过程的动态管控与隐患精准排查</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_Ref27323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[95]</w:t>
      </w:r>
      <w:r>
        <w:rPr>
          <w:rFonts w:ascii="宋体" w:hAnsi="宋体" w:cs="宋体" w:hint="eastAsia"/>
          <w:sz w:val="24"/>
          <w:szCs w:val="24"/>
          <w:vertAlign w:val="superscript"/>
        </w:rPr>
        <w:fldChar w:fldCharType="end"/>
      </w:r>
      <w:r>
        <w:rPr>
          <w:rFonts w:ascii="宋体" w:hAnsi="宋体" w:cs="宋体" w:hint="eastAsia"/>
          <w:sz w:val="24"/>
          <w:szCs w:val="24"/>
        </w:rPr>
        <w:t>；犬木塘水库、南水北调中线工程等项目则通过MR与BIM技术结合，辅助施工技术交底、设备安装校验与运维巡检，有效提升了施工质量与运维效率</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_Ref27323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[95]</w:t>
      </w:r>
      <w:r>
        <w:rPr>
          <w:rFonts w:ascii="宋体" w:hAnsi="宋体" w:cs="宋体" w:hint="eastAsia"/>
          <w:sz w:val="24"/>
          <w:szCs w:val="24"/>
          <w:vertAlign w:val="superscript"/>
        </w:rPr>
        <w:fldChar w:fldCharType="end"/>
      </w:r>
      <w:r>
        <w:rPr>
          <w:rFonts w:ascii="宋体" w:hAnsi="宋体" w:cs="宋体" w:hint="eastAsia"/>
          <w:sz w:val="24"/>
          <w:szCs w:val="24"/>
        </w:rPr>
        <w:t>；浙江省衢州市寺桥水库工程引入BIM+MR技术，打造智慧建设管理平台，实现工程建设全流程可视化管控与协同管理</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_Ref27764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[98]</w:t>
      </w:r>
      <w:r>
        <w:rPr>
          <w:rFonts w:ascii="宋体" w:hAnsi="宋体" w:cs="宋体" w:hint="eastAsia"/>
          <w:sz w:val="24"/>
          <w:szCs w:val="24"/>
          <w:vertAlign w:val="superscript"/>
        </w:rPr>
        <w:fldChar w:fldCharType="end"/>
      </w:r>
      <w:r>
        <w:rPr>
          <w:rFonts w:ascii="宋体" w:hAnsi="宋体" w:cs="宋体" w:hint="eastAsia"/>
          <w:sz w:val="24"/>
          <w:szCs w:val="24"/>
        </w:rPr>
        <w:t>。同时，国内研究也注重MR与数字孪生、物联网、AI等技术的融合，黄河勘测规划设计研究院自主研发的“云河地球”三维仿真引擎，为MR仿真提供了自主可控的技术支撑</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_Ref27170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[93]</w:t>
      </w:r>
      <w:r>
        <w:rPr>
          <w:rFonts w:ascii="宋体" w:hAnsi="宋体" w:cs="宋体" w:hint="eastAsia"/>
          <w:sz w:val="24"/>
          <w:szCs w:val="24"/>
          <w:vertAlign w:val="superscript"/>
        </w:rPr>
        <w:fldChar w:fldCharType="end"/>
      </w:r>
      <w:r>
        <w:rPr>
          <w:rFonts w:ascii="宋体" w:hAnsi="宋体" w:cs="宋体" w:hint="eastAsia"/>
          <w:sz w:val="24"/>
          <w:szCs w:val="24"/>
        </w:rPr>
        <w:t>；南京水科院大数据中心主攻MR+物联网+AI技术，研发的水利安全监测、洪水预演系统，应用于小浪底水库等重点项目，进一步拓展了MR技术的应用场景</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_Ref27885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[99]</w:t>
      </w:r>
      <w:r>
        <w:rPr>
          <w:rFonts w:ascii="宋体" w:hAnsi="宋体" w:cs="宋体" w:hint="eastAsia"/>
          <w:sz w:val="24"/>
          <w:szCs w:val="24"/>
          <w:vertAlign w:val="superscript"/>
        </w:rPr>
        <w:fldChar w:fldCharType="end"/>
      </w:r>
      <w:r>
        <w:rPr>
          <w:rFonts w:ascii="宋体" w:hAnsi="宋体" w:cs="宋体" w:hint="eastAsia"/>
          <w:sz w:val="24"/>
          <w:szCs w:val="24"/>
        </w:rPr>
        <w:t>；宁夏水利厅在城乡供水工程中，将MR与数字孪生结合，实现供水系统的“四预”管理与智能调度</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_Ref27947 \r \h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[100]</w:t>
      </w:r>
      <w:r>
        <w:rPr>
          <w:rFonts w:ascii="宋体" w:hAnsi="宋体" w:cs="宋体" w:hint="eastAsia"/>
          <w:sz w:val="24"/>
          <w:szCs w:val="24"/>
          <w:vertAlign w:val="superscript"/>
        </w:rPr>
        <w:fldChar w:fldCharType="end"/>
      </w:r>
      <w:r>
        <w:rPr>
          <w:rFonts w:ascii="宋体" w:hAnsi="宋体" w:cs="宋体" w:hint="eastAsia"/>
          <w:sz w:val="24"/>
          <w:szCs w:val="24"/>
        </w:rPr>
        <w:t>。</w:t>
      </w:r>
    </w:p>
    <w:p w14:paraId="71F5E6E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国内外针对水利工程的虚拟仿真，主要还是集中在BIM、VR方面。MR技术仅有少量探索性研发，主要实现了在空气中悬浮缩小的梳理工程仿真模型；在真实物理场景中融入建设和运营的可视化数据，或者是一些小规模的模型。大规模的虚拟仿真模型还难以精确嵌入真实物理场景中，存在以下关键技术问题：</w:t>
      </w:r>
    </w:p>
    <w:p w14:paraId="01A761A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大多采用国外MR头显，国产设备的稳定性与适配性不足。对于涉及国家地理信息安全的大型水利工程而言，存在泄密的风险。</w:t>
      </w:r>
    </w:p>
    <w:p w14:paraId="0D5A907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大规模水利场景的MR模型轻量化不足，导致头显渲染卡顿，影响交互体验。</w:t>
      </w:r>
    </w:p>
    <w:p w14:paraId="66644F8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MR头在小范围内定位精度尚可。但在超过50m以上距离的大规模场景中，定位精度大幅降低，且会误差不断累积，无法适用大规模的水利场景。</w:t>
      </w:r>
    </w:p>
    <w:p w14:paraId="314B41B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水利工程施工和运营场景中的环境十分复杂，虚拟的水利工程模型与真实的物理场景存在高度复杂的遮挡关系，目前的MR技术还难以处理，导致空间关系混乱，实用过程中感知严重失真。</w:t>
      </w:r>
    </w:p>
    <w:p w14:paraId="2F25325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课题组针对上述问题，基于国产MR头显，深入研究了水利工程仿真模型简化、大范围高精度定位、复杂遮挡虚实融合等关键技术，并研发了堤防加固混合现实仿真原型系统。</w:t>
      </w:r>
    </w:p>
    <w:p w14:paraId="410A2A06" w14:textId="77777777" w:rsidR="00E63130" w:rsidRDefault="00000000">
      <w:pPr>
        <w:pStyle w:val="3"/>
        <w:rPr>
          <w:sz w:val="24"/>
          <w:szCs w:val="24"/>
        </w:rPr>
      </w:pPr>
      <w:bookmarkStart w:id="180" w:name="_Toc26280"/>
      <w:bookmarkStart w:id="181" w:name="_Toc26340"/>
      <w:r>
        <w:rPr>
          <w:rFonts w:hint="eastAsia"/>
          <w:sz w:val="24"/>
          <w:szCs w:val="24"/>
        </w:rPr>
        <w:t>平台总体架构</w:t>
      </w:r>
      <w:bookmarkEnd w:id="180"/>
      <w:bookmarkEnd w:id="181"/>
    </w:p>
    <w:p w14:paraId="3DFAF4E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平台自上而下分为用户层、交互层、业务逻辑层、高性能计算层、数据层五个层级，各层级协同完成数字孪生场景构建、核心算法计算与施工业务管控功能，整体架构如下：</w:t>
      </w:r>
    </w:p>
    <w:p w14:paraId="5F92421E" w14:textId="77777777" w:rsidR="00E63130" w:rsidRDefault="00000000">
      <w:pPr>
        <w:numPr>
          <w:ilvl w:val="0"/>
          <w:numId w:val="24"/>
        </w:numPr>
        <w:spacing w:line="520" w:lineRule="exact"/>
        <w:ind w:firstLineChars="200" w:firstLine="480"/>
        <w:rPr>
          <w:rFonts w:ascii="宋体" w:hAnsi="宋体" w:cs="宋体" w:hint="eastAsia"/>
          <w:sz w:val="24"/>
          <w:szCs w:val="24"/>
        </w:rPr>
      </w:pPr>
      <w:r>
        <w:rPr>
          <w:rFonts w:ascii="宋体" w:hAnsi="宋体" w:cs="宋体" w:hint="eastAsia"/>
          <w:sz w:val="24"/>
          <w:szCs w:val="24"/>
        </w:rPr>
        <w:t>用户层：涵盖MR头显、手持移动终端、PC管控大屏、现场工控终端等设备，为管理人员、施工人员提供沉浸式交互界面与多终端操作入口，实现现场实时指导与后台集中管控。</w:t>
      </w:r>
    </w:p>
    <w:p w14:paraId="08FF70F0" w14:textId="77777777" w:rsidR="00E63130" w:rsidRDefault="00000000">
      <w:pPr>
        <w:numPr>
          <w:ilvl w:val="0"/>
          <w:numId w:val="24"/>
        </w:numPr>
        <w:spacing w:line="520" w:lineRule="exact"/>
        <w:ind w:firstLineChars="200" w:firstLine="480"/>
        <w:rPr>
          <w:rFonts w:ascii="宋体" w:hAnsi="宋体" w:cs="宋体" w:hint="eastAsia"/>
          <w:sz w:val="24"/>
          <w:szCs w:val="24"/>
        </w:rPr>
      </w:pPr>
      <w:r>
        <w:rPr>
          <w:rFonts w:ascii="宋体" w:hAnsi="宋体" w:cs="宋体" w:hint="eastAsia"/>
          <w:sz w:val="24"/>
          <w:szCs w:val="24"/>
        </w:rPr>
        <w:t>交互层：负责处理用户交互指令，集成手势识别、语音控制、手柄操作、触屏交互等功能，将用户操作传递至业务逻辑层，并同步反馈系统运行结果，实现人机实时交互。</w:t>
      </w:r>
    </w:p>
    <w:p w14:paraId="4A9C5A37" w14:textId="77777777" w:rsidR="00E63130" w:rsidRDefault="00000000">
      <w:pPr>
        <w:numPr>
          <w:ilvl w:val="0"/>
          <w:numId w:val="24"/>
        </w:numPr>
        <w:spacing w:line="520" w:lineRule="exact"/>
        <w:ind w:firstLineChars="200" w:firstLine="480"/>
        <w:rPr>
          <w:rFonts w:ascii="宋体" w:hAnsi="宋体" w:cs="宋体" w:hint="eastAsia"/>
          <w:sz w:val="24"/>
          <w:szCs w:val="24"/>
        </w:rPr>
      </w:pPr>
      <w:r>
        <w:rPr>
          <w:rFonts w:ascii="宋体" w:hAnsi="宋体" w:cs="宋体" w:hint="eastAsia"/>
          <w:sz w:val="24"/>
          <w:szCs w:val="24"/>
        </w:rPr>
        <w:t>业务逻辑层（C#托管域）：作为平台的控制中枢，负责编排核心业务流程，调度模型轻量化、空间定位、虚实融合、施工仿真、进度管控等核心功能模块，实现业务流程的全闭环管控。</w:t>
      </w:r>
    </w:p>
    <w:p w14:paraId="6B3DBE34" w14:textId="77777777" w:rsidR="00E63130" w:rsidRDefault="00000000">
      <w:pPr>
        <w:numPr>
          <w:ilvl w:val="0"/>
          <w:numId w:val="24"/>
        </w:numPr>
        <w:spacing w:line="520" w:lineRule="exact"/>
        <w:ind w:firstLineChars="200" w:firstLine="480"/>
        <w:rPr>
          <w:rFonts w:ascii="宋体" w:hAnsi="宋体" w:cs="宋体" w:hint="eastAsia"/>
          <w:sz w:val="24"/>
          <w:szCs w:val="24"/>
        </w:rPr>
      </w:pPr>
      <w:r>
        <w:rPr>
          <w:rFonts w:ascii="宋体" w:hAnsi="宋体" w:cs="宋体" w:hint="eastAsia"/>
          <w:sz w:val="24"/>
          <w:szCs w:val="24"/>
        </w:rPr>
        <w:t>高性能计算层（C++非托管域）：负责处理计算密集型任务，封装模型简化计算、多传感器数据融合计算、三维重建与深度检测计算、遮挡剔除算法等核心模块，以动态链接库（DLL）形式与业务逻辑层进行数据交互，保障平台计算效率。</w:t>
      </w:r>
    </w:p>
    <w:p w14:paraId="3AB6C302" w14:textId="77777777" w:rsidR="00E63130" w:rsidRDefault="00000000">
      <w:pPr>
        <w:numPr>
          <w:ilvl w:val="0"/>
          <w:numId w:val="24"/>
        </w:numPr>
        <w:spacing w:line="520" w:lineRule="exact"/>
        <w:ind w:firstLineChars="200" w:firstLine="480"/>
        <w:rPr>
          <w:rFonts w:ascii="宋体" w:hAnsi="宋体" w:cs="宋体" w:hint="eastAsia"/>
          <w:sz w:val="24"/>
          <w:szCs w:val="24"/>
        </w:rPr>
      </w:pPr>
      <w:r>
        <w:rPr>
          <w:rFonts w:ascii="宋体" w:hAnsi="宋体" w:cs="宋体" w:hint="eastAsia"/>
          <w:sz w:val="24"/>
          <w:szCs w:val="24"/>
        </w:rPr>
        <w:t>数据层：采用“数据库+文件系统”的混合存储模式，存储堤防BIM模型、地质三维模型、防渗墙结构模型、传感器定位数据、现场三维重建数据、施工方案与进度数据、质量安全管控数据等，实现多源数据的安全存储与高效读取。</w:t>
      </w:r>
    </w:p>
    <w:p w14:paraId="1063EFC8" w14:textId="77777777" w:rsidR="00E63130" w:rsidRDefault="00000000">
      <w:pPr>
        <w:pStyle w:val="affc"/>
        <w:jc w:val="center"/>
      </w:pPr>
      <w:r>
        <w:object w:dxaOrig="7104" w:dyaOrig="4188" w14:anchorId="17440F61">
          <v:shape id="_x0000_i1065" type="#_x0000_t75" style="width:355.15pt;height:208.95pt" o:ole="">
            <v:imagedata r:id="rId161" o:title=""/>
          </v:shape>
          <o:OLEObject Type="Embed" ProgID="Visio.Drawing.15" ShapeID="_x0000_i1065" DrawAspect="Content" ObjectID="_1850735481" r:id="rId162"/>
        </w:object>
      </w:r>
    </w:p>
    <w:p w14:paraId="64F28D24" w14:textId="77777777" w:rsidR="00E63130" w:rsidRDefault="00000000">
      <w:pPr>
        <w:jc w:val="cente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3.7.2</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混合现实仿真平台总体架构</w:t>
      </w:r>
    </w:p>
    <w:p w14:paraId="481D94D7" w14:textId="77777777" w:rsidR="00E63130" w:rsidRDefault="00000000">
      <w:pPr>
        <w:pStyle w:val="3"/>
        <w:rPr>
          <w:sz w:val="24"/>
          <w:szCs w:val="24"/>
        </w:rPr>
      </w:pPr>
      <w:bookmarkStart w:id="182" w:name="_Toc1236"/>
      <w:bookmarkStart w:id="183" w:name="_Toc26146"/>
      <w:r>
        <w:rPr>
          <w:rFonts w:hint="eastAsia"/>
          <w:sz w:val="24"/>
          <w:szCs w:val="24"/>
        </w:rPr>
        <w:t>环境配置</w:t>
      </w:r>
      <w:bookmarkEnd w:id="182"/>
      <w:bookmarkEnd w:id="183"/>
    </w:p>
    <w:p w14:paraId="31E3D22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（1）硬件配置</w:t>
      </w:r>
    </w:p>
    <w:p w14:paraId="0C00DD2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核心硬件包括支持深度检测与空间定位的MR头显、手持激光三维扫描仪、无人机航测设备、GNSS RTK接收机、全站仪、IMU惯性测量单元、定位靶标、高性能计算工作站等。</w:t>
      </w:r>
    </w:p>
    <w:p w14:paraId="1832197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（2）软件配置</w:t>
      </w:r>
    </w:p>
    <w:p w14:paraId="55077EF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平台基于Unity3D引擎开发，结合C++、C#编程语言实现核心算法与业务功能，集成GIS引擎实现地理空间数据管理，支持BIM模型、点云模型、实景三维模型的多源数据导入与兼容。</w:t>
      </w:r>
    </w:p>
    <w:p w14:paraId="1B9F6F74" w14:textId="77777777" w:rsidR="00E63130" w:rsidRDefault="00000000">
      <w:pPr>
        <w:pStyle w:val="3"/>
        <w:rPr>
          <w:sz w:val="24"/>
          <w:szCs w:val="24"/>
        </w:rPr>
      </w:pPr>
      <w:bookmarkStart w:id="184" w:name="_Toc20280"/>
      <w:bookmarkStart w:id="185" w:name="_Toc18106"/>
      <w:r>
        <w:rPr>
          <w:rFonts w:hint="eastAsia"/>
          <w:sz w:val="24"/>
          <w:szCs w:val="24"/>
        </w:rPr>
        <w:t>多层次</w:t>
      </w:r>
      <w:r>
        <w:rPr>
          <w:rFonts w:hint="eastAsia"/>
          <w:sz w:val="24"/>
          <w:szCs w:val="24"/>
        </w:rPr>
        <w:t>LOD</w:t>
      </w:r>
      <w:r>
        <w:rPr>
          <w:rFonts w:hint="eastAsia"/>
          <w:sz w:val="24"/>
          <w:szCs w:val="24"/>
        </w:rPr>
        <w:t>模型轻量化技术</w:t>
      </w:r>
      <w:bookmarkEnd w:id="184"/>
      <w:bookmarkEnd w:id="185"/>
    </w:p>
    <w:p w14:paraId="4E8369D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针对公里级堤防线性场景模型面片量大、终端渲染算力不足、画面卡顿延迟的核心问题，本研发提出基于边折叠的多层次LOD（细节层次）模型轻量化技术，实现大规模堤防防渗墙施工场景模型的自适应简化，在保证施工核心管控精度的前提下，大幅降低渲染算力消耗。</w:t>
      </w:r>
    </w:p>
    <w:p w14:paraId="227F450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（1）模型构件拆分与重要性分级</w:t>
      </w:r>
    </w:p>
    <w:p w14:paraId="0786F52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结合堤防加固防渗墙施工的核心管控需求，对全场景三维模型进行构件拆分，并按照施工重要性、精度需求分为三级，为差异化简化提供分级依据：</w:t>
      </w:r>
    </w:p>
    <w:p w14:paraId="5F78B9E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① 一级核心构件：防渗墙墙体、堤身主体、堤基关键地质层、成槽机/抓斗等核心施工设备，直接影响防渗墙施工质量与结构安全，需保留最高几何精度，严格控制简化误差。</w:t>
      </w:r>
    </w:p>
    <w:p w14:paraId="3581BF9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② 二级重要构件：堤防附属防护结构、混凝土浇筑系统、施工辅助设施、供电照明系统、施工便道，需保留较高精度，平衡模型细节与算力消耗。</w:t>
      </w:r>
    </w:p>
    <w:p w14:paraId="4DA005C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③ 三级次要构件：周边植被、非关键临时设施、场地附属物、远景环境模型，对施工管控无直接影响，可进行大幅度网格简化，优先降低算力消耗。</w:t>
      </w:r>
    </w:p>
    <w:p w14:paraId="0F0AA22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（2）视相关参数计算</w:t>
      </w:r>
    </w:p>
    <w:p w14:paraId="25FB5323"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通过交互终端的位姿传感器，实时获取用户的观察视角、视距、视野范围等参数，计算每个构件在用户视野中的屏幕投影面积、视距远近、屏幕空间占比等视相关指标，动态确定构件的简化优先级。核心规则为：视野内、近距离的核心构件，简化程度最低；视野外、远距离的次要构件，简化程度最高；针对堤防线性场景的轴向视距变化特征，优化沿堤防轴线方向的视相关参数计算逻辑，实现线性场景的自适应简化适配。</w:t>
      </w:r>
    </w:p>
    <w:p w14:paraId="35B13C8F"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w:t>
      </w:r>
      <w:r>
        <w:rPr>
          <w:rFonts w:ascii="Cambria Math" w:hAnsi="Cambria Math" w:cs="宋体" w:hint="eastAsia"/>
          <w:sz w:val="24"/>
          <w:szCs w:val="24"/>
        </w:rPr>
        <w:t>3</w:t>
      </w:r>
      <w:r>
        <w:rPr>
          <w:rFonts w:ascii="Cambria Math" w:hAnsi="Cambria Math" w:cs="宋体" w:hint="eastAsia"/>
          <w:sz w:val="24"/>
          <w:szCs w:val="24"/>
        </w:rPr>
        <w:t>）基于边折叠的分级简化算法实现</w:t>
      </w:r>
    </w:p>
    <w:p w14:paraId="6B6D016E"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以边折叠网格简化算法为核心，结合构件重要性分级与视相关参数，设计差异化的折叠代价函数与简化阈值，实现多层次</w:t>
      </w:r>
      <w:r>
        <w:rPr>
          <w:rFonts w:ascii="Cambria Math" w:hAnsi="Cambria Math" w:cs="宋体" w:hint="eastAsia"/>
          <w:sz w:val="24"/>
          <w:szCs w:val="24"/>
        </w:rPr>
        <w:t>LOD</w:t>
      </w:r>
      <w:r>
        <w:rPr>
          <w:rFonts w:ascii="Cambria Math" w:hAnsi="Cambria Math" w:cs="宋体" w:hint="eastAsia"/>
          <w:sz w:val="24"/>
          <w:szCs w:val="24"/>
        </w:rPr>
        <w:t>模型生成：</w:t>
      </w:r>
    </w:p>
    <w:p w14:paraId="4FDCBDBD"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①折叠代价函数优化：在传统边折叠算法的几何误差计算基础上，引入构件重要性权重与视相关权重，修正边折叠的代价数值。重要性越高、可视性越强的构件，折叠代价越高，越难被简化，从算法层面保障核心构件的精度。</w:t>
      </w:r>
    </w:p>
    <w:p w14:paraId="6267E156"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②分级阈值设置：一级构件采用低简化阈值，仅删除冗余顶点与面片，几何误差控制在±</w:t>
      </w:r>
      <w:r>
        <w:rPr>
          <w:rFonts w:ascii="Cambria Math" w:hAnsi="Cambria Math" w:cs="宋体" w:hint="eastAsia"/>
          <w:sz w:val="24"/>
          <w:szCs w:val="24"/>
        </w:rPr>
        <w:t>5mm</w:t>
      </w:r>
      <w:r>
        <w:rPr>
          <w:rFonts w:ascii="Cambria Math" w:hAnsi="Cambria Math" w:cs="宋体" w:hint="eastAsia"/>
          <w:sz w:val="24"/>
          <w:szCs w:val="24"/>
        </w:rPr>
        <w:t>以内，完整保留防渗墙槽孔尺寸、墙体结构、地质分层等核心细节；二级构件采用中等简化阈值，适当删除非关键几何特征，几何误差控制在±</w:t>
      </w:r>
      <w:r>
        <w:rPr>
          <w:rFonts w:ascii="Cambria Math" w:hAnsi="Cambria Math" w:cs="宋体" w:hint="eastAsia"/>
          <w:sz w:val="24"/>
          <w:szCs w:val="24"/>
        </w:rPr>
        <w:t>2cm</w:t>
      </w:r>
      <w:r>
        <w:rPr>
          <w:rFonts w:ascii="Cambria Math" w:hAnsi="Cambria Math" w:cs="宋体" w:hint="eastAsia"/>
          <w:sz w:val="24"/>
          <w:szCs w:val="24"/>
        </w:rPr>
        <w:t>以内；三级构件采用高简化阈值，大幅简化网格拓扑，几何误差放宽至±</w:t>
      </w:r>
      <w:r>
        <w:rPr>
          <w:rFonts w:ascii="Cambria Math" w:hAnsi="Cambria Math" w:cs="宋体" w:hint="eastAsia"/>
          <w:sz w:val="24"/>
          <w:szCs w:val="24"/>
        </w:rPr>
        <w:t>10cm</w:t>
      </w:r>
      <w:r>
        <w:rPr>
          <w:rFonts w:ascii="Cambria Math" w:hAnsi="Cambria Math" w:cs="宋体" w:hint="eastAsia"/>
          <w:sz w:val="24"/>
          <w:szCs w:val="24"/>
        </w:rPr>
        <w:t>以内，最大化降低面片数量。</w:t>
      </w:r>
    </w:p>
    <w:p w14:paraId="463C8CBD"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lastRenderedPageBreak/>
        <w:t>③平滑过渡机制：针对不同</w:t>
      </w:r>
      <w:r>
        <w:rPr>
          <w:rFonts w:ascii="Cambria Math" w:hAnsi="Cambria Math" w:cs="宋体" w:hint="eastAsia"/>
          <w:sz w:val="24"/>
          <w:szCs w:val="24"/>
        </w:rPr>
        <w:t>LOD</w:t>
      </w:r>
      <w:r>
        <w:rPr>
          <w:rFonts w:ascii="Cambria Math" w:hAnsi="Cambria Math" w:cs="宋体" w:hint="eastAsia"/>
          <w:sz w:val="24"/>
          <w:szCs w:val="24"/>
        </w:rPr>
        <w:t>层级的模型，设计层级间的平滑切换算法，避免不同简化程度模型之间出现视觉跳变与断层，提升大场景漫游时的渲染连贯性。</w:t>
      </w:r>
    </w:p>
    <w:p w14:paraId="1BF0091A"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w:t>
      </w:r>
      <w:r>
        <w:rPr>
          <w:rFonts w:ascii="Cambria Math" w:hAnsi="Cambria Math" w:cs="宋体" w:hint="eastAsia"/>
          <w:sz w:val="24"/>
          <w:szCs w:val="24"/>
        </w:rPr>
        <w:t>4</w:t>
      </w:r>
      <w:r>
        <w:rPr>
          <w:rFonts w:ascii="Cambria Math" w:hAnsi="Cambria Math" w:cs="宋体" w:hint="eastAsia"/>
          <w:sz w:val="24"/>
          <w:szCs w:val="24"/>
        </w:rPr>
        <w:t>）实时算力自适应调整</w:t>
      </w:r>
    </w:p>
    <w:p w14:paraId="6299E723"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建立终端算力实时监测机制，动态采集设备</w:t>
      </w:r>
      <w:r>
        <w:rPr>
          <w:rFonts w:ascii="Cambria Math" w:hAnsi="Cambria Math" w:cs="宋体" w:hint="eastAsia"/>
          <w:sz w:val="24"/>
          <w:szCs w:val="24"/>
        </w:rPr>
        <w:t>CPU</w:t>
      </w:r>
      <w:r>
        <w:rPr>
          <w:rFonts w:ascii="Cambria Math" w:hAnsi="Cambria Math" w:cs="宋体" w:hint="eastAsia"/>
          <w:sz w:val="24"/>
          <w:szCs w:val="24"/>
        </w:rPr>
        <w:t>、</w:t>
      </w:r>
      <w:r>
        <w:rPr>
          <w:rFonts w:ascii="Cambria Math" w:hAnsi="Cambria Math" w:cs="宋体" w:hint="eastAsia"/>
          <w:sz w:val="24"/>
          <w:szCs w:val="24"/>
        </w:rPr>
        <w:t>GPU</w:t>
      </w:r>
      <w:r>
        <w:rPr>
          <w:rFonts w:ascii="Cambria Math" w:hAnsi="Cambria Math" w:cs="宋体" w:hint="eastAsia"/>
          <w:sz w:val="24"/>
          <w:szCs w:val="24"/>
        </w:rPr>
        <w:t>占用率与渲染帧率，实现模型简化程度的自适应调整。当设备算力负载过高（</w:t>
      </w:r>
      <w:r>
        <w:rPr>
          <w:rFonts w:ascii="Cambria Math" w:hAnsi="Cambria Math" w:cs="宋体" w:hint="eastAsia"/>
          <w:sz w:val="24"/>
          <w:szCs w:val="24"/>
        </w:rPr>
        <w:t>GPU</w:t>
      </w:r>
      <w:r>
        <w:rPr>
          <w:rFonts w:ascii="Cambria Math" w:hAnsi="Cambria Math" w:cs="宋体" w:hint="eastAsia"/>
          <w:sz w:val="24"/>
          <w:szCs w:val="24"/>
        </w:rPr>
        <w:t>占用率＞</w:t>
      </w:r>
      <w:r>
        <w:rPr>
          <w:rFonts w:ascii="Cambria Math" w:hAnsi="Cambria Math" w:cs="宋体" w:hint="eastAsia"/>
          <w:sz w:val="24"/>
          <w:szCs w:val="24"/>
        </w:rPr>
        <w:t>85%</w:t>
      </w:r>
      <w:r>
        <w:rPr>
          <w:rFonts w:ascii="Cambria Math" w:hAnsi="Cambria Math" w:cs="宋体" w:hint="eastAsia"/>
          <w:sz w:val="24"/>
          <w:szCs w:val="24"/>
        </w:rPr>
        <w:t>、渲染帧率＜</w:t>
      </w:r>
      <w:r>
        <w:rPr>
          <w:rFonts w:ascii="Cambria Math" w:hAnsi="Cambria Math" w:cs="宋体" w:hint="eastAsia"/>
          <w:sz w:val="24"/>
          <w:szCs w:val="24"/>
        </w:rPr>
        <w:t>30FPS</w:t>
      </w:r>
      <w:r>
        <w:rPr>
          <w:rFonts w:ascii="Cambria Math" w:hAnsi="Cambria Math" w:cs="宋体" w:hint="eastAsia"/>
          <w:sz w:val="24"/>
          <w:szCs w:val="24"/>
        </w:rPr>
        <w:t>）时，自动提升简化阈值，切换至高阶</w:t>
      </w:r>
      <w:r>
        <w:rPr>
          <w:rFonts w:ascii="Cambria Math" w:hAnsi="Cambria Math" w:cs="宋体" w:hint="eastAsia"/>
          <w:sz w:val="24"/>
          <w:szCs w:val="24"/>
        </w:rPr>
        <w:t>LOD</w:t>
      </w:r>
      <w:r>
        <w:rPr>
          <w:rFonts w:ascii="Cambria Math" w:hAnsi="Cambria Math" w:cs="宋体" w:hint="eastAsia"/>
          <w:sz w:val="24"/>
          <w:szCs w:val="24"/>
        </w:rPr>
        <w:t>层级；当算力负载充足时，自动降低简化阈值，切换至低阶</w:t>
      </w:r>
      <w:r>
        <w:rPr>
          <w:rFonts w:ascii="Cambria Math" w:hAnsi="Cambria Math" w:cs="宋体" w:hint="eastAsia"/>
          <w:sz w:val="24"/>
          <w:szCs w:val="24"/>
        </w:rPr>
        <w:t>LOD</w:t>
      </w:r>
      <w:r>
        <w:rPr>
          <w:rFonts w:ascii="Cambria Math" w:hAnsi="Cambria Math" w:cs="宋体" w:hint="eastAsia"/>
          <w:sz w:val="24"/>
          <w:szCs w:val="24"/>
        </w:rPr>
        <w:t>层级，实现模型精度与设备算力的动态适配。</w:t>
      </w:r>
    </w:p>
    <w:p w14:paraId="45450880"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通过该技术，可实现全场景模型面片总量降低</w:t>
      </w:r>
      <w:r>
        <w:rPr>
          <w:rFonts w:ascii="Cambria Math" w:hAnsi="Cambria Math" w:cs="宋体" w:hint="eastAsia"/>
          <w:sz w:val="24"/>
          <w:szCs w:val="24"/>
        </w:rPr>
        <w:t>65%-85%</w:t>
      </w:r>
      <w:r>
        <w:rPr>
          <w:rFonts w:ascii="Cambria Math" w:hAnsi="Cambria Math" w:cs="宋体" w:hint="eastAsia"/>
          <w:sz w:val="24"/>
          <w:szCs w:val="24"/>
        </w:rPr>
        <w:t>，不同规模模型渲染帧率均稳定在</w:t>
      </w:r>
      <w:r>
        <w:rPr>
          <w:rFonts w:ascii="Cambria Math" w:hAnsi="Cambria Math" w:cs="宋体" w:hint="eastAsia"/>
          <w:sz w:val="24"/>
          <w:szCs w:val="24"/>
        </w:rPr>
        <w:t>50FPS</w:t>
      </w:r>
      <w:r>
        <w:rPr>
          <w:rFonts w:ascii="Cambria Math" w:hAnsi="Cambria Math" w:cs="宋体" w:hint="eastAsia"/>
          <w:sz w:val="24"/>
          <w:szCs w:val="24"/>
        </w:rPr>
        <w:t>以上，</w:t>
      </w:r>
      <w:r>
        <w:rPr>
          <w:rFonts w:ascii="Cambria Math" w:hAnsi="Cambria Math" w:cs="宋体" w:hint="eastAsia"/>
          <w:sz w:val="24"/>
          <w:szCs w:val="24"/>
        </w:rPr>
        <w:t>CPU/GPU</w:t>
      </w:r>
      <w:r>
        <w:rPr>
          <w:rFonts w:ascii="Cambria Math" w:hAnsi="Cambria Math" w:cs="宋体" w:hint="eastAsia"/>
          <w:sz w:val="24"/>
          <w:szCs w:val="24"/>
        </w:rPr>
        <w:t>占用率控制在</w:t>
      </w:r>
      <w:r>
        <w:rPr>
          <w:rFonts w:ascii="Cambria Math" w:hAnsi="Cambria Math" w:cs="宋体" w:hint="eastAsia"/>
          <w:sz w:val="24"/>
          <w:szCs w:val="24"/>
        </w:rPr>
        <w:t>60%</w:t>
      </w:r>
      <w:r>
        <w:rPr>
          <w:rFonts w:ascii="Cambria Math" w:hAnsi="Cambria Math" w:cs="宋体" w:hint="eastAsia"/>
          <w:sz w:val="24"/>
          <w:szCs w:val="24"/>
        </w:rPr>
        <w:t>以内，有效解决了公里级堤防线性大场景实时渲染的算力瓶颈。</w:t>
      </w:r>
    </w:p>
    <w:p w14:paraId="0463E7BA" w14:textId="77777777" w:rsidR="00E63130" w:rsidRDefault="00000000">
      <w:pPr>
        <w:pStyle w:val="3"/>
        <w:rPr>
          <w:sz w:val="24"/>
          <w:szCs w:val="24"/>
        </w:rPr>
      </w:pPr>
      <w:bookmarkStart w:id="186" w:name="_Toc1858"/>
      <w:bookmarkStart w:id="187" w:name="_Toc18986"/>
      <w:r>
        <w:rPr>
          <w:rFonts w:hint="eastAsia"/>
          <w:sz w:val="24"/>
          <w:szCs w:val="24"/>
        </w:rPr>
        <w:t>基于卡尔曼滤波的多源融合空间定位技术</w:t>
      </w:r>
      <w:bookmarkEnd w:id="186"/>
      <w:bookmarkEnd w:id="187"/>
    </w:p>
    <w:p w14:paraId="07BD7A27"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针对堤防公里级线性大空间施工场景中，单一传感器定位易受遮挡影响、误差累积、虚实融合错位的问题，本研发提出基于卡尔曼滤波的多源融合空间定位技术，融合多类传感器的互补优势，实现大空间范围内的高精度、高连续性空间定位，为数字孪生平台的虚实精准对齐提供核心支撑。</w:t>
      </w:r>
    </w:p>
    <w:p w14:paraId="0B03EAC2"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充分挖掘</w:t>
      </w:r>
      <w:r>
        <w:rPr>
          <w:rFonts w:ascii="Cambria Math" w:hAnsi="Cambria Math" w:cs="宋体" w:hint="eastAsia"/>
          <w:sz w:val="24"/>
          <w:szCs w:val="24"/>
        </w:rPr>
        <w:t>IMU</w:t>
      </w:r>
      <w:r>
        <w:rPr>
          <w:rFonts w:ascii="Cambria Math" w:hAnsi="Cambria Math" w:cs="宋体" w:hint="eastAsia"/>
          <w:sz w:val="24"/>
          <w:szCs w:val="24"/>
        </w:rPr>
        <w:t>惯性测量单元、</w:t>
      </w:r>
      <w:r>
        <w:rPr>
          <w:rFonts w:ascii="Cambria Math" w:hAnsi="Cambria Math" w:cs="宋体" w:hint="eastAsia"/>
          <w:sz w:val="24"/>
          <w:szCs w:val="24"/>
        </w:rPr>
        <w:t>GNSS RTK</w:t>
      </w:r>
      <w:r>
        <w:rPr>
          <w:rFonts w:ascii="Cambria Math" w:hAnsi="Cambria Math" w:cs="宋体" w:hint="eastAsia"/>
          <w:sz w:val="24"/>
          <w:szCs w:val="24"/>
        </w:rPr>
        <w:t>、全站仪、视觉定位靶标四类传感器的互补特性，以卡尔曼滤波算法为核心，构建“</w:t>
      </w:r>
      <w:r>
        <w:rPr>
          <w:rFonts w:ascii="Cambria Math" w:hAnsi="Cambria Math" w:cs="宋体" w:hint="eastAsia"/>
          <w:sz w:val="24"/>
          <w:szCs w:val="24"/>
        </w:rPr>
        <w:t>IMU</w:t>
      </w:r>
      <w:r>
        <w:rPr>
          <w:rFonts w:ascii="Cambria Math" w:hAnsi="Cambria Math" w:cs="宋体" w:hint="eastAsia"/>
          <w:sz w:val="24"/>
          <w:szCs w:val="24"/>
        </w:rPr>
        <w:t>高频位姿预测</w:t>
      </w:r>
      <w:r>
        <w:rPr>
          <w:rFonts w:ascii="Cambria Math" w:hAnsi="Cambria Math" w:cs="宋体" w:hint="eastAsia"/>
          <w:sz w:val="24"/>
          <w:szCs w:val="24"/>
        </w:rPr>
        <w:t>+</w:t>
      </w:r>
      <w:r>
        <w:rPr>
          <w:rFonts w:ascii="Cambria Math" w:hAnsi="Cambria Math" w:cs="宋体" w:hint="eastAsia"/>
          <w:sz w:val="24"/>
          <w:szCs w:val="24"/>
        </w:rPr>
        <w:t>多源高精度观测低频修正”的闭环迭代定位架构，既保留</w:t>
      </w:r>
      <w:r>
        <w:rPr>
          <w:rFonts w:ascii="Cambria Math" w:hAnsi="Cambria Math" w:cs="宋体" w:hint="eastAsia"/>
          <w:sz w:val="24"/>
          <w:szCs w:val="24"/>
        </w:rPr>
        <w:t>IMU</w:t>
      </w:r>
      <w:r>
        <w:rPr>
          <w:rFonts w:ascii="Cambria Math" w:hAnsi="Cambria Math" w:cs="宋体" w:hint="eastAsia"/>
          <w:sz w:val="24"/>
          <w:szCs w:val="24"/>
        </w:rPr>
        <w:t>定位的高频实时性与抗遮挡能力，又通过绝对观测值修正</w:t>
      </w:r>
      <w:r>
        <w:rPr>
          <w:rFonts w:ascii="Cambria Math" w:hAnsi="Cambria Math" w:cs="宋体" w:hint="eastAsia"/>
          <w:sz w:val="24"/>
          <w:szCs w:val="24"/>
        </w:rPr>
        <w:t>IMU</w:t>
      </w:r>
      <w:r>
        <w:rPr>
          <w:rFonts w:ascii="Cambria Math" w:hAnsi="Cambria Math" w:cs="宋体" w:hint="eastAsia"/>
          <w:sz w:val="24"/>
          <w:szCs w:val="24"/>
        </w:rPr>
        <w:t>的累积误差，实现公里级堤防场景下连续、稳定、高精度的空间定位。</w:t>
      </w:r>
    </w:p>
    <w:p w14:paraId="3051DDFC"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w:t>
      </w:r>
      <w:r>
        <w:rPr>
          <w:rFonts w:ascii="Cambria Math" w:hAnsi="Cambria Math" w:cs="宋体" w:hint="eastAsia"/>
          <w:sz w:val="24"/>
          <w:szCs w:val="24"/>
        </w:rPr>
        <w:t>1</w:t>
      </w:r>
      <w:r>
        <w:rPr>
          <w:rFonts w:ascii="Cambria Math" w:hAnsi="Cambria Math" w:cs="宋体" w:hint="eastAsia"/>
          <w:sz w:val="24"/>
          <w:szCs w:val="24"/>
        </w:rPr>
        <w:t>）运动模型推导</w:t>
      </w:r>
    </w:p>
    <w:p w14:paraId="4FBDC74A"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IMU</w:t>
      </w:r>
      <w:r>
        <w:rPr>
          <w:rFonts w:ascii="Cambria Math" w:hAnsi="Cambria Math" w:cs="宋体" w:hint="eastAsia"/>
          <w:sz w:val="24"/>
          <w:szCs w:val="24"/>
        </w:rPr>
        <w:t>采样频率高，采样间隔较短，因此采样间隔内，可以匀加速运动模型来近似模拟状态变化。</w:t>
      </w:r>
    </w:p>
    <w:p w14:paraId="3E934B4F"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由运动学公式有运动模型：</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29321864" w14:textId="77777777">
        <w:trPr>
          <w:jc w:val="center"/>
        </w:trPr>
        <w:tc>
          <w:tcPr>
            <w:tcW w:w="8171" w:type="dxa"/>
            <w:vAlign w:val="center"/>
          </w:tcPr>
          <w:p w14:paraId="33BCDEFB" w14:textId="77777777" w:rsidR="00E63130" w:rsidRDefault="00000000">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t-1</m:t>
                    </m:r>
                  </m:sub>
                </m:sSub>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a</m:t>
                    </m:r>
                  </m:e>
                  <m:sub>
                    <m:r>
                      <m:rPr>
                        <m:sty m:val="p"/>
                      </m:rPr>
                      <w:rPr>
                        <w:rFonts w:ascii="Cambria Math" w:hAnsi="Cambria Math"/>
                      </w:rPr>
                      <m:t>t-1</m:t>
                    </m:r>
                  </m:sub>
                </m:sSub>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tc>
        <w:tc>
          <w:tcPr>
            <w:tcW w:w="829" w:type="dxa"/>
            <w:vAlign w:val="center"/>
          </w:tcPr>
          <w:p w14:paraId="6FC30F62" w14:textId="77777777" w:rsidR="00E63130" w:rsidRDefault="00000000">
            <w:r>
              <w:rPr>
                <w:rFonts w:hint="eastAsia"/>
              </w:rPr>
              <w:t>（</w:t>
            </w:r>
            <w:r>
              <w:rPr>
                <w:rFonts w:hint="eastAsia"/>
              </w:rPr>
              <w:t>1</w:t>
            </w:r>
            <w:r>
              <w:rPr>
                <w:rFonts w:hint="eastAsia"/>
              </w:rPr>
              <w:t>）</w:t>
            </w:r>
          </w:p>
        </w:tc>
      </w:tr>
    </w:tbl>
    <w:p w14:paraId="01DE7C7D" w14:textId="77777777" w:rsidR="00E63130" w:rsidRDefault="00E63130"/>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65AEC197" w14:textId="77777777">
        <w:trPr>
          <w:jc w:val="center"/>
        </w:trPr>
        <w:tc>
          <w:tcPr>
            <w:tcW w:w="8171" w:type="dxa"/>
            <w:vAlign w:val="center"/>
          </w:tcPr>
          <w:p w14:paraId="4F5A77D0" w14:textId="77777777" w:rsidR="00E63130" w:rsidRDefault="00000000">
            <m:oMathPara>
              <m:oMath>
                <m:sSub>
                  <m:sSubPr>
                    <m:ctrlPr>
                      <w:rPr>
                        <w:rFonts w:ascii="Cambria Math" w:hAnsi="Cambria Math"/>
                      </w:rPr>
                    </m:ctrlPr>
                  </m:sSubPr>
                  <m:e>
                    <m:r>
                      <m:rPr>
                        <m:sty m:val="bi"/>
                      </m:rPr>
                      <w:rPr>
                        <w:rFonts w:ascii="Cambria Math" w:hAnsi="Cambria Math"/>
                      </w:rPr>
                      <m:t>v</m:t>
                    </m:r>
                  </m:e>
                  <m:sub>
                    <m:r>
                      <m:rPr>
                        <m:sty m:val="p"/>
                      </m:rPr>
                      <w:rPr>
                        <w:rFonts w:ascii="Cambria Math" w:hAnsi="Cambria Math" w:hint="eastAsia"/>
                      </w:rPr>
                      <m:t>t</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m:rPr>
                        <m:sty m:val="p"/>
                      </m:rP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t-1</m:t>
                    </m:r>
                  </m:sub>
                </m:sSub>
                <m:r>
                  <w:rPr>
                    <w:rFonts w:ascii="Cambria Math" w:hAnsi="Cambria Math"/>
                  </w:rPr>
                  <m:t>∆t</m:t>
                </m:r>
              </m:oMath>
            </m:oMathPara>
          </w:p>
        </w:tc>
        <w:tc>
          <w:tcPr>
            <w:tcW w:w="829" w:type="dxa"/>
            <w:vAlign w:val="center"/>
          </w:tcPr>
          <w:p w14:paraId="5CB34D71" w14:textId="77777777" w:rsidR="00E63130" w:rsidRDefault="00000000">
            <w:r>
              <w:rPr>
                <w:rFonts w:hint="eastAsia"/>
              </w:rPr>
              <w:t>（</w:t>
            </w:r>
            <w:r>
              <w:rPr>
                <w:rFonts w:hint="eastAsia"/>
              </w:rPr>
              <w:t>2</w:t>
            </w:r>
            <w:r>
              <w:rPr>
                <w:rFonts w:hint="eastAsia"/>
              </w:rPr>
              <w:t>）</w:t>
            </w:r>
          </w:p>
        </w:tc>
      </w:tr>
    </w:tbl>
    <w:p w14:paraId="7C459A04"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式中：</w:t>
      </w:r>
    </w:p>
    <w:p w14:paraId="15327554"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w:rPr>
                <w:rFonts w:ascii="Cambria Math" w:hAnsi="Cambria Math" w:cs="宋体"/>
                <w:sz w:val="24"/>
                <w:szCs w:val="24"/>
              </w:rPr>
              <m:t>P</m:t>
            </m:r>
          </m:e>
          <m:sub>
            <m:r>
              <w:rPr>
                <w:rFonts w:ascii="Cambria Math" w:hAnsi="Cambria Math" w:cs="宋体"/>
                <w:sz w:val="24"/>
                <w:szCs w:val="24"/>
              </w:rPr>
              <m:t>t</m:t>
            </m:r>
          </m:sub>
        </m:sSub>
      </m:oMath>
      <w:r>
        <w:rPr>
          <w:rFonts w:ascii="Cambria Math" w:hAnsi="Cambria Math" w:cs="宋体" w:hint="eastAsia"/>
          <w:sz w:val="24"/>
          <w:szCs w:val="24"/>
        </w:rPr>
        <w:t>：头显的三维坐标（</w:t>
      </w:r>
      <w:r>
        <w:rPr>
          <w:rFonts w:ascii="Cambria Math" w:hAnsi="Cambria Math" w:cs="宋体" w:hint="eastAsia"/>
          <w:sz w:val="24"/>
          <w:szCs w:val="24"/>
        </w:rPr>
        <w:t>3</w:t>
      </w:r>
      <w:r>
        <w:rPr>
          <w:rFonts w:ascii="Cambria Math" w:hAnsi="Cambria Math" w:cs="宋体" w:hint="eastAsia"/>
          <w:sz w:val="24"/>
          <w:szCs w:val="24"/>
        </w:rPr>
        <w:t>×</w:t>
      </w:r>
      <w:r>
        <w:rPr>
          <w:rFonts w:ascii="Cambria Math" w:hAnsi="Cambria Math" w:cs="宋体" w:hint="eastAsia"/>
          <w:sz w:val="24"/>
          <w:szCs w:val="24"/>
        </w:rPr>
        <w:t>1</w:t>
      </w:r>
      <w:r>
        <w:rPr>
          <w:rFonts w:ascii="Cambria Math" w:hAnsi="Cambria Math" w:cs="宋体" w:hint="eastAsia"/>
          <w:sz w:val="24"/>
          <w:szCs w:val="24"/>
        </w:rPr>
        <w:t>）；</w:t>
      </w:r>
    </w:p>
    <w:p w14:paraId="4BCBE451"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w:rPr>
                <w:rFonts w:ascii="Cambria Math" w:hAnsi="Cambria Math" w:cs="宋体"/>
                <w:sz w:val="24"/>
                <w:szCs w:val="24"/>
              </w:rPr>
              <m:t>v</m:t>
            </m:r>
          </m:e>
          <m:sub>
            <m:r>
              <w:rPr>
                <w:rFonts w:ascii="Cambria Math" w:hAnsi="Cambria Math" w:cs="宋体"/>
                <w:sz w:val="24"/>
                <w:szCs w:val="24"/>
              </w:rPr>
              <m:t>t</m:t>
            </m:r>
          </m:sub>
        </m:sSub>
      </m:oMath>
      <w:r>
        <w:rPr>
          <w:rFonts w:ascii="Cambria Math" w:hAnsi="Cambria Math" w:cs="宋体" w:hint="eastAsia"/>
          <w:sz w:val="24"/>
          <w:szCs w:val="24"/>
        </w:rPr>
        <w:t>：头显的三维速度（</w:t>
      </w:r>
      <w:r>
        <w:rPr>
          <w:rFonts w:ascii="Cambria Math" w:hAnsi="Cambria Math" w:cs="宋体" w:hint="eastAsia"/>
          <w:sz w:val="24"/>
          <w:szCs w:val="24"/>
        </w:rPr>
        <w:t>3</w:t>
      </w:r>
      <w:bookmarkStart w:id="188" w:name="_Hlk221798732"/>
      <w:r>
        <w:rPr>
          <w:rFonts w:ascii="Cambria Math" w:hAnsi="Cambria Math" w:cs="宋体" w:hint="eastAsia"/>
          <w:sz w:val="24"/>
          <w:szCs w:val="24"/>
        </w:rPr>
        <w:t>×</w:t>
      </w:r>
      <w:bookmarkEnd w:id="188"/>
      <w:r>
        <w:rPr>
          <w:rFonts w:ascii="Cambria Math" w:hAnsi="Cambria Math" w:cs="宋体" w:hint="eastAsia"/>
          <w:sz w:val="24"/>
          <w:szCs w:val="24"/>
        </w:rPr>
        <w:t>1</w:t>
      </w:r>
      <w:r>
        <w:rPr>
          <w:rFonts w:ascii="Cambria Math" w:hAnsi="Cambria Math" w:cs="宋体" w:hint="eastAsia"/>
          <w:sz w:val="24"/>
          <w:szCs w:val="24"/>
        </w:rPr>
        <w:t>）；</w:t>
      </w:r>
    </w:p>
    <w:p w14:paraId="6802D83B"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w:rPr>
                <w:rFonts w:ascii="Cambria Math" w:hAnsi="Cambria Math" w:cs="宋体"/>
                <w:sz w:val="24"/>
                <w:szCs w:val="24"/>
              </w:rPr>
              <m:t>a</m:t>
            </m:r>
          </m:e>
          <m:sub>
            <m:r>
              <w:rPr>
                <w:rFonts w:ascii="Cambria Math" w:hAnsi="Cambria Math" w:cs="宋体"/>
                <w:sz w:val="24"/>
                <w:szCs w:val="24"/>
              </w:rPr>
              <m:t>t</m:t>
            </m:r>
            <m:r>
              <m:rPr>
                <m:sty m:val="p"/>
              </m:rPr>
              <w:rPr>
                <w:rFonts w:ascii="Cambria Math" w:hAnsi="Cambria Math" w:cs="宋体"/>
                <w:sz w:val="24"/>
                <w:szCs w:val="24"/>
              </w:rPr>
              <m:t>-1</m:t>
            </m:r>
          </m:sub>
        </m:sSub>
      </m:oMath>
      <w:r>
        <w:rPr>
          <w:rFonts w:ascii="Cambria Math" w:hAnsi="Cambria Math" w:cs="宋体" w:hint="eastAsia"/>
          <w:sz w:val="24"/>
          <w:szCs w:val="24"/>
        </w:rPr>
        <w:t>：</w:t>
      </w:r>
      <w:r>
        <w:rPr>
          <w:rFonts w:ascii="Cambria Math" w:hAnsi="Cambria Math" w:cs="宋体" w:hint="eastAsia"/>
          <w:sz w:val="24"/>
          <w:szCs w:val="24"/>
        </w:rPr>
        <w:t>IMU</w:t>
      </w:r>
      <w:r>
        <w:rPr>
          <w:rFonts w:ascii="Cambria Math" w:hAnsi="Cambria Math" w:cs="宋体" w:hint="eastAsia"/>
          <w:sz w:val="24"/>
          <w:szCs w:val="24"/>
        </w:rPr>
        <w:t>测得的三维加速度（</w:t>
      </w:r>
      <w:r>
        <w:rPr>
          <w:rFonts w:ascii="Cambria Math" w:hAnsi="Cambria Math" w:cs="宋体" w:hint="eastAsia"/>
          <w:sz w:val="24"/>
          <w:szCs w:val="24"/>
        </w:rPr>
        <w:t>3</w:t>
      </w:r>
      <w:r>
        <w:rPr>
          <w:rFonts w:ascii="Cambria Math" w:hAnsi="Cambria Math" w:cs="宋体" w:hint="eastAsia"/>
          <w:sz w:val="24"/>
          <w:szCs w:val="24"/>
        </w:rPr>
        <w:t>×</w:t>
      </w:r>
      <w:r>
        <w:rPr>
          <w:rFonts w:ascii="Cambria Math" w:hAnsi="Cambria Math" w:cs="宋体" w:hint="eastAsia"/>
          <w:sz w:val="24"/>
          <w:szCs w:val="24"/>
        </w:rPr>
        <w:t>1</w:t>
      </w:r>
      <w:r>
        <w:rPr>
          <w:rFonts w:ascii="Cambria Math" w:hAnsi="Cambria Math" w:cs="宋体" w:hint="eastAsia"/>
          <w:sz w:val="24"/>
          <w:szCs w:val="24"/>
        </w:rPr>
        <w:t>）；</w:t>
      </w:r>
    </w:p>
    <w:p w14:paraId="502E4359" w14:textId="77777777" w:rsidR="00E63130" w:rsidRDefault="00000000">
      <w:pPr>
        <w:spacing w:line="520" w:lineRule="exact"/>
        <w:ind w:firstLineChars="200" w:firstLine="480"/>
        <w:rPr>
          <w:rFonts w:ascii="Cambria Math" w:hAnsi="Cambria Math" w:cs="宋体"/>
          <w:sz w:val="24"/>
          <w:szCs w:val="24"/>
        </w:rPr>
      </w:pPr>
      <m:oMath>
        <m:r>
          <m:rPr>
            <m:sty m:val="p"/>
          </m:rPr>
          <w:rPr>
            <w:rFonts w:ascii="Cambria Math" w:hAnsi="Cambria Math" w:cs="宋体"/>
            <w:sz w:val="24"/>
            <w:szCs w:val="24"/>
          </w:rPr>
          <m:t>∆</m:t>
        </m:r>
        <m:r>
          <w:rPr>
            <w:rFonts w:ascii="Cambria Math" w:hAnsi="Cambria Math" w:cs="宋体"/>
            <w:sz w:val="24"/>
            <w:szCs w:val="24"/>
          </w:rPr>
          <m:t>t</m:t>
        </m:r>
      </m:oMath>
      <w:r>
        <w:rPr>
          <w:rFonts w:ascii="Cambria Math" w:hAnsi="Cambria Math" w:cs="宋体" w:hint="eastAsia"/>
          <w:sz w:val="24"/>
          <w:szCs w:val="24"/>
        </w:rPr>
        <w:t>：</w:t>
      </w:r>
      <w:r>
        <w:rPr>
          <w:rFonts w:ascii="Cambria Math" w:hAnsi="Cambria Math" w:cs="宋体" w:hint="eastAsia"/>
          <w:sz w:val="24"/>
          <w:szCs w:val="24"/>
        </w:rPr>
        <w:t>IMU</w:t>
      </w:r>
      <w:r>
        <w:rPr>
          <w:rFonts w:ascii="Cambria Math" w:hAnsi="Cambria Math" w:cs="宋体" w:hint="eastAsia"/>
          <w:sz w:val="24"/>
          <w:szCs w:val="24"/>
        </w:rPr>
        <w:t>采样间隔。</w:t>
      </w:r>
    </w:p>
    <w:p w14:paraId="19DA8719"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公式（</w:t>
      </w:r>
      <w:r>
        <w:rPr>
          <w:rFonts w:ascii="Cambria Math" w:hAnsi="Cambria Math" w:cs="宋体" w:hint="eastAsia"/>
          <w:sz w:val="24"/>
          <w:szCs w:val="24"/>
        </w:rPr>
        <w:t>1</w:t>
      </w:r>
      <w:r>
        <w:rPr>
          <w:rFonts w:ascii="Cambria Math" w:hAnsi="Cambria Math" w:cs="宋体" w:hint="eastAsia"/>
          <w:sz w:val="24"/>
          <w:szCs w:val="24"/>
        </w:rPr>
        <w:t>）、（</w:t>
      </w:r>
      <w:r>
        <w:rPr>
          <w:rFonts w:ascii="Cambria Math" w:hAnsi="Cambria Math" w:cs="宋体" w:hint="eastAsia"/>
          <w:sz w:val="24"/>
          <w:szCs w:val="24"/>
        </w:rPr>
        <w:t>2</w:t>
      </w:r>
      <w:r>
        <w:rPr>
          <w:rFonts w:ascii="Cambria Math" w:hAnsi="Cambria Math" w:cs="宋体" w:hint="eastAsia"/>
          <w:sz w:val="24"/>
          <w:szCs w:val="24"/>
        </w:rPr>
        <w:t>）化为矩阵形式：</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0703EF43" w14:textId="77777777">
        <w:trPr>
          <w:jc w:val="center"/>
        </w:trPr>
        <w:tc>
          <w:tcPr>
            <w:tcW w:w="8171" w:type="dxa"/>
            <w:vAlign w:val="center"/>
          </w:tcPr>
          <w:p w14:paraId="6F7D94C8" w14:textId="77777777" w:rsidR="00E63130" w:rsidRDefault="00000000">
            <m:oMathPara>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t</m:t>
                              </m:r>
                            </m:sub>
                          </m:sSub>
                        </m:e>
                      </m:mr>
                      <m:mr>
                        <m:e>
                          <m:sSub>
                            <m:sSubPr>
                              <m:ctrlPr>
                                <w:rPr>
                                  <w:rFonts w:ascii="Cambria Math" w:hAnsi="Cambria Math"/>
                                </w:rPr>
                              </m:ctrlPr>
                            </m:sSubPr>
                            <m:e>
                              <m:r>
                                <w:rPr>
                                  <w:rFonts w:ascii="Cambria Math" w:hAnsi="Cambria Math"/>
                                </w:rPr>
                                <m:t>v</m:t>
                              </m:r>
                            </m:e>
                            <m:sub>
                              <m:r>
                                <w:rPr>
                                  <w:rFonts w:ascii="Cambria Math" w:hAnsi="Cambria Math"/>
                                </w:rPr>
                                <m:t>t</m:t>
                              </m:r>
                            </m:sub>
                          </m:sSub>
                        </m:e>
                      </m:mr>
                    </m:m>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3</m:t>
                              </m:r>
                            </m:sub>
                          </m:sSub>
                        </m:e>
                        <m:e>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3</m:t>
                              </m:r>
                            </m:sub>
                          </m:sSub>
                        </m:e>
                      </m:mr>
                      <m:mr>
                        <m:e>
                          <m:sSub>
                            <m:sSubPr>
                              <m:ctrlPr>
                                <w:rPr>
                                  <w:rFonts w:ascii="Cambria Math" w:hAnsi="Cambria Math"/>
                                </w:rPr>
                              </m:ctrlPr>
                            </m:sSubPr>
                            <m:e>
                              <m:r>
                                <w:rPr>
                                  <w:rFonts w:ascii="Cambria Math" w:hAnsi="Cambria Math"/>
                                </w:rPr>
                                <m:t>O</m:t>
                              </m:r>
                            </m:e>
                            <m:sub>
                              <m:r>
                                <w:rPr>
                                  <w:rFonts w:ascii="Cambria Math" w:hAnsi="Cambria Math"/>
                                </w:rPr>
                                <m:t>3</m:t>
                              </m:r>
                            </m:sub>
                          </m:sSub>
                        </m:e>
                        <m:e>
                          <m:sSub>
                            <m:sSubPr>
                              <m:ctrlPr>
                                <w:rPr>
                                  <w:rFonts w:ascii="Cambria Math" w:hAnsi="Cambria Math"/>
                                </w:rPr>
                              </m:ctrlPr>
                            </m:sSubPr>
                            <m:e>
                              <m:r>
                                <w:rPr>
                                  <w:rFonts w:ascii="Cambria Math" w:hAnsi="Cambria Math"/>
                                </w:rPr>
                                <m:t>I</m:t>
                              </m:r>
                            </m:e>
                            <m:sub>
                              <m:r>
                                <w:rPr>
                                  <w:rFonts w:ascii="Cambria Math" w:hAnsi="Cambria Math"/>
                                </w:rPr>
                                <m:t>3</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t-1</m:t>
                              </m:r>
                            </m:sub>
                          </m:sSub>
                        </m:e>
                      </m:mr>
                      <m:mr>
                        <m:e>
                          <m:sSub>
                            <m:sSubPr>
                              <m:ctrlPr>
                                <w:rPr>
                                  <w:rFonts w:ascii="Cambria Math" w:hAnsi="Cambria Math"/>
                                </w:rPr>
                              </m:ctrlPr>
                            </m:sSubPr>
                            <m:e>
                              <m:r>
                                <w:rPr>
                                  <w:rFonts w:ascii="Cambria Math" w:hAnsi="Cambria Math"/>
                                </w:rPr>
                                <m:t>v</m:t>
                              </m:r>
                            </m:e>
                            <m:sub>
                              <m:r>
                                <w:rPr>
                                  <w:rFonts w:ascii="Cambria Math" w:hAnsi="Cambria Math"/>
                                </w:rPr>
                                <m:t>t-1</m:t>
                              </m:r>
                            </m:sub>
                          </m:sSub>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3</m:t>
                              </m:r>
                            </m:sub>
                          </m:sSub>
                        </m:e>
                      </m:mr>
                      <m:mr>
                        <m:e>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3</m:t>
                              </m:r>
                            </m:sub>
                          </m:sSub>
                        </m:e>
                      </m:mr>
                    </m:m>
                  </m:e>
                </m:d>
                <m:sSub>
                  <m:sSubPr>
                    <m:ctrlPr>
                      <w:rPr>
                        <w:rFonts w:ascii="Cambria Math" w:hAnsi="Cambria Math"/>
                      </w:rPr>
                    </m:ctrlPr>
                  </m:sSubPr>
                  <m:e>
                    <m:r>
                      <w:rPr>
                        <w:rFonts w:ascii="Cambria Math" w:hAnsi="Cambria Math"/>
                      </w:rPr>
                      <m:t>a</m:t>
                    </m:r>
                  </m:e>
                  <m:sub>
                    <m:r>
                      <w:rPr>
                        <w:rFonts w:ascii="Cambria Math" w:hAnsi="Cambria Math"/>
                      </w:rPr>
                      <m:t>t-1</m:t>
                    </m:r>
                  </m:sub>
                </m:sSub>
              </m:oMath>
            </m:oMathPara>
          </w:p>
        </w:tc>
        <w:tc>
          <w:tcPr>
            <w:tcW w:w="829" w:type="dxa"/>
            <w:vAlign w:val="center"/>
          </w:tcPr>
          <w:p w14:paraId="3FC1C088" w14:textId="77777777" w:rsidR="00E63130" w:rsidRDefault="00000000">
            <w:r>
              <w:rPr>
                <w:rFonts w:hint="eastAsia"/>
              </w:rPr>
              <w:t>（</w:t>
            </w:r>
            <w:r>
              <w:rPr>
                <w:rFonts w:hint="eastAsia"/>
              </w:rPr>
              <w:t>3</w:t>
            </w:r>
            <w:r>
              <w:rPr>
                <w:rFonts w:hint="eastAsia"/>
              </w:rPr>
              <w:t>）</w:t>
            </w:r>
          </w:p>
        </w:tc>
      </w:tr>
    </w:tbl>
    <w:p w14:paraId="3CFE8640"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式中：</w:t>
      </w:r>
    </w:p>
    <w:p w14:paraId="0B7125D6"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w:rPr>
                <w:rFonts w:ascii="Cambria Math" w:hAnsi="Cambria Math" w:cs="宋体"/>
                <w:sz w:val="24"/>
                <w:szCs w:val="24"/>
              </w:rPr>
              <m:t>I</m:t>
            </m:r>
          </m:e>
          <m:sub>
            <m:r>
              <m:rPr>
                <m:sty m:val="p"/>
              </m:rPr>
              <w:rPr>
                <w:rFonts w:ascii="Cambria Math" w:hAnsi="Cambria Math" w:cs="宋体"/>
                <w:sz w:val="24"/>
                <w:szCs w:val="24"/>
              </w:rPr>
              <m:t>3</m:t>
            </m:r>
          </m:sub>
        </m:sSub>
      </m:oMath>
      <w:r>
        <w:rPr>
          <w:rFonts w:ascii="Cambria Math" w:hAnsi="Cambria Math" w:cs="宋体" w:hint="eastAsia"/>
          <w:sz w:val="24"/>
          <w:szCs w:val="24"/>
        </w:rPr>
        <w:t>：三阶单位矩阵；</w:t>
      </w:r>
    </w:p>
    <w:p w14:paraId="0EC53B64"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w:rPr>
                <w:rFonts w:ascii="Cambria Math" w:hAnsi="Cambria Math" w:cs="宋体"/>
                <w:sz w:val="24"/>
                <w:szCs w:val="24"/>
              </w:rPr>
              <m:t>O</m:t>
            </m:r>
          </m:e>
          <m:sub>
            <m:r>
              <m:rPr>
                <m:sty m:val="p"/>
              </m:rPr>
              <w:rPr>
                <w:rFonts w:ascii="Cambria Math" w:hAnsi="Cambria Math" w:cs="宋体"/>
                <w:sz w:val="24"/>
                <w:szCs w:val="24"/>
              </w:rPr>
              <m:t>3</m:t>
            </m:r>
          </m:sub>
        </m:sSub>
      </m:oMath>
      <w:r>
        <w:rPr>
          <w:rFonts w:ascii="Cambria Math" w:hAnsi="Cambria Math" w:cs="宋体" w:hint="eastAsia"/>
          <w:sz w:val="24"/>
          <w:szCs w:val="24"/>
        </w:rPr>
        <w:t>：三阶零矩阵。</w:t>
      </w:r>
    </w:p>
    <w:p w14:paraId="3F842B18"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IMU</w:t>
      </w:r>
      <w:r>
        <w:rPr>
          <w:rFonts w:ascii="Cambria Math" w:hAnsi="Cambria Math" w:cs="宋体" w:hint="eastAsia"/>
          <w:sz w:val="24"/>
          <w:szCs w:val="24"/>
        </w:rPr>
        <w:t>可高频采样获取对应时刻加速度，基于上一时刻已知位置与速度，通过运动学方程可求得下一时刻的位置与速度，因此将卡尔曼滤波器的真实系统状态向量设置为六维向量：</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748026E0" w14:textId="77777777">
        <w:trPr>
          <w:jc w:val="center"/>
        </w:trPr>
        <w:tc>
          <w:tcPr>
            <w:tcW w:w="8171" w:type="dxa"/>
            <w:vAlign w:val="center"/>
          </w:tcPr>
          <w:p w14:paraId="4C76014C" w14:textId="77777777" w:rsidR="00E63130" w:rsidRDefault="00000000">
            <m:oMathPara>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t</m:t>
                            </m:r>
                          </m:sub>
                        </m:sSub>
                      </m:e>
                    </m:d>
                  </m:e>
                  <m:sup>
                    <m:r>
                      <w:rPr>
                        <w:rFonts w:ascii="Cambria Math" w:hAnsi="Cambria Math"/>
                      </w:rPr>
                      <m:t>T</m:t>
                    </m:r>
                  </m:sup>
                </m:sSup>
              </m:oMath>
            </m:oMathPara>
          </w:p>
        </w:tc>
        <w:tc>
          <w:tcPr>
            <w:tcW w:w="829" w:type="dxa"/>
            <w:vAlign w:val="center"/>
          </w:tcPr>
          <w:p w14:paraId="661CA8AF" w14:textId="77777777" w:rsidR="00E63130" w:rsidRDefault="00000000">
            <w:r>
              <w:rPr>
                <w:rFonts w:hint="eastAsia"/>
              </w:rPr>
              <w:t>（</w:t>
            </w:r>
            <w:r>
              <w:rPr>
                <w:rFonts w:hint="eastAsia"/>
              </w:rPr>
              <w:t>4</w:t>
            </w:r>
            <w:r>
              <w:rPr>
                <w:rFonts w:hint="eastAsia"/>
              </w:rPr>
              <w:t>）</w:t>
            </w:r>
          </w:p>
        </w:tc>
      </w:tr>
    </w:tbl>
    <w:p w14:paraId="73604F64"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联立公式（</w:t>
      </w:r>
      <w:r>
        <w:rPr>
          <w:rFonts w:ascii="Cambria Math" w:hAnsi="Cambria Math" w:cs="宋体" w:hint="eastAsia"/>
          <w:sz w:val="24"/>
          <w:szCs w:val="24"/>
        </w:rPr>
        <w:t>3</w:t>
      </w:r>
      <w:r>
        <w:rPr>
          <w:rFonts w:ascii="Cambria Math" w:hAnsi="Cambria Math" w:cs="宋体" w:hint="eastAsia"/>
          <w:sz w:val="24"/>
          <w:szCs w:val="24"/>
        </w:rPr>
        <w:t>），代入状态向量，即：</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3E9C5774" w14:textId="77777777">
        <w:trPr>
          <w:jc w:val="center"/>
        </w:trPr>
        <w:tc>
          <w:tcPr>
            <w:tcW w:w="8171" w:type="dxa"/>
            <w:vAlign w:val="center"/>
          </w:tcPr>
          <w:p w14:paraId="50D29E72" w14:textId="77777777" w:rsidR="00E63130" w:rsidRDefault="00000000">
            <w:pPr>
              <w:jc w:val="center"/>
            </w:pPr>
            <m:oMathPara>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I</m:t>
                              </m:r>
                            </m:e>
                            <m:sub>
                              <m:r>
                                <w:rPr>
                                  <w:rFonts w:ascii="Cambria Math" w:hAnsi="Cambria Math"/>
                                </w:rPr>
                                <m:t>3</m:t>
                              </m:r>
                            </m:sub>
                          </m:sSub>
                        </m:e>
                        <m:e>
                          <m:r>
                            <m:rPr>
                              <m:sty m:val="p"/>
                            </m:rPr>
                            <w:rPr>
                              <w:rFonts w:ascii="Cambria Math" w:hAnsi="Cambria Math"/>
                            </w:rPr>
                            <m:t>∆t∙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3</m:t>
                              </m:r>
                            </m:sub>
                          </m:sSub>
                        </m:e>
                      </m:mr>
                      <m:mr>
                        <m:e>
                          <m:sSub>
                            <m:sSubPr>
                              <m:ctrlPr>
                                <w:rPr>
                                  <w:rFonts w:ascii="Cambria Math" w:hAnsi="Cambria Math"/>
                                </w:rPr>
                              </m:ctrlPr>
                            </m:sSubPr>
                            <m:e>
                              <m:r>
                                <m:rPr>
                                  <m:sty m:val="b"/>
                                </m:rPr>
                                <w:rPr>
                                  <w:rFonts w:ascii="Cambria Math" w:hAnsi="Cambria Math"/>
                                </w:rPr>
                                <m:t>O</m:t>
                              </m:r>
                            </m:e>
                            <m:sub>
                              <m:r>
                                <w:rPr>
                                  <w:rFonts w:ascii="Cambria Math" w:hAnsi="Cambria Math"/>
                                </w:rPr>
                                <m:t>3</m:t>
                              </m:r>
                            </m:sub>
                          </m:sSub>
                        </m:e>
                        <m:e>
                          <m:sSub>
                            <m:sSubPr>
                              <m:ctrlPr>
                                <w:rPr>
                                  <w:rFonts w:ascii="Cambria Math" w:hAnsi="Cambria Math"/>
                                </w:rPr>
                              </m:ctrlPr>
                            </m:sSubPr>
                            <m:e>
                              <m:r>
                                <m:rPr>
                                  <m:sty m:val="b"/>
                                </m:rPr>
                                <w:rPr>
                                  <w:rFonts w:ascii="Cambria Math" w:hAnsi="Cambria Math"/>
                                </w:rPr>
                                <m:t>I</m:t>
                              </m:r>
                            </m:e>
                            <m:sub>
                              <m:r>
                                <w:rPr>
                                  <w:rFonts w:ascii="Cambria Math" w:hAnsi="Cambria Math"/>
                                </w:rPr>
                                <m:t>3</m:t>
                              </m:r>
                            </m:sub>
                          </m:sSub>
                        </m:e>
                      </m:mr>
                    </m:m>
                  </m:e>
                </m:d>
                <m:sSub>
                  <m:sSubPr>
                    <m:ctrlPr>
                      <w:rPr>
                        <w:rFonts w:ascii="Cambria Math" w:hAnsi="Cambria Math"/>
                      </w:rPr>
                    </m:ctrlPr>
                  </m:sSubPr>
                  <m:e>
                    <m:r>
                      <m:rPr>
                        <m:sty m:val="b"/>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3</m:t>
                                  </m:r>
                                </m:sub>
                              </m:sSub>
                            </m:e>
                          </m:mr>
                          <m:mr>
                            <m:e>
                              <m:r>
                                <m:rPr>
                                  <m:sty m:val="p"/>
                                </m:rPr>
                                <w:rPr>
                                  <w:rFonts w:ascii="Cambria Math" w:hAnsi="Cambria Math"/>
                                </w:rPr>
                                <m:t>Δ</m:t>
                              </m:r>
                              <m:r>
                                <w:rPr>
                                  <w:rFonts w:ascii="Cambria Math" w:hAnsi="Cambria Math"/>
                                </w:rPr>
                                <m:t>t∙</m:t>
                              </m:r>
                              <m:sSub>
                                <m:sSubPr>
                                  <m:ctrlPr>
                                    <w:rPr>
                                      <w:rFonts w:ascii="Cambria Math" w:hAnsi="Cambria Math"/>
                                    </w:rPr>
                                  </m:ctrlPr>
                                </m:sSubPr>
                                <m:e>
                                  <m:r>
                                    <m:rPr>
                                      <m:sty m:val="b"/>
                                    </m:rPr>
                                    <w:rPr>
                                      <w:rFonts w:ascii="Cambria Math" w:hAnsi="Cambria Math"/>
                                    </w:rPr>
                                    <m:t>I</m:t>
                                  </m:r>
                                </m:e>
                                <m:sub>
                                  <m:r>
                                    <w:rPr>
                                      <w:rFonts w:ascii="Cambria Math" w:hAnsi="Cambria Math"/>
                                    </w:rPr>
                                    <m:t>3</m:t>
                                  </m:r>
                                </m:sub>
                              </m:sSub>
                            </m:e>
                          </m:mr>
                        </m:m>
                      </m:e>
                    </m:d>
                    <m:r>
                      <w:rPr>
                        <w:rFonts w:ascii="Cambria Math" w:hAnsi="Cambria Math"/>
                      </w:rPr>
                      <m:t>a</m:t>
                    </m:r>
                  </m:e>
                  <m:sub>
                    <m:r>
                      <w:rPr>
                        <w:rFonts w:ascii="Cambria Math" w:hAnsi="Cambria Math"/>
                      </w:rPr>
                      <m:t>t-1</m:t>
                    </m:r>
                  </m:sub>
                </m:sSub>
              </m:oMath>
            </m:oMathPara>
          </w:p>
        </w:tc>
        <w:tc>
          <w:tcPr>
            <w:tcW w:w="829" w:type="dxa"/>
            <w:vAlign w:val="center"/>
          </w:tcPr>
          <w:p w14:paraId="3B1563A4" w14:textId="77777777" w:rsidR="00E63130" w:rsidRDefault="00000000">
            <w:r>
              <w:rPr>
                <w:rFonts w:hint="eastAsia"/>
              </w:rPr>
              <w:t>（</w:t>
            </w:r>
            <w:r>
              <w:rPr>
                <w:rFonts w:hint="eastAsia"/>
              </w:rPr>
              <w:t>5</w:t>
            </w:r>
            <w:r>
              <w:rPr>
                <w:rFonts w:hint="eastAsia"/>
              </w:rPr>
              <w:t>）</w:t>
            </w:r>
          </w:p>
        </w:tc>
      </w:tr>
    </w:tbl>
    <w:p w14:paraId="0ED3E4EB"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基于定位靶标得到的观测向量</w:t>
      </w:r>
      <m:oMath>
        <m:sSub>
          <m:sSubPr>
            <m:ctrlPr>
              <w:rPr>
                <w:rFonts w:ascii="Cambria Math" w:hAnsi="Cambria Math" w:cs="宋体"/>
                <w:sz w:val="24"/>
                <w:szCs w:val="24"/>
              </w:rPr>
            </m:ctrlPr>
          </m:sSubPr>
          <m:e>
            <m:r>
              <m:rPr>
                <m:sty m:val="p"/>
              </m:rPr>
              <w:rPr>
                <w:rFonts w:ascii="Cambria Math" w:hAnsi="Cambria Math" w:cs="宋体"/>
                <w:sz w:val="24"/>
                <w:szCs w:val="24"/>
              </w:rPr>
              <m:t>ζ</m:t>
            </m:r>
          </m:e>
          <m:sub>
            <m:r>
              <m:rPr>
                <m:sty m:val="p"/>
              </m:rPr>
              <w:rPr>
                <w:rFonts w:ascii="Cambria Math" w:hAnsi="Cambria Math" w:cs="宋体"/>
                <w:sz w:val="24"/>
                <w:szCs w:val="24"/>
              </w:rPr>
              <m:t>t</m:t>
            </m:r>
          </m:sub>
        </m:sSub>
      </m:oMath>
      <w:r>
        <w:rPr>
          <w:rFonts w:ascii="Cambria Math" w:hAnsi="Cambria Math" w:cs="宋体" w:hint="eastAsia"/>
          <w:sz w:val="24"/>
          <w:szCs w:val="24"/>
        </w:rPr>
        <w:t>是三维位置向量，而系统状态向量</w:t>
      </w:r>
      <m:oMath>
        <m:sSub>
          <m:sSubPr>
            <m:ctrlPr>
              <w:rPr>
                <w:rFonts w:ascii="Cambria Math" w:hAnsi="Cambria Math" w:cs="宋体"/>
                <w:sz w:val="24"/>
                <w:szCs w:val="24"/>
              </w:rPr>
            </m:ctrlPr>
          </m:sSubPr>
          <m:e>
            <m:r>
              <m:rPr>
                <m:sty m:val="p"/>
              </m:rPr>
              <w:rPr>
                <w:rFonts w:ascii="Cambria Math" w:hAnsi="Cambria Math" w:cs="宋体"/>
                <w:sz w:val="24"/>
                <w:szCs w:val="24"/>
              </w:rPr>
              <m:t>x</m:t>
            </m:r>
          </m:e>
          <m:sub>
            <m:r>
              <m:rPr>
                <m:sty m:val="p"/>
              </m:rPr>
              <w:rPr>
                <w:rFonts w:ascii="Cambria Math" w:hAnsi="Cambria Math" w:cs="宋体"/>
                <w:sz w:val="24"/>
                <w:szCs w:val="24"/>
              </w:rPr>
              <m:t>t</m:t>
            </m:r>
          </m:sub>
        </m:sSub>
      </m:oMath>
      <w:r>
        <w:rPr>
          <w:rFonts w:ascii="Cambria Math" w:hAnsi="Cambria Math" w:cs="宋体" w:hint="eastAsia"/>
          <w:sz w:val="24"/>
          <w:szCs w:val="24"/>
        </w:rPr>
        <w:t>为六维，二者通过以下观测方程建立联系：</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7A97CC4A" w14:textId="77777777">
        <w:trPr>
          <w:jc w:val="center"/>
        </w:trPr>
        <w:tc>
          <w:tcPr>
            <w:tcW w:w="8171" w:type="dxa"/>
            <w:vAlign w:val="center"/>
          </w:tcPr>
          <w:p w14:paraId="7201D4CC" w14:textId="77777777" w:rsidR="00E63130" w:rsidRDefault="00000000">
            <w:pPr>
              <w:jc w:val="center"/>
            </w:pPr>
            <m:oMathPara>
              <m:oMath>
                <m:sSub>
                  <m:sSubPr>
                    <m:ctrlPr>
                      <w:rPr>
                        <w:rFonts w:ascii="Cambria Math" w:hAnsi="Cambria Math"/>
                      </w:rPr>
                    </m:ctrlPr>
                  </m:sSubPr>
                  <m:e>
                    <m:r>
                      <m:rPr>
                        <m:sty m:val="p"/>
                      </m:rPr>
                      <w:rPr>
                        <w:rFonts w:ascii="Cambria Math" w:hAnsi="Cambria Math"/>
                      </w:rPr>
                      <m:t>ζ</m:t>
                    </m:r>
                  </m:e>
                  <m:sub>
                    <m:r>
                      <w:rPr>
                        <w:rFonts w:ascii="Cambria Math" w:hAnsi="Cambria Math"/>
                      </w:rPr>
                      <m:t>t</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+v</m:t>
                </m:r>
              </m:oMath>
            </m:oMathPara>
          </w:p>
        </w:tc>
        <w:tc>
          <w:tcPr>
            <w:tcW w:w="829" w:type="dxa"/>
            <w:vAlign w:val="center"/>
          </w:tcPr>
          <w:p w14:paraId="4B4D969C" w14:textId="77777777" w:rsidR="00E63130" w:rsidRDefault="00000000">
            <w:r>
              <w:rPr>
                <w:rFonts w:hint="eastAsia"/>
              </w:rPr>
              <w:t>（</w:t>
            </w:r>
            <w:r>
              <w:rPr>
                <w:rFonts w:hint="eastAsia"/>
              </w:rPr>
              <w:t>6</w:t>
            </w:r>
            <w:r>
              <w:rPr>
                <w:rFonts w:hint="eastAsia"/>
              </w:rPr>
              <w:t>）</w:t>
            </w:r>
          </w:p>
        </w:tc>
      </w:tr>
    </w:tbl>
    <w:p w14:paraId="2C85291F" w14:textId="77777777" w:rsidR="00E63130" w:rsidRDefault="00000000">
      <w:pPr>
        <w:spacing w:line="520" w:lineRule="exact"/>
        <w:ind w:firstLineChars="200" w:firstLine="480"/>
        <w:rPr>
          <w:rFonts w:ascii="Cambria Math" w:hAnsi="Cambria Math" w:cs="宋体"/>
          <w:i/>
          <w:iCs/>
          <w:sz w:val="24"/>
          <w:szCs w:val="24"/>
        </w:rPr>
      </w:pPr>
      <w:r>
        <w:rPr>
          <w:rFonts w:ascii="Cambria Math" w:hAnsi="Cambria Math" w:cs="宋体" w:hint="eastAsia"/>
          <w:i/>
          <w:iCs/>
          <w:sz w:val="24"/>
          <w:szCs w:val="24"/>
        </w:rPr>
        <w:t>式中：</w:t>
      </w:r>
    </w:p>
    <w:p w14:paraId="0B875605" w14:textId="77777777" w:rsidR="00E63130" w:rsidRDefault="00000000">
      <w:pPr>
        <w:spacing w:line="520" w:lineRule="exact"/>
        <w:ind w:firstLineChars="200" w:firstLine="480"/>
        <w:rPr>
          <w:rFonts w:ascii="Cambria Math" w:hAnsi="Cambria Math" w:cs="宋体"/>
          <w:i/>
          <w:iCs/>
          <w:sz w:val="24"/>
          <w:szCs w:val="24"/>
        </w:rPr>
      </w:pPr>
      <m:oMath>
        <m:sSub>
          <m:sSubPr>
            <m:ctrlPr>
              <w:rPr>
                <w:rFonts w:ascii="Cambria Math" w:hAnsi="Cambria Math" w:cs="宋体"/>
                <w:i/>
                <w:iCs/>
                <w:sz w:val="24"/>
                <w:szCs w:val="24"/>
              </w:rPr>
            </m:ctrlPr>
          </m:sSubPr>
          <m:e>
            <m:r>
              <w:rPr>
                <w:rFonts w:ascii="Cambria Math" w:hAnsi="Cambria Math" w:cs="宋体"/>
                <w:sz w:val="24"/>
                <w:szCs w:val="24"/>
              </w:rPr>
              <m:t>ζ</m:t>
            </m:r>
          </m:e>
          <m:sub>
            <m:r>
              <w:rPr>
                <w:rFonts w:ascii="Cambria Math" w:hAnsi="Cambria Math" w:cs="宋体"/>
                <w:sz w:val="24"/>
                <w:szCs w:val="24"/>
              </w:rPr>
              <m:t>t</m:t>
            </m:r>
          </m:sub>
        </m:sSub>
      </m:oMath>
      <w:r>
        <w:rPr>
          <w:rFonts w:ascii="Cambria Math" w:hAnsi="Cambria Math" w:cs="宋体" w:hint="eastAsia"/>
          <w:i/>
          <w:iCs/>
          <w:sz w:val="24"/>
          <w:szCs w:val="24"/>
        </w:rPr>
        <w:t>：</w:t>
      </w:r>
      <w:r>
        <w:rPr>
          <w:rFonts w:ascii="Cambria Math" w:hAnsi="Cambria Math" w:cs="宋体" w:hint="eastAsia"/>
          <w:i/>
          <w:iCs/>
          <w:sz w:val="24"/>
          <w:szCs w:val="24"/>
        </w:rPr>
        <w:t>t</w:t>
      </w:r>
      <w:r>
        <w:rPr>
          <w:rFonts w:ascii="Cambria Math" w:hAnsi="Cambria Math" w:cs="宋体" w:hint="eastAsia"/>
          <w:i/>
          <w:iCs/>
          <w:sz w:val="24"/>
          <w:szCs w:val="24"/>
        </w:rPr>
        <w:t>时刻观测向量（</w:t>
      </w:r>
      <w:r>
        <w:rPr>
          <w:rFonts w:ascii="Cambria Math" w:hAnsi="Cambria Math" w:cs="宋体" w:hint="eastAsia"/>
          <w:i/>
          <w:iCs/>
          <w:sz w:val="24"/>
          <w:szCs w:val="24"/>
        </w:rPr>
        <w:t>3</w:t>
      </w:r>
      <w:r>
        <w:rPr>
          <w:rFonts w:ascii="Cambria Math" w:hAnsi="Cambria Math" w:cs="宋体" w:hint="eastAsia"/>
          <w:i/>
          <w:iCs/>
          <w:sz w:val="24"/>
          <w:szCs w:val="24"/>
        </w:rPr>
        <w:t>×</w:t>
      </w:r>
      <w:r>
        <w:rPr>
          <w:rFonts w:ascii="Cambria Math" w:hAnsi="Cambria Math" w:cs="宋体" w:hint="eastAsia"/>
          <w:i/>
          <w:iCs/>
          <w:sz w:val="24"/>
          <w:szCs w:val="24"/>
        </w:rPr>
        <w:t>1</w:t>
      </w:r>
      <w:r>
        <w:rPr>
          <w:rFonts w:ascii="Cambria Math" w:hAnsi="Cambria Math" w:cs="宋体" w:hint="eastAsia"/>
          <w:i/>
          <w:iCs/>
          <w:sz w:val="24"/>
          <w:szCs w:val="24"/>
        </w:rPr>
        <w:t>）；</w:t>
      </w:r>
    </w:p>
    <w:p w14:paraId="61FBA36E" w14:textId="77777777" w:rsidR="00E63130" w:rsidRDefault="00000000">
      <w:pPr>
        <w:spacing w:line="520" w:lineRule="exact"/>
        <w:ind w:firstLineChars="200" w:firstLine="480"/>
        <w:rPr>
          <w:rFonts w:ascii="Cambria Math" w:hAnsi="Cambria Math" w:cs="宋体"/>
          <w:i/>
          <w:iCs/>
          <w:sz w:val="24"/>
          <w:szCs w:val="24"/>
        </w:rPr>
      </w:pPr>
      <m:oMath>
        <m:sSub>
          <m:sSubPr>
            <m:ctrlPr>
              <w:rPr>
                <w:rFonts w:ascii="Cambria Math" w:hAnsi="Cambria Math" w:cs="宋体"/>
                <w:i/>
                <w:iCs/>
                <w:sz w:val="24"/>
                <w:szCs w:val="24"/>
              </w:rPr>
            </m:ctrlPr>
          </m:sSubPr>
          <m:e>
            <m:r>
              <w:rPr>
                <w:rFonts w:ascii="Cambria Math" w:hAnsi="Cambria Math" w:cs="宋体"/>
                <w:sz w:val="24"/>
                <w:szCs w:val="24"/>
              </w:rPr>
              <m:t>x</m:t>
            </m:r>
          </m:e>
          <m:sub>
            <m:r>
              <w:rPr>
                <w:rFonts w:ascii="Cambria Math" w:hAnsi="Cambria Math" w:cs="宋体"/>
                <w:sz w:val="24"/>
                <w:szCs w:val="24"/>
              </w:rPr>
              <m:t>t</m:t>
            </m:r>
          </m:sub>
        </m:sSub>
      </m:oMath>
      <w:r>
        <w:rPr>
          <w:rFonts w:ascii="Cambria Math" w:hAnsi="Cambria Math" w:cs="宋体" w:hint="eastAsia"/>
          <w:i/>
          <w:iCs/>
          <w:sz w:val="24"/>
          <w:szCs w:val="24"/>
        </w:rPr>
        <w:t>：</w:t>
      </w:r>
      <w:r>
        <w:rPr>
          <w:rFonts w:ascii="Cambria Math" w:hAnsi="Cambria Math" w:cs="宋体" w:hint="eastAsia"/>
          <w:i/>
          <w:iCs/>
          <w:sz w:val="24"/>
          <w:szCs w:val="24"/>
        </w:rPr>
        <w:t>t</w:t>
      </w:r>
      <w:r>
        <w:rPr>
          <w:rFonts w:ascii="Cambria Math" w:hAnsi="Cambria Math" w:cs="宋体" w:hint="eastAsia"/>
          <w:i/>
          <w:iCs/>
          <w:sz w:val="24"/>
          <w:szCs w:val="24"/>
        </w:rPr>
        <w:t>时刻系统状态向量（</w:t>
      </w:r>
      <w:r>
        <w:rPr>
          <w:rFonts w:ascii="Cambria Math" w:hAnsi="Cambria Math" w:cs="宋体" w:hint="eastAsia"/>
          <w:i/>
          <w:iCs/>
          <w:sz w:val="24"/>
          <w:szCs w:val="24"/>
        </w:rPr>
        <w:t>6</w:t>
      </w:r>
      <w:r>
        <w:rPr>
          <w:rFonts w:ascii="Cambria Math" w:hAnsi="Cambria Math" w:cs="宋体" w:hint="eastAsia"/>
          <w:i/>
          <w:iCs/>
          <w:sz w:val="24"/>
          <w:szCs w:val="24"/>
        </w:rPr>
        <w:t>×</w:t>
      </w:r>
      <w:r>
        <w:rPr>
          <w:rFonts w:ascii="Cambria Math" w:hAnsi="Cambria Math" w:cs="宋体" w:hint="eastAsia"/>
          <w:i/>
          <w:iCs/>
          <w:sz w:val="24"/>
          <w:szCs w:val="24"/>
        </w:rPr>
        <w:t>1</w:t>
      </w:r>
      <w:r>
        <w:rPr>
          <w:rFonts w:ascii="Cambria Math" w:hAnsi="Cambria Math" w:cs="宋体" w:hint="eastAsia"/>
          <w:i/>
          <w:iCs/>
          <w:sz w:val="24"/>
          <w:szCs w:val="24"/>
        </w:rPr>
        <w:t>）；</w:t>
      </w:r>
    </w:p>
    <w:p w14:paraId="0DB993D9" w14:textId="77777777" w:rsidR="00E63130" w:rsidRDefault="00000000">
      <w:pPr>
        <w:spacing w:line="520" w:lineRule="exact"/>
        <w:ind w:firstLineChars="200" w:firstLine="480"/>
        <w:rPr>
          <w:rFonts w:ascii="Cambria Math" w:hAnsi="Cambria Math" w:cs="宋体"/>
          <w:i/>
          <w:iCs/>
          <w:sz w:val="24"/>
          <w:szCs w:val="24"/>
        </w:rPr>
      </w:pPr>
      <m:oMath>
        <m:r>
          <w:rPr>
            <w:rFonts w:ascii="Cambria Math" w:hAnsi="Cambria Math" w:cs="宋体"/>
            <w:sz w:val="24"/>
            <w:szCs w:val="24"/>
          </w:rPr>
          <m:t>H</m:t>
        </m:r>
      </m:oMath>
      <w:r>
        <w:rPr>
          <w:rFonts w:ascii="Cambria Math" w:hAnsi="Cambria Math" w:cs="宋体" w:hint="eastAsia"/>
          <w:i/>
          <w:iCs/>
          <w:sz w:val="24"/>
          <w:szCs w:val="24"/>
        </w:rPr>
        <w:t>：观测矩阵（</w:t>
      </w:r>
      <w:r>
        <w:rPr>
          <w:rFonts w:ascii="Cambria Math" w:hAnsi="Cambria Math" w:cs="宋体" w:hint="eastAsia"/>
          <w:i/>
          <w:iCs/>
          <w:sz w:val="24"/>
          <w:szCs w:val="24"/>
        </w:rPr>
        <w:t>3</w:t>
      </w:r>
      <w:r>
        <w:rPr>
          <w:rFonts w:ascii="Cambria Math" w:hAnsi="Cambria Math" w:cs="宋体" w:hint="eastAsia"/>
          <w:i/>
          <w:iCs/>
          <w:sz w:val="24"/>
          <w:szCs w:val="24"/>
        </w:rPr>
        <w:t>×</w:t>
      </w:r>
      <w:r>
        <w:rPr>
          <w:rFonts w:ascii="Cambria Math" w:hAnsi="Cambria Math" w:cs="宋体" w:hint="eastAsia"/>
          <w:i/>
          <w:iCs/>
          <w:sz w:val="24"/>
          <w:szCs w:val="24"/>
        </w:rPr>
        <w:t>6</w:t>
      </w:r>
      <w:r>
        <w:rPr>
          <w:rFonts w:ascii="Cambria Math" w:hAnsi="Cambria Math" w:cs="宋体" w:hint="eastAsia"/>
          <w:i/>
          <w:iCs/>
          <w:sz w:val="24"/>
          <w:szCs w:val="24"/>
        </w:rPr>
        <w:t>），将状态向量映射到观测空间，用于提取状态向量中的三维</w:t>
      </w:r>
      <w:r>
        <w:rPr>
          <w:rFonts w:ascii="Cambria Math" w:hAnsi="Cambria Math" w:cs="宋体" w:hint="eastAsia"/>
          <w:i/>
          <w:iCs/>
          <w:sz w:val="24"/>
          <w:szCs w:val="24"/>
        </w:rPr>
        <w:lastRenderedPageBreak/>
        <w:t>位置分量，其形式为：</w:t>
      </w:r>
      <w:r>
        <w:rPr>
          <w:rFonts w:ascii="Cambria Math" w:hAnsi="Cambria Math" w:cs="宋体"/>
          <w:i/>
          <w:iCs/>
          <w:sz w:val="24"/>
          <w:szCs w:val="24"/>
        </w:rPr>
        <w:tab/>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6FC996A9" w14:textId="77777777">
        <w:trPr>
          <w:jc w:val="center"/>
        </w:trPr>
        <w:tc>
          <w:tcPr>
            <w:tcW w:w="8171" w:type="dxa"/>
            <w:vAlign w:val="center"/>
          </w:tcPr>
          <w:p w14:paraId="236999FD" w14:textId="77777777" w:rsidR="00E63130" w:rsidRDefault="00000000">
            <w:pPr>
              <w:jc w:val="center"/>
            </w:pPr>
            <m:oMathPara>
              <m:oMath>
                <m:r>
                  <w:rPr>
                    <w:rFonts w:ascii="Cambria Math" w:hAnsi="Cambria Math"/>
                  </w:rPr>
                  <m:t>H=</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
                  </m:e>
                </m:d>
              </m:oMath>
            </m:oMathPara>
          </w:p>
        </w:tc>
        <w:tc>
          <w:tcPr>
            <w:tcW w:w="829" w:type="dxa"/>
            <w:vAlign w:val="center"/>
          </w:tcPr>
          <w:p w14:paraId="2545548E" w14:textId="77777777" w:rsidR="00E63130" w:rsidRDefault="00000000">
            <w:r>
              <w:rPr>
                <w:rFonts w:hint="eastAsia"/>
              </w:rPr>
              <w:t>（</w:t>
            </w:r>
            <w:r>
              <w:rPr>
                <w:rFonts w:hint="eastAsia"/>
              </w:rPr>
              <w:t>7</w:t>
            </w:r>
            <w:r>
              <w:rPr>
                <w:rFonts w:hint="eastAsia"/>
              </w:rPr>
              <w:t>）</w:t>
            </w:r>
          </w:p>
        </w:tc>
      </w:tr>
    </w:tbl>
    <w:p w14:paraId="23A5D1C0" w14:textId="77777777" w:rsidR="00E63130" w:rsidRDefault="00000000">
      <w:pPr>
        <w:spacing w:line="520" w:lineRule="exact"/>
        <w:ind w:firstLineChars="200" w:firstLine="480"/>
        <w:rPr>
          <w:rFonts w:ascii="Cambria Math" w:hAnsi="Cambria Math" w:cs="宋体"/>
          <w:sz w:val="24"/>
          <w:szCs w:val="24"/>
        </w:rPr>
      </w:pPr>
      <m:oMath>
        <m:r>
          <w:rPr>
            <w:rFonts w:ascii="Cambria Math" w:hAnsi="Cambria Math" w:cs="宋体"/>
            <w:sz w:val="24"/>
            <w:szCs w:val="24"/>
          </w:rPr>
          <m:t>ν</m:t>
        </m:r>
      </m:oMath>
      <w:r>
        <w:rPr>
          <w:rFonts w:ascii="Cambria Math" w:hAnsi="Cambria Math" w:cs="宋体" w:hint="eastAsia"/>
          <w:sz w:val="24"/>
          <w:szCs w:val="24"/>
        </w:rPr>
        <w:t>：观测噪声（</w:t>
      </w:r>
      <w:r>
        <w:rPr>
          <w:rFonts w:ascii="Cambria Math" w:hAnsi="Cambria Math" w:cs="宋体" w:hint="eastAsia"/>
          <w:sz w:val="24"/>
          <w:szCs w:val="24"/>
        </w:rPr>
        <w:t>3</w:t>
      </w:r>
      <w:r>
        <w:rPr>
          <w:rFonts w:ascii="Cambria Math" w:hAnsi="Cambria Math" w:cs="宋体" w:hint="eastAsia"/>
          <w:sz w:val="24"/>
          <w:szCs w:val="24"/>
        </w:rPr>
        <w:t>×</w:t>
      </w:r>
      <w:r>
        <w:rPr>
          <w:rFonts w:ascii="Cambria Math" w:hAnsi="Cambria Math" w:cs="宋体" w:hint="eastAsia"/>
          <w:sz w:val="24"/>
          <w:szCs w:val="24"/>
        </w:rPr>
        <w:t>3</w:t>
      </w:r>
      <w:r>
        <w:rPr>
          <w:rFonts w:ascii="Cambria Math" w:hAnsi="Cambria Math" w:cs="宋体" w:hint="eastAsia"/>
          <w:sz w:val="24"/>
          <w:szCs w:val="24"/>
        </w:rPr>
        <w:t>），服从均值为</w:t>
      </w:r>
      <w:r>
        <w:rPr>
          <w:rFonts w:ascii="Cambria Math" w:hAnsi="Cambria Math" w:cs="宋体" w:hint="eastAsia"/>
          <w:sz w:val="24"/>
          <w:szCs w:val="24"/>
        </w:rPr>
        <w:t>0</w:t>
      </w:r>
      <w:r>
        <w:rPr>
          <w:rFonts w:ascii="Cambria Math" w:hAnsi="Cambria Math" w:cs="宋体" w:hint="eastAsia"/>
          <w:sz w:val="24"/>
          <w:szCs w:val="24"/>
        </w:rPr>
        <w:t>，协方差为</w:t>
      </w:r>
      <w:r>
        <w:rPr>
          <w:rFonts w:ascii="Cambria Math" w:hAnsi="Cambria Math" w:cs="宋体" w:hint="eastAsia"/>
          <w:sz w:val="24"/>
          <w:szCs w:val="24"/>
        </w:rPr>
        <w:t>R</w:t>
      </w:r>
      <w:r>
        <w:rPr>
          <w:rFonts w:ascii="Cambria Math" w:hAnsi="Cambria Math" w:cs="宋体" w:hint="eastAsia"/>
          <w:sz w:val="24"/>
          <w:szCs w:val="24"/>
        </w:rPr>
        <w:t>的高斯分布</w:t>
      </w:r>
      <m:oMath>
        <m:r>
          <m:rPr>
            <m:sty m:val="p"/>
          </m:rPr>
          <w:rPr>
            <w:rFonts w:ascii="Cambria Math" w:hAnsi="Cambria Math" w:cs="宋体"/>
            <w:sz w:val="24"/>
            <w:szCs w:val="24"/>
          </w:rPr>
          <m:t>(</m:t>
        </m:r>
        <m:r>
          <w:rPr>
            <w:rFonts w:ascii="Cambria Math" w:hAnsi="Cambria Math" w:cs="宋体"/>
            <w:sz w:val="24"/>
            <w:szCs w:val="24"/>
          </w:rPr>
          <m:t>ν</m:t>
        </m:r>
        <m:r>
          <m:rPr>
            <m:sty m:val="p"/>
          </m:rPr>
          <w:rPr>
            <w:rFonts w:ascii="Cambria Math" w:hAnsi="Cambria Math" w:cs="宋体"/>
            <w:sz w:val="24"/>
            <w:szCs w:val="24"/>
          </w:rPr>
          <m:t>∼</m:t>
        </m:r>
        <m:r>
          <w:rPr>
            <w:rFonts w:ascii="Cambria Math" w:hAnsi="Cambria Math" w:cs="宋体"/>
            <w:sz w:val="24"/>
            <w:szCs w:val="24"/>
          </w:rPr>
          <m:t>N</m:t>
        </m:r>
        <m:r>
          <m:rPr>
            <m:sty m:val="p"/>
          </m:rPr>
          <w:rPr>
            <w:rFonts w:ascii="Cambria Math" w:hAnsi="Cambria Math" w:cs="宋体"/>
            <w:sz w:val="24"/>
            <w:szCs w:val="24"/>
          </w:rPr>
          <m:t>(0,</m:t>
        </m:r>
        <m:r>
          <w:rPr>
            <w:rFonts w:ascii="Cambria Math" w:hAnsi="Cambria Math" w:cs="宋体"/>
            <w:sz w:val="24"/>
            <w:szCs w:val="24"/>
          </w:rPr>
          <m:t>R</m:t>
        </m:r>
        <m:r>
          <m:rPr>
            <m:sty m:val="p"/>
          </m:rPr>
          <w:rPr>
            <w:rFonts w:ascii="Cambria Math" w:hAnsi="Cambria Math" w:cs="宋体"/>
            <w:sz w:val="24"/>
            <w:szCs w:val="24"/>
          </w:rPr>
          <m:t>))</m:t>
        </m:r>
      </m:oMath>
      <w:r>
        <w:rPr>
          <w:rFonts w:ascii="Cambria Math" w:hAnsi="Cambria Math" w:cs="宋体" w:hint="eastAsia"/>
          <w:sz w:val="24"/>
          <w:szCs w:val="24"/>
        </w:rPr>
        <w:t>，</w:t>
      </w:r>
      <w:r>
        <w:rPr>
          <w:rFonts w:ascii="Cambria Math" w:hAnsi="Cambria Math" w:cs="宋体" w:hint="eastAsia"/>
          <w:sz w:val="24"/>
          <w:szCs w:val="24"/>
        </w:rPr>
        <w:t>R</w:t>
      </w:r>
      <w:r>
        <w:rPr>
          <w:rFonts w:ascii="Cambria Math" w:hAnsi="Cambria Math" w:cs="宋体" w:hint="eastAsia"/>
          <w:sz w:val="24"/>
          <w:szCs w:val="24"/>
        </w:rPr>
        <w:t>为观测噪声协方差矩阵（</w:t>
      </w:r>
      <w:r>
        <w:rPr>
          <w:rFonts w:ascii="Cambria Math" w:hAnsi="Cambria Math" w:cs="宋体" w:hint="eastAsia"/>
          <w:sz w:val="24"/>
          <w:szCs w:val="24"/>
        </w:rPr>
        <w:t>3</w:t>
      </w:r>
      <w:r>
        <w:rPr>
          <w:rFonts w:ascii="Cambria Math" w:hAnsi="Cambria Math" w:cs="宋体" w:hint="eastAsia"/>
          <w:sz w:val="24"/>
          <w:szCs w:val="24"/>
        </w:rPr>
        <w:t>×</w:t>
      </w:r>
      <w:r>
        <w:rPr>
          <w:rFonts w:ascii="Cambria Math" w:hAnsi="Cambria Math" w:cs="宋体" w:hint="eastAsia"/>
          <w:sz w:val="24"/>
          <w:szCs w:val="24"/>
        </w:rPr>
        <w:t>3</w:t>
      </w:r>
      <w:r>
        <w:rPr>
          <w:rFonts w:ascii="Cambria Math" w:hAnsi="Cambria Math" w:cs="宋体" w:hint="eastAsia"/>
          <w:sz w:val="24"/>
          <w:szCs w:val="24"/>
        </w:rPr>
        <w:t>），描述定位靶标位置测量的误差离散程度，由全站仪精度、放置误差等因素决定，各维度测量方差</w:t>
      </w:r>
      <m:oMath>
        <m:sSup>
          <m:sSupPr>
            <m:ctrlPr>
              <w:rPr>
                <w:rFonts w:ascii="Cambria Math" w:hAnsi="Cambria Math" w:cs="宋体"/>
                <w:sz w:val="24"/>
                <w:szCs w:val="24"/>
              </w:rPr>
            </m:ctrlPr>
          </m:sSupPr>
          <m:e>
            <m:r>
              <w:rPr>
                <w:rFonts w:ascii="Cambria Math" w:hAnsi="Cambria Math" w:cs="宋体"/>
                <w:sz w:val="24"/>
                <w:szCs w:val="24"/>
              </w:rPr>
              <m:t>σ</m:t>
            </m:r>
          </m:e>
          <m:sup>
            <m:r>
              <m:rPr>
                <m:sty m:val="p"/>
              </m:rPr>
              <w:rPr>
                <w:rFonts w:ascii="Cambria Math" w:hAnsi="Cambria Math" w:cs="宋体"/>
                <w:sz w:val="24"/>
                <w:szCs w:val="24"/>
              </w:rPr>
              <m:t>2</m:t>
            </m:r>
          </m:sup>
        </m:sSup>
        <m:r>
          <m:rPr>
            <m:sty m:val="p"/>
          </m:rPr>
          <w:rPr>
            <w:rFonts w:ascii="Cambria Math" w:hAnsi="Cambria Math" w:cs="宋体"/>
            <w:sz w:val="24"/>
            <w:szCs w:val="24"/>
          </w:rPr>
          <m:t>=1</m:t>
        </m:r>
        <m:sSup>
          <m:sSupPr>
            <m:ctrlPr>
              <w:rPr>
                <w:rFonts w:ascii="Cambria Math" w:hAnsi="Cambria Math" w:cs="宋体"/>
                <w:sz w:val="24"/>
                <w:szCs w:val="24"/>
              </w:rPr>
            </m:ctrlPr>
          </m:sSupPr>
          <m:e>
            <m:r>
              <m:rPr>
                <m:sty m:val="p"/>
              </m:rPr>
              <w:rPr>
                <w:rFonts w:ascii="Cambria Math" w:hAnsi="Cambria Math" w:cs="宋体"/>
                <w:sz w:val="24"/>
                <w:szCs w:val="24"/>
              </w:rPr>
              <m:t>0</m:t>
            </m:r>
          </m:e>
          <m:sup>
            <m:r>
              <m:rPr>
                <m:sty m:val="p"/>
              </m:rPr>
              <w:rPr>
                <w:rFonts w:ascii="Cambria Math" w:hAnsi="Cambria Math" w:cs="宋体"/>
                <w:sz w:val="24"/>
                <w:szCs w:val="24"/>
              </w:rPr>
              <m:t>-4</m:t>
            </m:r>
          </m:sup>
        </m:sSup>
        <m:r>
          <m:rPr>
            <m:sty m:val="p"/>
          </m:rPr>
          <w:rPr>
            <w:rFonts w:ascii="Cambria Math" w:hAnsi="Cambria Math" w:cs="宋体"/>
            <w:sz w:val="24"/>
            <w:szCs w:val="24"/>
          </w:rPr>
          <m:t> </m:t>
        </m:r>
        <m:sSup>
          <m:sSupPr>
            <m:ctrlPr>
              <w:rPr>
                <w:rFonts w:ascii="Cambria Math" w:hAnsi="Cambria Math" w:cs="宋体"/>
                <w:sz w:val="24"/>
                <w:szCs w:val="24"/>
              </w:rPr>
            </m:ctrlPr>
          </m:sSupPr>
          <m:e>
            <m:r>
              <w:rPr>
                <w:rFonts w:ascii="Cambria Math" w:hAnsi="Cambria Math" w:cs="宋体"/>
                <w:sz w:val="24"/>
                <w:szCs w:val="24"/>
              </w:rPr>
              <m:t>m</m:t>
            </m:r>
          </m:e>
          <m:sup>
            <m:r>
              <m:rPr>
                <m:sty m:val="p"/>
              </m:rPr>
              <w:rPr>
                <w:rFonts w:ascii="Cambria Math" w:hAnsi="Cambria Math" w:cs="宋体"/>
                <w:sz w:val="24"/>
                <w:szCs w:val="24"/>
              </w:rPr>
              <m:t>2</m:t>
            </m:r>
          </m:sup>
        </m:sSup>
      </m:oMath>
      <w:r>
        <w:rPr>
          <w:rFonts w:ascii="Cambria Math" w:hAnsi="Cambria Math" w:cs="宋体" w:hint="eastAsia"/>
          <w:sz w:val="24"/>
          <w:szCs w:val="24"/>
        </w:rPr>
        <w:fldChar w:fldCharType="begin"/>
      </w:r>
      <w:r>
        <w:rPr>
          <w:rFonts w:ascii="Cambria Math" w:hAnsi="Cambria Math" w:cs="宋体" w:hint="eastAsia"/>
          <w:sz w:val="24"/>
          <w:szCs w:val="24"/>
        </w:rPr>
        <w:instrText xml:space="preserve"> QUOTE </w:instrText>
      </w:r>
      <w:r>
        <w:rPr>
          <w:rFonts w:ascii="Cambria Math" w:hAnsi="Cambria Math" w:cs="宋体" w:hint="eastAsia"/>
          <w:sz w:val="24"/>
          <w:szCs w:val="24"/>
        </w:rPr>
        <w:instrText>σ</w:instrText>
      </w:r>
      <w:r>
        <w:rPr>
          <w:rFonts w:ascii="Cambria Math" w:hAnsi="Cambria Math" w:cs="宋体" w:hint="eastAsia"/>
          <w:sz w:val="24"/>
          <w:szCs w:val="24"/>
        </w:rPr>
        <w:instrText xml:space="preserve">2=10-4m2 </w:instrText>
      </w:r>
      <w:r>
        <w:rPr>
          <w:rFonts w:ascii="Cambria Math" w:hAnsi="Cambria Math" w:cs="宋体"/>
          <w:sz w:val="24"/>
          <w:szCs w:val="24"/>
        </w:rPr>
        <w:fldChar w:fldCharType="separate"/>
      </w:r>
      <w:r>
        <w:rPr>
          <w:rFonts w:ascii="Cambria Math" w:hAnsi="Cambria Math" w:cs="宋体" w:hint="eastAsia"/>
          <w:sz w:val="24"/>
          <w:szCs w:val="24"/>
        </w:rPr>
        <w:fldChar w:fldCharType="end"/>
      </w:r>
      <w:r>
        <w:rPr>
          <w:rFonts w:ascii="Cambria Math" w:hAnsi="Cambria Math" w:cs="宋体" w:hint="eastAsia"/>
          <w:sz w:val="24"/>
          <w:szCs w:val="24"/>
        </w:rPr>
        <w:t>。各维度之间误差无关联，非对角元素为</w:t>
      </w:r>
      <w:r>
        <w:rPr>
          <w:rFonts w:ascii="Cambria Math" w:hAnsi="Cambria Math" w:cs="宋体" w:hint="eastAsia"/>
          <w:sz w:val="24"/>
          <w:szCs w:val="24"/>
        </w:rPr>
        <w:t>0</w:t>
      </w:r>
      <w:r>
        <w:rPr>
          <w:rFonts w:ascii="Cambria Math" w:hAnsi="Cambria Math" w:cs="宋体" w:hint="eastAsia"/>
          <w:sz w:val="24"/>
          <w:szCs w:val="24"/>
        </w:rPr>
        <w:t>，因此有：</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7623E5E2" w14:textId="77777777">
        <w:trPr>
          <w:jc w:val="center"/>
        </w:trPr>
        <w:tc>
          <w:tcPr>
            <w:tcW w:w="8171" w:type="dxa"/>
            <w:vAlign w:val="center"/>
          </w:tcPr>
          <w:p w14:paraId="2B6C6C12" w14:textId="77777777" w:rsidR="00E63130" w:rsidRDefault="00000000">
            <w:pPr>
              <w:jc w:val="center"/>
            </w:pPr>
            <m:oMathPara>
              <m:oMath>
                <m:r>
                  <w:rPr>
                    <w:rFonts w:ascii="Cambria Math" w:hAnsi="Cambria Math"/>
                  </w:rPr>
                  <m:t>R=</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e>
                      </m:mr>
                    </m:m>
                  </m:e>
                </m:d>
                <m:sSup>
                  <m:sSupPr>
                    <m:ctrlPr>
                      <w:rPr>
                        <w:rFonts w:ascii="Cambria Math" w:hAnsi="Cambria Math"/>
                      </w:rPr>
                    </m:ctrlPr>
                  </m:sSupPr>
                  <m:e>
                    <m:r>
                      <w:rPr>
                        <w:rFonts w:ascii="Cambria Math" w:hAnsi="Cambria Math"/>
                      </w:rPr>
                      <m:t>m</m:t>
                    </m:r>
                  </m:e>
                  <m:sup>
                    <m:r>
                      <w:rPr>
                        <w:rFonts w:ascii="Cambria Math" w:hAnsi="Cambria Math"/>
                      </w:rPr>
                      <m:t>2</m:t>
                    </m:r>
                  </m:sup>
                </m:sSup>
              </m:oMath>
            </m:oMathPara>
          </w:p>
        </w:tc>
        <w:tc>
          <w:tcPr>
            <w:tcW w:w="829" w:type="dxa"/>
            <w:vAlign w:val="center"/>
          </w:tcPr>
          <w:p w14:paraId="797AC6A7" w14:textId="77777777" w:rsidR="00E63130" w:rsidRDefault="00000000">
            <w:r>
              <w:rPr>
                <w:rFonts w:hint="eastAsia"/>
              </w:rPr>
              <w:t>（</w:t>
            </w:r>
            <w:r>
              <w:rPr>
                <w:rFonts w:hint="eastAsia"/>
              </w:rPr>
              <w:t>8</w:t>
            </w:r>
            <w:r>
              <w:rPr>
                <w:rFonts w:hint="eastAsia"/>
              </w:rPr>
              <w:t>）</w:t>
            </w:r>
          </w:p>
        </w:tc>
      </w:tr>
    </w:tbl>
    <w:p w14:paraId="5A36FA9F"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由此建立了卡尔曼滤波预测步所需的运动模型公式。</w:t>
      </w:r>
    </w:p>
    <w:p w14:paraId="0A3998C8"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w:t>
      </w:r>
      <w:r>
        <w:rPr>
          <w:rFonts w:ascii="Cambria Math" w:hAnsi="Cambria Math" w:cs="宋体" w:hint="eastAsia"/>
          <w:sz w:val="24"/>
          <w:szCs w:val="24"/>
        </w:rPr>
        <w:t>2</w:t>
      </w:r>
      <w:r>
        <w:rPr>
          <w:rFonts w:ascii="Cambria Math" w:hAnsi="Cambria Math" w:cs="宋体" w:hint="eastAsia"/>
          <w:sz w:val="24"/>
          <w:szCs w:val="24"/>
        </w:rPr>
        <w:t>）基于卡尔曼滤波的空间定位模型</w:t>
      </w:r>
    </w:p>
    <w:p w14:paraId="5EA6DD2A"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卡尔曼滤波的核心流程通过五大方程实现“预测</w:t>
      </w:r>
      <w:r>
        <w:rPr>
          <w:rFonts w:ascii="Cambria Math" w:hAnsi="Cambria Math" w:cs="宋体" w:hint="eastAsia"/>
          <w:sz w:val="24"/>
          <w:szCs w:val="24"/>
        </w:rPr>
        <w:t>-</w:t>
      </w:r>
      <w:r>
        <w:rPr>
          <w:rFonts w:ascii="Cambria Math" w:hAnsi="Cambria Math" w:cs="宋体" w:hint="eastAsia"/>
          <w:sz w:val="24"/>
          <w:szCs w:val="24"/>
        </w:rPr>
        <w:t>更新</w:t>
      </w:r>
      <w:r>
        <w:rPr>
          <w:rFonts w:ascii="Cambria Math" w:hAnsi="Cambria Math" w:cs="宋体" w:hint="eastAsia"/>
          <w:sz w:val="24"/>
          <w:szCs w:val="24"/>
        </w:rPr>
        <w:t>-</w:t>
      </w:r>
      <w:r>
        <w:rPr>
          <w:rFonts w:ascii="Cambria Math" w:hAnsi="Cambria Math" w:cs="宋体" w:hint="eastAsia"/>
          <w:sz w:val="24"/>
          <w:szCs w:val="24"/>
        </w:rPr>
        <w:t>预测”的闭环，下面对控制方程分别进行介绍：</w:t>
      </w:r>
    </w:p>
    <w:p w14:paraId="427F6A0D"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①</w:t>
      </w:r>
      <w:r>
        <w:rPr>
          <w:rFonts w:ascii="Cambria Math" w:hAnsi="Cambria Math" w:cs="宋体" w:hint="eastAsia"/>
          <w:sz w:val="24"/>
          <w:szCs w:val="24"/>
        </w:rPr>
        <w:t xml:space="preserve"> </w:t>
      </w:r>
      <w:r>
        <w:rPr>
          <w:rFonts w:ascii="Cambria Math" w:hAnsi="Cambria Math" w:cs="宋体" w:hint="eastAsia"/>
          <w:sz w:val="24"/>
          <w:szCs w:val="24"/>
        </w:rPr>
        <w:t>状态预测方程（对系统状态初步预测）：</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692FFF23" w14:textId="77777777">
        <w:trPr>
          <w:jc w:val="center"/>
        </w:trPr>
        <w:tc>
          <w:tcPr>
            <w:tcW w:w="8171" w:type="dxa"/>
            <w:vAlign w:val="center"/>
          </w:tcPr>
          <w:p w14:paraId="2D144DBD" w14:textId="77777777" w:rsidR="00E63130" w:rsidRDefault="00000000">
            <w:pPr>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t</m:t>
                    </m:r>
                  </m:sub>
                  <m:sup>
                    <m:r>
                      <w:rPr>
                        <w:rFonts w:ascii="Cambria Math" w:hAnsi="Cambria Math"/>
                      </w:rPr>
                      <m:t>-</m:t>
                    </m:r>
                  </m:sup>
                </m:sSubSup>
                <m:r>
                  <w:rPr>
                    <w:rFonts w:ascii="Cambria Math" w:hAnsi="Cambria Math"/>
                  </w:rPr>
                  <m:t>=F</m:t>
                </m:r>
                <m:sSub>
                  <m:sSubPr>
                    <m:ctrlPr>
                      <w:rPr>
                        <w:rFonts w:ascii="Cambria Math" w:hAnsi="Cambria Math"/>
                      </w:rPr>
                    </m:ctrlPr>
                  </m:sSubPr>
                  <m:e>
                    <m:acc>
                      <m:accPr>
                        <m:ctrlPr>
                          <w:rPr>
                            <w:rFonts w:ascii="Cambria Math" w:hAnsi="Cambria Math"/>
                          </w:rPr>
                        </m:ctrlPr>
                      </m:accPr>
                      <m:e>
                        <m:r>
                          <m:rPr>
                            <m:sty m:val="p"/>
                          </m:rPr>
                          <w:rPr>
                            <w:rFonts w:ascii="Cambria Math" w:hAnsi="Cambria Math"/>
                          </w:rPr>
                          <m:t>x</m:t>
                        </m:r>
                      </m:e>
                    </m:acc>
                  </m:e>
                  <m:sub>
                    <m:r>
                      <w:rPr>
                        <w:rFonts w:ascii="Cambria Math" w:hAnsi="Cambria Math"/>
                      </w:rPr>
                      <m:t>t-1</m:t>
                    </m:r>
                  </m:sub>
                </m:sSub>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t-1</m:t>
                    </m:r>
                  </m:sub>
                </m:sSub>
              </m:oMath>
            </m:oMathPara>
          </w:p>
        </w:tc>
        <w:tc>
          <w:tcPr>
            <w:tcW w:w="829" w:type="dxa"/>
            <w:vAlign w:val="center"/>
          </w:tcPr>
          <w:p w14:paraId="7EF71D67" w14:textId="77777777" w:rsidR="00E63130" w:rsidRDefault="00000000">
            <w:r>
              <w:rPr>
                <w:rFonts w:hint="eastAsia"/>
              </w:rPr>
              <w:t>（</w:t>
            </w:r>
            <w:r>
              <w:rPr>
                <w:rFonts w:hint="eastAsia"/>
              </w:rPr>
              <w:t>9</w:t>
            </w:r>
            <w:r>
              <w:rPr>
                <w:rFonts w:hint="eastAsia"/>
              </w:rPr>
              <w:t>）</w:t>
            </w:r>
          </w:p>
        </w:tc>
      </w:tr>
    </w:tbl>
    <w:p w14:paraId="715BD254"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式中：</w:t>
      </w:r>
    </w:p>
    <w:p w14:paraId="6AA0E0F1" w14:textId="77777777" w:rsidR="00E63130" w:rsidRDefault="00000000">
      <w:pPr>
        <w:spacing w:line="520" w:lineRule="exact"/>
        <w:ind w:firstLineChars="200" w:firstLine="480"/>
        <w:rPr>
          <w:rFonts w:ascii="Cambria Math" w:hAnsi="Cambria Math" w:cs="宋体"/>
          <w:sz w:val="24"/>
          <w:szCs w:val="24"/>
        </w:rPr>
      </w:pPr>
      <m:oMath>
        <m:sSubSup>
          <m:sSubSupPr>
            <m:ctrlPr>
              <w:rPr>
                <w:rFonts w:ascii="Cambria Math" w:hAnsi="Cambria Math" w:cs="宋体"/>
                <w:sz w:val="24"/>
                <w:szCs w:val="24"/>
              </w:rPr>
            </m:ctrlPr>
          </m:sSubSup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Cambria Math" w:hAnsi="Cambria Math" w:cs="宋体" w:hint="eastAsia"/>
          <w:sz w:val="24"/>
          <w:szCs w:val="24"/>
        </w:rPr>
        <w:t>：先验状态，即当前时刻预测状态向量，由运动方程计算所得关于系统状态</w:t>
      </w:r>
      <m:oMath>
        <m:sSub>
          <m:sSubPr>
            <m:ctrlPr>
              <w:rPr>
                <w:rFonts w:ascii="Cambria Math" w:hAnsi="Cambria Math" w:cs="宋体"/>
                <w:sz w:val="24"/>
                <w:szCs w:val="24"/>
              </w:rPr>
            </m:ctrlPr>
          </m:sSubPr>
          <m:e>
            <m:r>
              <w:rPr>
                <w:rFonts w:ascii="Cambria Math" w:hAnsi="Cambria Math" w:cs="宋体"/>
                <w:sz w:val="24"/>
                <w:szCs w:val="24"/>
              </w:rPr>
              <m:t>x</m:t>
            </m:r>
          </m:e>
          <m:sub>
            <m:r>
              <w:rPr>
                <w:rFonts w:ascii="Cambria Math" w:hAnsi="Cambria Math" w:cs="宋体"/>
                <w:sz w:val="24"/>
                <w:szCs w:val="24"/>
              </w:rPr>
              <m:t>t</m:t>
            </m:r>
          </m:sub>
        </m:sSub>
      </m:oMath>
      <w:r>
        <w:rPr>
          <w:rFonts w:ascii="Cambria Math" w:hAnsi="Cambria Math" w:cs="宋体" w:hint="eastAsia"/>
          <w:sz w:val="24"/>
          <w:szCs w:val="24"/>
        </w:rPr>
        <w:t>的预测值；</w:t>
      </w:r>
    </w:p>
    <w:p w14:paraId="38E26447" w14:textId="77777777" w:rsidR="00E63130" w:rsidRDefault="00000000">
      <w:pPr>
        <w:spacing w:line="520" w:lineRule="exact"/>
        <w:ind w:firstLineChars="200" w:firstLine="480"/>
        <w:rPr>
          <w:rFonts w:ascii="Cambria Math" w:hAnsi="Cambria Math" w:cs="宋体"/>
          <w:sz w:val="24"/>
          <w:szCs w:val="24"/>
        </w:rPr>
      </w:pPr>
      <m:oMath>
        <m:r>
          <w:rPr>
            <w:rFonts w:ascii="Cambria Math" w:hAnsi="Cambria Math" w:cs="宋体"/>
            <w:sz w:val="24"/>
            <w:szCs w:val="24"/>
          </w:rPr>
          <m:t>F</m:t>
        </m:r>
      </m:oMath>
      <w:r>
        <w:rPr>
          <w:rFonts w:ascii="Cambria Math" w:hAnsi="Cambria Math" w:cs="宋体" w:hint="eastAsia"/>
          <w:sz w:val="24"/>
          <w:szCs w:val="24"/>
        </w:rPr>
        <w:t>：状态转移矩阵（</w:t>
      </w:r>
      <w:r>
        <w:rPr>
          <w:rFonts w:ascii="Cambria Math" w:hAnsi="Cambria Math" w:cs="宋体" w:hint="eastAsia"/>
          <w:sz w:val="24"/>
          <w:szCs w:val="24"/>
        </w:rPr>
        <w:t>6</w:t>
      </w:r>
      <w:r>
        <w:rPr>
          <w:rFonts w:ascii="Cambria Math" w:hAnsi="Cambria Math" w:cs="宋体" w:hint="eastAsia"/>
          <w:sz w:val="24"/>
          <w:szCs w:val="24"/>
        </w:rPr>
        <w:t>×</w:t>
      </w:r>
      <w:r>
        <w:rPr>
          <w:rFonts w:ascii="Cambria Math" w:hAnsi="Cambria Math" w:cs="宋体" w:hint="eastAsia"/>
          <w:sz w:val="24"/>
          <w:szCs w:val="24"/>
        </w:rPr>
        <w:t>6</w:t>
      </w:r>
      <w:r>
        <w:rPr>
          <w:rFonts w:ascii="Cambria Math" w:hAnsi="Cambria Math" w:cs="宋体" w:hint="eastAsia"/>
          <w:sz w:val="24"/>
          <w:szCs w:val="24"/>
        </w:rPr>
        <w:t>），描述相邻时刻系统状态之间的线性映射关系。对比公式（</w:t>
      </w:r>
      <w:r>
        <w:rPr>
          <w:rFonts w:ascii="Cambria Math" w:hAnsi="Cambria Math" w:cs="宋体" w:hint="eastAsia"/>
          <w:sz w:val="24"/>
          <w:szCs w:val="24"/>
        </w:rPr>
        <w:t>5</w:t>
      </w:r>
      <w:r>
        <w:rPr>
          <w:rFonts w:ascii="Cambria Math" w:hAnsi="Cambria Math" w:cs="宋体" w:hint="eastAsia"/>
          <w:sz w:val="24"/>
          <w:szCs w:val="24"/>
        </w:rPr>
        <w:t>）可知：</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3590F36E" w14:textId="77777777">
        <w:trPr>
          <w:jc w:val="center"/>
        </w:trPr>
        <w:tc>
          <w:tcPr>
            <w:tcW w:w="8171" w:type="dxa"/>
            <w:vAlign w:val="center"/>
          </w:tcPr>
          <w:p w14:paraId="602DD2C1" w14:textId="77777777" w:rsidR="00E63130" w:rsidRDefault="00000000">
            <w:pPr>
              <w:jc w:val="center"/>
            </w:pPr>
            <m:oMathPara>
              <m:oMath>
                <m:r>
                  <w:rPr>
                    <w:rFonts w:ascii="Cambria Math" w:hAnsi="Cambria Math"/>
                  </w:rPr>
                  <m:t>F=</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3</m:t>
                              </m:r>
                            </m:sub>
                          </m:sSub>
                        </m:e>
                        <m:e>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3</m:t>
                              </m:r>
                            </m:sub>
                          </m:sSub>
                        </m:e>
                      </m:mr>
                      <m:mr>
                        <m:e>
                          <m:sSub>
                            <m:sSubPr>
                              <m:ctrlPr>
                                <w:rPr>
                                  <w:rFonts w:ascii="Cambria Math" w:hAnsi="Cambria Math"/>
                                </w:rPr>
                              </m:ctrlPr>
                            </m:sSubPr>
                            <m:e>
                              <m:r>
                                <w:rPr>
                                  <w:rFonts w:ascii="Cambria Math" w:hAnsi="Cambria Math"/>
                                </w:rPr>
                                <m:t>O</m:t>
                              </m:r>
                            </m:e>
                            <m:sub>
                              <m:r>
                                <w:rPr>
                                  <w:rFonts w:ascii="Cambria Math" w:hAnsi="Cambria Math"/>
                                </w:rPr>
                                <m:t>3</m:t>
                              </m:r>
                            </m:sub>
                          </m:sSub>
                        </m:e>
                        <m:e>
                          <m:sSub>
                            <m:sSubPr>
                              <m:ctrlPr>
                                <w:rPr>
                                  <w:rFonts w:ascii="Cambria Math" w:hAnsi="Cambria Math"/>
                                </w:rPr>
                              </m:ctrlPr>
                            </m:sSubPr>
                            <m:e>
                              <m:r>
                                <w:rPr>
                                  <w:rFonts w:ascii="Cambria Math" w:hAnsi="Cambria Math"/>
                                </w:rPr>
                                <m:t>I</m:t>
                              </m:r>
                            </m:e>
                            <m:sub>
                              <m:r>
                                <w:rPr>
                                  <w:rFonts w:ascii="Cambria Math" w:hAnsi="Cambria Math"/>
                                </w:rPr>
                                <m:t>3</m:t>
                              </m:r>
                            </m:sub>
                          </m:sSub>
                        </m:e>
                      </m:mr>
                    </m:m>
                  </m:e>
                </m:d>
              </m:oMath>
            </m:oMathPara>
          </w:p>
        </w:tc>
        <w:tc>
          <w:tcPr>
            <w:tcW w:w="829" w:type="dxa"/>
            <w:vAlign w:val="center"/>
          </w:tcPr>
          <w:p w14:paraId="58FB2395" w14:textId="77777777" w:rsidR="00E63130" w:rsidRDefault="00000000">
            <w:r>
              <w:rPr>
                <w:rFonts w:hint="eastAsia"/>
              </w:rPr>
              <w:t>（</w:t>
            </w:r>
            <w:r>
              <w:rPr>
                <w:rFonts w:hint="eastAsia"/>
              </w:rPr>
              <w:t>10</w:t>
            </w:r>
            <w:r>
              <w:rPr>
                <w:rFonts w:hint="eastAsia"/>
              </w:rPr>
              <w:t>）</w:t>
            </w:r>
          </w:p>
        </w:tc>
      </w:tr>
    </w:tbl>
    <w:p w14:paraId="14D796CF"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fldChar w:fldCharType="begin"/>
      </w:r>
      <w:r>
        <w:rPr>
          <w:rFonts w:ascii="宋体" w:hAnsi="宋体" w:cs="宋体" w:hint="eastAsia"/>
          <w:sz w:val="24"/>
          <w:szCs w:val="24"/>
        </w:rPr>
        <w:instrText xml:space="preserve"> QUOTE xt-1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：上一时刻后验状态，是预测值与观测值加权融合后的最优状态向量，对系统状态的最优估计；</w:t>
      </w:r>
    </w:p>
    <w:p w14:paraId="2DC1407E"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r>
              <w:rPr>
                <w:rFonts w:ascii="Cambria Math" w:hAnsi="Cambria Math" w:cs="宋体"/>
                <w:sz w:val="24"/>
                <w:szCs w:val="24"/>
              </w:rPr>
              <m:t>u</m:t>
            </m:r>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fldChar w:fldCharType="begin"/>
      </w:r>
      <w:r>
        <w:rPr>
          <w:rFonts w:ascii="宋体" w:hAnsi="宋体" w:cs="宋体" w:hint="eastAsia"/>
          <w:sz w:val="24"/>
          <w:szCs w:val="24"/>
        </w:rPr>
        <w:instrText xml:space="preserve"> QUOTE ut-1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：上一时刻控制输入向量，即IMU测得的加速度</w:t>
      </w:r>
      <m:oMath>
        <m:sSub>
          <m:sSubPr>
            <m:ctrlPr>
              <w:rPr>
                <w:rFonts w:ascii="Cambria Math" w:hAnsi="Cambria Math" w:cs="宋体"/>
                <w:sz w:val="24"/>
                <w:szCs w:val="24"/>
              </w:rPr>
            </m:ctrlPr>
          </m:sSubPr>
          <m:e>
            <m:r>
              <w:rPr>
                <w:rFonts w:ascii="Cambria Math" w:hAnsi="Cambria Math" w:cs="宋体"/>
                <w:sz w:val="24"/>
                <w:szCs w:val="24"/>
              </w:rPr>
              <m:t>a</m:t>
            </m:r>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fldChar w:fldCharType="begin"/>
      </w:r>
      <w:r>
        <w:rPr>
          <w:rFonts w:ascii="宋体" w:hAnsi="宋体" w:cs="宋体" w:hint="eastAsia"/>
          <w:sz w:val="24"/>
          <w:szCs w:val="24"/>
        </w:rPr>
        <w:instrText xml:space="preserve"> QUOTE at-1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w:t>
      </w:r>
    </w:p>
    <w:p w14:paraId="69D3EB9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B：控制矩阵，将输入变量映射到状态空间，反映输入变量对系统状态的影响。对比公式（5）可知</w:t>
      </w:r>
      <w:r>
        <w:rPr>
          <w:rFonts w:ascii="宋体" w:hAnsi="宋体" w:cs="宋体"/>
          <w:sz w:val="24"/>
          <w:szCs w:val="24"/>
        </w:rPr>
        <w:tab/>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007FC248" w14:textId="77777777">
        <w:trPr>
          <w:jc w:val="center"/>
        </w:trPr>
        <w:tc>
          <w:tcPr>
            <w:tcW w:w="8171" w:type="dxa"/>
            <w:vAlign w:val="center"/>
          </w:tcPr>
          <w:p w14:paraId="02016363" w14:textId="77777777" w:rsidR="00E63130" w:rsidRDefault="00000000">
            <w:pPr>
              <w:jc w:val="center"/>
            </w:pPr>
            <m:oMathPara>
              <m:oMath>
                <m:r>
                  <w:rPr>
                    <w:rFonts w:ascii="Cambria Math" w:hAnsi="Cambria Math"/>
                  </w:rPr>
                  <w:lastRenderedPageBreak/>
                  <m:t>B=</m:t>
                </m:r>
                <m:d>
                  <m:dPr>
                    <m:begChr m:val="["/>
                    <m:endChr m:val="]"/>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e>
                      </m:mr>
                      <m:mr>
                        <m:e>
                          <m:r>
                            <m:rPr>
                              <m:sty m:val="p"/>
                            </m:rP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3</m:t>
                              </m:r>
                            </m:sub>
                          </m:sSub>
                        </m:e>
                      </m:mr>
                    </m:m>
                  </m:e>
                </m:d>
              </m:oMath>
            </m:oMathPara>
          </w:p>
        </w:tc>
        <w:tc>
          <w:tcPr>
            <w:tcW w:w="829" w:type="dxa"/>
            <w:vAlign w:val="center"/>
          </w:tcPr>
          <w:p w14:paraId="0A4E7F8C" w14:textId="77777777" w:rsidR="00E63130" w:rsidRDefault="00000000">
            <w:r>
              <w:rPr>
                <w:rFonts w:hint="eastAsia"/>
              </w:rPr>
              <w:t>（</w:t>
            </w:r>
            <w:r>
              <w:rPr>
                <w:rFonts w:hint="eastAsia"/>
              </w:rPr>
              <w:t>11</w:t>
            </w:r>
            <w:r>
              <w:rPr>
                <w:rFonts w:hint="eastAsia"/>
              </w:rPr>
              <w:t>）</w:t>
            </w:r>
          </w:p>
        </w:tc>
      </w:tr>
    </w:tbl>
    <w:p w14:paraId="404CF2E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② 协方差预测方程（量化先验状态不确定性）：</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4D318329" w14:textId="77777777">
        <w:trPr>
          <w:jc w:val="center"/>
        </w:trPr>
        <w:tc>
          <w:tcPr>
            <w:tcW w:w="8171" w:type="dxa"/>
            <w:vAlign w:val="center"/>
          </w:tcPr>
          <w:p w14:paraId="630F5FB0" w14:textId="77777777" w:rsidR="00E63130"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t-1</m:t>
                    </m:r>
                  </m:sub>
                </m:sSub>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+Q</m:t>
                </m:r>
              </m:oMath>
            </m:oMathPara>
          </w:p>
        </w:tc>
        <w:tc>
          <w:tcPr>
            <w:tcW w:w="829" w:type="dxa"/>
            <w:vAlign w:val="center"/>
          </w:tcPr>
          <w:p w14:paraId="5FD6C431" w14:textId="77777777" w:rsidR="00E63130" w:rsidRDefault="00000000">
            <w:r>
              <w:rPr>
                <w:rFonts w:hint="eastAsia"/>
              </w:rPr>
              <w:t>（</w:t>
            </w:r>
            <w:r>
              <w:rPr>
                <w:rFonts w:hint="eastAsia"/>
              </w:rPr>
              <w:t>12</w:t>
            </w:r>
            <w:r>
              <w:rPr>
                <w:rFonts w:hint="eastAsia"/>
              </w:rPr>
              <w:t>）</w:t>
            </w:r>
          </w:p>
        </w:tc>
      </w:tr>
    </w:tbl>
    <w:p w14:paraId="7F81A34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w:t>
      </w:r>
    </w:p>
    <w:p w14:paraId="2B626790" w14:textId="77777777" w:rsidR="00E63130" w:rsidRDefault="00000000">
      <w:pPr>
        <w:spacing w:line="520" w:lineRule="exact"/>
        <w:ind w:firstLineChars="200" w:firstLine="480"/>
        <w:rPr>
          <w:rFonts w:ascii="宋体" w:hAnsi="宋体" w:cs="宋体" w:hint="eastAsia"/>
          <w:sz w:val="24"/>
          <w:szCs w:val="24"/>
        </w:rPr>
      </w:pPr>
      <m:oMath>
        <m:sSubSup>
          <m:sSubSupPr>
            <m:ctrlPr>
              <w:rPr>
                <w:rFonts w:ascii="Cambria Math" w:hAnsi="Cambria Math" w:cs="宋体"/>
                <w:sz w:val="24"/>
                <w:szCs w:val="24"/>
              </w:rPr>
            </m:ctrlPr>
          </m:sSubSupPr>
          <m:e>
            <m:r>
              <w:rPr>
                <w:rFonts w:ascii="Cambria Math" w:hAnsi="Cambria Math" w:cs="宋体"/>
                <w:sz w:val="24"/>
                <w:szCs w:val="24"/>
              </w:rPr>
              <m:t>P</m:t>
            </m:r>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宋体" w:hAnsi="宋体" w:cs="宋体" w:hint="eastAsia"/>
          <w:sz w:val="24"/>
          <w:szCs w:val="24"/>
        </w:rPr>
        <w:t>：先验协方差（6×6），即当前时刻预测协方差矩阵，描述先验状态</w:t>
      </w:r>
      <m:oMath>
        <m:sSubSup>
          <m:sSubSupPr>
            <m:ctrlPr>
              <w:rPr>
                <w:rFonts w:ascii="Cambria Math" w:hAnsi="Cambria Math" w:cs="宋体"/>
                <w:sz w:val="24"/>
                <w:szCs w:val="24"/>
              </w:rPr>
            </m:ctrlPr>
          </m:sSubSup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宋体" w:hAnsi="宋体" w:cs="宋体" w:hint="eastAsia"/>
          <w:sz w:val="24"/>
          <w:szCs w:val="24"/>
        </w:rPr>
        <w:t>的误差分布；</w:t>
      </w:r>
    </w:p>
    <w:p w14:paraId="792BC7C4"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r>
              <w:rPr>
                <w:rFonts w:ascii="Cambria Math" w:hAnsi="Cambria Math" w:cs="宋体"/>
                <w:sz w:val="24"/>
                <w:szCs w:val="24"/>
              </w:rPr>
              <m:t>P</m:t>
            </m:r>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t>：上一时刻后验协方差，描述上一时刻后验状态</w:t>
      </w:r>
      <m:oMath>
        <m:sSub>
          <m:sSubPr>
            <m:ctrlPr>
              <w:rPr>
                <w:rFonts w:ascii="Cambria Math" w:hAnsi="Cambria Math" w:cs="宋体"/>
                <w:sz w:val="24"/>
                <w:szCs w:val="24"/>
              </w:rPr>
            </m:ctrlPr>
          </m:sSub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t>的误差分布；</w:t>
      </w:r>
    </w:p>
    <w:p w14:paraId="1F9B9CD9" w14:textId="77777777" w:rsidR="00E63130" w:rsidRDefault="00000000">
      <w:pPr>
        <w:spacing w:line="520" w:lineRule="exact"/>
        <w:ind w:firstLineChars="200" w:firstLine="480"/>
        <w:rPr>
          <w:rFonts w:ascii="宋体" w:hAnsi="宋体" w:cs="宋体" w:hint="eastAsia"/>
          <w:sz w:val="24"/>
          <w:szCs w:val="24"/>
        </w:rPr>
      </w:pPr>
      <m:oMath>
        <m:sSup>
          <m:sSupPr>
            <m:ctrlPr>
              <w:rPr>
                <w:rFonts w:ascii="Cambria Math" w:hAnsi="Cambria Math" w:cs="宋体"/>
                <w:sz w:val="24"/>
                <w:szCs w:val="24"/>
              </w:rPr>
            </m:ctrlPr>
          </m:sSupPr>
          <m:e>
            <m:r>
              <w:rPr>
                <w:rFonts w:ascii="Cambria Math" w:hAnsi="Cambria Math" w:cs="宋体"/>
                <w:sz w:val="24"/>
                <w:szCs w:val="24"/>
              </w:rPr>
              <m:t>F</m:t>
            </m:r>
          </m:e>
          <m:sup>
            <m:r>
              <w:rPr>
                <w:rFonts w:ascii="Cambria Math" w:hAnsi="Cambria Math" w:cs="宋体"/>
                <w:sz w:val="24"/>
                <w:szCs w:val="24"/>
              </w:rPr>
              <m:t>T</m:t>
            </m:r>
          </m:sup>
        </m:sSup>
      </m:oMath>
      <w:r>
        <w:rPr>
          <w:rFonts w:ascii="宋体" w:hAnsi="宋体" w:cs="宋体" w:hint="eastAsia"/>
          <w:sz w:val="24"/>
          <w:szCs w:val="24"/>
        </w:rPr>
        <w:t>：状态转移矩阵的转置；</w:t>
      </w:r>
    </w:p>
    <w:p w14:paraId="2FDCE103" w14:textId="77777777" w:rsidR="00E63130" w:rsidRDefault="00000000">
      <w:pPr>
        <w:spacing w:line="520" w:lineRule="exact"/>
        <w:ind w:firstLineChars="200" w:firstLine="480"/>
        <w:rPr>
          <w:rFonts w:ascii="宋体" w:hAnsi="宋体" w:cs="宋体" w:hint="eastAsia"/>
          <w:sz w:val="24"/>
          <w:szCs w:val="24"/>
        </w:rPr>
      </w:pPr>
      <m:oMath>
        <m:r>
          <w:rPr>
            <w:rFonts w:ascii="Cambria Math" w:hAnsi="Cambria Math" w:cs="宋体"/>
            <w:sz w:val="24"/>
            <w:szCs w:val="24"/>
          </w:rPr>
          <m:t>Q</m:t>
        </m:r>
      </m:oMath>
      <w:r>
        <w:rPr>
          <w:rFonts w:ascii="宋体" w:hAnsi="宋体" w:cs="宋体" w:hint="eastAsia"/>
          <w:sz w:val="24"/>
          <w:szCs w:val="24"/>
        </w:rPr>
        <w:t>：过程噪声协方差矩阵（6×6），描述预测步因模型误差、IMU漂移等引起的不确定性。通常不同维度噪声无相关性，因此非对角元素为0；物理运动模型可信度高，通过IMU标定，有位置各维度的噪声方差</w:t>
      </w:r>
      <m:oMath>
        <m:sSubSup>
          <m:sSubSupPr>
            <m:ctrlPr>
              <w:rPr>
                <w:rFonts w:ascii="Cambria Math" w:hAnsi="Cambria Math" w:cs="宋体"/>
                <w:sz w:val="24"/>
                <w:szCs w:val="24"/>
              </w:rPr>
            </m:ctrlPr>
          </m:sSubSupPr>
          <m:e>
            <m:r>
              <w:rPr>
                <w:rFonts w:ascii="Cambria Math" w:hAnsi="Cambria Math" w:cs="宋体"/>
                <w:sz w:val="24"/>
                <w:szCs w:val="24"/>
              </w:rPr>
              <m:t>σ</m:t>
            </m:r>
          </m:e>
          <m:sub>
            <m:r>
              <m:rPr>
                <m:sty m:val="p"/>
              </m:rPr>
              <w:rPr>
                <w:rFonts w:ascii="Cambria Math" w:hAnsi="Cambria Math" w:cs="宋体"/>
                <w:sz w:val="24"/>
                <w:szCs w:val="24"/>
              </w:rPr>
              <m:t>p</m:t>
            </m:r>
          </m:sub>
          <m:sup>
            <m:r>
              <m:rPr>
                <m:sty m:val="p"/>
              </m:rPr>
              <w:rPr>
                <w:rFonts w:ascii="Cambria Math" w:hAnsi="Cambria Math" w:cs="宋体"/>
                <w:sz w:val="24"/>
                <w:szCs w:val="24"/>
              </w:rPr>
              <m:t>2</m:t>
            </m:r>
          </m:sup>
        </m:sSubSup>
        <m:r>
          <m:rPr>
            <m:sty m:val="p"/>
          </m:rPr>
          <w:rPr>
            <w:rFonts w:ascii="Cambria Math" w:hAnsi="Cambria Math" w:cs="宋体"/>
            <w:sz w:val="24"/>
            <w:szCs w:val="24"/>
          </w:rPr>
          <m:t>=1</m:t>
        </m:r>
        <m:sSup>
          <m:sSupPr>
            <m:ctrlPr>
              <w:rPr>
                <w:rFonts w:ascii="Cambria Math" w:hAnsi="Cambria Math" w:cs="宋体"/>
                <w:sz w:val="24"/>
                <w:szCs w:val="24"/>
              </w:rPr>
            </m:ctrlPr>
          </m:sSupPr>
          <m:e>
            <m:r>
              <m:rPr>
                <m:sty m:val="p"/>
              </m:rPr>
              <w:rPr>
                <w:rFonts w:ascii="Cambria Math" w:hAnsi="Cambria Math" w:cs="宋体"/>
                <w:sz w:val="24"/>
                <w:szCs w:val="24"/>
              </w:rPr>
              <m:t>0</m:t>
            </m:r>
          </m:e>
          <m:sup>
            <m:r>
              <m:rPr>
                <m:sty m:val="p"/>
              </m:rPr>
              <w:rPr>
                <w:rFonts w:ascii="Cambria Math" w:hAnsi="Cambria Math" w:cs="宋体"/>
                <w:sz w:val="24"/>
                <w:szCs w:val="24"/>
              </w:rPr>
              <m:t>-4</m:t>
            </m:r>
          </m:sup>
        </m:sSup>
        <m:r>
          <m:rPr>
            <m:sty m:val="p"/>
          </m:rPr>
          <w:rPr>
            <w:rFonts w:ascii="Cambria Math" w:hAnsi="Cambria Math" w:cs="宋体"/>
            <w:sz w:val="24"/>
            <w:szCs w:val="24"/>
          </w:rPr>
          <m:t> </m:t>
        </m:r>
        <m:sSup>
          <m:sSupPr>
            <m:ctrlPr>
              <w:rPr>
                <w:rFonts w:ascii="Cambria Math" w:hAnsi="Cambria Math" w:cs="宋体"/>
                <w:sz w:val="24"/>
                <w:szCs w:val="24"/>
              </w:rPr>
            </m:ctrlPr>
          </m:sSupPr>
          <m:e>
            <m:r>
              <w:rPr>
                <w:rFonts w:ascii="Cambria Math" w:hAnsi="Cambria Math" w:cs="宋体"/>
                <w:sz w:val="24"/>
                <w:szCs w:val="24"/>
              </w:rPr>
              <m:t>m</m:t>
            </m:r>
          </m:e>
          <m:sup>
            <m:r>
              <m:rPr>
                <m:sty m:val="p"/>
              </m:rPr>
              <w:rPr>
                <w:rFonts w:ascii="Cambria Math" w:hAnsi="Cambria Math" w:cs="宋体"/>
                <w:sz w:val="24"/>
                <w:szCs w:val="24"/>
              </w:rPr>
              <m:t>2</m:t>
            </m:r>
          </m:sup>
        </m:sSup>
      </m:oMath>
      <w:r>
        <w:rPr>
          <w:rFonts w:ascii="宋体" w:hAnsi="宋体" w:cs="宋体" w:hint="eastAsia"/>
          <w:sz w:val="24"/>
          <w:szCs w:val="24"/>
        </w:rPr>
        <w:t>，加速度各维度的噪声方差</w:t>
      </w:r>
      <m:oMath>
        <m:sSubSup>
          <m:sSubSupPr>
            <m:ctrlPr>
              <w:rPr>
                <w:rFonts w:ascii="Cambria Math" w:hAnsi="Cambria Math" w:cs="宋体"/>
                <w:sz w:val="24"/>
                <w:szCs w:val="24"/>
              </w:rPr>
            </m:ctrlPr>
          </m:sSubSupPr>
          <m:e>
            <m:r>
              <w:rPr>
                <w:rFonts w:ascii="Cambria Math" w:hAnsi="Cambria Math" w:cs="宋体"/>
                <w:sz w:val="24"/>
                <w:szCs w:val="24"/>
              </w:rPr>
              <m:t>σ</m:t>
            </m:r>
          </m:e>
          <m:sub>
            <m:r>
              <w:rPr>
                <w:rFonts w:ascii="Cambria Math" w:hAnsi="Cambria Math" w:cs="宋体"/>
                <w:sz w:val="24"/>
                <w:szCs w:val="24"/>
              </w:rPr>
              <m:t>a</m:t>
            </m:r>
          </m:sub>
          <m:sup>
            <m:r>
              <m:rPr>
                <m:sty m:val="p"/>
              </m:rPr>
              <w:rPr>
                <w:rFonts w:ascii="Cambria Math" w:hAnsi="Cambria Math" w:cs="宋体"/>
                <w:sz w:val="24"/>
                <w:szCs w:val="24"/>
              </w:rPr>
              <m:t>2</m:t>
            </m:r>
          </m:sup>
        </m:sSubSup>
        <m:r>
          <m:rPr>
            <m:sty m:val="p"/>
          </m:rPr>
          <w:rPr>
            <w:rFonts w:ascii="Cambria Math" w:hAnsi="Cambria Math" w:cs="宋体"/>
            <w:sz w:val="24"/>
            <w:szCs w:val="24"/>
          </w:rPr>
          <m:t>=2.5×1</m:t>
        </m:r>
        <m:sSup>
          <m:sSupPr>
            <m:ctrlPr>
              <w:rPr>
                <w:rFonts w:ascii="Cambria Math" w:hAnsi="Cambria Math" w:cs="宋体"/>
                <w:sz w:val="24"/>
                <w:szCs w:val="24"/>
              </w:rPr>
            </m:ctrlPr>
          </m:sSupPr>
          <m:e>
            <m:r>
              <m:rPr>
                <m:sty m:val="p"/>
              </m:rPr>
              <w:rPr>
                <w:rFonts w:ascii="Cambria Math" w:hAnsi="Cambria Math" w:cs="宋体"/>
                <w:sz w:val="24"/>
                <w:szCs w:val="24"/>
              </w:rPr>
              <m:t>0</m:t>
            </m:r>
          </m:e>
          <m:sup>
            <m:r>
              <m:rPr>
                <m:sty m:val="p"/>
              </m:rPr>
              <w:rPr>
                <w:rFonts w:ascii="Cambria Math" w:hAnsi="Cambria Math" w:cs="宋体"/>
                <w:sz w:val="24"/>
                <w:szCs w:val="24"/>
              </w:rPr>
              <m:t>-9</m:t>
            </m:r>
          </m:sup>
        </m:sSup>
        <m:r>
          <m:rPr>
            <m:sty m:val="p"/>
          </m:rPr>
          <w:rPr>
            <w:rFonts w:ascii="Cambria Math" w:hAnsi="Cambria Math" w:cs="宋体"/>
            <w:sz w:val="24"/>
            <w:szCs w:val="24"/>
          </w:rPr>
          <m:t>(</m:t>
        </m:r>
        <m:r>
          <w:rPr>
            <w:rFonts w:ascii="Cambria Math" w:hAnsi="Cambria Math" w:cs="宋体"/>
            <w:sz w:val="24"/>
            <w:szCs w:val="24"/>
          </w:rPr>
          <m:t>m</m:t>
        </m:r>
        <m:r>
          <m:rPr>
            <m:sty m:val="p"/>
          </m:rPr>
          <w:rPr>
            <w:rFonts w:ascii="Cambria Math" w:hAnsi="Cambria Math" w:cs="宋体"/>
            <w:sz w:val="24"/>
            <w:szCs w:val="24"/>
          </w:rPr>
          <m:t>/</m:t>
        </m:r>
        <m:sSup>
          <m:sSupPr>
            <m:ctrlPr>
              <w:rPr>
                <w:rFonts w:ascii="Cambria Math" w:hAnsi="Cambria Math" w:cs="宋体"/>
                <w:sz w:val="24"/>
                <w:szCs w:val="24"/>
              </w:rPr>
            </m:ctrlPr>
          </m:sSupPr>
          <m:e>
            <m:r>
              <m:rPr>
                <m:sty m:val="p"/>
              </m:rPr>
              <w:rPr>
                <w:rFonts w:ascii="Cambria Math" w:hAnsi="Cambria Math" w:cs="宋体"/>
                <w:sz w:val="24"/>
                <w:szCs w:val="24"/>
              </w:rPr>
              <m:t>s</m:t>
            </m:r>
          </m:e>
          <m:sup>
            <m:r>
              <m:rPr>
                <m:sty m:val="p"/>
              </m:rPr>
              <w:rPr>
                <w:rFonts w:ascii="Cambria Math" w:hAnsi="Cambria Math" w:cs="宋体"/>
                <w:sz w:val="24"/>
                <w:szCs w:val="24"/>
              </w:rPr>
              <m:t>2</m:t>
            </m:r>
          </m:sup>
        </m:sSup>
        <m:sSup>
          <m:sSupPr>
            <m:ctrlPr>
              <w:rPr>
                <w:rFonts w:ascii="Cambria Math" w:hAnsi="Cambria Math" w:cs="宋体"/>
                <w:sz w:val="24"/>
                <w:szCs w:val="24"/>
              </w:rPr>
            </m:ctrlPr>
          </m:sSupPr>
          <m:e>
            <m:r>
              <m:rPr>
                <m:sty m:val="p"/>
              </m:rPr>
              <w:rPr>
                <w:rFonts w:ascii="Cambria Math" w:hAnsi="Cambria Math" w:cs="宋体"/>
                <w:sz w:val="24"/>
                <w:szCs w:val="24"/>
              </w:rPr>
              <m:t>)</m:t>
            </m:r>
          </m:e>
          <m:sup>
            <m:r>
              <m:rPr>
                <m:sty m:val="p"/>
              </m:rPr>
              <w:rPr>
                <w:rFonts w:ascii="Cambria Math" w:hAnsi="Cambria Math" w:cs="宋体"/>
                <w:sz w:val="24"/>
                <w:szCs w:val="24"/>
              </w:rPr>
              <m:t>2</m:t>
            </m:r>
          </m:sup>
        </m:sSup>
      </m:oMath>
      <w:r>
        <w:rPr>
          <w:rFonts w:ascii="宋体" w:hAnsi="宋体" w:cs="宋体" w:hint="eastAsia"/>
          <w:sz w:val="24"/>
          <w:szCs w:val="24"/>
        </w:rPr>
        <w:fldChar w:fldCharType="begin"/>
      </w:r>
      <w:r>
        <w:rPr>
          <w:rFonts w:ascii="宋体" w:hAnsi="宋体" w:cs="宋体" w:hint="eastAsia"/>
          <w:sz w:val="24"/>
          <w:szCs w:val="24"/>
        </w:rPr>
        <w:instrText xml:space="preserve"> QUOTE σa2=2.5×10-9(m/s2)2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，因此有：</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27DAA039" w14:textId="77777777">
        <w:trPr>
          <w:jc w:val="center"/>
        </w:trPr>
        <w:tc>
          <w:tcPr>
            <w:tcW w:w="8171" w:type="dxa"/>
            <w:vAlign w:val="center"/>
          </w:tcPr>
          <w:p w14:paraId="47B10210" w14:textId="77777777" w:rsidR="00E63130" w:rsidRDefault="00000000">
            <w:pPr>
              <w:jc w:val="center"/>
            </w:pPr>
            <m:oMathPara>
              <m:oMath>
                <m:r>
                  <w:rPr>
                    <w:rFonts w:ascii="Cambria Math" w:hAnsi="Cambria Math"/>
                  </w:rPr>
                  <m:t>Q=</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e>
                        <m:e>
                          <m:sSub>
                            <m:sSubPr>
                              <m:ctrlPr>
                                <w:rPr>
                                  <w:rFonts w:ascii="Cambria Math" w:hAnsi="Cambria Math"/>
                                </w:rPr>
                              </m:ctrlPr>
                            </m:sSubPr>
                            <m:e>
                              <m:r>
                                <w:rPr>
                                  <w:rFonts w:ascii="Cambria Math" w:hAnsi="Cambria Math"/>
                                </w:rPr>
                                <m:t>O</m:t>
                              </m:r>
                            </m:e>
                            <m:sub>
                              <m:r>
                                <w:rPr>
                                  <w:rFonts w:ascii="Cambria Math" w:hAnsi="Cambria Math"/>
                                </w:rPr>
                                <m:t>3</m:t>
                              </m:r>
                            </m:sub>
                          </m:sSub>
                        </m:e>
                      </m:mr>
                      <m:mr>
                        <m:e>
                          <m:sSub>
                            <m:sSubPr>
                              <m:ctrlPr>
                                <w:rPr>
                                  <w:rFonts w:ascii="Cambria Math" w:hAnsi="Cambria Math"/>
                                </w:rPr>
                              </m:ctrlPr>
                            </m:sSubPr>
                            <m:e>
                              <m:r>
                                <w:rPr>
                                  <w:rFonts w:ascii="Cambria Math" w:hAnsi="Cambria Math"/>
                                </w:rPr>
                                <m:t>O</m:t>
                              </m:r>
                            </m:e>
                            <m:sub>
                              <m:r>
                                <w:rPr>
                                  <w:rFonts w:ascii="Cambria Math" w:hAnsi="Cambria Math"/>
                                </w:rPr>
                                <m:t>3</m:t>
                              </m:r>
                            </m:sub>
                          </m:sSub>
                        </m:e>
                        <m:e>
                          <m:r>
                            <w:rPr>
                              <w:rFonts w:ascii="Cambria Math" w:hAnsi="Cambria Math"/>
                            </w:rPr>
                            <m:t>2.5</m:t>
                          </m:r>
                          <m:r>
                            <m:rPr>
                              <m:sty m:val="p"/>
                            </m:rP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-9</m:t>
                              </m:r>
                            </m:sup>
                          </m:sSup>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3</m:t>
                              </m:r>
                            </m:sub>
                          </m:sSub>
                        </m:e>
                      </m:mr>
                    </m:m>
                  </m:e>
                </m:d>
              </m:oMath>
            </m:oMathPara>
          </w:p>
        </w:tc>
        <w:tc>
          <w:tcPr>
            <w:tcW w:w="829" w:type="dxa"/>
            <w:vAlign w:val="center"/>
          </w:tcPr>
          <w:p w14:paraId="6CA8EEB6" w14:textId="77777777" w:rsidR="00E63130" w:rsidRDefault="00000000">
            <w:r>
              <w:rPr>
                <w:rFonts w:hint="eastAsia"/>
              </w:rPr>
              <w:t>（</w:t>
            </w:r>
            <w:r>
              <w:rPr>
                <w:rFonts w:hint="eastAsia"/>
              </w:rPr>
              <w:t>13</w:t>
            </w:r>
            <w:r>
              <w:rPr>
                <w:rFonts w:hint="eastAsia"/>
              </w:rPr>
              <w:t>）</w:t>
            </w:r>
          </w:p>
        </w:tc>
      </w:tr>
    </w:tbl>
    <w:p w14:paraId="094177F6" w14:textId="77777777" w:rsidR="00E63130" w:rsidRDefault="00000000">
      <w:r>
        <w:rPr>
          <w:rFonts w:hint="eastAsia"/>
        </w:rPr>
        <w:t>③</w:t>
      </w:r>
      <w:r>
        <w:rPr>
          <w:rFonts w:hint="eastAsia"/>
        </w:rPr>
        <w:t xml:space="preserve"> </w:t>
      </w:r>
      <w:r>
        <w:rPr>
          <w:rFonts w:hint="eastAsia"/>
        </w:rPr>
        <w:t>卡尔曼增益计算（权重计算）：</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59519045" w14:textId="77777777">
        <w:trPr>
          <w:jc w:val="center"/>
        </w:trPr>
        <w:tc>
          <w:tcPr>
            <w:tcW w:w="8171" w:type="dxa"/>
            <w:vAlign w:val="center"/>
          </w:tcPr>
          <w:p w14:paraId="2FA3D642" w14:textId="77777777" w:rsidR="00E63130" w:rsidRDefault="00000000">
            <w:pPr>
              <w:jc w:val="center"/>
            </w:pPr>
            <m:oMathPara>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(H</m:t>
                </m:r>
                <m:sSup>
                  <m:sSupPr>
                    <m:ctrlPr>
                      <w:rPr>
                        <w:rFonts w:ascii="Cambria Math" w:hAnsi="Cambria Math"/>
                      </w:rPr>
                    </m:ctrlPr>
                  </m:sSupPr>
                  <m:e>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r>
                      <w:rPr>
                        <w:rFonts w:ascii="Cambria Math" w:hAnsi="Cambria Math"/>
                      </w:rPr>
                      <m:t>H</m:t>
                    </m:r>
                  </m:e>
                  <m:sup>
                    <m:r>
                      <w:rPr>
                        <w:rFonts w:ascii="Cambria Math" w:hAnsi="Cambria Math"/>
                      </w:rPr>
                      <m:t>T</m:t>
                    </m:r>
                  </m:sup>
                </m:sSup>
                <m:r>
                  <w:rPr>
                    <w:rFonts w:ascii="Cambria Math" w:hAnsi="Cambria Math"/>
                  </w:rPr>
                  <m:t>+R</m:t>
                </m:r>
                <m:sSup>
                  <m:sSupPr>
                    <m:ctrlPr>
                      <w:rPr>
                        <w:rFonts w:ascii="Cambria Math" w:hAnsi="Cambria Math"/>
                      </w:rPr>
                    </m:ctrlPr>
                  </m:sSupPr>
                  <m:e>
                    <m:r>
                      <w:rPr>
                        <w:rFonts w:ascii="Cambria Math" w:hAnsi="Cambria Math"/>
                      </w:rPr>
                      <m:t>)</m:t>
                    </m:r>
                  </m:e>
                  <m:sup>
                    <m:r>
                      <w:rPr>
                        <w:rFonts w:ascii="Cambria Math" w:hAnsi="Cambria Math"/>
                      </w:rPr>
                      <m:t>-1</m:t>
                    </m:r>
                  </m:sup>
                </m:sSup>
              </m:oMath>
            </m:oMathPara>
          </w:p>
        </w:tc>
        <w:tc>
          <w:tcPr>
            <w:tcW w:w="829" w:type="dxa"/>
            <w:vAlign w:val="center"/>
          </w:tcPr>
          <w:p w14:paraId="3B5F7D2A" w14:textId="77777777" w:rsidR="00E63130" w:rsidRDefault="00000000">
            <w:r>
              <w:rPr>
                <w:rFonts w:hint="eastAsia"/>
              </w:rPr>
              <w:t>（</w:t>
            </w:r>
            <w:r>
              <w:rPr>
                <w:rFonts w:hint="eastAsia"/>
              </w:rPr>
              <w:t>14</w:t>
            </w:r>
            <w:r>
              <w:rPr>
                <w:rFonts w:hint="eastAsia"/>
              </w:rPr>
              <w:t>）</w:t>
            </w:r>
          </w:p>
        </w:tc>
      </w:tr>
    </w:tbl>
    <w:p w14:paraId="2918830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w:t>
      </w:r>
    </w:p>
    <w:p w14:paraId="2C669255"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r>
              <w:rPr>
                <w:rFonts w:ascii="Cambria Math" w:hAnsi="Cambria Math" w:cs="宋体"/>
                <w:sz w:val="24"/>
                <w:szCs w:val="24"/>
              </w:rPr>
              <m:t>K</m:t>
            </m:r>
          </m:e>
          <m:sub>
            <m:r>
              <w:rPr>
                <w:rFonts w:ascii="Cambria Math" w:hAnsi="Cambria Math" w:cs="宋体"/>
                <w:sz w:val="24"/>
                <w:szCs w:val="24"/>
              </w:rPr>
              <m:t>t</m:t>
            </m:r>
          </m:sub>
        </m:sSub>
      </m:oMath>
      <w:r>
        <w:rPr>
          <w:rFonts w:ascii="宋体" w:hAnsi="宋体" w:cs="宋体" w:hint="eastAsia"/>
          <w:sz w:val="24"/>
          <w:szCs w:val="24"/>
        </w:rPr>
        <w:t>：卡尔曼增益矩阵（3×3），用以平衡预测值与观测值的权重；</w:t>
      </w:r>
    </w:p>
    <w:p w14:paraId="76089FF7" w14:textId="77777777" w:rsidR="00E63130" w:rsidRDefault="00000000">
      <w:pPr>
        <w:spacing w:line="520" w:lineRule="exact"/>
        <w:ind w:firstLineChars="200" w:firstLine="480"/>
        <w:rPr>
          <w:rFonts w:ascii="宋体" w:hAnsi="宋体" w:cs="宋体" w:hint="eastAsia"/>
          <w:sz w:val="24"/>
          <w:szCs w:val="24"/>
        </w:rPr>
      </w:pPr>
      <m:oMath>
        <m:r>
          <w:rPr>
            <w:rFonts w:ascii="Cambria Math" w:hAnsi="Cambria Math" w:cs="宋体"/>
            <w:sz w:val="24"/>
            <w:szCs w:val="24"/>
          </w:rPr>
          <m:t>H</m:t>
        </m:r>
      </m:oMath>
      <w:r>
        <w:rPr>
          <w:rFonts w:ascii="宋体" w:hAnsi="宋体" w:cs="宋体" w:hint="eastAsia"/>
          <w:sz w:val="24"/>
          <w:szCs w:val="24"/>
        </w:rPr>
        <w:fldChar w:fldCharType="begin"/>
      </w:r>
      <w:r>
        <w:rPr>
          <w:rFonts w:ascii="宋体" w:hAnsi="宋体" w:cs="宋体" w:hint="eastAsia"/>
          <w:sz w:val="24"/>
          <w:szCs w:val="24"/>
        </w:rPr>
        <w:instrText xml:space="preserve"> QUOTE H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：公式（7）确定的观测矩阵；</w:t>
      </w:r>
    </w:p>
    <w:p w14:paraId="43EDC5CF" w14:textId="77777777" w:rsidR="00E63130" w:rsidRDefault="00000000">
      <w:pPr>
        <w:spacing w:line="520" w:lineRule="exact"/>
        <w:ind w:firstLineChars="200" w:firstLine="480"/>
        <w:rPr>
          <w:rFonts w:ascii="宋体" w:hAnsi="宋体" w:cs="宋体" w:hint="eastAsia"/>
          <w:sz w:val="24"/>
          <w:szCs w:val="24"/>
        </w:rPr>
      </w:pPr>
      <m:oMath>
        <m:r>
          <w:rPr>
            <w:rFonts w:ascii="Cambria Math" w:hAnsi="Cambria Math" w:cs="宋体"/>
            <w:sz w:val="24"/>
            <w:szCs w:val="24"/>
          </w:rPr>
          <m:t>R</m:t>
        </m:r>
      </m:oMath>
      <w:r>
        <w:rPr>
          <w:rFonts w:ascii="宋体" w:hAnsi="宋体" w:cs="宋体" w:hint="eastAsia"/>
          <w:sz w:val="24"/>
          <w:szCs w:val="24"/>
        </w:rPr>
        <w:t>：公式（8）确定的观测噪声协方差矩阵</w:t>
      </w:r>
    </w:p>
    <w:p w14:paraId="13CA727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④ 状态更新方程（融合观测值与预测值）：</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1A714249" w14:textId="77777777">
        <w:trPr>
          <w:jc w:val="center"/>
        </w:trPr>
        <w:tc>
          <w:tcPr>
            <w:tcW w:w="8171" w:type="dxa"/>
            <w:vAlign w:val="center"/>
          </w:tcPr>
          <w:p w14:paraId="5894FD2A" w14:textId="77777777" w:rsidR="00E63130" w:rsidRDefault="00000000">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ζ</m:t>
                    </m:r>
                  </m:e>
                  <m:sub>
                    <m:r>
                      <w:rPr>
                        <w:rFonts w:ascii="Cambria Math" w:hAnsi="Cambria Math"/>
                      </w:rPr>
                      <m:t>t</m:t>
                    </m:r>
                  </m:sub>
                </m:sSub>
                <m:r>
                  <w:rPr>
                    <w:rFonts w:ascii="Cambria Math" w:hAnsi="Cambria Math"/>
                  </w:rPr>
                  <m:t>-H</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t</m:t>
                    </m:r>
                  </m:sub>
                  <m:sup>
                    <m:r>
                      <m:rPr>
                        <m:sty m:val="p"/>
                      </m:rPr>
                      <w:rPr>
                        <w:rFonts w:ascii="Cambria Math" w:hAnsi="Cambria Math"/>
                      </w:rPr>
                      <m:t>-</m:t>
                    </m:r>
                  </m:sup>
                </m:sSubSup>
                <m:r>
                  <w:rPr>
                    <w:rFonts w:ascii="Cambria Math" w:hAnsi="Cambria Math"/>
                  </w:rPr>
                  <m:t>)</m:t>
                </m:r>
              </m:oMath>
            </m:oMathPara>
          </w:p>
        </w:tc>
        <w:tc>
          <w:tcPr>
            <w:tcW w:w="829" w:type="dxa"/>
            <w:vAlign w:val="center"/>
          </w:tcPr>
          <w:p w14:paraId="66C12339" w14:textId="77777777" w:rsidR="00E63130" w:rsidRDefault="00000000">
            <w:r>
              <w:rPr>
                <w:rFonts w:hint="eastAsia"/>
              </w:rPr>
              <w:t>（</w:t>
            </w:r>
            <w:r>
              <w:rPr>
                <w:rFonts w:hint="eastAsia"/>
              </w:rPr>
              <w:t>15</w:t>
            </w:r>
            <w:r>
              <w:rPr>
                <w:rFonts w:hint="eastAsia"/>
              </w:rPr>
              <w:t>）</w:t>
            </w:r>
          </w:p>
        </w:tc>
      </w:tr>
    </w:tbl>
    <w:p w14:paraId="0608B8A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w:t>
      </w:r>
    </w:p>
    <w:p w14:paraId="17A16345"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Sub>
      </m:oMath>
      <w:r>
        <w:rPr>
          <w:rFonts w:ascii="宋体" w:hAnsi="宋体" w:cs="宋体" w:hint="eastAsia"/>
          <w:sz w:val="24"/>
          <w:szCs w:val="24"/>
        </w:rPr>
        <w:t>：当前时刻后验状态，是预测值与观测值加权融合后的最优状态向量，即最终结果融合结果；</w:t>
      </w:r>
    </w:p>
    <w:p w14:paraId="256A1E2B" w14:textId="77777777" w:rsidR="00E63130" w:rsidRDefault="00000000">
      <w:pPr>
        <w:spacing w:line="520" w:lineRule="exact"/>
        <w:ind w:firstLineChars="200" w:firstLine="480"/>
        <w:rPr>
          <w:rFonts w:ascii="宋体" w:hAnsi="宋体" w:cs="宋体" w:hint="eastAsia"/>
          <w:sz w:val="24"/>
          <w:szCs w:val="24"/>
        </w:rPr>
      </w:pPr>
      <m:oMath>
        <m:r>
          <m:rPr>
            <m:sty m:val="p"/>
          </m:rPr>
          <w:rPr>
            <w:rFonts w:ascii="Cambria Math" w:hAnsi="Cambria Math" w:cs="宋体"/>
            <w:sz w:val="24"/>
            <w:szCs w:val="24"/>
          </w:rPr>
          <m:t>(</m:t>
        </m:r>
        <m:sSub>
          <m:sSubPr>
            <m:ctrlPr>
              <w:rPr>
                <w:rFonts w:ascii="Cambria Math" w:hAnsi="Cambria Math" w:cs="宋体"/>
                <w:sz w:val="24"/>
                <w:szCs w:val="24"/>
              </w:rPr>
            </m:ctrlPr>
          </m:sSubPr>
          <m:e>
            <m:r>
              <m:rPr>
                <m:sty m:val="p"/>
              </m:rPr>
              <w:rPr>
                <w:rFonts w:ascii="Cambria Math" w:hAnsi="Cambria Math" w:cs="宋体"/>
                <w:sz w:val="24"/>
                <w:szCs w:val="24"/>
              </w:rPr>
              <m:t>ζ</m:t>
            </m:r>
          </m:e>
          <m:sub>
            <m:r>
              <w:rPr>
                <w:rFonts w:ascii="Cambria Math" w:hAnsi="Cambria Math" w:cs="宋体"/>
                <w:sz w:val="24"/>
                <w:szCs w:val="24"/>
              </w:rPr>
              <m:t>t</m:t>
            </m:r>
          </m:sub>
        </m:sSub>
        <m:r>
          <m:rPr>
            <m:sty m:val="p"/>
          </m:rPr>
          <w:rPr>
            <w:rFonts w:ascii="Cambria Math" w:hAnsi="Cambria Math" w:cs="宋体"/>
            <w:sz w:val="24"/>
            <w:szCs w:val="24"/>
          </w:rPr>
          <m:t>-</m:t>
        </m:r>
        <m:r>
          <w:rPr>
            <w:rFonts w:ascii="Cambria Math" w:hAnsi="Cambria Math" w:cs="宋体"/>
            <w:sz w:val="24"/>
            <w:szCs w:val="24"/>
          </w:rPr>
          <m:t>H</m:t>
        </m:r>
        <m:sSubSup>
          <m:sSubSupPr>
            <m:ctrlPr>
              <w:rPr>
                <w:rFonts w:ascii="Cambria Math" w:hAnsi="Cambria Math" w:cs="宋体"/>
                <w:sz w:val="24"/>
                <w:szCs w:val="24"/>
              </w:rPr>
            </m:ctrlPr>
          </m:sSubSup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up>
            <m:r>
              <m:rPr>
                <m:sty m:val="p"/>
              </m:rPr>
              <w:rPr>
                <w:rFonts w:ascii="Cambria Math" w:hAnsi="Cambria Math" w:cs="宋体"/>
                <w:sz w:val="24"/>
                <w:szCs w:val="24"/>
              </w:rPr>
              <m:t>-</m:t>
            </m:r>
          </m:sup>
        </m:sSubSup>
        <m:r>
          <m:rPr>
            <m:sty m:val="p"/>
          </m:rPr>
          <w:rPr>
            <w:rFonts w:ascii="Cambria Math" w:hAnsi="Cambria Math" w:cs="宋体"/>
            <w:sz w:val="24"/>
            <w:szCs w:val="24"/>
          </w:rPr>
          <m:t>)</m:t>
        </m:r>
      </m:oMath>
      <w:r>
        <w:rPr>
          <w:rFonts w:ascii="宋体" w:hAnsi="宋体" w:cs="宋体" w:hint="eastAsia"/>
          <w:sz w:val="24"/>
          <w:szCs w:val="24"/>
        </w:rPr>
        <w:t>：观测残差，实际观测与理论预测的偏差；</w:t>
      </w:r>
    </w:p>
    <w:p w14:paraId="731411C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⑤ 协方差更新方程（不确定性更新）：</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3562BD02" w14:textId="77777777">
        <w:trPr>
          <w:jc w:val="center"/>
        </w:trPr>
        <w:tc>
          <w:tcPr>
            <w:tcW w:w="8171" w:type="dxa"/>
            <w:vAlign w:val="center"/>
          </w:tcPr>
          <w:p w14:paraId="63FA643E" w14:textId="77777777" w:rsidR="00E63130"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=(I-</m:t>
                </m:r>
                <m:sSub>
                  <m:sSubPr>
                    <m:ctrlPr>
                      <w:rPr>
                        <w:rFonts w:ascii="Cambria Math" w:hAnsi="Cambria Math"/>
                      </w:rPr>
                    </m:ctrlPr>
                  </m:sSubPr>
                  <m:e>
                    <m:r>
                      <w:rPr>
                        <w:rFonts w:ascii="Cambria Math" w:hAnsi="Cambria Math"/>
                      </w:rPr>
                      <m:t>K</m:t>
                    </m:r>
                  </m:e>
                  <m:sub>
                    <m:r>
                      <m:rPr>
                        <m:sty m:val="p"/>
                      </m:rPr>
                      <w:rPr>
                        <w:rFonts w:ascii="Cambria Math" w:hAnsi="Cambria Math"/>
                      </w:rPr>
                      <m:t>t</m:t>
                    </m:r>
                  </m:sub>
                </m:sSub>
                <m:r>
                  <w:rPr>
                    <w:rFonts w:ascii="Cambria Math" w:hAnsi="Cambria Math"/>
                  </w:rPr>
                  <m:t>H)</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m:oMathPara>
          </w:p>
        </w:tc>
        <w:tc>
          <w:tcPr>
            <w:tcW w:w="829" w:type="dxa"/>
            <w:vAlign w:val="center"/>
          </w:tcPr>
          <w:p w14:paraId="17E488D9" w14:textId="77777777" w:rsidR="00E63130" w:rsidRDefault="00000000">
            <w:r>
              <w:rPr>
                <w:rFonts w:hint="eastAsia"/>
              </w:rPr>
              <w:t>（</w:t>
            </w:r>
            <w:r>
              <w:rPr>
                <w:rFonts w:hint="eastAsia"/>
              </w:rPr>
              <w:t>16</w:t>
            </w:r>
            <w:r>
              <w:rPr>
                <w:rFonts w:hint="eastAsia"/>
              </w:rPr>
              <w:t>）</w:t>
            </w:r>
          </w:p>
        </w:tc>
      </w:tr>
    </w:tbl>
    <w:p w14:paraId="27F9B6D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w:t>
      </w:r>
    </w:p>
    <w:p w14:paraId="31E82A07"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hint="eastAsia"/>
                <w:sz w:val="24"/>
                <w:szCs w:val="24"/>
              </w:rPr>
            </m:ctrlPr>
          </m:sSubPr>
          <m:e>
            <m:r>
              <m:rPr>
                <m:sty m:val="p"/>
              </m:rPr>
              <w:rPr>
                <w:rFonts w:ascii="Cambria Math" w:hAnsi="Cambria Math" w:cs="宋体" w:hint="eastAsia"/>
                <w:sz w:val="24"/>
                <w:szCs w:val="24"/>
              </w:rPr>
              <m:t>P</m:t>
            </m:r>
          </m:e>
          <m:sub>
            <m:r>
              <m:rPr>
                <m:sty m:val="p"/>
              </m:rPr>
              <w:rPr>
                <w:rFonts w:ascii="Cambria Math" w:hAnsi="Cambria Math" w:cs="宋体" w:hint="eastAsia"/>
                <w:sz w:val="24"/>
                <w:szCs w:val="24"/>
              </w:rPr>
              <m:t>t</m:t>
            </m:r>
          </m:sub>
        </m:sSub>
      </m:oMath>
      <w:r>
        <w:rPr>
          <w:rFonts w:ascii="宋体" w:hAnsi="宋体" w:cs="宋体" w:hint="eastAsia"/>
          <w:sz w:val="24"/>
          <w:szCs w:val="24"/>
        </w:rPr>
        <w:t>：当前时刻后验协方差，描述当前时刻后验状态</w:t>
      </w:r>
      <m:oMath>
        <m:sSub>
          <m:sSubPr>
            <m:ctrlPr>
              <w:rPr>
                <w:rFonts w:ascii="Cambria Math" w:hAnsi="Cambria Math" w:cs="宋体" w:hint="eastAsia"/>
                <w:sz w:val="24"/>
                <w:szCs w:val="24"/>
              </w:rPr>
            </m:ctrlPr>
          </m:sSubPr>
          <m:e>
            <m:acc>
              <m:accPr>
                <m:ctrlPr>
                  <w:rPr>
                    <w:rFonts w:ascii="Cambria Math" w:hAnsi="Cambria Math" w:cs="宋体" w:hint="eastAsia"/>
                    <w:sz w:val="24"/>
                    <w:szCs w:val="24"/>
                  </w:rPr>
                </m:ctrlPr>
              </m:accPr>
              <m:e>
                <m:r>
                  <m:rPr>
                    <m:sty m:val="p"/>
                  </m:rPr>
                  <w:rPr>
                    <w:rFonts w:ascii="Cambria Math" w:hAnsi="Cambria Math" w:cs="宋体" w:hint="eastAsia"/>
                    <w:sz w:val="24"/>
                    <w:szCs w:val="24"/>
                  </w:rPr>
                  <m:t>x</m:t>
                </m:r>
              </m:e>
            </m:acc>
          </m:e>
          <m:sub>
            <m:r>
              <m:rPr>
                <m:sty m:val="p"/>
              </m:rPr>
              <w:rPr>
                <w:rFonts w:ascii="Cambria Math" w:hAnsi="Cambria Math" w:cs="宋体" w:hint="eastAsia"/>
                <w:sz w:val="24"/>
                <w:szCs w:val="24"/>
              </w:rPr>
              <m:t>t</m:t>
            </m:r>
          </m:sub>
        </m:sSub>
      </m:oMath>
      <w:r>
        <w:rPr>
          <w:rFonts w:ascii="宋体" w:hAnsi="宋体" w:cs="宋体" w:hint="eastAsia"/>
          <w:sz w:val="24"/>
          <w:szCs w:val="24"/>
        </w:rPr>
        <w:t>的误差分布，为下一次预测提供依据</w:t>
      </w:r>
    </w:p>
    <w:p w14:paraId="32A112CE" w14:textId="77777777" w:rsidR="00E63130" w:rsidRDefault="00000000">
      <w:pPr>
        <w:spacing w:line="520" w:lineRule="exact"/>
        <w:ind w:firstLineChars="200" w:firstLine="480"/>
        <w:rPr>
          <w:rFonts w:ascii="宋体" w:hAnsi="宋体" w:cs="宋体" w:hint="eastAsia"/>
          <w:sz w:val="24"/>
          <w:szCs w:val="24"/>
        </w:rPr>
      </w:pPr>
      <m:oMath>
        <m:r>
          <m:rPr>
            <m:sty m:val="p"/>
          </m:rPr>
          <w:rPr>
            <w:rFonts w:ascii="Cambria Math" w:hAnsi="Cambria Math" w:cs="宋体" w:hint="eastAsia"/>
            <w:sz w:val="24"/>
            <w:szCs w:val="24"/>
          </w:rPr>
          <m:t>I</m:t>
        </m:r>
      </m:oMath>
      <w:r>
        <w:rPr>
          <w:rFonts w:ascii="宋体" w:hAnsi="宋体" w:cs="宋体" w:hint="eastAsia"/>
          <w:sz w:val="24"/>
          <w:szCs w:val="24"/>
        </w:rPr>
        <w:t>：单位矩阵（6×6）</w:t>
      </w:r>
    </w:p>
    <w:p w14:paraId="685B2E8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（3）工作流程</w:t>
      </w:r>
    </w:p>
    <w:p w14:paraId="0D147B5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1）系统初始化</w:t>
      </w:r>
    </w:p>
    <w:p w14:paraId="65CB5B1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通过初始定位靶标确定初始位置，结合IMU静态特性确定初始速度，并基于设备精度设置初始协方差。</w:t>
      </w:r>
    </w:p>
    <w:p w14:paraId="45736A6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①初始后验状态</w:t>
      </w:r>
    </w:p>
    <w:p w14:paraId="77C70AA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初始位置：取初始定位靶标的观测值初</w:t>
      </w:r>
      <m:oMath>
        <m:sSub>
          <m:sSubPr>
            <m:ctrlPr>
              <w:rPr>
                <w:rFonts w:ascii="Cambria Math" w:hAnsi="Cambria Math" w:cs="宋体" w:hint="eastAsia"/>
                <w:sz w:val="24"/>
                <w:szCs w:val="24"/>
              </w:rPr>
            </m:ctrlPr>
          </m:sSubPr>
          <m:e>
            <m:r>
              <m:rPr>
                <m:sty m:val="p"/>
              </m:rPr>
              <w:rPr>
                <w:rFonts w:ascii="Cambria Math" w:hAnsi="Cambria Math" w:cs="宋体" w:hint="eastAsia"/>
                <w:sz w:val="24"/>
                <w:szCs w:val="24"/>
              </w:rPr>
              <m:t>ζ</m:t>
            </m:r>
          </m:e>
          <m:sub>
            <m:r>
              <m:rPr>
                <m:sty m:val="p"/>
              </m:rPr>
              <w:rPr>
                <w:rFonts w:ascii="Cambria Math" w:hAnsi="Cambria Math" w:cs="宋体" w:hint="eastAsia"/>
                <w:sz w:val="24"/>
                <w:szCs w:val="24"/>
              </w:rPr>
              <m:t>0</m:t>
            </m:r>
          </m:sub>
        </m:sSub>
        <m:r>
          <m:rPr>
            <m:sty m:val="p"/>
          </m:rPr>
          <w:rPr>
            <w:rFonts w:ascii="Cambria Math" w:hAnsi="Cambria Math" w:cs="宋体" w:hint="eastAsia"/>
            <w:sz w:val="24"/>
            <w:szCs w:val="24"/>
          </w:rPr>
          <m:t>=</m:t>
        </m:r>
        <m:sSup>
          <m:sSupPr>
            <m:ctrlPr>
              <w:rPr>
                <w:rFonts w:ascii="Cambria Math" w:hAnsi="Cambria Math" w:cs="宋体" w:hint="eastAsia"/>
                <w:sz w:val="24"/>
                <w:szCs w:val="24"/>
              </w:rPr>
            </m:ctrlPr>
          </m:sSupPr>
          <m:e>
            <m:d>
              <m:dPr>
                <m:begChr m:val="["/>
                <m:endChr m:val="]"/>
                <m:ctrlPr>
                  <w:rPr>
                    <w:rFonts w:ascii="Cambria Math" w:hAnsi="Cambria Math" w:cs="宋体" w:hint="eastAsia"/>
                    <w:sz w:val="24"/>
                    <w:szCs w:val="24"/>
                  </w:rPr>
                </m:ctrlPr>
              </m:dPr>
              <m:e>
                <m:sSub>
                  <m:sSubPr>
                    <m:ctrlPr>
                      <w:rPr>
                        <w:rFonts w:ascii="Cambria Math" w:hAnsi="Cambria Math" w:cs="宋体" w:hint="eastAsia"/>
                        <w:sz w:val="24"/>
                        <w:szCs w:val="24"/>
                      </w:rPr>
                    </m:ctrlPr>
                  </m:sSubPr>
                  <m:e>
                    <m:r>
                      <m:rPr>
                        <m:sty m:val="p"/>
                      </m:rPr>
                      <w:rPr>
                        <w:rFonts w:ascii="Cambria Math" w:hAnsi="Cambria Math" w:cs="宋体" w:hint="eastAsia"/>
                        <w:sz w:val="24"/>
                        <w:szCs w:val="24"/>
                      </w:rPr>
                      <m:t>p</m:t>
                    </m:r>
                  </m:e>
                  <m:sub>
                    <m:r>
                      <m:rPr>
                        <m:sty m:val="p"/>
                      </m:rPr>
                      <w:rPr>
                        <w:rFonts w:ascii="Cambria Math" w:hAnsi="Cambria Math" w:cs="宋体" w:hint="eastAsia"/>
                        <w:sz w:val="24"/>
                        <w:szCs w:val="24"/>
                      </w:rPr>
                      <m:t>x0</m:t>
                    </m:r>
                  </m:sub>
                </m:sSub>
                <m:r>
                  <m:rPr>
                    <m:sty m:val="p"/>
                  </m:rPr>
                  <w:rPr>
                    <w:rFonts w:ascii="Cambria Math" w:hAnsi="Cambria Math" w:cs="宋体" w:hint="eastAsia"/>
                    <w:sz w:val="24"/>
                    <w:szCs w:val="24"/>
                  </w:rPr>
                  <m:t>,</m:t>
                </m:r>
                <m:sSub>
                  <m:sSubPr>
                    <m:ctrlPr>
                      <w:rPr>
                        <w:rFonts w:ascii="Cambria Math" w:hAnsi="Cambria Math" w:cs="宋体" w:hint="eastAsia"/>
                        <w:sz w:val="24"/>
                        <w:szCs w:val="24"/>
                      </w:rPr>
                    </m:ctrlPr>
                  </m:sSubPr>
                  <m:e>
                    <m:r>
                      <m:rPr>
                        <m:sty m:val="p"/>
                      </m:rPr>
                      <w:rPr>
                        <w:rFonts w:ascii="Cambria Math" w:hAnsi="Cambria Math" w:cs="宋体" w:hint="eastAsia"/>
                        <w:sz w:val="24"/>
                        <w:szCs w:val="24"/>
                      </w:rPr>
                      <m:t>p</m:t>
                    </m:r>
                  </m:e>
                  <m:sub>
                    <m:r>
                      <m:rPr>
                        <m:sty m:val="p"/>
                      </m:rPr>
                      <w:rPr>
                        <w:rFonts w:ascii="Cambria Math" w:hAnsi="Cambria Math" w:cs="宋体" w:hint="eastAsia"/>
                        <w:sz w:val="24"/>
                        <w:szCs w:val="24"/>
                      </w:rPr>
                      <m:t>y0</m:t>
                    </m:r>
                  </m:sub>
                </m:sSub>
                <m:r>
                  <m:rPr>
                    <m:sty m:val="p"/>
                  </m:rPr>
                  <w:rPr>
                    <w:rFonts w:ascii="Cambria Math" w:hAnsi="Cambria Math" w:cs="宋体" w:hint="eastAsia"/>
                    <w:sz w:val="24"/>
                    <w:szCs w:val="24"/>
                  </w:rPr>
                  <m:t>,</m:t>
                </m:r>
                <m:sSub>
                  <m:sSubPr>
                    <m:ctrlPr>
                      <w:rPr>
                        <w:rFonts w:ascii="Cambria Math" w:hAnsi="Cambria Math" w:cs="宋体" w:hint="eastAsia"/>
                        <w:sz w:val="24"/>
                        <w:szCs w:val="24"/>
                      </w:rPr>
                    </m:ctrlPr>
                  </m:sSubPr>
                  <m:e>
                    <m:r>
                      <m:rPr>
                        <m:sty m:val="p"/>
                      </m:rPr>
                      <w:rPr>
                        <w:rFonts w:ascii="Cambria Math" w:hAnsi="Cambria Math" w:cs="宋体" w:hint="eastAsia"/>
                        <w:sz w:val="24"/>
                        <w:szCs w:val="24"/>
                      </w:rPr>
                      <m:t>p</m:t>
                    </m:r>
                  </m:e>
                  <m:sub>
                    <m:r>
                      <m:rPr>
                        <m:sty m:val="p"/>
                      </m:rPr>
                      <w:rPr>
                        <w:rFonts w:ascii="Cambria Math" w:hAnsi="Cambria Math" w:cs="宋体" w:hint="eastAsia"/>
                        <w:sz w:val="24"/>
                        <w:szCs w:val="24"/>
                      </w:rPr>
                      <m:t>z0</m:t>
                    </m:r>
                  </m:sub>
                </m:sSub>
              </m:e>
            </m:d>
          </m:e>
          <m:sup>
            <m:r>
              <m:rPr>
                <m:sty m:val="p"/>
              </m:rPr>
              <w:rPr>
                <w:rFonts w:ascii="Cambria Math" w:hAnsi="Cambria Math" w:cs="宋体" w:hint="eastAsia"/>
                <w:sz w:val="24"/>
                <w:szCs w:val="24"/>
              </w:rPr>
              <m:t>T</m:t>
            </m:r>
          </m:sup>
        </m:sSup>
      </m:oMath>
      <w:r>
        <w:rPr>
          <w:rFonts w:ascii="宋体" w:hAnsi="宋体" w:cs="宋体" w:hint="eastAsia"/>
          <w:sz w:val="24"/>
          <w:szCs w:val="24"/>
        </w:rPr>
        <w:t>;</w:t>
      </w:r>
    </w:p>
    <w:p w14:paraId="29F16D5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初始速度：IMU在初始化阶段静置，速度近似为0，因此</w:t>
      </w:r>
      <m:oMath>
        <m:sSub>
          <m:sSubPr>
            <m:ctrlPr>
              <w:rPr>
                <w:rFonts w:ascii="Cambria Math" w:hAnsi="Cambria Math" w:cs="宋体" w:hint="eastAsia"/>
                <w:sz w:val="24"/>
                <w:szCs w:val="24"/>
              </w:rPr>
            </m:ctrlPr>
          </m:sSubPr>
          <m:e>
            <m:r>
              <m:rPr>
                <m:sty m:val="p"/>
              </m:rPr>
              <w:rPr>
                <w:rFonts w:ascii="Cambria Math" w:hAnsi="Cambria Math" w:cs="宋体" w:hint="eastAsia"/>
                <w:sz w:val="24"/>
                <w:szCs w:val="24"/>
              </w:rPr>
              <m:t>v</m:t>
            </m:r>
          </m:e>
          <m:sub>
            <m:r>
              <m:rPr>
                <m:sty m:val="p"/>
              </m:rPr>
              <w:rPr>
                <w:rFonts w:ascii="Cambria Math" w:hAnsi="Cambria Math" w:cs="宋体" w:hint="eastAsia"/>
                <w:sz w:val="24"/>
                <w:szCs w:val="24"/>
              </w:rPr>
              <m:t>0</m:t>
            </m:r>
          </m:sub>
        </m:sSub>
        <m:r>
          <m:rPr>
            <m:sty m:val="p"/>
          </m:rPr>
          <w:rPr>
            <w:rFonts w:ascii="Cambria Math" w:hAnsi="Cambria Math" w:cs="宋体" w:hint="eastAsia"/>
            <w:sz w:val="24"/>
            <w:szCs w:val="24"/>
          </w:rPr>
          <m:t>=[0,0,0</m:t>
        </m:r>
        <m:sSup>
          <m:sSupPr>
            <m:ctrlPr>
              <w:rPr>
                <w:rFonts w:ascii="Cambria Math" w:hAnsi="Cambria Math" w:cs="宋体" w:hint="eastAsia"/>
                <w:sz w:val="24"/>
                <w:szCs w:val="24"/>
              </w:rPr>
            </m:ctrlPr>
          </m:sSupPr>
          <m:e>
            <m:r>
              <m:rPr>
                <m:sty m:val="p"/>
              </m:rPr>
              <w:rPr>
                <w:rFonts w:ascii="Cambria Math" w:hAnsi="Cambria Math" w:cs="宋体" w:hint="eastAsia"/>
                <w:sz w:val="24"/>
                <w:szCs w:val="24"/>
              </w:rPr>
              <m:t>]</m:t>
            </m:r>
          </m:e>
          <m:sup>
            <m:r>
              <m:rPr>
                <m:sty m:val="p"/>
              </m:rPr>
              <w:rPr>
                <w:rFonts w:ascii="Cambria Math" w:hAnsi="Cambria Math" w:cs="宋体" w:hint="eastAsia"/>
                <w:sz w:val="24"/>
                <w:szCs w:val="24"/>
              </w:rPr>
              <m:t>T</m:t>
            </m:r>
          </m:sup>
        </m:sSup>
      </m:oMath>
    </w:p>
    <w:p w14:paraId="2DFC31A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最终初始状态</w:t>
      </w:r>
      <m:oMath>
        <m:sSub>
          <m:sSubPr>
            <m:ctrlPr>
              <w:rPr>
                <w:rFonts w:ascii="Cambria Math" w:hAnsi="Cambria Math" w:cs="宋体" w:hint="eastAsia"/>
                <w:sz w:val="24"/>
                <w:szCs w:val="24"/>
              </w:rPr>
            </m:ctrlPr>
          </m:sSubPr>
          <m:e>
            <m:acc>
              <m:accPr>
                <m:ctrlPr>
                  <w:rPr>
                    <w:rFonts w:ascii="Cambria Math" w:hAnsi="Cambria Math" w:cs="宋体" w:hint="eastAsia"/>
                    <w:sz w:val="24"/>
                    <w:szCs w:val="24"/>
                  </w:rPr>
                </m:ctrlPr>
              </m:accPr>
              <m:e>
                <m:r>
                  <m:rPr>
                    <m:sty m:val="p"/>
                  </m:rPr>
                  <w:rPr>
                    <w:rFonts w:ascii="Cambria Math" w:hAnsi="Cambria Math" w:cs="宋体" w:hint="eastAsia"/>
                    <w:sz w:val="24"/>
                    <w:szCs w:val="24"/>
                  </w:rPr>
                  <m:t>x</m:t>
                </m:r>
              </m:e>
            </m:acc>
          </m:e>
          <m:sub>
            <m:r>
              <m:rPr>
                <m:sty m:val="p"/>
              </m:rPr>
              <w:rPr>
                <w:rFonts w:ascii="Cambria Math" w:hAnsi="Cambria Math" w:cs="宋体" w:hint="eastAsia"/>
                <w:sz w:val="24"/>
                <w:szCs w:val="24"/>
              </w:rPr>
              <m:t>0</m:t>
            </m:r>
          </m:sub>
        </m:sSub>
        <m:r>
          <m:rPr>
            <m:sty m:val="p"/>
          </m:rPr>
          <w:rPr>
            <w:rFonts w:ascii="Cambria Math" w:hAnsi="Cambria Math" w:cs="宋体" w:hint="eastAsia"/>
            <w:sz w:val="24"/>
            <w:szCs w:val="24"/>
          </w:rPr>
          <m:t>=</m:t>
        </m:r>
        <m:sSup>
          <m:sSupPr>
            <m:ctrlPr>
              <w:rPr>
                <w:rFonts w:ascii="Cambria Math" w:hAnsi="Cambria Math" w:cs="宋体" w:hint="eastAsia"/>
                <w:sz w:val="24"/>
                <w:szCs w:val="24"/>
              </w:rPr>
            </m:ctrlPr>
          </m:sSupPr>
          <m:e>
            <m:d>
              <m:dPr>
                <m:begChr m:val="["/>
                <m:endChr m:val="]"/>
                <m:ctrlPr>
                  <w:rPr>
                    <w:rFonts w:ascii="Cambria Math" w:hAnsi="Cambria Math" w:cs="宋体" w:hint="eastAsia"/>
                    <w:sz w:val="24"/>
                    <w:szCs w:val="24"/>
                  </w:rPr>
                </m:ctrlPr>
              </m:dPr>
              <m:e>
                <m:m>
                  <m:mPr>
                    <m:plcHide m:val="1"/>
                    <m:mcs>
                      <m:mc>
                        <m:mcPr>
                          <m:count m:val="2"/>
                          <m:mcJc m:val="center"/>
                        </m:mcPr>
                      </m:mc>
                    </m:mcs>
                    <m:ctrlPr>
                      <w:rPr>
                        <w:rFonts w:ascii="Cambria Math" w:hAnsi="Cambria Math" w:cs="宋体" w:hint="eastAsia"/>
                        <w:sz w:val="24"/>
                        <w:szCs w:val="24"/>
                      </w:rPr>
                    </m:ctrlPr>
                  </m:mPr>
                  <m:mr>
                    <m:e>
                      <m:sSub>
                        <m:sSubPr>
                          <m:ctrlPr>
                            <w:rPr>
                              <w:rFonts w:ascii="Cambria Math" w:hAnsi="Cambria Math" w:cs="宋体" w:hint="eastAsia"/>
                              <w:sz w:val="24"/>
                              <w:szCs w:val="24"/>
                            </w:rPr>
                          </m:ctrlPr>
                        </m:sSubPr>
                        <m:e>
                          <m:r>
                            <m:rPr>
                              <m:sty m:val="p"/>
                            </m:rPr>
                            <w:rPr>
                              <w:rFonts w:ascii="Cambria Math" w:hAnsi="Cambria Math" w:cs="宋体" w:hint="eastAsia"/>
                              <w:sz w:val="24"/>
                              <w:szCs w:val="24"/>
                            </w:rPr>
                            <m:t>ζ</m:t>
                          </m:r>
                        </m:e>
                        <m:sub>
                          <m:r>
                            <m:rPr>
                              <m:sty m:val="p"/>
                            </m:rPr>
                            <w:rPr>
                              <w:rFonts w:ascii="Cambria Math" w:hAnsi="Cambria Math" w:cs="宋体" w:hint="eastAsia"/>
                              <w:sz w:val="24"/>
                              <w:szCs w:val="24"/>
                            </w:rPr>
                            <m:t>0</m:t>
                          </m:r>
                        </m:sub>
                      </m:sSub>
                    </m:e>
                    <m:e>
                      <m:sSub>
                        <m:sSubPr>
                          <m:ctrlPr>
                            <w:rPr>
                              <w:rFonts w:ascii="Cambria Math" w:hAnsi="Cambria Math" w:cs="宋体" w:hint="eastAsia"/>
                              <w:sz w:val="24"/>
                              <w:szCs w:val="24"/>
                            </w:rPr>
                          </m:ctrlPr>
                        </m:sSubPr>
                        <m:e>
                          <m:r>
                            <m:rPr>
                              <m:sty m:val="p"/>
                            </m:rPr>
                            <w:rPr>
                              <w:rFonts w:ascii="Cambria Math" w:hAnsi="Cambria Math" w:cs="宋体" w:hint="eastAsia"/>
                              <w:sz w:val="24"/>
                              <w:szCs w:val="24"/>
                            </w:rPr>
                            <m:t>v</m:t>
                          </m:r>
                        </m:e>
                        <m:sub>
                          <m:r>
                            <m:rPr>
                              <m:sty m:val="p"/>
                            </m:rPr>
                            <w:rPr>
                              <w:rFonts w:ascii="Cambria Math" w:hAnsi="Cambria Math" w:cs="宋体" w:hint="eastAsia"/>
                              <w:sz w:val="24"/>
                              <w:szCs w:val="24"/>
                            </w:rPr>
                            <m:t>0</m:t>
                          </m:r>
                        </m:sub>
                      </m:sSub>
                    </m:e>
                  </m:mr>
                </m:m>
              </m:e>
            </m:d>
          </m:e>
          <m:sup>
            <m:r>
              <m:rPr>
                <m:sty m:val="p"/>
              </m:rPr>
              <w:rPr>
                <w:rFonts w:ascii="Cambria Math" w:hAnsi="Cambria Math" w:cs="宋体" w:hint="eastAsia"/>
                <w:sz w:val="24"/>
                <w:szCs w:val="24"/>
              </w:rPr>
              <m:t>T</m:t>
            </m:r>
          </m:sup>
        </m:sSup>
      </m:oMath>
      <w:r>
        <w:rPr>
          <w:rFonts w:ascii="宋体" w:hAnsi="宋体" w:cs="宋体" w:hint="eastAsia"/>
          <w:sz w:val="24"/>
          <w:szCs w:val="24"/>
        </w:rPr>
        <w:fldChar w:fldCharType="begin"/>
      </w:r>
      <w:r>
        <w:rPr>
          <w:rFonts w:ascii="宋体" w:hAnsi="宋体" w:cs="宋体" w:hint="eastAsia"/>
          <w:sz w:val="24"/>
          <w:szCs w:val="24"/>
        </w:rPr>
        <w:instrText xml:space="preserve"> QUOTE x0=[z0,v0]T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,即：</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0BCA0F78" w14:textId="77777777">
        <w:trPr>
          <w:jc w:val="center"/>
        </w:trPr>
        <w:tc>
          <w:tcPr>
            <w:tcW w:w="8171" w:type="dxa"/>
            <w:vAlign w:val="center"/>
          </w:tcPr>
          <w:p w14:paraId="3F0A3427" w14:textId="77777777" w:rsidR="00E63130" w:rsidRDefault="00000000">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x</m:t>
                                      </m:r>
                                    </m:e>
                                    <m:sub>
                                      <m:r>
                                        <w:rPr>
                                          <w:rFonts w:ascii="Cambria Math" w:hAnsi="Cambria Math"/>
                                        </w:rPr>
                                        <m:t>0</m:t>
                                      </m:r>
                                    </m:sub>
                                  </m:sSub>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y</m:t>
                                      </m:r>
                                    </m:e>
                                    <m:sub>
                                      <m:r>
                                        <w:rPr>
                                          <w:rFonts w:ascii="Cambria Math" w:hAnsi="Cambria Math"/>
                                        </w:rPr>
                                        <m:t>0</m:t>
                                      </m:r>
                                    </m:sub>
                                  </m:sSub>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z</m:t>
                                      </m:r>
                                    </m:e>
                                    <m:sub>
                                      <m:r>
                                        <w:rPr>
                                          <w:rFonts w:ascii="Cambria Math" w:hAnsi="Cambria Math"/>
                                        </w:rPr>
                                        <m:t>0</m:t>
                                      </m:r>
                                    </m:sub>
                                  </m:sSub>
                                </m:sub>
                              </m:sSub>
                              <m:r>
                                <w:rPr>
                                  <w:rFonts w:ascii="Cambria Math" w:hAnsi="Cambria Math"/>
                                </w:rPr>
                                <m:t>,0,0,0</m:t>
                              </m:r>
                            </m:e>
                          </m:mr>
                        </m:m>
                      </m:e>
                    </m:d>
                  </m:e>
                  <m:sup>
                    <m:r>
                      <w:rPr>
                        <w:rFonts w:ascii="Cambria Math" w:hAnsi="Cambria Math"/>
                      </w:rPr>
                      <m:t>T</m:t>
                    </m:r>
                  </m:sup>
                </m:sSup>
              </m:oMath>
            </m:oMathPara>
          </w:p>
        </w:tc>
        <w:tc>
          <w:tcPr>
            <w:tcW w:w="829" w:type="dxa"/>
            <w:vAlign w:val="center"/>
          </w:tcPr>
          <w:p w14:paraId="057F9D81" w14:textId="77777777" w:rsidR="00E63130" w:rsidRDefault="00000000">
            <w:r>
              <w:rPr>
                <w:rFonts w:hint="eastAsia"/>
              </w:rPr>
              <w:t>（</w:t>
            </w:r>
            <w:r>
              <w:rPr>
                <w:rFonts w:hint="eastAsia"/>
              </w:rPr>
              <w:t>17</w:t>
            </w:r>
            <w:r>
              <w:rPr>
                <w:rFonts w:hint="eastAsia"/>
              </w:rPr>
              <w:t>）</w:t>
            </w:r>
          </w:p>
        </w:tc>
      </w:tr>
    </w:tbl>
    <w:p w14:paraId="61C02B8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②初始后验协方差</w:t>
      </w:r>
    </w:p>
    <w:p w14:paraId="24520DE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初始观测值具有高可信度，因此位置分量的方差即为观测噪声协方差；初始速度为0，速度分量协方差取IMU静态速度的不确定性；位置误差与速度误差独立，非对角元素为0，因此有：</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1"/>
        <w:gridCol w:w="829"/>
      </w:tblGrid>
      <w:tr w:rsidR="00E63130" w14:paraId="7A4F5E09" w14:textId="77777777">
        <w:trPr>
          <w:jc w:val="center"/>
        </w:trPr>
        <w:tc>
          <w:tcPr>
            <w:tcW w:w="8171" w:type="dxa"/>
            <w:vAlign w:val="center"/>
          </w:tcPr>
          <w:p w14:paraId="7AECB53A" w14:textId="77777777" w:rsidR="00E63130" w:rsidRDefault="00000000">
            <w:pPr>
              <w:jc w:val="center"/>
            </w:pPr>
            <m:oMathPara>
              <m:oMath>
                <m:sSub>
                  <m:sSubPr>
                    <m:ctrlPr>
                      <w:rPr>
                        <w:rFonts w:ascii="Cambria Math" w:hAnsi="Cambria Math"/>
                      </w:rPr>
                    </m:ctrlPr>
                  </m:sSubPr>
                  <m:e>
                    <m:r>
                      <m:rPr>
                        <m:sty m:val="b"/>
                      </m:rPr>
                      <w:rPr>
                        <w:rFonts w:ascii="Cambria Math" w:hAnsi="Cambria Math"/>
                      </w:rPr>
                      <m:t>P</m:t>
                    </m:r>
                  </m:e>
                  <m:sub>
                    <m:r>
                      <w:rPr>
                        <w:rFonts w:ascii="Cambria Math" w:hAnsi="Cambria Math"/>
                      </w:rPr>
                      <m:t>0</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3</m:t>
                              </m:r>
                            </m:sub>
                          </m:sSub>
                        </m:e>
                        <m:e>
                          <m:sSub>
                            <m:sSubPr>
                              <m:ctrlPr>
                                <w:rPr>
                                  <w:rFonts w:ascii="Cambria Math" w:hAnsi="Cambria Math"/>
                                </w:rPr>
                              </m:ctrlPr>
                            </m:sSubPr>
                            <m:e>
                              <m:r>
                                <m:rPr>
                                  <m:sty m:val="b"/>
                                </m:rPr>
                                <w:rPr>
                                  <w:rFonts w:ascii="Cambria Math" w:hAnsi="Cambria Math"/>
                                </w:rPr>
                                <m:t>O</m:t>
                              </m:r>
                            </m:e>
                            <m:sub>
                              <m:r>
                                <w:rPr>
                                  <w:rFonts w:ascii="Cambria Math" w:hAnsi="Cambria Math"/>
                                </w:rPr>
                                <m:t>3</m:t>
                              </m:r>
                            </m:sub>
                          </m:sSub>
                        </m:e>
                      </m:mr>
                      <m:mr>
                        <m:e>
                          <m:sSub>
                            <m:sSubPr>
                              <m:ctrlPr>
                                <w:rPr>
                                  <w:rFonts w:ascii="Cambria Math" w:hAnsi="Cambria Math"/>
                                </w:rPr>
                              </m:ctrlPr>
                            </m:sSubPr>
                            <m:e>
                              <m:r>
                                <m:rPr>
                                  <m:sty m:val="b"/>
                                </m:rPr>
                                <w:rPr>
                                  <w:rFonts w:ascii="Cambria Math" w:hAnsi="Cambria Math"/>
                                </w:rPr>
                                <m:t>O</m:t>
                              </m:r>
                            </m:e>
                            <m:sub>
                              <m:r>
                                <w:rPr>
                                  <w:rFonts w:ascii="Cambria Math" w:hAnsi="Cambria Math"/>
                                </w:rPr>
                                <m:t>3</m:t>
                              </m:r>
                            </m:sub>
                          </m:sSub>
                        </m:e>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-6</m:t>
                              </m:r>
                            </m:sup>
                          </m:sSup>
                          <m: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3</m:t>
                              </m:r>
                            </m:sub>
                          </m:sSub>
                        </m:e>
                      </m:mr>
                    </m:m>
                  </m:e>
                </m:d>
              </m:oMath>
            </m:oMathPara>
          </w:p>
        </w:tc>
        <w:tc>
          <w:tcPr>
            <w:tcW w:w="829" w:type="dxa"/>
            <w:vAlign w:val="center"/>
          </w:tcPr>
          <w:p w14:paraId="65F16F80" w14:textId="77777777" w:rsidR="00E63130" w:rsidRDefault="00000000">
            <w:r>
              <w:rPr>
                <w:rFonts w:hint="eastAsia"/>
              </w:rPr>
              <w:t>（</w:t>
            </w:r>
            <w:r>
              <w:rPr>
                <w:rFonts w:hint="eastAsia"/>
              </w:rPr>
              <w:t>18</w:t>
            </w:r>
            <w:r>
              <w:rPr>
                <w:rFonts w:hint="eastAsia"/>
              </w:rPr>
              <w:t>）</w:t>
            </w:r>
          </w:p>
        </w:tc>
      </w:tr>
    </w:tbl>
    <w:p w14:paraId="51D7659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2）状态预测</w:t>
      </w:r>
    </w:p>
    <w:p w14:paraId="4F62636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依据公式（9），基于上一时刻的后验状态</w:t>
      </w:r>
      <w:r>
        <w:rPr>
          <w:rFonts w:ascii="宋体" w:hAnsi="宋体" w:cs="宋体" w:hint="eastAsia"/>
          <w:sz w:val="24"/>
          <w:szCs w:val="24"/>
        </w:rPr>
        <w:fldChar w:fldCharType="begin"/>
      </w:r>
      <w:r>
        <w:rPr>
          <w:rFonts w:ascii="宋体" w:hAnsi="宋体" w:cs="宋体" w:hint="eastAsia"/>
          <w:sz w:val="24"/>
          <w:szCs w:val="24"/>
        </w:rPr>
        <w:instrText xml:space="preserve"> QUOTE xt-1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acc>
              <m:accPr>
                <m:ctrlPr>
                  <w:rPr>
                    <w:rFonts w:ascii="Cambria Math" w:hAnsi="Cambria Math" w:cs="宋体" w:hint="eastAsia"/>
                    <w:sz w:val="24"/>
                    <w:szCs w:val="24"/>
                  </w:rPr>
                </m:ctrlPr>
              </m:accPr>
              <m:e>
                <m:r>
                  <w:rPr>
                    <w:rFonts w:ascii="Cambria Math" w:hAnsi="Cambria Math" w:cs="宋体" w:hint="eastAsia"/>
                    <w:sz w:val="24"/>
                    <w:szCs w:val="24"/>
                  </w:rPr>
                  <m:t>x</m:t>
                </m:r>
              </m:e>
            </m:acc>
          </m:e>
          <m:sub>
            <m:r>
              <w:rPr>
                <w:rFonts w:ascii="Cambria Math" w:hAnsi="Cambria Math" w:cs="宋体" w:hint="eastAsia"/>
                <w:sz w:val="24"/>
                <w:szCs w:val="24"/>
              </w:rPr>
              <m:t>t</m:t>
            </m:r>
            <m:r>
              <m:rPr>
                <m:sty m:val="p"/>
              </m:rPr>
              <w:rPr>
                <w:rFonts w:ascii="Cambria Math" w:hAnsi="Cambria Math" w:cs="宋体" w:hint="eastAsia"/>
                <w:sz w:val="24"/>
                <w:szCs w:val="24"/>
              </w:rPr>
              <m:t>-</m:t>
            </m:r>
            <m:r>
              <m:rPr>
                <m:sty m:val="p"/>
              </m:rPr>
              <w:rPr>
                <w:rFonts w:ascii="Cambria Math" w:hAnsi="Cambria Math" w:cs="宋体" w:hint="eastAsia"/>
                <w:sz w:val="24"/>
                <w:szCs w:val="24"/>
              </w:rPr>
              <m:t>1</m:t>
            </m:r>
          </m:sub>
        </m:sSub>
      </m:oMath>
      <w:r>
        <w:rPr>
          <w:rFonts w:ascii="宋体" w:hAnsi="宋体" w:cs="宋体" w:hint="eastAsia"/>
          <w:sz w:val="24"/>
          <w:szCs w:val="24"/>
        </w:rPr>
        <w:t>，与IMU的高频加速度数据所得</w:t>
      </w:r>
      <w:r>
        <w:rPr>
          <w:rFonts w:ascii="宋体" w:hAnsi="宋体" w:cs="宋体" w:hint="eastAsia"/>
          <w:sz w:val="24"/>
          <w:szCs w:val="24"/>
        </w:rPr>
        <w:fldChar w:fldCharType="begin"/>
      </w:r>
      <w:r>
        <w:rPr>
          <w:rFonts w:ascii="宋体" w:hAnsi="宋体" w:cs="宋体" w:hint="eastAsia"/>
          <w:sz w:val="24"/>
          <w:szCs w:val="24"/>
        </w:rPr>
        <w:instrText xml:space="preserve"> QUOTE ut-1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r>
              <w:rPr>
                <w:rFonts w:ascii="Cambria Math" w:hAnsi="Cambria Math" w:cs="宋体" w:hint="eastAsia"/>
                <w:sz w:val="24"/>
                <w:szCs w:val="24"/>
              </w:rPr>
              <m:t>μ</m:t>
            </m:r>
          </m:e>
          <m:sub>
            <m:r>
              <w:rPr>
                <w:rFonts w:ascii="Cambria Math" w:hAnsi="Cambria Math" w:cs="宋体" w:hint="eastAsia"/>
                <w:sz w:val="24"/>
                <w:szCs w:val="24"/>
              </w:rPr>
              <m:t>t</m:t>
            </m:r>
            <m:r>
              <m:rPr>
                <m:sty m:val="p"/>
              </m:rPr>
              <w:rPr>
                <w:rFonts w:ascii="Cambria Math" w:hAnsi="Cambria Math" w:cs="宋体" w:hint="eastAsia"/>
                <w:sz w:val="24"/>
                <w:szCs w:val="24"/>
              </w:rPr>
              <m:t>-</m:t>
            </m:r>
            <m:r>
              <m:rPr>
                <m:sty m:val="p"/>
              </m:rPr>
              <w:rPr>
                <w:rFonts w:ascii="Cambria Math" w:hAnsi="Cambria Math" w:cs="宋体" w:hint="eastAsia"/>
                <w:sz w:val="24"/>
                <w:szCs w:val="24"/>
              </w:rPr>
              <m:t>1</m:t>
            </m:r>
          </m:sub>
        </m:sSub>
      </m:oMath>
      <w:r>
        <w:rPr>
          <w:rFonts w:ascii="宋体" w:hAnsi="宋体" w:cs="宋体" w:hint="eastAsia"/>
          <w:sz w:val="24"/>
          <w:szCs w:val="24"/>
        </w:rPr>
        <w:t>，计算输出当前时刻先验状态</w:t>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hint="eastAsia"/>
                <w:sz w:val="24"/>
                <w:szCs w:val="24"/>
              </w:rPr>
            </m:ctrlPr>
          </m:sSubSupPr>
          <m:e>
            <m:acc>
              <m:accPr>
                <m:ctrlPr>
                  <w:rPr>
                    <w:rFonts w:ascii="Cambria Math" w:hAnsi="Cambria Math" w:cs="宋体" w:hint="eastAsia"/>
                    <w:sz w:val="24"/>
                    <w:szCs w:val="24"/>
                  </w:rPr>
                </m:ctrlPr>
              </m:accPr>
              <m:e>
                <m:r>
                  <w:rPr>
                    <w:rFonts w:ascii="Cambria Math" w:hAnsi="Cambria Math" w:cs="宋体" w:hint="eastAsia"/>
                    <w:sz w:val="24"/>
                    <w:szCs w:val="24"/>
                  </w:rPr>
                  <m:t>x</m:t>
                </m:r>
              </m:e>
            </m:acc>
          </m:e>
          <m:sub>
            <m:r>
              <w:rPr>
                <w:rFonts w:ascii="Cambria Math" w:hAnsi="Cambria Math" w:cs="宋体" w:hint="eastAsia"/>
                <w:sz w:val="24"/>
                <w:szCs w:val="24"/>
              </w:rPr>
              <m:t>t</m:t>
            </m:r>
            <m:r>
              <m:rPr>
                <m:sty m:val="p"/>
              </m:rPr>
              <w:rPr>
                <w:rFonts w:ascii="Cambria Math" w:hAnsi="Cambria Math" w:cs="宋体" w:hint="eastAsia"/>
                <w:sz w:val="24"/>
                <w:szCs w:val="24"/>
              </w:rPr>
              <m:t>-</m:t>
            </m:r>
            <m:r>
              <m:rPr>
                <m:sty m:val="p"/>
              </m:rPr>
              <w:rPr>
                <w:rFonts w:ascii="Cambria Math" w:hAnsi="Cambria Math" w:cs="宋体" w:hint="eastAsia"/>
                <w:sz w:val="24"/>
                <w:szCs w:val="24"/>
              </w:rPr>
              <m:t>1</m:t>
            </m:r>
          </m:sub>
          <m:sup>
            <m:r>
              <m:rPr>
                <m:sty m:val="p"/>
              </m:rPr>
              <w:rPr>
                <w:rFonts w:ascii="Cambria Math" w:hAnsi="Cambria Math" w:cs="宋体" w:hint="eastAsia"/>
                <w:sz w:val="24"/>
                <w:szCs w:val="24"/>
              </w:rPr>
              <m:t>-</m:t>
            </m:r>
          </m:sup>
        </m:sSubSup>
      </m:oMath>
      <w:r>
        <w:rPr>
          <w:rFonts w:ascii="宋体" w:hAnsi="宋体" w:cs="宋体" w:hint="eastAsia"/>
          <w:sz w:val="24"/>
          <w:szCs w:val="24"/>
        </w:rPr>
        <w:t>，实现头显位置与速度的实时预测。</w:t>
      </w:r>
    </w:p>
    <w:p w14:paraId="0C8C035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3）协方差预测</w:t>
      </w:r>
    </w:p>
    <w:p w14:paraId="7268FEC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依据公式（12），基于上一时刻后验协方差</w:t>
      </w:r>
      <w:r>
        <w:rPr>
          <w:rFonts w:ascii="宋体" w:hAnsi="宋体" w:cs="宋体" w:hint="eastAsia"/>
          <w:sz w:val="24"/>
          <w:szCs w:val="24"/>
        </w:rPr>
        <w:fldChar w:fldCharType="begin"/>
      </w:r>
      <w:r>
        <w:rPr>
          <w:rFonts w:ascii="宋体" w:hAnsi="宋体" w:cs="宋体" w:hint="eastAsia"/>
          <w:sz w:val="24"/>
          <w:szCs w:val="24"/>
        </w:rPr>
        <w:instrText xml:space="preserve"> QUOTE Pt-1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r>
              <w:rPr>
                <w:rFonts w:ascii="Cambria Math" w:hAnsi="Cambria Math" w:cs="宋体" w:hint="eastAsia"/>
                <w:sz w:val="24"/>
                <w:szCs w:val="24"/>
              </w:rPr>
              <m:t>P</m:t>
            </m:r>
          </m:e>
          <m:sub>
            <m:r>
              <w:rPr>
                <w:rFonts w:ascii="Cambria Math" w:hAnsi="Cambria Math" w:cs="宋体" w:hint="eastAsia"/>
                <w:sz w:val="24"/>
                <w:szCs w:val="24"/>
              </w:rPr>
              <m:t>t</m:t>
            </m:r>
            <m:r>
              <m:rPr>
                <m:sty m:val="p"/>
              </m:rPr>
              <w:rPr>
                <w:rFonts w:ascii="Cambria Math" w:hAnsi="Cambria Math" w:cs="宋体" w:hint="eastAsia"/>
                <w:sz w:val="24"/>
                <w:szCs w:val="24"/>
              </w:rPr>
              <m:t>-</m:t>
            </m:r>
            <m:r>
              <m:rPr>
                <m:sty m:val="p"/>
              </m:rPr>
              <w:rPr>
                <w:rFonts w:ascii="Cambria Math" w:hAnsi="Cambria Math" w:cs="宋体" w:hint="eastAsia"/>
                <w:sz w:val="24"/>
                <w:szCs w:val="24"/>
              </w:rPr>
              <m:t>1</m:t>
            </m:r>
          </m:sub>
        </m:sSub>
      </m:oMath>
      <w:r>
        <w:rPr>
          <w:rFonts w:ascii="宋体" w:hAnsi="宋体" w:cs="宋体" w:hint="eastAsia"/>
          <w:sz w:val="24"/>
          <w:szCs w:val="24"/>
        </w:rPr>
        <w:t>与过程噪声</w:t>
      </w:r>
      <w:r>
        <w:rPr>
          <w:rFonts w:ascii="宋体" w:hAnsi="宋体" w:cs="宋体" w:hint="eastAsia"/>
          <w:sz w:val="24"/>
          <w:szCs w:val="24"/>
        </w:rPr>
        <w:fldChar w:fldCharType="begin"/>
      </w:r>
      <w:r>
        <w:rPr>
          <w:rFonts w:ascii="宋体" w:hAnsi="宋体" w:cs="宋体" w:hint="eastAsia"/>
          <w:sz w:val="24"/>
          <w:szCs w:val="24"/>
        </w:rPr>
        <w:instrText xml:space="preserve"> QUOTE Q </w:instrText>
      </w:r>
      <w:r>
        <w:rPr>
          <w:rFonts w:ascii="宋体" w:hAnsi="宋体" w:cs="宋体" w:hint="eastAsia"/>
          <w:sz w:val="24"/>
          <w:szCs w:val="24"/>
        </w:rPr>
        <w:fldChar w:fldCharType="separate"/>
      </w:r>
      <w:r>
        <w:rPr>
          <w:rFonts w:ascii="宋体" w:hAnsi="宋体" w:cs="宋体" w:hint="eastAsia"/>
          <w:sz w:val="24"/>
          <w:szCs w:val="24"/>
        </w:rPr>
        <w:fldChar w:fldCharType="end"/>
      </w:r>
      <m:oMath>
        <m:r>
          <w:rPr>
            <w:rFonts w:ascii="Cambria Math" w:hAnsi="Cambria Math" w:cs="宋体" w:hint="eastAsia"/>
            <w:sz w:val="24"/>
            <w:szCs w:val="24"/>
          </w:rPr>
          <m:t>Q</m:t>
        </m:r>
      </m:oMath>
      <w:r>
        <w:rPr>
          <w:rFonts w:ascii="宋体" w:hAnsi="宋体" w:cs="宋体" w:hint="eastAsia"/>
          <w:sz w:val="24"/>
          <w:szCs w:val="24"/>
        </w:rPr>
        <w:t>，计算输出先验协方差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hint="eastAsia"/>
                <w:sz w:val="24"/>
                <w:szCs w:val="24"/>
              </w:rPr>
            </m:ctrlPr>
          </m:sSubSupPr>
          <m:e>
            <m:r>
              <w:rPr>
                <w:rFonts w:ascii="Cambria Math" w:hAnsi="Cambria Math" w:cs="宋体" w:hint="eastAsia"/>
                <w:sz w:val="24"/>
                <w:szCs w:val="24"/>
              </w:rPr>
              <m:t>P</m:t>
            </m:r>
          </m:e>
          <m:sub>
            <m:r>
              <w:rPr>
                <w:rFonts w:ascii="Cambria Math" w:hAnsi="Cambria Math" w:cs="宋体" w:hint="eastAsia"/>
                <w:sz w:val="24"/>
                <w:szCs w:val="24"/>
              </w:rPr>
              <m:t>t</m:t>
            </m:r>
          </m:sub>
          <m:sup>
            <m:r>
              <m:rPr>
                <m:sty m:val="p"/>
              </m:rPr>
              <w:rPr>
                <w:rFonts w:ascii="Cambria Math" w:hAnsi="Cambria Math" w:cs="宋体" w:hint="eastAsia"/>
                <w:sz w:val="24"/>
                <w:szCs w:val="24"/>
              </w:rPr>
              <m:t>-</m:t>
            </m:r>
          </m:sup>
        </m:sSubSup>
      </m:oMath>
      <w:r>
        <w:rPr>
          <w:rFonts w:ascii="宋体" w:hAnsi="宋体" w:cs="宋体" w:hint="eastAsia"/>
          <w:sz w:val="24"/>
          <w:szCs w:val="24"/>
        </w:rPr>
        <w:t>，量化状态预测不确定性。</w:t>
      </w:r>
    </w:p>
    <w:p w14:paraId="4103719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4）定位靶标检测判断</w:t>
      </w:r>
    </w:p>
    <w:p w14:paraId="3C29580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识别设备佩戴人员移动过程中是否接触到预布设的定位靶标，决定是否启动观测更新。</w:t>
      </w:r>
    </w:p>
    <w:p w14:paraId="19235B9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①未接触定位靶标</w:t>
      </w:r>
    </w:p>
    <w:p w14:paraId="7C7D6F2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此时未有观测值，以预测值作为最终结果，即以先验状态</w:t>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hint="eastAsia"/>
                <w:sz w:val="24"/>
                <w:szCs w:val="24"/>
              </w:rPr>
            </m:ctrlPr>
          </m:sSubSupPr>
          <m:e>
            <m:acc>
              <m:accPr>
                <m:ctrlPr>
                  <w:rPr>
                    <w:rFonts w:ascii="Cambria Math" w:hAnsi="Cambria Math" w:cs="宋体" w:hint="eastAsia"/>
                    <w:sz w:val="24"/>
                    <w:szCs w:val="24"/>
                  </w:rPr>
                </m:ctrlPr>
              </m:accPr>
              <m:e>
                <m:r>
                  <w:rPr>
                    <w:rFonts w:ascii="Cambria Math" w:hAnsi="Cambria Math" w:cs="宋体" w:hint="eastAsia"/>
                    <w:sz w:val="24"/>
                    <w:szCs w:val="24"/>
                  </w:rPr>
                  <m:t>x</m:t>
                </m:r>
              </m:e>
            </m:acc>
          </m:e>
          <m:sub>
            <m:r>
              <w:rPr>
                <w:rFonts w:ascii="Cambria Math" w:hAnsi="Cambria Math" w:cs="宋体" w:hint="eastAsia"/>
                <w:sz w:val="24"/>
                <w:szCs w:val="24"/>
              </w:rPr>
              <m:t>t</m:t>
            </m:r>
          </m:sub>
          <m:sup>
            <m:r>
              <m:rPr>
                <m:sty m:val="p"/>
              </m:rPr>
              <w:rPr>
                <w:rFonts w:ascii="Cambria Math" w:hAnsi="Cambria Math" w:cs="宋体" w:hint="eastAsia"/>
                <w:sz w:val="24"/>
                <w:szCs w:val="24"/>
              </w:rPr>
              <m:t>-</m:t>
            </m:r>
          </m:sup>
        </m:sSubSup>
      </m:oMath>
      <w:r>
        <w:rPr>
          <w:rFonts w:ascii="宋体" w:hAnsi="宋体" w:cs="宋体" w:hint="eastAsia"/>
          <w:sz w:val="24"/>
          <w:szCs w:val="24"/>
        </w:rPr>
        <w:t>作为后验状态</w:t>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xt-1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acc>
              <m:accPr>
                <m:ctrlPr>
                  <w:rPr>
                    <w:rFonts w:ascii="Cambria Math" w:hAnsi="Cambria Math" w:cs="宋体" w:hint="eastAsia"/>
                    <w:sz w:val="24"/>
                    <w:szCs w:val="24"/>
                  </w:rPr>
                </m:ctrlPr>
              </m:accPr>
              <m:e>
                <m:r>
                  <w:rPr>
                    <w:rFonts w:ascii="Cambria Math" w:hAnsi="Cambria Math" w:cs="宋体" w:hint="eastAsia"/>
                    <w:sz w:val="24"/>
                    <w:szCs w:val="24"/>
                  </w:rPr>
                  <m:t>x</m:t>
                </m:r>
              </m:e>
            </m:acc>
          </m:e>
          <m:sub>
            <m:r>
              <w:rPr>
                <w:rFonts w:ascii="Cambria Math" w:hAnsi="Cambria Math" w:cs="宋体" w:hint="eastAsia"/>
                <w:sz w:val="24"/>
                <w:szCs w:val="24"/>
              </w:rPr>
              <m:t>t</m:t>
            </m:r>
          </m:sub>
        </m:sSub>
      </m:oMath>
      <w:r>
        <w:rPr>
          <w:rFonts w:ascii="宋体" w:hAnsi="宋体" w:cs="宋体" w:hint="eastAsia"/>
          <w:sz w:val="24"/>
          <w:szCs w:val="24"/>
        </w:rPr>
        <w:t>，先验协方差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hint="eastAsia"/>
                <w:sz w:val="24"/>
                <w:szCs w:val="24"/>
              </w:rPr>
            </m:ctrlPr>
          </m:sSubSupPr>
          <m:e>
            <m:r>
              <w:rPr>
                <w:rFonts w:ascii="Cambria Math" w:hAnsi="Cambria Math" w:cs="宋体" w:hint="eastAsia"/>
                <w:sz w:val="24"/>
                <w:szCs w:val="24"/>
              </w:rPr>
              <m:t>P</m:t>
            </m:r>
          </m:e>
          <m:sub>
            <m:r>
              <w:rPr>
                <w:rFonts w:ascii="Cambria Math" w:hAnsi="Cambria Math" w:cs="宋体" w:hint="eastAsia"/>
                <w:sz w:val="24"/>
                <w:szCs w:val="24"/>
              </w:rPr>
              <m:t>t</m:t>
            </m:r>
          </m:sub>
          <m:sup>
            <m:r>
              <m:rPr>
                <m:sty m:val="p"/>
              </m:rPr>
              <w:rPr>
                <w:rFonts w:ascii="Cambria Math" w:hAnsi="Cambria Math" w:cs="宋体" w:hint="eastAsia"/>
                <w:sz w:val="24"/>
                <w:szCs w:val="24"/>
              </w:rPr>
              <m:t>-</m:t>
            </m:r>
          </m:sup>
        </m:sSubSup>
      </m:oMath>
      <w:r>
        <w:rPr>
          <w:rFonts w:ascii="宋体" w:hAnsi="宋体" w:cs="宋体" w:hint="eastAsia"/>
          <w:sz w:val="24"/>
          <w:szCs w:val="24"/>
        </w:rPr>
        <w:t>作为后验协方差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r>
              <w:rPr>
                <w:rFonts w:ascii="Cambria Math" w:hAnsi="Cambria Math" w:cs="宋体" w:hint="eastAsia"/>
                <w:sz w:val="24"/>
                <w:szCs w:val="24"/>
              </w:rPr>
              <m:t>P</m:t>
            </m:r>
          </m:e>
          <m:sub>
            <m:r>
              <w:rPr>
                <w:rFonts w:ascii="Cambria Math" w:hAnsi="Cambria Math" w:cs="宋体" w:hint="eastAsia"/>
                <w:sz w:val="24"/>
                <w:szCs w:val="24"/>
              </w:rPr>
              <m:t>t</m:t>
            </m:r>
          </m:sub>
        </m:sSub>
      </m:oMath>
      <w:r>
        <w:rPr>
          <w:rFonts w:ascii="宋体" w:hAnsi="宋体" w:cs="宋体" w:hint="eastAsia"/>
          <w:sz w:val="24"/>
          <w:szCs w:val="24"/>
        </w:rPr>
        <w:t>，回到“状态预测”环节继续迭代。</w:t>
      </w:r>
    </w:p>
    <w:p w14:paraId="731EB11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②接触到定位标靶</w:t>
      </w:r>
    </w:p>
    <w:p w14:paraId="7B7DA65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此时通过预设的定位靶标，获取到当前时刻观测值</w:t>
      </w:r>
      <w:r>
        <w:rPr>
          <w:rFonts w:ascii="宋体" w:hAnsi="宋体" w:cs="宋体" w:hint="eastAsia"/>
          <w:sz w:val="24"/>
          <w:szCs w:val="24"/>
        </w:rPr>
        <w:fldChar w:fldCharType="begin"/>
      </w:r>
      <w:r>
        <w:rPr>
          <w:rFonts w:ascii="宋体" w:hAnsi="宋体" w:cs="宋体" w:hint="eastAsia"/>
          <w:sz w:val="24"/>
          <w:szCs w:val="24"/>
        </w:rPr>
        <w:instrText xml:space="preserve"> QUOTE </w:instrText>
      </w:r>
      <w:bookmarkStart w:id="189" w:name="_Hlk216438126"/>
      <w:r>
        <w:rPr>
          <w:rFonts w:ascii="宋体" w:hAnsi="宋体" w:cs="宋体" w:hint="eastAsia"/>
          <w:sz w:val="24"/>
          <w:szCs w:val="24"/>
        </w:rPr>
        <w:instrText>zt</w:instrText>
      </w:r>
      <w:bookmarkEnd w:id="189"/>
      <w:r>
        <w:rPr>
          <w:rFonts w:ascii="宋体" w:hAnsi="宋体" w:cs="宋体" w:hint="eastAsia"/>
          <w:sz w:val="24"/>
          <w:szCs w:val="24"/>
        </w:rPr>
        <w:instrText xml:space="preserve">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r>
              <w:rPr>
                <w:rFonts w:ascii="Cambria Math" w:hAnsi="Cambria Math" w:cs="宋体" w:hint="eastAsia"/>
                <w:sz w:val="24"/>
                <w:szCs w:val="24"/>
              </w:rPr>
              <m:t>ζ</m:t>
            </m:r>
          </m:e>
          <m:sub>
            <m:r>
              <w:rPr>
                <w:rFonts w:ascii="Cambria Math" w:hAnsi="Cambria Math" w:cs="宋体" w:hint="eastAsia"/>
                <w:sz w:val="24"/>
                <w:szCs w:val="24"/>
              </w:rPr>
              <m:t>t</m:t>
            </m:r>
          </m:sub>
        </m:sSub>
      </m:oMath>
      <w:r>
        <w:rPr>
          <w:rFonts w:ascii="宋体" w:hAnsi="宋体" w:cs="宋体" w:hint="eastAsia"/>
          <w:sz w:val="24"/>
          <w:szCs w:val="24"/>
        </w:rPr>
        <w:t>，启动数据融合更新。</w:t>
      </w:r>
    </w:p>
    <w:p w14:paraId="1E63146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5）卡尔曼增益计算</w:t>
      </w:r>
    </w:p>
    <w:p w14:paraId="5A11665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依据公式（14），基于先验协方差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hint="eastAsia"/>
                <w:sz w:val="24"/>
                <w:szCs w:val="24"/>
              </w:rPr>
            </m:ctrlPr>
          </m:sSubSupPr>
          <m:e>
            <m:r>
              <w:rPr>
                <w:rFonts w:ascii="Cambria Math" w:hAnsi="Cambria Math" w:cs="宋体" w:hint="eastAsia"/>
                <w:sz w:val="24"/>
                <w:szCs w:val="24"/>
              </w:rPr>
              <m:t>P</m:t>
            </m:r>
          </m:e>
          <m:sub>
            <m:r>
              <w:rPr>
                <w:rFonts w:ascii="Cambria Math" w:hAnsi="Cambria Math" w:cs="宋体" w:hint="eastAsia"/>
                <w:sz w:val="24"/>
                <w:szCs w:val="24"/>
              </w:rPr>
              <m:t>t</m:t>
            </m:r>
          </m:sub>
          <m:sup>
            <m:r>
              <m:rPr>
                <m:sty m:val="p"/>
              </m:rPr>
              <w:rPr>
                <w:rFonts w:ascii="Cambria Math" w:hAnsi="Cambria Math" w:cs="宋体" w:hint="eastAsia"/>
                <w:sz w:val="24"/>
                <w:szCs w:val="24"/>
              </w:rPr>
              <m:t>-</m:t>
            </m:r>
          </m:sup>
        </m:sSubSup>
      </m:oMath>
      <w:r>
        <w:rPr>
          <w:rFonts w:ascii="宋体" w:hAnsi="宋体" w:cs="宋体" w:hint="eastAsia"/>
          <w:sz w:val="24"/>
          <w:szCs w:val="24"/>
        </w:rPr>
        <w:t>，观测噪声协方差</w:t>
      </w:r>
      <m:oMath>
        <m:r>
          <w:rPr>
            <w:rFonts w:ascii="Cambria Math" w:hAnsi="Cambria Math" w:cs="宋体" w:hint="eastAsia"/>
            <w:sz w:val="24"/>
            <w:szCs w:val="24"/>
          </w:rPr>
          <m:t>R</m:t>
        </m:r>
      </m:oMath>
      <w:r>
        <w:rPr>
          <w:rFonts w:ascii="宋体" w:hAnsi="宋体" w:cs="宋体" w:hint="eastAsia"/>
          <w:sz w:val="24"/>
          <w:szCs w:val="24"/>
        </w:rPr>
        <w:t>，计算输出卡尔曼增益</w:t>
      </w:r>
      <w:r>
        <w:rPr>
          <w:rFonts w:ascii="宋体" w:hAnsi="宋体" w:cs="宋体" w:hint="eastAsia"/>
          <w:sz w:val="24"/>
          <w:szCs w:val="24"/>
        </w:rPr>
        <w:fldChar w:fldCharType="begin"/>
      </w:r>
      <w:r>
        <w:rPr>
          <w:rFonts w:ascii="宋体" w:hAnsi="宋体" w:cs="宋体" w:hint="eastAsia"/>
          <w:sz w:val="24"/>
          <w:szCs w:val="24"/>
        </w:rPr>
        <w:instrText xml:space="preserve"> QUOTE Kt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r>
              <w:rPr>
                <w:rFonts w:ascii="Cambria Math" w:hAnsi="Cambria Math" w:cs="宋体" w:hint="eastAsia"/>
                <w:sz w:val="24"/>
                <w:szCs w:val="24"/>
              </w:rPr>
              <m:t>K</m:t>
            </m:r>
          </m:e>
          <m:sub>
            <m:r>
              <w:rPr>
                <w:rFonts w:ascii="Cambria Math" w:hAnsi="Cambria Math" w:cs="宋体" w:hint="eastAsia"/>
                <w:sz w:val="24"/>
                <w:szCs w:val="24"/>
              </w:rPr>
              <m:t>t</m:t>
            </m:r>
          </m:sub>
        </m:sSub>
      </m:oMath>
      <w:r>
        <w:rPr>
          <w:rFonts w:ascii="宋体" w:hAnsi="宋体" w:cs="宋体" w:hint="eastAsia"/>
          <w:sz w:val="24"/>
          <w:szCs w:val="24"/>
        </w:rPr>
        <w:t>，即预测值与观测值的融合权重，平衡两类数据的可信度。</w:t>
      </w:r>
    </w:p>
    <w:p w14:paraId="688FEBA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6）状态更新</w:t>
      </w:r>
    </w:p>
    <w:p w14:paraId="74511E0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依据公式（15），基于先验状态</w:t>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hint="eastAsia"/>
                <w:sz w:val="24"/>
                <w:szCs w:val="24"/>
              </w:rPr>
            </m:ctrlPr>
          </m:sSubSupPr>
          <m:e>
            <m:acc>
              <m:accPr>
                <m:ctrlPr>
                  <w:rPr>
                    <w:rFonts w:ascii="Cambria Math" w:hAnsi="Cambria Math" w:cs="宋体" w:hint="eastAsia"/>
                    <w:sz w:val="24"/>
                    <w:szCs w:val="24"/>
                  </w:rPr>
                </m:ctrlPr>
              </m:accPr>
              <m:e>
                <m:r>
                  <w:rPr>
                    <w:rFonts w:ascii="Cambria Math" w:hAnsi="Cambria Math" w:cs="宋体" w:hint="eastAsia"/>
                    <w:sz w:val="24"/>
                    <w:szCs w:val="24"/>
                  </w:rPr>
                  <m:t>x</m:t>
                </m:r>
              </m:e>
            </m:acc>
          </m:e>
          <m:sub>
            <m:r>
              <w:rPr>
                <w:rFonts w:ascii="Cambria Math" w:hAnsi="Cambria Math" w:cs="宋体" w:hint="eastAsia"/>
                <w:sz w:val="24"/>
                <w:szCs w:val="24"/>
              </w:rPr>
              <m:t>t</m:t>
            </m:r>
          </m:sub>
          <m:sup>
            <m:r>
              <m:rPr>
                <m:sty m:val="p"/>
              </m:rPr>
              <w:rPr>
                <w:rFonts w:ascii="Cambria Math" w:hAnsi="Cambria Math" w:cs="宋体" w:hint="eastAsia"/>
                <w:sz w:val="24"/>
                <w:szCs w:val="24"/>
              </w:rPr>
              <m:t>-</m:t>
            </m:r>
          </m:sup>
        </m:sSubSup>
      </m:oMath>
      <w:r>
        <w:rPr>
          <w:rFonts w:ascii="宋体" w:hAnsi="宋体" w:cs="宋体" w:hint="eastAsia"/>
          <w:sz w:val="24"/>
          <w:szCs w:val="24"/>
        </w:rPr>
        <w:t>、观测值</w:t>
      </w:r>
      <w:r>
        <w:rPr>
          <w:rFonts w:ascii="宋体" w:hAnsi="宋体" w:cs="宋体" w:hint="eastAsia"/>
          <w:sz w:val="24"/>
          <w:szCs w:val="24"/>
        </w:rPr>
        <w:fldChar w:fldCharType="begin"/>
      </w:r>
      <w:r>
        <w:rPr>
          <w:rFonts w:ascii="宋体" w:hAnsi="宋体" w:cs="宋体" w:hint="eastAsia"/>
          <w:sz w:val="24"/>
          <w:szCs w:val="24"/>
        </w:rPr>
        <w:instrText xml:space="preserve"> QUOTE zt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r>
              <w:rPr>
                <w:rFonts w:ascii="Cambria Math" w:hAnsi="Cambria Math" w:cs="宋体" w:hint="eastAsia"/>
                <w:sz w:val="24"/>
                <w:szCs w:val="24"/>
              </w:rPr>
              <m:t>ζ</m:t>
            </m:r>
          </m:e>
          <m:sub>
            <m:r>
              <w:rPr>
                <w:rFonts w:ascii="Cambria Math" w:hAnsi="Cambria Math" w:cs="宋体" w:hint="eastAsia"/>
                <w:sz w:val="24"/>
                <w:szCs w:val="24"/>
              </w:rPr>
              <m:t>t</m:t>
            </m:r>
          </m:sub>
        </m:sSub>
      </m:oMath>
      <w:r>
        <w:rPr>
          <w:rFonts w:ascii="宋体" w:hAnsi="宋体" w:cs="宋体" w:hint="eastAsia"/>
          <w:sz w:val="24"/>
          <w:szCs w:val="24"/>
        </w:rPr>
        <w:t>、卡尔曼增益</w:t>
      </w:r>
      <w:r>
        <w:rPr>
          <w:rFonts w:ascii="宋体" w:hAnsi="宋体" w:cs="宋体" w:hint="eastAsia"/>
          <w:sz w:val="24"/>
          <w:szCs w:val="24"/>
        </w:rPr>
        <w:fldChar w:fldCharType="begin"/>
      </w:r>
      <w:r>
        <w:rPr>
          <w:rFonts w:ascii="宋体" w:hAnsi="宋体" w:cs="宋体" w:hint="eastAsia"/>
          <w:sz w:val="24"/>
          <w:szCs w:val="24"/>
        </w:rPr>
        <w:instrText xml:space="preserve"> QUOTE Kt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r>
              <w:rPr>
                <w:rFonts w:ascii="Cambria Math" w:hAnsi="Cambria Math" w:cs="宋体" w:hint="eastAsia"/>
                <w:sz w:val="24"/>
                <w:szCs w:val="24"/>
              </w:rPr>
              <m:t>K</m:t>
            </m:r>
          </m:e>
          <m:sub>
            <m:r>
              <w:rPr>
                <w:rFonts w:ascii="Cambria Math" w:hAnsi="Cambria Math" w:cs="宋体" w:hint="eastAsia"/>
                <w:sz w:val="24"/>
                <w:szCs w:val="24"/>
              </w:rPr>
              <m:t>t</m:t>
            </m:r>
          </m:sub>
        </m:sSub>
      </m:oMath>
      <w:r>
        <w:rPr>
          <w:rFonts w:ascii="宋体" w:hAnsi="宋体" w:cs="宋体" w:hint="eastAsia"/>
          <w:sz w:val="24"/>
          <w:szCs w:val="24"/>
        </w:rPr>
        <w:t>，加权计算输出数据融合的后验状态</w:t>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xt-1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acc>
              <m:accPr>
                <m:ctrlPr>
                  <w:rPr>
                    <w:rFonts w:ascii="Cambria Math" w:hAnsi="Cambria Math" w:cs="宋体" w:hint="eastAsia"/>
                    <w:sz w:val="24"/>
                    <w:szCs w:val="24"/>
                  </w:rPr>
                </m:ctrlPr>
              </m:accPr>
              <m:e>
                <m:r>
                  <w:rPr>
                    <w:rFonts w:ascii="Cambria Math" w:hAnsi="Cambria Math" w:cs="宋体" w:hint="eastAsia"/>
                    <w:sz w:val="24"/>
                    <w:szCs w:val="24"/>
                  </w:rPr>
                  <m:t>x</m:t>
                </m:r>
              </m:e>
            </m:acc>
          </m:e>
          <m:sub>
            <m:r>
              <m:rPr>
                <m:sty m:val="p"/>
              </m:rPr>
              <w:rPr>
                <w:rFonts w:ascii="Cambria Math" w:hAnsi="Cambria Math" w:cs="宋体" w:hint="eastAsia"/>
                <w:sz w:val="24"/>
                <w:szCs w:val="24"/>
              </w:rPr>
              <m:t>t</m:t>
            </m:r>
          </m:sub>
        </m:sSub>
      </m:oMath>
      <w:r>
        <w:rPr>
          <w:rFonts w:ascii="宋体" w:hAnsi="宋体" w:cs="宋体" w:hint="eastAsia"/>
          <w:sz w:val="24"/>
          <w:szCs w:val="24"/>
        </w:rPr>
        <w:t>，即最终的最优头显位置坐标结果。</w:t>
      </w:r>
    </w:p>
    <w:p w14:paraId="66FA6FC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7）协方差更新</w:t>
      </w:r>
    </w:p>
    <w:p w14:paraId="309FE33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依据公式（16），基于先验协方差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hint="eastAsia"/>
                <w:sz w:val="24"/>
                <w:szCs w:val="24"/>
              </w:rPr>
            </m:ctrlPr>
          </m:sSubSupPr>
          <m:e>
            <m:r>
              <w:rPr>
                <w:rFonts w:ascii="Cambria Math" w:hAnsi="Cambria Math" w:cs="宋体" w:hint="eastAsia"/>
                <w:sz w:val="24"/>
                <w:szCs w:val="24"/>
              </w:rPr>
              <m:t>P</m:t>
            </m:r>
          </m:e>
          <m:sub>
            <m:r>
              <w:rPr>
                <w:rFonts w:ascii="Cambria Math" w:hAnsi="Cambria Math" w:cs="宋体" w:hint="eastAsia"/>
                <w:sz w:val="24"/>
                <w:szCs w:val="24"/>
              </w:rPr>
              <m:t>t</m:t>
            </m:r>
          </m:sub>
          <m:sup>
            <m:r>
              <m:rPr>
                <m:sty m:val="p"/>
              </m:rPr>
              <w:rPr>
                <w:rFonts w:ascii="Cambria Math" w:hAnsi="Cambria Math" w:cs="宋体" w:hint="eastAsia"/>
                <w:sz w:val="24"/>
                <w:szCs w:val="24"/>
              </w:rPr>
              <m:t>-</m:t>
            </m:r>
          </m:sup>
        </m:sSubSup>
      </m:oMath>
      <w:r>
        <w:rPr>
          <w:rFonts w:ascii="宋体" w:hAnsi="宋体" w:cs="宋体" w:hint="eastAsia"/>
          <w:sz w:val="24"/>
          <w:szCs w:val="24"/>
        </w:rPr>
        <w:t>、卡尔曼增益</w:t>
      </w:r>
      <w:r>
        <w:rPr>
          <w:rFonts w:ascii="宋体" w:hAnsi="宋体" w:cs="宋体" w:hint="eastAsia"/>
          <w:sz w:val="24"/>
          <w:szCs w:val="24"/>
        </w:rPr>
        <w:fldChar w:fldCharType="begin"/>
      </w:r>
      <w:r>
        <w:rPr>
          <w:rFonts w:ascii="宋体" w:hAnsi="宋体" w:cs="宋体" w:hint="eastAsia"/>
          <w:sz w:val="24"/>
          <w:szCs w:val="24"/>
        </w:rPr>
        <w:instrText xml:space="preserve"> QUOTE Kt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Kt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r>
              <w:rPr>
                <w:rFonts w:ascii="Cambria Math" w:hAnsi="Cambria Math" w:cs="宋体" w:hint="eastAsia"/>
                <w:sz w:val="24"/>
                <w:szCs w:val="24"/>
              </w:rPr>
              <m:t>K</m:t>
            </m:r>
          </m:e>
          <m:sub>
            <m:r>
              <w:rPr>
                <w:rFonts w:ascii="Cambria Math" w:hAnsi="Cambria Math" w:cs="宋体" w:hint="eastAsia"/>
                <w:sz w:val="24"/>
                <w:szCs w:val="24"/>
              </w:rPr>
              <m:t>t</m:t>
            </m:r>
          </m:sub>
        </m:sSub>
      </m:oMath>
      <w:r>
        <w:rPr>
          <w:rFonts w:ascii="宋体" w:hAnsi="宋体" w:cs="宋体" w:hint="eastAsia"/>
          <w:sz w:val="24"/>
          <w:szCs w:val="24"/>
        </w:rPr>
        <w:t>，计算输出后验协方差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hint="eastAsia"/>
                <w:sz w:val="24"/>
                <w:szCs w:val="24"/>
              </w:rPr>
            </m:ctrlPr>
          </m:sSubPr>
          <m:e>
            <m:r>
              <w:rPr>
                <w:rFonts w:ascii="Cambria Math" w:hAnsi="Cambria Math" w:cs="宋体" w:hint="eastAsia"/>
                <w:sz w:val="24"/>
                <w:szCs w:val="24"/>
              </w:rPr>
              <m:t>P</m:t>
            </m:r>
          </m:e>
          <m:sub>
            <m:r>
              <w:rPr>
                <w:rFonts w:ascii="Cambria Math" w:hAnsi="Cambria Math" w:cs="宋体" w:hint="eastAsia"/>
                <w:sz w:val="24"/>
                <w:szCs w:val="24"/>
              </w:rPr>
              <m:t>t</m:t>
            </m:r>
          </m:sub>
        </m:sSub>
      </m:oMath>
      <w:r>
        <w:rPr>
          <w:rFonts w:ascii="宋体" w:hAnsi="宋体" w:cs="宋体" w:hint="eastAsia"/>
          <w:sz w:val="24"/>
          <w:szCs w:val="24"/>
        </w:rPr>
        <w:t>，更新最优状态的不确定性矩阵，为下一次迭代提供基准。</w:t>
      </w:r>
    </w:p>
    <w:p w14:paraId="00DC835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（4）迭代优化机制</w:t>
      </w:r>
    </w:p>
    <w:p w14:paraId="26A813C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因IMU采样频率（&gt;100HZ）远高于接触定位靶标获取测量值的频率(&lt;1HZ)，在两次通过定位靶标进行坐标修正的间隔内，缺少测量值，执行内循环，卡尔曼滤波器只迭代公式（1）与公式（2），完全置信预测值，即以IMU预测值作为后验估计值。</w:t>
      </w:r>
    </w:p>
    <w:p w14:paraId="190A707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因预测过程存在过程噪声</w:t>
      </w:r>
      <w:r>
        <w:rPr>
          <w:rFonts w:ascii="宋体" w:hAnsi="宋体" w:cs="宋体" w:hint="eastAsia"/>
          <w:sz w:val="24"/>
          <w:szCs w:val="24"/>
        </w:rPr>
        <w:fldChar w:fldCharType="begin"/>
      </w:r>
      <w:r>
        <w:rPr>
          <w:rFonts w:ascii="宋体" w:hAnsi="宋体" w:cs="宋体" w:hint="eastAsia"/>
          <w:sz w:val="24"/>
          <w:szCs w:val="24"/>
        </w:rPr>
        <w:instrText xml:space="preserve"> QUOTE Q </w:instrText>
      </w:r>
      <w:r>
        <w:rPr>
          <w:rFonts w:ascii="宋体" w:hAnsi="宋体" w:cs="宋体" w:hint="eastAsia"/>
          <w:sz w:val="24"/>
          <w:szCs w:val="24"/>
        </w:rPr>
        <w:fldChar w:fldCharType="separate"/>
      </w:r>
      <w:r>
        <w:rPr>
          <w:rFonts w:ascii="宋体" w:hAnsi="宋体" w:cs="宋体" w:hint="eastAsia"/>
          <w:sz w:val="24"/>
          <w:szCs w:val="24"/>
        </w:rPr>
        <w:fldChar w:fldCharType="end"/>
      </w:r>
      <m:oMath>
        <m:r>
          <w:rPr>
            <w:rFonts w:ascii="Cambria Math" w:hAnsi="Cambria Math" w:cs="宋体" w:hint="eastAsia"/>
            <w:sz w:val="24"/>
            <w:szCs w:val="24"/>
          </w:rPr>
          <m:t>Q</m:t>
        </m:r>
      </m:oMath>
      <w:r>
        <w:rPr>
          <w:rFonts w:ascii="宋体" w:hAnsi="宋体" w:cs="宋体" w:hint="eastAsia"/>
          <w:sz w:val="24"/>
          <w:szCs w:val="24"/>
        </w:rPr>
        <w:t>，由公式（12）可知，在多次执行内循环迭代过程中，先验协方差</w:t>
      </w:r>
      <m:oMath>
        <m:sSubSup>
          <m:sSubSupPr>
            <m:ctrlPr>
              <w:rPr>
                <w:rFonts w:ascii="Cambria Math" w:hAnsi="Cambria Math" w:cs="宋体" w:hint="eastAsia"/>
                <w:sz w:val="24"/>
                <w:szCs w:val="24"/>
              </w:rPr>
            </m:ctrlPr>
          </m:sSubSupPr>
          <m:e>
            <m:r>
              <w:rPr>
                <w:rFonts w:ascii="Cambria Math" w:hAnsi="Cambria Math" w:cs="宋体" w:hint="eastAsia"/>
                <w:sz w:val="24"/>
                <w:szCs w:val="24"/>
              </w:rPr>
              <m:t>P</m:t>
            </m:r>
          </m:e>
          <m:sub>
            <m:r>
              <w:rPr>
                <w:rFonts w:ascii="Cambria Math" w:hAnsi="Cambria Math" w:cs="宋体" w:hint="eastAsia"/>
                <w:sz w:val="24"/>
                <w:szCs w:val="24"/>
              </w:rPr>
              <m:t>t</m:t>
            </m:r>
          </m:sub>
          <m:sup>
            <m:r>
              <m:rPr>
                <m:sty m:val="p"/>
              </m:rPr>
              <w:rPr>
                <w:rFonts w:ascii="Cambria Math" w:hAnsi="Cambria Math" w:cs="宋体" w:hint="eastAsia"/>
                <w:sz w:val="24"/>
                <w:szCs w:val="24"/>
              </w:rPr>
              <m:t>-</m:t>
            </m:r>
          </m:sup>
        </m:sSubSup>
      </m:oMath>
      <w:r>
        <w:rPr>
          <w:rFonts w:ascii="宋体" w:hAnsi="宋体" w:cs="宋体" w:hint="eastAsia"/>
          <w:sz w:val="24"/>
          <w:szCs w:val="24"/>
        </w:rPr>
        <w:t>随时间逐渐累积，即IMU累积的漂移误差。当累计到一定大小，系统将提示设备佩戴人员寻找定位靶标对坐标进行修正。当遇到定位靶标，获取测量值时执行一次外循环，进行状态更新与协方差更新，消除IMU累积的漂移误差。</w:t>
      </w:r>
    </w:p>
    <w:p w14:paraId="408A322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全工作流程如图3.7.5-1所示：</w:t>
      </w:r>
    </w:p>
    <w:p w14:paraId="10B3EAD7" w14:textId="77777777" w:rsidR="00E63130" w:rsidRDefault="00000000">
      <w:r>
        <w:rPr>
          <w:noProof/>
        </w:rPr>
        <w:lastRenderedPageBreak/>
        <w:drawing>
          <wp:inline distT="0" distB="0" distL="114300" distR="114300" wp14:anchorId="290EB0D7" wp14:editId="33A2EF37">
            <wp:extent cx="5829935" cy="2176780"/>
            <wp:effectExtent l="0" t="0" r="0" b="13970"/>
            <wp:docPr id="195"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288"/>
                    <pic:cNvPicPr>
                      <a:picLocks noChangeAspect="1"/>
                    </pic:cNvPicPr>
                  </pic:nvPicPr>
                  <pic:blipFill>
                    <a:blip r:embed="rId163"/>
                    <a:stretch>
                      <a:fillRect/>
                    </a:stretch>
                  </pic:blipFill>
                  <pic:spPr>
                    <a:xfrm>
                      <a:off x="0" y="0"/>
                      <a:ext cx="5829935" cy="2176780"/>
                    </a:xfrm>
                    <a:prstGeom prst="rect">
                      <a:avLst/>
                    </a:prstGeom>
                    <a:noFill/>
                    <a:ln>
                      <a:noFill/>
                    </a:ln>
                  </pic:spPr>
                </pic:pic>
              </a:graphicData>
            </a:graphic>
          </wp:inline>
        </w:drawing>
      </w:r>
    </w:p>
    <w:p w14:paraId="6144E6E9"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3.7.5</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混合现实仿真融合定位总体流程</w:t>
      </w:r>
    </w:p>
    <w:p w14:paraId="2B5B6A50"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通过该技术，可实现公里级堤防施工场景的三维定位误差控制在</w:t>
      </w:r>
      <w:r>
        <w:rPr>
          <w:rFonts w:ascii="Cambria Math" w:hAnsi="Cambria Math" w:cs="宋体" w:hint="eastAsia"/>
          <w:sz w:val="24"/>
          <w:szCs w:val="24"/>
        </w:rPr>
        <w:t xml:space="preserve"> </w:t>
      </w:r>
      <w:r>
        <w:rPr>
          <w:rFonts w:ascii="Cambria Math" w:hAnsi="Cambria Math" w:cs="宋体" w:hint="eastAsia"/>
          <w:sz w:val="24"/>
          <w:szCs w:val="24"/>
        </w:rPr>
        <w:t>±</w:t>
      </w:r>
      <w:r>
        <w:rPr>
          <w:rFonts w:ascii="Cambria Math" w:hAnsi="Cambria Math" w:cs="宋体" w:hint="eastAsia"/>
          <w:sz w:val="24"/>
          <w:szCs w:val="24"/>
        </w:rPr>
        <w:t xml:space="preserve">0.1m </w:t>
      </w:r>
      <w:r>
        <w:rPr>
          <w:rFonts w:ascii="Cambria Math" w:hAnsi="Cambria Math" w:cs="宋体" w:hint="eastAsia"/>
          <w:sz w:val="24"/>
          <w:szCs w:val="24"/>
        </w:rPr>
        <w:t>以内，核心施工区定位误差≤±</w:t>
      </w:r>
      <w:r>
        <w:rPr>
          <w:rFonts w:ascii="Cambria Math" w:hAnsi="Cambria Math" w:cs="宋体" w:hint="eastAsia"/>
          <w:sz w:val="24"/>
          <w:szCs w:val="24"/>
        </w:rPr>
        <w:t>0.05m</w:t>
      </w:r>
      <w:r>
        <w:rPr>
          <w:rFonts w:ascii="Cambria Math" w:hAnsi="Cambria Math" w:cs="宋体" w:hint="eastAsia"/>
          <w:sz w:val="24"/>
          <w:szCs w:val="24"/>
        </w:rPr>
        <w:t>，相比传统单一传感器定位方法，定位精度提升</w:t>
      </w:r>
      <w:r>
        <w:rPr>
          <w:rFonts w:ascii="Cambria Math" w:hAnsi="Cambria Math" w:cs="宋体" w:hint="eastAsia"/>
          <w:sz w:val="24"/>
          <w:szCs w:val="24"/>
        </w:rPr>
        <w:t xml:space="preserve"> 85% </w:t>
      </w:r>
      <w:r>
        <w:rPr>
          <w:rFonts w:ascii="Cambria Math" w:hAnsi="Cambria Math" w:cs="宋体" w:hint="eastAsia"/>
          <w:sz w:val="24"/>
          <w:szCs w:val="24"/>
        </w:rPr>
        <w:t>以上，有效解决了大场景定位漂移、虚实融合错位的问题，满足防渗墙施工放样、安装偏差管控、现场可视化指导的高精度定位需求。</w:t>
      </w:r>
    </w:p>
    <w:p w14:paraId="6D0A4797" w14:textId="77777777" w:rsidR="00E63130" w:rsidRDefault="00000000">
      <w:pPr>
        <w:spacing w:line="520" w:lineRule="exact"/>
        <w:ind w:firstLineChars="200" w:firstLine="480"/>
        <w:rPr>
          <w:rFonts w:ascii="Cambria Math" w:hAnsi="Cambria Math" w:cs="宋体"/>
          <w:sz w:val="24"/>
          <w:szCs w:val="24"/>
        </w:rPr>
      </w:pPr>
      <w:bookmarkStart w:id="190" w:name="_Toc18354"/>
      <w:r>
        <w:rPr>
          <w:rFonts w:ascii="Cambria Math" w:hAnsi="Cambria Math" w:cs="宋体" w:hint="eastAsia"/>
          <w:sz w:val="24"/>
          <w:szCs w:val="24"/>
        </w:rPr>
        <w:t>基于卡尔曼滤波的多源融合空间定位技术</w:t>
      </w:r>
    </w:p>
    <w:p w14:paraId="3E696577"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针对堤防公里级线性大空间施工场景中，单一传感器定位易受遮挡影响、误差累积、虚实融合错位的问题，本研发提出基于卡尔曼滤波的多源融合空间定位技术，融合多类传感器的互补优势，实现大空间范围内的高精度、高连续性空间定位，为数字孪生平台的虚实精准对齐提供核心支撑。</w:t>
      </w:r>
    </w:p>
    <w:p w14:paraId="6C665893"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充分挖掘</w:t>
      </w:r>
      <w:r>
        <w:rPr>
          <w:rFonts w:ascii="Cambria Math" w:hAnsi="Cambria Math" w:cs="宋体" w:hint="eastAsia"/>
          <w:sz w:val="24"/>
          <w:szCs w:val="24"/>
        </w:rPr>
        <w:t>IMU</w:t>
      </w:r>
      <w:r>
        <w:rPr>
          <w:rFonts w:ascii="Cambria Math" w:hAnsi="Cambria Math" w:cs="宋体" w:hint="eastAsia"/>
          <w:sz w:val="24"/>
          <w:szCs w:val="24"/>
        </w:rPr>
        <w:t>惯性测量单元、</w:t>
      </w:r>
      <w:r>
        <w:rPr>
          <w:rFonts w:ascii="Cambria Math" w:hAnsi="Cambria Math" w:cs="宋体" w:hint="eastAsia"/>
          <w:sz w:val="24"/>
          <w:szCs w:val="24"/>
        </w:rPr>
        <w:t>GNSS RTK</w:t>
      </w:r>
      <w:r>
        <w:rPr>
          <w:rFonts w:ascii="Cambria Math" w:hAnsi="Cambria Math" w:cs="宋体" w:hint="eastAsia"/>
          <w:sz w:val="24"/>
          <w:szCs w:val="24"/>
        </w:rPr>
        <w:t>、全站仪、视觉定位靶标四类传感器的互补特性，以卡尔曼滤波算法为核心，构建“</w:t>
      </w:r>
      <w:r>
        <w:rPr>
          <w:rFonts w:ascii="Cambria Math" w:hAnsi="Cambria Math" w:cs="宋体" w:hint="eastAsia"/>
          <w:sz w:val="24"/>
          <w:szCs w:val="24"/>
        </w:rPr>
        <w:t>IMU</w:t>
      </w:r>
      <w:r>
        <w:rPr>
          <w:rFonts w:ascii="Cambria Math" w:hAnsi="Cambria Math" w:cs="宋体" w:hint="eastAsia"/>
          <w:sz w:val="24"/>
          <w:szCs w:val="24"/>
        </w:rPr>
        <w:t>高频位姿预测</w:t>
      </w:r>
      <w:r>
        <w:rPr>
          <w:rFonts w:ascii="Cambria Math" w:hAnsi="Cambria Math" w:cs="宋体" w:hint="eastAsia"/>
          <w:sz w:val="24"/>
          <w:szCs w:val="24"/>
        </w:rPr>
        <w:t>+</w:t>
      </w:r>
      <w:r>
        <w:rPr>
          <w:rFonts w:ascii="Cambria Math" w:hAnsi="Cambria Math" w:cs="宋体" w:hint="eastAsia"/>
          <w:sz w:val="24"/>
          <w:szCs w:val="24"/>
        </w:rPr>
        <w:t>多源高精度观测低频修正”的闭环迭代定位架构，既保留</w:t>
      </w:r>
      <w:r>
        <w:rPr>
          <w:rFonts w:ascii="Cambria Math" w:hAnsi="Cambria Math" w:cs="宋体" w:hint="eastAsia"/>
          <w:sz w:val="24"/>
          <w:szCs w:val="24"/>
        </w:rPr>
        <w:t>IMU</w:t>
      </w:r>
      <w:r>
        <w:rPr>
          <w:rFonts w:ascii="Cambria Math" w:hAnsi="Cambria Math" w:cs="宋体" w:hint="eastAsia"/>
          <w:sz w:val="24"/>
          <w:szCs w:val="24"/>
        </w:rPr>
        <w:t>定位的高频实时性与抗遮挡能力，又通过绝对观测值修正</w:t>
      </w:r>
      <w:r>
        <w:rPr>
          <w:rFonts w:ascii="Cambria Math" w:hAnsi="Cambria Math" w:cs="宋体" w:hint="eastAsia"/>
          <w:sz w:val="24"/>
          <w:szCs w:val="24"/>
        </w:rPr>
        <w:t>IMU</w:t>
      </w:r>
      <w:r>
        <w:rPr>
          <w:rFonts w:ascii="Cambria Math" w:hAnsi="Cambria Math" w:cs="宋体" w:hint="eastAsia"/>
          <w:sz w:val="24"/>
          <w:szCs w:val="24"/>
        </w:rPr>
        <w:t>的累积误差，实现公里级堤防场景下连续、稳定、高精度的空间定位。</w:t>
      </w:r>
    </w:p>
    <w:p w14:paraId="2D60F125"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w:t>
      </w:r>
      <w:r>
        <w:rPr>
          <w:rFonts w:ascii="Cambria Math" w:hAnsi="Cambria Math" w:cs="宋体" w:hint="eastAsia"/>
          <w:sz w:val="24"/>
          <w:szCs w:val="24"/>
        </w:rPr>
        <w:t>1</w:t>
      </w:r>
      <w:r>
        <w:rPr>
          <w:rFonts w:ascii="Cambria Math" w:hAnsi="Cambria Math" w:cs="宋体" w:hint="eastAsia"/>
          <w:sz w:val="24"/>
          <w:szCs w:val="24"/>
        </w:rPr>
        <w:t>）运动模型推导</w:t>
      </w:r>
    </w:p>
    <w:p w14:paraId="7B0FE816"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IMU</w:t>
      </w:r>
      <w:r>
        <w:rPr>
          <w:rFonts w:ascii="Cambria Math" w:hAnsi="Cambria Math" w:cs="宋体" w:hint="eastAsia"/>
          <w:sz w:val="24"/>
          <w:szCs w:val="24"/>
        </w:rPr>
        <w:t>采样频率高，采样间隔较短，因此采样间隔内，可以匀加速运动模型来近似模拟状态变化。</w:t>
      </w:r>
    </w:p>
    <w:p w14:paraId="2C47976B"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由运动学公式有运动模型：</w:t>
      </w:r>
    </w:p>
    <w:tbl>
      <w:tblPr>
        <w:tblW w:w="0" w:type="auto"/>
        <w:jc w:val="center"/>
        <w:tblLayout w:type="fixed"/>
        <w:tblLook w:val="04A0" w:firstRow="1" w:lastRow="0" w:firstColumn="1" w:lastColumn="0" w:noHBand="0" w:noVBand="1"/>
      </w:tblPr>
      <w:tblGrid>
        <w:gridCol w:w="8171"/>
        <w:gridCol w:w="829"/>
      </w:tblGrid>
      <w:tr w:rsidR="00E63130" w14:paraId="06EE7D15" w14:textId="77777777">
        <w:trPr>
          <w:jc w:val="center"/>
        </w:trPr>
        <w:tc>
          <w:tcPr>
            <w:tcW w:w="8171" w:type="dxa"/>
            <w:vAlign w:val="center"/>
          </w:tcPr>
          <w:p w14:paraId="5188AE6D" w14:textId="77777777" w:rsidR="00E63130" w:rsidRDefault="00000000">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t-1</m:t>
                    </m:r>
                  </m:sub>
                </m:sSub>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a</m:t>
                    </m:r>
                  </m:e>
                  <m:sub>
                    <m:r>
                      <m:rPr>
                        <m:sty m:val="p"/>
                      </m:rPr>
                      <w:rPr>
                        <w:rFonts w:ascii="Cambria Math" w:hAnsi="Cambria Math"/>
                      </w:rPr>
                      <m:t>t-1</m:t>
                    </m:r>
                  </m:sub>
                </m:sSub>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tc>
        <w:tc>
          <w:tcPr>
            <w:tcW w:w="829" w:type="dxa"/>
            <w:vAlign w:val="center"/>
          </w:tcPr>
          <w:p w14:paraId="03985B2D" w14:textId="77777777" w:rsidR="00E63130" w:rsidRDefault="00000000">
            <w:r>
              <w:rPr>
                <w:rFonts w:hint="eastAsia"/>
              </w:rPr>
              <w:t>（</w:t>
            </w:r>
            <w:r>
              <w:rPr>
                <w:rFonts w:hint="eastAsia"/>
              </w:rPr>
              <w:t>1</w:t>
            </w:r>
            <w:r>
              <w:rPr>
                <w:rFonts w:hint="eastAsia"/>
              </w:rPr>
              <w:t>）</w:t>
            </w:r>
          </w:p>
        </w:tc>
      </w:tr>
    </w:tbl>
    <w:p w14:paraId="064136CB" w14:textId="77777777" w:rsidR="00E63130" w:rsidRDefault="00E63130"/>
    <w:tbl>
      <w:tblPr>
        <w:tblW w:w="0" w:type="auto"/>
        <w:jc w:val="center"/>
        <w:tblLayout w:type="fixed"/>
        <w:tblLook w:val="04A0" w:firstRow="1" w:lastRow="0" w:firstColumn="1" w:lastColumn="0" w:noHBand="0" w:noVBand="1"/>
      </w:tblPr>
      <w:tblGrid>
        <w:gridCol w:w="8171"/>
        <w:gridCol w:w="829"/>
      </w:tblGrid>
      <w:tr w:rsidR="00E63130" w14:paraId="3F564F83" w14:textId="77777777">
        <w:trPr>
          <w:jc w:val="center"/>
        </w:trPr>
        <w:tc>
          <w:tcPr>
            <w:tcW w:w="8171" w:type="dxa"/>
            <w:vAlign w:val="center"/>
          </w:tcPr>
          <w:p w14:paraId="0EDFCB03" w14:textId="77777777" w:rsidR="00E63130" w:rsidRDefault="00000000">
            <m:oMathPara>
              <m:oMath>
                <m:sSub>
                  <m:sSubPr>
                    <m:ctrlPr>
                      <w:rPr>
                        <w:rFonts w:ascii="Cambria Math" w:hAnsi="Cambria Math"/>
                      </w:rPr>
                    </m:ctrlPr>
                  </m:sSubPr>
                  <m:e>
                    <m:r>
                      <m:rPr>
                        <m:sty m:val="bi"/>
                      </m:rPr>
                      <w:rPr>
                        <w:rFonts w:ascii="Cambria Math" w:hAnsi="Cambria Math"/>
                      </w:rPr>
                      <m:t>v</m:t>
                    </m:r>
                  </m:e>
                  <m:sub>
                    <m:r>
                      <m:rPr>
                        <m:sty m:val="p"/>
                      </m:rPr>
                      <w:rPr>
                        <w:rFonts w:ascii="Cambria Math" w:hAnsi="Cambria Math" w:hint="eastAsia"/>
                      </w:rPr>
                      <m:t>t</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m:rPr>
                        <m:sty m:val="p"/>
                      </m:rP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t-1</m:t>
                    </m:r>
                  </m:sub>
                </m:sSub>
                <m:r>
                  <w:rPr>
                    <w:rFonts w:ascii="Cambria Math" w:hAnsi="Cambria Math"/>
                  </w:rPr>
                  <m:t>∆t</m:t>
                </m:r>
              </m:oMath>
            </m:oMathPara>
          </w:p>
        </w:tc>
        <w:tc>
          <w:tcPr>
            <w:tcW w:w="829" w:type="dxa"/>
            <w:vAlign w:val="center"/>
          </w:tcPr>
          <w:p w14:paraId="3A7BED95" w14:textId="77777777" w:rsidR="00E63130" w:rsidRDefault="00000000">
            <w:r>
              <w:rPr>
                <w:rFonts w:hint="eastAsia"/>
              </w:rPr>
              <w:t>（</w:t>
            </w:r>
            <w:r>
              <w:rPr>
                <w:rFonts w:hint="eastAsia"/>
              </w:rPr>
              <w:t>2</w:t>
            </w:r>
            <w:r>
              <w:rPr>
                <w:rFonts w:hint="eastAsia"/>
              </w:rPr>
              <w:t>）</w:t>
            </w:r>
          </w:p>
        </w:tc>
      </w:tr>
    </w:tbl>
    <w:p w14:paraId="6D351B05"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式中：</w:t>
      </w:r>
    </w:p>
    <w:p w14:paraId="295A8521"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w:rPr>
                <w:rFonts w:ascii="Cambria Math" w:hAnsi="Cambria Math" w:cs="宋体"/>
                <w:sz w:val="24"/>
                <w:szCs w:val="24"/>
              </w:rPr>
              <m:t>P</m:t>
            </m:r>
          </m:e>
          <m:sub>
            <m:r>
              <w:rPr>
                <w:rFonts w:ascii="Cambria Math" w:hAnsi="Cambria Math" w:cs="宋体"/>
                <w:sz w:val="24"/>
                <w:szCs w:val="24"/>
              </w:rPr>
              <m:t>t</m:t>
            </m:r>
          </m:sub>
        </m:sSub>
      </m:oMath>
      <w:r>
        <w:rPr>
          <w:rFonts w:ascii="Cambria Math" w:hAnsi="Cambria Math" w:cs="宋体" w:hint="eastAsia"/>
          <w:sz w:val="24"/>
          <w:szCs w:val="24"/>
        </w:rPr>
        <w:t>：头显的三维坐标（</w:t>
      </w:r>
      <w:r>
        <w:rPr>
          <w:rFonts w:ascii="Cambria Math" w:hAnsi="Cambria Math" w:cs="宋体" w:hint="eastAsia"/>
          <w:sz w:val="24"/>
          <w:szCs w:val="24"/>
        </w:rPr>
        <w:t>3</w:t>
      </w:r>
      <w:r>
        <w:rPr>
          <w:rFonts w:ascii="Cambria Math" w:hAnsi="Cambria Math" w:cs="宋体" w:hint="eastAsia"/>
          <w:sz w:val="24"/>
          <w:szCs w:val="24"/>
        </w:rPr>
        <w:t>×</w:t>
      </w:r>
      <w:r>
        <w:rPr>
          <w:rFonts w:ascii="Cambria Math" w:hAnsi="Cambria Math" w:cs="宋体" w:hint="eastAsia"/>
          <w:sz w:val="24"/>
          <w:szCs w:val="24"/>
        </w:rPr>
        <w:t>1</w:t>
      </w:r>
      <w:r>
        <w:rPr>
          <w:rFonts w:ascii="Cambria Math" w:hAnsi="Cambria Math" w:cs="宋体" w:hint="eastAsia"/>
          <w:sz w:val="24"/>
          <w:szCs w:val="24"/>
        </w:rPr>
        <w:t>）；</w:t>
      </w:r>
    </w:p>
    <w:p w14:paraId="10B215A3"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w:rPr>
                <w:rFonts w:ascii="Cambria Math" w:hAnsi="Cambria Math" w:cs="宋体"/>
                <w:sz w:val="24"/>
                <w:szCs w:val="24"/>
              </w:rPr>
              <m:t>v</m:t>
            </m:r>
          </m:e>
          <m:sub>
            <m:r>
              <w:rPr>
                <w:rFonts w:ascii="Cambria Math" w:hAnsi="Cambria Math" w:cs="宋体"/>
                <w:sz w:val="24"/>
                <w:szCs w:val="24"/>
              </w:rPr>
              <m:t>t</m:t>
            </m:r>
          </m:sub>
        </m:sSub>
      </m:oMath>
      <w:r>
        <w:rPr>
          <w:rFonts w:ascii="Cambria Math" w:hAnsi="Cambria Math" w:cs="宋体" w:hint="eastAsia"/>
          <w:sz w:val="24"/>
          <w:szCs w:val="24"/>
        </w:rPr>
        <w:t>：头显的三维速度（</w:t>
      </w:r>
      <w:r>
        <w:rPr>
          <w:rFonts w:ascii="Cambria Math" w:hAnsi="Cambria Math" w:cs="宋体" w:hint="eastAsia"/>
          <w:sz w:val="24"/>
          <w:szCs w:val="24"/>
        </w:rPr>
        <w:t>3</w:t>
      </w:r>
      <w:r>
        <w:rPr>
          <w:rFonts w:ascii="Cambria Math" w:hAnsi="Cambria Math" w:cs="宋体" w:hint="eastAsia"/>
          <w:sz w:val="24"/>
          <w:szCs w:val="24"/>
        </w:rPr>
        <w:t>×</w:t>
      </w:r>
      <w:r>
        <w:rPr>
          <w:rFonts w:ascii="Cambria Math" w:hAnsi="Cambria Math" w:cs="宋体" w:hint="eastAsia"/>
          <w:sz w:val="24"/>
          <w:szCs w:val="24"/>
        </w:rPr>
        <w:t>1</w:t>
      </w:r>
      <w:r>
        <w:rPr>
          <w:rFonts w:ascii="Cambria Math" w:hAnsi="Cambria Math" w:cs="宋体" w:hint="eastAsia"/>
          <w:sz w:val="24"/>
          <w:szCs w:val="24"/>
        </w:rPr>
        <w:t>）；</w:t>
      </w:r>
    </w:p>
    <w:p w14:paraId="1AF4CF1B"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w:rPr>
                <w:rFonts w:ascii="Cambria Math" w:hAnsi="Cambria Math" w:cs="宋体"/>
                <w:sz w:val="24"/>
                <w:szCs w:val="24"/>
              </w:rPr>
              <m:t>a</m:t>
            </m:r>
          </m:e>
          <m:sub>
            <m:r>
              <w:rPr>
                <w:rFonts w:ascii="Cambria Math" w:hAnsi="Cambria Math" w:cs="宋体"/>
                <w:sz w:val="24"/>
                <w:szCs w:val="24"/>
              </w:rPr>
              <m:t>t</m:t>
            </m:r>
            <m:r>
              <m:rPr>
                <m:sty m:val="p"/>
              </m:rPr>
              <w:rPr>
                <w:rFonts w:ascii="Cambria Math" w:hAnsi="Cambria Math" w:cs="宋体"/>
                <w:sz w:val="24"/>
                <w:szCs w:val="24"/>
              </w:rPr>
              <m:t>-1</m:t>
            </m:r>
          </m:sub>
        </m:sSub>
      </m:oMath>
      <w:r>
        <w:rPr>
          <w:rFonts w:ascii="Cambria Math" w:hAnsi="Cambria Math" w:cs="宋体" w:hint="eastAsia"/>
          <w:sz w:val="24"/>
          <w:szCs w:val="24"/>
        </w:rPr>
        <w:t>：</w:t>
      </w:r>
      <w:r>
        <w:rPr>
          <w:rFonts w:ascii="Cambria Math" w:hAnsi="Cambria Math" w:cs="宋体" w:hint="eastAsia"/>
          <w:sz w:val="24"/>
          <w:szCs w:val="24"/>
        </w:rPr>
        <w:t>IMU</w:t>
      </w:r>
      <w:r>
        <w:rPr>
          <w:rFonts w:ascii="Cambria Math" w:hAnsi="Cambria Math" w:cs="宋体" w:hint="eastAsia"/>
          <w:sz w:val="24"/>
          <w:szCs w:val="24"/>
        </w:rPr>
        <w:t>测得的三维加速度（</w:t>
      </w:r>
      <w:r>
        <w:rPr>
          <w:rFonts w:ascii="Cambria Math" w:hAnsi="Cambria Math" w:cs="宋体" w:hint="eastAsia"/>
          <w:sz w:val="24"/>
          <w:szCs w:val="24"/>
        </w:rPr>
        <w:t>3</w:t>
      </w:r>
      <w:r>
        <w:rPr>
          <w:rFonts w:ascii="Cambria Math" w:hAnsi="Cambria Math" w:cs="宋体" w:hint="eastAsia"/>
          <w:sz w:val="24"/>
          <w:szCs w:val="24"/>
        </w:rPr>
        <w:t>×</w:t>
      </w:r>
      <w:r>
        <w:rPr>
          <w:rFonts w:ascii="Cambria Math" w:hAnsi="Cambria Math" w:cs="宋体" w:hint="eastAsia"/>
          <w:sz w:val="24"/>
          <w:szCs w:val="24"/>
        </w:rPr>
        <w:t>1</w:t>
      </w:r>
      <w:r>
        <w:rPr>
          <w:rFonts w:ascii="Cambria Math" w:hAnsi="Cambria Math" w:cs="宋体" w:hint="eastAsia"/>
          <w:sz w:val="24"/>
          <w:szCs w:val="24"/>
        </w:rPr>
        <w:t>）</w:t>
      </w:r>
      <w:r>
        <w:rPr>
          <w:rFonts w:ascii="Cambria Math" w:hAnsi="Cambria Math" w:cs="宋体" w:hint="eastAsia"/>
          <w:sz w:val="24"/>
          <w:szCs w:val="24"/>
        </w:rPr>
        <w:t>;</w:t>
      </w:r>
    </w:p>
    <w:p w14:paraId="3CB9FDD3" w14:textId="77777777" w:rsidR="00E63130" w:rsidRDefault="00000000">
      <w:pPr>
        <w:spacing w:line="520" w:lineRule="exact"/>
        <w:ind w:firstLineChars="200" w:firstLine="480"/>
        <w:rPr>
          <w:rFonts w:ascii="Cambria Math" w:hAnsi="Cambria Math" w:cs="宋体"/>
          <w:sz w:val="24"/>
          <w:szCs w:val="24"/>
        </w:rPr>
      </w:pPr>
      <m:oMath>
        <m:r>
          <m:rPr>
            <m:sty m:val="p"/>
          </m:rPr>
          <w:rPr>
            <w:rFonts w:ascii="Cambria Math" w:hAnsi="Cambria Math" w:cs="宋体"/>
            <w:sz w:val="24"/>
            <w:szCs w:val="24"/>
          </w:rPr>
          <m:t>∆</m:t>
        </m:r>
        <m:r>
          <w:rPr>
            <w:rFonts w:ascii="Cambria Math" w:hAnsi="Cambria Math" w:cs="宋体"/>
            <w:sz w:val="24"/>
            <w:szCs w:val="24"/>
          </w:rPr>
          <m:t>t</m:t>
        </m:r>
      </m:oMath>
      <w:r>
        <w:rPr>
          <w:rFonts w:ascii="Cambria Math" w:hAnsi="Cambria Math" w:cs="宋体" w:hint="eastAsia"/>
          <w:sz w:val="24"/>
          <w:szCs w:val="24"/>
        </w:rPr>
        <w:t>：</w:t>
      </w:r>
      <w:r>
        <w:rPr>
          <w:rFonts w:ascii="Cambria Math" w:hAnsi="Cambria Math" w:cs="宋体" w:hint="eastAsia"/>
          <w:sz w:val="24"/>
          <w:szCs w:val="24"/>
        </w:rPr>
        <w:t>IMU</w:t>
      </w:r>
      <w:r>
        <w:rPr>
          <w:rFonts w:ascii="Cambria Math" w:hAnsi="Cambria Math" w:cs="宋体" w:hint="eastAsia"/>
          <w:sz w:val="24"/>
          <w:szCs w:val="24"/>
        </w:rPr>
        <w:t>采样间隔。</w:t>
      </w:r>
    </w:p>
    <w:p w14:paraId="464B5846"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公式（</w:t>
      </w:r>
      <w:r>
        <w:rPr>
          <w:rFonts w:ascii="Cambria Math" w:hAnsi="Cambria Math" w:cs="宋体" w:hint="eastAsia"/>
          <w:sz w:val="24"/>
          <w:szCs w:val="24"/>
        </w:rPr>
        <w:t>1</w:t>
      </w:r>
      <w:r>
        <w:rPr>
          <w:rFonts w:ascii="Cambria Math" w:hAnsi="Cambria Math" w:cs="宋体" w:hint="eastAsia"/>
          <w:sz w:val="24"/>
          <w:szCs w:val="24"/>
        </w:rPr>
        <w:t>）、（</w:t>
      </w:r>
      <w:r>
        <w:rPr>
          <w:rFonts w:ascii="Cambria Math" w:hAnsi="Cambria Math" w:cs="宋体" w:hint="eastAsia"/>
          <w:sz w:val="24"/>
          <w:szCs w:val="24"/>
        </w:rPr>
        <w:t>2</w:t>
      </w:r>
      <w:r>
        <w:rPr>
          <w:rFonts w:ascii="Cambria Math" w:hAnsi="Cambria Math" w:cs="宋体" w:hint="eastAsia"/>
          <w:sz w:val="24"/>
          <w:szCs w:val="24"/>
        </w:rPr>
        <w:t>）化为矩阵形式：</w:t>
      </w:r>
    </w:p>
    <w:tbl>
      <w:tblPr>
        <w:tblW w:w="0" w:type="auto"/>
        <w:jc w:val="center"/>
        <w:tblLayout w:type="fixed"/>
        <w:tblLook w:val="04A0" w:firstRow="1" w:lastRow="0" w:firstColumn="1" w:lastColumn="0" w:noHBand="0" w:noVBand="1"/>
      </w:tblPr>
      <w:tblGrid>
        <w:gridCol w:w="8171"/>
        <w:gridCol w:w="829"/>
      </w:tblGrid>
      <w:tr w:rsidR="00E63130" w14:paraId="47000A1F" w14:textId="77777777">
        <w:trPr>
          <w:jc w:val="center"/>
        </w:trPr>
        <w:tc>
          <w:tcPr>
            <w:tcW w:w="8171" w:type="dxa"/>
            <w:vAlign w:val="center"/>
          </w:tcPr>
          <w:p w14:paraId="5386605A" w14:textId="77777777" w:rsidR="00E63130" w:rsidRDefault="00000000">
            <m:oMathPara>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t</m:t>
                              </m:r>
                            </m:sub>
                          </m:sSub>
                        </m:e>
                      </m:mr>
                      <m:mr>
                        <m:e>
                          <m:sSub>
                            <m:sSubPr>
                              <m:ctrlPr>
                                <w:rPr>
                                  <w:rFonts w:ascii="Cambria Math" w:hAnsi="Cambria Math"/>
                                </w:rPr>
                              </m:ctrlPr>
                            </m:sSubPr>
                            <m:e>
                              <m:r>
                                <w:rPr>
                                  <w:rFonts w:ascii="Cambria Math" w:hAnsi="Cambria Math"/>
                                </w:rPr>
                                <m:t>v</m:t>
                              </m:r>
                            </m:e>
                            <m:sub>
                              <m:r>
                                <w:rPr>
                                  <w:rFonts w:ascii="Cambria Math" w:hAnsi="Cambria Math"/>
                                </w:rPr>
                                <m:t>t</m:t>
                              </m:r>
                            </m:sub>
                          </m:sSub>
                        </m:e>
                      </m:mr>
                    </m:m>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3</m:t>
                              </m:r>
                            </m:sub>
                          </m:sSub>
                        </m:e>
                        <m:e>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3</m:t>
                              </m:r>
                            </m:sub>
                          </m:sSub>
                        </m:e>
                      </m:mr>
                      <m:mr>
                        <m:e>
                          <m:sSub>
                            <m:sSubPr>
                              <m:ctrlPr>
                                <w:rPr>
                                  <w:rFonts w:ascii="Cambria Math" w:hAnsi="Cambria Math"/>
                                </w:rPr>
                              </m:ctrlPr>
                            </m:sSubPr>
                            <m:e>
                              <m:r>
                                <w:rPr>
                                  <w:rFonts w:ascii="Cambria Math" w:hAnsi="Cambria Math"/>
                                </w:rPr>
                                <m:t>O</m:t>
                              </m:r>
                            </m:e>
                            <m:sub>
                              <m:r>
                                <w:rPr>
                                  <w:rFonts w:ascii="Cambria Math" w:hAnsi="Cambria Math"/>
                                </w:rPr>
                                <m:t>3</m:t>
                              </m:r>
                            </m:sub>
                          </m:sSub>
                        </m:e>
                        <m:e>
                          <m:sSub>
                            <m:sSubPr>
                              <m:ctrlPr>
                                <w:rPr>
                                  <w:rFonts w:ascii="Cambria Math" w:hAnsi="Cambria Math"/>
                                </w:rPr>
                              </m:ctrlPr>
                            </m:sSubPr>
                            <m:e>
                              <m:r>
                                <w:rPr>
                                  <w:rFonts w:ascii="Cambria Math" w:hAnsi="Cambria Math"/>
                                </w:rPr>
                                <m:t>I</m:t>
                              </m:r>
                            </m:e>
                            <m:sub>
                              <m:r>
                                <w:rPr>
                                  <w:rFonts w:ascii="Cambria Math" w:hAnsi="Cambria Math"/>
                                </w:rPr>
                                <m:t>3</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t-1</m:t>
                              </m:r>
                            </m:sub>
                          </m:sSub>
                        </m:e>
                      </m:mr>
                      <m:mr>
                        <m:e>
                          <m:sSub>
                            <m:sSubPr>
                              <m:ctrlPr>
                                <w:rPr>
                                  <w:rFonts w:ascii="Cambria Math" w:hAnsi="Cambria Math"/>
                                </w:rPr>
                              </m:ctrlPr>
                            </m:sSubPr>
                            <m:e>
                              <m:r>
                                <w:rPr>
                                  <w:rFonts w:ascii="Cambria Math" w:hAnsi="Cambria Math"/>
                                </w:rPr>
                                <m:t>v</m:t>
                              </m:r>
                            </m:e>
                            <m:sub>
                              <m:r>
                                <w:rPr>
                                  <w:rFonts w:ascii="Cambria Math" w:hAnsi="Cambria Math"/>
                                </w:rPr>
                                <m:t>t-1</m:t>
                              </m:r>
                            </m:sub>
                          </m:sSub>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3</m:t>
                              </m:r>
                            </m:sub>
                          </m:sSub>
                        </m:e>
                      </m:mr>
                      <m:mr>
                        <m:e>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3</m:t>
                              </m:r>
                            </m:sub>
                          </m:sSub>
                        </m:e>
                      </m:mr>
                    </m:m>
                  </m:e>
                </m:d>
                <m:sSub>
                  <m:sSubPr>
                    <m:ctrlPr>
                      <w:rPr>
                        <w:rFonts w:ascii="Cambria Math" w:hAnsi="Cambria Math"/>
                      </w:rPr>
                    </m:ctrlPr>
                  </m:sSubPr>
                  <m:e>
                    <m:r>
                      <w:rPr>
                        <w:rFonts w:ascii="Cambria Math" w:hAnsi="Cambria Math"/>
                      </w:rPr>
                      <m:t>a</m:t>
                    </m:r>
                  </m:e>
                  <m:sub>
                    <m:r>
                      <w:rPr>
                        <w:rFonts w:ascii="Cambria Math" w:hAnsi="Cambria Math"/>
                      </w:rPr>
                      <m:t>t-1</m:t>
                    </m:r>
                  </m:sub>
                </m:sSub>
              </m:oMath>
            </m:oMathPara>
          </w:p>
        </w:tc>
        <w:tc>
          <w:tcPr>
            <w:tcW w:w="829" w:type="dxa"/>
            <w:vAlign w:val="center"/>
          </w:tcPr>
          <w:p w14:paraId="652B3E40" w14:textId="77777777" w:rsidR="00E63130" w:rsidRDefault="00000000">
            <w:r>
              <w:rPr>
                <w:rFonts w:hint="eastAsia"/>
              </w:rPr>
              <w:t>（</w:t>
            </w:r>
            <w:r>
              <w:rPr>
                <w:rFonts w:hint="eastAsia"/>
              </w:rPr>
              <w:t>3</w:t>
            </w:r>
            <w:r>
              <w:rPr>
                <w:rFonts w:hint="eastAsia"/>
              </w:rPr>
              <w:t>）</w:t>
            </w:r>
          </w:p>
        </w:tc>
      </w:tr>
    </w:tbl>
    <w:p w14:paraId="67911E2D"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式中：</w:t>
      </w:r>
    </w:p>
    <w:p w14:paraId="453F9929"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w:rPr>
                <w:rFonts w:ascii="Cambria Math" w:hAnsi="Cambria Math" w:cs="宋体"/>
                <w:sz w:val="24"/>
                <w:szCs w:val="24"/>
              </w:rPr>
              <m:t>I</m:t>
            </m:r>
          </m:e>
          <m:sub>
            <m:r>
              <m:rPr>
                <m:sty m:val="p"/>
              </m:rPr>
              <w:rPr>
                <w:rFonts w:ascii="Cambria Math" w:hAnsi="Cambria Math" w:cs="宋体"/>
                <w:sz w:val="24"/>
                <w:szCs w:val="24"/>
              </w:rPr>
              <m:t>3</m:t>
            </m:r>
          </m:sub>
        </m:sSub>
      </m:oMath>
      <w:r>
        <w:rPr>
          <w:rFonts w:ascii="Cambria Math" w:hAnsi="Cambria Math" w:cs="宋体" w:hint="eastAsia"/>
          <w:sz w:val="24"/>
          <w:szCs w:val="24"/>
        </w:rPr>
        <w:t>：三阶单位矩阵；</w:t>
      </w:r>
    </w:p>
    <w:p w14:paraId="33E39A8E"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w:rPr>
                <w:rFonts w:ascii="Cambria Math" w:hAnsi="Cambria Math" w:cs="宋体"/>
                <w:sz w:val="24"/>
                <w:szCs w:val="24"/>
              </w:rPr>
              <m:t>O</m:t>
            </m:r>
          </m:e>
          <m:sub>
            <m:r>
              <m:rPr>
                <m:sty m:val="p"/>
              </m:rPr>
              <w:rPr>
                <w:rFonts w:ascii="Cambria Math" w:hAnsi="Cambria Math" w:cs="宋体"/>
                <w:sz w:val="24"/>
                <w:szCs w:val="24"/>
              </w:rPr>
              <m:t>3</m:t>
            </m:r>
          </m:sub>
        </m:sSub>
      </m:oMath>
      <w:r>
        <w:rPr>
          <w:rFonts w:ascii="Cambria Math" w:hAnsi="Cambria Math" w:cs="宋体" w:hint="eastAsia"/>
          <w:sz w:val="24"/>
          <w:szCs w:val="24"/>
        </w:rPr>
        <w:t>：三阶零矩阵。</w:t>
      </w:r>
    </w:p>
    <w:p w14:paraId="3DACF933"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IMU</w:t>
      </w:r>
      <w:r>
        <w:rPr>
          <w:rFonts w:ascii="Cambria Math" w:hAnsi="Cambria Math" w:cs="宋体" w:hint="eastAsia"/>
          <w:sz w:val="24"/>
          <w:szCs w:val="24"/>
        </w:rPr>
        <w:t>可高频采样获取对应时刻加速度，基于上一时刻已知位置与速度，通过运动学方程可求得下一时刻的位置与速度，因此将卡尔曼滤波器的真实系统状态向量设置为六维向量：</w:t>
      </w:r>
    </w:p>
    <w:tbl>
      <w:tblPr>
        <w:tblW w:w="0" w:type="auto"/>
        <w:jc w:val="center"/>
        <w:tblLayout w:type="fixed"/>
        <w:tblLook w:val="04A0" w:firstRow="1" w:lastRow="0" w:firstColumn="1" w:lastColumn="0" w:noHBand="0" w:noVBand="1"/>
      </w:tblPr>
      <w:tblGrid>
        <w:gridCol w:w="8171"/>
        <w:gridCol w:w="829"/>
      </w:tblGrid>
      <w:tr w:rsidR="00E63130" w14:paraId="5E3D1DC2" w14:textId="77777777">
        <w:trPr>
          <w:jc w:val="center"/>
        </w:trPr>
        <w:tc>
          <w:tcPr>
            <w:tcW w:w="8171" w:type="dxa"/>
            <w:vAlign w:val="center"/>
          </w:tcPr>
          <w:p w14:paraId="2FE0FB89" w14:textId="77777777" w:rsidR="00E63130" w:rsidRDefault="00000000">
            <m:oMathPara>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t</m:t>
                            </m:r>
                          </m:sub>
                        </m:sSub>
                      </m:e>
                    </m:d>
                  </m:e>
                  <m:sup>
                    <m:r>
                      <w:rPr>
                        <w:rFonts w:ascii="Cambria Math" w:hAnsi="Cambria Math"/>
                      </w:rPr>
                      <m:t>T</m:t>
                    </m:r>
                  </m:sup>
                </m:sSup>
              </m:oMath>
            </m:oMathPara>
          </w:p>
        </w:tc>
        <w:tc>
          <w:tcPr>
            <w:tcW w:w="829" w:type="dxa"/>
            <w:vAlign w:val="center"/>
          </w:tcPr>
          <w:p w14:paraId="651E80B9" w14:textId="77777777" w:rsidR="00E63130" w:rsidRDefault="00000000">
            <w:r>
              <w:rPr>
                <w:rFonts w:hint="eastAsia"/>
              </w:rPr>
              <w:t>（</w:t>
            </w:r>
            <w:r>
              <w:rPr>
                <w:rFonts w:hint="eastAsia"/>
              </w:rPr>
              <w:t>4</w:t>
            </w:r>
            <w:r>
              <w:rPr>
                <w:rFonts w:hint="eastAsia"/>
              </w:rPr>
              <w:t>）</w:t>
            </w:r>
          </w:p>
        </w:tc>
      </w:tr>
    </w:tbl>
    <w:p w14:paraId="69AB9289"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联立公式（</w:t>
      </w:r>
      <w:r>
        <w:rPr>
          <w:rFonts w:ascii="Cambria Math" w:hAnsi="Cambria Math" w:cs="宋体" w:hint="eastAsia"/>
          <w:sz w:val="24"/>
          <w:szCs w:val="24"/>
        </w:rPr>
        <w:t>3</w:t>
      </w:r>
      <w:r>
        <w:rPr>
          <w:rFonts w:ascii="Cambria Math" w:hAnsi="Cambria Math" w:cs="宋体" w:hint="eastAsia"/>
          <w:sz w:val="24"/>
          <w:szCs w:val="24"/>
        </w:rPr>
        <w:t>），代入状态向量，即：</w:t>
      </w:r>
    </w:p>
    <w:tbl>
      <w:tblPr>
        <w:tblW w:w="0" w:type="auto"/>
        <w:jc w:val="center"/>
        <w:tblLayout w:type="fixed"/>
        <w:tblLook w:val="04A0" w:firstRow="1" w:lastRow="0" w:firstColumn="1" w:lastColumn="0" w:noHBand="0" w:noVBand="1"/>
      </w:tblPr>
      <w:tblGrid>
        <w:gridCol w:w="8171"/>
        <w:gridCol w:w="829"/>
      </w:tblGrid>
      <w:tr w:rsidR="00E63130" w14:paraId="5E32FD56" w14:textId="77777777">
        <w:trPr>
          <w:jc w:val="center"/>
        </w:trPr>
        <w:tc>
          <w:tcPr>
            <w:tcW w:w="8171" w:type="dxa"/>
            <w:vAlign w:val="center"/>
          </w:tcPr>
          <w:p w14:paraId="762183A8" w14:textId="77777777" w:rsidR="00E63130" w:rsidRDefault="00000000">
            <w:pPr>
              <w:jc w:val="center"/>
            </w:pPr>
            <m:oMathPara>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I</m:t>
                              </m:r>
                            </m:e>
                            <m:sub>
                              <m:r>
                                <w:rPr>
                                  <w:rFonts w:ascii="Cambria Math" w:hAnsi="Cambria Math"/>
                                </w:rPr>
                                <m:t>3</m:t>
                              </m:r>
                            </m:sub>
                          </m:sSub>
                        </m:e>
                        <m:e>
                          <m:r>
                            <m:rPr>
                              <m:sty m:val="p"/>
                            </m:rPr>
                            <w:rPr>
                              <w:rFonts w:ascii="Cambria Math" w:hAnsi="Cambria Math"/>
                            </w:rPr>
                            <m:t>∆t∙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3</m:t>
                              </m:r>
                            </m:sub>
                          </m:sSub>
                        </m:e>
                      </m:mr>
                      <m:mr>
                        <m:e>
                          <m:sSub>
                            <m:sSubPr>
                              <m:ctrlPr>
                                <w:rPr>
                                  <w:rFonts w:ascii="Cambria Math" w:hAnsi="Cambria Math"/>
                                </w:rPr>
                              </m:ctrlPr>
                            </m:sSubPr>
                            <m:e>
                              <m:r>
                                <m:rPr>
                                  <m:sty m:val="b"/>
                                </m:rPr>
                                <w:rPr>
                                  <w:rFonts w:ascii="Cambria Math" w:hAnsi="Cambria Math"/>
                                </w:rPr>
                                <m:t>O</m:t>
                              </m:r>
                            </m:e>
                            <m:sub>
                              <m:r>
                                <w:rPr>
                                  <w:rFonts w:ascii="Cambria Math" w:hAnsi="Cambria Math"/>
                                </w:rPr>
                                <m:t>3</m:t>
                              </m:r>
                            </m:sub>
                          </m:sSub>
                        </m:e>
                        <m:e>
                          <m:sSub>
                            <m:sSubPr>
                              <m:ctrlPr>
                                <w:rPr>
                                  <w:rFonts w:ascii="Cambria Math" w:hAnsi="Cambria Math"/>
                                </w:rPr>
                              </m:ctrlPr>
                            </m:sSubPr>
                            <m:e>
                              <m:r>
                                <m:rPr>
                                  <m:sty m:val="b"/>
                                </m:rPr>
                                <w:rPr>
                                  <w:rFonts w:ascii="Cambria Math" w:hAnsi="Cambria Math"/>
                                </w:rPr>
                                <m:t>I</m:t>
                              </m:r>
                            </m:e>
                            <m:sub>
                              <m:r>
                                <w:rPr>
                                  <w:rFonts w:ascii="Cambria Math" w:hAnsi="Cambria Math"/>
                                </w:rPr>
                                <m:t>3</m:t>
                              </m:r>
                            </m:sub>
                          </m:sSub>
                        </m:e>
                      </m:mr>
                    </m:m>
                  </m:e>
                </m:d>
                <m:sSub>
                  <m:sSubPr>
                    <m:ctrlPr>
                      <w:rPr>
                        <w:rFonts w:ascii="Cambria Math" w:hAnsi="Cambria Math"/>
                      </w:rPr>
                    </m:ctrlPr>
                  </m:sSubPr>
                  <m:e>
                    <m:r>
                      <m:rPr>
                        <m:sty m:val="b"/>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3</m:t>
                                  </m:r>
                                </m:sub>
                              </m:sSub>
                            </m:e>
                          </m:mr>
                          <m:mr>
                            <m:e>
                              <m:r>
                                <m:rPr>
                                  <m:sty m:val="p"/>
                                </m:rPr>
                                <w:rPr>
                                  <w:rFonts w:ascii="Cambria Math" w:hAnsi="Cambria Math"/>
                                </w:rPr>
                                <m:t>Δ</m:t>
                              </m:r>
                              <m:r>
                                <w:rPr>
                                  <w:rFonts w:ascii="Cambria Math" w:hAnsi="Cambria Math"/>
                                </w:rPr>
                                <m:t>t∙</m:t>
                              </m:r>
                              <m:sSub>
                                <m:sSubPr>
                                  <m:ctrlPr>
                                    <w:rPr>
                                      <w:rFonts w:ascii="Cambria Math" w:hAnsi="Cambria Math"/>
                                    </w:rPr>
                                  </m:ctrlPr>
                                </m:sSubPr>
                                <m:e>
                                  <m:r>
                                    <m:rPr>
                                      <m:sty m:val="b"/>
                                    </m:rPr>
                                    <w:rPr>
                                      <w:rFonts w:ascii="Cambria Math" w:hAnsi="Cambria Math"/>
                                    </w:rPr>
                                    <m:t>I</m:t>
                                  </m:r>
                                </m:e>
                                <m:sub>
                                  <m:r>
                                    <w:rPr>
                                      <w:rFonts w:ascii="Cambria Math" w:hAnsi="Cambria Math"/>
                                    </w:rPr>
                                    <m:t>3</m:t>
                                  </m:r>
                                </m:sub>
                              </m:sSub>
                            </m:e>
                          </m:mr>
                        </m:m>
                      </m:e>
                    </m:d>
                    <m:r>
                      <w:rPr>
                        <w:rFonts w:ascii="Cambria Math" w:hAnsi="Cambria Math"/>
                      </w:rPr>
                      <m:t>a</m:t>
                    </m:r>
                  </m:e>
                  <m:sub>
                    <m:r>
                      <w:rPr>
                        <w:rFonts w:ascii="Cambria Math" w:hAnsi="Cambria Math"/>
                      </w:rPr>
                      <m:t>t-1</m:t>
                    </m:r>
                  </m:sub>
                </m:sSub>
              </m:oMath>
            </m:oMathPara>
          </w:p>
        </w:tc>
        <w:tc>
          <w:tcPr>
            <w:tcW w:w="829" w:type="dxa"/>
            <w:vAlign w:val="center"/>
          </w:tcPr>
          <w:p w14:paraId="7EC4C7D4" w14:textId="77777777" w:rsidR="00E63130" w:rsidRDefault="00000000">
            <w:r>
              <w:rPr>
                <w:rFonts w:hint="eastAsia"/>
              </w:rPr>
              <w:t>（</w:t>
            </w:r>
            <w:r>
              <w:rPr>
                <w:rFonts w:hint="eastAsia"/>
              </w:rPr>
              <w:t>5</w:t>
            </w:r>
            <w:r>
              <w:rPr>
                <w:rFonts w:hint="eastAsia"/>
              </w:rPr>
              <w:t>）</w:t>
            </w:r>
          </w:p>
        </w:tc>
      </w:tr>
    </w:tbl>
    <w:p w14:paraId="652DA6AE"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基于定位靶标得到的观测向量</w:t>
      </w:r>
      <m:oMath>
        <m:sSub>
          <m:sSubPr>
            <m:ctrlPr>
              <w:rPr>
                <w:rFonts w:ascii="Cambria Math" w:hAnsi="Cambria Math" w:cs="宋体"/>
                <w:sz w:val="24"/>
                <w:szCs w:val="24"/>
              </w:rPr>
            </m:ctrlPr>
          </m:sSubPr>
          <m:e>
            <m:r>
              <m:rPr>
                <m:sty m:val="p"/>
              </m:rPr>
              <w:rPr>
                <w:rFonts w:ascii="Cambria Math" w:hAnsi="Cambria Math" w:cs="宋体"/>
                <w:sz w:val="24"/>
                <w:szCs w:val="24"/>
              </w:rPr>
              <m:t>ζ</m:t>
            </m:r>
          </m:e>
          <m:sub>
            <m:r>
              <w:rPr>
                <w:rFonts w:ascii="Cambria Math" w:hAnsi="Cambria Math" w:cs="宋体"/>
                <w:sz w:val="24"/>
                <w:szCs w:val="24"/>
              </w:rPr>
              <m:t>t</m:t>
            </m:r>
          </m:sub>
        </m:sSub>
      </m:oMath>
      <w:r>
        <w:rPr>
          <w:rFonts w:ascii="Cambria Math" w:hAnsi="Cambria Math" w:cs="宋体" w:hint="eastAsia"/>
          <w:sz w:val="24"/>
          <w:szCs w:val="24"/>
        </w:rPr>
        <w:t>是三维位置向量，而系统状态向量</w:t>
      </w:r>
      <m:oMath>
        <m:sSub>
          <m:sSubPr>
            <m:ctrlPr>
              <w:rPr>
                <w:rFonts w:ascii="Cambria Math" w:hAnsi="Cambria Math" w:cs="宋体"/>
                <w:sz w:val="24"/>
                <w:szCs w:val="24"/>
              </w:rPr>
            </m:ctrlPr>
          </m:sSubPr>
          <m:e>
            <m:r>
              <w:rPr>
                <w:rFonts w:ascii="Cambria Math" w:hAnsi="Cambria Math" w:cs="宋体"/>
                <w:sz w:val="24"/>
                <w:szCs w:val="24"/>
              </w:rPr>
              <m:t>x</m:t>
            </m:r>
          </m:e>
          <m:sub>
            <m:r>
              <w:rPr>
                <w:rFonts w:ascii="Cambria Math" w:hAnsi="Cambria Math" w:cs="宋体"/>
                <w:sz w:val="24"/>
                <w:szCs w:val="24"/>
              </w:rPr>
              <m:t>t</m:t>
            </m:r>
          </m:sub>
        </m:sSub>
      </m:oMath>
      <w:r>
        <w:rPr>
          <w:rFonts w:ascii="Cambria Math" w:hAnsi="Cambria Math" w:cs="宋体" w:hint="eastAsia"/>
          <w:sz w:val="24"/>
          <w:szCs w:val="24"/>
        </w:rPr>
        <w:t>为六维，二者通过以下观测方程建立联系：</w:t>
      </w:r>
    </w:p>
    <w:tbl>
      <w:tblPr>
        <w:tblW w:w="0" w:type="auto"/>
        <w:jc w:val="center"/>
        <w:tblLayout w:type="fixed"/>
        <w:tblLook w:val="04A0" w:firstRow="1" w:lastRow="0" w:firstColumn="1" w:lastColumn="0" w:noHBand="0" w:noVBand="1"/>
      </w:tblPr>
      <w:tblGrid>
        <w:gridCol w:w="8171"/>
        <w:gridCol w:w="829"/>
      </w:tblGrid>
      <w:tr w:rsidR="00E63130" w14:paraId="738363A1" w14:textId="77777777">
        <w:trPr>
          <w:jc w:val="center"/>
        </w:trPr>
        <w:tc>
          <w:tcPr>
            <w:tcW w:w="8171" w:type="dxa"/>
            <w:vAlign w:val="center"/>
          </w:tcPr>
          <w:p w14:paraId="23604445" w14:textId="77777777" w:rsidR="00E63130" w:rsidRDefault="00000000">
            <w:pPr>
              <w:jc w:val="center"/>
            </w:pPr>
            <m:oMathPara>
              <m:oMath>
                <m:sSub>
                  <m:sSubPr>
                    <m:ctrlPr>
                      <w:rPr>
                        <w:rFonts w:ascii="Cambria Math" w:hAnsi="Cambria Math"/>
                      </w:rPr>
                    </m:ctrlPr>
                  </m:sSubPr>
                  <m:e>
                    <m:r>
                      <m:rPr>
                        <m:sty m:val="p"/>
                      </m:rPr>
                      <w:rPr>
                        <w:rFonts w:ascii="Cambria Math" w:hAnsi="Cambria Math"/>
                      </w:rPr>
                      <m:t>ζ</m:t>
                    </m:r>
                  </m:e>
                  <m:sub>
                    <m:r>
                      <w:rPr>
                        <w:rFonts w:ascii="Cambria Math" w:hAnsi="Cambria Math"/>
                      </w:rPr>
                      <m:t>t</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+v</m:t>
                </m:r>
              </m:oMath>
            </m:oMathPara>
          </w:p>
        </w:tc>
        <w:tc>
          <w:tcPr>
            <w:tcW w:w="829" w:type="dxa"/>
            <w:vAlign w:val="center"/>
          </w:tcPr>
          <w:p w14:paraId="3F27C37D" w14:textId="77777777" w:rsidR="00E63130" w:rsidRDefault="00000000">
            <w:r>
              <w:rPr>
                <w:rFonts w:hint="eastAsia"/>
              </w:rPr>
              <w:t>（</w:t>
            </w:r>
            <w:r>
              <w:rPr>
                <w:rFonts w:hint="eastAsia"/>
              </w:rPr>
              <w:t>6</w:t>
            </w:r>
            <w:r>
              <w:rPr>
                <w:rFonts w:hint="eastAsia"/>
              </w:rPr>
              <w:t>）</w:t>
            </w:r>
          </w:p>
        </w:tc>
      </w:tr>
    </w:tbl>
    <w:p w14:paraId="129213CC"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式中：</w:t>
      </w:r>
    </w:p>
    <w:p w14:paraId="090E39C7"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m:rPr>
                <m:sty m:val="p"/>
              </m:rPr>
              <w:rPr>
                <w:rFonts w:ascii="Cambria Math" w:hAnsi="Cambria Math" w:cs="宋体"/>
                <w:sz w:val="24"/>
                <w:szCs w:val="24"/>
              </w:rPr>
              <m:t>ζ</m:t>
            </m:r>
          </m:e>
          <m:sub>
            <m:r>
              <m:rPr>
                <m:sty m:val="p"/>
              </m:rPr>
              <w:rPr>
                <w:rFonts w:ascii="Cambria Math" w:hAnsi="Cambria Math" w:cs="宋体"/>
                <w:sz w:val="24"/>
                <w:szCs w:val="24"/>
              </w:rPr>
              <m:t>t</m:t>
            </m:r>
          </m:sub>
        </m:sSub>
      </m:oMath>
      <w:r>
        <w:rPr>
          <w:rFonts w:ascii="Cambria Math" w:hAnsi="Cambria Math" w:cs="宋体" w:hint="eastAsia"/>
          <w:sz w:val="24"/>
          <w:szCs w:val="24"/>
        </w:rPr>
        <w:t>：</w:t>
      </w:r>
      <w:r>
        <w:rPr>
          <w:rFonts w:ascii="Cambria Math" w:hAnsi="Cambria Math" w:cs="宋体" w:hint="eastAsia"/>
          <w:sz w:val="24"/>
          <w:szCs w:val="24"/>
        </w:rPr>
        <w:t>t</w:t>
      </w:r>
      <w:r>
        <w:rPr>
          <w:rFonts w:ascii="Cambria Math" w:hAnsi="Cambria Math" w:cs="宋体" w:hint="eastAsia"/>
          <w:sz w:val="24"/>
          <w:szCs w:val="24"/>
        </w:rPr>
        <w:t>时刻观测向量（</w:t>
      </w:r>
      <w:r>
        <w:rPr>
          <w:rFonts w:ascii="Cambria Math" w:hAnsi="Cambria Math" w:cs="宋体" w:hint="eastAsia"/>
          <w:sz w:val="24"/>
          <w:szCs w:val="24"/>
        </w:rPr>
        <w:t>3</w:t>
      </w:r>
      <w:r>
        <w:rPr>
          <w:rFonts w:ascii="Cambria Math" w:hAnsi="Cambria Math" w:cs="宋体" w:hint="eastAsia"/>
          <w:sz w:val="24"/>
          <w:szCs w:val="24"/>
        </w:rPr>
        <w:t>×</w:t>
      </w:r>
      <w:r>
        <w:rPr>
          <w:rFonts w:ascii="Cambria Math" w:hAnsi="Cambria Math" w:cs="宋体" w:hint="eastAsia"/>
          <w:sz w:val="24"/>
          <w:szCs w:val="24"/>
        </w:rPr>
        <w:t>1</w:t>
      </w:r>
      <w:r>
        <w:rPr>
          <w:rFonts w:ascii="Cambria Math" w:hAnsi="Cambria Math" w:cs="宋体" w:hint="eastAsia"/>
          <w:sz w:val="24"/>
          <w:szCs w:val="24"/>
        </w:rPr>
        <w:t>）；</w:t>
      </w:r>
    </w:p>
    <w:p w14:paraId="01CB3168" w14:textId="77777777" w:rsidR="00E63130" w:rsidRDefault="00000000">
      <w:pPr>
        <w:spacing w:line="520" w:lineRule="exact"/>
        <w:ind w:firstLineChars="200" w:firstLine="480"/>
        <w:rPr>
          <w:rFonts w:ascii="Cambria Math" w:hAnsi="Cambria Math" w:cs="宋体"/>
          <w:sz w:val="24"/>
          <w:szCs w:val="24"/>
        </w:rPr>
      </w:pPr>
      <m:oMath>
        <m:sSub>
          <m:sSubPr>
            <m:ctrlPr>
              <w:rPr>
                <w:rFonts w:ascii="Cambria Math" w:hAnsi="Cambria Math" w:cs="宋体"/>
                <w:sz w:val="24"/>
                <w:szCs w:val="24"/>
              </w:rPr>
            </m:ctrlPr>
          </m:sSubPr>
          <m:e>
            <m:r>
              <m:rPr>
                <m:sty m:val="p"/>
              </m:rPr>
              <w:rPr>
                <w:rFonts w:ascii="Cambria Math" w:hAnsi="Cambria Math" w:cs="宋体"/>
                <w:sz w:val="24"/>
                <w:szCs w:val="24"/>
              </w:rPr>
              <m:t>x</m:t>
            </m:r>
          </m:e>
          <m:sub>
            <m:r>
              <m:rPr>
                <m:sty m:val="p"/>
              </m:rPr>
              <w:rPr>
                <w:rFonts w:ascii="Cambria Math" w:hAnsi="Cambria Math" w:cs="宋体"/>
                <w:sz w:val="24"/>
                <w:szCs w:val="24"/>
              </w:rPr>
              <m:t>t</m:t>
            </m:r>
          </m:sub>
        </m:sSub>
      </m:oMath>
      <w:r>
        <w:rPr>
          <w:rFonts w:ascii="Cambria Math" w:hAnsi="Cambria Math" w:cs="宋体" w:hint="eastAsia"/>
          <w:sz w:val="24"/>
          <w:szCs w:val="24"/>
        </w:rPr>
        <w:t>：</w:t>
      </w:r>
      <w:r>
        <w:rPr>
          <w:rFonts w:ascii="Cambria Math" w:hAnsi="Cambria Math" w:cs="宋体" w:hint="eastAsia"/>
          <w:sz w:val="24"/>
          <w:szCs w:val="24"/>
        </w:rPr>
        <w:t>t</w:t>
      </w:r>
      <w:r>
        <w:rPr>
          <w:rFonts w:ascii="Cambria Math" w:hAnsi="Cambria Math" w:cs="宋体" w:hint="eastAsia"/>
          <w:sz w:val="24"/>
          <w:szCs w:val="24"/>
        </w:rPr>
        <w:t>时刻系统状态向量（</w:t>
      </w:r>
      <w:r>
        <w:rPr>
          <w:rFonts w:ascii="Cambria Math" w:hAnsi="Cambria Math" w:cs="宋体" w:hint="eastAsia"/>
          <w:sz w:val="24"/>
          <w:szCs w:val="24"/>
        </w:rPr>
        <w:t>6</w:t>
      </w:r>
      <w:r>
        <w:rPr>
          <w:rFonts w:ascii="Cambria Math" w:hAnsi="Cambria Math" w:cs="宋体" w:hint="eastAsia"/>
          <w:sz w:val="24"/>
          <w:szCs w:val="24"/>
        </w:rPr>
        <w:t>×</w:t>
      </w:r>
      <w:r>
        <w:rPr>
          <w:rFonts w:ascii="Cambria Math" w:hAnsi="Cambria Math" w:cs="宋体" w:hint="eastAsia"/>
          <w:sz w:val="24"/>
          <w:szCs w:val="24"/>
        </w:rPr>
        <w:t>1</w:t>
      </w:r>
      <w:r>
        <w:rPr>
          <w:rFonts w:ascii="Cambria Math" w:hAnsi="Cambria Math" w:cs="宋体" w:hint="eastAsia"/>
          <w:sz w:val="24"/>
          <w:szCs w:val="24"/>
        </w:rPr>
        <w:t>）；</w:t>
      </w:r>
    </w:p>
    <w:p w14:paraId="6B331967" w14:textId="77777777" w:rsidR="00E63130" w:rsidRDefault="00000000">
      <w:pPr>
        <w:spacing w:line="520" w:lineRule="exact"/>
        <w:ind w:firstLineChars="200" w:firstLine="480"/>
        <w:rPr>
          <w:rFonts w:ascii="Cambria Math" w:hAnsi="Cambria Math" w:cs="宋体"/>
          <w:sz w:val="24"/>
          <w:szCs w:val="24"/>
        </w:rPr>
      </w:pPr>
      <m:oMath>
        <m:r>
          <m:rPr>
            <m:sty m:val="p"/>
          </m:rPr>
          <w:rPr>
            <w:rFonts w:ascii="Cambria Math" w:hAnsi="Cambria Math" w:cs="宋体"/>
            <w:sz w:val="24"/>
            <w:szCs w:val="24"/>
          </w:rPr>
          <m:t>H</m:t>
        </m:r>
      </m:oMath>
      <w:r>
        <w:rPr>
          <w:rFonts w:ascii="Cambria Math" w:hAnsi="Cambria Math" w:cs="宋体" w:hint="eastAsia"/>
          <w:sz w:val="24"/>
          <w:szCs w:val="24"/>
        </w:rPr>
        <w:t>：观测矩阵（</w:t>
      </w:r>
      <w:r>
        <w:rPr>
          <w:rFonts w:ascii="Cambria Math" w:hAnsi="Cambria Math" w:cs="宋体" w:hint="eastAsia"/>
          <w:sz w:val="24"/>
          <w:szCs w:val="24"/>
        </w:rPr>
        <w:t>3</w:t>
      </w:r>
      <w:r>
        <w:rPr>
          <w:rFonts w:ascii="Cambria Math" w:hAnsi="Cambria Math" w:cs="宋体" w:hint="eastAsia"/>
          <w:sz w:val="24"/>
          <w:szCs w:val="24"/>
        </w:rPr>
        <w:t>×</w:t>
      </w:r>
      <w:r>
        <w:rPr>
          <w:rFonts w:ascii="Cambria Math" w:hAnsi="Cambria Math" w:cs="宋体" w:hint="eastAsia"/>
          <w:sz w:val="24"/>
          <w:szCs w:val="24"/>
        </w:rPr>
        <w:t>6</w:t>
      </w:r>
      <w:r>
        <w:rPr>
          <w:rFonts w:ascii="Cambria Math" w:hAnsi="Cambria Math" w:cs="宋体" w:hint="eastAsia"/>
          <w:sz w:val="24"/>
          <w:szCs w:val="24"/>
        </w:rPr>
        <w:t>），将状态向量映射到观测空间，用于提取状态向量中的三维</w:t>
      </w:r>
      <w:r>
        <w:rPr>
          <w:rFonts w:ascii="Cambria Math" w:hAnsi="Cambria Math" w:cs="宋体" w:hint="eastAsia"/>
          <w:sz w:val="24"/>
          <w:szCs w:val="24"/>
        </w:rPr>
        <w:lastRenderedPageBreak/>
        <w:t>位置分量，其形式为：</w:t>
      </w:r>
      <w:r>
        <w:rPr>
          <w:rFonts w:ascii="Cambria Math" w:hAnsi="Cambria Math" w:cs="宋体"/>
          <w:sz w:val="24"/>
          <w:szCs w:val="24"/>
        </w:rPr>
        <w:tab/>
      </w:r>
    </w:p>
    <w:tbl>
      <w:tblPr>
        <w:tblW w:w="0" w:type="auto"/>
        <w:jc w:val="center"/>
        <w:tblLayout w:type="fixed"/>
        <w:tblLook w:val="04A0" w:firstRow="1" w:lastRow="0" w:firstColumn="1" w:lastColumn="0" w:noHBand="0" w:noVBand="1"/>
      </w:tblPr>
      <w:tblGrid>
        <w:gridCol w:w="8171"/>
        <w:gridCol w:w="829"/>
      </w:tblGrid>
      <w:tr w:rsidR="00E63130" w14:paraId="55F0BB92" w14:textId="77777777">
        <w:trPr>
          <w:jc w:val="center"/>
        </w:trPr>
        <w:tc>
          <w:tcPr>
            <w:tcW w:w="8171" w:type="dxa"/>
            <w:vAlign w:val="center"/>
          </w:tcPr>
          <w:p w14:paraId="22626E39" w14:textId="77777777" w:rsidR="00E63130" w:rsidRDefault="00000000">
            <w:pPr>
              <w:jc w:val="center"/>
            </w:pPr>
            <m:oMathPara>
              <m:oMath>
                <m:r>
                  <w:rPr>
                    <w:rFonts w:ascii="Cambria Math" w:hAnsi="Cambria Math"/>
                  </w:rPr>
                  <m:t>H=</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
                  </m:e>
                </m:d>
              </m:oMath>
            </m:oMathPara>
          </w:p>
        </w:tc>
        <w:tc>
          <w:tcPr>
            <w:tcW w:w="829" w:type="dxa"/>
            <w:vAlign w:val="center"/>
          </w:tcPr>
          <w:p w14:paraId="352B372E" w14:textId="77777777" w:rsidR="00E63130" w:rsidRDefault="00000000">
            <w:r>
              <w:rPr>
                <w:rFonts w:hint="eastAsia"/>
              </w:rPr>
              <w:t>（</w:t>
            </w:r>
            <w:r>
              <w:rPr>
                <w:rFonts w:hint="eastAsia"/>
              </w:rPr>
              <w:t>7</w:t>
            </w:r>
            <w:r>
              <w:rPr>
                <w:rFonts w:hint="eastAsia"/>
              </w:rPr>
              <w:t>）</w:t>
            </w:r>
          </w:p>
        </w:tc>
      </w:tr>
    </w:tbl>
    <w:p w14:paraId="0F58C468" w14:textId="77777777" w:rsidR="00E63130" w:rsidRDefault="00000000">
      <w:pPr>
        <w:spacing w:line="520" w:lineRule="exact"/>
        <w:ind w:firstLineChars="200" w:firstLine="480"/>
        <w:rPr>
          <w:rFonts w:ascii="Cambria Math" w:hAnsi="Cambria Math" w:cs="宋体"/>
          <w:sz w:val="24"/>
          <w:szCs w:val="24"/>
        </w:rPr>
      </w:pPr>
      <m:oMath>
        <m:r>
          <w:rPr>
            <w:rFonts w:ascii="Cambria Math" w:hAnsi="Cambria Math" w:cs="宋体"/>
            <w:sz w:val="24"/>
            <w:szCs w:val="24"/>
          </w:rPr>
          <m:t>ν</m:t>
        </m:r>
      </m:oMath>
      <w:r>
        <w:rPr>
          <w:rFonts w:ascii="Cambria Math" w:hAnsi="Cambria Math" w:cs="宋体" w:hint="eastAsia"/>
          <w:sz w:val="24"/>
          <w:szCs w:val="24"/>
        </w:rPr>
        <w:t>：观测噪声（</w:t>
      </w:r>
      <w:r>
        <w:rPr>
          <w:rFonts w:ascii="Cambria Math" w:hAnsi="Cambria Math" w:cs="宋体" w:hint="eastAsia"/>
          <w:sz w:val="24"/>
          <w:szCs w:val="24"/>
        </w:rPr>
        <w:t>3</w:t>
      </w:r>
      <w:r>
        <w:rPr>
          <w:rFonts w:ascii="Cambria Math" w:hAnsi="Cambria Math" w:cs="宋体" w:hint="eastAsia"/>
          <w:sz w:val="24"/>
          <w:szCs w:val="24"/>
        </w:rPr>
        <w:t>×</w:t>
      </w:r>
      <w:r>
        <w:rPr>
          <w:rFonts w:ascii="Cambria Math" w:hAnsi="Cambria Math" w:cs="宋体" w:hint="eastAsia"/>
          <w:sz w:val="24"/>
          <w:szCs w:val="24"/>
        </w:rPr>
        <w:t>3</w:t>
      </w:r>
      <w:r>
        <w:rPr>
          <w:rFonts w:ascii="Cambria Math" w:hAnsi="Cambria Math" w:cs="宋体" w:hint="eastAsia"/>
          <w:sz w:val="24"/>
          <w:szCs w:val="24"/>
        </w:rPr>
        <w:t>），服从均值为</w:t>
      </w:r>
      <w:r>
        <w:rPr>
          <w:rFonts w:ascii="Cambria Math" w:hAnsi="Cambria Math" w:cs="宋体" w:hint="eastAsia"/>
          <w:sz w:val="24"/>
          <w:szCs w:val="24"/>
        </w:rPr>
        <w:t>0</w:t>
      </w:r>
      <w:r>
        <w:rPr>
          <w:rFonts w:ascii="Cambria Math" w:hAnsi="Cambria Math" w:cs="宋体" w:hint="eastAsia"/>
          <w:sz w:val="24"/>
          <w:szCs w:val="24"/>
        </w:rPr>
        <w:t>，协方差为</w:t>
      </w:r>
      <w:r>
        <w:rPr>
          <w:rFonts w:ascii="Cambria Math" w:hAnsi="Cambria Math" w:cs="宋体" w:hint="eastAsia"/>
          <w:sz w:val="24"/>
          <w:szCs w:val="24"/>
        </w:rPr>
        <w:t>R</w:t>
      </w:r>
      <w:r>
        <w:rPr>
          <w:rFonts w:ascii="Cambria Math" w:hAnsi="Cambria Math" w:cs="宋体" w:hint="eastAsia"/>
          <w:sz w:val="24"/>
          <w:szCs w:val="24"/>
        </w:rPr>
        <w:t>的高斯分布</w:t>
      </w:r>
      <m:oMath>
        <m:r>
          <m:rPr>
            <m:sty m:val="p"/>
          </m:rPr>
          <w:rPr>
            <w:rFonts w:ascii="Cambria Math" w:hAnsi="Cambria Math" w:cs="宋体"/>
            <w:sz w:val="24"/>
            <w:szCs w:val="24"/>
          </w:rPr>
          <m:t>(</m:t>
        </m:r>
        <m:r>
          <w:rPr>
            <w:rFonts w:ascii="Cambria Math" w:hAnsi="Cambria Math" w:cs="宋体"/>
            <w:sz w:val="24"/>
            <w:szCs w:val="24"/>
          </w:rPr>
          <m:t>ν</m:t>
        </m:r>
        <m:r>
          <m:rPr>
            <m:sty m:val="p"/>
          </m:rPr>
          <w:rPr>
            <w:rFonts w:ascii="Cambria Math" w:hAnsi="Cambria Math" w:cs="宋体"/>
            <w:sz w:val="24"/>
            <w:szCs w:val="24"/>
          </w:rPr>
          <m:t>∼</m:t>
        </m:r>
        <m:r>
          <w:rPr>
            <w:rFonts w:ascii="Cambria Math" w:hAnsi="Cambria Math" w:cs="宋体"/>
            <w:sz w:val="24"/>
            <w:szCs w:val="24"/>
          </w:rPr>
          <m:t>N</m:t>
        </m:r>
        <m:r>
          <m:rPr>
            <m:sty m:val="p"/>
          </m:rPr>
          <w:rPr>
            <w:rFonts w:ascii="Cambria Math" w:hAnsi="Cambria Math" w:cs="宋体"/>
            <w:sz w:val="24"/>
            <w:szCs w:val="24"/>
          </w:rPr>
          <m:t>(0,</m:t>
        </m:r>
        <m:r>
          <w:rPr>
            <w:rFonts w:ascii="Cambria Math" w:hAnsi="Cambria Math" w:cs="宋体"/>
            <w:sz w:val="24"/>
            <w:szCs w:val="24"/>
          </w:rPr>
          <m:t>R</m:t>
        </m:r>
        <m:r>
          <m:rPr>
            <m:sty m:val="p"/>
          </m:rPr>
          <w:rPr>
            <w:rFonts w:ascii="Cambria Math" w:hAnsi="Cambria Math" w:cs="宋体"/>
            <w:sz w:val="24"/>
            <w:szCs w:val="24"/>
          </w:rPr>
          <m:t>))</m:t>
        </m:r>
      </m:oMath>
      <w:r>
        <w:rPr>
          <w:rFonts w:ascii="Cambria Math" w:hAnsi="Cambria Math" w:cs="宋体" w:hint="eastAsia"/>
          <w:sz w:val="24"/>
          <w:szCs w:val="24"/>
        </w:rPr>
        <w:t>，</w:t>
      </w:r>
      <w:r>
        <w:rPr>
          <w:rFonts w:ascii="Cambria Math" w:hAnsi="Cambria Math" w:cs="宋体" w:hint="eastAsia"/>
          <w:sz w:val="24"/>
          <w:szCs w:val="24"/>
        </w:rPr>
        <w:t>R</w:t>
      </w:r>
      <w:r>
        <w:rPr>
          <w:rFonts w:ascii="Cambria Math" w:hAnsi="Cambria Math" w:cs="宋体" w:hint="eastAsia"/>
          <w:sz w:val="24"/>
          <w:szCs w:val="24"/>
        </w:rPr>
        <w:t>为观测噪声协方差矩阵（</w:t>
      </w:r>
      <w:r>
        <w:rPr>
          <w:rFonts w:ascii="Cambria Math" w:hAnsi="Cambria Math" w:cs="宋体" w:hint="eastAsia"/>
          <w:sz w:val="24"/>
          <w:szCs w:val="24"/>
        </w:rPr>
        <w:t>3</w:t>
      </w:r>
      <w:r>
        <w:rPr>
          <w:rFonts w:ascii="Cambria Math" w:hAnsi="Cambria Math" w:cs="宋体" w:hint="eastAsia"/>
          <w:sz w:val="24"/>
          <w:szCs w:val="24"/>
        </w:rPr>
        <w:t>×</w:t>
      </w:r>
      <w:r>
        <w:rPr>
          <w:rFonts w:ascii="Cambria Math" w:hAnsi="Cambria Math" w:cs="宋体" w:hint="eastAsia"/>
          <w:sz w:val="24"/>
          <w:szCs w:val="24"/>
        </w:rPr>
        <w:t>3</w:t>
      </w:r>
      <w:r>
        <w:rPr>
          <w:rFonts w:ascii="Cambria Math" w:hAnsi="Cambria Math" w:cs="宋体" w:hint="eastAsia"/>
          <w:sz w:val="24"/>
          <w:szCs w:val="24"/>
        </w:rPr>
        <w:t>），描述定位靶标位置测量的误差离散程度，由全站仪精度、放置误差等因素决定，各维度测量方差</w:t>
      </w:r>
      <m:oMath>
        <m:sSup>
          <m:sSupPr>
            <m:ctrlPr>
              <w:rPr>
                <w:rFonts w:ascii="Cambria Math" w:hAnsi="Cambria Math" w:cs="宋体"/>
                <w:sz w:val="24"/>
                <w:szCs w:val="24"/>
              </w:rPr>
            </m:ctrlPr>
          </m:sSupPr>
          <m:e>
            <m:r>
              <w:rPr>
                <w:rFonts w:ascii="Cambria Math" w:hAnsi="Cambria Math" w:cs="宋体"/>
                <w:sz w:val="24"/>
                <w:szCs w:val="24"/>
              </w:rPr>
              <m:t>σ</m:t>
            </m:r>
          </m:e>
          <m:sup>
            <m:r>
              <m:rPr>
                <m:sty m:val="p"/>
              </m:rPr>
              <w:rPr>
                <w:rFonts w:ascii="Cambria Math" w:hAnsi="Cambria Math" w:cs="宋体"/>
                <w:sz w:val="24"/>
                <w:szCs w:val="24"/>
              </w:rPr>
              <m:t>2</m:t>
            </m:r>
          </m:sup>
        </m:sSup>
        <m:r>
          <m:rPr>
            <m:sty m:val="p"/>
          </m:rPr>
          <w:rPr>
            <w:rFonts w:ascii="Cambria Math" w:hAnsi="Cambria Math" w:cs="宋体"/>
            <w:sz w:val="24"/>
            <w:szCs w:val="24"/>
          </w:rPr>
          <m:t>=1</m:t>
        </m:r>
        <m:sSup>
          <m:sSupPr>
            <m:ctrlPr>
              <w:rPr>
                <w:rFonts w:ascii="Cambria Math" w:hAnsi="Cambria Math" w:cs="宋体"/>
                <w:sz w:val="24"/>
                <w:szCs w:val="24"/>
              </w:rPr>
            </m:ctrlPr>
          </m:sSupPr>
          <m:e>
            <m:r>
              <m:rPr>
                <m:sty m:val="p"/>
              </m:rPr>
              <w:rPr>
                <w:rFonts w:ascii="Cambria Math" w:hAnsi="Cambria Math" w:cs="宋体"/>
                <w:sz w:val="24"/>
                <w:szCs w:val="24"/>
              </w:rPr>
              <m:t>0</m:t>
            </m:r>
          </m:e>
          <m:sup>
            <m:r>
              <m:rPr>
                <m:sty m:val="p"/>
              </m:rPr>
              <w:rPr>
                <w:rFonts w:ascii="Cambria Math" w:hAnsi="Cambria Math" w:cs="宋体"/>
                <w:sz w:val="24"/>
                <w:szCs w:val="24"/>
              </w:rPr>
              <m:t>-4</m:t>
            </m:r>
          </m:sup>
        </m:sSup>
        <m:r>
          <m:rPr>
            <m:sty m:val="p"/>
          </m:rPr>
          <w:rPr>
            <w:rFonts w:ascii="Cambria Math" w:hAnsi="Cambria Math" w:cs="宋体"/>
            <w:sz w:val="24"/>
            <w:szCs w:val="24"/>
          </w:rPr>
          <m:t> </m:t>
        </m:r>
        <m:sSup>
          <m:sSupPr>
            <m:ctrlPr>
              <w:rPr>
                <w:rFonts w:ascii="Cambria Math" w:hAnsi="Cambria Math" w:cs="宋体"/>
                <w:sz w:val="24"/>
                <w:szCs w:val="24"/>
              </w:rPr>
            </m:ctrlPr>
          </m:sSupPr>
          <m:e>
            <m:r>
              <w:rPr>
                <w:rFonts w:ascii="Cambria Math" w:hAnsi="Cambria Math" w:cs="宋体"/>
                <w:sz w:val="24"/>
                <w:szCs w:val="24"/>
              </w:rPr>
              <m:t>m</m:t>
            </m:r>
          </m:e>
          <m:sup>
            <m:r>
              <m:rPr>
                <m:sty m:val="p"/>
              </m:rPr>
              <w:rPr>
                <w:rFonts w:ascii="Cambria Math" w:hAnsi="Cambria Math" w:cs="宋体"/>
                <w:sz w:val="24"/>
                <w:szCs w:val="24"/>
              </w:rPr>
              <m:t>2</m:t>
            </m:r>
          </m:sup>
        </m:sSup>
      </m:oMath>
      <w:r>
        <w:rPr>
          <w:rFonts w:ascii="Cambria Math" w:hAnsi="Cambria Math" w:cs="宋体" w:hint="eastAsia"/>
          <w:sz w:val="24"/>
          <w:szCs w:val="24"/>
        </w:rPr>
        <w:fldChar w:fldCharType="begin"/>
      </w:r>
      <w:r>
        <w:rPr>
          <w:rFonts w:ascii="Cambria Math" w:hAnsi="Cambria Math" w:cs="宋体" w:hint="eastAsia"/>
          <w:sz w:val="24"/>
          <w:szCs w:val="24"/>
        </w:rPr>
        <w:instrText xml:space="preserve"> QUOTE </w:instrText>
      </w:r>
      <w:r>
        <w:rPr>
          <w:rFonts w:ascii="Cambria Math" w:hAnsi="Cambria Math" w:cs="宋体" w:hint="eastAsia"/>
          <w:sz w:val="24"/>
          <w:szCs w:val="24"/>
        </w:rPr>
        <w:instrText>σ</w:instrText>
      </w:r>
      <w:r>
        <w:rPr>
          <w:rFonts w:ascii="Cambria Math" w:hAnsi="Cambria Math" w:cs="宋体" w:hint="eastAsia"/>
          <w:sz w:val="24"/>
          <w:szCs w:val="24"/>
        </w:rPr>
        <w:instrText xml:space="preserve">2=10-4m2 </w:instrText>
      </w:r>
      <w:r>
        <w:rPr>
          <w:rFonts w:ascii="Cambria Math" w:hAnsi="Cambria Math" w:cs="宋体"/>
          <w:sz w:val="24"/>
          <w:szCs w:val="24"/>
        </w:rPr>
        <w:fldChar w:fldCharType="separate"/>
      </w:r>
      <w:r>
        <w:rPr>
          <w:rFonts w:ascii="Cambria Math" w:hAnsi="Cambria Math" w:cs="宋体" w:hint="eastAsia"/>
          <w:sz w:val="24"/>
          <w:szCs w:val="24"/>
        </w:rPr>
        <w:fldChar w:fldCharType="end"/>
      </w:r>
      <w:r>
        <w:rPr>
          <w:rFonts w:ascii="Cambria Math" w:hAnsi="Cambria Math" w:cs="宋体" w:hint="eastAsia"/>
          <w:sz w:val="24"/>
          <w:szCs w:val="24"/>
        </w:rPr>
        <w:t>。各维度之间误差无关联，非对角元素为</w:t>
      </w:r>
      <w:r>
        <w:rPr>
          <w:rFonts w:ascii="Cambria Math" w:hAnsi="Cambria Math" w:cs="宋体" w:hint="eastAsia"/>
          <w:sz w:val="24"/>
          <w:szCs w:val="24"/>
        </w:rPr>
        <w:t>0</w:t>
      </w:r>
      <w:r>
        <w:rPr>
          <w:rFonts w:ascii="Cambria Math" w:hAnsi="Cambria Math" w:cs="宋体" w:hint="eastAsia"/>
          <w:sz w:val="24"/>
          <w:szCs w:val="24"/>
        </w:rPr>
        <w:t>，因此有：</w:t>
      </w:r>
    </w:p>
    <w:tbl>
      <w:tblPr>
        <w:tblW w:w="0" w:type="auto"/>
        <w:jc w:val="center"/>
        <w:tblLayout w:type="fixed"/>
        <w:tblLook w:val="04A0" w:firstRow="1" w:lastRow="0" w:firstColumn="1" w:lastColumn="0" w:noHBand="0" w:noVBand="1"/>
      </w:tblPr>
      <w:tblGrid>
        <w:gridCol w:w="8171"/>
        <w:gridCol w:w="829"/>
      </w:tblGrid>
      <w:tr w:rsidR="00E63130" w14:paraId="079A3CC7" w14:textId="77777777">
        <w:trPr>
          <w:jc w:val="center"/>
        </w:trPr>
        <w:tc>
          <w:tcPr>
            <w:tcW w:w="8171" w:type="dxa"/>
            <w:vAlign w:val="center"/>
          </w:tcPr>
          <w:p w14:paraId="5B7380A1" w14:textId="77777777" w:rsidR="00E63130" w:rsidRDefault="00000000">
            <w:pPr>
              <w:jc w:val="center"/>
            </w:pPr>
            <m:oMathPara>
              <m:oMath>
                <m:r>
                  <w:rPr>
                    <w:rFonts w:ascii="Cambria Math" w:hAnsi="Cambria Math"/>
                  </w:rPr>
                  <m:t>R=</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e>
                      </m:mr>
                    </m:m>
                  </m:e>
                </m:d>
                <m:sSup>
                  <m:sSupPr>
                    <m:ctrlPr>
                      <w:rPr>
                        <w:rFonts w:ascii="Cambria Math" w:hAnsi="Cambria Math"/>
                      </w:rPr>
                    </m:ctrlPr>
                  </m:sSupPr>
                  <m:e>
                    <m:r>
                      <w:rPr>
                        <w:rFonts w:ascii="Cambria Math" w:hAnsi="Cambria Math"/>
                      </w:rPr>
                      <m:t>m</m:t>
                    </m:r>
                  </m:e>
                  <m:sup>
                    <m:r>
                      <w:rPr>
                        <w:rFonts w:ascii="Cambria Math" w:hAnsi="Cambria Math"/>
                      </w:rPr>
                      <m:t>2</m:t>
                    </m:r>
                  </m:sup>
                </m:sSup>
              </m:oMath>
            </m:oMathPara>
          </w:p>
        </w:tc>
        <w:tc>
          <w:tcPr>
            <w:tcW w:w="829" w:type="dxa"/>
            <w:vAlign w:val="center"/>
          </w:tcPr>
          <w:p w14:paraId="791A78D3" w14:textId="77777777" w:rsidR="00E63130" w:rsidRDefault="00000000">
            <w:r>
              <w:rPr>
                <w:rFonts w:hint="eastAsia"/>
              </w:rPr>
              <w:t>（</w:t>
            </w:r>
            <w:r>
              <w:rPr>
                <w:rFonts w:hint="eastAsia"/>
              </w:rPr>
              <w:t>8</w:t>
            </w:r>
            <w:r>
              <w:rPr>
                <w:rFonts w:hint="eastAsia"/>
              </w:rPr>
              <w:t>）</w:t>
            </w:r>
          </w:p>
        </w:tc>
      </w:tr>
    </w:tbl>
    <w:p w14:paraId="431A572A"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由此建立了卡尔曼滤波预测步所需的运动模型公式。</w:t>
      </w:r>
    </w:p>
    <w:p w14:paraId="648EBAED"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w:t>
      </w:r>
      <w:r>
        <w:rPr>
          <w:rFonts w:ascii="Cambria Math" w:hAnsi="Cambria Math" w:cs="宋体" w:hint="eastAsia"/>
          <w:sz w:val="24"/>
          <w:szCs w:val="24"/>
        </w:rPr>
        <w:t>2</w:t>
      </w:r>
      <w:r>
        <w:rPr>
          <w:rFonts w:ascii="Cambria Math" w:hAnsi="Cambria Math" w:cs="宋体" w:hint="eastAsia"/>
          <w:sz w:val="24"/>
          <w:szCs w:val="24"/>
        </w:rPr>
        <w:t>）基于卡尔曼滤波的空间定位模型</w:t>
      </w:r>
    </w:p>
    <w:p w14:paraId="52A5F9AD"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卡尔曼滤波的核心流程通过五大方程实现“预测</w:t>
      </w:r>
      <w:r>
        <w:rPr>
          <w:rFonts w:ascii="Cambria Math" w:hAnsi="Cambria Math" w:cs="宋体" w:hint="eastAsia"/>
          <w:sz w:val="24"/>
          <w:szCs w:val="24"/>
        </w:rPr>
        <w:t>-</w:t>
      </w:r>
      <w:r>
        <w:rPr>
          <w:rFonts w:ascii="Cambria Math" w:hAnsi="Cambria Math" w:cs="宋体" w:hint="eastAsia"/>
          <w:sz w:val="24"/>
          <w:szCs w:val="24"/>
        </w:rPr>
        <w:t>更新</w:t>
      </w:r>
      <w:r>
        <w:rPr>
          <w:rFonts w:ascii="Cambria Math" w:hAnsi="Cambria Math" w:cs="宋体" w:hint="eastAsia"/>
          <w:sz w:val="24"/>
          <w:szCs w:val="24"/>
        </w:rPr>
        <w:t>-</w:t>
      </w:r>
      <w:r>
        <w:rPr>
          <w:rFonts w:ascii="Cambria Math" w:hAnsi="Cambria Math" w:cs="宋体" w:hint="eastAsia"/>
          <w:sz w:val="24"/>
          <w:szCs w:val="24"/>
        </w:rPr>
        <w:t>预测”的闭环，下面对控制方程分别进行介绍：</w:t>
      </w:r>
    </w:p>
    <w:p w14:paraId="44684B0C"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①</w:t>
      </w:r>
      <w:r>
        <w:rPr>
          <w:rFonts w:ascii="Cambria Math" w:hAnsi="Cambria Math" w:cs="宋体" w:hint="eastAsia"/>
          <w:sz w:val="24"/>
          <w:szCs w:val="24"/>
        </w:rPr>
        <w:t xml:space="preserve"> </w:t>
      </w:r>
      <w:r>
        <w:rPr>
          <w:rFonts w:ascii="Cambria Math" w:hAnsi="Cambria Math" w:cs="宋体" w:hint="eastAsia"/>
          <w:sz w:val="24"/>
          <w:szCs w:val="24"/>
        </w:rPr>
        <w:t>状态预测方程（对系统状态初步预测）：</w:t>
      </w:r>
    </w:p>
    <w:tbl>
      <w:tblPr>
        <w:tblW w:w="0" w:type="auto"/>
        <w:jc w:val="center"/>
        <w:tblLayout w:type="fixed"/>
        <w:tblLook w:val="04A0" w:firstRow="1" w:lastRow="0" w:firstColumn="1" w:lastColumn="0" w:noHBand="0" w:noVBand="1"/>
      </w:tblPr>
      <w:tblGrid>
        <w:gridCol w:w="8171"/>
        <w:gridCol w:w="829"/>
      </w:tblGrid>
      <w:tr w:rsidR="00E63130" w14:paraId="31041FC1" w14:textId="77777777">
        <w:trPr>
          <w:jc w:val="center"/>
        </w:trPr>
        <w:tc>
          <w:tcPr>
            <w:tcW w:w="8171" w:type="dxa"/>
            <w:vAlign w:val="center"/>
          </w:tcPr>
          <w:p w14:paraId="7013E618" w14:textId="77777777" w:rsidR="00E63130" w:rsidRDefault="00000000">
            <w:pPr>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t</m:t>
                    </m:r>
                  </m:sub>
                  <m:sup>
                    <m:r>
                      <w:rPr>
                        <w:rFonts w:ascii="Cambria Math" w:hAnsi="Cambria Math"/>
                      </w:rPr>
                      <m:t>-</m:t>
                    </m:r>
                  </m:sup>
                </m:sSubSup>
                <m:r>
                  <w:rPr>
                    <w:rFonts w:ascii="Cambria Math" w:hAnsi="Cambria Math"/>
                  </w:rPr>
                  <m:t>=F</m:t>
                </m:r>
                <m:sSub>
                  <m:sSubPr>
                    <m:ctrlPr>
                      <w:rPr>
                        <w:rFonts w:ascii="Cambria Math" w:hAnsi="Cambria Math"/>
                      </w:rPr>
                    </m:ctrlPr>
                  </m:sSubPr>
                  <m:e>
                    <m:acc>
                      <m:accPr>
                        <m:ctrlPr>
                          <w:rPr>
                            <w:rFonts w:ascii="Cambria Math" w:hAnsi="Cambria Math"/>
                          </w:rPr>
                        </m:ctrlPr>
                      </m:accPr>
                      <m:e>
                        <m:r>
                          <m:rPr>
                            <m:sty m:val="p"/>
                          </m:rPr>
                          <w:rPr>
                            <w:rFonts w:ascii="Cambria Math" w:hAnsi="Cambria Math"/>
                          </w:rPr>
                          <m:t>x</m:t>
                        </m:r>
                      </m:e>
                    </m:acc>
                  </m:e>
                  <m:sub>
                    <m:r>
                      <w:rPr>
                        <w:rFonts w:ascii="Cambria Math" w:hAnsi="Cambria Math"/>
                      </w:rPr>
                      <m:t>t-1</m:t>
                    </m:r>
                  </m:sub>
                </m:sSub>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t-1</m:t>
                    </m:r>
                  </m:sub>
                </m:sSub>
              </m:oMath>
            </m:oMathPara>
          </w:p>
        </w:tc>
        <w:tc>
          <w:tcPr>
            <w:tcW w:w="829" w:type="dxa"/>
            <w:vAlign w:val="center"/>
          </w:tcPr>
          <w:p w14:paraId="466F25A6" w14:textId="77777777" w:rsidR="00E63130" w:rsidRDefault="00000000">
            <w:r>
              <w:rPr>
                <w:rFonts w:hint="eastAsia"/>
              </w:rPr>
              <w:t>（</w:t>
            </w:r>
            <w:r>
              <w:rPr>
                <w:rFonts w:hint="eastAsia"/>
              </w:rPr>
              <w:t>9</w:t>
            </w:r>
            <w:r>
              <w:rPr>
                <w:rFonts w:hint="eastAsia"/>
              </w:rPr>
              <w:t>）</w:t>
            </w:r>
          </w:p>
        </w:tc>
      </w:tr>
    </w:tbl>
    <w:p w14:paraId="06430FC6" w14:textId="77777777" w:rsidR="00E63130" w:rsidRDefault="00000000">
      <w:pPr>
        <w:spacing w:line="520" w:lineRule="exact"/>
        <w:ind w:firstLineChars="200" w:firstLine="480"/>
        <w:rPr>
          <w:rFonts w:ascii="Cambria Math" w:hAnsi="Cambria Math" w:cs="宋体"/>
          <w:sz w:val="24"/>
          <w:szCs w:val="24"/>
        </w:rPr>
      </w:pPr>
      <w:r>
        <w:rPr>
          <w:rFonts w:ascii="Cambria Math" w:hAnsi="Cambria Math" w:cs="宋体" w:hint="eastAsia"/>
          <w:sz w:val="24"/>
          <w:szCs w:val="24"/>
        </w:rPr>
        <w:t>式中：</w:t>
      </w:r>
    </w:p>
    <w:p w14:paraId="55C0DE8B" w14:textId="77777777" w:rsidR="00E63130" w:rsidRDefault="00000000">
      <w:pPr>
        <w:spacing w:line="520" w:lineRule="exact"/>
        <w:ind w:firstLineChars="200" w:firstLine="480"/>
        <w:rPr>
          <w:rFonts w:ascii="Cambria Math" w:hAnsi="Cambria Math" w:cs="宋体"/>
          <w:sz w:val="24"/>
          <w:szCs w:val="24"/>
        </w:rPr>
      </w:pPr>
      <m:oMath>
        <m:sSubSup>
          <m:sSubSupPr>
            <m:ctrlPr>
              <w:rPr>
                <w:rFonts w:ascii="Cambria Math" w:hAnsi="Cambria Math" w:cs="宋体"/>
                <w:sz w:val="24"/>
                <w:szCs w:val="24"/>
              </w:rPr>
            </m:ctrlPr>
          </m:sSubSup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Cambria Math" w:hAnsi="Cambria Math" w:cs="宋体" w:hint="eastAsia"/>
          <w:sz w:val="24"/>
          <w:szCs w:val="24"/>
        </w:rPr>
        <w:t>：先验状态，即当前时刻预测状态向量，由运动方程计算所得关于系统状态</w:t>
      </w:r>
      <m:oMath>
        <m:sSub>
          <m:sSubPr>
            <m:ctrlPr>
              <w:rPr>
                <w:rFonts w:ascii="Cambria Math" w:hAnsi="Cambria Math" w:cs="宋体"/>
                <w:sz w:val="24"/>
                <w:szCs w:val="24"/>
              </w:rPr>
            </m:ctrlPr>
          </m:sSubPr>
          <m:e>
            <m:r>
              <w:rPr>
                <w:rFonts w:ascii="Cambria Math" w:hAnsi="Cambria Math" w:cs="宋体"/>
                <w:sz w:val="24"/>
                <w:szCs w:val="24"/>
              </w:rPr>
              <m:t>x</m:t>
            </m:r>
          </m:e>
          <m:sub>
            <m:r>
              <w:rPr>
                <w:rFonts w:ascii="Cambria Math" w:hAnsi="Cambria Math" w:cs="宋体"/>
                <w:sz w:val="24"/>
                <w:szCs w:val="24"/>
              </w:rPr>
              <m:t>t</m:t>
            </m:r>
          </m:sub>
        </m:sSub>
      </m:oMath>
      <w:r>
        <w:rPr>
          <w:rFonts w:ascii="Cambria Math" w:hAnsi="Cambria Math" w:cs="宋体" w:hint="eastAsia"/>
          <w:sz w:val="24"/>
          <w:szCs w:val="24"/>
        </w:rPr>
        <w:t>的预测值；</w:t>
      </w:r>
    </w:p>
    <w:p w14:paraId="63265C80" w14:textId="77777777" w:rsidR="00E63130" w:rsidRDefault="00000000">
      <w:pPr>
        <w:spacing w:line="520" w:lineRule="exact"/>
        <w:ind w:firstLineChars="200" w:firstLine="480"/>
        <w:rPr>
          <w:rFonts w:ascii="Cambria Math" w:hAnsi="Cambria Math" w:cs="宋体"/>
          <w:sz w:val="24"/>
          <w:szCs w:val="24"/>
        </w:rPr>
      </w:pPr>
      <m:oMath>
        <m:r>
          <w:rPr>
            <w:rFonts w:ascii="Cambria Math" w:hAnsi="Cambria Math" w:cs="宋体"/>
            <w:sz w:val="24"/>
            <w:szCs w:val="24"/>
          </w:rPr>
          <m:t>F</m:t>
        </m:r>
      </m:oMath>
      <w:r>
        <w:rPr>
          <w:rFonts w:ascii="Cambria Math" w:hAnsi="Cambria Math" w:cs="宋体" w:hint="eastAsia"/>
          <w:sz w:val="24"/>
          <w:szCs w:val="24"/>
        </w:rPr>
        <w:t>：状态转移矩阵（</w:t>
      </w:r>
      <w:r>
        <w:rPr>
          <w:rFonts w:ascii="Cambria Math" w:hAnsi="Cambria Math" w:cs="宋体" w:hint="eastAsia"/>
          <w:sz w:val="24"/>
          <w:szCs w:val="24"/>
        </w:rPr>
        <w:t>6</w:t>
      </w:r>
      <w:r>
        <w:rPr>
          <w:rFonts w:ascii="Cambria Math" w:hAnsi="Cambria Math" w:cs="宋体" w:hint="eastAsia"/>
          <w:sz w:val="24"/>
          <w:szCs w:val="24"/>
        </w:rPr>
        <w:t>×</w:t>
      </w:r>
      <w:r>
        <w:rPr>
          <w:rFonts w:ascii="Cambria Math" w:hAnsi="Cambria Math" w:cs="宋体" w:hint="eastAsia"/>
          <w:sz w:val="24"/>
          <w:szCs w:val="24"/>
        </w:rPr>
        <w:t>6</w:t>
      </w:r>
      <w:r>
        <w:rPr>
          <w:rFonts w:ascii="Cambria Math" w:hAnsi="Cambria Math" w:cs="宋体" w:hint="eastAsia"/>
          <w:sz w:val="24"/>
          <w:szCs w:val="24"/>
        </w:rPr>
        <w:t>），描述相邻时刻系统状态之间的线性映射关系。对比公式（</w:t>
      </w:r>
      <w:r>
        <w:rPr>
          <w:rFonts w:ascii="Cambria Math" w:hAnsi="Cambria Math" w:cs="宋体" w:hint="eastAsia"/>
          <w:sz w:val="24"/>
          <w:szCs w:val="24"/>
        </w:rPr>
        <w:t>5</w:t>
      </w:r>
      <w:r>
        <w:rPr>
          <w:rFonts w:ascii="Cambria Math" w:hAnsi="Cambria Math" w:cs="宋体" w:hint="eastAsia"/>
          <w:sz w:val="24"/>
          <w:szCs w:val="24"/>
        </w:rPr>
        <w:t>）可知：</w:t>
      </w:r>
    </w:p>
    <w:tbl>
      <w:tblPr>
        <w:tblW w:w="0" w:type="auto"/>
        <w:jc w:val="center"/>
        <w:tblLayout w:type="fixed"/>
        <w:tblLook w:val="04A0" w:firstRow="1" w:lastRow="0" w:firstColumn="1" w:lastColumn="0" w:noHBand="0" w:noVBand="1"/>
      </w:tblPr>
      <w:tblGrid>
        <w:gridCol w:w="8171"/>
        <w:gridCol w:w="829"/>
      </w:tblGrid>
      <w:tr w:rsidR="00E63130" w14:paraId="2A303762" w14:textId="77777777">
        <w:trPr>
          <w:jc w:val="center"/>
        </w:trPr>
        <w:tc>
          <w:tcPr>
            <w:tcW w:w="8171" w:type="dxa"/>
            <w:vAlign w:val="center"/>
          </w:tcPr>
          <w:p w14:paraId="51B78AD1" w14:textId="77777777" w:rsidR="00E63130" w:rsidRDefault="00000000">
            <w:pPr>
              <w:jc w:val="center"/>
            </w:pPr>
            <m:oMathPara>
              <m:oMath>
                <m:r>
                  <w:rPr>
                    <w:rFonts w:ascii="Cambria Math" w:hAnsi="Cambria Math"/>
                  </w:rPr>
                  <m:t>F=</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3</m:t>
                              </m:r>
                            </m:sub>
                          </m:sSub>
                        </m:e>
                        <m:e>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3</m:t>
                              </m:r>
                            </m:sub>
                          </m:sSub>
                        </m:e>
                      </m:mr>
                      <m:mr>
                        <m:e>
                          <m:sSub>
                            <m:sSubPr>
                              <m:ctrlPr>
                                <w:rPr>
                                  <w:rFonts w:ascii="Cambria Math" w:hAnsi="Cambria Math"/>
                                </w:rPr>
                              </m:ctrlPr>
                            </m:sSubPr>
                            <m:e>
                              <m:r>
                                <w:rPr>
                                  <w:rFonts w:ascii="Cambria Math" w:hAnsi="Cambria Math"/>
                                </w:rPr>
                                <m:t>O</m:t>
                              </m:r>
                            </m:e>
                            <m:sub>
                              <m:r>
                                <w:rPr>
                                  <w:rFonts w:ascii="Cambria Math" w:hAnsi="Cambria Math"/>
                                </w:rPr>
                                <m:t>3</m:t>
                              </m:r>
                            </m:sub>
                          </m:sSub>
                        </m:e>
                        <m:e>
                          <m:sSub>
                            <m:sSubPr>
                              <m:ctrlPr>
                                <w:rPr>
                                  <w:rFonts w:ascii="Cambria Math" w:hAnsi="Cambria Math"/>
                                </w:rPr>
                              </m:ctrlPr>
                            </m:sSubPr>
                            <m:e>
                              <m:r>
                                <w:rPr>
                                  <w:rFonts w:ascii="Cambria Math" w:hAnsi="Cambria Math"/>
                                </w:rPr>
                                <m:t>I</m:t>
                              </m:r>
                            </m:e>
                            <m:sub>
                              <m:r>
                                <w:rPr>
                                  <w:rFonts w:ascii="Cambria Math" w:hAnsi="Cambria Math"/>
                                </w:rPr>
                                <m:t>3</m:t>
                              </m:r>
                            </m:sub>
                          </m:sSub>
                        </m:e>
                      </m:mr>
                    </m:m>
                  </m:e>
                </m:d>
              </m:oMath>
            </m:oMathPara>
          </w:p>
        </w:tc>
        <w:tc>
          <w:tcPr>
            <w:tcW w:w="829" w:type="dxa"/>
            <w:vAlign w:val="center"/>
          </w:tcPr>
          <w:p w14:paraId="0955587C" w14:textId="77777777" w:rsidR="00E63130" w:rsidRDefault="00000000">
            <w:r>
              <w:rPr>
                <w:rFonts w:hint="eastAsia"/>
              </w:rPr>
              <w:t>（</w:t>
            </w:r>
            <w:r>
              <w:rPr>
                <w:rFonts w:hint="eastAsia"/>
              </w:rPr>
              <w:t>10</w:t>
            </w:r>
            <w:r>
              <w:rPr>
                <w:rFonts w:hint="eastAsia"/>
              </w:rPr>
              <w:t>）</w:t>
            </w:r>
          </w:p>
        </w:tc>
      </w:tr>
    </w:tbl>
    <w:p w14:paraId="16C97622"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fldChar w:fldCharType="begin"/>
      </w:r>
      <w:r>
        <w:rPr>
          <w:rFonts w:ascii="宋体" w:hAnsi="宋体" w:cs="宋体" w:hint="eastAsia"/>
          <w:sz w:val="24"/>
          <w:szCs w:val="24"/>
        </w:rPr>
        <w:instrText xml:space="preserve"> QUOTE xt-1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：上一时刻后验状态，是预测值与观测值加权融合后的最优状态向量，对系统状态的最优估计；</w:t>
      </w:r>
    </w:p>
    <w:p w14:paraId="49C5AD6C"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r>
              <w:rPr>
                <w:rFonts w:ascii="Cambria Math" w:hAnsi="Cambria Math" w:cs="宋体"/>
                <w:sz w:val="24"/>
                <w:szCs w:val="24"/>
              </w:rPr>
              <m:t>u</m:t>
            </m:r>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fldChar w:fldCharType="begin"/>
      </w:r>
      <w:r>
        <w:rPr>
          <w:rFonts w:ascii="宋体" w:hAnsi="宋体" w:cs="宋体" w:hint="eastAsia"/>
          <w:sz w:val="24"/>
          <w:szCs w:val="24"/>
        </w:rPr>
        <w:instrText xml:space="preserve"> QUOTE ut-1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：上一时刻控制输入向量，即IMU测得的加速度</w:t>
      </w:r>
      <m:oMath>
        <m:sSub>
          <m:sSubPr>
            <m:ctrlPr>
              <w:rPr>
                <w:rFonts w:ascii="Cambria Math" w:hAnsi="Cambria Math" w:cs="宋体"/>
                <w:sz w:val="24"/>
                <w:szCs w:val="24"/>
              </w:rPr>
            </m:ctrlPr>
          </m:sSubPr>
          <m:e>
            <m:r>
              <w:rPr>
                <w:rFonts w:ascii="Cambria Math" w:hAnsi="Cambria Math" w:cs="宋体"/>
                <w:sz w:val="24"/>
                <w:szCs w:val="24"/>
              </w:rPr>
              <m:t>a</m:t>
            </m:r>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fldChar w:fldCharType="begin"/>
      </w:r>
      <w:r>
        <w:rPr>
          <w:rFonts w:ascii="宋体" w:hAnsi="宋体" w:cs="宋体" w:hint="eastAsia"/>
          <w:sz w:val="24"/>
          <w:szCs w:val="24"/>
        </w:rPr>
        <w:instrText xml:space="preserve"> QUOTE at-1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w:t>
      </w:r>
    </w:p>
    <w:p w14:paraId="3F9AF57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B：控制矩阵，将输入变量映射到状态空间，反映输入变量对系统状态的影响。对比公式（5）可知</w:t>
      </w:r>
      <w:r>
        <w:rPr>
          <w:rFonts w:ascii="宋体" w:hAnsi="宋体" w:cs="宋体"/>
          <w:sz w:val="24"/>
          <w:szCs w:val="24"/>
        </w:rPr>
        <w:tab/>
      </w:r>
    </w:p>
    <w:tbl>
      <w:tblPr>
        <w:tblW w:w="0" w:type="auto"/>
        <w:jc w:val="center"/>
        <w:tblLayout w:type="fixed"/>
        <w:tblLook w:val="04A0" w:firstRow="1" w:lastRow="0" w:firstColumn="1" w:lastColumn="0" w:noHBand="0" w:noVBand="1"/>
      </w:tblPr>
      <w:tblGrid>
        <w:gridCol w:w="8171"/>
        <w:gridCol w:w="829"/>
      </w:tblGrid>
      <w:tr w:rsidR="00E63130" w14:paraId="24B0A27D" w14:textId="77777777">
        <w:trPr>
          <w:jc w:val="center"/>
        </w:trPr>
        <w:tc>
          <w:tcPr>
            <w:tcW w:w="8171" w:type="dxa"/>
            <w:vAlign w:val="center"/>
          </w:tcPr>
          <w:p w14:paraId="36C84314" w14:textId="77777777" w:rsidR="00E63130" w:rsidRDefault="00000000">
            <w:pPr>
              <w:jc w:val="center"/>
            </w:pPr>
            <m:oMathPara>
              <m:oMath>
                <m:r>
                  <w:rPr>
                    <w:rFonts w:ascii="Cambria Math" w:hAnsi="Cambria Math"/>
                  </w:rPr>
                  <w:lastRenderedPageBreak/>
                  <m:t>B=</m:t>
                </m:r>
                <m:d>
                  <m:dPr>
                    <m:begChr m:val="["/>
                    <m:endChr m:val="]"/>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e>
                      </m:mr>
                      <m:mr>
                        <m:e>
                          <m:r>
                            <m:rPr>
                              <m:sty m:val="p"/>
                            </m:rP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3</m:t>
                              </m:r>
                            </m:sub>
                          </m:sSub>
                        </m:e>
                      </m:mr>
                    </m:m>
                  </m:e>
                </m:d>
              </m:oMath>
            </m:oMathPara>
          </w:p>
        </w:tc>
        <w:tc>
          <w:tcPr>
            <w:tcW w:w="829" w:type="dxa"/>
            <w:vAlign w:val="center"/>
          </w:tcPr>
          <w:p w14:paraId="3BC23679" w14:textId="77777777" w:rsidR="00E63130" w:rsidRDefault="00000000">
            <w:r>
              <w:rPr>
                <w:rFonts w:hint="eastAsia"/>
              </w:rPr>
              <w:t>（</w:t>
            </w:r>
            <w:r>
              <w:rPr>
                <w:rFonts w:hint="eastAsia"/>
              </w:rPr>
              <w:t>11</w:t>
            </w:r>
            <w:r>
              <w:rPr>
                <w:rFonts w:hint="eastAsia"/>
              </w:rPr>
              <w:t>）</w:t>
            </w:r>
          </w:p>
        </w:tc>
      </w:tr>
    </w:tbl>
    <w:p w14:paraId="275669C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② 协方差预测方程（量化先验状态不确定性）：</w:t>
      </w:r>
    </w:p>
    <w:tbl>
      <w:tblPr>
        <w:tblW w:w="0" w:type="auto"/>
        <w:jc w:val="center"/>
        <w:tblLayout w:type="fixed"/>
        <w:tblLook w:val="04A0" w:firstRow="1" w:lastRow="0" w:firstColumn="1" w:lastColumn="0" w:noHBand="0" w:noVBand="1"/>
      </w:tblPr>
      <w:tblGrid>
        <w:gridCol w:w="8171"/>
        <w:gridCol w:w="829"/>
      </w:tblGrid>
      <w:tr w:rsidR="00E63130" w14:paraId="62C4890C" w14:textId="77777777">
        <w:trPr>
          <w:jc w:val="center"/>
        </w:trPr>
        <w:tc>
          <w:tcPr>
            <w:tcW w:w="8171" w:type="dxa"/>
            <w:vAlign w:val="center"/>
          </w:tcPr>
          <w:p w14:paraId="3924E55D" w14:textId="77777777" w:rsidR="00E63130"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t-1</m:t>
                    </m:r>
                  </m:sub>
                </m:sSub>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+Q</m:t>
                </m:r>
              </m:oMath>
            </m:oMathPara>
          </w:p>
        </w:tc>
        <w:tc>
          <w:tcPr>
            <w:tcW w:w="829" w:type="dxa"/>
            <w:vAlign w:val="center"/>
          </w:tcPr>
          <w:p w14:paraId="577FF41B" w14:textId="77777777" w:rsidR="00E63130" w:rsidRDefault="00000000">
            <w:r>
              <w:rPr>
                <w:rFonts w:hint="eastAsia"/>
              </w:rPr>
              <w:t>（</w:t>
            </w:r>
            <w:r>
              <w:rPr>
                <w:rFonts w:hint="eastAsia"/>
              </w:rPr>
              <w:t>12</w:t>
            </w:r>
            <w:r>
              <w:rPr>
                <w:rFonts w:hint="eastAsia"/>
              </w:rPr>
              <w:t>）</w:t>
            </w:r>
          </w:p>
        </w:tc>
      </w:tr>
    </w:tbl>
    <w:p w14:paraId="28CA780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w:t>
      </w:r>
    </w:p>
    <w:p w14:paraId="7A6ADF15" w14:textId="77777777" w:rsidR="00E63130" w:rsidRDefault="00000000">
      <w:pPr>
        <w:spacing w:line="520" w:lineRule="exact"/>
        <w:ind w:firstLineChars="200" w:firstLine="480"/>
        <w:rPr>
          <w:rFonts w:ascii="宋体" w:hAnsi="宋体" w:cs="宋体" w:hint="eastAsia"/>
          <w:sz w:val="24"/>
          <w:szCs w:val="24"/>
        </w:rPr>
      </w:pPr>
      <m:oMath>
        <m:sSubSup>
          <m:sSubSupPr>
            <m:ctrlPr>
              <w:rPr>
                <w:rFonts w:ascii="Cambria Math" w:hAnsi="Cambria Math" w:cs="宋体"/>
                <w:sz w:val="24"/>
                <w:szCs w:val="24"/>
              </w:rPr>
            </m:ctrlPr>
          </m:sSubSupPr>
          <m:e>
            <m:r>
              <w:rPr>
                <w:rFonts w:ascii="Cambria Math" w:hAnsi="Cambria Math" w:cs="宋体"/>
                <w:sz w:val="24"/>
                <w:szCs w:val="24"/>
              </w:rPr>
              <m:t>P</m:t>
            </m:r>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宋体" w:hAnsi="宋体" w:cs="宋体" w:hint="eastAsia"/>
          <w:sz w:val="24"/>
          <w:szCs w:val="24"/>
        </w:rPr>
        <w:t>：先验协方差（6×6），即当前时刻预测协方差矩阵，描述先验状态</w:t>
      </w:r>
      <m:oMath>
        <m:sSubSup>
          <m:sSubSupPr>
            <m:ctrlPr>
              <w:rPr>
                <w:rFonts w:ascii="Cambria Math" w:hAnsi="Cambria Math" w:cs="宋体"/>
                <w:sz w:val="24"/>
                <w:szCs w:val="24"/>
              </w:rPr>
            </m:ctrlPr>
          </m:sSubSup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宋体" w:hAnsi="宋体" w:cs="宋体" w:hint="eastAsia"/>
          <w:sz w:val="24"/>
          <w:szCs w:val="24"/>
        </w:rPr>
        <w:t>的误差分布；</w:t>
      </w:r>
    </w:p>
    <w:p w14:paraId="70FD1A38"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r>
              <w:rPr>
                <w:rFonts w:ascii="Cambria Math" w:hAnsi="Cambria Math" w:cs="宋体"/>
                <w:sz w:val="24"/>
                <w:szCs w:val="24"/>
              </w:rPr>
              <m:t>P</m:t>
            </m:r>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t>：上一时刻后验协方差，描述上一时刻后验状态</w:t>
      </w:r>
      <m:oMath>
        <m:sSub>
          <m:sSubPr>
            <m:ctrlPr>
              <w:rPr>
                <w:rFonts w:ascii="Cambria Math" w:hAnsi="Cambria Math" w:cs="宋体"/>
                <w:sz w:val="24"/>
                <w:szCs w:val="24"/>
              </w:rPr>
            </m:ctrlPr>
          </m:sSub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t>的误差分布；</w:t>
      </w:r>
    </w:p>
    <w:p w14:paraId="38E3BE45" w14:textId="77777777" w:rsidR="00E63130" w:rsidRDefault="00000000">
      <w:pPr>
        <w:spacing w:line="520" w:lineRule="exact"/>
        <w:ind w:firstLineChars="200" w:firstLine="480"/>
        <w:rPr>
          <w:rFonts w:ascii="宋体" w:hAnsi="宋体" w:cs="宋体" w:hint="eastAsia"/>
          <w:sz w:val="24"/>
          <w:szCs w:val="24"/>
        </w:rPr>
      </w:pPr>
      <m:oMath>
        <m:sSup>
          <m:sSupPr>
            <m:ctrlPr>
              <w:rPr>
                <w:rFonts w:ascii="Cambria Math" w:hAnsi="Cambria Math" w:cs="宋体"/>
                <w:sz w:val="24"/>
                <w:szCs w:val="24"/>
              </w:rPr>
            </m:ctrlPr>
          </m:sSupPr>
          <m:e>
            <m:r>
              <w:rPr>
                <w:rFonts w:ascii="Cambria Math" w:hAnsi="Cambria Math" w:cs="宋体"/>
                <w:sz w:val="24"/>
                <w:szCs w:val="24"/>
              </w:rPr>
              <m:t>F</m:t>
            </m:r>
          </m:e>
          <m:sup>
            <m:r>
              <w:rPr>
                <w:rFonts w:ascii="Cambria Math" w:hAnsi="Cambria Math" w:cs="宋体"/>
                <w:sz w:val="24"/>
                <w:szCs w:val="24"/>
              </w:rPr>
              <m:t>T</m:t>
            </m:r>
          </m:sup>
        </m:sSup>
      </m:oMath>
      <w:r>
        <w:rPr>
          <w:rFonts w:ascii="宋体" w:hAnsi="宋体" w:cs="宋体" w:hint="eastAsia"/>
          <w:sz w:val="24"/>
          <w:szCs w:val="24"/>
        </w:rPr>
        <w:t>：状态转移矩阵的转置；</w:t>
      </w:r>
    </w:p>
    <w:p w14:paraId="14073483" w14:textId="77777777" w:rsidR="00E63130" w:rsidRDefault="00000000">
      <w:pPr>
        <w:spacing w:line="520" w:lineRule="exact"/>
        <w:ind w:firstLineChars="200" w:firstLine="480"/>
        <w:rPr>
          <w:rFonts w:ascii="宋体" w:hAnsi="宋体" w:cs="宋体" w:hint="eastAsia"/>
          <w:sz w:val="24"/>
          <w:szCs w:val="24"/>
        </w:rPr>
      </w:pPr>
      <m:oMath>
        <m:r>
          <w:rPr>
            <w:rFonts w:ascii="Cambria Math" w:hAnsi="Cambria Math" w:cs="宋体"/>
            <w:sz w:val="24"/>
            <w:szCs w:val="24"/>
          </w:rPr>
          <m:t>Q</m:t>
        </m:r>
      </m:oMath>
      <w:r>
        <w:rPr>
          <w:rFonts w:ascii="宋体" w:hAnsi="宋体" w:cs="宋体" w:hint="eastAsia"/>
          <w:sz w:val="24"/>
          <w:szCs w:val="24"/>
        </w:rPr>
        <w:t>：过程噪声协方差矩阵（6×6），描述预测步因模型误差、IMU漂移等引起的不确定性。通常不同维度噪声无相关性，因此非对角元素为0；物理运动模型可信度高，通过IMU标定，有位置各维度的噪声方差</w:t>
      </w:r>
      <m:oMath>
        <m:sSubSup>
          <m:sSubSupPr>
            <m:ctrlPr>
              <w:rPr>
                <w:rFonts w:ascii="Cambria Math" w:hAnsi="Cambria Math" w:cs="宋体"/>
                <w:sz w:val="24"/>
                <w:szCs w:val="24"/>
              </w:rPr>
            </m:ctrlPr>
          </m:sSubSupPr>
          <m:e>
            <m:r>
              <w:rPr>
                <w:rFonts w:ascii="Cambria Math" w:hAnsi="Cambria Math" w:cs="宋体"/>
                <w:sz w:val="24"/>
                <w:szCs w:val="24"/>
              </w:rPr>
              <m:t>σ</m:t>
            </m:r>
          </m:e>
          <m:sub>
            <m:r>
              <m:rPr>
                <m:sty m:val="p"/>
              </m:rPr>
              <w:rPr>
                <w:rFonts w:ascii="Cambria Math" w:hAnsi="Cambria Math" w:cs="宋体"/>
                <w:sz w:val="24"/>
                <w:szCs w:val="24"/>
              </w:rPr>
              <m:t>p</m:t>
            </m:r>
          </m:sub>
          <m:sup>
            <m:r>
              <m:rPr>
                <m:sty m:val="p"/>
              </m:rPr>
              <w:rPr>
                <w:rFonts w:ascii="Cambria Math" w:hAnsi="Cambria Math" w:cs="宋体"/>
                <w:sz w:val="24"/>
                <w:szCs w:val="24"/>
              </w:rPr>
              <m:t>2</m:t>
            </m:r>
          </m:sup>
        </m:sSubSup>
        <m:r>
          <m:rPr>
            <m:sty m:val="p"/>
          </m:rPr>
          <w:rPr>
            <w:rFonts w:ascii="Cambria Math" w:hAnsi="Cambria Math" w:cs="宋体"/>
            <w:sz w:val="24"/>
            <w:szCs w:val="24"/>
          </w:rPr>
          <m:t>=1</m:t>
        </m:r>
        <m:sSup>
          <m:sSupPr>
            <m:ctrlPr>
              <w:rPr>
                <w:rFonts w:ascii="Cambria Math" w:hAnsi="Cambria Math" w:cs="宋体"/>
                <w:sz w:val="24"/>
                <w:szCs w:val="24"/>
              </w:rPr>
            </m:ctrlPr>
          </m:sSupPr>
          <m:e>
            <m:r>
              <m:rPr>
                <m:sty m:val="p"/>
              </m:rPr>
              <w:rPr>
                <w:rFonts w:ascii="Cambria Math" w:hAnsi="Cambria Math" w:cs="宋体"/>
                <w:sz w:val="24"/>
                <w:szCs w:val="24"/>
              </w:rPr>
              <m:t>0</m:t>
            </m:r>
          </m:e>
          <m:sup>
            <m:r>
              <m:rPr>
                <m:sty m:val="p"/>
              </m:rPr>
              <w:rPr>
                <w:rFonts w:ascii="Cambria Math" w:hAnsi="Cambria Math" w:cs="宋体"/>
                <w:sz w:val="24"/>
                <w:szCs w:val="24"/>
              </w:rPr>
              <m:t>-4</m:t>
            </m:r>
          </m:sup>
        </m:sSup>
        <m:r>
          <m:rPr>
            <m:sty m:val="p"/>
          </m:rPr>
          <w:rPr>
            <w:rFonts w:ascii="Cambria Math" w:hAnsi="Cambria Math" w:cs="宋体"/>
            <w:sz w:val="24"/>
            <w:szCs w:val="24"/>
          </w:rPr>
          <m:t> </m:t>
        </m:r>
        <m:sSup>
          <m:sSupPr>
            <m:ctrlPr>
              <w:rPr>
                <w:rFonts w:ascii="Cambria Math" w:hAnsi="Cambria Math" w:cs="宋体"/>
                <w:sz w:val="24"/>
                <w:szCs w:val="24"/>
              </w:rPr>
            </m:ctrlPr>
          </m:sSupPr>
          <m:e>
            <m:r>
              <w:rPr>
                <w:rFonts w:ascii="Cambria Math" w:hAnsi="Cambria Math" w:cs="宋体"/>
                <w:sz w:val="24"/>
                <w:szCs w:val="24"/>
              </w:rPr>
              <m:t>m</m:t>
            </m:r>
          </m:e>
          <m:sup>
            <m:r>
              <m:rPr>
                <m:sty m:val="p"/>
              </m:rPr>
              <w:rPr>
                <w:rFonts w:ascii="Cambria Math" w:hAnsi="Cambria Math" w:cs="宋体"/>
                <w:sz w:val="24"/>
                <w:szCs w:val="24"/>
              </w:rPr>
              <m:t>2</m:t>
            </m:r>
          </m:sup>
        </m:sSup>
      </m:oMath>
      <w:r>
        <w:rPr>
          <w:rFonts w:ascii="宋体" w:hAnsi="宋体" w:cs="宋体" w:hint="eastAsia"/>
          <w:sz w:val="24"/>
          <w:szCs w:val="24"/>
        </w:rPr>
        <w:t>，加速度各维度的噪声方差</w:t>
      </w:r>
      <m:oMath>
        <m:sSubSup>
          <m:sSubSupPr>
            <m:ctrlPr>
              <w:rPr>
                <w:rFonts w:ascii="Cambria Math" w:hAnsi="Cambria Math" w:cs="宋体"/>
                <w:sz w:val="24"/>
                <w:szCs w:val="24"/>
              </w:rPr>
            </m:ctrlPr>
          </m:sSubSupPr>
          <m:e>
            <m:r>
              <w:rPr>
                <w:rFonts w:ascii="Cambria Math" w:hAnsi="Cambria Math" w:cs="宋体"/>
                <w:sz w:val="24"/>
                <w:szCs w:val="24"/>
              </w:rPr>
              <m:t>σ</m:t>
            </m:r>
          </m:e>
          <m:sub>
            <m:r>
              <w:rPr>
                <w:rFonts w:ascii="Cambria Math" w:hAnsi="Cambria Math" w:cs="宋体"/>
                <w:sz w:val="24"/>
                <w:szCs w:val="24"/>
              </w:rPr>
              <m:t>a</m:t>
            </m:r>
          </m:sub>
          <m:sup>
            <m:r>
              <m:rPr>
                <m:sty m:val="p"/>
              </m:rPr>
              <w:rPr>
                <w:rFonts w:ascii="Cambria Math" w:hAnsi="Cambria Math" w:cs="宋体"/>
                <w:sz w:val="24"/>
                <w:szCs w:val="24"/>
              </w:rPr>
              <m:t>2</m:t>
            </m:r>
          </m:sup>
        </m:sSubSup>
        <m:r>
          <m:rPr>
            <m:sty m:val="p"/>
          </m:rPr>
          <w:rPr>
            <w:rFonts w:ascii="Cambria Math" w:hAnsi="Cambria Math" w:cs="宋体"/>
            <w:sz w:val="24"/>
            <w:szCs w:val="24"/>
          </w:rPr>
          <m:t>=2.5×1</m:t>
        </m:r>
        <m:sSup>
          <m:sSupPr>
            <m:ctrlPr>
              <w:rPr>
                <w:rFonts w:ascii="Cambria Math" w:hAnsi="Cambria Math" w:cs="宋体"/>
                <w:sz w:val="24"/>
                <w:szCs w:val="24"/>
              </w:rPr>
            </m:ctrlPr>
          </m:sSupPr>
          <m:e>
            <m:r>
              <m:rPr>
                <m:sty m:val="p"/>
              </m:rPr>
              <w:rPr>
                <w:rFonts w:ascii="Cambria Math" w:hAnsi="Cambria Math" w:cs="宋体"/>
                <w:sz w:val="24"/>
                <w:szCs w:val="24"/>
              </w:rPr>
              <m:t>0</m:t>
            </m:r>
          </m:e>
          <m:sup>
            <m:r>
              <m:rPr>
                <m:sty m:val="p"/>
              </m:rPr>
              <w:rPr>
                <w:rFonts w:ascii="Cambria Math" w:hAnsi="Cambria Math" w:cs="宋体"/>
                <w:sz w:val="24"/>
                <w:szCs w:val="24"/>
              </w:rPr>
              <m:t>-9</m:t>
            </m:r>
          </m:sup>
        </m:sSup>
        <m:r>
          <m:rPr>
            <m:sty m:val="p"/>
          </m:rPr>
          <w:rPr>
            <w:rFonts w:ascii="Cambria Math" w:hAnsi="Cambria Math" w:cs="宋体"/>
            <w:sz w:val="24"/>
            <w:szCs w:val="24"/>
          </w:rPr>
          <m:t>(</m:t>
        </m:r>
        <m:r>
          <w:rPr>
            <w:rFonts w:ascii="Cambria Math" w:hAnsi="Cambria Math" w:cs="宋体"/>
            <w:sz w:val="24"/>
            <w:szCs w:val="24"/>
          </w:rPr>
          <m:t>m</m:t>
        </m:r>
        <m:r>
          <m:rPr>
            <m:sty m:val="p"/>
          </m:rPr>
          <w:rPr>
            <w:rFonts w:ascii="Cambria Math" w:hAnsi="Cambria Math" w:cs="宋体"/>
            <w:sz w:val="24"/>
            <w:szCs w:val="24"/>
          </w:rPr>
          <m:t>/</m:t>
        </m:r>
        <m:sSup>
          <m:sSupPr>
            <m:ctrlPr>
              <w:rPr>
                <w:rFonts w:ascii="Cambria Math" w:hAnsi="Cambria Math" w:cs="宋体"/>
                <w:sz w:val="24"/>
                <w:szCs w:val="24"/>
              </w:rPr>
            </m:ctrlPr>
          </m:sSupPr>
          <m:e>
            <m:r>
              <m:rPr>
                <m:sty m:val="p"/>
              </m:rPr>
              <w:rPr>
                <w:rFonts w:ascii="Cambria Math" w:hAnsi="Cambria Math" w:cs="宋体"/>
                <w:sz w:val="24"/>
                <w:szCs w:val="24"/>
              </w:rPr>
              <m:t>s</m:t>
            </m:r>
          </m:e>
          <m:sup>
            <m:r>
              <m:rPr>
                <m:sty m:val="p"/>
              </m:rPr>
              <w:rPr>
                <w:rFonts w:ascii="Cambria Math" w:hAnsi="Cambria Math" w:cs="宋体"/>
                <w:sz w:val="24"/>
                <w:szCs w:val="24"/>
              </w:rPr>
              <m:t>2</m:t>
            </m:r>
          </m:sup>
        </m:sSup>
        <m:sSup>
          <m:sSupPr>
            <m:ctrlPr>
              <w:rPr>
                <w:rFonts w:ascii="Cambria Math" w:hAnsi="Cambria Math" w:cs="宋体"/>
                <w:sz w:val="24"/>
                <w:szCs w:val="24"/>
              </w:rPr>
            </m:ctrlPr>
          </m:sSupPr>
          <m:e>
            <m:r>
              <m:rPr>
                <m:sty m:val="p"/>
              </m:rPr>
              <w:rPr>
                <w:rFonts w:ascii="Cambria Math" w:hAnsi="Cambria Math" w:cs="宋体"/>
                <w:sz w:val="24"/>
                <w:szCs w:val="24"/>
              </w:rPr>
              <m:t>)</m:t>
            </m:r>
          </m:e>
          <m:sup>
            <m:r>
              <m:rPr>
                <m:sty m:val="p"/>
              </m:rPr>
              <w:rPr>
                <w:rFonts w:ascii="Cambria Math" w:hAnsi="Cambria Math" w:cs="宋体"/>
                <w:sz w:val="24"/>
                <w:szCs w:val="24"/>
              </w:rPr>
              <m:t>2</m:t>
            </m:r>
          </m:sup>
        </m:sSup>
      </m:oMath>
      <w:r>
        <w:rPr>
          <w:rFonts w:ascii="宋体" w:hAnsi="宋体" w:cs="宋体" w:hint="eastAsia"/>
          <w:sz w:val="24"/>
          <w:szCs w:val="24"/>
        </w:rPr>
        <w:fldChar w:fldCharType="begin"/>
      </w:r>
      <w:r>
        <w:rPr>
          <w:rFonts w:ascii="宋体" w:hAnsi="宋体" w:cs="宋体" w:hint="eastAsia"/>
          <w:sz w:val="24"/>
          <w:szCs w:val="24"/>
        </w:rPr>
        <w:instrText xml:space="preserve"> QUOTE σa2=2.5×10-9(m/s2)2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，因此有：</w:t>
      </w:r>
    </w:p>
    <w:tbl>
      <w:tblPr>
        <w:tblW w:w="0" w:type="auto"/>
        <w:jc w:val="center"/>
        <w:tblLayout w:type="fixed"/>
        <w:tblLook w:val="04A0" w:firstRow="1" w:lastRow="0" w:firstColumn="1" w:lastColumn="0" w:noHBand="0" w:noVBand="1"/>
      </w:tblPr>
      <w:tblGrid>
        <w:gridCol w:w="8171"/>
        <w:gridCol w:w="829"/>
      </w:tblGrid>
      <w:tr w:rsidR="00E63130" w14:paraId="14E487B9" w14:textId="77777777">
        <w:trPr>
          <w:jc w:val="center"/>
        </w:trPr>
        <w:tc>
          <w:tcPr>
            <w:tcW w:w="8171" w:type="dxa"/>
            <w:vAlign w:val="center"/>
          </w:tcPr>
          <w:p w14:paraId="73763817" w14:textId="77777777" w:rsidR="00E63130" w:rsidRDefault="00000000">
            <w:pPr>
              <w:jc w:val="center"/>
            </w:pPr>
            <m:oMathPara>
              <m:oMath>
                <m:r>
                  <w:rPr>
                    <w:rFonts w:ascii="Cambria Math" w:hAnsi="Cambria Math"/>
                  </w:rPr>
                  <m:t>Q=</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e>
                        <m:e>
                          <m:sSub>
                            <m:sSubPr>
                              <m:ctrlPr>
                                <w:rPr>
                                  <w:rFonts w:ascii="Cambria Math" w:hAnsi="Cambria Math"/>
                                </w:rPr>
                              </m:ctrlPr>
                            </m:sSubPr>
                            <m:e>
                              <m:r>
                                <w:rPr>
                                  <w:rFonts w:ascii="Cambria Math" w:hAnsi="Cambria Math"/>
                                </w:rPr>
                                <m:t>O</m:t>
                              </m:r>
                            </m:e>
                            <m:sub>
                              <m:r>
                                <w:rPr>
                                  <w:rFonts w:ascii="Cambria Math" w:hAnsi="Cambria Math"/>
                                </w:rPr>
                                <m:t>3</m:t>
                              </m:r>
                            </m:sub>
                          </m:sSub>
                        </m:e>
                      </m:mr>
                      <m:mr>
                        <m:e>
                          <m:sSub>
                            <m:sSubPr>
                              <m:ctrlPr>
                                <w:rPr>
                                  <w:rFonts w:ascii="Cambria Math" w:hAnsi="Cambria Math"/>
                                </w:rPr>
                              </m:ctrlPr>
                            </m:sSubPr>
                            <m:e>
                              <m:r>
                                <w:rPr>
                                  <w:rFonts w:ascii="Cambria Math" w:hAnsi="Cambria Math"/>
                                </w:rPr>
                                <m:t>O</m:t>
                              </m:r>
                            </m:e>
                            <m:sub>
                              <m:r>
                                <w:rPr>
                                  <w:rFonts w:ascii="Cambria Math" w:hAnsi="Cambria Math"/>
                                </w:rPr>
                                <m:t>3</m:t>
                              </m:r>
                            </m:sub>
                          </m:sSub>
                        </m:e>
                        <m:e>
                          <m:r>
                            <w:rPr>
                              <w:rFonts w:ascii="Cambria Math" w:hAnsi="Cambria Math"/>
                            </w:rPr>
                            <m:t>2.5</m:t>
                          </m:r>
                          <m:r>
                            <m:rPr>
                              <m:sty m:val="p"/>
                            </m:rP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-9</m:t>
                              </m:r>
                            </m:sup>
                          </m:sSup>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3</m:t>
                              </m:r>
                            </m:sub>
                          </m:sSub>
                        </m:e>
                      </m:mr>
                    </m:m>
                  </m:e>
                </m:d>
              </m:oMath>
            </m:oMathPara>
          </w:p>
        </w:tc>
        <w:tc>
          <w:tcPr>
            <w:tcW w:w="829" w:type="dxa"/>
            <w:vAlign w:val="center"/>
          </w:tcPr>
          <w:p w14:paraId="1952B488" w14:textId="77777777" w:rsidR="00E63130" w:rsidRDefault="00000000">
            <w:r>
              <w:rPr>
                <w:rFonts w:hint="eastAsia"/>
              </w:rPr>
              <w:t>（</w:t>
            </w:r>
            <w:r>
              <w:rPr>
                <w:rFonts w:hint="eastAsia"/>
              </w:rPr>
              <w:t>13</w:t>
            </w:r>
            <w:r>
              <w:rPr>
                <w:rFonts w:hint="eastAsia"/>
              </w:rPr>
              <w:t>）</w:t>
            </w:r>
          </w:p>
        </w:tc>
      </w:tr>
    </w:tbl>
    <w:p w14:paraId="1E376E2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③ 卡尔曼增益计算（权重计算）：</w:t>
      </w:r>
    </w:p>
    <w:tbl>
      <w:tblPr>
        <w:tblW w:w="0" w:type="auto"/>
        <w:jc w:val="center"/>
        <w:tblLayout w:type="fixed"/>
        <w:tblLook w:val="04A0" w:firstRow="1" w:lastRow="0" w:firstColumn="1" w:lastColumn="0" w:noHBand="0" w:noVBand="1"/>
      </w:tblPr>
      <w:tblGrid>
        <w:gridCol w:w="8171"/>
        <w:gridCol w:w="829"/>
      </w:tblGrid>
      <w:tr w:rsidR="00E63130" w14:paraId="79248043" w14:textId="77777777">
        <w:trPr>
          <w:jc w:val="center"/>
        </w:trPr>
        <w:tc>
          <w:tcPr>
            <w:tcW w:w="8171" w:type="dxa"/>
            <w:vAlign w:val="center"/>
          </w:tcPr>
          <w:p w14:paraId="4F8A36AB" w14:textId="77777777" w:rsidR="00E63130" w:rsidRDefault="00000000">
            <w:pPr>
              <w:jc w:val="center"/>
            </w:pPr>
            <m:oMathPara>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(H</m:t>
                </m:r>
                <m:sSup>
                  <m:sSupPr>
                    <m:ctrlPr>
                      <w:rPr>
                        <w:rFonts w:ascii="Cambria Math" w:hAnsi="Cambria Math"/>
                      </w:rPr>
                    </m:ctrlPr>
                  </m:sSupPr>
                  <m:e>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r>
                      <w:rPr>
                        <w:rFonts w:ascii="Cambria Math" w:hAnsi="Cambria Math"/>
                      </w:rPr>
                      <m:t>H</m:t>
                    </m:r>
                  </m:e>
                  <m:sup>
                    <m:r>
                      <w:rPr>
                        <w:rFonts w:ascii="Cambria Math" w:hAnsi="Cambria Math"/>
                      </w:rPr>
                      <m:t>T</m:t>
                    </m:r>
                  </m:sup>
                </m:sSup>
                <m:r>
                  <w:rPr>
                    <w:rFonts w:ascii="Cambria Math" w:hAnsi="Cambria Math"/>
                  </w:rPr>
                  <m:t>+R</m:t>
                </m:r>
                <m:sSup>
                  <m:sSupPr>
                    <m:ctrlPr>
                      <w:rPr>
                        <w:rFonts w:ascii="Cambria Math" w:hAnsi="Cambria Math"/>
                      </w:rPr>
                    </m:ctrlPr>
                  </m:sSupPr>
                  <m:e>
                    <m:r>
                      <w:rPr>
                        <w:rFonts w:ascii="Cambria Math" w:hAnsi="Cambria Math"/>
                      </w:rPr>
                      <m:t>)</m:t>
                    </m:r>
                  </m:e>
                  <m:sup>
                    <m:r>
                      <w:rPr>
                        <w:rFonts w:ascii="Cambria Math" w:hAnsi="Cambria Math"/>
                      </w:rPr>
                      <m:t>-1</m:t>
                    </m:r>
                  </m:sup>
                </m:sSup>
              </m:oMath>
            </m:oMathPara>
          </w:p>
        </w:tc>
        <w:tc>
          <w:tcPr>
            <w:tcW w:w="829" w:type="dxa"/>
            <w:vAlign w:val="center"/>
          </w:tcPr>
          <w:p w14:paraId="0460302A" w14:textId="77777777" w:rsidR="00E63130" w:rsidRDefault="00000000">
            <w:r>
              <w:rPr>
                <w:rFonts w:hint="eastAsia"/>
              </w:rPr>
              <w:t>（</w:t>
            </w:r>
            <w:r>
              <w:rPr>
                <w:rFonts w:hint="eastAsia"/>
              </w:rPr>
              <w:t>14</w:t>
            </w:r>
            <w:r>
              <w:rPr>
                <w:rFonts w:hint="eastAsia"/>
              </w:rPr>
              <w:t>）</w:t>
            </w:r>
          </w:p>
        </w:tc>
      </w:tr>
    </w:tbl>
    <w:p w14:paraId="085995B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w:t>
      </w:r>
    </w:p>
    <w:p w14:paraId="6FD114E5"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r>
              <w:rPr>
                <w:rFonts w:ascii="Cambria Math" w:hAnsi="Cambria Math" w:cs="宋体"/>
                <w:sz w:val="24"/>
                <w:szCs w:val="24"/>
              </w:rPr>
              <m:t>K</m:t>
            </m:r>
          </m:e>
          <m:sub>
            <m:r>
              <w:rPr>
                <w:rFonts w:ascii="Cambria Math" w:hAnsi="Cambria Math" w:cs="宋体"/>
                <w:sz w:val="24"/>
                <w:szCs w:val="24"/>
              </w:rPr>
              <m:t>t</m:t>
            </m:r>
          </m:sub>
        </m:sSub>
      </m:oMath>
      <w:r>
        <w:rPr>
          <w:rFonts w:ascii="宋体" w:hAnsi="宋体" w:cs="宋体" w:hint="eastAsia"/>
          <w:sz w:val="24"/>
          <w:szCs w:val="24"/>
        </w:rPr>
        <w:t>：卡尔曼增益矩阵（3×3），用以平衡预测值与观测值的权重；</w:t>
      </w:r>
    </w:p>
    <w:p w14:paraId="431B94B8" w14:textId="77777777" w:rsidR="00E63130" w:rsidRDefault="00000000">
      <w:pPr>
        <w:spacing w:line="520" w:lineRule="exact"/>
        <w:ind w:firstLineChars="200" w:firstLine="480"/>
        <w:rPr>
          <w:rFonts w:ascii="宋体" w:hAnsi="宋体" w:cs="宋体" w:hint="eastAsia"/>
          <w:sz w:val="24"/>
          <w:szCs w:val="24"/>
        </w:rPr>
      </w:pPr>
      <m:oMath>
        <m:r>
          <w:rPr>
            <w:rFonts w:ascii="Cambria Math" w:hAnsi="Cambria Math" w:cs="宋体"/>
            <w:sz w:val="24"/>
            <w:szCs w:val="24"/>
          </w:rPr>
          <m:t>H</m:t>
        </m:r>
      </m:oMath>
      <w:r>
        <w:rPr>
          <w:rFonts w:ascii="宋体" w:hAnsi="宋体" w:cs="宋体" w:hint="eastAsia"/>
          <w:sz w:val="24"/>
          <w:szCs w:val="24"/>
        </w:rPr>
        <w:fldChar w:fldCharType="begin"/>
      </w:r>
      <w:r>
        <w:rPr>
          <w:rFonts w:ascii="宋体" w:hAnsi="宋体" w:cs="宋体" w:hint="eastAsia"/>
          <w:sz w:val="24"/>
          <w:szCs w:val="24"/>
        </w:rPr>
        <w:instrText xml:space="preserve"> QUOTE H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：公式（7）确定的观测矩阵；</w:t>
      </w:r>
    </w:p>
    <w:p w14:paraId="142536AE" w14:textId="77777777" w:rsidR="00E63130" w:rsidRDefault="00000000">
      <w:pPr>
        <w:spacing w:line="520" w:lineRule="exact"/>
        <w:ind w:firstLineChars="200" w:firstLine="480"/>
        <w:rPr>
          <w:rFonts w:ascii="宋体" w:hAnsi="宋体" w:cs="宋体" w:hint="eastAsia"/>
          <w:sz w:val="24"/>
          <w:szCs w:val="24"/>
        </w:rPr>
      </w:pPr>
      <m:oMath>
        <m:r>
          <w:rPr>
            <w:rFonts w:ascii="Cambria Math" w:hAnsi="Cambria Math" w:cs="宋体"/>
            <w:sz w:val="24"/>
            <w:szCs w:val="24"/>
          </w:rPr>
          <m:t>R</m:t>
        </m:r>
      </m:oMath>
      <w:r>
        <w:rPr>
          <w:rFonts w:ascii="宋体" w:hAnsi="宋体" w:cs="宋体" w:hint="eastAsia"/>
          <w:sz w:val="24"/>
          <w:szCs w:val="24"/>
        </w:rPr>
        <w:t>：公式（8）确定的观测噪声协方差矩阵</w:t>
      </w:r>
    </w:p>
    <w:p w14:paraId="72AF70E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④ 状态更新方程（融合观测值与预测值）：</w:t>
      </w:r>
    </w:p>
    <w:tbl>
      <w:tblPr>
        <w:tblW w:w="0" w:type="auto"/>
        <w:jc w:val="center"/>
        <w:tblLayout w:type="fixed"/>
        <w:tblLook w:val="04A0" w:firstRow="1" w:lastRow="0" w:firstColumn="1" w:lastColumn="0" w:noHBand="0" w:noVBand="1"/>
      </w:tblPr>
      <w:tblGrid>
        <w:gridCol w:w="8171"/>
        <w:gridCol w:w="829"/>
      </w:tblGrid>
      <w:tr w:rsidR="00E63130" w14:paraId="70EDA3F5" w14:textId="77777777">
        <w:trPr>
          <w:jc w:val="center"/>
        </w:trPr>
        <w:tc>
          <w:tcPr>
            <w:tcW w:w="8171" w:type="dxa"/>
            <w:vAlign w:val="center"/>
          </w:tcPr>
          <w:p w14:paraId="4F8B1087" w14:textId="77777777" w:rsidR="00E63130" w:rsidRDefault="00000000">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ζ</m:t>
                    </m:r>
                  </m:e>
                  <m:sub>
                    <m:r>
                      <w:rPr>
                        <w:rFonts w:ascii="Cambria Math" w:hAnsi="Cambria Math"/>
                      </w:rPr>
                      <m:t>t</m:t>
                    </m:r>
                  </m:sub>
                </m:sSub>
                <m:r>
                  <w:rPr>
                    <w:rFonts w:ascii="Cambria Math" w:hAnsi="Cambria Math"/>
                  </w:rPr>
                  <m:t>-H</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t</m:t>
                    </m:r>
                  </m:sub>
                  <m:sup>
                    <m:r>
                      <m:rPr>
                        <m:sty m:val="p"/>
                      </m:rPr>
                      <w:rPr>
                        <w:rFonts w:ascii="Cambria Math" w:hAnsi="Cambria Math"/>
                      </w:rPr>
                      <m:t>-</m:t>
                    </m:r>
                  </m:sup>
                </m:sSubSup>
                <m:r>
                  <w:rPr>
                    <w:rFonts w:ascii="Cambria Math" w:hAnsi="Cambria Math"/>
                  </w:rPr>
                  <m:t>)</m:t>
                </m:r>
              </m:oMath>
            </m:oMathPara>
          </w:p>
        </w:tc>
        <w:tc>
          <w:tcPr>
            <w:tcW w:w="829" w:type="dxa"/>
            <w:vAlign w:val="center"/>
          </w:tcPr>
          <w:p w14:paraId="2505F751" w14:textId="77777777" w:rsidR="00E63130" w:rsidRDefault="00000000">
            <w:r>
              <w:rPr>
                <w:rFonts w:hint="eastAsia"/>
              </w:rPr>
              <w:t>（</w:t>
            </w:r>
            <w:r>
              <w:rPr>
                <w:rFonts w:hint="eastAsia"/>
              </w:rPr>
              <w:t>15</w:t>
            </w:r>
            <w:r>
              <w:rPr>
                <w:rFonts w:hint="eastAsia"/>
              </w:rPr>
              <w:t>）</w:t>
            </w:r>
          </w:p>
        </w:tc>
      </w:tr>
    </w:tbl>
    <w:p w14:paraId="67B7DD6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w:t>
      </w:r>
    </w:p>
    <w:p w14:paraId="13B655F9"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Sub>
      </m:oMath>
      <w:r>
        <w:rPr>
          <w:rFonts w:ascii="宋体" w:hAnsi="宋体" w:cs="宋体" w:hint="eastAsia"/>
          <w:sz w:val="24"/>
          <w:szCs w:val="24"/>
        </w:rPr>
        <w:t>：当前时刻后验状态，是预测值与观测值加权融合后的最优状态向量，即最终结果融合结果；</w:t>
      </w:r>
    </w:p>
    <w:p w14:paraId="550CEDD9" w14:textId="77777777" w:rsidR="00E63130" w:rsidRDefault="00000000">
      <w:pPr>
        <w:spacing w:line="520" w:lineRule="exact"/>
        <w:ind w:firstLineChars="200" w:firstLine="480"/>
        <w:rPr>
          <w:rFonts w:ascii="宋体" w:hAnsi="宋体" w:cs="宋体" w:hint="eastAsia"/>
          <w:sz w:val="24"/>
          <w:szCs w:val="24"/>
        </w:rPr>
      </w:pPr>
      <m:oMath>
        <m:r>
          <m:rPr>
            <m:sty m:val="p"/>
          </m:rPr>
          <w:rPr>
            <w:rFonts w:ascii="Cambria Math" w:hAnsi="Cambria Math" w:cs="宋体"/>
            <w:sz w:val="24"/>
            <w:szCs w:val="24"/>
          </w:rPr>
          <m:t>(</m:t>
        </m:r>
        <m:sSub>
          <m:sSubPr>
            <m:ctrlPr>
              <w:rPr>
                <w:rFonts w:ascii="Cambria Math" w:hAnsi="Cambria Math" w:cs="宋体"/>
                <w:sz w:val="24"/>
                <w:szCs w:val="24"/>
              </w:rPr>
            </m:ctrlPr>
          </m:sSubPr>
          <m:e>
            <m:r>
              <m:rPr>
                <m:sty m:val="p"/>
              </m:rPr>
              <w:rPr>
                <w:rFonts w:ascii="Cambria Math" w:hAnsi="Cambria Math" w:cs="宋体"/>
                <w:sz w:val="24"/>
                <w:szCs w:val="24"/>
              </w:rPr>
              <m:t>ζ</m:t>
            </m:r>
          </m:e>
          <m:sub>
            <m:r>
              <w:rPr>
                <w:rFonts w:ascii="Cambria Math" w:hAnsi="Cambria Math" w:cs="宋体"/>
                <w:sz w:val="24"/>
                <w:szCs w:val="24"/>
              </w:rPr>
              <m:t>t</m:t>
            </m:r>
          </m:sub>
        </m:sSub>
        <m:r>
          <m:rPr>
            <m:sty m:val="p"/>
          </m:rPr>
          <w:rPr>
            <w:rFonts w:ascii="Cambria Math" w:hAnsi="Cambria Math" w:cs="宋体"/>
            <w:sz w:val="24"/>
            <w:szCs w:val="24"/>
          </w:rPr>
          <m:t>-</m:t>
        </m:r>
        <m:r>
          <w:rPr>
            <w:rFonts w:ascii="Cambria Math" w:hAnsi="Cambria Math" w:cs="宋体"/>
            <w:sz w:val="24"/>
            <w:szCs w:val="24"/>
          </w:rPr>
          <m:t>H</m:t>
        </m:r>
        <m:sSubSup>
          <m:sSubSupPr>
            <m:ctrlPr>
              <w:rPr>
                <w:rFonts w:ascii="Cambria Math" w:hAnsi="Cambria Math" w:cs="宋体"/>
                <w:sz w:val="24"/>
                <w:szCs w:val="24"/>
              </w:rPr>
            </m:ctrlPr>
          </m:sSubSup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up>
            <m:r>
              <m:rPr>
                <m:sty m:val="p"/>
              </m:rPr>
              <w:rPr>
                <w:rFonts w:ascii="Cambria Math" w:hAnsi="Cambria Math" w:cs="宋体"/>
                <w:sz w:val="24"/>
                <w:szCs w:val="24"/>
              </w:rPr>
              <m:t>-</m:t>
            </m:r>
          </m:sup>
        </m:sSubSup>
        <m:r>
          <m:rPr>
            <m:sty m:val="p"/>
          </m:rPr>
          <w:rPr>
            <w:rFonts w:ascii="Cambria Math" w:hAnsi="Cambria Math" w:cs="宋体"/>
            <w:sz w:val="24"/>
            <w:szCs w:val="24"/>
          </w:rPr>
          <m:t>)</m:t>
        </m:r>
      </m:oMath>
      <w:r>
        <w:rPr>
          <w:rFonts w:ascii="宋体" w:hAnsi="宋体" w:cs="宋体" w:hint="eastAsia"/>
          <w:sz w:val="24"/>
          <w:szCs w:val="24"/>
        </w:rPr>
        <w:t>：观测残差，实际观测与理论预测的偏差；</w:t>
      </w:r>
    </w:p>
    <w:p w14:paraId="6C0D871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⑤ 协方差更新方程（不确定性更新）：</w:t>
      </w:r>
    </w:p>
    <w:tbl>
      <w:tblPr>
        <w:tblW w:w="0" w:type="auto"/>
        <w:jc w:val="center"/>
        <w:tblLayout w:type="fixed"/>
        <w:tblLook w:val="04A0" w:firstRow="1" w:lastRow="0" w:firstColumn="1" w:lastColumn="0" w:noHBand="0" w:noVBand="1"/>
      </w:tblPr>
      <w:tblGrid>
        <w:gridCol w:w="8171"/>
        <w:gridCol w:w="829"/>
      </w:tblGrid>
      <w:tr w:rsidR="00E63130" w14:paraId="521B7BBB" w14:textId="77777777">
        <w:trPr>
          <w:jc w:val="center"/>
        </w:trPr>
        <w:tc>
          <w:tcPr>
            <w:tcW w:w="8171" w:type="dxa"/>
            <w:vAlign w:val="center"/>
          </w:tcPr>
          <w:p w14:paraId="5E04F883" w14:textId="77777777" w:rsidR="00E63130"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=(I-</m:t>
                </m:r>
                <m:sSub>
                  <m:sSubPr>
                    <m:ctrlPr>
                      <w:rPr>
                        <w:rFonts w:ascii="Cambria Math" w:hAnsi="Cambria Math"/>
                      </w:rPr>
                    </m:ctrlPr>
                  </m:sSubPr>
                  <m:e>
                    <m:r>
                      <w:rPr>
                        <w:rFonts w:ascii="Cambria Math" w:hAnsi="Cambria Math"/>
                      </w:rPr>
                      <m:t>K</m:t>
                    </m:r>
                  </m:e>
                  <m:sub>
                    <m:r>
                      <m:rPr>
                        <m:sty m:val="p"/>
                      </m:rPr>
                      <w:rPr>
                        <w:rFonts w:ascii="Cambria Math" w:hAnsi="Cambria Math"/>
                      </w:rPr>
                      <m:t>t</m:t>
                    </m:r>
                  </m:sub>
                </m:sSub>
                <m:r>
                  <w:rPr>
                    <w:rFonts w:ascii="Cambria Math" w:hAnsi="Cambria Math"/>
                  </w:rPr>
                  <m:t>H)</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t>
                    </m:r>
                  </m:sup>
                </m:sSubSup>
              </m:oMath>
            </m:oMathPara>
          </w:p>
        </w:tc>
        <w:tc>
          <w:tcPr>
            <w:tcW w:w="829" w:type="dxa"/>
            <w:vAlign w:val="center"/>
          </w:tcPr>
          <w:p w14:paraId="7FBEB465" w14:textId="77777777" w:rsidR="00E63130" w:rsidRDefault="00000000">
            <w:r>
              <w:rPr>
                <w:rFonts w:hint="eastAsia"/>
              </w:rPr>
              <w:t>（</w:t>
            </w:r>
            <w:r>
              <w:rPr>
                <w:rFonts w:hint="eastAsia"/>
              </w:rPr>
              <w:t>16</w:t>
            </w:r>
            <w:r>
              <w:rPr>
                <w:rFonts w:hint="eastAsia"/>
              </w:rPr>
              <w:t>）</w:t>
            </w:r>
          </w:p>
        </w:tc>
      </w:tr>
    </w:tbl>
    <w:p w14:paraId="0366844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w:t>
      </w:r>
    </w:p>
    <w:p w14:paraId="0EEDA5B6"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r>
              <w:rPr>
                <w:rFonts w:ascii="Cambria Math" w:hAnsi="Cambria Math" w:cs="宋体"/>
                <w:sz w:val="24"/>
                <w:szCs w:val="24"/>
              </w:rPr>
              <m:t>P</m:t>
            </m:r>
          </m:e>
          <m:sub>
            <m:r>
              <w:rPr>
                <w:rFonts w:ascii="Cambria Math" w:hAnsi="Cambria Math" w:cs="宋体"/>
                <w:sz w:val="24"/>
                <w:szCs w:val="24"/>
              </w:rPr>
              <m:t>t</m:t>
            </m:r>
          </m:sub>
        </m:sSub>
      </m:oMath>
      <w:r>
        <w:rPr>
          <w:rFonts w:ascii="宋体" w:hAnsi="宋体" w:cs="宋体" w:hint="eastAsia"/>
          <w:sz w:val="24"/>
          <w:szCs w:val="24"/>
        </w:rPr>
        <w:t>：当前时刻后验协方差，描述当前时刻后验状态</w:t>
      </w:r>
      <m:oMath>
        <m:sSub>
          <m:sSubPr>
            <m:ctrlPr>
              <w:rPr>
                <w:rFonts w:ascii="Cambria Math" w:hAnsi="Cambria Math" w:cs="宋体"/>
                <w:sz w:val="24"/>
                <w:szCs w:val="24"/>
              </w:rPr>
            </m:ctrlPr>
          </m:sSub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Sub>
      </m:oMath>
      <w:r>
        <w:rPr>
          <w:rFonts w:ascii="宋体" w:hAnsi="宋体" w:cs="宋体" w:hint="eastAsia"/>
          <w:sz w:val="24"/>
          <w:szCs w:val="24"/>
        </w:rPr>
        <w:t>的误差分布，为下一次预测提供依据</w:t>
      </w:r>
    </w:p>
    <w:p w14:paraId="4DFAEBA4" w14:textId="77777777" w:rsidR="00E63130" w:rsidRDefault="00000000">
      <w:pPr>
        <w:spacing w:line="520" w:lineRule="exact"/>
        <w:ind w:firstLineChars="200" w:firstLine="480"/>
        <w:rPr>
          <w:rFonts w:ascii="宋体" w:hAnsi="宋体" w:cs="宋体" w:hint="eastAsia"/>
          <w:sz w:val="24"/>
          <w:szCs w:val="24"/>
        </w:rPr>
      </w:pPr>
      <m:oMath>
        <m:r>
          <w:rPr>
            <w:rFonts w:ascii="Cambria Math" w:hAnsi="Cambria Math" w:cs="宋体"/>
            <w:sz w:val="24"/>
            <w:szCs w:val="24"/>
          </w:rPr>
          <m:t>I</m:t>
        </m:r>
      </m:oMath>
      <w:r>
        <w:rPr>
          <w:rFonts w:ascii="宋体" w:hAnsi="宋体" w:cs="宋体" w:hint="eastAsia"/>
          <w:sz w:val="24"/>
          <w:szCs w:val="24"/>
        </w:rPr>
        <w:t>：单位矩阵（6×6）</w:t>
      </w:r>
    </w:p>
    <w:p w14:paraId="2E2ED91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（3）工作流程</w:t>
      </w:r>
    </w:p>
    <w:p w14:paraId="564AC0B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1）系统初始化</w:t>
      </w:r>
    </w:p>
    <w:p w14:paraId="0CCEF36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通过初始定位靶标确定初始位置，结合IMU静态特性确定初始速度，并基于设备精度设置初始协方差。</w:t>
      </w:r>
    </w:p>
    <w:p w14:paraId="7A5CC3F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①初始后验状态</w:t>
      </w:r>
    </w:p>
    <w:p w14:paraId="53D66C6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初始位置：取初始定位靶标的观测值初</w:t>
      </w:r>
      <m:oMath>
        <m:sSub>
          <m:sSubPr>
            <m:ctrlPr>
              <w:rPr>
                <w:rFonts w:ascii="Cambria Math" w:hAnsi="Cambria Math" w:cs="宋体"/>
                <w:sz w:val="24"/>
                <w:szCs w:val="24"/>
              </w:rPr>
            </m:ctrlPr>
          </m:sSubPr>
          <m:e>
            <m:r>
              <m:rPr>
                <m:sty m:val="p"/>
              </m:rPr>
              <w:rPr>
                <w:rFonts w:ascii="Cambria Math" w:hAnsi="Cambria Math" w:cs="宋体"/>
                <w:sz w:val="24"/>
                <w:szCs w:val="24"/>
              </w:rPr>
              <m:t>ζ</m:t>
            </m:r>
          </m:e>
          <m:sub>
            <m:r>
              <m:rPr>
                <m:sty m:val="p"/>
              </m:rPr>
              <w:rPr>
                <w:rFonts w:ascii="Cambria Math" w:hAnsi="Cambria Math" w:cs="宋体"/>
                <w:sz w:val="24"/>
                <w:szCs w:val="24"/>
              </w:rPr>
              <m:t>0</m:t>
            </m:r>
          </m:sub>
        </m:sSub>
        <m:r>
          <m:rPr>
            <m:sty m:val="p"/>
          </m:rPr>
          <w:rPr>
            <w:rFonts w:ascii="Cambria Math" w:hAnsi="Cambria Math" w:cs="宋体"/>
            <w:sz w:val="24"/>
            <w:szCs w:val="24"/>
          </w:rPr>
          <m:t>=</m:t>
        </m:r>
        <m:sSup>
          <m:sSupPr>
            <m:ctrlPr>
              <w:rPr>
                <w:rFonts w:ascii="Cambria Math" w:hAnsi="Cambria Math" w:cs="宋体"/>
                <w:sz w:val="24"/>
                <w:szCs w:val="24"/>
              </w:rPr>
            </m:ctrlPr>
          </m:sSupPr>
          <m:e>
            <m:d>
              <m:dPr>
                <m:begChr m:val="["/>
                <m:endChr m:val="]"/>
                <m:ctrlPr>
                  <w:rPr>
                    <w:rFonts w:ascii="Cambria Math" w:hAnsi="Cambria Math" w:cs="宋体"/>
                    <w:sz w:val="24"/>
                    <w:szCs w:val="24"/>
                  </w:rPr>
                </m:ctrlPr>
              </m:dPr>
              <m:e>
                <m:sSub>
                  <m:sSubPr>
                    <m:ctrlPr>
                      <w:rPr>
                        <w:rFonts w:ascii="Cambria Math" w:hAnsi="Cambria Math" w:cs="宋体"/>
                        <w:sz w:val="24"/>
                        <w:szCs w:val="24"/>
                      </w:rPr>
                    </m:ctrlPr>
                  </m:sSubPr>
                  <m:e>
                    <m:r>
                      <w:rPr>
                        <w:rFonts w:ascii="Cambria Math" w:hAnsi="Cambria Math" w:cs="宋体"/>
                        <w:sz w:val="24"/>
                        <w:szCs w:val="24"/>
                      </w:rPr>
                      <m:t>p</m:t>
                    </m:r>
                  </m:e>
                  <m:sub>
                    <m:r>
                      <w:rPr>
                        <w:rFonts w:ascii="Cambria Math" w:hAnsi="Cambria Math" w:cs="宋体"/>
                        <w:sz w:val="24"/>
                        <w:szCs w:val="24"/>
                      </w:rPr>
                      <m:t>x</m:t>
                    </m:r>
                    <m:r>
                      <m:rPr>
                        <m:sty m:val="p"/>
                      </m:rPr>
                      <w:rPr>
                        <w:rFonts w:ascii="Cambria Math" w:hAnsi="Cambria Math" w:cs="宋体"/>
                        <w:sz w:val="24"/>
                        <w:szCs w:val="24"/>
                      </w:rPr>
                      <m:t>0</m:t>
                    </m:r>
                  </m:sub>
                </m:sSub>
                <m:r>
                  <m:rPr>
                    <m:sty m:val="p"/>
                  </m:rPr>
                  <w:rPr>
                    <w:rFonts w:ascii="Cambria Math" w:hAnsi="Cambria Math" w:cs="宋体"/>
                    <w:sz w:val="24"/>
                    <w:szCs w:val="24"/>
                  </w:rPr>
                  <m:t>,</m:t>
                </m:r>
                <m:sSub>
                  <m:sSubPr>
                    <m:ctrlPr>
                      <w:rPr>
                        <w:rFonts w:ascii="Cambria Math" w:hAnsi="Cambria Math" w:cs="宋体"/>
                        <w:sz w:val="24"/>
                        <w:szCs w:val="24"/>
                      </w:rPr>
                    </m:ctrlPr>
                  </m:sSubPr>
                  <m:e>
                    <m:r>
                      <w:rPr>
                        <w:rFonts w:ascii="Cambria Math" w:hAnsi="Cambria Math" w:cs="宋体"/>
                        <w:sz w:val="24"/>
                        <w:szCs w:val="24"/>
                      </w:rPr>
                      <m:t>p</m:t>
                    </m:r>
                  </m:e>
                  <m:sub>
                    <m:r>
                      <w:rPr>
                        <w:rFonts w:ascii="Cambria Math" w:hAnsi="Cambria Math" w:cs="宋体"/>
                        <w:sz w:val="24"/>
                        <w:szCs w:val="24"/>
                      </w:rPr>
                      <m:t>y</m:t>
                    </m:r>
                    <m:r>
                      <m:rPr>
                        <m:sty m:val="p"/>
                      </m:rPr>
                      <w:rPr>
                        <w:rFonts w:ascii="Cambria Math" w:hAnsi="Cambria Math" w:cs="宋体"/>
                        <w:sz w:val="24"/>
                        <w:szCs w:val="24"/>
                      </w:rPr>
                      <m:t>0</m:t>
                    </m:r>
                  </m:sub>
                </m:sSub>
                <m:r>
                  <m:rPr>
                    <m:sty m:val="p"/>
                  </m:rPr>
                  <w:rPr>
                    <w:rFonts w:ascii="Cambria Math" w:hAnsi="Cambria Math" w:cs="宋体"/>
                    <w:sz w:val="24"/>
                    <w:szCs w:val="24"/>
                  </w:rPr>
                  <m:t>,</m:t>
                </m:r>
                <m:sSub>
                  <m:sSubPr>
                    <m:ctrlPr>
                      <w:rPr>
                        <w:rFonts w:ascii="Cambria Math" w:hAnsi="Cambria Math" w:cs="宋体"/>
                        <w:sz w:val="24"/>
                        <w:szCs w:val="24"/>
                      </w:rPr>
                    </m:ctrlPr>
                  </m:sSubPr>
                  <m:e>
                    <m:r>
                      <w:rPr>
                        <w:rFonts w:ascii="Cambria Math" w:hAnsi="Cambria Math" w:cs="宋体"/>
                        <w:sz w:val="24"/>
                        <w:szCs w:val="24"/>
                      </w:rPr>
                      <m:t>p</m:t>
                    </m:r>
                  </m:e>
                  <m:sub>
                    <m:r>
                      <w:rPr>
                        <w:rFonts w:ascii="Cambria Math" w:hAnsi="Cambria Math" w:cs="宋体"/>
                        <w:sz w:val="24"/>
                        <w:szCs w:val="24"/>
                      </w:rPr>
                      <m:t>z</m:t>
                    </m:r>
                    <m:r>
                      <m:rPr>
                        <m:sty m:val="p"/>
                      </m:rPr>
                      <w:rPr>
                        <w:rFonts w:ascii="Cambria Math" w:hAnsi="Cambria Math" w:cs="宋体"/>
                        <w:sz w:val="24"/>
                        <w:szCs w:val="24"/>
                      </w:rPr>
                      <m:t>0</m:t>
                    </m:r>
                  </m:sub>
                </m:sSub>
              </m:e>
            </m:d>
          </m:e>
          <m:sup>
            <m:r>
              <w:rPr>
                <w:rFonts w:ascii="Cambria Math" w:hAnsi="Cambria Math" w:cs="宋体"/>
                <w:sz w:val="24"/>
                <w:szCs w:val="24"/>
              </w:rPr>
              <m:t>T</m:t>
            </m:r>
          </m:sup>
        </m:sSup>
      </m:oMath>
      <w:r>
        <w:rPr>
          <w:rFonts w:ascii="宋体" w:hAnsi="宋体" w:cs="宋体" w:hint="eastAsia"/>
          <w:sz w:val="24"/>
          <w:szCs w:val="24"/>
        </w:rPr>
        <w:t>;</w:t>
      </w:r>
    </w:p>
    <w:p w14:paraId="6409F34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初始速度：IMU在初始化阶段静置，速度近似为0，因此</w:t>
      </w:r>
      <m:oMath>
        <m:sSub>
          <m:sSubPr>
            <m:ctrlPr>
              <w:rPr>
                <w:rFonts w:ascii="Cambria Math" w:hAnsi="Cambria Math" w:cs="宋体"/>
                <w:sz w:val="24"/>
                <w:szCs w:val="24"/>
              </w:rPr>
            </m:ctrlPr>
          </m:sSubPr>
          <m:e>
            <m:r>
              <m:rPr>
                <m:sty m:val="bi"/>
              </m:rPr>
              <w:rPr>
                <w:rFonts w:ascii="Cambria Math" w:hAnsi="Cambria Math" w:cs="宋体"/>
                <w:sz w:val="24"/>
                <w:szCs w:val="24"/>
              </w:rPr>
              <m:t>v</m:t>
            </m:r>
          </m:e>
          <m:sub>
            <m:r>
              <m:rPr>
                <m:sty m:val="p"/>
              </m:rPr>
              <w:rPr>
                <w:rFonts w:ascii="Cambria Math" w:hAnsi="Cambria Math" w:cs="宋体"/>
                <w:sz w:val="24"/>
                <w:szCs w:val="24"/>
              </w:rPr>
              <m:t>0</m:t>
            </m:r>
          </m:sub>
        </m:sSub>
        <m:r>
          <m:rPr>
            <m:sty m:val="p"/>
          </m:rPr>
          <w:rPr>
            <w:rFonts w:ascii="Cambria Math" w:hAnsi="Cambria Math" w:cs="宋体"/>
            <w:sz w:val="24"/>
            <w:szCs w:val="24"/>
          </w:rPr>
          <m:t>=[0,0,0</m:t>
        </m:r>
        <m:sSup>
          <m:sSupPr>
            <m:ctrlPr>
              <w:rPr>
                <w:rFonts w:ascii="Cambria Math" w:hAnsi="Cambria Math" w:cs="宋体"/>
                <w:sz w:val="24"/>
                <w:szCs w:val="24"/>
              </w:rPr>
            </m:ctrlPr>
          </m:sSupPr>
          <m:e>
            <m:r>
              <m:rPr>
                <m:sty m:val="p"/>
              </m:rPr>
              <w:rPr>
                <w:rFonts w:ascii="Cambria Math" w:hAnsi="Cambria Math" w:cs="宋体"/>
                <w:sz w:val="24"/>
                <w:szCs w:val="24"/>
              </w:rPr>
              <m:t>]</m:t>
            </m:r>
          </m:e>
          <m:sup>
            <m:r>
              <w:rPr>
                <w:rFonts w:ascii="Cambria Math" w:hAnsi="Cambria Math" w:cs="宋体"/>
                <w:sz w:val="24"/>
                <w:szCs w:val="24"/>
              </w:rPr>
              <m:t>T</m:t>
            </m:r>
          </m:sup>
        </m:sSup>
      </m:oMath>
    </w:p>
    <w:p w14:paraId="6CC5C8C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最终初始状态</w:t>
      </w:r>
      <m:oMath>
        <m:sSub>
          <m:sSubPr>
            <m:ctrlPr>
              <w:rPr>
                <w:rFonts w:ascii="Cambria Math" w:hAnsi="Cambria Math" w:cs="宋体"/>
                <w:sz w:val="24"/>
                <w:szCs w:val="24"/>
              </w:rPr>
            </m:ctrlPr>
          </m:sSubPr>
          <m:e>
            <m:acc>
              <m:accPr>
                <m:ctrlPr>
                  <w:rPr>
                    <w:rFonts w:ascii="Cambria Math" w:hAnsi="Cambria Math" w:cs="宋体"/>
                    <w:sz w:val="24"/>
                    <w:szCs w:val="24"/>
                  </w:rPr>
                </m:ctrlPr>
              </m:accPr>
              <m:e>
                <m:r>
                  <m:rPr>
                    <m:sty m:val="bi"/>
                  </m:rPr>
                  <w:rPr>
                    <w:rFonts w:ascii="Cambria Math" w:hAnsi="Cambria Math" w:cs="宋体"/>
                    <w:sz w:val="24"/>
                    <w:szCs w:val="24"/>
                  </w:rPr>
                  <m:t>x</m:t>
                </m:r>
              </m:e>
            </m:acc>
          </m:e>
          <m:sub>
            <m:r>
              <m:rPr>
                <m:sty m:val="p"/>
              </m:rPr>
              <w:rPr>
                <w:rFonts w:ascii="Cambria Math" w:hAnsi="Cambria Math" w:cs="宋体"/>
                <w:sz w:val="24"/>
                <w:szCs w:val="24"/>
              </w:rPr>
              <m:t>0</m:t>
            </m:r>
          </m:sub>
        </m:sSub>
        <m:r>
          <m:rPr>
            <m:sty m:val="p"/>
          </m:rPr>
          <w:rPr>
            <w:rFonts w:ascii="Cambria Math" w:hAnsi="Cambria Math" w:cs="宋体"/>
            <w:sz w:val="24"/>
            <w:szCs w:val="24"/>
          </w:rPr>
          <m:t>=</m:t>
        </m:r>
        <m:sSup>
          <m:sSupPr>
            <m:ctrlPr>
              <w:rPr>
                <w:rFonts w:ascii="Cambria Math" w:hAnsi="Cambria Math" w:cs="宋体"/>
                <w:sz w:val="24"/>
                <w:szCs w:val="24"/>
              </w:rPr>
            </m:ctrlPr>
          </m:sSupPr>
          <m:e>
            <m:d>
              <m:dPr>
                <m:begChr m:val="["/>
                <m:endChr m:val="]"/>
                <m:ctrlPr>
                  <w:rPr>
                    <w:rFonts w:ascii="Cambria Math" w:hAnsi="Cambria Math" w:cs="宋体"/>
                    <w:sz w:val="24"/>
                    <w:szCs w:val="24"/>
                  </w:rPr>
                </m:ctrlPr>
              </m:dPr>
              <m:e>
                <m:m>
                  <m:mPr>
                    <m:plcHide m:val="1"/>
                    <m:mcs>
                      <m:mc>
                        <m:mcPr>
                          <m:count m:val="2"/>
                          <m:mcJc m:val="center"/>
                        </m:mcPr>
                      </m:mc>
                    </m:mcs>
                    <m:ctrlPr>
                      <w:rPr>
                        <w:rFonts w:ascii="Cambria Math" w:hAnsi="Cambria Math" w:cs="宋体"/>
                        <w:sz w:val="24"/>
                        <w:szCs w:val="24"/>
                      </w:rPr>
                    </m:ctrlPr>
                  </m:mPr>
                  <m:mr>
                    <m:e>
                      <m:sSub>
                        <m:sSubPr>
                          <m:ctrlPr>
                            <w:rPr>
                              <w:rFonts w:ascii="Cambria Math" w:hAnsi="Cambria Math" w:cs="宋体"/>
                              <w:sz w:val="24"/>
                              <w:szCs w:val="24"/>
                            </w:rPr>
                          </m:ctrlPr>
                        </m:sSubPr>
                        <m:e>
                          <m:r>
                            <m:rPr>
                              <m:sty m:val="p"/>
                            </m:rPr>
                            <w:rPr>
                              <w:rFonts w:ascii="Cambria Math" w:hAnsi="Cambria Math" w:cs="宋体"/>
                              <w:sz w:val="24"/>
                              <w:szCs w:val="24"/>
                            </w:rPr>
                            <m:t>ζ</m:t>
                          </m:r>
                        </m:e>
                        <m:sub>
                          <m:r>
                            <m:rPr>
                              <m:sty m:val="p"/>
                            </m:rPr>
                            <w:rPr>
                              <w:rFonts w:ascii="Cambria Math" w:hAnsi="Cambria Math" w:cs="宋体"/>
                              <w:sz w:val="24"/>
                              <w:szCs w:val="24"/>
                            </w:rPr>
                            <m:t>0</m:t>
                          </m:r>
                        </m:sub>
                      </m:sSub>
                    </m:e>
                    <m:e>
                      <m:sSub>
                        <m:sSubPr>
                          <m:ctrlPr>
                            <w:rPr>
                              <w:rFonts w:ascii="Cambria Math" w:hAnsi="Cambria Math" w:cs="宋体"/>
                              <w:sz w:val="24"/>
                              <w:szCs w:val="24"/>
                            </w:rPr>
                          </m:ctrlPr>
                        </m:sSubPr>
                        <m:e>
                          <m:r>
                            <m:rPr>
                              <m:sty m:val="bi"/>
                            </m:rPr>
                            <w:rPr>
                              <w:rFonts w:ascii="Cambria Math" w:hAnsi="Cambria Math" w:cs="宋体"/>
                              <w:sz w:val="24"/>
                              <w:szCs w:val="24"/>
                            </w:rPr>
                            <m:t>v</m:t>
                          </m:r>
                        </m:e>
                        <m:sub>
                          <m:r>
                            <m:rPr>
                              <m:sty m:val="p"/>
                            </m:rPr>
                            <w:rPr>
                              <w:rFonts w:ascii="Cambria Math" w:hAnsi="Cambria Math" w:cs="宋体"/>
                              <w:sz w:val="24"/>
                              <w:szCs w:val="24"/>
                            </w:rPr>
                            <m:t>0</m:t>
                          </m:r>
                        </m:sub>
                      </m:sSub>
                    </m:e>
                  </m:mr>
                </m:m>
              </m:e>
            </m:d>
          </m:e>
          <m:sup>
            <m:r>
              <w:rPr>
                <w:rFonts w:ascii="Cambria Math" w:hAnsi="Cambria Math" w:cs="宋体"/>
                <w:sz w:val="24"/>
                <w:szCs w:val="24"/>
              </w:rPr>
              <m:t>T</m:t>
            </m:r>
          </m:sup>
        </m:sSup>
      </m:oMath>
      <w:r>
        <w:rPr>
          <w:rFonts w:ascii="宋体" w:hAnsi="宋体" w:cs="宋体" w:hint="eastAsia"/>
          <w:sz w:val="24"/>
          <w:szCs w:val="24"/>
        </w:rPr>
        <w:fldChar w:fldCharType="begin"/>
      </w:r>
      <w:r>
        <w:rPr>
          <w:rFonts w:ascii="宋体" w:hAnsi="宋体" w:cs="宋体" w:hint="eastAsia"/>
          <w:sz w:val="24"/>
          <w:szCs w:val="24"/>
        </w:rPr>
        <w:instrText xml:space="preserve"> QUOTE x0=[z0,v0]T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t>,即：</w:t>
      </w:r>
    </w:p>
    <w:tbl>
      <w:tblPr>
        <w:tblW w:w="0" w:type="auto"/>
        <w:jc w:val="center"/>
        <w:tblLayout w:type="fixed"/>
        <w:tblLook w:val="04A0" w:firstRow="1" w:lastRow="0" w:firstColumn="1" w:lastColumn="0" w:noHBand="0" w:noVBand="1"/>
      </w:tblPr>
      <w:tblGrid>
        <w:gridCol w:w="8171"/>
        <w:gridCol w:w="829"/>
      </w:tblGrid>
      <w:tr w:rsidR="00E63130" w14:paraId="1C4D8937" w14:textId="77777777">
        <w:trPr>
          <w:jc w:val="center"/>
        </w:trPr>
        <w:tc>
          <w:tcPr>
            <w:tcW w:w="8171" w:type="dxa"/>
            <w:vAlign w:val="center"/>
          </w:tcPr>
          <w:p w14:paraId="7AB51F2F" w14:textId="77777777" w:rsidR="00E63130" w:rsidRDefault="00000000">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x</m:t>
                                      </m:r>
                                    </m:e>
                                    <m:sub>
                                      <m:r>
                                        <w:rPr>
                                          <w:rFonts w:ascii="Cambria Math" w:hAnsi="Cambria Math"/>
                                        </w:rPr>
                                        <m:t>0</m:t>
                                      </m:r>
                                    </m:sub>
                                  </m:sSub>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y</m:t>
                                      </m:r>
                                    </m:e>
                                    <m:sub>
                                      <m:r>
                                        <w:rPr>
                                          <w:rFonts w:ascii="Cambria Math" w:hAnsi="Cambria Math"/>
                                        </w:rPr>
                                        <m:t>0</m:t>
                                      </m:r>
                                    </m:sub>
                                  </m:sSub>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z</m:t>
                                      </m:r>
                                    </m:e>
                                    <m:sub>
                                      <m:r>
                                        <w:rPr>
                                          <w:rFonts w:ascii="Cambria Math" w:hAnsi="Cambria Math"/>
                                        </w:rPr>
                                        <m:t>0</m:t>
                                      </m:r>
                                    </m:sub>
                                  </m:sSub>
                                </m:sub>
                              </m:sSub>
                              <m:r>
                                <w:rPr>
                                  <w:rFonts w:ascii="Cambria Math" w:hAnsi="Cambria Math"/>
                                </w:rPr>
                                <m:t>,0,0,0</m:t>
                              </m:r>
                            </m:e>
                          </m:mr>
                        </m:m>
                      </m:e>
                    </m:d>
                  </m:e>
                  <m:sup>
                    <m:r>
                      <w:rPr>
                        <w:rFonts w:ascii="Cambria Math" w:hAnsi="Cambria Math"/>
                      </w:rPr>
                      <m:t>T</m:t>
                    </m:r>
                  </m:sup>
                </m:sSup>
              </m:oMath>
            </m:oMathPara>
          </w:p>
        </w:tc>
        <w:tc>
          <w:tcPr>
            <w:tcW w:w="829" w:type="dxa"/>
            <w:vAlign w:val="center"/>
          </w:tcPr>
          <w:p w14:paraId="117A4FA1" w14:textId="77777777" w:rsidR="00E63130" w:rsidRDefault="00000000">
            <w:r>
              <w:rPr>
                <w:rFonts w:hint="eastAsia"/>
              </w:rPr>
              <w:t>（</w:t>
            </w:r>
            <w:r>
              <w:rPr>
                <w:rFonts w:hint="eastAsia"/>
              </w:rPr>
              <w:t>17</w:t>
            </w:r>
            <w:r>
              <w:rPr>
                <w:rFonts w:hint="eastAsia"/>
              </w:rPr>
              <w:t>）</w:t>
            </w:r>
          </w:p>
        </w:tc>
      </w:tr>
    </w:tbl>
    <w:p w14:paraId="6595BF8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②初始后验协方差</w:t>
      </w:r>
    </w:p>
    <w:p w14:paraId="3CE1488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初始观测值具有高可信度，因此位置分量的方差即为观测噪声协方差；初始速度为0，速度分量协方差取IMU静态速度的不确定性；位置误差与速度误差独立，非对角元素为0，因此有：</w:t>
      </w:r>
    </w:p>
    <w:tbl>
      <w:tblPr>
        <w:tblW w:w="0" w:type="auto"/>
        <w:jc w:val="center"/>
        <w:tblLayout w:type="fixed"/>
        <w:tblLook w:val="04A0" w:firstRow="1" w:lastRow="0" w:firstColumn="1" w:lastColumn="0" w:noHBand="0" w:noVBand="1"/>
      </w:tblPr>
      <w:tblGrid>
        <w:gridCol w:w="8171"/>
        <w:gridCol w:w="829"/>
      </w:tblGrid>
      <w:tr w:rsidR="00E63130" w14:paraId="6F1D22DD" w14:textId="77777777">
        <w:trPr>
          <w:jc w:val="center"/>
        </w:trPr>
        <w:tc>
          <w:tcPr>
            <w:tcW w:w="8171" w:type="dxa"/>
            <w:vAlign w:val="center"/>
          </w:tcPr>
          <w:p w14:paraId="29A83C82" w14:textId="77777777" w:rsidR="00E63130" w:rsidRDefault="00000000">
            <w:pPr>
              <w:jc w:val="center"/>
            </w:pPr>
            <m:oMathPara>
              <m:oMath>
                <m:sSub>
                  <m:sSubPr>
                    <m:ctrlPr>
                      <w:rPr>
                        <w:rFonts w:ascii="Cambria Math" w:hAnsi="Cambria Math"/>
                      </w:rPr>
                    </m:ctrlPr>
                  </m:sSubPr>
                  <m:e>
                    <m:r>
                      <m:rPr>
                        <m:sty m:val="b"/>
                      </m:rPr>
                      <w:rPr>
                        <w:rFonts w:ascii="Cambria Math" w:hAnsi="Cambria Math"/>
                      </w:rPr>
                      <m:t>P</m:t>
                    </m:r>
                  </m:e>
                  <m:sub>
                    <m:r>
                      <w:rPr>
                        <w:rFonts w:ascii="Cambria Math" w:hAnsi="Cambria Math"/>
                      </w:rPr>
                      <m:t>0</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3</m:t>
                              </m:r>
                            </m:sub>
                          </m:sSub>
                        </m:e>
                        <m:e>
                          <m:sSub>
                            <m:sSubPr>
                              <m:ctrlPr>
                                <w:rPr>
                                  <w:rFonts w:ascii="Cambria Math" w:hAnsi="Cambria Math"/>
                                </w:rPr>
                              </m:ctrlPr>
                            </m:sSubPr>
                            <m:e>
                              <m:r>
                                <m:rPr>
                                  <m:sty m:val="b"/>
                                </m:rPr>
                                <w:rPr>
                                  <w:rFonts w:ascii="Cambria Math" w:hAnsi="Cambria Math"/>
                                </w:rPr>
                                <m:t>O</m:t>
                              </m:r>
                            </m:e>
                            <m:sub>
                              <m:r>
                                <w:rPr>
                                  <w:rFonts w:ascii="Cambria Math" w:hAnsi="Cambria Math"/>
                                </w:rPr>
                                <m:t>3</m:t>
                              </m:r>
                            </m:sub>
                          </m:sSub>
                        </m:e>
                      </m:mr>
                      <m:mr>
                        <m:e>
                          <m:sSub>
                            <m:sSubPr>
                              <m:ctrlPr>
                                <w:rPr>
                                  <w:rFonts w:ascii="Cambria Math" w:hAnsi="Cambria Math"/>
                                </w:rPr>
                              </m:ctrlPr>
                            </m:sSubPr>
                            <m:e>
                              <m:r>
                                <m:rPr>
                                  <m:sty m:val="b"/>
                                </m:rPr>
                                <w:rPr>
                                  <w:rFonts w:ascii="Cambria Math" w:hAnsi="Cambria Math"/>
                                </w:rPr>
                                <m:t>O</m:t>
                              </m:r>
                            </m:e>
                            <m:sub>
                              <m:r>
                                <w:rPr>
                                  <w:rFonts w:ascii="Cambria Math" w:hAnsi="Cambria Math"/>
                                </w:rPr>
                                <m:t>3</m:t>
                              </m:r>
                            </m:sub>
                          </m:sSub>
                        </m:e>
                        <m:e>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-6</m:t>
                              </m:r>
                            </m:sup>
                          </m:sSup>
                          <m: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3</m:t>
                              </m:r>
                            </m:sub>
                          </m:sSub>
                        </m:e>
                      </m:mr>
                    </m:m>
                  </m:e>
                </m:d>
              </m:oMath>
            </m:oMathPara>
          </w:p>
        </w:tc>
        <w:tc>
          <w:tcPr>
            <w:tcW w:w="829" w:type="dxa"/>
            <w:vAlign w:val="center"/>
          </w:tcPr>
          <w:p w14:paraId="36261C6C" w14:textId="77777777" w:rsidR="00E63130" w:rsidRDefault="00000000">
            <w:r>
              <w:rPr>
                <w:rFonts w:hint="eastAsia"/>
              </w:rPr>
              <w:t>（</w:t>
            </w:r>
            <w:r>
              <w:rPr>
                <w:rFonts w:hint="eastAsia"/>
              </w:rPr>
              <w:t>18</w:t>
            </w:r>
            <w:r>
              <w:rPr>
                <w:rFonts w:hint="eastAsia"/>
              </w:rPr>
              <w:t>）</w:t>
            </w:r>
          </w:p>
        </w:tc>
      </w:tr>
    </w:tbl>
    <w:p w14:paraId="4BCF6B0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2）状态预测</w:t>
      </w:r>
    </w:p>
    <w:p w14:paraId="6F48BC6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依据公式（9），基于上一时刻的后验状态</w:t>
      </w:r>
      <w:r>
        <w:rPr>
          <w:rFonts w:ascii="宋体" w:hAnsi="宋体" w:cs="宋体" w:hint="eastAsia"/>
          <w:sz w:val="24"/>
          <w:szCs w:val="24"/>
        </w:rPr>
        <w:fldChar w:fldCharType="begin"/>
      </w:r>
      <w:r>
        <w:rPr>
          <w:rFonts w:ascii="宋体" w:hAnsi="宋体" w:cs="宋体" w:hint="eastAsia"/>
          <w:sz w:val="24"/>
          <w:szCs w:val="24"/>
        </w:rPr>
        <w:instrText xml:space="preserve"> QUOTE xt-1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t>，与IMU的高频加速度数据所得</w:t>
      </w:r>
      <w:r>
        <w:rPr>
          <w:rFonts w:ascii="宋体" w:hAnsi="宋体" w:cs="宋体" w:hint="eastAsia"/>
          <w:sz w:val="24"/>
          <w:szCs w:val="24"/>
        </w:rPr>
        <w:fldChar w:fldCharType="begin"/>
      </w:r>
      <w:r>
        <w:rPr>
          <w:rFonts w:ascii="宋体" w:hAnsi="宋体" w:cs="宋体" w:hint="eastAsia"/>
          <w:sz w:val="24"/>
          <w:szCs w:val="24"/>
        </w:rPr>
        <w:instrText xml:space="preserve"> QUOTE ut-1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r>
              <w:rPr>
                <w:rFonts w:ascii="Cambria Math" w:hAnsi="Cambria Math" w:cs="宋体"/>
                <w:sz w:val="24"/>
                <w:szCs w:val="24"/>
              </w:rPr>
              <m:t>μ</m:t>
            </m:r>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t>，计算输出当前时刻先验状态</w:t>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sz w:val="24"/>
                <w:szCs w:val="24"/>
              </w:rPr>
            </m:ctrlPr>
          </m:sSubSup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r>
              <m:rPr>
                <m:sty m:val="p"/>
              </m:rPr>
              <w:rPr>
                <w:rFonts w:ascii="Cambria Math" w:hAnsi="Cambria Math" w:cs="宋体"/>
                <w:sz w:val="24"/>
                <w:szCs w:val="24"/>
              </w:rPr>
              <m:t>-1</m:t>
            </m:r>
          </m:sub>
          <m:sup>
            <m:r>
              <m:rPr>
                <m:sty m:val="p"/>
              </m:rPr>
              <w:rPr>
                <w:rFonts w:ascii="Cambria Math" w:hAnsi="Cambria Math" w:cs="宋体"/>
                <w:sz w:val="24"/>
                <w:szCs w:val="24"/>
              </w:rPr>
              <m:t>-</m:t>
            </m:r>
          </m:sup>
        </m:sSubSup>
      </m:oMath>
      <w:r>
        <w:rPr>
          <w:rFonts w:ascii="宋体" w:hAnsi="宋体" w:cs="宋体" w:hint="eastAsia"/>
          <w:sz w:val="24"/>
          <w:szCs w:val="24"/>
        </w:rPr>
        <w:t>，实现头显位置与速度的实时预测。</w:t>
      </w:r>
    </w:p>
    <w:p w14:paraId="5471DB9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3）协方差预测</w:t>
      </w:r>
    </w:p>
    <w:p w14:paraId="2F01439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依据公式（12），基于上一时刻后验协方差</w:t>
      </w:r>
      <w:r>
        <w:rPr>
          <w:rFonts w:ascii="宋体" w:hAnsi="宋体" w:cs="宋体" w:hint="eastAsia"/>
          <w:sz w:val="24"/>
          <w:szCs w:val="24"/>
        </w:rPr>
        <w:fldChar w:fldCharType="begin"/>
      </w:r>
      <w:r>
        <w:rPr>
          <w:rFonts w:ascii="宋体" w:hAnsi="宋体" w:cs="宋体" w:hint="eastAsia"/>
          <w:sz w:val="24"/>
          <w:szCs w:val="24"/>
        </w:rPr>
        <w:instrText xml:space="preserve"> QUOTE Pt-1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r>
              <w:rPr>
                <w:rFonts w:ascii="Cambria Math" w:hAnsi="Cambria Math" w:cs="宋体"/>
                <w:sz w:val="24"/>
                <w:szCs w:val="24"/>
              </w:rPr>
              <m:t>P</m:t>
            </m:r>
          </m:e>
          <m:sub>
            <m:r>
              <w:rPr>
                <w:rFonts w:ascii="Cambria Math" w:hAnsi="Cambria Math" w:cs="宋体"/>
                <w:sz w:val="24"/>
                <w:szCs w:val="24"/>
              </w:rPr>
              <m:t>t</m:t>
            </m:r>
            <m:r>
              <m:rPr>
                <m:sty m:val="p"/>
              </m:rPr>
              <w:rPr>
                <w:rFonts w:ascii="Cambria Math" w:hAnsi="Cambria Math" w:cs="宋体"/>
                <w:sz w:val="24"/>
                <w:szCs w:val="24"/>
              </w:rPr>
              <m:t>-1</m:t>
            </m:r>
          </m:sub>
        </m:sSub>
      </m:oMath>
      <w:r>
        <w:rPr>
          <w:rFonts w:ascii="宋体" w:hAnsi="宋体" w:cs="宋体" w:hint="eastAsia"/>
          <w:sz w:val="24"/>
          <w:szCs w:val="24"/>
        </w:rPr>
        <w:t>与过程噪声</w:t>
      </w:r>
      <w:r>
        <w:rPr>
          <w:rFonts w:ascii="宋体" w:hAnsi="宋体" w:cs="宋体" w:hint="eastAsia"/>
          <w:sz w:val="24"/>
          <w:szCs w:val="24"/>
        </w:rPr>
        <w:fldChar w:fldCharType="begin"/>
      </w:r>
      <w:r>
        <w:rPr>
          <w:rFonts w:ascii="宋体" w:hAnsi="宋体" w:cs="宋体" w:hint="eastAsia"/>
          <w:sz w:val="24"/>
          <w:szCs w:val="24"/>
        </w:rPr>
        <w:instrText xml:space="preserve"> QUOTE Q </w:instrText>
      </w:r>
      <w:r>
        <w:rPr>
          <w:rFonts w:ascii="宋体" w:hAnsi="宋体" w:cs="宋体" w:hint="eastAsia"/>
          <w:sz w:val="24"/>
          <w:szCs w:val="24"/>
        </w:rPr>
        <w:fldChar w:fldCharType="separate"/>
      </w:r>
      <w:r>
        <w:rPr>
          <w:rFonts w:ascii="宋体" w:hAnsi="宋体" w:cs="宋体" w:hint="eastAsia"/>
          <w:sz w:val="24"/>
          <w:szCs w:val="24"/>
        </w:rPr>
        <w:fldChar w:fldCharType="end"/>
      </w:r>
      <m:oMath>
        <m:r>
          <w:rPr>
            <w:rFonts w:ascii="Cambria Math" w:hAnsi="Cambria Math" w:cs="宋体"/>
            <w:sz w:val="24"/>
            <w:szCs w:val="24"/>
          </w:rPr>
          <m:t>Q</m:t>
        </m:r>
      </m:oMath>
      <w:r>
        <w:rPr>
          <w:rFonts w:ascii="宋体" w:hAnsi="宋体" w:cs="宋体" w:hint="eastAsia"/>
          <w:sz w:val="24"/>
          <w:szCs w:val="24"/>
        </w:rPr>
        <w:t>，计算输出先验协方差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sz w:val="24"/>
                <w:szCs w:val="24"/>
              </w:rPr>
            </m:ctrlPr>
          </m:sSubSupPr>
          <m:e>
            <m:r>
              <w:rPr>
                <w:rFonts w:ascii="Cambria Math" w:hAnsi="Cambria Math" w:cs="宋体"/>
                <w:sz w:val="24"/>
                <w:szCs w:val="24"/>
              </w:rPr>
              <m:t>P</m:t>
            </m:r>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宋体" w:hAnsi="宋体" w:cs="宋体" w:hint="eastAsia"/>
          <w:sz w:val="24"/>
          <w:szCs w:val="24"/>
        </w:rPr>
        <w:t>，量化状态预测不确定性。</w:t>
      </w:r>
    </w:p>
    <w:p w14:paraId="5E8A994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4）定位靶标检测判断</w:t>
      </w:r>
    </w:p>
    <w:p w14:paraId="0626ECB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识别设备佩戴人员移动过程中是否接触到预布设的定位靶标，决定是否启动观测更新。</w:t>
      </w:r>
    </w:p>
    <w:p w14:paraId="1E5423F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①未接触定位靶标</w:t>
      </w:r>
    </w:p>
    <w:p w14:paraId="1CF47B6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此时未有观测值，以预测值作为最终结果，即以先验状态</w:t>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sz w:val="24"/>
                <w:szCs w:val="24"/>
              </w:rPr>
            </m:ctrlPr>
          </m:sSubSup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宋体" w:hAnsi="宋体" w:cs="宋体" w:hint="eastAsia"/>
          <w:sz w:val="24"/>
          <w:szCs w:val="24"/>
        </w:rPr>
        <w:t>作为后验状态</w:t>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xt-1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Sub>
      </m:oMath>
      <w:r>
        <w:rPr>
          <w:rFonts w:ascii="宋体" w:hAnsi="宋体" w:cs="宋体" w:hint="eastAsia"/>
          <w:sz w:val="24"/>
          <w:szCs w:val="24"/>
        </w:rPr>
        <w:t>，先验协方差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sz w:val="24"/>
                <w:szCs w:val="24"/>
              </w:rPr>
            </m:ctrlPr>
          </m:sSubSupPr>
          <m:e>
            <m:r>
              <w:rPr>
                <w:rFonts w:ascii="Cambria Math" w:hAnsi="Cambria Math" w:cs="宋体"/>
                <w:sz w:val="24"/>
                <w:szCs w:val="24"/>
              </w:rPr>
              <m:t>P</m:t>
            </m:r>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宋体" w:hAnsi="宋体" w:cs="宋体" w:hint="eastAsia"/>
          <w:sz w:val="24"/>
          <w:szCs w:val="24"/>
        </w:rPr>
        <w:t>作为后验协方差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r>
              <w:rPr>
                <w:rFonts w:ascii="Cambria Math" w:hAnsi="Cambria Math" w:cs="宋体"/>
                <w:sz w:val="24"/>
                <w:szCs w:val="24"/>
              </w:rPr>
              <m:t>P</m:t>
            </m:r>
          </m:e>
          <m:sub>
            <m:r>
              <w:rPr>
                <w:rFonts w:ascii="Cambria Math" w:hAnsi="Cambria Math" w:cs="宋体"/>
                <w:sz w:val="24"/>
                <w:szCs w:val="24"/>
              </w:rPr>
              <m:t>t</m:t>
            </m:r>
          </m:sub>
        </m:sSub>
      </m:oMath>
      <w:r>
        <w:rPr>
          <w:rFonts w:ascii="宋体" w:hAnsi="宋体" w:cs="宋体" w:hint="eastAsia"/>
          <w:sz w:val="24"/>
          <w:szCs w:val="24"/>
        </w:rPr>
        <w:t>，回到“状态预测”环节继续迭代。</w:t>
      </w:r>
    </w:p>
    <w:p w14:paraId="6A2EA22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②接触到定位标靶</w:t>
      </w:r>
    </w:p>
    <w:p w14:paraId="1A10023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此时通过预设的定位靶标，获取到当前时刻观测值</w:t>
      </w:r>
      <w:r>
        <w:rPr>
          <w:rFonts w:ascii="宋体" w:hAnsi="宋体" w:cs="宋体" w:hint="eastAsia"/>
          <w:sz w:val="24"/>
          <w:szCs w:val="24"/>
        </w:rPr>
        <w:fldChar w:fldCharType="begin"/>
      </w:r>
      <w:r>
        <w:rPr>
          <w:rFonts w:ascii="宋体" w:hAnsi="宋体" w:cs="宋体" w:hint="eastAsia"/>
          <w:sz w:val="24"/>
          <w:szCs w:val="24"/>
        </w:rPr>
        <w:instrText xml:space="preserve"> QUOTE zt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r>
              <w:rPr>
                <w:rFonts w:ascii="Cambria Math" w:hAnsi="Cambria Math" w:cs="宋体"/>
                <w:sz w:val="24"/>
                <w:szCs w:val="24"/>
              </w:rPr>
              <m:t>ζ</m:t>
            </m:r>
          </m:e>
          <m:sub>
            <m:r>
              <w:rPr>
                <w:rFonts w:ascii="Cambria Math" w:hAnsi="Cambria Math" w:cs="宋体"/>
                <w:sz w:val="24"/>
                <w:szCs w:val="24"/>
              </w:rPr>
              <m:t>t</m:t>
            </m:r>
          </m:sub>
        </m:sSub>
      </m:oMath>
      <w:r>
        <w:rPr>
          <w:rFonts w:ascii="宋体" w:hAnsi="宋体" w:cs="宋体" w:hint="eastAsia"/>
          <w:sz w:val="24"/>
          <w:szCs w:val="24"/>
        </w:rPr>
        <w:t>，启动数据融合更新。</w:t>
      </w:r>
    </w:p>
    <w:p w14:paraId="7332EE5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5）卡尔曼增益计算</w:t>
      </w:r>
    </w:p>
    <w:p w14:paraId="03EDABE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依据公式（14），基于先验协方差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sz w:val="24"/>
                <w:szCs w:val="24"/>
              </w:rPr>
            </m:ctrlPr>
          </m:sSubSupPr>
          <m:e>
            <m:r>
              <w:rPr>
                <w:rFonts w:ascii="Cambria Math" w:hAnsi="Cambria Math" w:cs="宋体"/>
                <w:sz w:val="24"/>
                <w:szCs w:val="24"/>
              </w:rPr>
              <m:t>P</m:t>
            </m:r>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宋体" w:hAnsi="宋体" w:cs="宋体" w:hint="eastAsia"/>
          <w:sz w:val="24"/>
          <w:szCs w:val="24"/>
        </w:rPr>
        <w:t>，观测噪声协方差</w:t>
      </w:r>
      <m:oMath>
        <m:r>
          <w:rPr>
            <w:rFonts w:ascii="Cambria Math" w:hAnsi="Cambria Math" w:cs="宋体"/>
            <w:sz w:val="24"/>
            <w:szCs w:val="24"/>
          </w:rPr>
          <m:t>R</m:t>
        </m:r>
      </m:oMath>
      <w:r>
        <w:rPr>
          <w:rFonts w:ascii="宋体" w:hAnsi="宋体" w:cs="宋体" w:hint="eastAsia"/>
          <w:sz w:val="24"/>
          <w:szCs w:val="24"/>
        </w:rPr>
        <w:t>，计算输出卡尔曼增益</w:t>
      </w:r>
      <w:r>
        <w:rPr>
          <w:rFonts w:ascii="宋体" w:hAnsi="宋体" w:cs="宋体" w:hint="eastAsia"/>
          <w:sz w:val="24"/>
          <w:szCs w:val="24"/>
        </w:rPr>
        <w:fldChar w:fldCharType="begin"/>
      </w:r>
      <w:r>
        <w:rPr>
          <w:rFonts w:ascii="宋体" w:hAnsi="宋体" w:cs="宋体" w:hint="eastAsia"/>
          <w:sz w:val="24"/>
          <w:szCs w:val="24"/>
        </w:rPr>
        <w:instrText xml:space="preserve"> QUOTE Kt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r>
              <w:rPr>
                <w:rFonts w:ascii="Cambria Math" w:hAnsi="Cambria Math" w:cs="宋体"/>
                <w:sz w:val="24"/>
                <w:szCs w:val="24"/>
              </w:rPr>
              <m:t>K</m:t>
            </m:r>
          </m:e>
          <m:sub>
            <m:r>
              <w:rPr>
                <w:rFonts w:ascii="Cambria Math" w:hAnsi="Cambria Math" w:cs="宋体"/>
                <w:sz w:val="24"/>
                <w:szCs w:val="24"/>
              </w:rPr>
              <m:t>t</m:t>
            </m:r>
          </m:sub>
        </m:sSub>
      </m:oMath>
      <w:r>
        <w:rPr>
          <w:rFonts w:ascii="宋体" w:hAnsi="宋体" w:cs="宋体" w:hint="eastAsia"/>
          <w:sz w:val="24"/>
          <w:szCs w:val="24"/>
        </w:rPr>
        <w:t>，即预测值与观测值的融合权重，平衡两类数据的可信度。</w:t>
      </w:r>
    </w:p>
    <w:p w14:paraId="4FE8E7A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6）状态更新</w:t>
      </w:r>
    </w:p>
    <w:p w14:paraId="350CD67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依据公式（15），基于先验状态</w:t>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sz w:val="24"/>
                <w:szCs w:val="24"/>
              </w:rPr>
            </m:ctrlPr>
          </m:sSubSupPr>
          <m:e>
            <m:acc>
              <m:accPr>
                <m:ctrlPr>
                  <w:rPr>
                    <w:rFonts w:ascii="Cambria Math" w:hAnsi="Cambria Math" w:cs="宋体"/>
                    <w:sz w:val="24"/>
                    <w:szCs w:val="24"/>
                  </w:rPr>
                </m:ctrlPr>
              </m:accPr>
              <m:e>
                <m:r>
                  <w:rPr>
                    <w:rFonts w:ascii="Cambria Math" w:hAnsi="Cambria Math" w:cs="宋体"/>
                    <w:sz w:val="24"/>
                    <w:szCs w:val="24"/>
                  </w:rPr>
                  <m:t>x</m:t>
                </m:r>
              </m:e>
            </m:acc>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宋体" w:hAnsi="宋体" w:cs="宋体" w:hint="eastAsia"/>
          <w:sz w:val="24"/>
          <w:szCs w:val="24"/>
        </w:rPr>
        <w:t>、观测值</w:t>
      </w:r>
      <w:r>
        <w:rPr>
          <w:rFonts w:ascii="宋体" w:hAnsi="宋体" w:cs="宋体" w:hint="eastAsia"/>
          <w:sz w:val="24"/>
          <w:szCs w:val="24"/>
        </w:rPr>
        <w:fldChar w:fldCharType="begin"/>
      </w:r>
      <w:r>
        <w:rPr>
          <w:rFonts w:ascii="宋体" w:hAnsi="宋体" w:cs="宋体" w:hint="eastAsia"/>
          <w:sz w:val="24"/>
          <w:szCs w:val="24"/>
        </w:rPr>
        <w:instrText xml:space="preserve"> QUOTE zt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r>
              <w:rPr>
                <w:rFonts w:ascii="Cambria Math" w:hAnsi="Cambria Math" w:cs="宋体"/>
                <w:sz w:val="24"/>
                <w:szCs w:val="24"/>
              </w:rPr>
              <m:t>ζ</m:t>
            </m:r>
          </m:e>
          <m:sub>
            <m:r>
              <w:rPr>
                <w:rFonts w:ascii="Cambria Math" w:hAnsi="Cambria Math" w:cs="宋体"/>
                <w:sz w:val="24"/>
                <w:szCs w:val="24"/>
              </w:rPr>
              <m:t>t</m:t>
            </m:r>
          </m:sub>
        </m:sSub>
      </m:oMath>
      <w:r>
        <w:rPr>
          <w:rFonts w:ascii="宋体" w:hAnsi="宋体" w:cs="宋体" w:hint="eastAsia"/>
          <w:sz w:val="24"/>
          <w:szCs w:val="24"/>
        </w:rPr>
        <w:t>、卡尔曼增益</w:t>
      </w:r>
      <w:r>
        <w:rPr>
          <w:rFonts w:ascii="宋体" w:hAnsi="宋体" w:cs="宋体" w:hint="eastAsia"/>
          <w:sz w:val="24"/>
          <w:szCs w:val="24"/>
        </w:rPr>
        <w:fldChar w:fldCharType="begin"/>
      </w:r>
      <w:r>
        <w:rPr>
          <w:rFonts w:ascii="宋体" w:hAnsi="宋体" w:cs="宋体" w:hint="eastAsia"/>
          <w:sz w:val="24"/>
          <w:szCs w:val="24"/>
        </w:rPr>
        <w:instrText xml:space="preserve"> QUOTE Kt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r>
              <w:rPr>
                <w:rFonts w:ascii="Cambria Math" w:hAnsi="Cambria Math" w:cs="宋体"/>
                <w:sz w:val="24"/>
                <w:szCs w:val="24"/>
              </w:rPr>
              <m:t>K</m:t>
            </m:r>
          </m:e>
          <m:sub>
            <m:r>
              <w:rPr>
                <w:rFonts w:ascii="Cambria Math" w:hAnsi="Cambria Math" w:cs="宋体"/>
                <w:sz w:val="24"/>
                <w:szCs w:val="24"/>
              </w:rPr>
              <m:t>t</m:t>
            </m:r>
          </m:sub>
        </m:sSub>
      </m:oMath>
      <w:r>
        <w:rPr>
          <w:rFonts w:ascii="宋体" w:hAnsi="宋体" w:cs="宋体" w:hint="eastAsia"/>
          <w:sz w:val="24"/>
          <w:szCs w:val="24"/>
        </w:rPr>
        <w:t>，加权计算输出数据融合的后验状态</w:t>
      </w:r>
      <w:r>
        <w:rPr>
          <w:rFonts w:ascii="宋体" w:hAnsi="宋体" w:cs="宋体" w:hint="eastAsia"/>
          <w:sz w:val="24"/>
          <w:szCs w:val="24"/>
        </w:rPr>
        <w:fldChar w:fldCharType="begin"/>
      </w:r>
      <w:r>
        <w:rPr>
          <w:rFonts w:ascii="宋体" w:hAnsi="宋体" w:cs="宋体" w:hint="eastAsia"/>
          <w:sz w:val="24"/>
          <w:szCs w:val="24"/>
        </w:rPr>
        <w:instrText xml:space="preserve"> QUOTE xt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xt-1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acc>
              <m:accPr>
                <m:ctrlPr>
                  <w:rPr>
                    <w:rFonts w:ascii="Cambria Math" w:hAnsi="Cambria Math" w:cs="宋体"/>
                    <w:sz w:val="24"/>
                    <w:szCs w:val="24"/>
                  </w:rPr>
                </m:ctrlPr>
              </m:accPr>
              <m:e>
                <m:r>
                  <w:rPr>
                    <w:rFonts w:ascii="Cambria Math" w:hAnsi="Cambria Math" w:cs="宋体"/>
                    <w:sz w:val="24"/>
                    <w:szCs w:val="24"/>
                  </w:rPr>
                  <m:t>x</m:t>
                </m:r>
              </m:e>
            </m:acc>
          </m:e>
          <m:sub>
            <m:r>
              <m:rPr>
                <m:sty m:val="p"/>
              </m:rPr>
              <w:rPr>
                <w:rFonts w:ascii="Cambria Math" w:hAnsi="Cambria Math" w:cs="宋体"/>
                <w:sz w:val="24"/>
                <w:szCs w:val="24"/>
              </w:rPr>
              <m:t>t</m:t>
            </m:r>
          </m:sub>
        </m:sSub>
      </m:oMath>
      <w:r>
        <w:rPr>
          <w:rFonts w:ascii="宋体" w:hAnsi="宋体" w:cs="宋体" w:hint="eastAsia"/>
          <w:sz w:val="24"/>
          <w:szCs w:val="24"/>
        </w:rPr>
        <w:t>，即最终的最优头显位置坐标结果。</w:t>
      </w:r>
    </w:p>
    <w:p w14:paraId="488CDF1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7）协方差更新</w:t>
      </w:r>
    </w:p>
    <w:p w14:paraId="5F58186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依据公式（16），基于先验协方差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Sup>
          <m:sSubSupPr>
            <m:ctrlPr>
              <w:rPr>
                <w:rFonts w:ascii="Cambria Math" w:hAnsi="Cambria Math" w:cs="宋体"/>
                <w:sz w:val="24"/>
                <w:szCs w:val="24"/>
              </w:rPr>
            </m:ctrlPr>
          </m:sSubSupPr>
          <m:e>
            <m:r>
              <w:rPr>
                <w:rFonts w:ascii="Cambria Math" w:hAnsi="Cambria Math" w:cs="宋体"/>
                <w:sz w:val="24"/>
                <w:szCs w:val="24"/>
              </w:rPr>
              <m:t>P</m:t>
            </m:r>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宋体" w:hAnsi="宋体" w:cs="宋体" w:hint="eastAsia"/>
          <w:sz w:val="24"/>
          <w:szCs w:val="24"/>
        </w:rPr>
        <w:t>、卡尔曼增益</w:t>
      </w:r>
      <w:r>
        <w:rPr>
          <w:rFonts w:ascii="宋体" w:hAnsi="宋体" w:cs="宋体" w:hint="eastAsia"/>
          <w:sz w:val="24"/>
          <w:szCs w:val="24"/>
        </w:rPr>
        <w:fldChar w:fldCharType="begin"/>
      </w:r>
      <w:r>
        <w:rPr>
          <w:rFonts w:ascii="宋体" w:hAnsi="宋体" w:cs="宋体" w:hint="eastAsia"/>
          <w:sz w:val="24"/>
          <w:szCs w:val="24"/>
        </w:rPr>
        <w:instrText xml:space="preserve"> QUOTE Kt </w:instrText>
      </w:r>
      <w:r>
        <w:rPr>
          <w:rFonts w:ascii="宋体" w:hAnsi="宋体" w:cs="宋体" w:hint="eastAsia"/>
          <w:sz w:val="24"/>
          <w:szCs w:val="24"/>
        </w:rPr>
        <w:fldChar w:fldCharType="separate"/>
      </w:r>
      <w:r>
        <w:rPr>
          <w:rFonts w:ascii="宋体" w:hAnsi="宋体" w:cs="宋体" w:hint="eastAsia"/>
          <w:sz w:val="24"/>
          <w:szCs w:val="24"/>
        </w:rPr>
        <w:fldChar w:fldCharType="end"/>
      </w:r>
      <w:r>
        <w:rPr>
          <w:rFonts w:ascii="宋体" w:hAnsi="宋体" w:cs="宋体" w:hint="eastAsia"/>
          <w:sz w:val="24"/>
          <w:szCs w:val="24"/>
        </w:rPr>
        <w:fldChar w:fldCharType="begin"/>
      </w:r>
      <w:r>
        <w:rPr>
          <w:rFonts w:ascii="宋体" w:hAnsi="宋体" w:cs="宋体" w:hint="eastAsia"/>
          <w:sz w:val="24"/>
          <w:szCs w:val="24"/>
        </w:rPr>
        <w:instrText xml:space="preserve"> QUOTE Kt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r>
              <w:rPr>
                <w:rFonts w:ascii="Cambria Math" w:hAnsi="Cambria Math" w:cs="宋体"/>
                <w:sz w:val="24"/>
                <w:szCs w:val="24"/>
              </w:rPr>
              <m:t>K</m:t>
            </m:r>
          </m:e>
          <m:sub>
            <m:r>
              <w:rPr>
                <w:rFonts w:ascii="Cambria Math" w:hAnsi="Cambria Math" w:cs="宋体"/>
                <w:sz w:val="24"/>
                <w:szCs w:val="24"/>
              </w:rPr>
              <m:t>t</m:t>
            </m:r>
          </m:sub>
        </m:sSub>
      </m:oMath>
      <w:r>
        <w:rPr>
          <w:rFonts w:ascii="宋体" w:hAnsi="宋体" w:cs="宋体" w:hint="eastAsia"/>
          <w:sz w:val="24"/>
          <w:szCs w:val="24"/>
        </w:rPr>
        <w:t>，计算输出后验协方差</w:t>
      </w:r>
      <w:r>
        <w:rPr>
          <w:rFonts w:ascii="宋体" w:hAnsi="宋体" w:cs="宋体" w:hint="eastAsia"/>
          <w:sz w:val="24"/>
          <w:szCs w:val="24"/>
        </w:rPr>
        <w:fldChar w:fldCharType="begin"/>
      </w:r>
      <w:r>
        <w:rPr>
          <w:rFonts w:ascii="宋体" w:hAnsi="宋体" w:cs="宋体" w:hint="eastAsia"/>
          <w:sz w:val="24"/>
          <w:szCs w:val="24"/>
        </w:rPr>
        <w:instrText xml:space="preserve"> QUOTE Pt </w:instrText>
      </w:r>
      <w:r>
        <w:rPr>
          <w:rFonts w:ascii="宋体" w:hAnsi="宋体" w:cs="宋体" w:hint="eastAsia"/>
          <w:sz w:val="24"/>
          <w:szCs w:val="24"/>
        </w:rPr>
        <w:fldChar w:fldCharType="separate"/>
      </w:r>
      <w:r>
        <w:rPr>
          <w:rFonts w:ascii="宋体" w:hAnsi="宋体" w:cs="宋体" w:hint="eastAsia"/>
          <w:sz w:val="24"/>
          <w:szCs w:val="24"/>
        </w:rPr>
        <w:fldChar w:fldCharType="end"/>
      </w:r>
      <m:oMath>
        <m:sSub>
          <m:sSubPr>
            <m:ctrlPr>
              <w:rPr>
                <w:rFonts w:ascii="Cambria Math" w:hAnsi="Cambria Math" w:cs="宋体"/>
                <w:sz w:val="24"/>
                <w:szCs w:val="24"/>
              </w:rPr>
            </m:ctrlPr>
          </m:sSubPr>
          <m:e>
            <m:r>
              <w:rPr>
                <w:rFonts w:ascii="Cambria Math" w:hAnsi="Cambria Math" w:cs="宋体"/>
                <w:sz w:val="24"/>
                <w:szCs w:val="24"/>
              </w:rPr>
              <m:t>P</m:t>
            </m:r>
          </m:e>
          <m:sub>
            <m:r>
              <w:rPr>
                <w:rFonts w:ascii="Cambria Math" w:hAnsi="Cambria Math" w:cs="宋体"/>
                <w:sz w:val="24"/>
                <w:szCs w:val="24"/>
              </w:rPr>
              <m:t>t</m:t>
            </m:r>
          </m:sub>
        </m:sSub>
      </m:oMath>
      <w:r>
        <w:rPr>
          <w:rFonts w:ascii="宋体" w:hAnsi="宋体" w:cs="宋体" w:hint="eastAsia"/>
          <w:sz w:val="24"/>
          <w:szCs w:val="24"/>
        </w:rPr>
        <w:t>，更新最优状态的不确定性矩阵，为下一次迭代提供基准。</w:t>
      </w:r>
    </w:p>
    <w:p w14:paraId="51AC079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（4）迭代优化机制</w:t>
      </w:r>
    </w:p>
    <w:p w14:paraId="4FAC419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因IMU采样频率（&gt;100HZ）远高于接触定位靶标获取测量值的频率(&lt;1HZ)，在两次通过定位靶标进行坐标修正的间隔内，缺少测量值，执行内循环，卡尔曼滤波器只迭代公式（1）与公式（2），完全置信预测值，即以IMU预测值作为后验估计值。</w:t>
      </w:r>
    </w:p>
    <w:p w14:paraId="1E5C080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因预测过程存在过程噪声</w:t>
      </w:r>
      <w:r>
        <w:rPr>
          <w:rFonts w:ascii="宋体" w:hAnsi="宋体" w:cs="宋体" w:hint="eastAsia"/>
          <w:sz w:val="24"/>
          <w:szCs w:val="24"/>
        </w:rPr>
        <w:fldChar w:fldCharType="begin"/>
      </w:r>
      <w:r>
        <w:rPr>
          <w:rFonts w:ascii="宋体" w:hAnsi="宋体" w:cs="宋体" w:hint="eastAsia"/>
          <w:sz w:val="24"/>
          <w:szCs w:val="24"/>
        </w:rPr>
        <w:instrText xml:space="preserve"> QUOTE Q </w:instrText>
      </w:r>
      <w:r>
        <w:rPr>
          <w:rFonts w:ascii="宋体" w:hAnsi="宋体" w:cs="宋体" w:hint="eastAsia"/>
          <w:sz w:val="24"/>
          <w:szCs w:val="24"/>
        </w:rPr>
        <w:fldChar w:fldCharType="separate"/>
      </w:r>
      <w:r>
        <w:rPr>
          <w:rFonts w:ascii="宋体" w:hAnsi="宋体" w:cs="宋体" w:hint="eastAsia"/>
          <w:sz w:val="24"/>
          <w:szCs w:val="24"/>
        </w:rPr>
        <w:fldChar w:fldCharType="end"/>
      </w:r>
      <m:oMath>
        <m:r>
          <w:rPr>
            <w:rFonts w:ascii="Cambria Math" w:hAnsi="Cambria Math" w:cs="宋体"/>
            <w:sz w:val="24"/>
            <w:szCs w:val="24"/>
          </w:rPr>
          <m:t>Q</m:t>
        </m:r>
      </m:oMath>
      <w:r>
        <w:rPr>
          <w:rFonts w:ascii="宋体" w:hAnsi="宋体" w:cs="宋体" w:hint="eastAsia"/>
          <w:sz w:val="24"/>
          <w:szCs w:val="24"/>
        </w:rPr>
        <w:t>，由公式（12）可知，在多次执行内循环迭代过程中，先验协方差</w:t>
      </w:r>
      <m:oMath>
        <m:sSubSup>
          <m:sSubSupPr>
            <m:ctrlPr>
              <w:rPr>
                <w:rFonts w:ascii="Cambria Math" w:hAnsi="Cambria Math" w:cs="宋体"/>
                <w:sz w:val="24"/>
                <w:szCs w:val="24"/>
              </w:rPr>
            </m:ctrlPr>
          </m:sSubSupPr>
          <m:e>
            <m:r>
              <w:rPr>
                <w:rFonts w:ascii="Cambria Math" w:hAnsi="Cambria Math" w:cs="宋体"/>
                <w:sz w:val="24"/>
                <w:szCs w:val="24"/>
              </w:rPr>
              <m:t>P</m:t>
            </m:r>
          </m:e>
          <m:sub>
            <m:r>
              <w:rPr>
                <w:rFonts w:ascii="Cambria Math" w:hAnsi="Cambria Math" w:cs="宋体"/>
                <w:sz w:val="24"/>
                <w:szCs w:val="24"/>
              </w:rPr>
              <m:t>t</m:t>
            </m:r>
          </m:sub>
          <m:sup>
            <m:r>
              <m:rPr>
                <m:sty m:val="p"/>
              </m:rPr>
              <w:rPr>
                <w:rFonts w:ascii="Cambria Math" w:hAnsi="Cambria Math" w:cs="宋体"/>
                <w:sz w:val="24"/>
                <w:szCs w:val="24"/>
              </w:rPr>
              <m:t>-</m:t>
            </m:r>
          </m:sup>
        </m:sSubSup>
      </m:oMath>
      <w:r>
        <w:rPr>
          <w:rFonts w:ascii="宋体" w:hAnsi="宋体" w:cs="宋体" w:hint="eastAsia"/>
          <w:sz w:val="24"/>
          <w:szCs w:val="24"/>
        </w:rPr>
        <w:t>随时间逐渐累积，即IMU累积的漂移误差。当累计到一定大小，系统将提示设备佩戴人员寻找定位靶标对坐标进行修正。当遇到定位靶标，获取测量值时执行一次外循环，进行状态更新与协方差更新，消除IMU累积的漂移误差。</w:t>
      </w:r>
    </w:p>
    <w:p w14:paraId="4BABEE4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全工作流程如图3.7.5-1所示：</w:t>
      </w:r>
    </w:p>
    <w:p w14:paraId="1DE0BA17" w14:textId="77777777" w:rsidR="00E63130" w:rsidRDefault="00000000">
      <w:r>
        <w:rPr>
          <w:noProof/>
        </w:rPr>
        <w:lastRenderedPageBreak/>
        <w:drawing>
          <wp:inline distT="0" distB="0" distL="114300" distR="114300" wp14:anchorId="0CBFD2EC" wp14:editId="360B5537">
            <wp:extent cx="5829935" cy="2176780"/>
            <wp:effectExtent l="0" t="0" r="0" b="13970"/>
            <wp:docPr id="795464432"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64432" name="图片 288"/>
                    <pic:cNvPicPr>
                      <a:picLocks noChangeAspect="1"/>
                    </pic:cNvPicPr>
                  </pic:nvPicPr>
                  <pic:blipFill>
                    <a:blip r:embed="rId163"/>
                    <a:stretch>
                      <a:fillRect/>
                    </a:stretch>
                  </pic:blipFill>
                  <pic:spPr>
                    <a:xfrm>
                      <a:off x="0" y="0"/>
                      <a:ext cx="5829935" cy="2176780"/>
                    </a:xfrm>
                    <a:prstGeom prst="rect">
                      <a:avLst/>
                    </a:prstGeom>
                    <a:noFill/>
                    <a:ln>
                      <a:noFill/>
                    </a:ln>
                  </pic:spPr>
                </pic:pic>
              </a:graphicData>
            </a:graphic>
          </wp:inline>
        </w:drawing>
      </w:r>
    </w:p>
    <w:p w14:paraId="514FC2D8"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3.7.5</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混合现实仿真融合定位总体流程</w:t>
      </w:r>
    </w:p>
    <w:p w14:paraId="7BF2C50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通过该技术，可实现公里级堤防施工场景的三维定位误差控制在 ±0.1m 以内，核心施工区定位误差≤±0.05m，相比传统单一传感器定位方法，定位精度提升 85% 以上，有效解决了大场景定位漂移、虚实融合错位的问题，满足防渗墙施工放样、安装偏差管控、现场可视化指导的高精度定位需求。</w:t>
      </w:r>
    </w:p>
    <w:p w14:paraId="2B7DF20B" w14:textId="77777777" w:rsidR="00E63130" w:rsidRDefault="00000000">
      <w:pPr>
        <w:pStyle w:val="3"/>
        <w:rPr>
          <w:sz w:val="24"/>
          <w:szCs w:val="24"/>
        </w:rPr>
      </w:pPr>
      <w:bookmarkStart w:id="191" w:name="_Toc20383"/>
      <w:r>
        <w:rPr>
          <w:rFonts w:hint="eastAsia"/>
          <w:sz w:val="24"/>
          <w:szCs w:val="24"/>
        </w:rPr>
        <w:t>基于三维重建的虚实融合遮挡处理技术</w:t>
      </w:r>
      <w:bookmarkEnd w:id="190"/>
      <w:bookmarkEnd w:id="191"/>
    </w:p>
    <w:p w14:paraId="19BB489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针对防渗墙施工现场动态实体多、虚实遮挡关系错乱、虚拟模型穿透真实物体、地下隐蔽工程与地上场景融合度差的问题，本研发提出基于三维重建的虚实融合遮挡处理技术，实现虚拟模型与真实场景的合理遮挡关系呈现，提升数字孪生平台的虚实融合真实性与现场实用性。</w:t>
      </w:r>
    </w:p>
    <w:p w14:paraId="40DBC1D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通过现场动态三维重建构建真实施工场景的高精度实景孪生体，同步提取场景实时深度信息；建立虚拟模型与真实场景的统一空间坐标系，实现虚拟模型深度信息的精准匹配；通过深度图逐像素对比实现遮挡关系判断与剔除，结合动态更新机制，解决静态与动态场景下的遮挡错乱问题，实现地上-地下一体化的虚实无缝融合。</w:t>
      </w:r>
    </w:p>
    <w:p w14:paraId="49A7FC7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（1）现场环境三维重建</w:t>
      </w:r>
    </w:p>
    <w:p w14:paraId="4C8C62C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施工现场动态三维重建与深度信息获取采用“手持激光扫描+深度相机实时采集+无人机航测”的多源三维重建方案，结合SLAM技术，对堤防防渗墙施工现场进行全场景三维重建，获取高密度点云数据，生成带纹理的实景三维模型。通过深度相机实时采</w:t>
      </w:r>
      <w:r>
        <w:rPr>
          <w:rFonts w:ascii="宋体" w:hAnsi="宋体" w:cs="宋体" w:hint="eastAsia"/>
          <w:sz w:val="24"/>
          <w:szCs w:val="24"/>
        </w:rPr>
        <w:lastRenderedPageBreak/>
        <w:t>集核心施工区域的场景图像，利用结构光/双目视觉深度检测算法，提取真实场景的逐像素深度信息，构建实时更新的场景深度图，明确堤身边坡、施工机械、人员、既有构筑物等真实物体的空间坐标、轮廓边界与深度数值。针对成槽作业区、混凝土浇筑区等动态施工区域，设置高频扫描周期，实时更新场景深度信息，适配施工机械移动、人员走动、槽孔开挖等动态环境变化。</w:t>
      </w:r>
    </w:p>
    <w:p w14:paraId="40B5489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（2）虚实配准</w:t>
      </w:r>
    </w:p>
    <w:p w14:paraId="05AE0DA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虚拟模型坐标系统一与深度信息匹配采用布尔莎七参数转换法，将堤防BIM模型、防渗墙结构模型、地质体模型、施工过程仿真模型的局部坐标系，与实景三维模型的大地坐标系进行精准配准，实现虚拟与真实场景的空间基准统一。基于空间定位模块输出的终端位姿数据，实时计算虚拟模型各构件在世界坐标系下的空间位置与姿态，生成与真实场景深度图同分辨率、同视角的虚拟模型深度图。针对防渗墙地下隐蔽工程的特性，建立地上-地下一体化深度映射机制，实现地下虚拟防渗墙模型与地上真实堤身场景的深度信息联动匹配，解决地下模型空间错位问题。</w:t>
      </w:r>
    </w:p>
    <w:p w14:paraId="014EF99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（3）像素级遮挡剔除</w:t>
      </w:r>
    </w:p>
    <w:p w14:paraId="4DC8FC1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基于深度对比的遮挡判断与剔除算法设计逐像素深度对比逻辑，实现遮挡关系的精准判断与自动化处理：对同一视角下的真实场景深度图与虚拟模型深度图进行像素级配准，当虚拟模型对应像素的深度值大于真实场景像素的深度值时，判定该区域虚拟模型被真实物体遮挡，对该部分执行遮挡剔除，不进行渲染；当虚拟模型对应像素的深度值小于真实场景像素的深度值时，判定该区域虚拟模型处于可视范围，执行正常渲染。针对堤防边坡与地下防渗墙衔接处的遮挡边界模糊问题，优化深度阈值判断逻辑，引入遮挡边界半透明过渡算法，对遮挡边缘进行平滑羽化处理，避免硬边界断层，提升虚实融合的视觉连贯性。</w:t>
      </w:r>
    </w:p>
    <w:p w14:paraId="327C55C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动态虚实融合与实时更新建立场景动态感知与闭环更新机制，通过深度相机与三维重建终端实时采集现场环境变化数据，以≤0.05s的周期动态更新实景深度图，同步刷新虚拟模型的遮挡处理结果，实现虚拟模型与真实场景的动态融合。针对施工机械移动、槽孔开挖进度更新等高频动态变化，优化深度图并行计算逻辑，确保遮挡处理全</w:t>
      </w:r>
      <w:r>
        <w:rPr>
          <w:rFonts w:ascii="宋体" w:hAnsi="宋体" w:cs="宋体" w:hint="eastAsia"/>
          <w:sz w:val="24"/>
          <w:szCs w:val="24"/>
        </w:rPr>
        <w:lastRenderedPageBreak/>
        <w:t>流程响应时间≤0.1s，满足现场实时施工指导的需求。</w:t>
      </w:r>
    </w:p>
    <w:p w14:paraId="66F37A8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通过该技术，施工现场各类遮挡场景的判断准确率≥98%，可完全避免虚拟模型穿透真实物体的现象，实现防渗墙地上施工场景与地下隐蔽结构的虚实无缝融合，满足现场可视化交底、实时施工指导的核心需求。</w:t>
      </w:r>
    </w:p>
    <w:p w14:paraId="25B14319" w14:textId="77777777" w:rsidR="00E63130" w:rsidRDefault="00000000">
      <w:r>
        <w:rPr>
          <w:noProof/>
        </w:rPr>
        <w:drawing>
          <wp:inline distT="0" distB="0" distL="114300" distR="114300" wp14:anchorId="6BD102A2" wp14:editId="4C5EF105">
            <wp:extent cx="2637155" cy="2167890"/>
            <wp:effectExtent l="0" t="0" r="10795" b="3810"/>
            <wp:docPr id="196"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289"/>
                    <pic:cNvPicPr>
                      <a:picLocks noChangeAspect="1"/>
                    </pic:cNvPicPr>
                  </pic:nvPicPr>
                  <pic:blipFill>
                    <a:blip r:embed="rId164"/>
                    <a:stretch>
                      <a:fillRect/>
                    </a:stretch>
                  </pic:blipFill>
                  <pic:spPr>
                    <a:xfrm>
                      <a:off x="0" y="0"/>
                      <a:ext cx="2637155" cy="2167890"/>
                    </a:xfrm>
                    <a:prstGeom prst="rect">
                      <a:avLst/>
                    </a:prstGeom>
                    <a:noFill/>
                    <a:ln>
                      <a:noFill/>
                    </a:ln>
                  </pic:spPr>
                </pic:pic>
              </a:graphicData>
            </a:graphic>
          </wp:inline>
        </w:drawing>
      </w:r>
      <w:r>
        <w:rPr>
          <w:rFonts w:hint="eastAsia"/>
        </w:rPr>
        <w:t xml:space="preserve">  </w:t>
      </w:r>
      <w:r>
        <w:rPr>
          <w:noProof/>
        </w:rPr>
        <w:drawing>
          <wp:inline distT="0" distB="0" distL="114300" distR="114300" wp14:anchorId="71512381" wp14:editId="50CC1222">
            <wp:extent cx="2580640" cy="2153920"/>
            <wp:effectExtent l="0" t="0" r="10160" b="17780"/>
            <wp:docPr id="197"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290"/>
                    <pic:cNvPicPr>
                      <a:picLocks noChangeAspect="1"/>
                    </pic:cNvPicPr>
                  </pic:nvPicPr>
                  <pic:blipFill>
                    <a:blip r:embed="rId165"/>
                    <a:stretch>
                      <a:fillRect/>
                    </a:stretch>
                  </pic:blipFill>
                  <pic:spPr>
                    <a:xfrm>
                      <a:off x="0" y="0"/>
                      <a:ext cx="2580640" cy="2153920"/>
                    </a:xfrm>
                    <a:prstGeom prst="rect">
                      <a:avLst/>
                    </a:prstGeom>
                    <a:noFill/>
                    <a:ln>
                      <a:noFill/>
                    </a:ln>
                  </pic:spPr>
                </pic:pic>
              </a:graphicData>
            </a:graphic>
          </wp:inline>
        </w:drawing>
      </w:r>
    </w:p>
    <w:p w14:paraId="1C67E1B0" w14:textId="77777777" w:rsidR="00E63130" w:rsidRDefault="00000000">
      <w:pPr>
        <w:jc w:val="center"/>
        <w:rPr>
          <w:sz w:val="24"/>
          <w:szCs w:val="22"/>
        </w:rP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3.7.6</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复杂遮挡环境下的混合现实仿真</w:t>
      </w:r>
    </w:p>
    <w:p w14:paraId="5849DAF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基于上述三大核心技术，完成数字孪生防渗墙施工平台的全模块开发，室内、室外的混合现实仿真效果如下：</w:t>
      </w:r>
    </w:p>
    <w:p w14:paraId="246291F2" w14:textId="77777777" w:rsidR="00E63130" w:rsidRDefault="00000000">
      <w:pPr>
        <w:pStyle w:val="affc"/>
      </w:pPr>
      <w:r>
        <w:rPr>
          <w:noProof/>
        </w:rPr>
        <w:drawing>
          <wp:inline distT="0" distB="0" distL="114300" distR="114300" wp14:anchorId="3FE08F5F" wp14:editId="24E9145E">
            <wp:extent cx="4804410" cy="3276600"/>
            <wp:effectExtent l="0" t="0" r="15240" b="0"/>
            <wp:docPr id="198"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291"/>
                    <pic:cNvPicPr>
                      <a:picLocks noChangeAspect="1"/>
                    </pic:cNvPicPr>
                  </pic:nvPicPr>
                  <pic:blipFill>
                    <a:blip r:embed="rId166"/>
                    <a:stretch>
                      <a:fillRect/>
                    </a:stretch>
                  </pic:blipFill>
                  <pic:spPr>
                    <a:xfrm>
                      <a:off x="0" y="0"/>
                      <a:ext cx="4804410" cy="3276600"/>
                    </a:xfrm>
                    <a:prstGeom prst="rect">
                      <a:avLst/>
                    </a:prstGeom>
                    <a:noFill/>
                    <a:ln>
                      <a:noFill/>
                    </a:ln>
                  </pic:spPr>
                </pic:pic>
              </a:graphicData>
            </a:graphic>
          </wp:inline>
        </w:drawing>
      </w:r>
    </w:p>
    <w:p w14:paraId="7485C4AE" w14:textId="77777777" w:rsidR="00E63130" w:rsidRDefault="00000000">
      <w:pPr>
        <w:jc w:val="center"/>
        <w:rPr>
          <w:sz w:val="24"/>
          <w:szCs w:val="22"/>
        </w:rP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3.7.6</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2</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混合现实仿真效果（室内）</w:t>
      </w:r>
    </w:p>
    <w:p w14:paraId="4AD74A43" w14:textId="77777777" w:rsidR="00E63130" w:rsidRDefault="00000000">
      <w:pPr>
        <w:pStyle w:val="affc"/>
      </w:pPr>
      <w:r>
        <w:rPr>
          <w:noProof/>
        </w:rPr>
        <w:lastRenderedPageBreak/>
        <w:drawing>
          <wp:inline distT="0" distB="0" distL="114300" distR="114300" wp14:anchorId="1CBF205C" wp14:editId="6B492477">
            <wp:extent cx="4836160" cy="3162300"/>
            <wp:effectExtent l="0" t="0" r="2540" b="0"/>
            <wp:docPr id="1"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44"/>
                    <pic:cNvPicPr>
                      <a:picLocks noChangeAspect="1"/>
                    </pic:cNvPicPr>
                  </pic:nvPicPr>
                  <pic:blipFill>
                    <a:blip r:embed="rId167">
                      <a:lum bright="-6000"/>
                    </a:blip>
                    <a:stretch>
                      <a:fillRect/>
                    </a:stretch>
                  </pic:blipFill>
                  <pic:spPr>
                    <a:xfrm>
                      <a:off x="0" y="0"/>
                      <a:ext cx="4836160" cy="3162300"/>
                    </a:xfrm>
                    <a:prstGeom prst="rect">
                      <a:avLst/>
                    </a:prstGeom>
                    <a:noFill/>
                    <a:ln>
                      <a:noFill/>
                    </a:ln>
                  </pic:spPr>
                </pic:pic>
              </a:graphicData>
            </a:graphic>
          </wp:inline>
        </w:drawing>
      </w:r>
    </w:p>
    <w:p w14:paraId="4048BA57" w14:textId="77777777" w:rsidR="00E63130" w:rsidRDefault="00000000">
      <w:pPr>
        <w:jc w:val="center"/>
        <w:rPr>
          <w:b/>
          <w:sz w:val="24"/>
          <w:szCs w:val="24"/>
          <w:lang w:val="zh-CN"/>
        </w:rP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3.7.6</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lang w:val="zh-CN"/>
        </w:rPr>
        <w:t>混合仿真效果（现场）</w:t>
      </w:r>
    </w:p>
    <w:p w14:paraId="412178D1" w14:textId="77777777" w:rsidR="00E63130" w:rsidRDefault="00000000">
      <w:pPr>
        <w:pStyle w:val="20"/>
        <w:spacing w:line="520" w:lineRule="exact"/>
      </w:pPr>
      <w:bookmarkStart w:id="192" w:name="_Toc551"/>
      <w:bookmarkStart w:id="193" w:name="_Toc20898"/>
      <w:r>
        <w:rPr>
          <w:rFonts w:hint="eastAsia"/>
        </w:rPr>
        <w:t>数字孪生平台研发及示范应用</w:t>
      </w:r>
      <w:bookmarkEnd w:id="192"/>
      <w:bookmarkEnd w:id="193"/>
    </w:p>
    <w:p w14:paraId="3C24C244" w14:textId="77777777" w:rsidR="00E63130" w:rsidRDefault="00000000">
      <w:pPr>
        <w:pStyle w:val="3"/>
        <w:rPr>
          <w:sz w:val="24"/>
          <w:szCs w:val="24"/>
          <w:lang w:val="zh-CN"/>
        </w:rPr>
      </w:pPr>
      <w:bookmarkStart w:id="194" w:name="_Toc3938"/>
      <w:r>
        <w:rPr>
          <w:rFonts w:hint="eastAsia"/>
          <w:sz w:val="24"/>
          <w:szCs w:val="24"/>
          <w:lang w:val="zh-CN"/>
        </w:rPr>
        <w:t>基础平台总体架构设计</w:t>
      </w:r>
      <w:bookmarkEnd w:id="194"/>
    </w:p>
    <w:p w14:paraId="693D8A76"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lang w:val="zh-CN"/>
        </w:rPr>
        <w:t>本工程防渗墙施工具有“工程范围大、现场施工数据量大、涉及专业多”等特点，在工程现有建设期信息化监测的基础上。通过升级改造数字化场景、耦合数学分析模型、工程管理规则等，建立实时监测预警、基于BIM模型和可视化模型预演和应急处置预案的堤防加固工程防渗墙施工的数字孪生平台，平台依托工程建设期信息化项目总体框架，利用BIM+GIS+IOT等技术融合集成，以实现防渗墙施工管理为目标，构建数字孪生平台。</w:t>
      </w:r>
    </w:p>
    <w:p w14:paraId="78F5AFF3" w14:textId="77777777" w:rsidR="00E63130" w:rsidRDefault="00000000">
      <w:pPr>
        <w:spacing w:line="360" w:lineRule="auto"/>
        <w:jc w:val="center"/>
      </w:pPr>
      <w:r>
        <w:rPr>
          <w:noProof/>
        </w:rPr>
        <w:lastRenderedPageBreak/>
        <w:drawing>
          <wp:inline distT="0" distB="0" distL="114300" distR="114300" wp14:anchorId="7008C829" wp14:editId="1BF3D27F">
            <wp:extent cx="4513580" cy="2188845"/>
            <wp:effectExtent l="0" t="0" r="1270" b="1905"/>
            <wp:docPr id="232"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79"/>
                    <pic:cNvPicPr>
                      <a:picLocks noChangeAspect="1"/>
                    </pic:cNvPicPr>
                  </pic:nvPicPr>
                  <pic:blipFill>
                    <a:blip r:embed="rId168"/>
                    <a:stretch>
                      <a:fillRect/>
                    </a:stretch>
                  </pic:blipFill>
                  <pic:spPr>
                    <a:xfrm>
                      <a:off x="0" y="0"/>
                      <a:ext cx="4513580" cy="2188845"/>
                    </a:xfrm>
                    <a:prstGeom prst="rect">
                      <a:avLst/>
                    </a:prstGeom>
                    <a:noFill/>
                    <a:ln>
                      <a:noFill/>
                    </a:ln>
                  </pic:spPr>
                </pic:pic>
              </a:graphicData>
            </a:graphic>
          </wp:inline>
        </w:drawing>
      </w:r>
    </w:p>
    <w:p w14:paraId="046BEA60" w14:textId="77777777" w:rsidR="00E63130" w:rsidRDefault="00000000">
      <w:pPr>
        <w:jc w:val="center"/>
        <w:rPr>
          <w:b/>
          <w:sz w:val="24"/>
          <w:szCs w:val="24"/>
        </w:rP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3.8.1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洞庭湖堤防加固数字孪生平台</w:t>
      </w:r>
    </w:p>
    <w:p w14:paraId="3B0B2A56" w14:textId="77777777" w:rsidR="00E63130" w:rsidRDefault="00000000">
      <w:pPr>
        <w:pStyle w:val="3"/>
        <w:rPr>
          <w:sz w:val="24"/>
          <w:szCs w:val="24"/>
          <w:lang w:val="zh-CN"/>
        </w:rPr>
      </w:pPr>
      <w:bookmarkStart w:id="195" w:name="_Toc23029"/>
      <w:r>
        <w:rPr>
          <w:rFonts w:hint="eastAsia"/>
          <w:sz w:val="24"/>
          <w:szCs w:val="24"/>
          <w:lang w:val="zh-CN"/>
        </w:rPr>
        <w:t>GIS+BIM+IOT</w:t>
      </w:r>
      <w:r>
        <w:rPr>
          <w:rFonts w:hint="eastAsia"/>
          <w:sz w:val="24"/>
          <w:szCs w:val="24"/>
          <w:lang w:val="zh-CN"/>
        </w:rPr>
        <w:t>数据融合与集成</w:t>
      </w:r>
      <w:bookmarkEnd w:id="195"/>
    </w:p>
    <w:p w14:paraId="3663E754"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lang w:val="zh-CN"/>
        </w:rPr>
        <w:t>利用数字底板中的BIM模型，进行标准化建库，将标准格式的轻量化BIM数据提供给GIS定制化平台，GIS定制化平台将BIM与地形、影像、倾斜摄影进行融合后，发布标准的服务，由数字孪生平台调用。同时，倾角、密度、流量、深度等IOT数据本身无法与堤防实体的空间位置信息和几何信息产生关联，需利用GIS建立宏观的地理环境信息，利用BIM建立微观的建筑模型信息，进行三者有机融合，构建数字孪生防渗墙全要素信息。</w:t>
      </w:r>
    </w:p>
    <w:p w14:paraId="31AE634C" w14:textId="77777777" w:rsidR="00E63130" w:rsidRDefault="00000000">
      <w:pPr>
        <w:spacing w:line="360" w:lineRule="auto"/>
        <w:jc w:val="center"/>
      </w:pPr>
      <w:r>
        <w:rPr>
          <w:noProof/>
        </w:rPr>
        <w:drawing>
          <wp:inline distT="0" distB="0" distL="114300" distR="114300" wp14:anchorId="73DF0084" wp14:editId="4D23B280">
            <wp:extent cx="5274310" cy="3128645"/>
            <wp:effectExtent l="0" t="0" r="2540" b="14605"/>
            <wp:docPr id="23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80"/>
                    <pic:cNvPicPr>
                      <a:picLocks noChangeAspect="1"/>
                    </pic:cNvPicPr>
                  </pic:nvPicPr>
                  <pic:blipFill>
                    <a:blip r:embed="rId169"/>
                    <a:stretch>
                      <a:fillRect/>
                    </a:stretch>
                  </pic:blipFill>
                  <pic:spPr>
                    <a:xfrm>
                      <a:off x="0" y="0"/>
                      <a:ext cx="5274310" cy="3128645"/>
                    </a:xfrm>
                    <a:prstGeom prst="rect">
                      <a:avLst/>
                    </a:prstGeom>
                    <a:noFill/>
                    <a:ln>
                      <a:noFill/>
                    </a:ln>
                  </pic:spPr>
                </pic:pic>
              </a:graphicData>
            </a:graphic>
          </wp:inline>
        </w:drawing>
      </w:r>
    </w:p>
    <w:p w14:paraId="0A243607" w14:textId="77777777" w:rsidR="00E63130" w:rsidRDefault="00000000">
      <w:pPr>
        <w:jc w:val="center"/>
        <w:rPr>
          <w:b/>
          <w:sz w:val="24"/>
          <w:szCs w:val="24"/>
        </w:rP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3.8.2</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GIS+BIM</w:t>
      </w:r>
      <w:r>
        <w:rPr>
          <w:rFonts w:hint="eastAsia"/>
          <w:b/>
          <w:sz w:val="24"/>
          <w:szCs w:val="24"/>
        </w:rPr>
        <w:t>融合形成的数字孪生系统</w:t>
      </w:r>
    </w:p>
    <w:p w14:paraId="2A394EBC" w14:textId="77777777" w:rsidR="00E63130" w:rsidRDefault="00000000">
      <w:pPr>
        <w:spacing w:line="360" w:lineRule="auto"/>
      </w:pPr>
      <w:r>
        <w:rPr>
          <w:noProof/>
        </w:rPr>
        <w:lastRenderedPageBreak/>
        <w:drawing>
          <wp:inline distT="0" distB="0" distL="114300" distR="114300" wp14:anchorId="6D83BDBA" wp14:editId="7212719E">
            <wp:extent cx="5687695" cy="2682240"/>
            <wp:effectExtent l="0" t="0" r="8255" b="3810"/>
            <wp:docPr id="23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81"/>
                    <pic:cNvPicPr>
                      <a:picLocks noChangeAspect="1"/>
                    </pic:cNvPicPr>
                  </pic:nvPicPr>
                  <pic:blipFill>
                    <a:blip r:embed="rId170"/>
                    <a:stretch>
                      <a:fillRect/>
                    </a:stretch>
                  </pic:blipFill>
                  <pic:spPr>
                    <a:xfrm>
                      <a:off x="0" y="0"/>
                      <a:ext cx="5687695" cy="2682240"/>
                    </a:xfrm>
                    <a:prstGeom prst="rect">
                      <a:avLst/>
                    </a:prstGeom>
                    <a:noFill/>
                    <a:ln>
                      <a:noFill/>
                    </a:ln>
                  </pic:spPr>
                </pic:pic>
              </a:graphicData>
            </a:graphic>
          </wp:inline>
        </w:drawing>
      </w:r>
    </w:p>
    <w:p w14:paraId="738E51DE" w14:textId="77777777" w:rsidR="00E63130" w:rsidRDefault="00000000">
      <w:pPr>
        <w:jc w:val="center"/>
        <w:rPr>
          <w:b/>
          <w:sz w:val="24"/>
          <w:szCs w:val="24"/>
          <w:lang w:val="zh-CN"/>
        </w:rP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3.8.2</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2</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数字孪生系统中实时展示现场</w:t>
      </w:r>
      <w:r>
        <w:rPr>
          <w:rFonts w:hint="eastAsia"/>
          <w:b/>
          <w:sz w:val="24"/>
          <w:szCs w:val="24"/>
          <w:lang w:val="zh-CN"/>
        </w:rPr>
        <w:t>IOT</w:t>
      </w:r>
      <w:r>
        <w:rPr>
          <w:rFonts w:hint="eastAsia"/>
          <w:b/>
          <w:sz w:val="24"/>
          <w:szCs w:val="24"/>
        </w:rPr>
        <w:t>信息</w:t>
      </w:r>
    </w:p>
    <w:p w14:paraId="35E7AE1B" w14:textId="77777777" w:rsidR="00E63130" w:rsidRDefault="00000000">
      <w:pPr>
        <w:pStyle w:val="3"/>
        <w:rPr>
          <w:sz w:val="24"/>
          <w:szCs w:val="24"/>
          <w:lang w:val="zh-CN"/>
        </w:rPr>
      </w:pPr>
      <w:bookmarkStart w:id="196" w:name="_Toc16695"/>
      <w:r>
        <w:rPr>
          <w:rFonts w:hint="eastAsia"/>
          <w:sz w:val="24"/>
          <w:szCs w:val="24"/>
          <w:lang w:val="zh-CN"/>
        </w:rPr>
        <w:t>基于数字底板的施工过程的可视化表达</w:t>
      </w:r>
      <w:bookmarkEnd w:id="196"/>
    </w:p>
    <w:p w14:paraId="140F1069"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lang w:val="zh-CN"/>
        </w:rPr>
        <w:t>通过对现场施工数据进行实时监控与采集，基于可视化的数字底板对防渗墙过程进行三维可视化建模，搭建防渗墙施工场景物理环境仿真可视化模型，实现信息空间真实环境高逼真渲染，加载监测IOT数据，实现基于数据流动的状态感知、实时分析、快速决策和应急处置的流程闭环，以达到实时控制施工质量的目的。</w:t>
      </w:r>
    </w:p>
    <w:p w14:paraId="20F55461" w14:textId="77777777" w:rsidR="00E63130" w:rsidRDefault="00000000">
      <w:pPr>
        <w:spacing w:line="360" w:lineRule="auto"/>
        <w:jc w:val="center"/>
      </w:pPr>
      <w:r>
        <w:rPr>
          <w:noProof/>
        </w:rPr>
        <w:drawing>
          <wp:inline distT="0" distB="0" distL="114300" distR="114300" wp14:anchorId="489DADB6" wp14:editId="641E0DEF">
            <wp:extent cx="5274310" cy="1976755"/>
            <wp:effectExtent l="0" t="0" r="2540" b="4445"/>
            <wp:docPr id="235"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82"/>
                    <pic:cNvPicPr>
                      <a:picLocks noChangeAspect="1"/>
                    </pic:cNvPicPr>
                  </pic:nvPicPr>
                  <pic:blipFill>
                    <a:blip r:embed="rId171"/>
                    <a:stretch>
                      <a:fillRect/>
                    </a:stretch>
                  </pic:blipFill>
                  <pic:spPr>
                    <a:xfrm>
                      <a:off x="0" y="0"/>
                      <a:ext cx="5274310" cy="1976755"/>
                    </a:xfrm>
                    <a:prstGeom prst="rect">
                      <a:avLst/>
                    </a:prstGeom>
                    <a:noFill/>
                    <a:ln>
                      <a:noFill/>
                    </a:ln>
                  </pic:spPr>
                </pic:pic>
              </a:graphicData>
            </a:graphic>
          </wp:inline>
        </w:drawing>
      </w:r>
    </w:p>
    <w:p w14:paraId="7EB2C49B" w14:textId="77777777" w:rsidR="00E63130" w:rsidRDefault="00000000">
      <w:pPr>
        <w:jc w:val="cente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3.8.3</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数字孪生系统中展示现场施工信息</w:t>
      </w:r>
    </w:p>
    <w:p w14:paraId="2B2D776E" w14:textId="77777777" w:rsidR="00E63130" w:rsidRDefault="00000000">
      <w:pPr>
        <w:spacing w:line="360" w:lineRule="auto"/>
        <w:jc w:val="center"/>
      </w:pPr>
      <w:r>
        <w:rPr>
          <w:noProof/>
        </w:rPr>
        <w:lastRenderedPageBreak/>
        <w:drawing>
          <wp:inline distT="0" distB="0" distL="114300" distR="114300" wp14:anchorId="70097C76" wp14:editId="36F8B7A0">
            <wp:extent cx="3907155" cy="2664460"/>
            <wp:effectExtent l="0" t="0" r="17145" b="2540"/>
            <wp:docPr id="23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83"/>
                    <pic:cNvPicPr>
                      <a:picLocks noChangeAspect="1"/>
                    </pic:cNvPicPr>
                  </pic:nvPicPr>
                  <pic:blipFill>
                    <a:blip r:embed="rId172"/>
                    <a:stretch>
                      <a:fillRect/>
                    </a:stretch>
                  </pic:blipFill>
                  <pic:spPr>
                    <a:xfrm>
                      <a:off x="0" y="0"/>
                      <a:ext cx="3907155" cy="2664460"/>
                    </a:xfrm>
                    <a:prstGeom prst="rect">
                      <a:avLst/>
                    </a:prstGeom>
                    <a:noFill/>
                    <a:ln>
                      <a:noFill/>
                    </a:ln>
                  </pic:spPr>
                </pic:pic>
              </a:graphicData>
            </a:graphic>
          </wp:inline>
        </w:drawing>
      </w:r>
    </w:p>
    <w:p w14:paraId="0A4B7A06" w14:textId="77777777" w:rsidR="00E63130" w:rsidRDefault="00000000">
      <w:pPr>
        <w:jc w:val="center"/>
        <w:rPr>
          <w:b/>
          <w:sz w:val="24"/>
          <w:szCs w:val="24"/>
        </w:rP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3.8.3</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rPr>
        <w:t>混合现实技术形象展示施工现场数据</w:t>
      </w:r>
    </w:p>
    <w:p w14:paraId="0C950177"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rPr>
        <w:t>目前整个数字孪生平台已完成框架搭建、GIS+BIM+IOT数据融合集成、</w:t>
      </w:r>
      <w:r>
        <w:rPr>
          <w:rFonts w:ascii="宋体" w:hAnsi="宋体" w:cs="宋体" w:hint="eastAsia"/>
          <w:sz w:val="24"/>
          <w:szCs w:val="24"/>
          <w:lang w:val="zh-CN"/>
        </w:rPr>
        <w:t>基于数字底板的施工过程的可视化表达。</w:t>
      </w:r>
      <w:r>
        <w:rPr>
          <w:rFonts w:ascii="宋体" w:hAnsi="宋体" w:cs="宋体" w:hint="eastAsia"/>
          <w:sz w:val="24"/>
          <w:szCs w:val="24"/>
        </w:rPr>
        <w:t>后续课题组将结合工程实践继续完善其它功能，形成更为完善的数字孪生系统。</w:t>
      </w:r>
    </w:p>
    <w:p w14:paraId="4B65D812" w14:textId="77777777" w:rsidR="00E63130" w:rsidRDefault="00000000">
      <w:pPr>
        <w:pStyle w:val="1"/>
        <w:spacing w:line="520" w:lineRule="exact"/>
        <w:rPr>
          <w:szCs w:val="36"/>
        </w:rPr>
      </w:pPr>
      <w:bookmarkStart w:id="197" w:name="_Toc225780102"/>
      <w:bookmarkStart w:id="198" w:name="_Toc32557"/>
      <w:bookmarkStart w:id="199" w:name="_Toc32561"/>
      <w:r>
        <w:rPr>
          <w:rFonts w:hint="eastAsia"/>
          <w:szCs w:val="36"/>
        </w:rPr>
        <w:t>“透明堤防”关键技术与示范研究</w:t>
      </w:r>
      <w:bookmarkEnd w:id="197"/>
      <w:r>
        <w:rPr>
          <w:rFonts w:hint="eastAsia"/>
          <w:szCs w:val="36"/>
        </w:rPr>
        <w:t>进展</w:t>
      </w:r>
      <w:bookmarkEnd w:id="198"/>
      <w:bookmarkEnd w:id="199"/>
    </w:p>
    <w:p w14:paraId="1D1EF9F7" w14:textId="77777777" w:rsidR="00E63130" w:rsidRDefault="00000000">
      <w:pPr>
        <w:pStyle w:val="20"/>
        <w:spacing w:line="520" w:lineRule="exact"/>
      </w:pPr>
      <w:bookmarkStart w:id="200" w:name="_Toc25568"/>
      <w:bookmarkStart w:id="201" w:name="_Toc225780103"/>
      <w:bookmarkStart w:id="202" w:name="_Toc20464"/>
      <w:r>
        <w:rPr>
          <w:rFonts w:hint="eastAsia"/>
        </w:rPr>
        <w:t>“透明地质”——堤防透明地质构建技术研究</w:t>
      </w:r>
      <w:bookmarkEnd w:id="200"/>
      <w:bookmarkEnd w:id="201"/>
      <w:bookmarkEnd w:id="202"/>
    </w:p>
    <w:p w14:paraId="486840E3" w14:textId="77777777" w:rsidR="00E63130" w:rsidRDefault="00000000">
      <w:pPr>
        <w:pStyle w:val="3"/>
        <w:rPr>
          <w:sz w:val="24"/>
          <w:szCs w:val="24"/>
          <w:lang w:val="zh-CN"/>
        </w:rPr>
      </w:pPr>
      <w:bookmarkStart w:id="203" w:name="_Toc16294"/>
      <w:bookmarkStart w:id="204" w:name="_Toc225780104"/>
      <w:bookmarkStart w:id="205" w:name="_Toc19418"/>
      <w:r>
        <w:rPr>
          <w:rFonts w:hint="eastAsia"/>
          <w:sz w:val="24"/>
          <w:szCs w:val="24"/>
          <w:lang w:val="zh-CN"/>
        </w:rPr>
        <w:t>国内外研究现状</w:t>
      </w:r>
      <w:bookmarkEnd w:id="203"/>
      <w:bookmarkEnd w:id="204"/>
      <w:bookmarkEnd w:id="205"/>
    </w:p>
    <w:p w14:paraId="628E1B3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自1993年加拿大Simon W. Houlding首次提出三维地质建模的概念以来，三维地质建模技术的研究、开发与应用已成为计算机科学、岩土工程、地质学等多学科交叉领域的研究热点。三维地质建模，是运用计算机技术将空间信息管理、地质解译、空间分析和预测、地学统计、实体内容分析以及图形可视化等工具结合，用于地质研究的一门新技术。</w:t>
      </w:r>
    </w:p>
    <w:p w14:paraId="00B78D5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三维地质模型直接地反映地质体层在三维空间里面的布局和结构特征，三维地质模型的是对各项钻孔信息、遥感信息、地质剖面信息和物探信息资料的收集和整理的基础上，建立三维地质模型。三维地质关键技术主要包含：</w:t>
      </w:r>
      <w:r>
        <w:rPr>
          <w:rFonts w:ascii="宋体" w:hAnsi="宋体" w:cs="宋体" w:hint="eastAsia"/>
          <w:sz w:val="24"/>
          <w:szCs w:val="24"/>
        </w:rPr>
        <w:t>（</w:t>
      </w:r>
      <w:r>
        <w:rPr>
          <w:rFonts w:ascii="宋体" w:hAnsi="宋体" w:cs="宋体"/>
          <w:sz w:val="24"/>
          <w:szCs w:val="24"/>
        </w:rPr>
        <w:t>1</w:t>
      </w:r>
      <w:r>
        <w:rPr>
          <w:rFonts w:ascii="宋体" w:hAnsi="宋体" w:cs="宋体" w:hint="eastAsia"/>
          <w:sz w:val="24"/>
          <w:szCs w:val="24"/>
        </w:rPr>
        <w:t>）</w:t>
      </w:r>
      <w:r>
        <w:rPr>
          <w:rFonts w:ascii="宋体" w:hAnsi="宋体" w:cs="宋体"/>
          <w:sz w:val="24"/>
          <w:szCs w:val="24"/>
        </w:rPr>
        <w:t>可视化技术：通过多分辨率显示技术，满足用户对不同尺度和精度模型的三维可视化需求，包括自由观察、</w:t>
      </w:r>
      <w:r>
        <w:rPr>
          <w:rFonts w:ascii="宋体" w:hAnsi="宋体" w:cs="宋体" w:hint="eastAsia"/>
          <w:sz w:val="24"/>
          <w:szCs w:val="24"/>
        </w:rPr>
        <w:lastRenderedPageBreak/>
        <w:t>切割</w:t>
      </w:r>
      <w:r>
        <w:rPr>
          <w:rFonts w:ascii="宋体" w:hAnsi="宋体" w:cs="宋体"/>
          <w:sz w:val="24"/>
          <w:szCs w:val="24"/>
        </w:rPr>
        <w:t>和挖取等交互功能</w:t>
      </w:r>
      <w:r>
        <w:rPr>
          <w:rFonts w:ascii="宋体" w:hAnsi="宋体" w:cs="宋体" w:hint="eastAsia"/>
          <w:sz w:val="24"/>
          <w:szCs w:val="24"/>
        </w:rPr>
        <w:t>；（</w:t>
      </w:r>
      <w:r>
        <w:rPr>
          <w:rFonts w:ascii="宋体" w:hAnsi="宋体" w:cs="宋体"/>
          <w:sz w:val="24"/>
          <w:szCs w:val="24"/>
        </w:rPr>
        <w:t>2</w:t>
      </w:r>
      <w:r>
        <w:rPr>
          <w:rFonts w:ascii="宋体" w:hAnsi="宋体" w:cs="宋体" w:hint="eastAsia"/>
          <w:sz w:val="24"/>
          <w:szCs w:val="24"/>
        </w:rPr>
        <w:t>）</w:t>
      </w:r>
      <w:r>
        <w:rPr>
          <w:rFonts w:ascii="宋体" w:hAnsi="宋体" w:cs="宋体"/>
          <w:sz w:val="24"/>
          <w:szCs w:val="24"/>
        </w:rPr>
        <w:t>网格剖分技术：在复杂地质构造模型的约束下，进行大规模三维体网格生成，确保网格与地质构造模型的几何形状准确匹配，避免出现锯齿效应等偏差</w:t>
      </w:r>
      <w:r>
        <w:rPr>
          <w:rFonts w:ascii="宋体" w:hAnsi="宋体" w:cs="宋体" w:hint="eastAsia"/>
          <w:sz w:val="24"/>
          <w:szCs w:val="24"/>
        </w:rPr>
        <w:t>；（</w:t>
      </w:r>
      <w:r>
        <w:rPr>
          <w:rFonts w:ascii="宋体" w:hAnsi="宋体" w:cs="宋体"/>
          <w:sz w:val="24"/>
          <w:szCs w:val="24"/>
        </w:rPr>
        <w:t>3</w:t>
      </w:r>
      <w:r>
        <w:rPr>
          <w:rFonts w:ascii="宋体" w:hAnsi="宋体" w:cs="宋体" w:hint="eastAsia"/>
          <w:sz w:val="24"/>
          <w:szCs w:val="24"/>
        </w:rPr>
        <w:t>）</w:t>
      </w:r>
      <w:r>
        <w:rPr>
          <w:rFonts w:ascii="宋体" w:hAnsi="宋体" w:cs="宋体"/>
          <w:sz w:val="24"/>
          <w:szCs w:val="24"/>
        </w:rPr>
        <w:t>复杂地层、断层建模技术</w:t>
      </w:r>
      <w:r>
        <w:rPr>
          <w:rFonts w:ascii="宋体" w:hAnsi="宋体" w:cs="宋体" w:hint="eastAsia"/>
          <w:sz w:val="24"/>
          <w:szCs w:val="24"/>
        </w:rPr>
        <w:t>：</w:t>
      </w:r>
      <w:r>
        <w:rPr>
          <w:rFonts w:ascii="宋体" w:hAnsi="宋体" w:cs="宋体"/>
          <w:sz w:val="24"/>
          <w:szCs w:val="24"/>
        </w:rPr>
        <w:t>针对复杂的地质情况，如地层尖灭、透镜体、复杂逆断层等，建立详尽的三维地质基础模型，确保模型的准确性和完整性</w:t>
      </w:r>
      <w:r>
        <w:rPr>
          <w:rFonts w:ascii="宋体" w:hAnsi="宋体" w:cs="宋体" w:hint="eastAsia"/>
          <w:sz w:val="24"/>
          <w:szCs w:val="24"/>
        </w:rPr>
        <w:t>；（</w:t>
      </w:r>
      <w:r>
        <w:rPr>
          <w:rFonts w:ascii="宋体" w:hAnsi="宋体" w:cs="宋体"/>
          <w:sz w:val="24"/>
          <w:szCs w:val="24"/>
        </w:rPr>
        <w:t>4</w:t>
      </w:r>
      <w:r>
        <w:rPr>
          <w:rFonts w:ascii="宋体" w:hAnsi="宋体" w:cs="宋体" w:hint="eastAsia"/>
          <w:sz w:val="24"/>
          <w:szCs w:val="24"/>
        </w:rPr>
        <w:t>）</w:t>
      </w:r>
      <w:r>
        <w:rPr>
          <w:rFonts w:ascii="宋体" w:hAnsi="宋体" w:cs="宋体"/>
          <w:sz w:val="24"/>
          <w:szCs w:val="24"/>
        </w:rPr>
        <w:t>与地下建筑物融合技术：将自然物体与人造物体统一建模，实现地质模型与人造物网格的融合</w:t>
      </w:r>
      <w:r>
        <w:rPr>
          <w:rFonts w:ascii="宋体" w:hAnsi="宋体" w:cs="宋体" w:hint="eastAsia"/>
          <w:sz w:val="24"/>
          <w:szCs w:val="24"/>
        </w:rPr>
        <w:t>；（</w:t>
      </w:r>
      <w:r>
        <w:rPr>
          <w:rFonts w:ascii="宋体" w:hAnsi="宋体" w:cs="宋体"/>
          <w:sz w:val="24"/>
          <w:szCs w:val="24"/>
        </w:rPr>
        <w:t>5</w:t>
      </w:r>
      <w:r>
        <w:rPr>
          <w:rFonts w:ascii="宋体" w:hAnsi="宋体" w:cs="宋体" w:hint="eastAsia"/>
          <w:sz w:val="24"/>
          <w:szCs w:val="24"/>
        </w:rPr>
        <w:t>）</w:t>
      </w:r>
      <w:r>
        <w:rPr>
          <w:rFonts w:ascii="宋体" w:hAnsi="宋体" w:cs="宋体"/>
          <w:sz w:val="24"/>
          <w:szCs w:val="24"/>
        </w:rPr>
        <w:t>多源数据融合技术：这项技术能够整合地球物理、地球化学以及钻孔数据等多种来源的数据，为地质建模提供全面的信息基础</w:t>
      </w:r>
      <w:r>
        <w:rPr>
          <w:rFonts w:ascii="宋体" w:hAnsi="宋体" w:cs="宋体" w:hint="eastAsia"/>
          <w:sz w:val="24"/>
          <w:szCs w:val="24"/>
        </w:rPr>
        <w:t>；（</w:t>
      </w:r>
      <w:r>
        <w:rPr>
          <w:rFonts w:ascii="宋体" w:hAnsi="宋体" w:cs="宋体"/>
          <w:sz w:val="24"/>
          <w:szCs w:val="24"/>
        </w:rPr>
        <w:t>6</w:t>
      </w:r>
      <w:r>
        <w:rPr>
          <w:rFonts w:ascii="宋体" w:hAnsi="宋体" w:cs="宋体" w:hint="eastAsia"/>
          <w:sz w:val="24"/>
          <w:szCs w:val="24"/>
        </w:rPr>
        <w:t>）</w:t>
      </w:r>
      <w:r>
        <w:rPr>
          <w:rFonts w:ascii="宋体" w:hAnsi="宋体" w:cs="宋体"/>
          <w:sz w:val="24"/>
          <w:szCs w:val="24"/>
        </w:rPr>
        <w:t>分布式数据库大规模模型网格数据管理技术：基于云平台，通过分布式数据库管理大规模高精度的地质构造模型和属性模型，实现数据的任意局部下载和更新</w:t>
      </w:r>
      <w:r>
        <w:rPr>
          <w:rFonts w:ascii="宋体" w:hAnsi="宋体" w:cs="宋体" w:hint="eastAsia"/>
          <w:sz w:val="24"/>
          <w:szCs w:val="24"/>
        </w:rPr>
        <w:t>；（</w:t>
      </w:r>
      <w:r>
        <w:rPr>
          <w:rFonts w:ascii="宋体" w:hAnsi="宋体" w:cs="宋体"/>
          <w:sz w:val="24"/>
          <w:szCs w:val="24"/>
        </w:rPr>
        <w:t>7</w:t>
      </w:r>
      <w:r>
        <w:rPr>
          <w:rFonts w:ascii="宋体" w:hAnsi="宋体" w:cs="宋体" w:hint="eastAsia"/>
          <w:sz w:val="24"/>
          <w:szCs w:val="24"/>
        </w:rPr>
        <w:t>）</w:t>
      </w:r>
      <w:r>
        <w:rPr>
          <w:rFonts w:ascii="宋体" w:hAnsi="宋体" w:cs="宋体"/>
          <w:sz w:val="24"/>
          <w:szCs w:val="24"/>
        </w:rPr>
        <w:t>面向地质大数据的结构</w:t>
      </w:r>
      <w:r>
        <w:rPr>
          <w:rFonts w:ascii="宋体" w:hAnsi="宋体" w:cs="宋体" w:hint="eastAsia"/>
          <w:sz w:val="24"/>
          <w:szCs w:val="24"/>
        </w:rPr>
        <w:t>－属性一</w:t>
      </w:r>
      <w:r>
        <w:rPr>
          <w:rFonts w:ascii="宋体" w:hAnsi="宋体" w:cs="宋体"/>
          <w:sz w:val="24"/>
          <w:szCs w:val="24"/>
        </w:rPr>
        <w:t>体化三维地质建模技术：旨在实现地质大数据的聚合、管理、挖掘、分析和共享，发展新型的面向地质结构</w:t>
      </w:r>
      <w:r>
        <w:rPr>
          <w:rFonts w:ascii="宋体" w:hAnsi="宋体" w:cs="宋体" w:hint="eastAsia"/>
          <w:sz w:val="24"/>
          <w:szCs w:val="24"/>
        </w:rPr>
        <w:t>－</w:t>
      </w:r>
      <w:r>
        <w:rPr>
          <w:rFonts w:ascii="宋体" w:hAnsi="宋体" w:cs="宋体"/>
          <w:sz w:val="24"/>
          <w:szCs w:val="24"/>
        </w:rPr>
        <w:t>属性耦合表达的统一空间数据模型，以及知识驱动与数据驱动协同的三维地质结构</w:t>
      </w:r>
      <w:r>
        <w:rPr>
          <w:rFonts w:ascii="宋体" w:hAnsi="宋体" w:cs="宋体" w:hint="eastAsia"/>
          <w:sz w:val="24"/>
          <w:szCs w:val="24"/>
        </w:rPr>
        <w:t>－</w:t>
      </w:r>
      <w:r>
        <w:rPr>
          <w:rFonts w:ascii="宋体" w:hAnsi="宋体" w:cs="宋体"/>
          <w:sz w:val="24"/>
          <w:szCs w:val="24"/>
        </w:rPr>
        <w:t>属性一体化集成建模技术体系</w:t>
      </w:r>
      <w:r>
        <w:rPr>
          <w:rFonts w:ascii="宋体" w:hAnsi="宋体" w:cs="宋体" w:hint="eastAsia"/>
          <w:sz w:val="24"/>
          <w:szCs w:val="24"/>
        </w:rPr>
        <w:t>；（8）</w:t>
      </w:r>
      <w:r>
        <w:rPr>
          <w:rFonts w:ascii="宋体" w:hAnsi="宋体" w:cs="宋体"/>
          <w:sz w:val="24"/>
          <w:szCs w:val="24"/>
        </w:rPr>
        <w:t>高精度三维地质建模技术：通过频谱均衡技术消除波形畸变，提高地震数据体与测井曲线的一致性，以及多学科循环反馈优化三维地质模型的准确性。</w:t>
      </w:r>
    </w:p>
    <w:p w14:paraId="1CB4F89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在国外，三维地质建模已经发展了近三十年，中国自上世纪80年代末开始引入EarthVision以来，也已经发展了快二十年。目前，国内外众多研究者在三维地质建模技术上取得了许多进展和成果，George Panagopoulos等提出了一种利用地球物理数据建立三维地质模型的方法</w:t>
      </w:r>
      <w:r>
        <w:rPr>
          <w:rFonts w:ascii="宋体" w:hAnsi="宋体" w:cs="宋体" w:hint="eastAsia"/>
          <w:sz w:val="24"/>
          <w:szCs w:val="24"/>
          <w:vertAlign w:val="superscript"/>
        </w:rPr>
        <w:t>[105]</w:t>
      </w:r>
      <w:r>
        <w:rPr>
          <w:rFonts w:ascii="宋体" w:hAnsi="宋体" w:cs="宋体"/>
          <w:sz w:val="24"/>
          <w:szCs w:val="24"/>
        </w:rPr>
        <w:t>；Olierook Hugo KH等提出利用地表地质观测与物探数据相结合的方法，可以得到合理的地表和地下不确定区域较窄的三维地质模型，对地下矿产勘查和三维地质模型的开发具有重要意义</w:t>
      </w:r>
      <w:r>
        <w:rPr>
          <w:rFonts w:ascii="宋体" w:hAnsi="宋体" w:cs="宋体" w:hint="eastAsia"/>
          <w:sz w:val="24"/>
          <w:szCs w:val="24"/>
          <w:vertAlign w:val="superscript"/>
        </w:rPr>
        <w:t>[106]</w:t>
      </w:r>
      <w:r>
        <w:rPr>
          <w:rFonts w:ascii="宋体" w:hAnsi="宋体" w:cs="宋体"/>
          <w:sz w:val="24"/>
          <w:szCs w:val="24"/>
        </w:rPr>
        <w:t>。中国三维水文地质结构建模起步较晚，1999年由容玲聪</w:t>
      </w:r>
      <w:r>
        <w:rPr>
          <w:rFonts w:ascii="宋体" w:hAnsi="宋体" w:cs="宋体" w:hint="eastAsia"/>
          <w:sz w:val="24"/>
          <w:szCs w:val="24"/>
        </w:rPr>
        <w:t>等</w:t>
      </w:r>
      <w:r>
        <w:rPr>
          <w:rFonts w:ascii="宋体" w:hAnsi="宋体" w:cs="宋体"/>
          <w:sz w:val="24"/>
          <w:szCs w:val="24"/>
        </w:rPr>
        <w:t>在美国二维地质软件的基础上进行二次开发建立了矿山三维地质模型，并应用于矿山工程设计中，算是国内在三维地质建模方面比较早的尝试。从此，越来越多中国学者加入研究建立三维水文地质结构模型的行列中，并建立了一系列的三维水文地质结构模型。朱瑞等利用物探解译成果结合少量钻孔资料快速实现三维地质BIM精细化建模，为精细三维地质BIM建模提供了一种新思路</w:t>
      </w:r>
      <w:r>
        <w:rPr>
          <w:rFonts w:ascii="宋体" w:hAnsi="宋体" w:cs="宋体" w:hint="eastAsia"/>
          <w:sz w:val="24"/>
          <w:szCs w:val="24"/>
          <w:vertAlign w:val="superscript"/>
        </w:rPr>
        <w:t>[107]</w:t>
      </w:r>
      <w:r>
        <w:rPr>
          <w:rFonts w:ascii="宋体" w:hAnsi="宋体" w:cs="宋体"/>
          <w:sz w:val="24"/>
          <w:szCs w:val="24"/>
        </w:rPr>
        <w:t>。苏学斌等提出一种地层混合的三维地质建模方法明显提高建模精度，可用于刻画含铀砂层非连续</w:t>
      </w:r>
      <w:r>
        <w:rPr>
          <w:rFonts w:ascii="宋体" w:hAnsi="宋体" w:cs="宋体"/>
          <w:sz w:val="24"/>
          <w:szCs w:val="24"/>
        </w:rPr>
        <w:lastRenderedPageBreak/>
        <w:t>发育的砂岩型铀矿床的复杂地质结构</w:t>
      </w:r>
      <w:r>
        <w:rPr>
          <w:rFonts w:ascii="宋体" w:hAnsi="宋体" w:cs="宋体" w:hint="eastAsia"/>
          <w:sz w:val="24"/>
          <w:szCs w:val="24"/>
          <w:vertAlign w:val="superscript"/>
        </w:rPr>
        <w:t>[108]</w:t>
      </w:r>
      <w:r>
        <w:rPr>
          <w:rFonts w:ascii="宋体" w:hAnsi="宋体" w:cs="宋体"/>
          <w:sz w:val="24"/>
          <w:szCs w:val="24"/>
        </w:rPr>
        <w:t>。</w:t>
      </w:r>
    </w:p>
    <w:p w14:paraId="65B1EAC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三维地质建模是二维地质向三维地质的延伸，与二维地质模型相比，三维地质模型具有</w:t>
      </w:r>
      <w:r>
        <w:rPr>
          <w:rFonts w:ascii="宋体" w:hAnsi="宋体" w:cs="宋体" w:hint="eastAsia"/>
          <w:sz w:val="24"/>
          <w:szCs w:val="24"/>
        </w:rPr>
        <w:t>先天</w:t>
      </w:r>
      <w:r>
        <w:rPr>
          <w:rFonts w:ascii="宋体" w:hAnsi="宋体" w:cs="宋体"/>
          <w:sz w:val="24"/>
          <w:szCs w:val="24"/>
        </w:rPr>
        <w:t>优势。相对于传统平面地质图表达的方式，三维地质模型拥有三维的立体场景，可以直观表达三维地质要素间的复杂关系；高速、精确计算矿床储量；</w:t>
      </w:r>
      <w:r>
        <w:rPr>
          <w:rFonts w:ascii="宋体" w:hAnsi="宋体" w:cs="宋体" w:hint="eastAsia"/>
          <w:sz w:val="24"/>
          <w:szCs w:val="24"/>
        </w:rPr>
        <w:t>与</w:t>
      </w:r>
      <w:r>
        <w:rPr>
          <w:rFonts w:ascii="宋体" w:hAnsi="宋体" w:cs="宋体"/>
          <w:sz w:val="24"/>
          <w:szCs w:val="24"/>
        </w:rPr>
        <w:t>强大的三维空间分析</w:t>
      </w:r>
      <w:r>
        <w:rPr>
          <w:rFonts w:ascii="宋体" w:hAnsi="宋体" w:cs="宋体" w:hint="eastAsia"/>
          <w:sz w:val="24"/>
          <w:szCs w:val="24"/>
        </w:rPr>
        <w:t>能力</w:t>
      </w:r>
      <w:r>
        <w:rPr>
          <w:rFonts w:ascii="宋体" w:hAnsi="宋体" w:cs="宋体" w:hint="eastAsia"/>
          <w:sz w:val="24"/>
          <w:szCs w:val="24"/>
          <w:vertAlign w:val="superscript"/>
        </w:rPr>
        <w:t>[109]</w:t>
      </w:r>
      <w:r>
        <w:rPr>
          <w:rFonts w:ascii="宋体" w:hAnsi="宋体" w:cs="宋体"/>
          <w:sz w:val="24"/>
          <w:szCs w:val="24"/>
        </w:rPr>
        <w:t>。</w:t>
      </w:r>
      <w:r>
        <w:rPr>
          <w:rFonts w:ascii="宋体" w:hAnsi="宋体" w:cs="宋体" w:hint="eastAsia"/>
          <w:sz w:val="24"/>
          <w:szCs w:val="24"/>
        </w:rPr>
        <w:t>三</w:t>
      </w:r>
      <w:r>
        <w:rPr>
          <w:rFonts w:ascii="宋体" w:hAnsi="宋体" w:cs="宋体"/>
          <w:sz w:val="24"/>
          <w:szCs w:val="24"/>
        </w:rPr>
        <w:t>维地质建模的基本步骤包括数据获取、数据处理、建模方法选择、模型构建与验证等。数据获取包括野外地质调查、地球物理勘探、遥感数据获取等手段。数据处理包括数据清洗、数据配准、数据融合等，以提高数据质量和一致性。建模方法根据实际需求采用合适的地质建模方法，例如地质体建模、地质属性建模等。模型构建与验证是整个建模过程中关键的环节，需要根据实际情况和地质学原理进行建模和模型验证。三维地质模型对空间地质体的表达将更加直观、准确和完整</w:t>
      </w:r>
      <w:r>
        <w:rPr>
          <w:rFonts w:ascii="宋体" w:hAnsi="宋体" w:cs="宋体" w:hint="eastAsia"/>
          <w:sz w:val="24"/>
          <w:szCs w:val="24"/>
          <w:vertAlign w:val="superscript"/>
        </w:rPr>
        <w:t>[110]</w:t>
      </w:r>
      <w:r>
        <w:rPr>
          <w:rFonts w:ascii="宋体" w:hAnsi="宋体" w:cs="宋体"/>
          <w:sz w:val="24"/>
          <w:szCs w:val="24"/>
        </w:rPr>
        <w:t>。</w:t>
      </w:r>
    </w:p>
    <w:p w14:paraId="7589FBBF" w14:textId="77777777" w:rsidR="00E63130" w:rsidRDefault="00000000">
      <w:pPr>
        <w:pStyle w:val="3"/>
        <w:rPr>
          <w:sz w:val="24"/>
          <w:szCs w:val="24"/>
        </w:rPr>
      </w:pPr>
      <w:bookmarkStart w:id="206" w:name="_Toc225780105"/>
      <w:bookmarkStart w:id="207" w:name="_Toc30500"/>
      <w:bookmarkStart w:id="208" w:name="_Toc8984"/>
      <w:r>
        <w:rPr>
          <w:rFonts w:hint="eastAsia"/>
          <w:sz w:val="24"/>
          <w:szCs w:val="24"/>
        </w:rPr>
        <w:t>典型堤防段工况</w:t>
      </w:r>
      <w:bookmarkEnd w:id="206"/>
      <w:bookmarkEnd w:id="207"/>
      <w:bookmarkEnd w:id="208"/>
    </w:p>
    <w:p w14:paraId="498BD02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研究区域位于湖南省益阳市洞庭湖长春垸一线大堤，该垸堤防总长</w:t>
      </w:r>
      <w:r>
        <w:rPr>
          <w:rFonts w:ascii="宋体" w:hAnsi="宋体" w:cs="宋体"/>
          <w:sz w:val="24"/>
          <w:szCs w:val="24"/>
        </w:rPr>
        <w:t>77.99km</w:t>
      </w:r>
      <w:r>
        <w:rPr>
          <w:rFonts w:ascii="宋体" w:hAnsi="宋体" w:cs="宋体" w:hint="eastAsia"/>
          <w:sz w:val="24"/>
          <w:szCs w:val="24"/>
        </w:rPr>
        <w:t>，整个堤防围内共布设钻孔</w:t>
      </w:r>
      <w:r>
        <w:rPr>
          <w:rFonts w:ascii="宋体" w:hAnsi="宋体" w:cs="宋体"/>
          <w:sz w:val="24"/>
          <w:szCs w:val="24"/>
        </w:rPr>
        <w:t>210</w:t>
      </w:r>
      <w:r>
        <w:rPr>
          <w:rFonts w:ascii="宋体" w:hAnsi="宋体" w:cs="宋体" w:hint="eastAsia"/>
          <w:sz w:val="24"/>
          <w:szCs w:val="24"/>
        </w:rPr>
        <w:t>个，钻孔深度介于</w:t>
      </w:r>
      <w:r>
        <w:rPr>
          <w:rFonts w:ascii="宋体" w:hAnsi="宋体" w:cs="宋体"/>
          <w:sz w:val="24"/>
          <w:szCs w:val="24"/>
        </w:rPr>
        <w:t>28.30</w:t>
      </w:r>
      <w:r>
        <w:rPr>
          <w:rFonts w:ascii="宋体" w:hAnsi="宋体" w:cs="宋体" w:hint="eastAsia"/>
          <w:sz w:val="24"/>
          <w:szCs w:val="24"/>
        </w:rPr>
        <w:t>～</w:t>
      </w:r>
      <w:r>
        <w:rPr>
          <w:rFonts w:ascii="宋体" w:hAnsi="宋体" w:cs="宋体"/>
          <w:sz w:val="24"/>
          <w:szCs w:val="24"/>
        </w:rPr>
        <w:t>41.2m</w:t>
      </w:r>
      <w:r>
        <w:rPr>
          <w:rFonts w:ascii="宋体" w:hAnsi="宋体" w:cs="宋体" w:hint="eastAsia"/>
          <w:sz w:val="24"/>
          <w:szCs w:val="24"/>
        </w:rPr>
        <w:t>之间，该区域地形平坦，根据已有钻孔柱状图和地质剖面图，研究区域地层结构自地表向下依次为：素填土、粉细砂、淤泥质和砂砾石。本文选取典型险工险段作为研究对象，对应堤防桩号</w:t>
      </w:r>
      <w:r>
        <w:rPr>
          <w:rFonts w:ascii="宋体" w:hAnsi="宋体" w:cs="宋体"/>
          <w:sz w:val="24"/>
          <w:szCs w:val="24"/>
        </w:rPr>
        <w:t>[45+500,46+096]</w:t>
      </w:r>
      <w:r>
        <w:rPr>
          <w:rFonts w:ascii="宋体" w:hAnsi="宋体" w:cs="宋体" w:hint="eastAsia"/>
          <w:sz w:val="24"/>
          <w:szCs w:val="24"/>
        </w:rPr>
        <w:t>该段现有钻孔</w:t>
      </w:r>
      <w:r>
        <w:rPr>
          <w:rFonts w:ascii="宋体" w:hAnsi="宋体" w:cs="宋体"/>
          <w:sz w:val="24"/>
          <w:szCs w:val="24"/>
        </w:rPr>
        <w:t>13</w:t>
      </w:r>
      <w:r>
        <w:rPr>
          <w:rFonts w:ascii="宋体" w:hAnsi="宋体" w:cs="宋体" w:hint="eastAsia"/>
          <w:sz w:val="24"/>
          <w:szCs w:val="24"/>
        </w:rPr>
        <w:t>个，平均间距约</w:t>
      </w:r>
      <w:r>
        <w:rPr>
          <w:rFonts w:ascii="宋体" w:hAnsi="宋体" w:cs="宋体"/>
          <w:sz w:val="24"/>
          <w:szCs w:val="24"/>
        </w:rPr>
        <w:t>40</w:t>
      </w:r>
      <w:r>
        <w:rPr>
          <w:rFonts w:ascii="宋体" w:hAnsi="宋体" w:cs="宋体" w:hint="eastAsia"/>
          <w:sz w:val="24"/>
          <w:szCs w:val="24"/>
        </w:rPr>
        <w:t>～</w:t>
      </w:r>
      <w:r>
        <w:rPr>
          <w:rFonts w:ascii="宋体" w:hAnsi="宋体" w:cs="宋体"/>
          <w:sz w:val="24"/>
          <w:szCs w:val="24"/>
        </w:rPr>
        <w:t>50m</w:t>
      </w:r>
      <w:r>
        <w:rPr>
          <w:rFonts w:ascii="宋体" w:hAnsi="宋体" w:cs="宋体" w:hint="eastAsia"/>
          <w:sz w:val="24"/>
          <w:szCs w:val="24"/>
        </w:rPr>
        <w:t>，分布稀疏且位于堤顶中心线上。</w:t>
      </w:r>
    </w:p>
    <w:tbl>
      <w:tblPr>
        <w:tblStyle w:val="af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8"/>
      </w:tblGrid>
      <w:tr w:rsidR="00E63130" w14:paraId="6D8EEC22" w14:textId="77777777">
        <w:tc>
          <w:tcPr>
            <w:tcW w:w="9174" w:type="dxa"/>
          </w:tcPr>
          <w:p w14:paraId="13BDA5D1" w14:textId="77777777" w:rsidR="00E63130" w:rsidRDefault="00000000">
            <w:pPr>
              <w:jc w:val="center"/>
              <w:rPr>
                <w:b/>
                <w:sz w:val="24"/>
                <w:szCs w:val="24"/>
              </w:rPr>
            </w:pPr>
            <w:r>
              <w:rPr>
                <w:rFonts w:hint="eastAsia"/>
                <w:b/>
                <w:sz w:val="24"/>
                <w:szCs w:val="24"/>
              </w:rPr>
              <w:object w:dxaOrig="4767" w:dyaOrig="5596" w14:anchorId="7EA9393B">
                <v:shape id="_x0000_i1066" type="#_x0000_t75" style="width:238.55pt;height:280.05pt" o:ole="">
                  <v:imagedata r:id="rId173" o:title=""/>
                </v:shape>
                <o:OLEObject Type="Embed" ProgID="Visio.Drawing.15" ShapeID="_x0000_i1066" DrawAspect="Content" ObjectID="_1850735482" r:id="rId174"/>
              </w:object>
            </w:r>
          </w:p>
        </w:tc>
      </w:tr>
      <w:tr w:rsidR="00E63130" w14:paraId="3D2863CD" w14:textId="77777777">
        <w:tc>
          <w:tcPr>
            <w:tcW w:w="9174" w:type="dxa"/>
          </w:tcPr>
          <w:p w14:paraId="1F05D0CF" w14:textId="77777777" w:rsidR="00E63130" w:rsidRDefault="00000000">
            <w:pPr>
              <w:jc w:val="center"/>
              <w:rPr>
                <w:b/>
                <w:sz w:val="24"/>
                <w:szCs w:val="24"/>
              </w:rP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4.1.2</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rFonts w:hint="eastAsia"/>
                <w:b/>
                <w:sz w:val="24"/>
                <w:szCs w:val="24"/>
                <w:lang w:val="zh-CN"/>
              </w:rPr>
              <w:t>研究区域</w:t>
            </w:r>
          </w:p>
        </w:tc>
      </w:tr>
      <w:tr w:rsidR="00E63130" w14:paraId="21C21221" w14:textId="77777777">
        <w:tc>
          <w:tcPr>
            <w:tcW w:w="9174" w:type="dxa"/>
          </w:tcPr>
          <w:p w14:paraId="518977B4" w14:textId="77777777" w:rsidR="00E63130" w:rsidRDefault="00000000">
            <w:pPr>
              <w:jc w:val="center"/>
              <w:rPr>
                <w:b/>
                <w:sz w:val="24"/>
                <w:szCs w:val="24"/>
              </w:rPr>
            </w:pPr>
            <w:r>
              <w:rPr>
                <w:b/>
                <w:sz w:val="24"/>
                <w:szCs w:val="24"/>
              </w:rPr>
              <w:tab/>
            </w:r>
            <w:r>
              <w:rPr>
                <w:b/>
                <w:noProof/>
                <w:sz w:val="24"/>
                <w:szCs w:val="24"/>
              </w:rPr>
              <w:drawing>
                <wp:inline distT="0" distB="0" distL="0" distR="0" wp14:anchorId="3D0590E8" wp14:editId="1994F385">
                  <wp:extent cx="5265420" cy="2788920"/>
                  <wp:effectExtent l="0" t="0" r="0" b="0"/>
                  <wp:docPr id="19606858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85819" name="图片 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a:xfrm>
                            <a:off x="0" y="0"/>
                            <a:ext cx="5265420" cy="2788920"/>
                          </a:xfrm>
                          <a:prstGeom prst="rect">
                            <a:avLst/>
                          </a:prstGeom>
                          <a:noFill/>
                          <a:ln>
                            <a:noFill/>
                          </a:ln>
                        </pic:spPr>
                      </pic:pic>
                    </a:graphicData>
                  </a:graphic>
                </wp:inline>
              </w:drawing>
            </w:r>
          </w:p>
        </w:tc>
      </w:tr>
      <w:tr w:rsidR="00E63130" w14:paraId="4705CA83" w14:textId="77777777">
        <w:tc>
          <w:tcPr>
            <w:tcW w:w="9174" w:type="dxa"/>
          </w:tcPr>
          <w:p w14:paraId="2D3E3862" w14:textId="77777777" w:rsidR="00E63130" w:rsidRDefault="00000000">
            <w:pPr>
              <w:jc w:val="center"/>
              <w:rPr>
                <w:b/>
                <w:sz w:val="24"/>
                <w:szCs w:val="24"/>
              </w:rP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4.1.2</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2</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b/>
                <w:sz w:val="24"/>
                <w:szCs w:val="24"/>
              </w:rPr>
              <w:t>地质剖面图</w:t>
            </w:r>
          </w:p>
        </w:tc>
      </w:tr>
    </w:tbl>
    <w:p w14:paraId="4436E54C" w14:textId="77777777" w:rsidR="00E63130" w:rsidRDefault="00000000">
      <w:pPr>
        <w:pStyle w:val="3"/>
        <w:rPr>
          <w:sz w:val="24"/>
          <w:szCs w:val="24"/>
        </w:rPr>
      </w:pPr>
      <w:bookmarkStart w:id="209" w:name="_Toc30438"/>
      <w:bookmarkStart w:id="210" w:name="_Toc225780106"/>
      <w:bookmarkStart w:id="211" w:name="_Toc15388"/>
      <w:r>
        <w:rPr>
          <w:rFonts w:hint="eastAsia"/>
          <w:sz w:val="24"/>
          <w:szCs w:val="24"/>
        </w:rPr>
        <w:t>建模原理与模型构建</w:t>
      </w:r>
      <w:bookmarkEnd w:id="209"/>
      <w:bookmarkEnd w:id="210"/>
      <w:bookmarkEnd w:id="211"/>
    </w:p>
    <w:p w14:paraId="0907690F"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Pr>
          <w:rFonts w:ascii="宋体" w:hAnsi="宋体" w:cs="宋体" w:hint="eastAsia"/>
          <w:b/>
          <w:snapToGrid w:val="0"/>
          <w:kern w:val="0"/>
          <w:sz w:val="24"/>
          <w:szCs w:val="24"/>
        </w:rPr>
        <w:t>传统地质建模</w:t>
      </w:r>
    </w:p>
    <w:p w14:paraId="7C560CC2" w14:textId="77777777" w:rsidR="00E63130" w:rsidRDefault="00000000">
      <w:pPr>
        <w:pStyle w:val="5cjh"/>
      </w:pPr>
      <w:r>
        <w:rPr>
          <w:rFonts w:hint="eastAsia"/>
        </w:rPr>
        <w:t>显式建模原理与流程</w:t>
      </w:r>
    </w:p>
    <w:p w14:paraId="0C34640B" w14:textId="77777777" w:rsidR="00E63130" w:rsidRDefault="00000000">
      <w:pPr>
        <w:spacing w:line="520" w:lineRule="exact"/>
        <w:ind w:firstLineChars="200" w:firstLine="480"/>
        <w:rPr>
          <w:rFonts w:ascii="宋体" w:hAnsi="宋体" w:cs="宋体" w:hint="eastAsia"/>
          <w:sz w:val="24"/>
          <w:szCs w:val="24"/>
        </w:rPr>
      </w:pPr>
      <w:bookmarkStart w:id="212" w:name="OLE_LINK46"/>
      <w:r>
        <w:rPr>
          <w:rFonts w:ascii="宋体" w:hAnsi="宋体" w:cs="宋体" w:hint="eastAsia"/>
          <w:sz w:val="24"/>
          <w:szCs w:val="24"/>
        </w:rPr>
        <w:lastRenderedPageBreak/>
        <w:t>在三维地质建模领域，显式地质建模是一种基于几何运算的技术路径。该方法利用显式几何约束构建不规则三角网（</w:t>
      </w:r>
      <w:r>
        <w:rPr>
          <w:rFonts w:ascii="宋体" w:hAnsi="宋体" w:cs="宋体"/>
          <w:sz w:val="24"/>
          <w:szCs w:val="24"/>
        </w:rPr>
        <w:t>TIN</w:t>
      </w:r>
      <w:r>
        <w:rPr>
          <w:rFonts w:ascii="宋体" w:hAnsi="宋体" w:cs="宋体" w:hint="eastAsia"/>
          <w:sz w:val="24"/>
          <w:szCs w:val="24"/>
        </w:rPr>
        <w:t>）曲面，并通过布尔运算实现多实体模型的整合。建模逻辑是将离散且非均质的地质数据（如钻孔点、地质露头点和剖面解释线），通过几何算法，转化为在空间上连续且互相关联的三维地质界面，并将这些界面作为边界，通过空间切割与组合，构建出具有明确拓扑关系的地质实体，如地层、透镜体及断层块等。</w:t>
      </w:r>
    </w:p>
    <w:p w14:paraId="50EEAD52" w14:textId="77777777" w:rsidR="00E63130" w:rsidRDefault="00000000">
      <w:pPr>
        <w:spacing w:line="520" w:lineRule="exact"/>
        <w:ind w:firstLineChars="200" w:firstLine="480"/>
        <w:rPr>
          <w:rFonts w:ascii="宋体" w:hAnsi="宋体" w:cs="宋体" w:hint="eastAsia"/>
          <w:sz w:val="24"/>
          <w:szCs w:val="24"/>
        </w:rPr>
      </w:pPr>
      <w:bookmarkStart w:id="213" w:name="OLE_LINK1"/>
      <w:bookmarkEnd w:id="212"/>
      <w:r>
        <w:rPr>
          <w:rFonts w:ascii="宋体" w:hAnsi="宋体" w:cs="宋体"/>
          <w:sz w:val="24"/>
          <w:szCs w:val="24"/>
        </w:rPr>
        <w:t>该方法的数学基础为约束性狄洛尼三角剖分原则。首先，系统将采集到的地质界面散点数据作为初始顶点集，依据空圆特性构建初始三角网，以确保网格几何形态的数值稳定性。然而，由数据驱动生成的三角网往往无法反映断层线、地层尖灭线等地质边界的实际约束。为此，方法将上述特征线作为硬约束，强制其成为三角网的边，并驱动三角网在局部区域进行重构，从而精确刻画地质界面的不连续性与复杂形态，</w:t>
      </w:r>
      <w:r>
        <w:rPr>
          <w:rFonts w:ascii="宋体" w:hAnsi="宋体" w:cs="宋体" w:hint="eastAsia"/>
          <w:sz w:val="24"/>
          <w:szCs w:val="24"/>
        </w:rPr>
        <w:t>并</w:t>
      </w:r>
      <w:r>
        <w:rPr>
          <w:rFonts w:ascii="宋体" w:hAnsi="宋体" w:cs="宋体"/>
          <w:sz w:val="24"/>
          <w:szCs w:val="24"/>
        </w:rPr>
        <w:t>生成整体最为平滑的三角网格曲面。</w:t>
      </w:r>
    </w:p>
    <w:p w14:paraId="6F7C0CE3" w14:textId="77777777" w:rsidR="00E63130" w:rsidRDefault="00000000">
      <w:pPr>
        <w:spacing w:line="520" w:lineRule="exact"/>
        <w:ind w:firstLineChars="200" w:firstLine="480"/>
        <w:rPr>
          <w:rFonts w:ascii="宋体" w:hAnsi="宋体" w:cs="宋体" w:hint="eastAsia"/>
          <w:sz w:val="24"/>
          <w:szCs w:val="24"/>
        </w:rPr>
      </w:pPr>
      <w:bookmarkStart w:id="214" w:name="OLE_LINK47"/>
      <w:bookmarkStart w:id="215" w:name="OLE_LINK48"/>
      <w:bookmarkEnd w:id="213"/>
      <w:r>
        <w:rPr>
          <w:rFonts w:ascii="宋体" w:hAnsi="宋体" w:cs="宋体"/>
          <w:sz w:val="24"/>
          <w:szCs w:val="24"/>
        </w:rPr>
        <w:t>在完成所有地质界面曲面的构建之后，模型由二维的曲面表达向三维实体构建过渡。对于不含断层的简单地层，其实体生成流程如下：以地层的顶面与底面两个TIN曲面为主体，结合代表模型边界的裁剪曲面，通过多次求交、裁剪与缝合运算，构造出一个封闭的三维实体。该运算在边界表示（B-Rep）模型，确定由多个曲面共同围成的封闭区域。当存在断层等复杂构造时，建模流程则演变为序列化的切割操作：首先，建立完整的、未受断层切割的地层序列模型；其次，引入断层面曲面，将该曲面作为切割工具，对所有相关的地层实体</w:t>
      </w:r>
      <w:r>
        <w:rPr>
          <w:rFonts w:ascii="宋体" w:hAnsi="宋体" w:cs="宋体" w:hint="eastAsia"/>
          <w:sz w:val="24"/>
          <w:szCs w:val="24"/>
        </w:rPr>
        <w:t>进行</w:t>
      </w:r>
      <w:r>
        <w:rPr>
          <w:rFonts w:ascii="宋体" w:hAnsi="宋体" w:cs="宋体"/>
          <w:sz w:val="24"/>
          <w:szCs w:val="24"/>
        </w:rPr>
        <w:t>三维布尔切割；在此过程中，系统需精确计算断层面与各地层实体的交线，并依据交线将初始完整模型分割为分别对应于上盘与下盘的两个独立实体对象。通过上述步骤，可在几何层面精确再现断层的位移效应。</w:t>
      </w:r>
      <w:r>
        <w:rPr>
          <w:rFonts w:ascii="宋体" w:hAnsi="宋体" w:cs="宋体" w:hint="eastAsia"/>
          <w:sz w:val="24"/>
          <w:szCs w:val="24"/>
        </w:rPr>
        <w:t>本研究步骤如下所示：</w:t>
      </w:r>
    </w:p>
    <w:bookmarkEnd w:id="214"/>
    <w:p w14:paraId="0507421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w:t>
      </w:r>
      <w:bookmarkStart w:id="216" w:name="OLE_LINK16"/>
      <w:r>
        <w:rPr>
          <w:rFonts w:ascii="宋体" w:hAnsi="宋体" w:cs="宋体"/>
          <w:sz w:val="24"/>
          <w:szCs w:val="24"/>
        </w:rPr>
        <w:t>数据资料获取以及堤防中心线的提取</w:t>
      </w:r>
      <w:r>
        <w:rPr>
          <w:rFonts w:ascii="宋体" w:hAnsi="宋体" w:cs="宋体" w:hint="eastAsia"/>
          <w:sz w:val="24"/>
          <w:szCs w:val="24"/>
        </w:rPr>
        <w:t>：</w:t>
      </w:r>
      <w:r>
        <w:rPr>
          <w:rFonts w:ascii="宋体" w:hAnsi="宋体" w:cs="宋体"/>
          <w:sz w:val="24"/>
          <w:szCs w:val="24"/>
        </w:rPr>
        <w:t>依据平面地质CAD分布图，在Civil 3D软件中通过执行“DATAEXTRACTION”命令（或依次选择菜单栏中的</w:t>
      </w:r>
      <w:r>
        <w:rPr>
          <w:rFonts w:ascii="宋体" w:hAnsi="宋体" w:cs="宋体" w:hint="eastAsia"/>
          <w:sz w:val="24"/>
          <w:szCs w:val="24"/>
        </w:rPr>
        <w:t>“</w:t>
      </w:r>
      <w:r>
        <w:rPr>
          <w:rFonts w:ascii="宋体" w:hAnsi="宋体" w:cs="宋体"/>
          <w:sz w:val="24"/>
          <w:szCs w:val="24"/>
        </w:rPr>
        <w:t>插入</w:t>
      </w:r>
      <w:r>
        <w:rPr>
          <w:rFonts w:ascii="宋体" w:hAnsi="宋体" w:cs="宋体" w:hint="eastAsia"/>
          <w:sz w:val="24"/>
          <w:szCs w:val="24"/>
        </w:rPr>
        <w:t>”</w:t>
      </w:r>
      <w:r>
        <w:rPr>
          <w:rFonts w:ascii="宋体" w:hAnsi="宋体" w:cs="宋体"/>
          <w:sz w:val="24"/>
          <w:szCs w:val="24"/>
        </w:rPr>
        <w:t>→“数据提取”）提取高程点坐标，并借助横断面线确定堤防中心线的空间位置。</w:t>
      </w:r>
    </w:p>
    <w:bookmarkEnd w:id="216"/>
    <w:p w14:paraId="027F86A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（2）提取初始横断面</w:t>
      </w:r>
      <w:r>
        <w:rPr>
          <w:rFonts w:ascii="宋体" w:hAnsi="宋体" w:cs="宋体" w:hint="eastAsia"/>
          <w:sz w:val="24"/>
          <w:szCs w:val="24"/>
        </w:rPr>
        <w:t>：</w:t>
      </w:r>
      <w:r>
        <w:rPr>
          <w:rFonts w:ascii="宋体" w:hAnsi="宋体" w:cs="宋体"/>
          <w:sz w:val="24"/>
          <w:szCs w:val="24"/>
        </w:rPr>
        <w:t>沿剖面线方向，先通过ZDM软件自动识别并提取这些已知</w:t>
      </w:r>
      <w:r>
        <w:rPr>
          <w:rFonts w:ascii="宋体" w:hAnsi="宋体" w:cs="宋体"/>
          <w:sz w:val="24"/>
          <w:szCs w:val="24"/>
        </w:rPr>
        <w:lastRenderedPageBreak/>
        <w:t>高程点，再采用插值方法加密采样点，最终生成连续的初始横断面剖面。</w:t>
      </w:r>
    </w:p>
    <w:p w14:paraId="715CCE9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3）创建地表曲面：根据提供的DEM与等高线数据，在Civil3D中创建一个三角形网格曲面：通过“曲面”→“创建曲面”新建原地形曲面，然后在“曲面”的“定义”下，根据数据类型分别添加DEM文件或图形中的等高线对象，系统自动插值生成地表曲面。</w:t>
      </w:r>
      <w:bookmarkEnd w:id="215"/>
    </w:p>
    <w:p w14:paraId="106F4E1C" w14:textId="77777777" w:rsidR="00E63130" w:rsidRDefault="00000000">
      <w:pPr>
        <w:spacing w:line="360" w:lineRule="auto"/>
        <w:jc w:val="center"/>
        <w:rPr>
          <w:b/>
          <w:sz w:val="24"/>
          <w:szCs w:val="24"/>
        </w:rPr>
      </w:pPr>
      <w:r>
        <w:rPr>
          <w:b/>
          <w:noProof/>
          <w:sz w:val="24"/>
          <w:szCs w:val="24"/>
        </w:rPr>
        <w:drawing>
          <wp:inline distT="0" distB="0" distL="0" distR="0" wp14:anchorId="024EE3A0" wp14:editId="277F2E58">
            <wp:extent cx="5274310" cy="3028950"/>
            <wp:effectExtent l="0" t="0" r="2540" b="0"/>
            <wp:docPr id="9418768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76830" name="图片 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a:xfrm>
                      <a:off x="0" y="0"/>
                      <a:ext cx="5274310" cy="3028950"/>
                    </a:xfrm>
                    <a:prstGeom prst="rect">
                      <a:avLst/>
                    </a:prstGeom>
                    <a:noFill/>
                    <a:ln>
                      <a:noFill/>
                    </a:ln>
                  </pic:spPr>
                </pic:pic>
              </a:graphicData>
            </a:graphic>
          </wp:inline>
        </w:drawing>
      </w:r>
      <w:r>
        <w:rPr>
          <w:b/>
          <w:sz w:val="24"/>
          <w:szCs w:val="24"/>
        </w:rPr>
        <w:t xml:space="preserve"> </w:t>
      </w:r>
    </w:p>
    <w:p w14:paraId="19142FF6" w14:textId="77777777" w:rsidR="00E63130" w:rsidRDefault="00000000">
      <w:pPr>
        <w:jc w:val="center"/>
        <w:rPr>
          <w:b/>
          <w:sz w:val="24"/>
          <w:szCs w:val="24"/>
        </w:rPr>
      </w:pPr>
      <w:r>
        <w:rPr>
          <w:rFonts w:hint="eastAsia"/>
          <w:b/>
          <w:sz w:val="24"/>
          <w:szCs w:val="24"/>
          <w:lang w:val="zh-CN"/>
        </w:rPr>
        <w:t>图</w:t>
      </w:r>
      <w:r>
        <w:rPr>
          <w:rFonts w:cs="Calibri" w:hint="eastAsia"/>
          <w:b/>
          <w:color w:val="000000"/>
          <w:sz w:val="24"/>
          <w:szCs w:val="22"/>
        </w:rPr>
        <w:t xml:space="preserve"> </w:t>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STYLEREF 3 \s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4.1.3</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noBreakHyphen/>
      </w:r>
      <w:r>
        <w:rPr>
          <w:rFonts w:ascii="宋体" w:hAnsi="宋体" w:hint="eastAsia"/>
          <w:b/>
          <w:bCs/>
          <w:snapToGrid w:val="0"/>
          <w:color w:val="000000"/>
          <w:kern w:val="0"/>
          <w:sz w:val="24"/>
        </w:rPr>
        <w:fldChar w:fldCharType="begin"/>
      </w:r>
      <w:r>
        <w:rPr>
          <w:rFonts w:ascii="宋体" w:hAnsi="宋体" w:hint="eastAsia"/>
          <w:b/>
          <w:bCs/>
          <w:snapToGrid w:val="0"/>
          <w:color w:val="000000"/>
          <w:kern w:val="0"/>
          <w:sz w:val="24"/>
        </w:rPr>
        <w:instrText xml:space="preserve"> SEQ 图 \* ARABIC \s 3 </w:instrText>
      </w:r>
      <w:r>
        <w:rPr>
          <w:rFonts w:ascii="宋体" w:hAnsi="宋体" w:hint="eastAsia"/>
          <w:b/>
          <w:bCs/>
          <w:snapToGrid w:val="0"/>
          <w:color w:val="000000"/>
          <w:kern w:val="0"/>
          <w:sz w:val="24"/>
        </w:rPr>
        <w:fldChar w:fldCharType="separate"/>
      </w:r>
      <w:r>
        <w:rPr>
          <w:rFonts w:ascii="宋体" w:hAnsi="宋体" w:hint="eastAsia"/>
          <w:b/>
          <w:bCs/>
          <w:snapToGrid w:val="0"/>
          <w:color w:val="000000"/>
          <w:kern w:val="0"/>
          <w:sz w:val="24"/>
        </w:rPr>
        <w:t>1</w:t>
      </w:r>
      <w:r>
        <w:rPr>
          <w:rFonts w:ascii="宋体" w:hAnsi="宋体" w:hint="eastAsia"/>
          <w:b/>
          <w:bCs/>
          <w:snapToGrid w:val="0"/>
          <w:color w:val="000000"/>
          <w:kern w:val="0"/>
          <w:sz w:val="24"/>
        </w:rPr>
        <w:fldChar w:fldCharType="end"/>
      </w:r>
      <w:r>
        <w:rPr>
          <w:rFonts w:ascii="宋体" w:hAnsi="宋体" w:hint="eastAsia"/>
          <w:b/>
          <w:bCs/>
          <w:snapToGrid w:val="0"/>
          <w:color w:val="000000"/>
          <w:kern w:val="0"/>
          <w:sz w:val="24"/>
        </w:rPr>
        <w:t xml:space="preserve">  </w:t>
      </w:r>
      <w:r>
        <w:rPr>
          <w:b/>
          <w:sz w:val="24"/>
          <w:szCs w:val="24"/>
        </w:rPr>
        <w:t>地表曲面创建</w:t>
      </w:r>
    </w:p>
    <w:p w14:paraId="3680B527" w14:textId="77777777" w:rsidR="00E63130" w:rsidRDefault="00000000">
      <w:pPr>
        <w:spacing w:line="520" w:lineRule="exact"/>
        <w:ind w:firstLineChars="200" w:firstLine="480"/>
        <w:rPr>
          <w:rFonts w:ascii="宋体" w:hAnsi="宋体" w:cs="宋体" w:hint="eastAsia"/>
          <w:sz w:val="24"/>
          <w:szCs w:val="24"/>
        </w:rPr>
      </w:pPr>
      <w:bookmarkStart w:id="217" w:name="OLE_LINK49"/>
      <w:r>
        <w:rPr>
          <w:rFonts w:ascii="宋体" w:hAnsi="宋体" w:cs="宋体"/>
          <w:sz w:val="24"/>
          <w:szCs w:val="24"/>
        </w:rPr>
        <w:t>（4）提取地层信息：整理研究区内的钻孔数据，获取各钻孔位置的地层分层深度；同时，数字化地质纵剖面图中的地层界线，将其转换为带有高程的剖面线。以钻孔数据为硬约束、纵剖面解释的界线为软约束，采用多源数据融合方法在三维空间内插值，生成各地层的顶底面界面。最后，从这些界面中提取各地层在模型范围内的空间分布范围、厚度变化及接触关系，形成可用于建模的地层信息。</w:t>
      </w:r>
    </w:p>
    <w:p w14:paraId="02B2694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w:t>
      </w:r>
      <w:r>
        <w:rPr>
          <w:rFonts w:ascii="宋体" w:hAnsi="宋体" w:cs="宋体" w:hint="eastAsia"/>
          <w:sz w:val="24"/>
          <w:szCs w:val="24"/>
        </w:rPr>
        <w:t>5）</w:t>
      </w:r>
      <w:r>
        <w:rPr>
          <w:rFonts w:ascii="宋体" w:hAnsi="宋体" w:cs="宋体"/>
          <w:sz w:val="24"/>
          <w:szCs w:val="24"/>
        </w:rPr>
        <w:t>构建三维实体模型：对地层数据进行整理、分类，将不同土层分别数据导入Civil 3D中，在通过命令“从曲面提取实体”构建三维实体模型。</w:t>
      </w:r>
    </w:p>
    <w:p w14:paraId="117D3637" w14:textId="77777777" w:rsidR="00E63130" w:rsidRDefault="00000000">
      <w:pPr>
        <w:jc w:val="center"/>
        <w:rPr>
          <w:b/>
          <w:sz w:val="24"/>
          <w:szCs w:val="24"/>
        </w:rPr>
      </w:pPr>
      <w:r>
        <w:rPr>
          <w:b/>
          <w:noProof/>
          <w:sz w:val="24"/>
          <w:szCs w:val="24"/>
        </w:rPr>
        <w:lastRenderedPageBreak/>
        <w:drawing>
          <wp:inline distT="0" distB="0" distL="0" distR="0" wp14:anchorId="5521A8CE" wp14:editId="0755D895">
            <wp:extent cx="3734435" cy="2512060"/>
            <wp:effectExtent l="0" t="0" r="0" b="2540"/>
            <wp:docPr id="4431532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53238" name="图片 4"/>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a:xfrm>
                      <a:off x="0" y="0"/>
                      <a:ext cx="3740124" cy="2515778"/>
                    </a:xfrm>
                    <a:prstGeom prst="rect">
                      <a:avLst/>
                    </a:prstGeom>
                    <a:noFill/>
                    <a:ln>
                      <a:noFill/>
                    </a:ln>
                  </pic:spPr>
                </pic:pic>
              </a:graphicData>
            </a:graphic>
          </wp:inline>
        </w:drawing>
      </w:r>
    </w:p>
    <w:p w14:paraId="0B958DAA"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4.1.3</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提取实体模型</w:t>
      </w:r>
      <w:bookmarkEnd w:id="217"/>
    </w:p>
    <w:p w14:paraId="03686749" w14:textId="77777777" w:rsidR="00E63130" w:rsidRDefault="00000000">
      <w:pPr>
        <w:pStyle w:val="5cjh"/>
      </w:pPr>
      <w:bookmarkStart w:id="218" w:name="OLE_LINK18"/>
      <w:r>
        <w:rPr>
          <w:rFonts w:hint="eastAsia"/>
        </w:rPr>
        <w:t>隐式建模原理与流程</w:t>
      </w:r>
    </w:p>
    <w:p w14:paraId="574F1BA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隐式建模是一种基于标量场函数的地质体表达方法，其原理是将地质界面（如地层顶底面、断层等）视为三维空间中某个连续标量函数的等值面。该函数采用径向基函数、克里金法或离散光滑插值等数学方法构建，利用离散的钻孔地层分层点、地质剖面线以及地表产状数据作为约束条件，拟合出一个在模型空间内有定义的标量场。在建模流程上，首先整理并输入多源数据，包括钻孔中的地层接触点坐标与高程、剖面解释的地层界线、以及地层倾向倾角等方向信息；随后选择合适的插值算法构建标量场函数，使函数在已知地层点处取值等于预设的等值面值；接着通过等值面提取算法从标量场中生成光滑的三维地质界面；最后对生成的界面进行几何修正与交叉校验，确保地层之间的拓扑一致性，并输出可用于后续分析或可视化的实体模型</w:t>
      </w:r>
      <w:bookmarkStart w:id="219" w:name="OLE_LINK27"/>
      <w:bookmarkStart w:id="220" w:name="OLE_LINK51"/>
      <w:bookmarkEnd w:id="218"/>
      <w:r>
        <w:rPr>
          <w:rFonts w:ascii="宋体" w:hAnsi="宋体" w:cs="宋体" w:hint="eastAsia"/>
          <w:sz w:val="24"/>
          <w:szCs w:val="24"/>
        </w:rPr>
        <w:t>，具体操作</w:t>
      </w:r>
      <w:bookmarkEnd w:id="219"/>
      <w:r>
        <w:rPr>
          <w:rFonts w:ascii="宋体" w:hAnsi="宋体" w:cs="宋体" w:hint="eastAsia"/>
          <w:sz w:val="24"/>
          <w:szCs w:val="24"/>
        </w:rPr>
        <w:t>流程如下：</w:t>
      </w:r>
    </w:p>
    <w:p w14:paraId="10E4E87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（1）数据预处理：</w:t>
      </w:r>
      <w:r>
        <w:rPr>
          <w:rFonts w:ascii="宋体" w:hAnsi="宋体" w:cs="宋体"/>
          <w:sz w:val="24"/>
          <w:szCs w:val="24"/>
        </w:rPr>
        <w:t>收集并整理所需全部数据源</w:t>
      </w:r>
      <w:r>
        <w:rPr>
          <w:rFonts w:ascii="宋体" w:hAnsi="宋体" w:cs="宋体" w:hint="eastAsia"/>
          <w:sz w:val="24"/>
          <w:szCs w:val="24"/>
        </w:rPr>
        <w:t>（</w:t>
      </w:r>
      <w:r>
        <w:rPr>
          <w:rFonts w:ascii="宋体" w:hAnsi="宋体" w:cs="宋体"/>
          <w:sz w:val="24"/>
          <w:szCs w:val="24"/>
        </w:rPr>
        <w:t>钻孔相关数据</w:t>
      </w:r>
      <w:r>
        <w:rPr>
          <w:rFonts w:ascii="宋体" w:hAnsi="宋体" w:cs="宋体" w:hint="eastAsia"/>
          <w:sz w:val="24"/>
          <w:szCs w:val="24"/>
        </w:rPr>
        <w:t>）</w:t>
      </w:r>
      <w:r>
        <w:rPr>
          <w:rFonts w:ascii="宋体" w:hAnsi="宋体" w:cs="宋体"/>
          <w:sz w:val="24"/>
          <w:szCs w:val="24"/>
        </w:rPr>
        <w:t>，具体包括记录钻孔口坐标和高度信息的Collar文件、记录钻孔倾角和方位角随深度变化情况的Survey文件、记录地层顶底界面的Geology文件，以及记录品位数据的Assay文件；同步收集地层界线、断层踪迹线、地质剖面线、倾向倾角数据、DEM（数字高程模型）或地表网格、工程测量数据等辅助数据，收集完成后对所有数据进行整理校验，剔除无</w:t>
      </w:r>
      <w:r>
        <w:rPr>
          <w:rFonts w:ascii="宋体" w:hAnsi="宋体" w:cs="宋体"/>
          <w:sz w:val="24"/>
          <w:szCs w:val="24"/>
        </w:rPr>
        <w:lastRenderedPageBreak/>
        <w:t>效数据，确保数据种类齐全、空间覆盖完整</w:t>
      </w:r>
      <w:r>
        <w:rPr>
          <w:rFonts w:ascii="宋体" w:hAnsi="宋体" w:cs="宋体" w:hint="eastAsia"/>
          <w:sz w:val="24"/>
          <w:szCs w:val="24"/>
        </w:rPr>
        <w:t>。</w:t>
      </w:r>
    </w:p>
    <w:p w14:paraId="38B67D9D" w14:textId="77777777" w:rsidR="00E63130" w:rsidRDefault="00000000">
      <w:pPr>
        <w:spacing w:line="360" w:lineRule="auto"/>
        <w:jc w:val="center"/>
        <w:rPr>
          <w:b/>
          <w:sz w:val="24"/>
          <w:szCs w:val="24"/>
        </w:rPr>
      </w:pPr>
      <w:r>
        <w:rPr>
          <w:b/>
          <w:noProof/>
          <w:sz w:val="24"/>
          <w:szCs w:val="24"/>
        </w:rPr>
        <w:drawing>
          <wp:inline distT="0" distB="0" distL="0" distR="0" wp14:anchorId="03627545" wp14:editId="733980D3">
            <wp:extent cx="2621915" cy="2495550"/>
            <wp:effectExtent l="0" t="0" r="0" b="0"/>
            <wp:docPr id="1750992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92695" name="drawing"/>
                    <pic:cNvPicPr>
                      <a:picLocks noChangeAspect="1"/>
                    </pic:cNvPicPr>
                  </pic:nvPicPr>
                  <pic:blipFill>
                    <a:blip r:embed="rId178"/>
                    <a:stretch>
                      <a:fillRect/>
                    </a:stretch>
                  </pic:blipFill>
                  <pic:spPr>
                    <a:xfrm>
                      <a:off x="0" y="0"/>
                      <a:ext cx="2622111" cy="2495550"/>
                    </a:xfrm>
                    <a:prstGeom prst="rect">
                      <a:avLst/>
                    </a:prstGeom>
                  </pic:spPr>
                </pic:pic>
              </a:graphicData>
            </a:graphic>
          </wp:inline>
        </w:drawing>
      </w:r>
    </w:p>
    <w:p w14:paraId="4BFDB0D9"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4.1.3</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3</w:t>
      </w:r>
      <w:r>
        <w:rPr>
          <w:rFonts w:hint="eastAsia"/>
          <w:b/>
          <w:sz w:val="24"/>
          <w:szCs w:val="24"/>
          <w:lang w:val="zh-CN"/>
        </w:rPr>
        <w:fldChar w:fldCharType="end"/>
      </w:r>
      <w:r>
        <w:rPr>
          <w:rFonts w:hint="eastAsia"/>
          <w:b/>
          <w:sz w:val="24"/>
          <w:szCs w:val="24"/>
          <w:lang w:val="zh-CN"/>
        </w:rPr>
        <w:t xml:space="preserve">  </w:t>
      </w:r>
      <w:r>
        <w:rPr>
          <w:rFonts w:hint="eastAsia"/>
          <w:b/>
          <w:sz w:val="24"/>
          <w:szCs w:val="24"/>
        </w:rPr>
        <w:t>钻孔数据图</w:t>
      </w:r>
    </w:p>
    <w:p w14:paraId="5E76533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（2）</w:t>
      </w:r>
      <w:bookmarkStart w:id="221" w:name="OLE_LINK53"/>
      <w:r>
        <w:rPr>
          <w:rFonts w:ascii="宋体" w:hAnsi="宋体" w:cs="宋体" w:hint="eastAsia"/>
          <w:sz w:val="24"/>
          <w:szCs w:val="24"/>
        </w:rPr>
        <w:t>创建</w:t>
      </w:r>
      <w:r>
        <w:rPr>
          <w:rFonts w:ascii="宋体" w:hAnsi="宋体" w:cs="宋体"/>
          <w:sz w:val="24"/>
          <w:szCs w:val="24"/>
        </w:rPr>
        <w:t>Topography</w:t>
      </w:r>
      <w:r>
        <w:rPr>
          <w:rFonts w:ascii="宋体" w:hAnsi="宋体" w:cs="宋体" w:hint="eastAsia"/>
          <w:sz w:val="24"/>
          <w:szCs w:val="24"/>
        </w:rPr>
        <w:t>地形：</w:t>
      </w:r>
      <w:r>
        <w:rPr>
          <w:rFonts w:ascii="宋体" w:hAnsi="宋体" w:cs="宋体"/>
          <w:sz w:val="24"/>
          <w:szCs w:val="24"/>
        </w:rPr>
        <w:t>将</w:t>
      </w:r>
      <w:r>
        <w:rPr>
          <w:rFonts w:ascii="宋体" w:hAnsi="宋体" w:cs="宋体" w:hint="eastAsia"/>
          <w:sz w:val="24"/>
          <w:szCs w:val="24"/>
        </w:rPr>
        <w:t>预处理后的</w:t>
      </w:r>
      <w:r>
        <w:rPr>
          <w:rFonts w:ascii="宋体" w:hAnsi="宋体" w:cs="宋体"/>
          <w:sz w:val="24"/>
          <w:szCs w:val="24"/>
        </w:rPr>
        <w:t>数据源以XYZ格式导入Leapfrog软件，自动识别点云范围并提示生成三角网作为地表模型，根据点云密度调整三角剖分算法的分辨率，点云过稀时降低分辨率避免局部凹陷，点云过密时提高分辨率减轻模型计算负担；若原始DEM存在建筑物、高噪点或孤立异常点，需在导入前进行滤波处理以确保地形仅反映自然地表，完成地表生成后，利用Leapfrog软件的collar elevation</w:t>
      </w:r>
      <w:r>
        <w:rPr>
          <w:rFonts w:ascii="宋体" w:hAnsi="宋体" w:cs="宋体" w:hint="eastAsia"/>
          <w:sz w:val="24"/>
          <w:szCs w:val="24"/>
        </w:rPr>
        <w:t xml:space="preserve"> </w:t>
      </w:r>
      <w:r>
        <w:rPr>
          <w:rFonts w:ascii="宋体" w:hAnsi="宋体" w:cs="宋体"/>
          <w:sz w:val="24"/>
          <w:szCs w:val="24"/>
        </w:rPr>
        <w:t>napping功能将钻孔collar自动贴附到地形面上，修正钻孔口高程与地表高程的偏差。</w:t>
      </w:r>
    </w:p>
    <w:p w14:paraId="7C644644" w14:textId="77777777" w:rsidR="00E63130" w:rsidRDefault="00000000">
      <w:pPr>
        <w:jc w:val="center"/>
        <w:rPr>
          <w:b/>
          <w:sz w:val="24"/>
          <w:szCs w:val="24"/>
        </w:rPr>
      </w:pPr>
      <w:bookmarkStart w:id="222" w:name="OLE_LINK54"/>
      <w:bookmarkEnd w:id="221"/>
      <w:r>
        <w:rPr>
          <w:b/>
          <w:noProof/>
          <w:sz w:val="24"/>
          <w:szCs w:val="24"/>
        </w:rPr>
        <w:drawing>
          <wp:inline distT="0" distB="0" distL="0" distR="0" wp14:anchorId="001017AA" wp14:editId="046895B9">
            <wp:extent cx="2159635" cy="2159635"/>
            <wp:effectExtent l="0" t="0" r="0" b="0"/>
            <wp:docPr id="1010703954" name="drawing"/>
            <wp:cNvGraphicFramePr/>
            <a:graphic xmlns:a="http://schemas.openxmlformats.org/drawingml/2006/main">
              <a:graphicData uri="http://schemas.openxmlformats.org/drawingml/2006/picture">
                <pic:pic xmlns:pic="http://schemas.openxmlformats.org/drawingml/2006/picture">
                  <pic:nvPicPr>
                    <pic:cNvPr id="1010703954" name="drawing"/>
                    <pic:cNvPicPr/>
                  </pic:nvPicPr>
                  <pic:blipFill>
                    <a:blip r:embed="rId179"/>
                    <a:stretch>
                      <a:fillRect/>
                    </a:stretch>
                  </pic:blipFill>
                  <pic:spPr>
                    <a:xfrm>
                      <a:off x="0" y="0"/>
                      <a:ext cx="2160000" cy="2160000"/>
                    </a:xfrm>
                    <a:prstGeom prst="rect">
                      <a:avLst/>
                    </a:prstGeom>
                  </pic:spPr>
                </pic:pic>
              </a:graphicData>
            </a:graphic>
          </wp:inline>
        </w:drawing>
      </w:r>
      <w:r>
        <w:rPr>
          <w:b/>
          <w:noProof/>
          <w:sz w:val="24"/>
          <w:szCs w:val="24"/>
        </w:rPr>
        <w:drawing>
          <wp:inline distT="0" distB="0" distL="0" distR="0" wp14:anchorId="3B44A031" wp14:editId="52C251F5">
            <wp:extent cx="2159635" cy="2159635"/>
            <wp:effectExtent l="0" t="0" r="0" b="0"/>
            <wp:docPr id="501422335" name="drawing"/>
            <wp:cNvGraphicFramePr/>
            <a:graphic xmlns:a="http://schemas.openxmlformats.org/drawingml/2006/main">
              <a:graphicData uri="http://schemas.openxmlformats.org/drawingml/2006/picture">
                <pic:pic xmlns:pic="http://schemas.openxmlformats.org/drawingml/2006/picture">
                  <pic:nvPicPr>
                    <pic:cNvPr id="501422335" name="drawing"/>
                    <pic:cNvPicPr/>
                  </pic:nvPicPr>
                  <pic:blipFill>
                    <a:blip r:embed="rId180"/>
                    <a:stretch>
                      <a:fillRect/>
                    </a:stretch>
                  </pic:blipFill>
                  <pic:spPr>
                    <a:xfrm>
                      <a:off x="0" y="0"/>
                      <a:ext cx="2160000" cy="2160000"/>
                    </a:xfrm>
                    <a:prstGeom prst="rect">
                      <a:avLst/>
                    </a:prstGeom>
                  </pic:spPr>
                </pic:pic>
              </a:graphicData>
            </a:graphic>
          </wp:inline>
        </w:drawing>
      </w:r>
    </w:p>
    <w:p w14:paraId="2DE88941"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4.1.3</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4</w:t>
      </w:r>
      <w:r>
        <w:rPr>
          <w:rFonts w:hint="eastAsia"/>
          <w:b/>
          <w:sz w:val="24"/>
          <w:szCs w:val="24"/>
          <w:lang w:val="zh-CN"/>
        </w:rPr>
        <w:fldChar w:fldCharType="end"/>
      </w:r>
      <w:r>
        <w:rPr>
          <w:rFonts w:hint="eastAsia"/>
          <w:b/>
          <w:sz w:val="24"/>
          <w:szCs w:val="24"/>
          <w:lang w:val="zh-CN"/>
        </w:rPr>
        <w:t xml:space="preserve">  </w:t>
      </w:r>
      <w:r>
        <w:rPr>
          <w:rFonts w:hint="eastAsia"/>
          <w:b/>
          <w:sz w:val="24"/>
          <w:szCs w:val="24"/>
        </w:rPr>
        <w:t>三维模型地表图</w:t>
      </w:r>
    </w:p>
    <w:bookmarkEnd w:id="222"/>
    <w:p w14:paraId="4CE6417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w:t>
      </w:r>
      <w:r>
        <w:rPr>
          <w:rFonts w:ascii="宋体" w:hAnsi="宋体" w:cs="宋体"/>
          <w:sz w:val="24"/>
          <w:szCs w:val="24"/>
        </w:rPr>
        <w:t>地层关系设置</w:t>
      </w:r>
      <w:r>
        <w:rPr>
          <w:rFonts w:ascii="宋体" w:hAnsi="宋体" w:cs="宋体" w:hint="eastAsia"/>
          <w:sz w:val="24"/>
          <w:szCs w:val="24"/>
        </w:rPr>
        <w:t>：为</w:t>
      </w:r>
      <w:r>
        <w:rPr>
          <w:rFonts w:ascii="宋体" w:hAnsi="宋体" w:cs="宋体"/>
          <w:sz w:val="24"/>
          <w:szCs w:val="24"/>
        </w:rPr>
        <w:t>确保后续生成的隐式界面符合地质学逻辑，操作时打开Leapfrog软件的Stratigraphy模块并创建地层序列组，根据实际地质调查成果将地层</w:t>
      </w:r>
      <w:r>
        <w:rPr>
          <w:rFonts w:ascii="宋体" w:hAnsi="宋体" w:cs="宋体"/>
          <w:sz w:val="24"/>
          <w:szCs w:val="24"/>
        </w:rPr>
        <w:lastRenderedPageBreak/>
        <w:t>按照年代学关系由老到新依次排列，同时设定统一的界面命名规则，为每个地层单元导入对应的钻孔解释数据，包括地层顶底深度、岩性编码以及界线标记，根据这些顶底点自动识别地层边界并作为隐式插值的硬约束点。</w:t>
      </w:r>
    </w:p>
    <w:tbl>
      <w:tblPr>
        <w:tblStyle w:val="affe"/>
        <w:tblW w:w="0" w:type="auto"/>
        <w:tblLook w:val="04A0" w:firstRow="1" w:lastRow="0" w:firstColumn="1" w:lastColumn="0" w:noHBand="0" w:noVBand="1"/>
      </w:tblPr>
      <w:tblGrid>
        <w:gridCol w:w="4478"/>
        <w:gridCol w:w="4480"/>
      </w:tblGrid>
      <w:tr w:rsidR="00E63130" w14:paraId="4F32E0DF" w14:textId="77777777">
        <w:tc>
          <w:tcPr>
            <w:tcW w:w="4587" w:type="dxa"/>
            <w:tcBorders>
              <w:top w:val="nil"/>
              <w:left w:val="nil"/>
              <w:bottom w:val="nil"/>
              <w:right w:val="nil"/>
            </w:tcBorders>
          </w:tcPr>
          <w:p w14:paraId="386ACE5F" w14:textId="77777777" w:rsidR="00E63130" w:rsidRDefault="00000000">
            <w:pPr>
              <w:spacing w:line="360" w:lineRule="auto"/>
              <w:jc w:val="center"/>
              <w:rPr>
                <w:rFonts w:ascii="宋体" w:hAnsi="宋体" w:cs="宋体" w:hint="eastAsia"/>
                <w:kern w:val="0"/>
                <w:sz w:val="24"/>
                <w:szCs w:val="24"/>
              </w:rPr>
            </w:pPr>
            <w:r>
              <w:rPr>
                <w:noProof/>
              </w:rPr>
              <w:drawing>
                <wp:inline distT="0" distB="0" distL="0" distR="0" wp14:anchorId="03CF09B0" wp14:editId="38B344B5">
                  <wp:extent cx="1506855" cy="2705735"/>
                  <wp:effectExtent l="0" t="0" r="0" b="0"/>
                  <wp:docPr id="1737103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03360" name="drawing"/>
                          <pic:cNvPicPr>
                            <a:picLocks noChangeAspect="1"/>
                          </pic:cNvPicPr>
                        </pic:nvPicPr>
                        <pic:blipFill>
                          <a:blip r:embed="rId181"/>
                          <a:stretch>
                            <a:fillRect/>
                          </a:stretch>
                        </pic:blipFill>
                        <pic:spPr>
                          <a:xfrm>
                            <a:off x="0" y="0"/>
                            <a:ext cx="1513590" cy="2717835"/>
                          </a:xfrm>
                          <a:prstGeom prst="rect">
                            <a:avLst/>
                          </a:prstGeom>
                        </pic:spPr>
                      </pic:pic>
                    </a:graphicData>
                  </a:graphic>
                </wp:inline>
              </w:drawing>
            </w:r>
          </w:p>
        </w:tc>
        <w:tc>
          <w:tcPr>
            <w:tcW w:w="4587" w:type="dxa"/>
            <w:tcBorders>
              <w:top w:val="nil"/>
              <w:left w:val="nil"/>
              <w:bottom w:val="nil"/>
              <w:right w:val="nil"/>
            </w:tcBorders>
          </w:tcPr>
          <w:p w14:paraId="747BDF4F" w14:textId="77777777" w:rsidR="00E63130" w:rsidRDefault="00000000">
            <w:pPr>
              <w:spacing w:line="360" w:lineRule="auto"/>
              <w:jc w:val="center"/>
              <w:rPr>
                <w:rFonts w:ascii="宋体" w:hAnsi="宋体" w:cs="宋体" w:hint="eastAsia"/>
                <w:kern w:val="0"/>
                <w:sz w:val="24"/>
                <w:szCs w:val="24"/>
              </w:rPr>
            </w:pPr>
            <w:r>
              <w:rPr>
                <w:noProof/>
              </w:rPr>
              <w:drawing>
                <wp:inline distT="0" distB="0" distL="0" distR="0" wp14:anchorId="505FAE31" wp14:editId="01AA70DC">
                  <wp:extent cx="1557655" cy="2586990"/>
                  <wp:effectExtent l="0" t="0" r="4445" b="3810"/>
                  <wp:docPr id="1547744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44246" name="drawing"/>
                          <pic:cNvPicPr>
                            <a:picLocks noChangeAspect="1"/>
                          </pic:cNvPicPr>
                        </pic:nvPicPr>
                        <pic:blipFill>
                          <a:blip r:embed="rId182"/>
                          <a:stretch>
                            <a:fillRect/>
                          </a:stretch>
                        </pic:blipFill>
                        <pic:spPr>
                          <a:xfrm>
                            <a:off x="0" y="0"/>
                            <a:ext cx="1568583" cy="2604887"/>
                          </a:xfrm>
                          <a:prstGeom prst="rect">
                            <a:avLst/>
                          </a:prstGeom>
                        </pic:spPr>
                      </pic:pic>
                    </a:graphicData>
                  </a:graphic>
                </wp:inline>
              </w:drawing>
            </w:r>
          </w:p>
        </w:tc>
      </w:tr>
      <w:tr w:rsidR="00E63130" w14:paraId="358EA614" w14:textId="77777777">
        <w:tc>
          <w:tcPr>
            <w:tcW w:w="9174" w:type="dxa"/>
            <w:gridSpan w:val="2"/>
            <w:tcBorders>
              <w:top w:val="nil"/>
              <w:left w:val="nil"/>
              <w:bottom w:val="nil"/>
              <w:right w:val="nil"/>
            </w:tcBorders>
          </w:tcPr>
          <w:p w14:paraId="6DE9988F" w14:textId="77777777" w:rsidR="00E63130" w:rsidRDefault="00000000">
            <w:pPr>
              <w:spacing w:line="360" w:lineRule="auto"/>
              <w:jc w:val="center"/>
            </w:pPr>
            <w:r>
              <w:rPr>
                <w:noProof/>
              </w:rPr>
              <w:drawing>
                <wp:inline distT="0" distB="0" distL="0" distR="0" wp14:anchorId="02B86059" wp14:editId="3544E8A1">
                  <wp:extent cx="3314065" cy="1881505"/>
                  <wp:effectExtent l="0" t="0" r="635" b="4445"/>
                  <wp:docPr id="869996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96319" name="drawing"/>
                          <pic:cNvPicPr>
                            <a:picLocks noChangeAspect="1"/>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3325578" cy="1888303"/>
                          </a:xfrm>
                          <a:prstGeom prst="rect">
                            <a:avLst/>
                          </a:prstGeom>
                        </pic:spPr>
                      </pic:pic>
                    </a:graphicData>
                  </a:graphic>
                </wp:inline>
              </w:drawing>
            </w:r>
          </w:p>
        </w:tc>
      </w:tr>
    </w:tbl>
    <w:p w14:paraId="3C86181F"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4.1.3</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5</w:t>
      </w:r>
      <w:r>
        <w:rPr>
          <w:rFonts w:hint="eastAsia"/>
          <w:b/>
          <w:sz w:val="24"/>
          <w:szCs w:val="24"/>
          <w:lang w:val="zh-CN"/>
        </w:rPr>
        <w:fldChar w:fldCharType="end"/>
      </w:r>
      <w:r>
        <w:rPr>
          <w:rFonts w:hint="eastAsia"/>
          <w:b/>
          <w:sz w:val="24"/>
          <w:szCs w:val="24"/>
          <w:lang w:val="zh-CN"/>
        </w:rPr>
        <w:t xml:space="preserve">  </w:t>
      </w:r>
      <w:r>
        <w:rPr>
          <w:rFonts w:hint="eastAsia"/>
          <w:b/>
          <w:sz w:val="24"/>
          <w:szCs w:val="24"/>
        </w:rPr>
        <w:t>三维模型地层图</w:t>
      </w:r>
    </w:p>
    <w:p w14:paraId="7F582258" w14:textId="77777777" w:rsidR="00E63130" w:rsidRDefault="00000000">
      <w:pPr>
        <w:spacing w:line="520" w:lineRule="exact"/>
        <w:ind w:firstLineChars="200" w:firstLine="480"/>
        <w:rPr>
          <w:rFonts w:ascii="宋体" w:hAnsi="宋体" w:cs="宋体" w:hint="eastAsia"/>
          <w:sz w:val="24"/>
          <w:szCs w:val="24"/>
          <w:lang w:val="zh-CN"/>
        </w:rPr>
      </w:pPr>
      <w:r>
        <w:rPr>
          <w:rFonts w:ascii="宋体" w:hAnsi="宋体" w:cs="宋体" w:hint="eastAsia"/>
          <w:sz w:val="24"/>
          <w:szCs w:val="24"/>
          <w:lang w:val="zh-CN"/>
        </w:rPr>
        <w:t>（4）生成三维地质模型：</w:t>
      </w:r>
      <w:r>
        <w:rPr>
          <w:rFonts w:ascii="宋体" w:hAnsi="宋体" w:cs="宋体"/>
          <w:sz w:val="24"/>
          <w:szCs w:val="24"/>
          <w:lang w:val="zh-CN"/>
        </w:rPr>
        <w:t>作为建模流程的最终步骤，操作时打开Geological Model模块，将设置好的地层序列组、断层系统和各类界面约束导入该模块，随后创建一个新的GM项目，在项目中选择用于求解的地层组、断层组以及需要包含的其他几何约束，包括界线、剖面或结构面等；软件会基于导入的信息自动建立全域隐式函数，从最底部地层开始逐地层求解界面并依次向上生成等值面。</w:t>
      </w:r>
    </w:p>
    <w:tbl>
      <w:tblPr>
        <w:tblStyle w:val="affe"/>
        <w:tblW w:w="0" w:type="auto"/>
        <w:tblInd w:w="124" w:type="dxa"/>
        <w:tblLook w:val="04A0" w:firstRow="1" w:lastRow="0" w:firstColumn="1" w:lastColumn="0" w:noHBand="0" w:noVBand="1"/>
      </w:tblPr>
      <w:tblGrid>
        <w:gridCol w:w="4423"/>
        <w:gridCol w:w="4411"/>
      </w:tblGrid>
      <w:tr w:rsidR="00E63130" w14:paraId="4ED0B6E3" w14:textId="77777777">
        <w:tc>
          <w:tcPr>
            <w:tcW w:w="4463" w:type="dxa"/>
            <w:tcBorders>
              <w:top w:val="nil"/>
              <w:left w:val="nil"/>
              <w:bottom w:val="nil"/>
              <w:right w:val="nil"/>
            </w:tcBorders>
          </w:tcPr>
          <w:p w14:paraId="732A75F0" w14:textId="77777777" w:rsidR="00E63130" w:rsidRDefault="00000000">
            <w:pPr>
              <w:jc w:val="center"/>
            </w:pPr>
            <w:r>
              <w:rPr>
                <w:noProof/>
              </w:rPr>
              <w:lastRenderedPageBreak/>
              <w:drawing>
                <wp:inline distT="0" distB="0" distL="0" distR="0" wp14:anchorId="315001BE" wp14:editId="655FAC6A">
                  <wp:extent cx="2159635" cy="2159635"/>
                  <wp:effectExtent l="0" t="0" r="0" b="0"/>
                  <wp:docPr id="861670937" name="drawing"/>
                  <wp:cNvGraphicFramePr/>
                  <a:graphic xmlns:a="http://schemas.openxmlformats.org/drawingml/2006/main">
                    <a:graphicData uri="http://schemas.openxmlformats.org/drawingml/2006/picture">
                      <pic:pic xmlns:pic="http://schemas.openxmlformats.org/drawingml/2006/picture">
                        <pic:nvPicPr>
                          <pic:cNvPr id="861670937" name="drawing"/>
                          <pic:cNvPicPr/>
                        </pic:nvPicPr>
                        <pic:blipFill>
                          <a:blip r:embed="rId184"/>
                          <a:stretch>
                            <a:fillRect/>
                          </a:stretch>
                        </pic:blipFill>
                        <pic:spPr>
                          <a:xfrm>
                            <a:off x="0" y="0"/>
                            <a:ext cx="2160000" cy="2160000"/>
                          </a:xfrm>
                          <a:prstGeom prst="rect">
                            <a:avLst/>
                          </a:prstGeom>
                        </pic:spPr>
                      </pic:pic>
                    </a:graphicData>
                  </a:graphic>
                </wp:inline>
              </w:drawing>
            </w:r>
          </w:p>
        </w:tc>
        <w:tc>
          <w:tcPr>
            <w:tcW w:w="4450" w:type="dxa"/>
            <w:tcBorders>
              <w:top w:val="nil"/>
              <w:left w:val="nil"/>
              <w:bottom w:val="nil"/>
              <w:right w:val="nil"/>
            </w:tcBorders>
          </w:tcPr>
          <w:p w14:paraId="3EFB6EA6" w14:textId="77777777" w:rsidR="00E63130" w:rsidRDefault="00000000">
            <w:pPr>
              <w:jc w:val="center"/>
            </w:pPr>
            <w:r>
              <w:rPr>
                <w:noProof/>
              </w:rPr>
              <w:drawing>
                <wp:inline distT="0" distB="0" distL="0" distR="0" wp14:anchorId="226648E8" wp14:editId="4907C36C">
                  <wp:extent cx="2159635" cy="2159635"/>
                  <wp:effectExtent l="0" t="0" r="0" b="3175"/>
                  <wp:docPr id="1563075082" name="drawing"/>
                  <wp:cNvGraphicFramePr/>
                  <a:graphic xmlns:a="http://schemas.openxmlformats.org/drawingml/2006/main">
                    <a:graphicData uri="http://schemas.openxmlformats.org/drawingml/2006/picture">
                      <pic:pic xmlns:pic="http://schemas.openxmlformats.org/drawingml/2006/picture">
                        <pic:nvPicPr>
                          <pic:cNvPr id="1563075082" name="drawing"/>
                          <pic:cNvPicPr/>
                        </pic:nvPicPr>
                        <pic:blipFill>
                          <a:blip r:embed="rId185"/>
                          <a:stretch>
                            <a:fillRect/>
                          </a:stretch>
                        </pic:blipFill>
                        <pic:spPr>
                          <a:xfrm>
                            <a:off x="0" y="0"/>
                            <a:ext cx="2160000" cy="2160000"/>
                          </a:xfrm>
                          <a:prstGeom prst="rect">
                            <a:avLst/>
                          </a:prstGeom>
                        </pic:spPr>
                      </pic:pic>
                    </a:graphicData>
                  </a:graphic>
                </wp:inline>
              </w:drawing>
            </w:r>
          </w:p>
        </w:tc>
      </w:tr>
      <w:tr w:rsidR="00E63130" w14:paraId="33166516" w14:textId="77777777">
        <w:tc>
          <w:tcPr>
            <w:tcW w:w="8913" w:type="dxa"/>
            <w:gridSpan w:val="2"/>
            <w:tcBorders>
              <w:top w:val="nil"/>
              <w:left w:val="nil"/>
              <w:bottom w:val="nil"/>
              <w:right w:val="nil"/>
            </w:tcBorders>
          </w:tcPr>
          <w:p w14:paraId="3805017A" w14:textId="77777777" w:rsidR="00E63130" w:rsidRDefault="00000000">
            <w:pPr>
              <w:jc w:val="center"/>
              <w:rPr>
                <w:rFonts w:eastAsia="黑体" w:cstheme="majorBidi"/>
                <w:b/>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4.1.3</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6</w:t>
            </w:r>
            <w:r>
              <w:rPr>
                <w:rFonts w:hint="eastAsia"/>
                <w:b/>
                <w:sz w:val="24"/>
                <w:szCs w:val="24"/>
                <w:lang w:val="zh-CN"/>
              </w:rPr>
              <w:fldChar w:fldCharType="end"/>
            </w:r>
            <w:r>
              <w:rPr>
                <w:rFonts w:hint="eastAsia"/>
                <w:b/>
                <w:sz w:val="24"/>
                <w:szCs w:val="24"/>
                <w:lang w:val="zh-CN"/>
              </w:rPr>
              <w:t xml:space="preserve">  </w:t>
            </w:r>
            <w:r>
              <w:rPr>
                <w:rFonts w:hint="eastAsia"/>
                <w:b/>
                <w:sz w:val="24"/>
                <w:szCs w:val="24"/>
              </w:rPr>
              <w:t>三维地质模型</w:t>
            </w:r>
          </w:p>
        </w:tc>
      </w:tr>
    </w:tbl>
    <w:p w14:paraId="7D30C692" w14:textId="77777777" w:rsidR="00E63130" w:rsidRDefault="00000000">
      <w:pPr>
        <w:pStyle w:val="5cjh"/>
      </w:pPr>
      <w:bookmarkStart w:id="223" w:name="OLE_LINK62"/>
      <w:bookmarkEnd w:id="220"/>
      <w:r>
        <w:rPr>
          <w:rFonts w:hint="eastAsia"/>
        </w:rPr>
        <w:t>势场法的隐式</w:t>
      </w:r>
      <w:bookmarkEnd w:id="223"/>
      <w:r>
        <w:rPr>
          <w:rFonts w:hint="eastAsia"/>
        </w:rPr>
        <w:t>地质建模原理与流程</w:t>
      </w:r>
    </w:p>
    <w:p w14:paraId="533EB71D"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势场隐式建模是一种基于物理场论的三维地质建模方法，其核心思想是将地层界面和断层等地质构造表达为一个三维标量场（势场）中的等值面或间断。在该方法中，整个模型空间被赋予一个连续的标量函数，不同地层对应不同的标量值区间，而地层界面则对应标量场的某一等值面。断层被处理为该标量场中的不连续跳跃，地形的起伏则作为模型的上边界条件。通过克里金或协同克里金插值，在已知观测点（钻孔地层界面、地表露头、剖面解释线等）约束下，求解整个空间内的标量场分布，进而提取等值面生成地层界面，并通过标量场的序次关系自动划分岩性体积。</w:t>
      </w:r>
    </w:p>
    <w:p w14:paraId="2803B8EA" w14:textId="77777777" w:rsidR="00E63130" w:rsidRDefault="00000000">
      <w:pPr>
        <w:pStyle w:val="affffff2"/>
        <w:ind w:firstLine="480"/>
        <w:jc w:val="center"/>
      </w:pPr>
      <w:r>
        <w:object w:dxaOrig="6273" w:dyaOrig="2433" w14:anchorId="49E0E997">
          <v:shape id="_x0000_i1067" type="#_x0000_t75" style="width:313.6pt;height:121.45pt" o:ole="">
            <v:imagedata r:id="rId186" o:title=""/>
            <o:lock v:ext="edit" aspectratio="f"/>
          </v:shape>
          <o:OLEObject Type="Embed" ProgID="Visio.Drawing.15" ShapeID="_x0000_i1067" DrawAspect="Content" ObjectID="_1850735483" r:id="rId187"/>
        </w:object>
      </w:r>
    </w:p>
    <w:p w14:paraId="31D9B9A2"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4.1.3</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7</w:t>
      </w:r>
      <w:r>
        <w:rPr>
          <w:rFonts w:hint="eastAsia"/>
          <w:b/>
          <w:sz w:val="24"/>
          <w:szCs w:val="24"/>
          <w:lang w:val="zh-CN"/>
        </w:rPr>
        <w:fldChar w:fldCharType="end"/>
      </w:r>
      <w:r>
        <w:rPr>
          <w:rFonts w:hint="eastAsia"/>
          <w:b/>
          <w:sz w:val="24"/>
          <w:szCs w:val="24"/>
          <w:lang w:val="zh-CN"/>
        </w:rPr>
        <w:t xml:space="preserve">  </w:t>
      </w:r>
      <w:r>
        <w:rPr>
          <w:b/>
          <w:sz w:val="24"/>
          <w:szCs w:val="24"/>
        </w:rPr>
        <w:t>势场原理示意图</w:t>
      </w:r>
    </w:p>
    <w:p w14:paraId="08B3406A"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势场隐式建模的基本流程：</w:t>
      </w:r>
    </w:p>
    <w:p w14:paraId="5FBADDB3"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（1）数据准备与预处理</w:t>
      </w:r>
    </w:p>
    <w:p w14:paraId="1ED808E7"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收集并整理建模所需的各类数据，包括钻孔地层分层数据（孔口坐标、测斜、层段）、地表高程点或数字高程模型（DEM）、地质剖面解释线、断层产状与错断关系等。</w:t>
      </w:r>
      <w:r>
        <w:rPr>
          <w:rFonts w:ascii="宋体" w:hAnsi="宋体" w:cs="宋体"/>
          <w:kern w:val="0"/>
          <w:sz w:val="24"/>
          <w:szCs w:val="24"/>
        </w:rPr>
        <w:lastRenderedPageBreak/>
        <w:t>所有数据需统一到相同的坐标系下，并检查数据的完整性与一致性。对于离散的地表高程点，需要插值生成规则栅格以提供稳定的梯度场。</w:t>
      </w:r>
    </w:p>
    <w:p w14:paraId="60DA3678"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（2）定义地层序列与断层系统</w:t>
      </w:r>
    </w:p>
    <w:p w14:paraId="2E688E69"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根据地层年代学关系，建立从老到新的地层序列（表面年代表）。每个地层对应一个标量值区间。断层系统需明确断层的几何形态（断层面）及其错动方向与位移量，断层在势场中被定义为标量场的不连续边界。</w:t>
      </w:r>
    </w:p>
    <w:p w14:paraId="7C2C0C6F"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（3）构建势场插值模型</w:t>
      </w:r>
    </w:p>
    <w:p w14:paraId="40E60AAA"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选择合适的插值算法（如协同克里金），设置空间变差函数（各向异性、基台值、块金值等），并确定约束条件。约束条件主要包括：地层界面点（标量值为某一定值）、断层两侧的对应点（标量值跳跃）、地表地形（模型上边界）以及倾向/梯度信息（如地层产状）。将这些约束输入势场方程，通过求解获得整个模型空间的标量场分布。</w:t>
      </w:r>
    </w:p>
    <w:p w14:paraId="5433FDD7"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（4）生成地层界面与岩性体积</w:t>
      </w:r>
    </w:p>
    <w:p w14:paraId="699DF207"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根据标量场的等值面提取算法，依次提取各地层顶底界面。由于标量场是连续的，地层界面自然满足光滑、无自交且符合地层序次关系的特性。然后，根据地层序列和断层切割关系，将模型空间划分为若干岩性体积块体，每个块体赋予对应的岩性属性。</w:t>
      </w:r>
    </w:p>
    <w:p w14:paraId="6B5AD6F9"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（5）模型验证与迭代优化</w:t>
      </w:r>
    </w:p>
    <w:p w14:paraId="16F605E5"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将生成的模型与原始钻孔数据进行比对，检查地层界面是否准确穿过钻孔分层点。利用三维可视化工具检查断层错动合理性、地层尖灭与厚度变化是否符合地质认知。若发现偏差，则调整插值参数、补充约束线或修正断层几何，重新进行计算，直至模型满足精度与地质逻辑要求。</w:t>
      </w:r>
    </w:p>
    <w:p w14:paraId="774CEA58"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（6）输出与应用</w:t>
      </w:r>
    </w:p>
    <w:p w14:paraId="5CC72F19"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最终输出三维地质模型，包括地层网格、岩性体元模型、断层模型等，可用于工程地质分析、数值模拟、可视化展示及后续更新。</w:t>
      </w:r>
    </w:p>
    <w:p w14:paraId="6066B91B" w14:textId="77777777" w:rsidR="00E63130" w:rsidRDefault="00000000">
      <w:pPr>
        <w:pStyle w:val="3"/>
        <w:rPr>
          <w:sz w:val="24"/>
          <w:szCs w:val="24"/>
        </w:rPr>
      </w:pPr>
      <w:bookmarkStart w:id="224" w:name="_Toc225780107"/>
      <w:bookmarkStart w:id="225" w:name="_Toc12513"/>
      <w:bookmarkStart w:id="226" w:name="_Toc21965"/>
      <w:r>
        <w:rPr>
          <w:rFonts w:hint="eastAsia"/>
          <w:sz w:val="24"/>
          <w:szCs w:val="24"/>
        </w:rPr>
        <w:lastRenderedPageBreak/>
        <w:t>长春垸险工险段模型构建</w:t>
      </w:r>
      <w:bookmarkEnd w:id="224"/>
      <w:bookmarkEnd w:id="225"/>
      <w:bookmarkEnd w:id="226"/>
    </w:p>
    <w:p w14:paraId="5FD837A5"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Pr>
          <w:rFonts w:ascii="宋体" w:hAnsi="宋体" w:cs="宋体" w:hint="eastAsia"/>
          <w:b/>
          <w:snapToGrid w:val="0"/>
          <w:kern w:val="0"/>
          <w:sz w:val="24"/>
          <w:szCs w:val="24"/>
        </w:rPr>
        <w:t>数据预处理</w:t>
      </w:r>
    </w:p>
    <w:p w14:paraId="04DB91EE" w14:textId="77777777" w:rsidR="00E63130" w:rsidRDefault="00000000">
      <w:pPr>
        <w:spacing w:line="520" w:lineRule="exact"/>
        <w:ind w:firstLineChars="200" w:firstLine="480"/>
        <w:rPr>
          <w:rFonts w:ascii="宋体" w:hAnsi="宋体" w:cs="宋体" w:hint="eastAsia"/>
          <w:kern w:val="0"/>
          <w:sz w:val="24"/>
          <w:szCs w:val="24"/>
        </w:rPr>
      </w:pPr>
      <w:bookmarkStart w:id="227" w:name="OLE_LINK13"/>
      <w:r>
        <w:rPr>
          <w:rFonts w:ascii="宋体" w:hAnsi="宋体" w:cs="宋体" w:hint="eastAsia"/>
          <w:kern w:val="0"/>
          <w:sz w:val="24"/>
          <w:szCs w:val="24"/>
        </w:rPr>
        <w:t>基于长春垸堤防段桩号45+500-46+095段所有基本资料，基于势场隐式建模理论构建三维地质模型，下面是具体的操作流程。</w:t>
      </w:r>
    </w:p>
    <w:p w14:paraId="767A1AE5"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（1）统一地层层序，</w:t>
      </w:r>
      <w:r>
        <w:rPr>
          <w:rFonts w:ascii="宋体" w:hAnsi="宋体" w:cs="宋体"/>
          <w:kern w:val="0"/>
          <w:sz w:val="24"/>
          <w:szCs w:val="24"/>
        </w:rPr>
        <w:t>由于</w:t>
      </w:r>
      <w:r>
        <w:rPr>
          <w:rFonts w:ascii="宋体" w:hAnsi="宋体" w:cs="宋体" w:hint="eastAsia"/>
          <w:kern w:val="0"/>
          <w:sz w:val="24"/>
          <w:szCs w:val="24"/>
        </w:rPr>
        <w:t>长春垸</w:t>
      </w:r>
      <w:r>
        <w:rPr>
          <w:rFonts w:ascii="宋体" w:hAnsi="宋体" w:cs="宋体"/>
          <w:kern w:val="0"/>
          <w:sz w:val="24"/>
          <w:szCs w:val="24"/>
        </w:rPr>
        <w:t>地层结构复杂、沉积环境多变，单一钻孔所提供的地质信息通常存在局限，常见的问题包括地层缺失、层位错置甚至上下翻转等。这些问题将直接影响地层界面的一致性建模，因此需要构建研究区域内统一的地层层序体系，具体处理流程如下。</w:t>
      </w:r>
    </w:p>
    <w:p w14:paraId="4566AF50" w14:textId="77777777" w:rsidR="00E63130" w:rsidRDefault="00000000">
      <w:pPr>
        <w:jc w:val="center"/>
        <w:rPr>
          <w:b/>
        </w:rPr>
      </w:pPr>
      <w:r>
        <w:rPr>
          <w:noProof/>
        </w:rPr>
        <w:drawing>
          <wp:inline distT="0" distB="0" distL="0" distR="0" wp14:anchorId="546E1A26" wp14:editId="1EEE0AE9">
            <wp:extent cx="5105400" cy="1960245"/>
            <wp:effectExtent l="0" t="0" r="0" b="1905"/>
            <wp:docPr id="150984623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46239" name="图片 54"/>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a:xfrm>
                      <a:off x="0" y="0"/>
                      <a:ext cx="5105400" cy="1960770"/>
                    </a:xfrm>
                    <a:prstGeom prst="rect">
                      <a:avLst/>
                    </a:prstGeom>
                    <a:noFill/>
                    <a:ln>
                      <a:noFill/>
                    </a:ln>
                  </pic:spPr>
                </pic:pic>
              </a:graphicData>
            </a:graphic>
          </wp:inline>
        </w:drawing>
      </w:r>
      <w:r>
        <w:rPr>
          <w:rFonts w:hint="eastAsia"/>
          <w:b/>
        </w:rPr>
        <w:t xml:space="preserve"> </w:t>
      </w:r>
    </w:p>
    <w:p w14:paraId="0F606E1A"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w:t>
      </w:r>
      <w:r>
        <w:rPr>
          <w:rFonts w:hint="eastAsia"/>
          <w:b/>
          <w:sz w:val="24"/>
          <w:szCs w:val="24"/>
          <w:lang w:val="zh-CN"/>
        </w:rPr>
        <w:fldChar w:fldCharType="end"/>
      </w:r>
      <w:r>
        <w:rPr>
          <w:rFonts w:hint="eastAsia"/>
          <w:b/>
          <w:sz w:val="24"/>
          <w:szCs w:val="24"/>
          <w:lang w:val="zh-CN"/>
        </w:rPr>
        <w:t xml:space="preserve">  </w:t>
      </w:r>
      <w:r>
        <w:rPr>
          <w:b/>
          <w:sz w:val="24"/>
          <w:szCs w:val="24"/>
        </w:rPr>
        <w:t>统一地层层序</w:t>
      </w:r>
      <w:r>
        <w:rPr>
          <w:rFonts w:hint="eastAsia"/>
          <w:b/>
          <w:sz w:val="24"/>
          <w:szCs w:val="24"/>
        </w:rPr>
        <w:t>图</w:t>
      </w:r>
    </w:p>
    <w:p w14:paraId="016C8D5A"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首先，</w:t>
      </w:r>
      <w:r>
        <w:rPr>
          <w:rFonts w:ascii="宋体" w:hAnsi="宋体" w:cs="宋体"/>
          <w:kern w:val="0"/>
          <w:sz w:val="24"/>
          <w:szCs w:val="24"/>
        </w:rPr>
        <w:t>地层类型初步排序，对所有钻孔中出现的地层类型进行遍历统计，计算各地层在所有钻孔中的平均层位位置，并据此初步判定地层之间的上下顺序关系。</w:t>
      </w:r>
    </w:p>
    <w:p w14:paraId="3C77681F"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其次，</w:t>
      </w:r>
      <w:r>
        <w:rPr>
          <w:rFonts w:ascii="宋体" w:hAnsi="宋体" w:cs="宋体"/>
          <w:kern w:val="0"/>
          <w:sz w:val="24"/>
          <w:szCs w:val="24"/>
        </w:rPr>
        <w:t>地层标识唯一化处理，在原始钻孔数据中，部分钻孔可能出现同一地层类型（如粉细砂）在多个层位重复出现的情况。为避免后续建模歧义，需对同一钻孔中重复出现的地层类型进行编号处理（如sand、sand1），以确保单钻孔内地层标识的唯一性。随后，根据所有钻孔的平均层位关系，构建地层之间的上下叠覆关系图，为后续排序提供结构基础。</w:t>
      </w:r>
    </w:p>
    <w:p w14:paraId="4BE25078"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最后，</w:t>
      </w:r>
      <w:r>
        <w:rPr>
          <w:rFonts w:ascii="宋体" w:hAnsi="宋体" w:cs="宋体"/>
          <w:kern w:val="0"/>
          <w:sz w:val="24"/>
          <w:szCs w:val="24"/>
        </w:rPr>
        <w:t>拓扑排序生成标准层序，基于上述关系，应用拓扑排序算法，从上至下构建全域统一的标准化地层层序。在此标准下，遍历所有钻孔，若某一钻孔缺失特定层位，则插入该层的零厚度虚拟层，以实现地层层数与顺序的对齐。</w:t>
      </w:r>
    </w:p>
    <w:bookmarkEnd w:id="227"/>
    <w:p w14:paraId="4435DD6A"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lastRenderedPageBreak/>
        <w:t>提取各地层分界点，</w:t>
      </w:r>
      <w:r>
        <w:rPr>
          <w:rFonts w:ascii="宋体" w:hAnsi="宋体" w:cs="宋体"/>
          <w:kern w:val="0"/>
          <w:sz w:val="24"/>
          <w:szCs w:val="24"/>
        </w:rPr>
        <w:t>计算每一钻孔各地层顶、底板面高程，以每个地层的下底板高程作为该地层与下一地层的分界</w:t>
      </w:r>
      <w:r>
        <w:rPr>
          <w:rFonts w:ascii="宋体" w:hAnsi="宋体" w:cs="宋体" w:hint="eastAsia"/>
          <w:kern w:val="0"/>
          <w:sz w:val="24"/>
          <w:szCs w:val="24"/>
        </w:rPr>
        <w:t>点</w:t>
      </w:r>
      <w:r>
        <w:rPr>
          <w:rFonts w:ascii="宋体" w:hAnsi="宋体" w:cs="宋体"/>
          <w:kern w:val="0"/>
          <w:sz w:val="24"/>
          <w:szCs w:val="24"/>
        </w:rPr>
        <w:t>高程，某地层的下底板高程等于地表高程逐层减去各地层厚度，如式</w:t>
      </w:r>
      <w:r>
        <w:rPr>
          <w:rFonts w:ascii="宋体" w:hAnsi="宋体" w:cs="宋体" w:hint="eastAsia"/>
          <w:kern w:val="0"/>
          <w:sz w:val="24"/>
          <w:szCs w:val="24"/>
        </w:rPr>
        <w:t>，得到每一地层分界点集后，保存为Excel文件。</w:t>
      </w:r>
    </w:p>
    <w:p w14:paraId="617C12D5" w14:textId="77777777" w:rsidR="00E63130" w:rsidRDefault="00000000">
      <w:pPr>
        <w:pStyle w:val="afffffffa"/>
        <w:ind w:left="720" w:firstLineChars="0" w:firstLine="0"/>
      </w:pPr>
      <m:oMathPara>
        <m:oMathParaPr>
          <m:jc m:val="center"/>
        </m:oMathParaPr>
        <m:oMath>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w:bookmarkStart w:id="228" w:name="OLE_LINK20"/>
          <m:sSub>
            <m:sSubPr>
              <m:ctrlPr>
                <w:rPr>
                  <w:rFonts w:ascii="Cambria Math" w:hAnsi="Cambria Math"/>
                  <w:i/>
                </w:rPr>
              </m:ctrlPr>
            </m:sSubPr>
            <m:e>
              <m:r>
                <w:rPr>
                  <w:rFonts w:ascii="Cambria Math" w:hAnsi="Cambria Math"/>
                </w:rPr>
                <m:t>Z</m:t>
              </m:r>
            </m:e>
            <m:sub>
              <m:r>
                <w:rPr>
                  <w:rFonts w:ascii="Cambria Math" w:hAnsi="Cambria Math"/>
                </w:rPr>
                <m:t>0</m:t>
              </m:r>
            </m:sub>
          </m:sSub>
          <w:bookmarkEnd w:id="228"/>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m:t>
                  </m:r>
                </m:sub>
              </m:sSub>
            </m:e>
          </m:nary>
        </m:oMath>
      </m:oMathPara>
    </w:p>
    <w:p w14:paraId="6FEB61B9"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式中</w:t>
      </w:r>
      <m:oMath>
        <m:sSub>
          <m:sSubPr>
            <m:ctrlPr>
              <w:rPr>
                <w:rFonts w:ascii="Cambria Math" w:hAnsi="Cambria Math" w:cs="宋体"/>
                <w:kern w:val="0"/>
                <w:sz w:val="24"/>
                <w:szCs w:val="24"/>
              </w:rPr>
            </m:ctrlPr>
          </m:sSubPr>
          <m:e>
            <m:r>
              <w:rPr>
                <w:rFonts w:ascii="Cambria Math" w:hAnsi="Cambria Math" w:cs="宋体"/>
                <w:kern w:val="0"/>
                <w:sz w:val="24"/>
                <w:szCs w:val="24"/>
              </w:rPr>
              <m:t>Z</m:t>
            </m:r>
          </m:e>
          <m:sub>
            <m:r>
              <w:rPr>
                <w:rFonts w:ascii="Cambria Math" w:hAnsi="Cambria Math" w:cs="宋体"/>
                <w:kern w:val="0"/>
                <w:sz w:val="24"/>
                <w:szCs w:val="24"/>
              </w:rPr>
              <m:t>k</m:t>
            </m:r>
          </m:sub>
        </m:sSub>
      </m:oMath>
      <w:r>
        <w:rPr>
          <w:rFonts w:ascii="宋体" w:hAnsi="宋体" w:cs="宋体"/>
          <w:kern w:val="0"/>
          <w:sz w:val="24"/>
          <w:szCs w:val="24"/>
        </w:rPr>
        <w:t>为第</w:t>
      </w:r>
      <m:oMath>
        <m:r>
          <w:rPr>
            <w:rFonts w:ascii="Cambria Math" w:hAnsi="Cambria Math" w:cs="宋体"/>
            <w:kern w:val="0"/>
            <w:sz w:val="24"/>
            <w:szCs w:val="24"/>
          </w:rPr>
          <m:t>k</m:t>
        </m:r>
      </m:oMath>
      <w:r>
        <w:rPr>
          <w:rFonts w:ascii="宋体" w:hAnsi="宋体" w:cs="宋体"/>
          <w:kern w:val="0"/>
          <w:sz w:val="24"/>
          <w:szCs w:val="24"/>
        </w:rPr>
        <w:t>地层下底板（分界面）高程，</w:t>
      </w:r>
      <m:oMath>
        <m:sSub>
          <m:sSubPr>
            <m:ctrlPr>
              <w:rPr>
                <w:rFonts w:ascii="Cambria Math" w:hAnsi="Cambria Math" w:cs="宋体"/>
                <w:kern w:val="0"/>
                <w:sz w:val="24"/>
                <w:szCs w:val="24"/>
              </w:rPr>
            </m:ctrlPr>
          </m:sSubPr>
          <m:e>
            <m:r>
              <w:rPr>
                <w:rFonts w:ascii="Cambria Math" w:hAnsi="Cambria Math" w:cs="宋体"/>
                <w:kern w:val="0"/>
                <w:sz w:val="24"/>
                <w:szCs w:val="24"/>
              </w:rPr>
              <m:t>Z</m:t>
            </m:r>
          </m:e>
          <m:sub>
            <m:r>
              <m:rPr>
                <m:sty m:val="p"/>
              </m:rPr>
              <w:rPr>
                <w:rFonts w:ascii="Cambria Math" w:hAnsi="Cambria Math" w:cs="宋体"/>
                <w:kern w:val="0"/>
                <w:sz w:val="24"/>
                <w:szCs w:val="24"/>
              </w:rPr>
              <m:t>0</m:t>
            </m:r>
          </m:sub>
        </m:sSub>
      </m:oMath>
      <w:r>
        <w:rPr>
          <w:rFonts w:ascii="宋体" w:hAnsi="宋体" w:cs="宋体" w:hint="eastAsia"/>
          <w:kern w:val="0"/>
          <w:sz w:val="24"/>
          <w:szCs w:val="24"/>
        </w:rPr>
        <w:t>为钻孔孔口高程，</w:t>
      </w:r>
      <m:oMath>
        <m:sSub>
          <m:sSubPr>
            <m:ctrlPr>
              <w:rPr>
                <w:rFonts w:ascii="Cambria Math" w:hAnsi="Cambria Math" w:cs="宋体"/>
                <w:kern w:val="0"/>
                <w:sz w:val="24"/>
                <w:szCs w:val="24"/>
              </w:rPr>
            </m:ctrlPr>
          </m:sSubPr>
          <m:e>
            <m:r>
              <w:rPr>
                <w:rFonts w:ascii="Cambria Math" w:hAnsi="Cambria Math" w:cs="宋体"/>
                <w:kern w:val="0"/>
                <w:sz w:val="24"/>
                <w:szCs w:val="24"/>
              </w:rPr>
              <m:t>d</m:t>
            </m:r>
          </m:e>
          <m:sub>
            <m:r>
              <w:rPr>
                <w:rFonts w:ascii="Cambria Math" w:hAnsi="Cambria Math" w:cs="宋体"/>
                <w:kern w:val="0"/>
                <w:sz w:val="24"/>
                <w:szCs w:val="24"/>
              </w:rPr>
              <m:t>i</m:t>
            </m:r>
          </m:sub>
        </m:sSub>
      </m:oMath>
      <w:r>
        <w:rPr>
          <w:rFonts w:ascii="宋体" w:hAnsi="宋体" w:cs="宋体"/>
          <w:kern w:val="0"/>
          <w:sz w:val="24"/>
          <w:szCs w:val="24"/>
        </w:rPr>
        <w:t>为第</w:t>
      </w:r>
      <m:oMath>
        <m:sSub>
          <m:sSubPr>
            <m:ctrlPr>
              <w:rPr>
                <w:rFonts w:ascii="Cambria Math" w:hAnsi="Cambria Math" w:cs="宋体"/>
                <w:kern w:val="0"/>
                <w:sz w:val="24"/>
                <w:szCs w:val="24"/>
              </w:rPr>
            </m:ctrlPr>
          </m:sSubPr>
          <m:e>
            <m:r>
              <w:rPr>
                <w:rFonts w:ascii="Cambria Math" w:hAnsi="Cambria Math" w:cs="宋体"/>
                <w:kern w:val="0"/>
                <w:sz w:val="24"/>
                <w:szCs w:val="24"/>
              </w:rPr>
              <m:t>d</m:t>
            </m:r>
          </m:e>
          <m:sub>
            <m:r>
              <w:rPr>
                <w:rFonts w:ascii="Cambria Math" w:hAnsi="Cambria Math" w:cs="宋体"/>
                <w:kern w:val="0"/>
                <w:sz w:val="24"/>
                <w:szCs w:val="24"/>
              </w:rPr>
              <m:t>i</m:t>
            </m:r>
          </m:sub>
        </m:sSub>
      </m:oMath>
      <w:r>
        <w:rPr>
          <w:rFonts w:ascii="宋体" w:hAnsi="宋体" w:cs="宋体"/>
          <w:kern w:val="0"/>
          <w:sz w:val="24"/>
          <w:szCs w:val="24"/>
        </w:rPr>
        <w:t>地层厚度。</w:t>
      </w:r>
    </w:p>
    <w:p w14:paraId="3410E913"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Pr>
          <w:rFonts w:ascii="宋体" w:hAnsi="宋体" w:cs="宋体" w:hint="eastAsia"/>
          <w:b/>
          <w:snapToGrid w:val="0"/>
          <w:kern w:val="0"/>
          <w:sz w:val="24"/>
          <w:szCs w:val="24"/>
        </w:rPr>
        <w:t>虚拟钻孔生成</w:t>
      </w:r>
    </w:p>
    <w:p w14:paraId="07CA42EA"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针对堤防工程地质勘察中因数据稀疏、线性布孔导致地层连续性不足的问题，以长春垸堤防险工险段为研究对象，提出了一种基于Efficient Transformer（ET）与条件生成对抗网络（CGAN）的虚拟钻孔生成方法。该方法通过引入ET模块，利用其轻量化注意力机制捕捉钻孔数据中的长程依赖关系，并结合CGAN的条件生成能力，降低参数量的同时提升生成虚拟钻孔的准确性与地质合理性。</w:t>
      </w:r>
    </w:p>
    <w:p w14:paraId="7575C9A5"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采用了一种基于ET和CGAN相结合的方法，命名为ET-CGAN，其整体框架如图3</w:t>
      </w:r>
      <w:r>
        <w:rPr>
          <w:rFonts w:ascii="宋体" w:hAnsi="宋体" w:cs="宋体" w:hint="eastAsia"/>
          <w:kern w:val="0"/>
          <w:sz w:val="24"/>
          <w:szCs w:val="24"/>
        </w:rPr>
        <w:t>-33</w:t>
      </w:r>
      <w:r>
        <w:rPr>
          <w:rFonts w:ascii="宋体" w:hAnsi="宋体" w:cs="宋体"/>
          <w:kern w:val="0"/>
          <w:sz w:val="24"/>
          <w:szCs w:val="24"/>
        </w:rPr>
        <w:t>所示。通过生成器</w:t>
      </w:r>
      <w:r>
        <w:rPr>
          <w:rFonts w:ascii="宋体" w:hAnsi="宋体" w:cs="宋体" w:hint="eastAsia"/>
          <w:kern w:val="0"/>
          <w:sz w:val="24"/>
          <w:szCs w:val="24"/>
        </w:rPr>
        <w:t>（</w:t>
      </w:r>
      <w:r>
        <w:rPr>
          <w:rFonts w:ascii="宋体" w:hAnsi="宋体" w:cs="宋体"/>
          <w:kern w:val="0"/>
          <w:sz w:val="24"/>
          <w:szCs w:val="24"/>
        </w:rPr>
        <w:t>Generator,G</w:t>
      </w:r>
      <w:r>
        <w:rPr>
          <w:rFonts w:ascii="宋体" w:hAnsi="宋体" w:cs="宋体" w:hint="eastAsia"/>
          <w:kern w:val="0"/>
          <w:sz w:val="24"/>
          <w:szCs w:val="24"/>
        </w:rPr>
        <w:t>）</w:t>
      </w:r>
      <w:r>
        <w:rPr>
          <w:rFonts w:ascii="宋体" w:hAnsi="宋体" w:cs="宋体"/>
          <w:kern w:val="0"/>
          <w:sz w:val="24"/>
          <w:szCs w:val="24"/>
        </w:rPr>
        <w:t>和判别器</w:t>
      </w:r>
      <w:r>
        <w:rPr>
          <w:rFonts w:ascii="宋体" w:hAnsi="宋体" w:cs="宋体" w:hint="eastAsia"/>
          <w:kern w:val="0"/>
          <w:sz w:val="24"/>
          <w:szCs w:val="24"/>
        </w:rPr>
        <w:t>（</w:t>
      </w:r>
      <w:r>
        <w:rPr>
          <w:rFonts w:ascii="宋体" w:hAnsi="宋体" w:cs="宋体"/>
          <w:kern w:val="0"/>
          <w:sz w:val="24"/>
          <w:szCs w:val="24"/>
        </w:rPr>
        <w:t>Discriminator,D</w:t>
      </w:r>
      <w:r>
        <w:rPr>
          <w:rFonts w:ascii="宋体" w:hAnsi="宋体" w:cs="宋体" w:hint="eastAsia"/>
          <w:kern w:val="0"/>
          <w:sz w:val="24"/>
          <w:szCs w:val="24"/>
        </w:rPr>
        <w:t>）</w:t>
      </w:r>
      <w:r>
        <w:rPr>
          <w:rFonts w:ascii="宋体" w:hAnsi="宋体" w:cs="宋体"/>
          <w:kern w:val="0"/>
          <w:sz w:val="24"/>
          <w:szCs w:val="24"/>
        </w:rPr>
        <w:t>的对抗性训练，不断优化生成虚拟钻孔的质量。生成器G部分以钻孔的空间坐标</w:t>
      </w:r>
      <w:r>
        <w:rPr>
          <w:rFonts w:ascii="宋体" w:hAnsi="宋体" w:cs="宋体" w:hint="eastAsia"/>
          <w:kern w:val="0"/>
          <w:sz w:val="24"/>
          <w:szCs w:val="24"/>
        </w:rPr>
        <w:t>（</w:t>
      </w:r>
      <w:r>
        <w:rPr>
          <w:rFonts w:ascii="宋体" w:hAnsi="宋体" w:cs="宋体"/>
          <w:kern w:val="0"/>
          <w:sz w:val="24"/>
          <w:szCs w:val="24"/>
        </w:rPr>
        <w:t>X,Y,Z</w:t>
      </w:r>
      <w:r>
        <w:rPr>
          <w:rFonts w:ascii="宋体" w:hAnsi="宋体" w:cs="宋体" w:hint="eastAsia"/>
          <w:kern w:val="0"/>
          <w:sz w:val="24"/>
          <w:szCs w:val="24"/>
        </w:rPr>
        <w:t>）</w:t>
      </w:r>
      <w:r>
        <w:rPr>
          <w:rFonts w:ascii="宋体" w:hAnsi="宋体" w:cs="宋体"/>
          <w:kern w:val="0"/>
          <w:sz w:val="24"/>
          <w:szCs w:val="24"/>
        </w:rPr>
        <w:t>、当前钻探深度和随机噪声向量z作为输入，通过ET模块进行特征提取，生成符合地质特征的虚拟钻孔样本。判别器D将生成的虚拟钻孔数据以及真实的钻孔数据作为输入，对输入的钻孔数据进行真假判断，输出一个概率值，表示输入数据为真实数据的可能性。最终通过生成器和判别器的交替训练，生成器不断优化并产生更具真实地质特征的虚拟钻孔数据，同时判别器的判断精度也得以持续提高，直至模型达到均衡，生成的数据足以以假乱真</w:t>
      </w:r>
      <w:r>
        <w:rPr>
          <w:rFonts w:ascii="宋体" w:hAnsi="宋体" w:cs="宋体" w:hint="eastAsia"/>
          <w:kern w:val="0"/>
          <w:sz w:val="24"/>
          <w:szCs w:val="24"/>
        </w:rPr>
        <w:t>。</w:t>
      </w:r>
    </w:p>
    <w:tbl>
      <w:tblPr>
        <w:tblStyle w:val="affe"/>
        <w:tblW w:w="8887" w:type="dxa"/>
        <w:tblInd w:w="162" w:type="dxa"/>
        <w:tblLayout w:type="fixed"/>
        <w:tblLook w:val="04A0" w:firstRow="1" w:lastRow="0" w:firstColumn="1" w:lastColumn="0" w:noHBand="0" w:noVBand="1"/>
      </w:tblPr>
      <w:tblGrid>
        <w:gridCol w:w="8887"/>
      </w:tblGrid>
      <w:tr w:rsidR="00E63130" w14:paraId="36684A05" w14:textId="77777777">
        <w:trPr>
          <w:trHeight w:val="135"/>
        </w:trPr>
        <w:tc>
          <w:tcPr>
            <w:tcW w:w="8887" w:type="dxa"/>
            <w:tcBorders>
              <w:top w:val="nil"/>
              <w:left w:val="nil"/>
              <w:bottom w:val="nil"/>
              <w:right w:val="nil"/>
            </w:tcBorders>
            <w:tcMar>
              <w:left w:w="108" w:type="dxa"/>
              <w:right w:w="108" w:type="dxa"/>
            </w:tcMar>
          </w:tcPr>
          <w:p w14:paraId="42C5B973" w14:textId="77777777" w:rsidR="00E63130" w:rsidRDefault="00000000">
            <w:pPr>
              <w:jc w:val="center"/>
            </w:pPr>
            <w:r>
              <w:rPr>
                <w:noProof/>
              </w:rPr>
              <w:lastRenderedPageBreak/>
              <w:drawing>
                <wp:inline distT="0" distB="0" distL="0" distR="0" wp14:anchorId="2D253DB9" wp14:editId="08BDBB13">
                  <wp:extent cx="5182870" cy="2130425"/>
                  <wp:effectExtent l="0" t="0" r="0" b="3175"/>
                  <wp:docPr id="43846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764" name="drawing"/>
                          <pic:cNvPicPr>
                            <a:picLocks noChangeAspect="1"/>
                          </pic:cNvPicPr>
                        </pic:nvPicPr>
                        <pic:blipFill>
                          <a:blip r:embed="rId189"/>
                          <a:stretch>
                            <a:fillRect/>
                          </a:stretch>
                        </pic:blipFill>
                        <pic:spPr>
                          <a:xfrm>
                            <a:off x="0" y="0"/>
                            <a:ext cx="5373315" cy="2209230"/>
                          </a:xfrm>
                          <a:prstGeom prst="rect">
                            <a:avLst/>
                          </a:prstGeom>
                        </pic:spPr>
                      </pic:pic>
                    </a:graphicData>
                  </a:graphic>
                </wp:inline>
              </w:drawing>
            </w:r>
          </w:p>
        </w:tc>
      </w:tr>
    </w:tbl>
    <w:p w14:paraId="59EC621B"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w:t>
      </w:r>
      <w:r>
        <w:rPr>
          <w:rFonts w:hint="eastAsia"/>
          <w:b/>
          <w:sz w:val="24"/>
          <w:szCs w:val="24"/>
          <w:lang w:val="zh-CN"/>
        </w:rPr>
        <w:fldChar w:fldCharType="end"/>
      </w:r>
      <w:r>
        <w:rPr>
          <w:rFonts w:hint="eastAsia"/>
          <w:b/>
          <w:sz w:val="24"/>
          <w:szCs w:val="24"/>
          <w:lang w:val="zh-CN"/>
        </w:rPr>
        <w:t xml:space="preserve">  </w:t>
      </w:r>
      <w:r>
        <w:rPr>
          <w:b/>
          <w:sz w:val="24"/>
          <w:szCs w:val="24"/>
        </w:rPr>
        <w:t>ET-CGAN</w:t>
      </w:r>
      <w:r>
        <w:rPr>
          <w:rFonts w:hint="eastAsia"/>
          <w:b/>
          <w:sz w:val="24"/>
          <w:szCs w:val="24"/>
        </w:rPr>
        <w:t>结构示意图</w:t>
      </w:r>
    </w:p>
    <w:p w14:paraId="5C7C79CD"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标准Transformer的自注意力机制虽然能捕捉全局依赖，但其计算复杂度高，对于长序列或嵌入式设备而言计算成本高昂。为此，为降低计算成本，ET模块将输入通道数减半，从源头上压缩了模型计算量[9]。并将生成的Q、K、V矩阵沿通道维度均匀地划分为s组。随后，每组Q、K、V独立进行点积注意力计算，从全局注意力分解为多个并行的轻量化注意力单元，大幅降低了计算复杂度。最后各组输出O</w:t>
      </w:r>
      <w:r>
        <w:rPr>
          <w:rFonts w:ascii="Cambria Math" w:hAnsi="Cambria Math" w:cs="Cambria Math"/>
          <w:kern w:val="0"/>
          <w:sz w:val="24"/>
          <w:szCs w:val="24"/>
        </w:rPr>
        <w:t>₁</w:t>
      </w:r>
      <w:r>
        <w:rPr>
          <w:rFonts w:ascii="宋体" w:hAnsi="宋体" w:cs="宋体"/>
          <w:kern w:val="0"/>
          <w:sz w:val="24"/>
          <w:szCs w:val="24"/>
        </w:rPr>
        <w:t>至O</w:t>
      </w:r>
      <w:r>
        <w:rPr>
          <w:rFonts w:ascii="Cambria Math" w:hAnsi="Cambria Math" w:cs="Cambria Math"/>
          <w:kern w:val="0"/>
          <w:sz w:val="24"/>
          <w:szCs w:val="24"/>
        </w:rPr>
        <w:t>ₛ</w:t>
      </w:r>
      <w:r>
        <w:rPr>
          <w:rFonts w:ascii="宋体" w:hAnsi="宋体" w:cs="宋体"/>
          <w:kern w:val="0"/>
          <w:sz w:val="24"/>
          <w:szCs w:val="24"/>
        </w:rPr>
        <w:t>通过一个线性层进行拼接，形成最终的输出序列O。</w:t>
      </w:r>
    </w:p>
    <w:p w14:paraId="2E599F11" w14:textId="77777777" w:rsidR="00E63130" w:rsidRDefault="00000000">
      <w:pPr>
        <w:ind w:firstLine="480"/>
        <w:jc w:val="center"/>
      </w:pPr>
      <w:r>
        <w:rPr>
          <w:noProof/>
        </w:rPr>
        <w:drawing>
          <wp:inline distT="0" distB="0" distL="0" distR="0" wp14:anchorId="71BE8BB6" wp14:editId="3602ADB8">
            <wp:extent cx="3435350" cy="3408045"/>
            <wp:effectExtent l="0" t="0" r="0" b="1905"/>
            <wp:docPr id="1022960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60827" name="drawing"/>
                    <pic:cNvPicPr>
                      <a:picLocks noChangeAspect="1"/>
                    </pic:cNvPicPr>
                  </pic:nvPicPr>
                  <pic:blipFill>
                    <a:blip r:embed="rId190">
                      <a:extLst>
                        <a:ext uri="{28A0092B-C50C-407E-A947-70E740481C1C}">
                          <a14:useLocalDpi xmlns:a14="http://schemas.microsoft.com/office/drawing/2010/main" val="0"/>
                        </a:ext>
                      </a:extLst>
                    </a:blip>
                    <a:stretch>
                      <a:fillRect/>
                    </a:stretch>
                  </pic:blipFill>
                  <pic:spPr>
                    <a:xfrm>
                      <a:off x="0" y="0"/>
                      <a:ext cx="3440092" cy="3412516"/>
                    </a:xfrm>
                    <a:prstGeom prst="rect">
                      <a:avLst/>
                    </a:prstGeom>
                  </pic:spPr>
                </pic:pic>
              </a:graphicData>
            </a:graphic>
          </wp:inline>
        </w:drawing>
      </w:r>
    </w:p>
    <w:p w14:paraId="3F3810BD"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3</w:t>
      </w:r>
      <w:r>
        <w:rPr>
          <w:rFonts w:hint="eastAsia"/>
          <w:b/>
          <w:sz w:val="24"/>
          <w:szCs w:val="24"/>
          <w:lang w:val="zh-CN"/>
        </w:rPr>
        <w:fldChar w:fldCharType="end"/>
      </w:r>
      <w:r>
        <w:rPr>
          <w:rFonts w:hint="eastAsia"/>
          <w:b/>
          <w:sz w:val="24"/>
          <w:szCs w:val="24"/>
          <w:lang w:val="zh-CN"/>
        </w:rPr>
        <w:t xml:space="preserve">  </w:t>
      </w:r>
      <w:r>
        <w:rPr>
          <w:b/>
          <w:sz w:val="24"/>
          <w:szCs w:val="24"/>
        </w:rPr>
        <w:t>ET</w:t>
      </w:r>
      <w:r>
        <w:rPr>
          <w:b/>
          <w:sz w:val="24"/>
          <w:szCs w:val="24"/>
        </w:rPr>
        <w:t>模块流程图</w:t>
      </w:r>
    </w:p>
    <w:p w14:paraId="64E6FA06"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lastRenderedPageBreak/>
        <w:t>ET-CGAN生成器/判别器结构，其中生成器G根据空间坐标和地层信息，生成与之匹配的新样本数据（虚拟钻孔）。生成器首先将噪声向量z与条件变量y通过全连接层进行融合，形成钻孔序列的初始状态，并将该初始状态输入至多层ET编码器模块网络。ET的自注意力机制计算钻孔序列中任意位置间的关联强度，最后输出经过一个全连接层与Softmax层，在每一个序列位置上生成一个所有岩性类型的概率分布，进而通过采样得到完整的虚拟钻孔序列G(z∣y)。</w:t>
      </w:r>
    </w:p>
    <w:p w14:paraId="0C12B071"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判别器D是条件序列分类器，用于评估输入岩性序列x在给定条件y下的真实性。序列通过线性层转换为向量表示，同时将条件变量y融入到序列中，融合后的序列由另一个多层ET编码器进行计算，判别整个钻孔的地层信息的合理性，例如地层的堆叠是否合理，以及该岩性组合在特定空间位置出现的地质可能性。最后将序列的特征输入到一个二分类器（判别样本的真和假），输出一个标量概率值D(x∣y)，表示该序列为真实钻孔数据的概率。</w:t>
      </w:r>
    </w:p>
    <w:p w14:paraId="4407A6FB"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生成器通过最小化其损失函数来提升生成样本的质量，使其更加接近真实数据分布，而判别器则通过最大化其判别准确率来提升识别能力，对抗训练中生成器不断尝试“欺骗”判别器，产生更具真实地质特征的虚拟钻孔；而判别器则不断进化判别能力。最终，生成器能够从复杂的真实钻孔数据中捕捉到其隐藏的地质规律，生成符合地质规律的虚拟钻孔，为堤防工程提供可靠的数据补充。</w:t>
      </w:r>
    </w:p>
    <w:p w14:paraId="749DD368" w14:textId="77777777" w:rsidR="00E63130" w:rsidRDefault="00000000">
      <w:pPr>
        <w:jc w:val="center"/>
      </w:pPr>
      <w:r>
        <w:rPr>
          <w:noProof/>
        </w:rPr>
        <w:lastRenderedPageBreak/>
        <w:drawing>
          <wp:inline distT="0" distB="0" distL="0" distR="0" wp14:anchorId="1FCF3533" wp14:editId="6B38B8B2">
            <wp:extent cx="4155440" cy="3756660"/>
            <wp:effectExtent l="0" t="0" r="0" b="0"/>
            <wp:docPr id="645305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05097" name="drawing"/>
                    <pic:cNvPicPr>
                      <a:picLocks noChangeAspect="1"/>
                    </pic:cNvPicPr>
                  </pic:nvPicPr>
                  <pic:blipFill>
                    <a:blip r:embed="rId191">
                      <a:extLst>
                        <a:ext uri="{28A0092B-C50C-407E-A947-70E740481C1C}">
                          <a14:useLocalDpi xmlns:a14="http://schemas.microsoft.com/office/drawing/2010/main" val="0"/>
                        </a:ext>
                      </a:extLst>
                    </a:blip>
                    <a:stretch>
                      <a:fillRect/>
                    </a:stretch>
                  </pic:blipFill>
                  <pic:spPr>
                    <a:xfrm>
                      <a:off x="0" y="0"/>
                      <a:ext cx="4175677" cy="3775477"/>
                    </a:xfrm>
                    <a:prstGeom prst="rect">
                      <a:avLst/>
                    </a:prstGeom>
                  </pic:spPr>
                </pic:pic>
              </a:graphicData>
            </a:graphic>
          </wp:inline>
        </w:drawing>
      </w:r>
    </w:p>
    <w:p w14:paraId="65C43005"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4</w:t>
      </w:r>
      <w:r>
        <w:rPr>
          <w:rFonts w:hint="eastAsia"/>
          <w:b/>
          <w:sz w:val="24"/>
          <w:szCs w:val="24"/>
          <w:lang w:val="zh-CN"/>
        </w:rPr>
        <w:fldChar w:fldCharType="end"/>
      </w:r>
      <w:r>
        <w:rPr>
          <w:rFonts w:hint="eastAsia"/>
          <w:b/>
          <w:sz w:val="24"/>
          <w:szCs w:val="24"/>
          <w:lang w:val="zh-CN"/>
        </w:rPr>
        <w:t xml:space="preserve">  </w:t>
      </w:r>
      <w:r>
        <w:rPr>
          <w:b/>
          <w:sz w:val="24"/>
          <w:szCs w:val="24"/>
        </w:rPr>
        <w:t>ET-CGAN</w:t>
      </w:r>
      <w:r>
        <w:rPr>
          <w:rFonts w:hint="eastAsia"/>
          <w:b/>
          <w:sz w:val="24"/>
          <w:szCs w:val="24"/>
        </w:rPr>
        <w:t>结构详细图</w:t>
      </w:r>
    </w:p>
    <w:p w14:paraId="327317BE"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Pr>
          <w:rFonts w:ascii="宋体" w:hAnsi="宋体" w:cs="宋体" w:hint="eastAsia"/>
          <w:b/>
          <w:snapToGrid w:val="0"/>
          <w:kern w:val="0"/>
          <w:sz w:val="24"/>
          <w:szCs w:val="24"/>
        </w:rPr>
        <w:t>传统隐式建模</w:t>
      </w:r>
    </w:p>
    <w:p w14:paraId="0462AB65"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在完成地形构建、地层关系设定及GM模型生成之后，对整体模型进行系统化的验证与质量控制，确保其几何结构、地质逻辑及数值一致性满足工程与科研需求。模型构建并非单纯的自动化过程，而是一个将地质认知与算法输出不断比对、修正和优化的迭代环节。以下以长春垸堤防段桩号45+500–46+095为例，利用三维地质建模软件的具体操作流程。</w:t>
      </w:r>
    </w:p>
    <w:p w14:paraId="5855ED39"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（1）导入GIS照片</w:t>
      </w:r>
    </w:p>
    <w:p w14:paraId="737A9200"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首次创建工程时，通常只有一组X-Y-Z坐标数据。工程所使用的坐标系由导入数据的坐标系统自动确定，确保所有导入数据采用相同的坐标系。推荐通过导入地图或GIS影像来统一工程坐标：在三维空间中添加影像并设置项目坐标。</w:t>
      </w:r>
    </w:p>
    <w:tbl>
      <w:tblPr>
        <w:tblStyle w:val="af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427"/>
      </w:tblGrid>
      <w:tr w:rsidR="00E63130" w14:paraId="586F768F" w14:textId="77777777">
        <w:tc>
          <w:tcPr>
            <w:tcW w:w="4587" w:type="dxa"/>
          </w:tcPr>
          <w:p w14:paraId="403FF23A" w14:textId="77777777" w:rsidR="00E63130" w:rsidRDefault="00000000">
            <w:pPr>
              <w:spacing w:line="360" w:lineRule="auto"/>
              <w:jc w:val="center"/>
              <w:rPr>
                <w:rFonts w:ascii="宋体" w:hAnsi="宋体" w:cs="宋体" w:hint="eastAsia"/>
                <w:kern w:val="0"/>
                <w:sz w:val="24"/>
                <w:szCs w:val="24"/>
              </w:rPr>
            </w:pPr>
            <w:r>
              <w:rPr>
                <w:noProof/>
              </w:rPr>
              <w:lastRenderedPageBreak/>
              <w:drawing>
                <wp:inline distT="0" distB="0" distL="0" distR="0" wp14:anchorId="7A127654" wp14:editId="3152637C">
                  <wp:extent cx="2552700" cy="2801620"/>
                  <wp:effectExtent l="0" t="0" r="0" b="0"/>
                  <wp:docPr id="489095452" name="drawing"/>
                  <wp:cNvGraphicFramePr/>
                  <a:graphic xmlns:a="http://schemas.openxmlformats.org/drawingml/2006/main">
                    <a:graphicData uri="http://schemas.openxmlformats.org/drawingml/2006/picture">
                      <pic:pic xmlns:pic="http://schemas.openxmlformats.org/drawingml/2006/picture">
                        <pic:nvPicPr>
                          <pic:cNvPr id="489095452" name="drawing"/>
                          <pic:cNvPicPr/>
                        </pic:nvPicPr>
                        <pic:blipFill>
                          <a:blip r:embed="rId192"/>
                          <a:stretch>
                            <a:fillRect/>
                          </a:stretch>
                        </pic:blipFill>
                        <pic:spPr>
                          <a:xfrm>
                            <a:off x="0" y="0"/>
                            <a:ext cx="2565966" cy="2815954"/>
                          </a:xfrm>
                          <a:prstGeom prst="rect">
                            <a:avLst/>
                          </a:prstGeom>
                        </pic:spPr>
                      </pic:pic>
                    </a:graphicData>
                  </a:graphic>
                </wp:inline>
              </w:drawing>
            </w:r>
          </w:p>
        </w:tc>
        <w:tc>
          <w:tcPr>
            <w:tcW w:w="4587" w:type="dxa"/>
          </w:tcPr>
          <w:p w14:paraId="703C6805" w14:textId="77777777" w:rsidR="00E63130" w:rsidRDefault="00000000">
            <w:pPr>
              <w:spacing w:line="360" w:lineRule="auto"/>
              <w:jc w:val="center"/>
              <w:rPr>
                <w:rFonts w:ascii="宋体" w:hAnsi="宋体" w:cs="宋体" w:hint="eastAsia"/>
                <w:kern w:val="0"/>
                <w:sz w:val="24"/>
                <w:szCs w:val="24"/>
              </w:rPr>
            </w:pPr>
            <w:r>
              <w:rPr>
                <w:noProof/>
              </w:rPr>
              <w:drawing>
                <wp:inline distT="0" distB="0" distL="0" distR="0" wp14:anchorId="40BF6656" wp14:editId="09C5C65D">
                  <wp:extent cx="2138680" cy="2904490"/>
                  <wp:effectExtent l="0" t="0" r="0" b="0"/>
                  <wp:docPr id="1306441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41868" name="drawing"/>
                          <pic:cNvPicPr>
                            <a:picLocks noChangeAspect="1"/>
                          </pic:cNvPicPr>
                        </pic:nvPicPr>
                        <pic:blipFill>
                          <a:blip r:embed="rId193"/>
                          <a:stretch>
                            <a:fillRect/>
                          </a:stretch>
                        </pic:blipFill>
                        <pic:spPr>
                          <a:xfrm>
                            <a:off x="0" y="0"/>
                            <a:ext cx="2140519" cy="2906687"/>
                          </a:xfrm>
                          <a:prstGeom prst="rect">
                            <a:avLst/>
                          </a:prstGeom>
                        </pic:spPr>
                      </pic:pic>
                    </a:graphicData>
                  </a:graphic>
                </wp:inline>
              </w:drawing>
            </w:r>
          </w:p>
        </w:tc>
      </w:tr>
    </w:tbl>
    <w:p w14:paraId="472437C5"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5</w:t>
      </w:r>
      <w:r>
        <w:rPr>
          <w:rFonts w:hint="eastAsia"/>
          <w:b/>
          <w:sz w:val="24"/>
          <w:szCs w:val="24"/>
          <w:lang w:val="zh-CN"/>
        </w:rPr>
        <w:fldChar w:fldCharType="end"/>
      </w:r>
      <w:r>
        <w:rPr>
          <w:rFonts w:hint="eastAsia"/>
          <w:b/>
          <w:sz w:val="24"/>
          <w:szCs w:val="24"/>
          <w:lang w:val="zh-CN"/>
        </w:rPr>
        <w:t xml:space="preserve">  </w:t>
      </w:r>
      <w:r>
        <w:rPr>
          <w:rFonts w:hint="eastAsia"/>
          <w:b/>
          <w:sz w:val="24"/>
          <w:szCs w:val="24"/>
        </w:rPr>
        <w:t>导入</w:t>
      </w:r>
      <w:r>
        <w:rPr>
          <w:rFonts w:hint="eastAsia"/>
          <w:b/>
          <w:sz w:val="24"/>
          <w:szCs w:val="24"/>
        </w:rPr>
        <w:t>GIS</w:t>
      </w:r>
      <w:r>
        <w:rPr>
          <w:rFonts w:hint="eastAsia"/>
          <w:b/>
          <w:sz w:val="24"/>
          <w:szCs w:val="24"/>
        </w:rPr>
        <w:t>图片</w:t>
      </w:r>
    </w:p>
    <w:p w14:paraId="537C6904"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(2)Import导入以导入照片、设置裁剪边界</w:t>
      </w:r>
    </w:p>
    <w:p w14:paraId="66D5A03C"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导入的影像会保存在工程树中的“GIS数据、地图及照片”文件夹内。裁剪边界用于限定处理范围，创建项目时软件会自动设定。对于大型数据集，将裁剪边界设为固定大小可减少计算时间。</w:t>
      </w:r>
    </w:p>
    <w:tbl>
      <w:tblPr>
        <w:tblStyle w:val="af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79"/>
      </w:tblGrid>
      <w:tr w:rsidR="00E63130" w14:paraId="1EBE0290" w14:textId="77777777">
        <w:tc>
          <w:tcPr>
            <w:tcW w:w="4587" w:type="dxa"/>
          </w:tcPr>
          <w:p w14:paraId="2C70F936" w14:textId="77777777" w:rsidR="00E63130" w:rsidRDefault="00000000">
            <w:pPr>
              <w:spacing w:line="360" w:lineRule="auto"/>
              <w:jc w:val="center"/>
              <w:rPr>
                <w:rFonts w:ascii="宋体" w:hAnsi="宋体" w:cs="宋体" w:hint="eastAsia"/>
                <w:kern w:val="0"/>
                <w:sz w:val="24"/>
                <w:szCs w:val="24"/>
              </w:rPr>
            </w:pPr>
            <w:r>
              <w:rPr>
                <w:noProof/>
              </w:rPr>
              <w:drawing>
                <wp:inline distT="0" distB="0" distL="0" distR="0" wp14:anchorId="03579E74" wp14:editId="53667240">
                  <wp:extent cx="2159635" cy="2159635"/>
                  <wp:effectExtent l="0" t="0" r="0" b="0"/>
                  <wp:docPr id="642709135" name="drawing"/>
                  <wp:cNvGraphicFramePr/>
                  <a:graphic xmlns:a="http://schemas.openxmlformats.org/drawingml/2006/main">
                    <a:graphicData uri="http://schemas.openxmlformats.org/drawingml/2006/picture">
                      <pic:pic xmlns:pic="http://schemas.openxmlformats.org/drawingml/2006/picture">
                        <pic:nvPicPr>
                          <pic:cNvPr id="642709135" name="drawing"/>
                          <pic:cNvPicPr/>
                        </pic:nvPicPr>
                        <pic:blipFill>
                          <a:blip r:embed="rId194"/>
                          <a:stretch>
                            <a:fillRect/>
                          </a:stretch>
                        </pic:blipFill>
                        <pic:spPr>
                          <a:xfrm>
                            <a:off x="0" y="0"/>
                            <a:ext cx="2160000" cy="2160000"/>
                          </a:xfrm>
                          <a:prstGeom prst="rect">
                            <a:avLst/>
                          </a:prstGeom>
                        </pic:spPr>
                      </pic:pic>
                    </a:graphicData>
                  </a:graphic>
                </wp:inline>
              </w:drawing>
            </w:r>
          </w:p>
        </w:tc>
        <w:tc>
          <w:tcPr>
            <w:tcW w:w="4587" w:type="dxa"/>
          </w:tcPr>
          <w:p w14:paraId="0515572D" w14:textId="77777777" w:rsidR="00E63130" w:rsidRDefault="00000000">
            <w:pPr>
              <w:spacing w:line="360" w:lineRule="auto"/>
              <w:jc w:val="center"/>
              <w:rPr>
                <w:rFonts w:ascii="宋体" w:hAnsi="宋体" w:cs="宋体" w:hint="eastAsia"/>
                <w:kern w:val="0"/>
                <w:sz w:val="24"/>
                <w:szCs w:val="24"/>
              </w:rPr>
            </w:pPr>
            <w:r>
              <w:rPr>
                <w:noProof/>
              </w:rPr>
              <w:drawing>
                <wp:inline distT="0" distB="0" distL="0" distR="0" wp14:anchorId="1C39DE3D" wp14:editId="730F8D98">
                  <wp:extent cx="2159635" cy="2159635"/>
                  <wp:effectExtent l="0" t="0" r="0" b="0"/>
                  <wp:docPr id="1250107441" name="drawing"/>
                  <wp:cNvGraphicFramePr/>
                  <a:graphic xmlns:a="http://schemas.openxmlformats.org/drawingml/2006/main">
                    <a:graphicData uri="http://schemas.openxmlformats.org/drawingml/2006/picture">
                      <pic:pic xmlns:pic="http://schemas.openxmlformats.org/drawingml/2006/picture">
                        <pic:nvPicPr>
                          <pic:cNvPr id="1250107441" name="drawing"/>
                          <pic:cNvPicPr/>
                        </pic:nvPicPr>
                        <pic:blipFill>
                          <a:blip r:embed="rId195"/>
                          <a:stretch>
                            <a:fillRect/>
                          </a:stretch>
                        </pic:blipFill>
                        <pic:spPr>
                          <a:xfrm>
                            <a:off x="0" y="0"/>
                            <a:ext cx="2160000" cy="2160000"/>
                          </a:xfrm>
                          <a:prstGeom prst="rect">
                            <a:avLst/>
                          </a:prstGeom>
                        </pic:spPr>
                      </pic:pic>
                    </a:graphicData>
                  </a:graphic>
                </wp:inline>
              </w:drawing>
            </w:r>
          </w:p>
        </w:tc>
      </w:tr>
    </w:tbl>
    <w:p w14:paraId="7A74FE0A"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6</w:t>
      </w:r>
      <w:r>
        <w:rPr>
          <w:rFonts w:hint="eastAsia"/>
          <w:b/>
          <w:sz w:val="24"/>
          <w:szCs w:val="24"/>
          <w:lang w:val="zh-CN"/>
        </w:rPr>
        <w:fldChar w:fldCharType="end"/>
      </w:r>
      <w:r>
        <w:rPr>
          <w:rFonts w:hint="eastAsia"/>
          <w:b/>
          <w:sz w:val="24"/>
          <w:szCs w:val="24"/>
          <w:lang w:val="zh-CN"/>
        </w:rPr>
        <w:t xml:space="preserve">  </w:t>
      </w:r>
      <w:r>
        <w:rPr>
          <w:rFonts w:hint="eastAsia"/>
          <w:b/>
          <w:sz w:val="24"/>
          <w:szCs w:val="24"/>
        </w:rPr>
        <w:t>GIS</w:t>
      </w:r>
      <w:r>
        <w:rPr>
          <w:rFonts w:hint="eastAsia"/>
          <w:b/>
          <w:sz w:val="24"/>
          <w:szCs w:val="24"/>
        </w:rPr>
        <w:t>导入后图片</w:t>
      </w:r>
    </w:p>
    <w:p w14:paraId="7542BA85"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（3）创建地形</w:t>
      </w:r>
    </w:p>
    <w:p w14:paraId="1BFA67F2"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地形用于定义地表高程，使用单个数字地形模型（DTM）定义地形，但通常建议融合多源数据以保证一致性。操作步骤：右键点击“地形”文件夹，选择“新建地形”→“导入高程格网”，找到并打开topo.asc文件，在弹出的窗口中完成导入。</w:t>
      </w:r>
    </w:p>
    <w:tbl>
      <w:tblPr>
        <w:tblStyle w:val="af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79"/>
      </w:tblGrid>
      <w:tr w:rsidR="00E63130" w14:paraId="74984DBA" w14:textId="77777777">
        <w:tc>
          <w:tcPr>
            <w:tcW w:w="4587" w:type="dxa"/>
          </w:tcPr>
          <w:p w14:paraId="70726A7B" w14:textId="77777777" w:rsidR="00E63130" w:rsidRDefault="00000000">
            <w:pPr>
              <w:spacing w:line="360" w:lineRule="auto"/>
              <w:jc w:val="center"/>
              <w:rPr>
                <w:rFonts w:ascii="宋体" w:hAnsi="宋体" w:cs="宋体" w:hint="eastAsia"/>
                <w:kern w:val="0"/>
                <w:sz w:val="24"/>
                <w:szCs w:val="24"/>
              </w:rPr>
            </w:pPr>
            <w:r>
              <w:rPr>
                <w:noProof/>
              </w:rPr>
              <w:lastRenderedPageBreak/>
              <w:drawing>
                <wp:inline distT="0" distB="0" distL="0" distR="0" wp14:anchorId="36B7EC57" wp14:editId="48F2A3A4">
                  <wp:extent cx="2159635" cy="2159635"/>
                  <wp:effectExtent l="0" t="0" r="0" b="0"/>
                  <wp:docPr id="958019781" name="drawing"/>
                  <wp:cNvGraphicFramePr/>
                  <a:graphic xmlns:a="http://schemas.openxmlformats.org/drawingml/2006/main">
                    <a:graphicData uri="http://schemas.openxmlformats.org/drawingml/2006/picture">
                      <pic:pic xmlns:pic="http://schemas.openxmlformats.org/drawingml/2006/picture">
                        <pic:nvPicPr>
                          <pic:cNvPr id="958019781" name="drawing"/>
                          <pic:cNvPicPr/>
                        </pic:nvPicPr>
                        <pic:blipFill>
                          <a:blip r:embed="rId196"/>
                          <a:stretch>
                            <a:fillRect/>
                          </a:stretch>
                        </pic:blipFill>
                        <pic:spPr>
                          <a:xfrm>
                            <a:off x="0" y="0"/>
                            <a:ext cx="2160000" cy="2160000"/>
                          </a:xfrm>
                          <a:prstGeom prst="rect">
                            <a:avLst/>
                          </a:prstGeom>
                        </pic:spPr>
                      </pic:pic>
                    </a:graphicData>
                  </a:graphic>
                </wp:inline>
              </w:drawing>
            </w:r>
          </w:p>
        </w:tc>
        <w:tc>
          <w:tcPr>
            <w:tcW w:w="4587" w:type="dxa"/>
          </w:tcPr>
          <w:p w14:paraId="706BDA08" w14:textId="77777777" w:rsidR="00E63130" w:rsidRDefault="00000000">
            <w:pPr>
              <w:spacing w:line="360" w:lineRule="auto"/>
              <w:jc w:val="center"/>
              <w:rPr>
                <w:rFonts w:ascii="宋体" w:hAnsi="宋体" w:cs="宋体" w:hint="eastAsia"/>
                <w:kern w:val="0"/>
                <w:sz w:val="24"/>
                <w:szCs w:val="24"/>
              </w:rPr>
            </w:pPr>
            <w:r>
              <w:rPr>
                <w:noProof/>
              </w:rPr>
              <w:drawing>
                <wp:inline distT="0" distB="0" distL="0" distR="0" wp14:anchorId="1F7CA2D9" wp14:editId="0B801143">
                  <wp:extent cx="2159635" cy="2159635"/>
                  <wp:effectExtent l="0" t="0" r="0" b="0"/>
                  <wp:docPr id="1789241309" name="drawing"/>
                  <wp:cNvGraphicFramePr/>
                  <a:graphic xmlns:a="http://schemas.openxmlformats.org/drawingml/2006/main">
                    <a:graphicData uri="http://schemas.openxmlformats.org/drawingml/2006/picture">
                      <pic:pic xmlns:pic="http://schemas.openxmlformats.org/drawingml/2006/picture">
                        <pic:nvPicPr>
                          <pic:cNvPr id="1789241309" name="drawing"/>
                          <pic:cNvPicPr/>
                        </pic:nvPicPr>
                        <pic:blipFill>
                          <a:blip r:embed="rId197"/>
                          <a:stretch>
                            <a:fillRect/>
                          </a:stretch>
                        </pic:blipFill>
                        <pic:spPr>
                          <a:xfrm>
                            <a:off x="0" y="0"/>
                            <a:ext cx="2160000" cy="2160000"/>
                          </a:xfrm>
                          <a:prstGeom prst="rect">
                            <a:avLst/>
                          </a:prstGeom>
                        </pic:spPr>
                      </pic:pic>
                    </a:graphicData>
                  </a:graphic>
                </wp:inline>
              </w:drawing>
            </w:r>
          </w:p>
        </w:tc>
      </w:tr>
    </w:tbl>
    <w:p w14:paraId="11EADD45"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7</w:t>
      </w:r>
      <w:r>
        <w:rPr>
          <w:rFonts w:hint="eastAsia"/>
          <w:b/>
          <w:sz w:val="24"/>
          <w:szCs w:val="24"/>
          <w:lang w:val="zh-CN"/>
        </w:rPr>
        <w:fldChar w:fldCharType="end"/>
      </w:r>
      <w:r>
        <w:rPr>
          <w:rFonts w:hint="eastAsia"/>
          <w:b/>
          <w:sz w:val="24"/>
          <w:szCs w:val="24"/>
          <w:lang w:val="zh-CN"/>
        </w:rPr>
        <w:t xml:space="preserve">  </w:t>
      </w:r>
      <w:r>
        <w:rPr>
          <w:rFonts w:hint="eastAsia"/>
          <w:b/>
          <w:sz w:val="24"/>
          <w:szCs w:val="24"/>
        </w:rPr>
        <w:t>地表高程点图</w:t>
      </w:r>
    </w:p>
    <w:p w14:paraId="7A376DEA"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（4）导入钻孔数据</w:t>
      </w:r>
    </w:p>
    <w:p w14:paraId="3B809FA5"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钻孔数据通过项目树中的“钻孔数据”文件夹管理。数据需按孔口表、测斜表和层段表的结构组织。每个项目仅支持一组钻孔数据（一个孔口文件</w:t>
      </w:r>
      <w:r>
        <w:rPr>
          <w:rFonts w:ascii="宋体" w:hAnsi="宋体" w:cs="宋体" w:hint="eastAsia"/>
          <w:kern w:val="0"/>
          <w:sz w:val="24"/>
          <w:szCs w:val="24"/>
        </w:rPr>
        <w:t>＋</w:t>
      </w:r>
      <w:r>
        <w:rPr>
          <w:rFonts w:ascii="宋体" w:hAnsi="宋体" w:cs="宋体"/>
          <w:kern w:val="0"/>
          <w:sz w:val="24"/>
          <w:szCs w:val="24"/>
        </w:rPr>
        <w:t>一个测斜文件）</w:t>
      </w:r>
      <w:r>
        <w:rPr>
          <w:rFonts w:ascii="宋体" w:hAnsi="宋体" w:cs="宋体" w:hint="eastAsia"/>
          <w:kern w:val="0"/>
          <w:sz w:val="24"/>
          <w:szCs w:val="24"/>
        </w:rPr>
        <w:t>。</w:t>
      </w:r>
    </w:p>
    <w:tbl>
      <w:tblPr>
        <w:tblStyle w:val="af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1"/>
        <w:gridCol w:w="4557"/>
      </w:tblGrid>
      <w:tr w:rsidR="00E63130" w14:paraId="62B165D8" w14:textId="77777777">
        <w:tc>
          <w:tcPr>
            <w:tcW w:w="4587" w:type="dxa"/>
          </w:tcPr>
          <w:p w14:paraId="50795DAC" w14:textId="77777777" w:rsidR="00E63130" w:rsidRDefault="00000000">
            <w:pPr>
              <w:tabs>
                <w:tab w:val="right" w:pos="4371"/>
              </w:tabs>
              <w:spacing w:line="360" w:lineRule="auto"/>
              <w:jc w:val="center"/>
              <w:rPr>
                <w:rFonts w:ascii="宋体" w:hAnsi="宋体" w:cs="宋体" w:hint="eastAsia"/>
                <w:kern w:val="0"/>
                <w:sz w:val="24"/>
                <w:szCs w:val="24"/>
              </w:rPr>
            </w:pPr>
            <w:r>
              <w:rPr>
                <w:noProof/>
              </w:rPr>
              <w:drawing>
                <wp:inline distT="0" distB="0" distL="0" distR="0" wp14:anchorId="4B22F42E" wp14:editId="16FE756F">
                  <wp:extent cx="2377440" cy="2199005"/>
                  <wp:effectExtent l="0" t="0" r="3810" b="0"/>
                  <wp:docPr id="998747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7123" name="drawing"/>
                          <pic:cNvPicPr>
                            <a:picLocks noChangeAspect="1"/>
                          </pic:cNvPicPr>
                        </pic:nvPicPr>
                        <pic:blipFill>
                          <a:blip r:embed="rId198"/>
                          <a:stretch>
                            <a:fillRect/>
                          </a:stretch>
                        </pic:blipFill>
                        <pic:spPr>
                          <a:xfrm>
                            <a:off x="0" y="0"/>
                            <a:ext cx="2381953" cy="2203375"/>
                          </a:xfrm>
                          <a:prstGeom prst="rect">
                            <a:avLst/>
                          </a:prstGeom>
                        </pic:spPr>
                      </pic:pic>
                    </a:graphicData>
                  </a:graphic>
                </wp:inline>
              </w:drawing>
            </w:r>
          </w:p>
        </w:tc>
        <w:tc>
          <w:tcPr>
            <w:tcW w:w="4587" w:type="dxa"/>
          </w:tcPr>
          <w:p w14:paraId="5B0B7C6E" w14:textId="77777777" w:rsidR="00E63130" w:rsidRDefault="00000000">
            <w:pPr>
              <w:spacing w:line="360" w:lineRule="auto"/>
              <w:jc w:val="center"/>
              <w:rPr>
                <w:rFonts w:ascii="宋体" w:hAnsi="宋体" w:cs="宋体" w:hint="eastAsia"/>
                <w:kern w:val="0"/>
                <w:sz w:val="24"/>
                <w:szCs w:val="24"/>
              </w:rPr>
            </w:pPr>
            <w:r>
              <w:rPr>
                <w:noProof/>
              </w:rPr>
              <w:drawing>
                <wp:inline distT="0" distB="0" distL="0" distR="0" wp14:anchorId="3AEBEC4E" wp14:editId="07D54308">
                  <wp:extent cx="2712085" cy="2162175"/>
                  <wp:effectExtent l="0" t="0" r="0" b="0"/>
                  <wp:docPr id="1032565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65847" name="drawing"/>
                          <pic:cNvPicPr>
                            <a:picLocks noChangeAspect="1"/>
                          </pic:cNvPicPr>
                        </pic:nvPicPr>
                        <pic:blipFill>
                          <a:blip r:embed="rId199"/>
                          <a:stretch>
                            <a:fillRect/>
                          </a:stretch>
                        </pic:blipFill>
                        <pic:spPr>
                          <a:xfrm>
                            <a:off x="0" y="0"/>
                            <a:ext cx="2712511" cy="2162175"/>
                          </a:xfrm>
                          <a:prstGeom prst="rect">
                            <a:avLst/>
                          </a:prstGeom>
                        </pic:spPr>
                      </pic:pic>
                    </a:graphicData>
                  </a:graphic>
                </wp:inline>
              </w:drawing>
            </w:r>
          </w:p>
        </w:tc>
      </w:tr>
    </w:tbl>
    <w:p w14:paraId="4A9D0029"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8</w:t>
      </w:r>
      <w:r>
        <w:rPr>
          <w:rFonts w:hint="eastAsia"/>
          <w:b/>
          <w:sz w:val="24"/>
          <w:szCs w:val="24"/>
          <w:lang w:val="zh-CN"/>
        </w:rPr>
        <w:fldChar w:fldCharType="end"/>
      </w:r>
      <w:r>
        <w:rPr>
          <w:rFonts w:hint="eastAsia"/>
          <w:b/>
          <w:sz w:val="24"/>
          <w:szCs w:val="24"/>
          <w:lang w:val="zh-CN"/>
        </w:rPr>
        <w:t xml:space="preserve">  </w:t>
      </w:r>
      <w:r>
        <w:rPr>
          <w:rFonts w:hint="eastAsia"/>
          <w:b/>
          <w:sz w:val="24"/>
          <w:szCs w:val="24"/>
        </w:rPr>
        <w:t>钻孔数据导入图</w:t>
      </w:r>
    </w:p>
    <w:p w14:paraId="041C05EE"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（5）创建地质模型</w:t>
      </w:r>
    </w:p>
    <w:p w14:paraId="421C378E"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将表面分辨率设为100，从“封闭对象”下拉列表中选择岩性表。若已定义地形，系统会自动将其作为上边界。表面年代表按从新到老的顺序组织接触面，初始为空。输出体积文件夹会按时间顺序排列生成的所有体积，初始时仅有一个“未知”体积填充模型范围</w:t>
      </w:r>
      <w:r>
        <w:rPr>
          <w:rFonts w:ascii="宋体" w:hAnsi="宋体" w:cs="宋体" w:hint="eastAsia"/>
          <w:kern w:val="0"/>
          <w:sz w:val="24"/>
          <w:szCs w:val="24"/>
        </w:rPr>
        <w:t>。</w:t>
      </w:r>
    </w:p>
    <w:tbl>
      <w:tblPr>
        <w:tblStyle w:val="af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6"/>
        <w:gridCol w:w="4492"/>
      </w:tblGrid>
      <w:tr w:rsidR="00E63130" w14:paraId="107DAD9C" w14:textId="77777777">
        <w:tc>
          <w:tcPr>
            <w:tcW w:w="4587" w:type="dxa"/>
          </w:tcPr>
          <w:p w14:paraId="4F8C0FFC" w14:textId="77777777" w:rsidR="00E63130" w:rsidRDefault="00000000">
            <w:pPr>
              <w:spacing w:line="360" w:lineRule="auto"/>
              <w:rPr>
                <w:rFonts w:ascii="宋体" w:hAnsi="宋体" w:cs="宋体" w:hint="eastAsia"/>
                <w:kern w:val="0"/>
                <w:sz w:val="24"/>
                <w:szCs w:val="24"/>
              </w:rPr>
            </w:pPr>
            <w:r>
              <w:rPr>
                <w:noProof/>
              </w:rPr>
              <w:lastRenderedPageBreak/>
              <w:drawing>
                <wp:inline distT="0" distB="0" distL="0" distR="0" wp14:anchorId="1B794374" wp14:editId="161D7FCD">
                  <wp:extent cx="2052955" cy="2310765"/>
                  <wp:effectExtent l="0" t="0" r="4445" b="0"/>
                  <wp:docPr id="1592295941" name="drawing"/>
                  <wp:cNvGraphicFramePr/>
                  <a:graphic xmlns:a="http://schemas.openxmlformats.org/drawingml/2006/main">
                    <a:graphicData uri="http://schemas.openxmlformats.org/drawingml/2006/picture">
                      <pic:pic xmlns:pic="http://schemas.openxmlformats.org/drawingml/2006/picture">
                        <pic:nvPicPr>
                          <pic:cNvPr id="1592295941" name="drawing"/>
                          <pic:cNvPicPr/>
                        </pic:nvPicPr>
                        <pic:blipFill>
                          <a:blip r:embed="rId200"/>
                          <a:stretch>
                            <a:fillRect/>
                          </a:stretch>
                        </pic:blipFill>
                        <pic:spPr>
                          <a:xfrm>
                            <a:off x="0" y="0"/>
                            <a:ext cx="2057151" cy="2315701"/>
                          </a:xfrm>
                          <a:prstGeom prst="rect">
                            <a:avLst/>
                          </a:prstGeom>
                        </pic:spPr>
                      </pic:pic>
                    </a:graphicData>
                  </a:graphic>
                </wp:inline>
              </w:drawing>
            </w:r>
          </w:p>
        </w:tc>
        <w:tc>
          <w:tcPr>
            <w:tcW w:w="4587" w:type="dxa"/>
          </w:tcPr>
          <w:p w14:paraId="4B4E28BD" w14:textId="77777777" w:rsidR="00E63130" w:rsidRDefault="00000000">
            <w:pPr>
              <w:spacing w:line="360" w:lineRule="auto"/>
              <w:rPr>
                <w:rFonts w:ascii="宋体" w:hAnsi="宋体" w:cs="宋体" w:hint="eastAsia"/>
                <w:kern w:val="0"/>
                <w:sz w:val="24"/>
                <w:szCs w:val="24"/>
              </w:rPr>
            </w:pPr>
            <w:r>
              <w:rPr>
                <w:noProof/>
              </w:rPr>
              <w:drawing>
                <wp:inline distT="0" distB="0" distL="0" distR="0" wp14:anchorId="04BC99F8" wp14:editId="526B5EF0">
                  <wp:extent cx="2216785" cy="2308225"/>
                  <wp:effectExtent l="0" t="0" r="0" b="0"/>
                  <wp:docPr id="866403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03628" name="drawing"/>
                          <pic:cNvPicPr>
                            <a:picLocks noChangeAspect="1"/>
                          </pic:cNvPicPr>
                        </pic:nvPicPr>
                        <pic:blipFill>
                          <a:blip r:embed="rId201"/>
                          <a:stretch>
                            <a:fillRect/>
                          </a:stretch>
                        </pic:blipFill>
                        <pic:spPr>
                          <a:xfrm>
                            <a:off x="0" y="0"/>
                            <a:ext cx="2221319" cy="2313352"/>
                          </a:xfrm>
                          <a:prstGeom prst="rect">
                            <a:avLst/>
                          </a:prstGeom>
                        </pic:spPr>
                      </pic:pic>
                    </a:graphicData>
                  </a:graphic>
                </wp:inline>
              </w:drawing>
            </w:r>
          </w:p>
        </w:tc>
      </w:tr>
    </w:tbl>
    <w:p w14:paraId="4079F012"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9</w:t>
      </w:r>
      <w:r>
        <w:rPr>
          <w:rFonts w:hint="eastAsia"/>
          <w:b/>
          <w:sz w:val="24"/>
          <w:szCs w:val="24"/>
          <w:lang w:val="zh-CN"/>
        </w:rPr>
        <w:fldChar w:fldCharType="end"/>
      </w:r>
      <w:r>
        <w:rPr>
          <w:rFonts w:hint="eastAsia"/>
          <w:b/>
          <w:sz w:val="24"/>
          <w:szCs w:val="24"/>
          <w:lang w:val="zh-CN"/>
        </w:rPr>
        <w:t xml:space="preserve">  </w:t>
      </w:r>
      <w:r>
        <w:rPr>
          <w:rFonts w:hint="eastAsia"/>
          <w:b/>
          <w:sz w:val="24"/>
          <w:szCs w:val="24"/>
        </w:rPr>
        <w:t>创建地质模型图</w:t>
      </w:r>
    </w:p>
    <w:p w14:paraId="20FBB76F"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（6）设置层积接触面</w:t>
      </w:r>
    </w:p>
    <w:p w14:paraId="73B8EF71"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在数据分析中，钻孔数据最老的岩性为片岩B和片岩A。建模时首先处理最底部的片岩B，将其设为沉积层。操作：右键点击“表面年代表”对象，选择“新建沉积”→“从基础岩性”，在下拉列表中选择“Schist B”</w:t>
      </w:r>
      <w:r>
        <w:rPr>
          <w:rFonts w:ascii="宋体" w:hAnsi="宋体" w:cs="宋体" w:hint="eastAsia"/>
          <w:kern w:val="0"/>
          <w:sz w:val="24"/>
          <w:szCs w:val="24"/>
        </w:rPr>
        <w:t>。</w:t>
      </w:r>
    </w:p>
    <w:tbl>
      <w:tblPr>
        <w:tblStyle w:val="af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402"/>
      </w:tblGrid>
      <w:tr w:rsidR="00E63130" w14:paraId="75CF7A67" w14:textId="77777777">
        <w:tc>
          <w:tcPr>
            <w:tcW w:w="4587" w:type="dxa"/>
          </w:tcPr>
          <w:p w14:paraId="18C6C541" w14:textId="77777777" w:rsidR="00E63130" w:rsidRDefault="00000000">
            <w:r>
              <w:rPr>
                <w:noProof/>
              </w:rPr>
              <w:drawing>
                <wp:inline distT="0" distB="0" distL="0" distR="0" wp14:anchorId="7C25FE97" wp14:editId="58A4EC27">
                  <wp:extent cx="2784475" cy="1696720"/>
                  <wp:effectExtent l="0" t="0" r="0" b="0"/>
                  <wp:docPr id="446369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69807" name="drawing"/>
                          <pic:cNvPicPr>
                            <a:picLocks noChangeAspect="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2830609" cy="1724983"/>
                          </a:xfrm>
                          <a:prstGeom prst="rect">
                            <a:avLst/>
                          </a:prstGeom>
                        </pic:spPr>
                      </pic:pic>
                    </a:graphicData>
                  </a:graphic>
                </wp:inline>
              </w:drawing>
            </w:r>
          </w:p>
        </w:tc>
        <w:tc>
          <w:tcPr>
            <w:tcW w:w="4587" w:type="dxa"/>
          </w:tcPr>
          <w:p w14:paraId="1C8A0431" w14:textId="77777777" w:rsidR="00E63130" w:rsidRDefault="00000000">
            <w:r>
              <w:rPr>
                <w:noProof/>
              </w:rPr>
              <w:drawing>
                <wp:inline distT="0" distB="0" distL="0" distR="0" wp14:anchorId="4A047367" wp14:editId="4E79E4A2">
                  <wp:extent cx="2684145" cy="1664970"/>
                  <wp:effectExtent l="0" t="0" r="1905" b="0"/>
                  <wp:docPr id="811341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41746" name="drawing"/>
                          <pic:cNvPicPr>
                            <a:picLocks noChangeAspect="1"/>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2702488" cy="1676226"/>
                          </a:xfrm>
                          <a:prstGeom prst="rect">
                            <a:avLst/>
                          </a:prstGeom>
                        </pic:spPr>
                      </pic:pic>
                    </a:graphicData>
                  </a:graphic>
                </wp:inline>
              </w:drawing>
            </w:r>
          </w:p>
        </w:tc>
      </w:tr>
      <w:tr w:rsidR="00E63130" w14:paraId="5FCF03CD" w14:textId="77777777">
        <w:tc>
          <w:tcPr>
            <w:tcW w:w="9174" w:type="dxa"/>
            <w:gridSpan w:val="2"/>
          </w:tcPr>
          <w:p w14:paraId="3397C0DF" w14:textId="77777777" w:rsidR="00E63130" w:rsidRDefault="00000000">
            <w:pPr>
              <w:jc w:val="center"/>
              <w:rPr>
                <w:rFonts w:eastAsia="黑体" w:cstheme="majorBidi"/>
                <w:b/>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10</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地质模型地层图</w:t>
            </w:r>
          </w:p>
        </w:tc>
      </w:tr>
    </w:tbl>
    <w:p w14:paraId="23D1B2AE"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模型构建完成后，需对整体几何结构进行综合检查。通过三维可视化直观观察地层面、断层面及侵入体之间的空间关系，识别是否存在明显的穿插错误、非地质性的回折、界面突变或不合理的厚度变化。在断层发育区，应特别检查断层错动方向与地层走向的协调性，确保隐式面在断层两侧的几何变化符合区域构造背景。</w:t>
      </w:r>
    </w:p>
    <w:p w14:paraId="3EC08392" w14:textId="77777777" w:rsidR="00E63130" w:rsidRDefault="00000000">
      <w:pPr>
        <w:ind w:firstLine="480"/>
      </w:pPr>
      <w:r>
        <w:rPr>
          <w:noProof/>
        </w:rPr>
        <w:lastRenderedPageBreak/>
        <w:drawing>
          <wp:inline distT="0" distB="0" distL="0" distR="0" wp14:anchorId="59D22E92" wp14:editId="6F51803C">
            <wp:extent cx="2484755" cy="1450975"/>
            <wp:effectExtent l="0" t="0" r="0" b="0"/>
            <wp:docPr id="248771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71679" name="drawing"/>
                    <pic:cNvPicPr>
                      <a:picLocks noChangeAspect="1"/>
                    </pic:cNvPicPr>
                  </pic:nvPicPr>
                  <pic:blipFill>
                    <a:blip r:embed="rId204"/>
                    <a:stretch>
                      <a:fillRect/>
                    </a:stretch>
                  </pic:blipFill>
                  <pic:spPr>
                    <a:xfrm>
                      <a:off x="0" y="0"/>
                      <a:ext cx="2488539" cy="1453523"/>
                    </a:xfrm>
                    <a:prstGeom prst="rect">
                      <a:avLst/>
                    </a:prstGeom>
                  </pic:spPr>
                </pic:pic>
              </a:graphicData>
            </a:graphic>
          </wp:inline>
        </w:drawing>
      </w:r>
      <w:r>
        <w:rPr>
          <w:noProof/>
        </w:rPr>
        <w:drawing>
          <wp:inline distT="0" distB="0" distL="0" distR="0" wp14:anchorId="24B17EE6" wp14:editId="485E1632">
            <wp:extent cx="2357755" cy="1054735"/>
            <wp:effectExtent l="0" t="0" r="4445" b="0"/>
            <wp:docPr id="980992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92163" name="drawing"/>
                    <pic:cNvPicPr>
                      <a:picLocks noChangeAspect="1"/>
                    </pic:cNvPicPr>
                  </pic:nvPicPr>
                  <pic:blipFill>
                    <a:blip r:embed="rId205"/>
                    <a:stretch>
                      <a:fillRect/>
                    </a:stretch>
                  </pic:blipFill>
                  <pic:spPr>
                    <a:xfrm>
                      <a:off x="0" y="0"/>
                      <a:ext cx="2359230" cy="1055867"/>
                    </a:xfrm>
                    <a:prstGeom prst="rect">
                      <a:avLst/>
                    </a:prstGeom>
                  </pic:spPr>
                </pic:pic>
              </a:graphicData>
            </a:graphic>
          </wp:inline>
        </w:drawing>
      </w:r>
    </w:p>
    <w:p w14:paraId="7A844104"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11</w:t>
      </w:r>
      <w:r>
        <w:rPr>
          <w:rFonts w:hint="eastAsia"/>
          <w:b/>
          <w:sz w:val="24"/>
          <w:szCs w:val="24"/>
          <w:lang w:val="zh-CN"/>
        </w:rPr>
        <w:fldChar w:fldCharType="end"/>
      </w:r>
      <w:r>
        <w:rPr>
          <w:rFonts w:hint="eastAsia"/>
          <w:b/>
          <w:sz w:val="24"/>
          <w:szCs w:val="24"/>
          <w:lang w:val="zh-CN"/>
        </w:rPr>
        <w:t xml:space="preserve">  </w:t>
      </w:r>
      <w:r>
        <w:rPr>
          <w:rFonts w:hint="eastAsia"/>
          <w:b/>
          <w:sz w:val="24"/>
          <w:szCs w:val="24"/>
        </w:rPr>
        <w:t>地质模型剖面图</w:t>
      </w:r>
    </w:p>
    <w:p w14:paraId="3EBF3382"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Pr>
          <w:rFonts w:ascii="宋体" w:hAnsi="宋体" w:cs="宋体" w:hint="eastAsia"/>
          <w:b/>
          <w:snapToGrid w:val="0"/>
          <w:kern w:val="0"/>
          <w:sz w:val="24"/>
          <w:szCs w:val="24"/>
        </w:rPr>
        <w:t>势场隐式建模</w:t>
      </w:r>
    </w:p>
    <w:p w14:paraId="4827E236" w14:textId="77777777" w:rsidR="00E63130" w:rsidRDefault="00000000">
      <w:pPr>
        <w:spacing w:line="520" w:lineRule="exact"/>
        <w:ind w:firstLineChars="200" w:firstLine="480"/>
        <w:rPr>
          <w:rFonts w:ascii="宋体" w:hAnsi="宋体" w:cs="宋体" w:hint="eastAsia"/>
          <w:kern w:val="0"/>
          <w:sz w:val="24"/>
          <w:szCs w:val="24"/>
        </w:rPr>
      </w:pPr>
      <w:bookmarkStart w:id="229" w:name="OLE_LINK7"/>
      <w:bookmarkStart w:id="230" w:name="OLE_LINK22"/>
      <w:r>
        <w:rPr>
          <w:rFonts w:ascii="宋体" w:hAnsi="宋体" w:cs="宋体"/>
          <w:kern w:val="0"/>
          <w:sz w:val="24"/>
          <w:szCs w:val="24"/>
        </w:rPr>
        <w:t>目前仅有的地表数据为离散的地表高程点（X,Y,Z坐标）。引入地表数据是定义模型域上边界、实现地质模型与真实地形精确耦合的必备条件。</w:t>
      </w:r>
    </w:p>
    <w:p w14:paraId="3D1DFF3E"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在势场隐式建模的核心算法中，通过协同克里金（co-kriging）插值计算三维空间内任意点的岩性概率。该过程严格受两类数据约束：一是界面观测数据（如地层接触面），二是空间梯度场（如地表起伏）。若缺失地表约束，模型上边界将默认为一个水平截面。因此，将地表高程作为最上部的地质界面输入，能够确保所有地下地质体被准确地“削切”于真实地形之下，从而构建一个从地表至地下、几何关系严格正确的三维模型。离散点集在计算上不稳定且效率较低，而规则栅格能提供稳定、连续的梯度场，确保地质体被真实地形准确削切。因此，需要将离散点集转换为栅格格式，以生成兼具计算效率和地质合理性的三维模型。</w:t>
      </w:r>
      <w:r>
        <w:rPr>
          <w:rFonts w:ascii="宋体" w:hAnsi="宋体" w:cs="宋体" w:hint="eastAsia"/>
          <w:kern w:val="0"/>
          <w:sz w:val="24"/>
          <w:szCs w:val="24"/>
        </w:rPr>
        <w:t>将所有的建模数据，设置好导入路径，采用</w:t>
      </w:r>
      <w:r>
        <w:rPr>
          <w:rFonts w:ascii="宋体" w:hAnsi="宋体" w:cs="宋体"/>
          <w:kern w:val="0"/>
          <w:sz w:val="24"/>
          <w:szCs w:val="24"/>
        </w:rPr>
        <w:t>python</w:t>
      </w:r>
      <w:r>
        <w:rPr>
          <w:rFonts w:ascii="宋体" w:hAnsi="宋体" w:cs="宋体" w:hint="eastAsia"/>
          <w:kern w:val="0"/>
          <w:sz w:val="24"/>
          <w:szCs w:val="24"/>
        </w:rPr>
        <w:t>语言，进行势场隐式建模编码，具体如下：</w:t>
      </w:r>
    </w:p>
    <w:p w14:paraId="42D5CE42" w14:textId="77777777" w:rsidR="00E63130" w:rsidRDefault="00E63130">
      <w:pPr>
        <w:pStyle w:val="ds-markdown-paragraph"/>
        <w:shd w:val="clear" w:color="auto" w:fill="FFFFFF"/>
        <w:spacing w:before="240" w:beforeAutospacing="0" w:after="240" w:afterAutospacing="0"/>
        <w:ind w:firstLine="560"/>
        <w:rPr>
          <w:rFonts w:ascii="Segoe UI" w:hAnsi="Segoe UI" w:cs="Segoe UI"/>
          <w:color w:val="0F1115"/>
        </w:rPr>
      </w:pPr>
    </w:p>
    <w:bookmarkEnd w:id="229"/>
    <w:p w14:paraId="1F568090" w14:textId="77777777" w:rsidR="00E63130" w:rsidRDefault="00000000">
      <w:pPr>
        <w:jc w:val="center"/>
      </w:pPr>
      <w:r>
        <w:rPr>
          <w:noProof/>
        </w:rPr>
        <w:drawing>
          <wp:inline distT="0" distB="0" distL="0" distR="0" wp14:anchorId="5C86516E" wp14:editId="27EEDDED">
            <wp:extent cx="2529205" cy="1447800"/>
            <wp:effectExtent l="0" t="0" r="4445" b="0"/>
            <wp:docPr id="136900102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01021" name="图片 66"/>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a:xfrm>
                      <a:off x="0" y="0"/>
                      <a:ext cx="2543552" cy="1456498"/>
                    </a:xfrm>
                    <a:prstGeom prst="rect">
                      <a:avLst/>
                    </a:prstGeom>
                    <a:noFill/>
                    <a:ln>
                      <a:noFill/>
                    </a:ln>
                  </pic:spPr>
                </pic:pic>
              </a:graphicData>
            </a:graphic>
          </wp:inline>
        </w:drawing>
      </w:r>
    </w:p>
    <w:p w14:paraId="548ECBD5"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12</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地表离散点集</w:t>
      </w:r>
    </w:p>
    <w:bookmarkEnd w:id="230"/>
    <w:p w14:paraId="052E9B13"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lastRenderedPageBreak/>
        <w:t>（1）</w:t>
      </w:r>
      <w:r>
        <w:rPr>
          <w:rFonts w:ascii="宋体" w:hAnsi="宋体" w:cs="宋体"/>
          <w:kern w:val="0"/>
          <w:sz w:val="24"/>
          <w:szCs w:val="24"/>
        </w:rPr>
        <w:t>导入gempy库与环境</w:t>
      </w:r>
      <w:r>
        <w:rPr>
          <w:rFonts w:ascii="宋体" w:hAnsi="宋体" w:cs="宋体" w:hint="eastAsia"/>
          <w:kern w:val="0"/>
          <w:sz w:val="24"/>
          <w:szCs w:val="24"/>
        </w:rPr>
        <w:t>以及相应依赖库。</w:t>
      </w:r>
    </w:p>
    <w:p w14:paraId="67FFE292" w14:textId="77777777" w:rsidR="00E63130" w:rsidRDefault="00000000">
      <w:pPr>
        <w:ind w:firstLine="480"/>
      </w:pPr>
      <w:r>
        <w:rPr>
          <w:noProof/>
        </w:rPr>
        <w:drawing>
          <wp:inline distT="0" distB="0" distL="0" distR="0" wp14:anchorId="11C49555" wp14:editId="3DA19540">
            <wp:extent cx="5274310" cy="1287780"/>
            <wp:effectExtent l="0" t="0" r="2540" b="7620"/>
            <wp:docPr id="1939176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76956" name="图片 1"/>
                    <pic:cNvPicPr>
                      <a:picLocks noChangeAspect="1"/>
                    </pic:cNvPicPr>
                  </pic:nvPicPr>
                  <pic:blipFill>
                    <a:blip r:embed="rId207"/>
                    <a:stretch>
                      <a:fillRect/>
                    </a:stretch>
                  </pic:blipFill>
                  <pic:spPr>
                    <a:xfrm>
                      <a:off x="0" y="0"/>
                      <a:ext cx="5274310" cy="1287780"/>
                    </a:xfrm>
                    <a:prstGeom prst="rect">
                      <a:avLst/>
                    </a:prstGeom>
                  </pic:spPr>
                </pic:pic>
              </a:graphicData>
            </a:graphic>
          </wp:inline>
        </w:drawing>
      </w:r>
    </w:p>
    <w:p w14:paraId="5EA3DD7E"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13</w:t>
      </w:r>
      <w:r>
        <w:rPr>
          <w:rFonts w:hint="eastAsia"/>
          <w:b/>
          <w:sz w:val="24"/>
          <w:szCs w:val="24"/>
          <w:lang w:val="zh-CN"/>
        </w:rPr>
        <w:fldChar w:fldCharType="end"/>
      </w:r>
      <w:r>
        <w:rPr>
          <w:rFonts w:hint="eastAsia"/>
          <w:b/>
          <w:sz w:val="24"/>
          <w:szCs w:val="24"/>
          <w:lang w:val="zh-CN"/>
        </w:rPr>
        <w:t xml:space="preserve">  </w:t>
      </w:r>
      <w:r>
        <w:rPr>
          <w:rFonts w:hint="eastAsia"/>
          <w:b/>
          <w:sz w:val="24"/>
          <w:szCs w:val="24"/>
        </w:rPr>
        <w:t>依赖库导入</w:t>
      </w:r>
    </w:p>
    <w:p w14:paraId="4F751E89" w14:textId="77777777" w:rsidR="00E63130" w:rsidRDefault="00000000">
      <w:pPr>
        <w:spacing w:line="520" w:lineRule="exact"/>
        <w:ind w:firstLineChars="200" w:firstLine="480"/>
      </w:pPr>
      <w:r>
        <w:rPr>
          <w:rFonts w:ascii="宋体" w:hAnsi="宋体" w:cs="宋体" w:hint="eastAsia"/>
          <w:kern w:val="0"/>
          <w:sz w:val="24"/>
          <w:szCs w:val="24"/>
        </w:rPr>
        <w:t>（2）</w:t>
      </w:r>
      <w:r>
        <w:rPr>
          <w:rFonts w:ascii="宋体" w:hAnsi="宋体" w:cs="宋体"/>
          <w:kern w:val="0"/>
          <w:sz w:val="24"/>
          <w:szCs w:val="24"/>
        </w:rPr>
        <w:t>设置matplotlib的字体，以解决中文显示问题以及负号显示问题</w:t>
      </w:r>
      <w:r>
        <w:rPr>
          <w:rFonts w:ascii="宋体" w:hAnsi="宋体" w:cs="宋体" w:hint="eastAsia"/>
          <w:kern w:val="0"/>
          <w:sz w:val="24"/>
          <w:szCs w:val="24"/>
        </w:rPr>
        <w:t>。</w:t>
      </w:r>
    </w:p>
    <w:p w14:paraId="5B215FF5" w14:textId="77777777" w:rsidR="00E63130" w:rsidRDefault="00000000">
      <w:pPr>
        <w:ind w:firstLine="480"/>
      </w:pPr>
      <w:r>
        <w:rPr>
          <w:noProof/>
        </w:rPr>
        <w:drawing>
          <wp:inline distT="0" distB="0" distL="0" distR="0" wp14:anchorId="7AE79B01" wp14:editId="22325EA4">
            <wp:extent cx="5274310" cy="673735"/>
            <wp:effectExtent l="0" t="0" r="2540" b="0"/>
            <wp:docPr id="2078384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84026" name="图片 1"/>
                    <pic:cNvPicPr>
                      <a:picLocks noChangeAspect="1"/>
                    </pic:cNvPicPr>
                  </pic:nvPicPr>
                  <pic:blipFill>
                    <a:blip r:embed="rId208"/>
                    <a:stretch>
                      <a:fillRect/>
                    </a:stretch>
                  </pic:blipFill>
                  <pic:spPr>
                    <a:xfrm>
                      <a:off x="0" y="0"/>
                      <a:ext cx="5274310" cy="673735"/>
                    </a:xfrm>
                    <a:prstGeom prst="rect">
                      <a:avLst/>
                    </a:prstGeom>
                  </pic:spPr>
                </pic:pic>
              </a:graphicData>
            </a:graphic>
          </wp:inline>
        </w:drawing>
      </w:r>
    </w:p>
    <w:p w14:paraId="2A6B3350"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14</w:t>
      </w:r>
      <w:r>
        <w:rPr>
          <w:rFonts w:hint="eastAsia"/>
          <w:b/>
          <w:sz w:val="24"/>
          <w:szCs w:val="24"/>
          <w:lang w:val="zh-CN"/>
        </w:rPr>
        <w:fldChar w:fldCharType="end"/>
      </w:r>
      <w:r>
        <w:rPr>
          <w:rFonts w:hint="eastAsia"/>
          <w:b/>
          <w:sz w:val="24"/>
          <w:szCs w:val="24"/>
          <w:lang w:val="zh-CN"/>
        </w:rPr>
        <w:t xml:space="preserve">  </w:t>
      </w:r>
      <w:r>
        <w:rPr>
          <w:rFonts w:hint="eastAsia"/>
          <w:b/>
          <w:sz w:val="24"/>
          <w:szCs w:val="24"/>
        </w:rPr>
        <w:t>字体显示设置</w:t>
      </w:r>
    </w:p>
    <w:p w14:paraId="6D9C60D2"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（3）</w:t>
      </w:r>
      <w:r>
        <w:rPr>
          <w:rFonts w:ascii="宋体" w:hAnsi="宋体" w:cs="宋体"/>
          <w:kern w:val="0"/>
          <w:sz w:val="24"/>
          <w:szCs w:val="24"/>
        </w:rPr>
        <w:t>设置文件路径</w:t>
      </w:r>
    </w:p>
    <w:p w14:paraId="233B538C"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桌面路径：os.path.join(os.path.expanduser，esktop)获取用户桌面目录</w:t>
      </w:r>
      <w:r>
        <w:rPr>
          <w:rFonts w:ascii="宋体" w:hAnsi="宋体" w:cs="宋体" w:hint="eastAsia"/>
          <w:kern w:val="0"/>
          <w:sz w:val="24"/>
          <w:szCs w:val="24"/>
        </w:rPr>
        <w:t>：</w:t>
      </w:r>
      <w:r>
        <w:rPr>
          <w:rFonts w:ascii="宋体" w:hAnsi="宋体" w:cs="宋体"/>
          <w:kern w:val="0"/>
          <w:sz w:val="24"/>
          <w:szCs w:val="24"/>
        </w:rPr>
        <w:t>地形数据文件：桌面路径+地表高层点.csv→地形数据路径</w:t>
      </w:r>
      <w:r>
        <w:rPr>
          <w:rFonts w:ascii="宋体" w:hAnsi="宋体" w:cs="宋体" w:hint="eastAsia"/>
          <w:kern w:val="0"/>
          <w:sz w:val="24"/>
          <w:szCs w:val="24"/>
        </w:rPr>
        <w:t>；</w:t>
      </w:r>
      <w:r>
        <w:rPr>
          <w:rFonts w:ascii="宋体" w:hAnsi="宋体" w:cs="宋体"/>
          <w:kern w:val="0"/>
          <w:sz w:val="24"/>
          <w:szCs w:val="24"/>
        </w:rPr>
        <w:t>表面点数据文件：桌面路径+interfaces.csv→表面点数据路径</w:t>
      </w:r>
      <w:r>
        <w:rPr>
          <w:rFonts w:ascii="宋体" w:hAnsi="宋体" w:cs="宋体" w:hint="eastAsia"/>
          <w:kern w:val="0"/>
          <w:sz w:val="24"/>
          <w:szCs w:val="24"/>
        </w:rPr>
        <w:t>；</w:t>
      </w:r>
      <w:r>
        <w:rPr>
          <w:rFonts w:ascii="宋体" w:hAnsi="宋体" w:cs="宋体"/>
          <w:kern w:val="0"/>
          <w:sz w:val="24"/>
          <w:szCs w:val="24"/>
        </w:rPr>
        <w:t>方位数据文件：桌面路径+orientations.csv→方位数据路径</w:t>
      </w:r>
      <w:r>
        <w:rPr>
          <w:rFonts w:ascii="宋体" w:hAnsi="宋体" w:cs="宋体" w:hint="eastAsia"/>
          <w:kern w:val="0"/>
          <w:sz w:val="24"/>
          <w:szCs w:val="24"/>
        </w:rPr>
        <w:t>；</w:t>
      </w:r>
      <w:r>
        <w:rPr>
          <w:rFonts w:ascii="宋体" w:hAnsi="宋体" w:cs="宋体"/>
          <w:kern w:val="0"/>
          <w:sz w:val="24"/>
          <w:szCs w:val="24"/>
        </w:rPr>
        <w:t>DEM高程模型文件：桌面路径+高程模型.tif→高程模型路径</w:t>
      </w:r>
      <w:r>
        <w:rPr>
          <w:rFonts w:ascii="宋体" w:hAnsi="宋体" w:cs="宋体" w:hint="eastAsia"/>
          <w:kern w:val="0"/>
          <w:sz w:val="24"/>
          <w:szCs w:val="24"/>
        </w:rPr>
        <w:t>。</w:t>
      </w:r>
    </w:p>
    <w:p w14:paraId="3600F40F" w14:textId="77777777" w:rsidR="00E63130" w:rsidRDefault="00000000">
      <w:pPr>
        <w:ind w:firstLine="480"/>
      </w:pPr>
      <w:r>
        <w:rPr>
          <w:noProof/>
        </w:rPr>
        <w:drawing>
          <wp:inline distT="0" distB="0" distL="0" distR="0" wp14:anchorId="01657500" wp14:editId="2C46360D">
            <wp:extent cx="5274310" cy="1541780"/>
            <wp:effectExtent l="0" t="0" r="2540" b="1270"/>
            <wp:docPr id="1671609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09707" name="图片 1"/>
                    <pic:cNvPicPr>
                      <a:picLocks noChangeAspect="1"/>
                    </pic:cNvPicPr>
                  </pic:nvPicPr>
                  <pic:blipFill>
                    <a:blip r:embed="rId209"/>
                    <a:stretch>
                      <a:fillRect/>
                    </a:stretch>
                  </pic:blipFill>
                  <pic:spPr>
                    <a:xfrm>
                      <a:off x="0" y="0"/>
                      <a:ext cx="5274310" cy="1541780"/>
                    </a:xfrm>
                    <a:prstGeom prst="rect">
                      <a:avLst/>
                    </a:prstGeom>
                  </pic:spPr>
                </pic:pic>
              </a:graphicData>
            </a:graphic>
          </wp:inline>
        </w:drawing>
      </w:r>
    </w:p>
    <w:p w14:paraId="5D9FA0E4"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15</w:t>
      </w:r>
      <w:r>
        <w:rPr>
          <w:rFonts w:hint="eastAsia"/>
          <w:b/>
          <w:sz w:val="24"/>
          <w:szCs w:val="24"/>
          <w:lang w:val="zh-CN"/>
        </w:rPr>
        <w:fldChar w:fldCharType="end"/>
      </w:r>
      <w:r>
        <w:rPr>
          <w:rFonts w:hint="eastAsia"/>
          <w:b/>
          <w:sz w:val="24"/>
          <w:szCs w:val="24"/>
          <w:lang w:val="zh-CN"/>
        </w:rPr>
        <w:t xml:space="preserve">  </w:t>
      </w:r>
      <w:r>
        <w:rPr>
          <w:rFonts w:hint="eastAsia"/>
          <w:b/>
          <w:sz w:val="24"/>
          <w:szCs w:val="24"/>
        </w:rPr>
        <w:t>文件导入</w:t>
      </w:r>
    </w:p>
    <w:p w14:paraId="4FEC2292"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（4）</w:t>
      </w:r>
      <w:r>
        <w:rPr>
          <w:rFonts w:ascii="宋体" w:hAnsi="宋体" w:cs="宋体"/>
          <w:kern w:val="0"/>
          <w:sz w:val="24"/>
          <w:szCs w:val="24"/>
        </w:rPr>
        <w:t>创建地质模型</w:t>
      </w:r>
    </w:p>
    <w:p w14:paraId="30F7096A"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调用GemPy的核心函数gp.create_geomodel函数来创建地质模型对象。这个函数包括以下多个参数：</w:t>
      </w:r>
    </w:p>
    <w:p w14:paraId="10310133"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Project_name</w:t>
      </w:r>
      <w:r>
        <w:rPr>
          <w:rFonts w:ascii="宋体" w:hAnsi="宋体" w:cs="宋体" w:hint="eastAsia"/>
          <w:kern w:val="0"/>
          <w:sz w:val="24"/>
          <w:szCs w:val="24"/>
        </w:rPr>
        <w:t>：定义</w:t>
      </w:r>
      <w:r>
        <w:rPr>
          <w:rFonts w:ascii="宋体" w:hAnsi="宋体" w:cs="宋体"/>
          <w:kern w:val="0"/>
          <w:sz w:val="24"/>
          <w:szCs w:val="24"/>
        </w:rPr>
        <w:t>项目名称</w:t>
      </w:r>
      <w:r>
        <w:rPr>
          <w:rFonts w:ascii="宋体" w:hAnsi="宋体" w:cs="宋体" w:hint="eastAsia"/>
          <w:kern w:val="0"/>
          <w:sz w:val="24"/>
          <w:szCs w:val="24"/>
        </w:rPr>
        <w:t>为：“</w:t>
      </w:r>
      <w:r>
        <w:rPr>
          <w:rFonts w:ascii="宋体" w:hAnsi="宋体" w:cs="宋体"/>
          <w:kern w:val="0"/>
          <w:sz w:val="24"/>
          <w:szCs w:val="24"/>
        </w:rPr>
        <w:t>Chang Chun Yuan</w:t>
      </w:r>
      <w:r>
        <w:rPr>
          <w:rFonts w:ascii="宋体" w:hAnsi="宋体" w:cs="宋体" w:hint="eastAsia"/>
          <w:kern w:val="0"/>
          <w:sz w:val="24"/>
          <w:szCs w:val="24"/>
        </w:rPr>
        <w:t>”</w:t>
      </w:r>
      <w:r>
        <w:rPr>
          <w:rFonts w:ascii="宋体" w:hAnsi="宋体" w:cs="宋体"/>
          <w:kern w:val="0"/>
          <w:sz w:val="24"/>
          <w:szCs w:val="24"/>
        </w:rPr>
        <w:t>；</w:t>
      </w:r>
    </w:p>
    <w:p w14:paraId="4307C543"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Extend</w:t>
      </w:r>
      <w:r>
        <w:rPr>
          <w:rFonts w:ascii="宋体" w:hAnsi="宋体" w:cs="宋体" w:hint="eastAsia"/>
          <w:kern w:val="0"/>
          <w:sz w:val="24"/>
          <w:szCs w:val="24"/>
        </w:rPr>
        <w:t>:定义</w:t>
      </w:r>
      <w:r>
        <w:rPr>
          <w:rFonts w:ascii="宋体" w:hAnsi="宋体" w:cs="宋体"/>
          <w:kern w:val="0"/>
          <w:sz w:val="24"/>
          <w:szCs w:val="24"/>
        </w:rPr>
        <w:t>模型范围[505000,505500,3181000,3181800,10,42]；</w:t>
      </w:r>
    </w:p>
    <w:p w14:paraId="1C277CF9"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Resolution</w:t>
      </w:r>
      <w:r>
        <w:rPr>
          <w:rFonts w:ascii="宋体" w:hAnsi="宋体" w:cs="宋体" w:hint="eastAsia"/>
          <w:kern w:val="0"/>
          <w:sz w:val="24"/>
          <w:szCs w:val="24"/>
        </w:rPr>
        <w:t>：</w:t>
      </w:r>
      <w:r>
        <w:rPr>
          <w:rFonts w:ascii="宋体" w:hAnsi="宋体" w:cs="宋体"/>
          <w:kern w:val="0"/>
          <w:sz w:val="24"/>
          <w:szCs w:val="24"/>
        </w:rPr>
        <w:t xml:space="preserve">划分网格的分辨率3个值就是xyz方向，将模型空间划分为 </w:t>
      </w:r>
      <w:r>
        <w:rPr>
          <w:rFonts w:ascii="宋体" w:hAnsi="宋体" w:cs="宋体"/>
          <w:kern w:val="0"/>
          <w:sz w:val="24"/>
          <w:szCs w:val="24"/>
        </w:rPr>
        <w:lastRenderedPageBreak/>
        <w:t>50×50×50 的规则网格</w:t>
      </w:r>
      <w:r>
        <w:rPr>
          <w:rFonts w:ascii="宋体" w:hAnsi="宋体" w:cs="宋体" w:hint="eastAsia"/>
          <w:kern w:val="0"/>
          <w:sz w:val="24"/>
          <w:szCs w:val="24"/>
        </w:rPr>
        <w:t>，</w:t>
      </w:r>
      <w:r>
        <w:rPr>
          <w:rFonts w:ascii="宋体" w:hAnsi="宋体" w:cs="宋体"/>
          <w:kern w:val="0"/>
          <w:sz w:val="24"/>
          <w:szCs w:val="24"/>
        </w:rPr>
        <w:t>控制模型的精度和计算复杂度</w:t>
      </w:r>
      <w:r>
        <w:rPr>
          <w:rFonts w:ascii="宋体" w:hAnsi="宋体" w:cs="宋体" w:hint="eastAsia"/>
          <w:kern w:val="0"/>
          <w:sz w:val="24"/>
          <w:szCs w:val="24"/>
        </w:rPr>
        <w:t>。</w:t>
      </w:r>
    </w:p>
    <w:p w14:paraId="31F229EF"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Refinement</w:t>
      </w:r>
      <w:r>
        <w:rPr>
          <w:rFonts w:ascii="宋体" w:hAnsi="宋体" w:cs="宋体" w:hint="eastAsia"/>
          <w:kern w:val="0"/>
          <w:sz w:val="24"/>
          <w:szCs w:val="24"/>
        </w:rPr>
        <w:t>：网格细化程度为4，</w:t>
      </w:r>
      <w:r>
        <w:rPr>
          <w:rFonts w:ascii="宋体" w:hAnsi="宋体" w:cs="宋体"/>
          <w:kern w:val="0"/>
          <w:sz w:val="24"/>
          <w:szCs w:val="24"/>
        </w:rPr>
        <w:t>控制模型网格的细化程度，数值越大网格越精细；</w:t>
      </w:r>
    </w:p>
    <w:p w14:paraId="323F889F"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Importer</w:t>
      </w:r>
      <w:r>
        <w:rPr>
          <w:rFonts w:ascii="宋体" w:hAnsi="宋体" w:cs="宋体" w:hint="eastAsia"/>
          <w:kern w:val="0"/>
          <w:sz w:val="24"/>
          <w:szCs w:val="24"/>
        </w:rPr>
        <w:t>：</w:t>
      </w:r>
      <w:r>
        <w:rPr>
          <w:rFonts w:ascii="宋体" w:hAnsi="宋体" w:cs="宋体"/>
          <w:kern w:val="0"/>
          <w:sz w:val="24"/>
          <w:szCs w:val="24"/>
        </w:rPr>
        <w:t>将上面地层数据</w:t>
      </w:r>
      <w:r>
        <w:rPr>
          <w:rFonts w:ascii="宋体" w:hAnsi="宋体" w:cs="宋体" w:hint="eastAsia"/>
          <w:kern w:val="0"/>
          <w:sz w:val="24"/>
          <w:szCs w:val="24"/>
        </w:rPr>
        <w:t>通过</w:t>
      </w:r>
      <w:r>
        <w:rPr>
          <w:rFonts w:ascii="宋体" w:hAnsi="宋体" w:cs="宋体"/>
          <w:kern w:val="0"/>
          <w:sz w:val="24"/>
          <w:szCs w:val="24"/>
        </w:rPr>
        <w:t>路径导入到创建的模型</w:t>
      </w:r>
      <w:r>
        <w:rPr>
          <w:rFonts w:ascii="宋体" w:hAnsi="宋体" w:cs="宋体" w:hint="eastAsia"/>
          <w:kern w:val="0"/>
          <w:sz w:val="24"/>
          <w:szCs w:val="24"/>
        </w:rPr>
        <w:t>。</w:t>
      </w:r>
    </w:p>
    <w:p w14:paraId="4A690A96" w14:textId="77777777" w:rsidR="00E63130" w:rsidRDefault="00000000">
      <w:pPr>
        <w:ind w:firstLine="480"/>
      </w:pPr>
      <w:r>
        <w:rPr>
          <w:noProof/>
        </w:rPr>
        <w:drawing>
          <wp:inline distT="0" distB="0" distL="0" distR="0" wp14:anchorId="1C945B48" wp14:editId="027E8DDF">
            <wp:extent cx="5274310" cy="1844040"/>
            <wp:effectExtent l="0" t="0" r="2540" b="3810"/>
            <wp:docPr id="1465052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52381" name="图片 1"/>
                    <pic:cNvPicPr>
                      <a:picLocks noChangeAspect="1"/>
                    </pic:cNvPicPr>
                  </pic:nvPicPr>
                  <pic:blipFill>
                    <a:blip r:embed="rId210"/>
                    <a:stretch>
                      <a:fillRect/>
                    </a:stretch>
                  </pic:blipFill>
                  <pic:spPr>
                    <a:xfrm>
                      <a:off x="0" y="0"/>
                      <a:ext cx="5274310" cy="1844040"/>
                    </a:xfrm>
                    <a:prstGeom prst="rect">
                      <a:avLst/>
                    </a:prstGeom>
                  </pic:spPr>
                </pic:pic>
              </a:graphicData>
            </a:graphic>
          </wp:inline>
        </w:drawing>
      </w:r>
    </w:p>
    <w:p w14:paraId="3AC7F9A1"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16</w:t>
      </w:r>
      <w:r>
        <w:rPr>
          <w:rFonts w:hint="eastAsia"/>
          <w:b/>
          <w:sz w:val="24"/>
          <w:szCs w:val="24"/>
          <w:lang w:val="zh-CN"/>
        </w:rPr>
        <w:fldChar w:fldCharType="end"/>
      </w:r>
      <w:r>
        <w:rPr>
          <w:rFonts w:hint="eastAsia"/>
          <w:b/>
          <w:sz w:val="24"/>
          <w:szCs w:val="24"/>
          <w:lang w:val="zh-CN"/>
        </w:rPr>
        <w:t xml:space="preserve">  </w:t>
      </w:r>
      <w:r>
        <w:rPr>
          <w:rFonts w:hint="eastAsia"/>
          <w:b/>
          <w:sz w:val="24"/>
          <w:szCs w:val="24"/>
        </w:rPr>
        <w:t>模型初始化设置</w:t>
      </w:r>
    </w:p>
    <w:p w14:paraId="24C066DD"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（5）</w:t>
      </w:r>
      <w:r>
        <w:rPr>
          <w:rFonts w:ascii="宋体" w:hAnsi="宋体" w:cs="宋体"/>
          <w:kern w:val="0"/>
          <w:sz w:val="24"/>
          <w:szCs w:val="24"/>
        </w:rPr>
        <w:t>设置网格分区</w:t>
      </w:r>
    </w:p>
    <w:p w14:paraId="0436E9CE"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调用gp.set_section_grid（）函数在现有的地质模型网格上设置截面网格，要参数如下：</w:t>
      </w:r>
    </w:p>
    <w:p w14:paraId="49B43C2F"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g</w:t>
      </w:r>
      <w:r>
        <w:rPr>
          <w:rFonts w:ascii="宋体" w:hAnsi="宋体" w:cs="宋体"/>
          <w:kern w:val="0"/>
          <w:sz w:val="24"/>
          <w:szCs w:val="24"/>
        </w:rPr>
        <w:t>rid</w:t>
      </w:r>
      <w:r>
        <w:rPr>
          <w:rFonts w:ascii="宋体" w:hAnsi="宋体" w:cs="宋体" w:hint="eastAsia"/>
          <w:kern w:val="0"/>
          <w:sz w:val="24"/>
          <w:szCs w:val="24"/>
        </w:rPr>
        <w:t>：</w:t>
      </w:r>
      <w:r>
        <w:rPr>
          <w:rFonts w:ascii="宋体" w:hAnsi="宋体" w:cs="宋体"/>
          <w:kern w:val="0"/>
          <w:sz w:val="24"/>
          <w:szCs w:val="24"/>
        </w:rPr>
        <w:t>指定了要设置截面的网格对象</w:t>
      </w:r>
      <w:r>
        <w:rPr>
          <w:rFonts w:ascii="宋体" w:hAnsi="宋体" w:cs="宋体" w:hint="eastAsia"/>
          <w:kern w:val="0"/>
          <w:sz w:val="24"/>
          <w:szCs w:val="24"/>
        </w:rPr>
        <w:t>，即geo_model.grid(模型网格)；</w:t>
      </w:r>
    </w:p>
    <w:p w14:paraId="2275A155"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s</w:t>
      </w:r>
      <w:r>
        <w:rPr>
          <w:rFonts w:ascii="宋体" w:hAnsi="宋体" w:cs="宋体"/>
          <w:kern w:val="0"/>
          <w:sz w:val="24"/>
          <w:szCs w:val="24"/>
        </w:rPr>
        <w:t>ection_dict</w:t>
      </w:r>
      <w:r>
        <w:rPr>
          <w:rFonts w:ascii="宋体" w:hAnsi="宋体" w:cs="宋体" w:hint="eastAsia"/>
          <w:kern w:val="0"/>
          <w:sz w:val="24"/>
          <w:szCs w:val="24"/>
        </w:rPr>
        <w:t>：</w:t>
      </w:r>
      <w:r>
        <w:rPr>
          <w:rFonts w:ascii="宋体" w:hAnsi="宋体" w:cs="宋体"/>
          <w:kern w:val="0"/>
          <w:sz w:val="24"/>
          <w:szCs w:val="24"/>
        </w:rPr>
        <w:t>用于定义截面的参数，定义了截面的起点、终点和网格大小（或网格步长）</w:t>
      </w:r>
      <w:r>
        <w:rPr>
          <w:rFonts w:ascii="宋体" w:hAnsi="宋体" w:cs="宋体" w:hint="eastAsia"/>
          <w:kern w:val="0"/>
          <w:sz w:val="24"/>
          <w:szCs w:val="24"/>
        </w:rPr>
        <w:t>,如图定义了一个剖面，起点：</w:t>
      </w:r>
      <w:r>
        <w:rPr>
          <w:rFonts w:ascii="宋体" w:hAnsi="宋体" w:cs="宋体"/>
          <w:kern w:val="0"/>
          <w:sz w:val="24"/>
          <w:szCs w:val="24"/>
        </w:rPr>
        <w:t>[505000,3181450]</w:t>
      </w:r>
      <w:r>
        <w:rPr>
          <w:rFonts w:ascii="宋体" w:hAnsi="宋体" w:cs="宋体" w:hint="eastAsia"/>
          <w:kern w:val="0"/>
          <w:sz w:val="24"/>
          <w:szCs w:val="24"/>
        </w:rPr>
        <w:t>，终点：</w:t>
      </w:r>
      <w:r>
        <w:rPr>
          <w:rFonts w:ascii="宋体" w:hAnsi="宋体" w:cs="宋体"/>
          <w:kern w:val="0"/>
          <w:sz w:val="24"/>
          <w:szCs w:val="24"/>
        </w:rPr>
        <w:t>[505500,3181450]</w:t>
      </w:r>
      <w:r>
        <w:rPr>
          <w:rFonts w:ascii="宋体" w:hAnsi="宋体" w:cs="宋体" w:hint="eastAsia"/>
          <w:kern w:val="0"/>
          <w:sz w:val="24"/>
          <w:szCs w:val="24"/>
        </w:rPr>
        <w:t>，网格分别率</w:t>
      </w:r>
      <w:r>
        <w:rPr>
          <w:rFonts w:ascii="宋体" w:hAnsi="宋体" w:cs="宋体"/>
          <w:kern w:val="0"/>
          <w:sz w:val="24"/>
          <w:szCs w:val="24"/>
        </w:rPr>
        <w:t>[</w:t>
      </w:r>
      <w:r>
        <w:rPr>
          <w:rFonts w:ascii="宋体" w:hAnsi="宋体" w:cs="宋体" w:hint="eastAsia"/>
          <w:kern w:val="0"/>
          <w:sz w:val="24"/>
          <w:szCs w:val="24"/>
        </w:rPr>
        <w:t>100，80</w:t>
      </w:r>
      <w:r>
        <w:rPr>
          <w:rFonts w:ascii="宋体" w:hAnsi="宋体" w:cs="宋体"/>
          <w:kern w:val="0"/>
          <w:sz w:val="24"/>
          <w:szCs w:val="24"/>
        </w:rPr>
        <w:t>]</w:t>
      </w:r>
      <w:r>
        <w:rPr>
          <w:rFonts w:ascii="宋体" w:hAnsi="宋体" w:cs="宋体" w:hint="eastAsia"/>
          <w:kern w:val="0"/>
          <w:sz w:val="24"/>
          <w:szCs w:val="24"/>
        </w:rPr>
        <w:t>。</w:t>
      </w:r>
    </w:p>
    <w:p w14:paraId="15BAED95" w14:textId="77777777" w:rsidR="00E63130" w:rsidRDefault="00000000">
      <w:pPr>
        <w:ind w:firstLine="480"/>
      </w:pPr>
      <w:r>
        <w:rPr>
          <w:noProof/>
        </w:rPr>
        <w:drawing>
          <wp:inline distT="0" distB="0" distL="0" distR="0" wp14:anchorId="4C156264" wp14:editId="6B6C6544">
            <wp:extent cx="5274310" cy="1071245"/>
            <wp:effectExtent l="0" t="0" r="2540" b="0"/>
            <wp:docPr id="1533144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44365" name="图片 1"/>
                    <pic:cNvPicPr>
                      <a:picLocks noChangeAspect="1"/>
                    </pic:cNvPicPr>
                  </pic:nvPicPr>
                  <pic:blipFill>
                    <a:blip r:embed="rId211"/>
                    <a:stretch>
                      <a:fillRect/>
                    </a:stretch>
                  </pic:blipFill>
                  <pic:spPr>
                    <a:xfrm>
                      <a:off x="0" y="0"/>
                      <a:ext cx="5274310" cy="1071245"/>
                    </a:xfrm>
                    <a:prstGeom prst="rect">
                      <a:avLst/>
                    </a:prstGeom>
                  </pic:spPr>
                </pic:pic>
              </a:graphicData>
            </a:graphic>
          </wp:inline>
        </w:drawing>
      </w:r>
    </w:p>
    <w:p w14:paraId="3F392D58"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17</w:t>
      </w:r>
      <w:r>
        <w:rPr>
          <w:rFonts w:hint="eastAsia"/>
          <w:b/>
          <w:sz w:val="24"/>
          <w:szCs w:val="24"/>
          <w:lang w:val="zh-CN"/>
        </w:rPr>
        <w:fldChar w:fldCharType="end"/>
      </w:r>
      <w:r>
        <w:rPr>
          <w:rFonts w:hint="eastAsia"/>
          <w:b/>
          <w:sz w:val="24"/>
          <w:szCs w:val="24"/>
          <w:lang w:val="zh-CN"/>
        </w:rPr>
        <w:t xml:space="preserve">  </w:t>
      </w:r>
      <w:r>
        <w:rPr>
          <w:rFonts w:hint="eastAsia"/>
          <w:b/>
          <w:sz w:val="24"/>
          <w:szCs w:val="24"/>
        </w:rPr>
        <w:t>网格分区设置</w:t>
      </w:r>
    </w:p>
    <w:p w14:paraId="0F8D5600"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（6）</w:t>
      </w:r>
      <w:r>
        <w:rPr>
          <w:rFonts w:ascii="宋体" w:hAnsi="宋体" w:cs="宋体"/>
          <w:kern w:val="0"/>
          <w:sz w:val="24"/>
          <w:szCs w:val="24"/>
        </w:rPr>
        <w:t>对岩性进行筛分</w:t>
      </w:r>
    </w:p>
    <w:p w14:paraId="3C28E6FD"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调用gp.map_stack_to_surfaces（）地层映射函数，将定义的地质序列与实际的地层表面名称关联起来，主要参数：gempy_model指定要操作的GemPy地质模型对象，mapping_object定义地质序列与具体地层的对应关系。</w:t>
      </w:r>
    </w:p>
    <w:p w14:paraId="0832391A" w14:textId="77777777" w:rsidR="00E63130" w:rsidRDefault="00000000">
      <w:pPr>
        <w:ind w:firstLine="480"/>
      </w:pPr>
      <w:r>
        <w:rPr>
          <w:noProof/>
        </w:rPr>
        <w:lastRenderedPageBreak/>
        <w:drawing>
          <wp:inline distT="0" distB="0" distL="0" distR="0" wp14:anchorId="3875CD13" wp14:editId="1A4936FC">
            <wp:extent cx="5273040" cy="1143000"/>
            <wp:effectExtent l="0" t="0" r="3810" b="0"/>
            <wp:docPr id="1588873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73172" name="图片 1"/>
                    <pic:cNvPicPr>
                      <a:picLocks noChangeAspect="1"/>
                    </pic:cNvPicPr>
                  </pic:nvPicPr>
                  <pic:blipFill>
                    <a:blip r:embed="rId212"/>
                    <a:stretch>
                      <a:fillRect/>
                    </a:stretch>
                  </pic:blipFill>
                  <pic:spPr>
                    <a:xfrm>
                      <a:off x="0" y="0"/>
                      <a:ext cx="5276273" cy="1143572"/>
                    </a:xfrm>
                    <a:prstGeom prst="rect">
                      <a:avLst/>
                    </a:prstGeom>
                  </pic:spPr>
                </pic:pic>
              </a:graphicData>
            </a:graphic>
          </wp:inline>
        </w:drawing>
      </w:r>
    </w:p>
    <w:p w14:paraId="09C54EF9"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18</w:t>
      </w:r>
      <w:r>
        <w:rPr>
          <w:rFonts w:hint="eastAsia"/>
          <w:b/>
          <w:sz w:val="24"/>
          <w:szCs w:val="24"/>
          <w:lang w:val="zh-CN"/>
        </w:rPr>
        <w:fldChar w:fldCharType="end"/>
      </w:r>
      <w:r>
        <w:rPr>
          <w:rFonts w:hint="eastAsia"/>
          <w:b/>
          <w:sz w:val="24"/>
          <w:szCs w:val="24"/>
          <w:lang w:val="zh-CN"/>
        </w:rPr>
        <w:t xml:space="preserve">  </w:t>
      </w:r>
      <w:r>
        <w:rPr>
          <w:rFonts w:hint="eastAsia"/>
          <w:b/>
          <w:sz w:val="24"/>
          <w:szCs w:val="24"/>
        </w:rPr>
        <w:t>岩性筛分</w:t>
      </w:r>
    </w:p>
    <w:p w14:paraId="71736698"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（7）</w:t>
      </w:r>
      <w:r>
        <w:rPr>
          <w:rFonts w:ascii="宋体" w:hAnsi="宋体" w:cs="宋体"/>
          <w:kern w:val="0"/>
          <w:sz w:val="24"/>
          <w:szCs w:val="24"/>
        </w:rPr>
        <w:t>将网格数据平整化，用于计算</w:t>
      </w:r>
    </w:p>
    <w:p w14:paraId="7333C1A3"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调用Gempy_viewer函数中的可视化工具plot_2d，提取二维剖面</w:t>
      </w:r>
      <w:r>
        <w:rPr>
          <w:rFonts w:ascii="宋体" w:hAnsi="宋体" w:cs="宋体" w:hint="eastAsia"/>
          <w:kern w:val="0"/>
          <w:sz w:val="24"/>
          <w:szCs w:val="24"/>
        </w:rPr>
        <w:t>。</w:t>
      </w:r>
    </w:p>
    <w:p w14:paraId="23988420" w14:textId="77777777" w:rsidR="00E63130" w:rsidRDefault="00000000">
      <w:pPr>
        <w:ind w:firstLine="480"/>
      </w:pPr>
      <w:r>
        <w:rPr>
          <w:noProof/>
        </w:rPr>
        <w:drawing>
          <wp:inline distT="0" distB="0" distL="0" distR="0" wp14:anchorId="05CF164D" wp14:editId="749736A6">
            <wp:extent cx="5274310" cy="179070"/>
            <wp:effectExtent l="0" t="0" r="2540" b="0"/>
            <wp:docPr id="9647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466" name="图片 1"/>
                    <pic:cNvPicPr>
                      <a:picLocks noChangeAspect="1"/>
                    </pic:cNvPicPr>
                  </pic:nvPicPr>
                  <pic:blipFill>
                    <a:blip r:embed="rId213"/>
                    <a:stretch>
                      <a:fillRect/>
                    </a:stretch>
                  </pic:blipFill>
                  <pic:spPr>
                    <a:xfrm>
                      <a:off x="0" y="0"/>
                      <a:ext cx="5274310" cy="179070"/>
                    </a:xfrm>
                    <a:prstGeom prst="rect">
                      <a:avLst/>
                    </a:prstGeom>
                  </pic:spPr>
                </pic:pic>
              </a:graphicData>
            </a:graphic>
          </wp:inline>
        </w:drawing>
      </w:r>
    </w:p>
    <w:p w14:paraId="2D11877C"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19</w:t>
      </w:r>
      <w:r>
        <w:rPr>
          <w:rFonts w:hint="eastAsia"/>
          <w:b/>
          <w:sz w:val="24"/>
          <w:szCs w:val="24"/>
          <w:lang w:val="zh-CN"/>
        </w:rPr>
        <w:fldChar w:fldCharType="end"/>
      </w:r>
      <w:r>
        <w:rPr>
          <w:rFonts w:hint="eastAsia"/>
          <w:b/>
          <w:sz w:val="24"/>
          <w:szCs w:val="24"/>
          <w:lang w:val="zh-CN"/>
        </w:rPr>
        <w:t xml:space="preserve">  </w:t>
      </w:r>
      <w:r>
        <w:rPr>
          <w:rFonts w:hint="eastAsia"/>
          <w:b/>
          <w:sz w:val="24"/>
          <w:szCs w:val="24"/>
        </w:rPr>
        <w:t>剖面提取</w:t>
      </w:r>
    </w:p>
    <w:p w14:paraId="14875AF2" w14:textId="77777777" w:rsidR="00E63130" w:rsidRDefault="00000000">
      <w:pPr>
        <w:ind w:firstLine="480"/>
        <w:jc w:val="center"/>
      </w:pPr>
      <w:r>
        <w:rPr>
          <w:noProof/>
        </w:rPr>
        <w:drawing>
          <wp:inline distT="0" distB="0" distL="0" distR="0" wp14:anchorId="681884B9" wp14:editId="0FA8A851">
            <wp:extent cx="3466465" cy="2385060"/>
            <wp:effectExtent l="0" t="0" r="635" b="0"/>
            <wp:docPr id="1292148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48915" name="图片 1"/>
                    <pic:cNvPicPr>
                      <a:picLocks noChangeAspect="1"/>
                    </pic:cNvPicPr>
                  </pic:nvPicPr>
                  <pic:blipFill>
                    <a:blip r:embed="rId214"/>
                    <a:stretch>
                      <a:fillRect/>
                    </a:stretch>
                  </pic:blipFill>
                  <pic:spPr>
                    <a:xfrm>
                      <a:off x="0" y="0"/>
                      <a:ext cx="3476773" cy="2392217"/>
                    </a:xfrm>
                    <a:prstGeom prst="rect">
                      <a:avLst/>
                    </a:prstGeom>
                  </pic:spPr>
                </pic:pic>
              </a:graphicData>
            </a:graphic>
          </wp:inline>
        </w:drawing>
      </w:r>
    </w:p>
    <w:p w14:paraId="27B8A08D"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20</w:t>
      </w:r>
      <w:r>
        <w:rPr>
          <w:rFonts w:hint="eastAsia"/>
          <w:b/>
          <w:sz w:val="24"/>
          <w:szCs w:val="24"/>
          <w:lang w:val="zh-CN"/>
        </w:rPr>
        <w:fldChar w:fldCharType="end"/>
      </w:r>
      <w:r>
        <w:rPr>
          <w:rFonts w:hint="eastAsia"/>
          <w:b/>
          <w:sz w:val="24"/>
          <w:szCs w:val="24"/>
          <w:lang w:val="zh-CN"/>
        </w:rPr>
        <w:t xml:space="preserve">  </w:t>
      </w:r>
      <w:r>
        <w:rPr>
          <w:rFonts w:hint="eastAsia"/>
          <w:b/>
          <w:sz w:val="24"/>
          <w:szCs w:val="24"/>
        </w:rPr>
        <w:t>二维剖面图</w:t>
      </w:r>
    </w:p>
    <w:p w14:paraId="70F40242"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（8）</w:t>
      </w:r>
      <w:r>
        <w:rPr>
          <w:rFonts w:ascii="宋体" w:hAnsi="宋体" w:cs="宋体"/>
          <w:kern w:val="0"/>
          <w:sz w:val="24"/>
          <w:szCs w:val="24"/>
        </w:rPr>
        <w:t>绘制剖面迹线</w:t>
      </w:r>
    </w:p>
    <w:p w14:paraId="5C07914A"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同理调用Gempy_viewer函数中的可视化工具plot_section_traces查看二维剖面迹线：</w:t>
      </w:r>
    </w:p>
    <w:p w14:paraId="295DB2B4" w14:textId="77777777" w:rsidR="00E63130" w:rsidRDefault="00000000">
      <w:pPr>
        <w:ind w:firstLine="480"/>
        <w:jc w:val="center"/>
      </w:pPr>
      <w:r>
        <w:rPr>
          <w:noProof/>
        </w:rPr>
        <w:drawing>
          <wp:inline distT="0" distB="0" distL="0" distR="0" wp14:anchorId="544DEF9C" wp14:editId="4CEE18C0">
            <wp:extent cx="2427605" cy="1685925"/>
            <wp:effectExtent l="0" t="0" r="0" b="0"/>
            <wp:docPr id="431101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01527" name="图片 1"/>
                    <pic:cNvPicPr>
                      <a:picLocks noChangeAspect="1"/>
                    </pic:cNvPicPr>
                  </pic:nvPicPr>
                  <pic:blipFill>
                    <a:blip r:embed="rId215"/>
                    <a:stretch>
                      <a:fillRect/>
                    </a:stretch>
                  </pic:blipFill>
                  <pic:spPr>
                    <a:xfrm>
                      <a:off x="0" y="0"/>
                      <a:ext cx="2443428" cy="1696512"/>
                    </a:xfrm>
                    <a:prstGeom prst="rect">
                      <a:avLst/>
                    </a:prstGeom>
                  </pic:spPr>
                </pic:pic>
              </a:graphicData>
            </a:graphic>
          </wp:inline>
        </w:drawing>
      </w:r>
    </w:p>
    <w:p w14:paraId="0A9D6FAC"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21</w:t>
      </w:r>
      <w:r>
        <w:rPr>
          <w:rFonts w:hint="eastAsia"/>
          <w:b/>
          <w:sz w:val="24"/>
          <w:szCs w:val="24"/>
          <w:lang w:val="zh-CN"/>
        </w:rPr>
        <w:fldChar w:fldCharType="end"/>
      </w:r>
      <w:r>
        <w:rPr>
          <w:rFonts w:hint="eastAsia"/>
          <w:b/>
          <w:sz w:val="24"/>
          <w:szCs w:val="24"/>
          <w:lang w:val="zh-CN"/>
        </w:rPr>
        <w:t xml:space="preserve">  </w:t>
      </w:r>
      <w:r>
        <w:rPr>
          <w:rFonts w:hint="eastAsia"/>
          <w:b/>
          <w:sz w:val="24"/>
          <w:szCs w:val="24"/>
        </w:rPr>
        <w:t>剖面迹线</w:t>
      </w:r>
    </w:p>
    <w:p w14:paraId="54D1C983"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lastRenderedPageBreak/>
        <w:t>（9）表模型可视化</w:t>
      </w:r>
    </w:p>
    <w:p w14:paraId="0F2C90FE" w14:textId="77777777" w:rsidR="00E63130" w:rsidRDefault="00000000">
      <w:pPr>
        <w:spacing w:line="520" w:lineRule="exact"/>
        <w:ind w:firstLineChars="200" w:firstLine="480"/>
        <w:rPr>
          <w:rFonts w:ascii="宋体" w:hAnsi="宋体" w:cs="宋体" w:hint="eastAsia"/>
          <w:kern w:val="0"/>
          <w:sz w:val="24"/>
          <w:szCs w:val="24"/>
        </w:rPr>
      </w:pPr>
      <w:bookmarkStart w:id="231" w:name="OLE_LINK8"/>
      <w:r>
        <w:rPr>
          <w:rFonts w:ascii="宋体" w:hAnsi="宋体" w:cs="宋体" w:hint="eastAsia"/>
          <w:kern w:val="0"/>
          <w:sz w:val="24"/>
          <w:szCs w:val="24"/>
        </w:rPr>
        <w:t>完成模型初始化及地层关系设置后，调用gp.set_topography_from_file(grid=geo_model, filepath=pathn_dem)导入地表栅格，并通过gpv.plot_3d(geo_model,show_topography=True,ve=1,image=True)进行三维可视化：</w:t>
      </w:r>
    </w:p>
    <w:bookmarkEnd w:id="231"/>
    <w:p w14:paraId="3BC3110D" w14:textId="77777777" w:rsidR="00E63130" w:rsidRDefault="00000000">
      <w:pPr>
        <w:ind w:firstLine="480"/>
      </w:pPr>
      <w:r>
        <w:rPr>
          <w:noProof/>
        </w:rPr>
        <w:drawing>
          <wp:inline distT="0" distB="0" distL="0" distR="0" wp14:anchorId="653858DC" wp14:editId="3DB5EB54">
            <wp:extent cx="5274310" cy="974090"/>
            <wp:effectExtent l="0" t="0" r="2540" b="0"/>
            <wp:docPr id="386225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25574" name="图片 1"/>
                    <pic:cNvPicPr>
                      <a:picLocks noChangeAspect="1"/>
                    </pic:cNvPicPr>
                  </pic:nvPicPr>
                  <pic:blipFill>
                    <a:blip r:embed="rId216"/>
                    <a:stretch>
                      <a:fillRect/>
                    </a:stretch>
                  </pic:blipFill>
                  <pic:spPr>
                    <a:xfrm>
                      <a:off x="0" y="0"/>
                      <a:ext cx="5274310" cy="974090"/>
                    </a:xfrm>
                    <a:prstGeom prst="rect">
                      <a:avLst/>
                    </a:prstGeom>
                  </pic:spPr>
                </pic:pic>
              </a:graphicData>
            </a:graphic>
          </wp:inline>
        </w:drawing>
      </w:r>
    </w:p>
    <w:p w14:paraId="45720314" w14:textId="77777777" w:rsidR="00E63130" w:rsidRDefault="00000000">
      <w:pPr>
        <w:jc w:val="cente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22</w:t>
      </w:r>
      <w:r>
        <w:rPr>
          <w:rFonts w:hint="eastAsia"/>
          <w:b/>
          <w:sz w:val="24"/>
          <w:szCs w:val="24"/>
          <w:lang w:val="zh-CN"/>
        </w:rPr>
        <w:fldChar w:fldCharType="end"/>
      </w:r>
      <w:r>
        <w:rPr>
          <w:rFonts w:hint="eastAsia"/>
          <w:b/>
          <w:sz w:val="24"/>
          <w:szCs w:val="24"/>
          <w:lang w:val="zh-CN"/>
        </w:rPr>
        <w:t xml:space="preserve">  </w:t>
      </w:r>
      <w:r>
        <w:rPr>
          <w:rFonts w:hint="eastAsia"/>
          <w:b/>
          <w:sz w:val="24"/>
          <w:szCs w:val="24"/>
        </w:rPr>
        <w:t>地表可视化设置</w:t>
      </w:r>
    </w:p>
    <w:p w14:paraId="41ECEA8F" w14:textId="77777777" w:rsidR="00E63130" w:rsidRDefault="00000000">
      <w:pPr>
        <w:ind w:firstLine="480"/>
        <w:jc w:val="center"/>
      </w:pPr>
      <w:r>
        <w:rPr>
          <w:noProof/>
        </w:rPr>
        <w:drawing>
          <wp:inline distT="0" distB="0" distL="0" distR="0" wp14:anchorId="0711D594" wp14:editId="523B3CFF">
            <wp:extent cx="5274310" cy="3569970"/>
            <wp:effectExtent l="0" t="0" r="2540" b="0"/>
            <wp:docPr id="107048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8587" name="图片 1"/>
                    <pic:cNvPicPr>
                      <a:picLocks noChangeAspect="1"/>
                    </pic:cNvPicPr>
                  </pic:nvPicPr>
                  <pic:blipFill>
                    <a:blip r:embed="rId217"/>
                    <a:stretch>
                      <a:fillRect/>
                    </a:stretch>
                  </pic:blipFill>
                  <pic:spPr>
                    <a:xfrm>
                      <a:off x="0" y="0"/>
                      <a:ext cx="5274310" cy="3569970"/>
                    </a:xfrm>
                    <a:prstGeom prst="rect">
                      <a:avLst/>
                    </a:prstGeom>
                  </pic:spPr>
                </pic:pic>
              </a:graphicData>
            </a:graphic>
          </wp:inline>
        </w:drawing>
      </w:r>
    </w:p>
    <w:p w14:paraId="38EF570D"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23</w:t>
      </w:r>
      <w:r>
        <w:rPr>
          <w:rFonts w:hint="eastAsia"/>
          <w:b/>
          <w:sz w:val="24"/>
          <w:szCs w:val="24"/>
          <w:lang w:val="zh-CN"/>
        </w:rPr>
        <w:fldChar w:fldCharType="end"/>
      </w:r>
      <w:r>
        <w:rPr>
          <w:rFonts w:hint="eastAsia"/>
          <w:b/>
          <w:sz w:val="24"/>
          <w:szCs w:val="24"/>
          <w:lang w:val="zh-CN"/>
        </w:rPr>
        <w:t xml:space="preserve">  </w:t>
      </w:r>
      <w:r>
        <w:rPr>
          <w:rFonts w:hint="eastAsia"/>
          <w:b/>
          <w:sz w:val="24"/>
          <w:szCs w:val="24"/>
        </w:rPr>
        <w:t>长春垸试验段模型</w:t>
      </w:r>
    </w:p>
    <w:p w14:paraId="50EB652A"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w:t>
      </w:r>
      <w:r>
        <w:rPr>
          <w:rFonts w:ascii="宋体" w:hAnsi="宋体" w:cs="宋体"/>
          <w:kern w:val="0"/>
          <w:sz w:val="24"/>
          <w:szCs w:val="24"/>
        </w:rPr>
        <w:t>10</w:t>
      </w:r>
      <w:r>
        <w:rPr>
          <w:rFonts w:ascii="宋体" w:hAnsi="宋体" w:cs="宋体" w:hint="eastAsia"/>
          <w:kern w:val="0"/>
          <w:sz w:val="24"/>
          <w:szCs w:val="24"/>
        </w:rPr>
        <w:t>）</w:t>
      </w:r>
      <w:r>
        <w:rPr>
          <w:rFonts w:ascii="宋体" w:hAnsi="宋体" w:cs="宋体"/>
          <w:kern w:val="0"/>
          <w:sz w:val="24"/>
          <w:szCs w:val="24"/>
        </w:rPr>
        <w:t>插值计算</w:t>
      </w:r>
    </w:p>
    <w:p w14:paraId="7194D51F" w14:textId="77777777" w:rsidR="00E63130" w:rsidRDefault="00000000">
      <w:pPr>
        <w:spacing w:line="520" w:lineRule="exact"/>
        <w:ind w:firstLineChars="200" w:firstLine="480"/>
        <w:rPr>
          <w:rFonts w:ascii="宋体" w:hAnsi="宋体" w:cs="宋体" w:hint="eastAsia"/>
          <w:kern w:val="0"/>
          <w:sz w:val="24"/>
          <w:szCs w:val="24"/>
        </w:rPr>
      </w:pPr>
      <w:bookmarkStart w:id="232" w:name="OLE_LINK9"/>
      <w:r>
        <w:rPr>
          <w:rFonts w:ascii="宋体" w:hAnsi="宋体" w:cs="宋体"/>
          <w:kern w:val="0"/>
          <w:sz w:val="24"/>
          <w:szCs w:val="24"/>
        </w:rPr>
        <w:t>前面的地表设置仅将栅格数据嵌入到geo_model的表面，并未对地层岩性进行计算。因此，此处需要调用gp.compute_model()函数进行插值计算。在GemPy V3版本中，该函数会自行计算并将插值结果返回给geo_model其主要参数包括：geo_model（指定插值对象）和engine_config（插值设置）。</w:t>
      </w:r>
    </w:p>
    <w:bookmarkEnd w:id="232"/>
    <w:p w14:paraId="75C0F06F" w14:textId="77777777" w:rsidR="00E63130" w:rsidRDefault="00000000">
      <w:pPr>
        <w:ind w:firstLine="480"/>
      </w:pPr>
      <w:r>
        <w:rPr>
          <w:noProof/>
        </w:rPr>
        <w:lastRenderedPageBreak/>
        <w:drawing>
          <wp:inline distT="0" distB="0" distL="0" distR="0" wp14:anchorId="459FDF40" wp14:editId="21446136">
            <wp:extent cx="5274310" cy="158115"/>
            <wp:effectExtent l="0" t="0" r="2540" b="0"/>
            <wp:docPr id="292012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12576" name="图片 1"/>
                    <pic:cNvPicPr>
                      <a:picLocks noChangeAspect="1"/>
                    </pic:cNvPicPr>
                  </pic:nvPicPr>
                  <pic:blipFill>
                    <a:blip r:embed="rId218"/>
                    <a:stretch>
                      <a:fillRect/>
                    </a:stretch>
                  </pic:blipFill>
                  <pic:spPr>
                    <a:xfrm>
                      <a:off x="0" y="0"/>
                      <a:ext cx="5274310" cy="158115"/>
                    </a:xfrm>
                    <a:prstGeom prst="rect">
                      <a:avLst/>
                    </a:prstGeom>
                  </pic:spPr>
                </pic:pic>
              </a:graphicData>
            </a:graphic>
          </wp:inline>
        </w:drawing>
      </w:r>
    </w:p>
    <w:p w14:paraId="05D4BB01"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24</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插值代码</w:t>
      </w:r>
    </w:p>
    <w:p w14:paraId="4D16BF66"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w:t>
      </w:r>
      <w:r>
        <w:rPr>
          <w:rFonts w:ascii="宋体" w:hAnsi="宋体" w:cs="宋体"/>
          <w:kern w:val="0"/>
          <w:sz w:val="24"/>
          <w:szCs w:val="24"/>
        </w:rPr>
        <w:t>11</w:t>
      </w:r>
      <w:r>
        <w:rPr>
          <w:rFonts w:ascii="宋体" w:hAnsi="宋体" w:cs="宋体" w:hint="eastAsia"/>
          <w:kern w:val="0"/>
          <w:sz w:val="24"/>
          <w:szCs w:val="24"/>
        </w:rPr>
        <w:t>）</w:t>
      </w:r>
      <w:r>
        <w:rPr>
          <w:rFonts w:ascii="宋体" w:hAnsi="宋体" w:cs="宋体"/>
          <w:kern w:val="0"/>
          <w:sz w:val="24"/>
          <w:szCs w:val="24"/>
        </w:rPr>
        <w:t>二维模型可视化</w:t>
      </w:r>
    </w:p>
    <w:p w14:paraId="7CB98212"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调用Gempy_viewer函数中的可视化工具plot_2d进行二维可视化展示：</w:t>
      </w:r>
    </w:p>
    <w:p w14:paraId="73BFDA75" w14:textId="77777777" w:rsidR="00E63130" w:rsidRDefault="00000000">
      <w:pPr>
        <w:ind w:firstLine="480"/>
      </w:pPr>
      <w:r>
        <w:rPr>
          <w:noProof/>
        </w:rPr>
        <w:drawing>
          <wp:inline distT="0" distB="0" distL="0" distR="0" wp14:anchorId="5752089E" wp14:editId="0121717D">
            <wp:extent cx="5274310" cy="391795"/>
            <wp:effectExtent l="0" t="0" r="2540" b="8255"/>
            <wp:docPr id="1287894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4757" name="图片 1"/>
                    <pic:cNvPicPr>
                      <a:picLocks noChangeAspect="1"/>
                    </pic:cNvPicPr>
                  </pic:nvPicPr>
                  <pic:blipFill>
                    <a:blip r:embed="rId219"/>
                    <a:stretch>
                      <a:fillRect/>
                    </a:stretch>
                  </pic:blipFill>
                  <pic:spPr>
                    <a:xfrm>
                      <a:off x="0" y="0"/>
                      <a:ext cx="5274310" cy="391795"/>
                    </a:xfrm>
                    <a:prstGeom prst="rect">
                      <a:avLst/>
                    </a:prstGeom>
                  </pic:spPr>
                </pic:pic>
              </a:graphicData>
            </a:graphic>
          </wp:inline>
        </w:drawing>
      </w:r>
    </w:p>
    <w:p w14:paraId="222CA654"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25</w:t>
      </w:r>
      <w:r>
        <w:rPr>
          <w:rFonts w:hint="eastAsia"/>
          <w:b/>
          <w:sz w:val="24"/>
          <w:szCs w:val="24"/>
          <w:lang w:val="zh-CN"/>
        </w:rPr>
        <w:fldChar w:fldCharType="end"/>
      </w:r>
      <w:r>
        <w:rPr>
          <w:rFonts w:hint="eastAsia"/>
          <w:b/>
          <w:sz w:val="24"/>
          <w:szCs w:val="24"/>
          <w:lang w:val="zh-CN"/>
        </w:rPr>
        <w:t xml:space="preserve">  </w:t>
      </w:r>
      <w:r>
        <w:rPr>
          <w:rFonts w:hint="eastAsia"/>
          <w:b/>
          <w:sz w:val="24"/>
          <w:szCs w:val="24"/>
        </w:rPr>
        <w:t>二维模型可视化设置</w:t>
      </w:r>
    </w:p>
    <w:p w14:paraId="25F5A6AE" w14:textId="77777777" w:rsidR="00E63130" w:rsidRDefault="00000000">
      <w:pPr>
        <w:ind w:firstLine="480"/>
        <w:jc w:val="center"/>
      </w:pPr>
      <w:r>
        <w:rPr>
          <w:noProof/>
        </w:rPr>
        <w:drawing>
          <wp:inline distT="0" distB="0" distL="0" distR="0" wp14:anchorId="7B0B84F3" wp14:editId="03F8557E">
            <wp:extent cx="5274310" cy="1875155"/>
            <wp:effectExtent l="0" t="0" r="2540" b="0"/>
            <wp:docPr id="1851315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15059" name="图片 1"/>
                    <pic:cNvPicPr>
                      <a:picLocks noChangeAspect="1"/>
                    </pic:cNvPicPr>
                  </pic:nvPicPr>
                  <pic:blipFill>
                    <a:blip r:embed="rId220"/>
                    <a:stretch>
                      <a:fillRect/>
                    </a:stretch>
                  </pic:blipFill>
                  <pic:spPr>
                    <a:xfrm>
                      <a:off x="0" y="0"/>
                      <a:ext cx="5274310" cy="1875155"/>
                    </a:xfrm>
                    <a:prstGeom prst="rect">
                      <a:avLst/>
                    </a:prstGeom>
                  </pic:spPr>
                </pic:pic>
              </a:graphicData>
            </a:graphic>
          </wp:inline>
        </w:drawing>
      </w:r>
    </w:p>
    <w:p w14:paraId="5C082399"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26</w:t>
      </w:r>
      <w:r>
        <w:rPr>
          <w:rFonts w:hint="eastAsia"/>
          <w:b/>
          <w:sz w:val="24"/>
          <w:szCs w:val="24"/>
          <w:lang w:val="zh-CN"/>
        </w:rPr>
        <w:fldChar w:fldCharType="end"/>
      </w:r>
      <w:r>
        <w:rPr>
          <w:rFonts w:hint="eastAsia"/>
          <w:b/>
          <w:sz w:val="24"/>
          <w:szCs w:val="24"/>
          <w:lang w:val="zh-CN"/>
        </w:rPr>
        <w:t xml:space="preserve">  </w:t>
      </w:r>
      <w:r>
        <w:rPr>
          <w:rFonts w:hint="eastAsia"/>
          <w:b/>
          <w:sz w:val="24"/>
          <w:szCs w:val="24"/>
        </w:rPr>
        <w:t>y</w:t>
      </w:r>
      <w:r>
        <w:rPr>
          <w:rFonts w:hint="eastAsia"/>
          <w:b/>
          <w:sz w:val="24"/>
          <w:szCs w:val="24"/>
        </w:rPr>
        <w:t>正向剖面</w:t>
      </w:r>
    </w:p>
    <w:p w14:paraId="3F4A7BE0" w14:textId="77777777" w:rsidR="00E63130" w:rsidRDefault="00000000">
      <w:pPr>
        <w:ind w:firstLine="480"/>
        <w:jc w:val="center"/>
      </w:pPr>
      <w:r>
        <w:rPr>
          <w:noProof/>
        </w:rPr>
        <w:drawing>
          <wp:inline distT="0" distB="0" distL="0" distR="0" wp14:anchorId="68F4817C" wp14:editId="07187387">
            <wp:extent cx="5274310" cy="1851660"/>
            <wp:effectExtent l="0" t="0" r="2540" b="0"/>
            <wp:docPr id="1329166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66095" name="图片 1"/>
                    <pic:cNvPicPr>
                      <a:picLocks noChangeAspect="1"/>
                    </pic:cNvPicPr>
                  </pic:nvPicPr>
                  <pic:blipFill>
                    <a:blip r:embed="rId221"/>
                    <a:stretch>
                      <a:fillRect/>
                    </a:stretch>
                  </pic:blipFill>
                  <pic:spPr>
                    <a:xfrm>
                      <a:off x="0" y="0"/>
                      <a:ext cx="5274310" cy="1851660"/>
                    </a:xfrm>
                    <a:prstGeom prst="rect">
                      <a:avLst/>
                    </a:prstGeom>
                  </pic:spPr>
                </pic:pic>
              </a:graphicData>
            </a:graphic>
          </wp:inline>
        </w:drawing>
      </w:r>
    </w:p>
    <w:p w14:paraId="277F0B4E" w14:textId="77777777" w:rsidR="00E63130" w:rsidRDefault="00000000">
      <w:pPr>
        <w:jc w:val="center"/>
        <w:rPr>
          <w:b/>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27</w:t>
      </w:r>
      <w:r>
        <w:rPr>
          <w:rFonts w:hint="eastAsia"/>
          <w:b/>
          <w:sz w:val="24"/>
          <w:szCs w:val="24"/>
          <w:lang w:val="zh-CN"/>
        </w:rPr>
        <w:fldChar w:fldCharType="end"/>
      </w:r>
      <w:r>
        <w:rPr>
          <w:rFonts w:hint="eastAsia"/>
          <w:b/>
          <w:sz w:val="24"/>
          <w:szCs w:val="24"/>
          <w:lang w:val="zh-CN"/>
        </w:rPr>
        <w:t xml:space="preserve">  </w:t>
      </w:r>
      <w:r>
        <w:rPr>
          <w:rFonts w:hint="eastAsia"/>
          <w:b/>
          <w:sz w:val="24"/>
          <w:szCs w:val="24"/>
        </w:rPr>
        <w:t>x</w:t>
      </w:r>
      <w:r>
        <w:rPr>
          <w:b/>
          <w:sz w:val="24"/>
          <w:szCs w:val="24"/>
        </w:rPr>
        <w:t>正方向剖面</w:t>
      </w:r>
    </w:p>
    <w:p w14:paraId="4FE17B63" w14:textId="77777777" w:rsidR="00E63130" w:rsidRDefault="00000000">
      <w:pPr>
        <w:ind w:firstLine="480"/>
        <w:jc w:val="center"/>
      </w:pPr>
      <w:r>
        <w:rPr>
          <w:noProof/>
        </w:rPr>
        <w:drawing>
          <wp:inline distT="0" distB="0" distL="0" distR="0" wp14:anchorId="5014B0B9" wp14:editId="44CC8944">
            <wp:extent cx="5274310" cy="1504950"/>
            <wp:effectExtent l="0" t="0" r="2540" b="0"/>
            <wp:docPr id="599876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76942" name="图片 1"/>
                    <pic:cNvPicPr>
                      <a:picLocks noChangeAspect="1"/>
                    </pic:cNvPicPr>
                  </pic:nvPicPr>
                  <pic:blipFill>
                    <a:blip r:embed="rId222"/>
                    <a:stretch>
                      <a:fillRect/>
                    </a:stretch>
                  </pic:blipFill>
                  <pic:spPr>
                    <a:xfrm>
                      <a:off x="0" y="0"/>
                      <a:ext cx="5274310" cy="1504950"/>
                    </a:xfrm>
                    <a:prstGeom prst="rect">
                      <a:avLst/>
                    </a:prstGeom>
                  </pic:spPr>
                </pic:pic>
              </a:graphicData>
            </a:graphic>
          </wp:inline>
        </w:drawing>
      </w: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28</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自定义截面</w:t>
      </w:r>
      <w:r>
        <w:rPr>
          <w:rFonts w:hint="eastAsia"/>
          <w:b/>
          <w:sz w:val="24"/>
          <w:szCs w:val="24"/>
          <w:lang w:val="zh-CN"/>
        </w:rPr>
        <w:t>section1</w:t>
      </w:r>
      <w:r>
        <w:rPr>
          <w:rFonts w:hint="eastAsia"/>
          <w:b/>
          <w:sz w:val="24"/>
          <w:szCs w:val="24"/>
          <w:lang w:val="zh-CN"/>
        </w:rPr>
        <w:t>处剖面</w:t>
      </w:r>
    </w:p>
    <w:p w14:paraId="18476CD1"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（12）三维模型可视化</w:t>
      </w:r>
    </w:p>
    <w:p w14:paraId="07265E54" w14:textId="77777777" w:rsidR="00E63130" w:rsidRDefault="00000000">
      <w:pPr>
        <w:ind w:firstLine="480"/>
      </w:pPr>
      <w:r>
        <w:rPr>
          <w:noProof/>
        </w:rPr>
        <w:lastRenderedPageBreak/>
        <w:drawing>
          <wp:inline distT="0" distB="0" distL="0" distR="0" wp14:anchorId="75BACA4B" wp14:editId="19EFA239">
            <wp:extent cx="5274310" cy="154305"/>
            <wp:effectExtent l="0" t="0" r="2540" b="3810"/>
            <wp:docPr id="1020447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47980" name="图片 1"/>
                    <pic:cNvPicPr>
                      <a:picLocks noChangeAspect="1"/>
                    </pic:cNvPicPr>
                  </pic:nvPicPr>
                  <pic:blipFill>
                    <a:blip r:embed="rId223"/>
                    <a:stretch>
                      <a:fillRect/>
                    </a:stretch>
                  </pic:blipFill>
                  <pic:spPr>
                    <a:xfrm>
                      <a:off x="0" y="0"/>
                      <a:ext cx="5274310" cy="154305"/>
                    </a:xfrm>
                    <a:prstGeom prst="rect">
                      <a:avLst/>
                    </a:prstGeom>
                  </pic:spPr>
                </pic:pic>
              </a:graphicData>
            </a:graphic>
          </wp:inline>
        </w:drawing>
      </w:r>
    </w:p>
    <w:p w14:paraId="65FD6C2B"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29</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三维可视化设置</w:t>
      </w:r>
    </w:p>
    <w:p w14:paraId="462B9B8A" w14:textId="77777777" w:rsidR="00E63130" w:rsidRDefault="00000000">
      <w:pPr>
        <w:ind w:firstLine="480"/>
        <w:jc w:val="center"/>
      </w:pPr>
      <w:r>
        <w:rPr>
          <w:noProof/>
        </w:rPr>
        <w:drawing>
          <wp:inline distT="0" distB="0" distL="0" distR="0" wp14:anchorId="192F2BAB" wp14:editId="41AAF31F">
            <wp:extent cx="2237740" cy="1718310"/>
            <wp:effectExtent l="0" t="0" r="0" b="0"/>
            <wp:docPr id="12353347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34767" name="图片 15"/>
                    <pic:cNvPicPr>
                      <a:picLocks noChangeAspect="1"/>
                    </pic:cNvPicPr>
                  </pic:nvPicPr>
                  <pic:blipFill>
                    <a:blip r:embed="rId224"/>
                    <a:stretch>
                      <a:fillRect/>
                    </a:stretch>
                  </pic:blipFill>
                  <pic:spPr>
                    <a:xfrm>
                      <a:off x="0" y="0"/>
                      <a:ext cx="2242045" cy="1722029"/>
                    </a:xfrm>
                    <a:prstGeom prst="rect">
                      <a:avLst/>
                    </a:prstGeom>
                  </pic:spPr>
                </pic:pic>
              </a:graphicData>
            </a:graphic>
          </wp:inline>
        </w:drawing>
      </w:r>
    </w:p>
    <w:p w14:paraId="11FAE8E2"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4.1.4</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30</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三维地质模型图</w:t>
      </w:r>
    </w:p>
    <w:p w14:paraId="61C4E138" w14:textId="77777777" w:rsidR="00E63130" w:rsidRDefault="00000000">
      <w:pPr>
        <w:pStyle w:val="3"/>
        <w:rPr>
          <w:sz w:val="24"/>
          <w:szCs w:val="24"/>
        </w:rPr>
      </w:pPr>
      <w:bookmarkStart w:id="233" w:name="_Toc225780108"/>
      <w:bookmarkStart w:id="234" w:name="_Toc4955"/>
      <w:bookmarkStart w:id="235" w:name="_Toc22449"/>
      <w:r>
        <w:rPr>
          <w:rFonts w:hint="eastAsia"/>
          <w:sz w:val="24"/>
          <w:szCs w:val="24"/>
        </w:rPr>
        <w:t>长春垸三维地质建模对比</w:t>
      </w:r>
      <w:bookmarkEnd w:id="233"/>
      <w:bookmarkEnd w:id="234"/>
      <w:bookmarkEnd w:id="235"/>
    </w:p>
    <w:p w14:paraId="5901073F" w14:textId="77777777" w:rsidR="00E63130" w:rsidRDefault="00000000">
      <w:pPr>
        <w:spacing w:line="520" w:lineRule="exact"/>
        <w:ind w:firstLineChars="200" w:firstLine="480"/>
        <w:rPr>
          <w:rFonts w:ascii="宋体" w:hAnsi="宋体" w:cs="宋体" w:hint="eastAsia"/>
          <w:kern w:val="0"/>
          <w:sz w:val="24"/>
          <w:szCs w:val="24"/>
        </w:rPr>
      </w:pPr>
      <w:bookmarkStart w:id="236" w:name="OLE_LINK69"/>
      <w:r>
        <w:rPr>
          <w:rFonts w:ascii="宋体" w:hAnsi="宋体" w:cs="宋体"/>
          <w:kern w:val="0"/>
          <w:sz w:val="24"/>
          <w:szCs w:val="24"/>
        </w:rPr>
        <w:t>在三维地质建模领域，势场隐式建模、传统隐式建模与传统显式建模代表了三种不同的技术路径。总体而言，势场隐式建模通过引入物理地质场论原理，在核心层面超越了另外两种方法：它不仅能够高效、自动化地构建模型，还能确保生成的地质结构具有高度的内在合理性与预测性。传统显式建模依赖大量人工解释与手动操作，效率低下且一致性难以保证；传统隐式建模虽实现了自动化插值，但其纯粹的数学内核缺乏地质逻辑约束，在数据稀疏或构造复杂区域极易产生违背地质规律的模型。本研究分别采用上述三种方法进行建模，所获得的三维模型及典型剖面图如图</w:t>
      </w:r>
      <w:r>
        <w:rPr>
          <w:rFonts w:ascii="宋体" w:hAnsi="宋体" w:cs="宋体" w:hint="eastAsia"/>
          <w:kern w:val="0"/>
          <w:sz w:val="24"/>
          <w:szCs w:val="24"/>
        </w:rPr>
        <w:t>4.1.5-1</w:t>
      </w:r>
      <w:r>
        <w:rPr>
          <w:rFonts w:ascii="宋体" w:hAnsi="宋体" w:cs="宋体"/>
          <w:kern w:val="0"/>
          <w:sz w:val="24"/>
          <w:szCs w:val="24"/>
        </w:rPr>
        <w:t>所示。通过对这些可视化成果的细节解读，可以清晰地揭示各方法的优劣。</w:t>
      </w:r>
    </w:p>
    <w:p w14:paraId="177FD6ED"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从势场隐式建模的剖面图可以看出，多个地层（如stratum_1至stratum_6）的界面呈现自然、连续的渐变趋势，地层间的平行、交汇与尖灭关系协调统一，这反映了其底层物理场模拟地层沉积与构造变形的整体性思维优势。相比之下，传统显式建模的剖面中，地层线往往显得生硬，连接处可能存在不匹配的“台阶”，这是人工在多个独立剖面上分别绘制并拼接的必然结果；而传统隐式建模的剖面可能在数据点之间产生不合理的地层褶皱或突然的厚度剧变，这是数学插值算法在缺乏地质规则引导时出现的“艺术自由”。在处理断层等复杂构造时，势场隐式建模的优势更为突出。其模型中，断层可以被自然地定义为势场中的不连续面，断层两侧的地层能够呈现出连贯且</w:t>
      </w:r>
      <w:r>
        <w:rPr>
          <w:rFonts w:ascii="宋体" w:hAnsi="宋体" w:cs="宋体"/>
          <w:kern w:val="0"/>
          <w:sz w:val="24"/>
          <w:szCs w:val="24"/>
        </w:rPr>
        <w:lastRenderedPageBreak/>
        <w:t>符合力学原理的错动与形变。反观传统显式建模，断层需要建模者手动切割并移动两侧地层块体，过程繁琐且难以精确把控滑移量与变形；传统隐式建模则通常将断层作为硬性边界处理，断层两侧的插值被强制分离，导致接触关系生硬，无法模拟断层附近的牵引、弯曲等真实变形现象。在模型更新与多源数据融合的敏捷性上，势场隐式建模同样具备固有优势。当新的钻孔或地震解释数据加入时，只需将其作为新的约束条件输入势场方程，整个模型便可自动、协调地更新。而传统显式建模几乎需要推倒重来，重复大量手工劳动；传统隐式建模虽然能快速重新插值，但新的结果很可能与原有模型在区域地质逻辑上产生冲突，需要额外的人工干预进行调和。</w:t>
      </w:r>
    </w:p>
    <w:p w14:paraId="1E65102D"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kern w:val="0"/>
          <w:sz w:val="24"/>
          <w:szCs w:val="24"/>
        </w:rPr>
        <w:t>综上所述，势场隐式建模代表了当前三维地质建模的发展方向，它成功地将地质学家的领域知识编码到数学物理模型中，实现了从“描述性建模”到“预测性建模”的关键跨越。</w:t>
      </w:r>
    </w:p>
    <w:tbl>
      <w:tblPr>
        <w:tblW w:w="9286" w:type="dxa"/>
        <w:jc w:val="center"/>
        <w:tblLayout w:type="fixed"/>
        <w:tblLook w:val="04A0" w:firstRow="1" w:lastRow="0" w:firstColumn="1" w:lastColumn="0" w:noHBand="0" w:noVBand="1"/>
      </w:tblPr>
      <w:tblGrid>
        <w:gridCol w:w="4475"/>
        <w:gridCol w:w="4811"/>
      </w:tblGrid>
      <w:tr w:rsidR="00E63130" w14:paraId="2CFD1774" w14:textId="77777777">
        <w:trPr>
          <w:trHeight w:val="1179"/>
          <w:jc w:val="center"/>
        </w:trPr>
        <w:tc>
          <w:tcPr>
            <w:tcW w:w="4475" w:type="dxa"/>
            <w:vAlign w:val="center"/>
          </w:tcPr>
          <w:p w14:paraId="262A4C2A" w14:textId="77777777" w:rsidR="00E63130" w:rsidRDefault="00000000">
            <w:pPr>
              <w:pStyle w:val="afffffff6"/>
              <w:rPr>
                <w:rFonts w:cs="Times New Roman"/>
                <w:color w:val="auto"/>
                <w:szCs w:val="24"/>
              </w:rPr>
            </w:pPr>
            <w:bookmarkStart w:id="237" w:name="_Toc17946"/>
            <w:bookmarkStart w:id="238" w:name="_Toc225780109"/>
            <w:bookmarkEnd w:id="236"/>
            <w:r>
              <w:rPr>
                <w:rFonts w:cs="Times New Roman"/>
                <w:noProof/>
                <w:color w:val="auto"/>
                <w:szCs w:val="24"/>
              </w:rPr>
              <w:drawing>
                <wp:inline distT="0" distB="0" distL="114300" distR="114300" wp14:anchorId="563DC859" wp14:editId="1B3BE13D">
                  <wp:extent cx="2146935" cy="787400"/>
                  <wp:effectExtent l="0" t="0" r="1905" b="5080"/>
                  <wp:docPr id="1911954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54339" name="图片 1"/>
                          <pic:cNvPicPr>
                            <a:picLocks noChangeAspect="1"/>
                          </pic:cNvPicPr>
                        </pic:nvPicPr>
                        <pic:blipFill>
                          <a:blip r:embed="rId225" cstate="print">
                            <a:extLst>
                              <a:ext uri="{28A0092B-C50C-407E-A947-70E740481C1C}">
                                <a14:useLocalDpi xmlns:a14="http://schemas.microsoft.com/office/drawing/2010/main" val="0"/>
                              </a:ext>
                            </a:extLst>
                          </a:blip>
                          <a:srcRect/>
                          <a:stretch>
                            <a:fillRect/>
                          </a:stretch>
                        </pic:blipFill>
                        <pic:spPr>
                          <a:xfrm>
                            <a:off x="0" y="0"/>
                            <a:ext cx="2146935" cy="787400"/>
                          </a:xfrm>
                          <a:prstGeom prst="rect">
                            <a:avLst/>
                          </a:prstGeom>
                          <a:noFill/>
                          <a:ln>
                            <a:noFill/>
                          </a:ln>
                        </pic:spPr>
                      </pic:pic>
                    </a:graphicData>
                  </a:graphic>
                </wp:inline>
              </w:drawing>
            </w:r>
          </w:p>
        </w:tc>
        <w:tc>
          <w:tcPr>
            <w:tcW w:w="4811" w:type="dxa"/>
            <w:vAlign w:val="center"/>
          </w:tcPr>
          <w:p w14:paraId="3FB8BB7A" w14:textId="77777777" w:rsidR="00E63130" w:rsidRDefault="00000000">
            <w:pPr>
              <w:pStyle w:val="afffffff6"/>
              <w:rPr>
                <w:rFonts w:cs="Times New Roman"/>
                <w:color w:val="auto"/>
                <w:szCs w:val="24"/>
              </w:rPr>
            </w:pPr>
            <w:r>
              <w:rPr>
                <w:rFonts w:cs="Times New Roman"/>
                <w:noProof/>
                <w:color w:val="auto"/>
                <w:szCs w:val="24"/>
              </w:rPr>
              <w:drawing>
                <wp:inline distT="0" distB="0" distL="114300" distR="114300" wp14:anchorId="633CB202" wp14:editId="2A85D031">
                  <wp:extent cx="2830830" cy="565785"/>
                  <wp:effectExtent l="0" t="0" r="3810" b="13335"/>
                  <wp:docPr id="16550065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6591" name="图片 2"/>
                          <pic:cNvPicPr>
                            <a:picLocks noChangeAspect="1"/>
                          </pic:cNvPicPr>
                        </pic:nvPicPr>
                        <pic:blipFill>
                          <a:blip r:embed="rId226" cstate="print">
                            <a:extLst>
                              <a:ext uri="{28A0092B-C50C-407E-A947-70E740481C1C}">
                                <a14:useLocalDpi xmlns:a14="http://schemas.microsoft.com/office/drawing/2010/main" val="0"/>
                              </a:ext>
                            </a:extLst>
                          </a:blip>
                          <a:srcRect/>
                          <a:stretch>
                            <a:fillRect/>
                          </a:stretch>
                        </pic:blipFill>
                        <pic:spPr>
                          <a:xfrm>
                            <a:off x="0" y="0"/>
                            <a:ext cx="2830830" cy="565785"/>
                          </a:xfrm>
                          <a:prstGeom prst="rect">
                            <a:avLst/>
                          </a:prstGeom>
                          <a:noFill/>
                          <a:ln>
                            <a:noFill/>
                          </a:ln>
                        </pic:spPr>
                      </pic:pic>
                    </a:graphicData>
                  </a:graphic>
                </wp:inline>
              </w:drawing>
            </w:r>
          </w:p>
        </w:tc>
      </w:tr>
      <w:tr w:rsidR="00E63130" w14:paraId="125BEA70" w14:textId="77777777">
        <w:trPr>
          <w:jc w:val="center"/>
        </w:trPr>
        <w:tc>
          <w:tcPr>
            <w:tcW w:w="4475" w:type="dxa"/>
            <w:tcBorders>
              <w:tl2br w:val="nil"/>
              <w:tr2bl w:val="nil"/>
            </w:tcBorders>
          </w:tcPr>
          <w:p w14:paraId="047998B5" w14:textId="77777777" w:rsidR="00E63130" w:rsidRDefault="00000000">
            <w:pPr>
              <w:pStyle w:val="afffffff6"/>
              <w:rPr>
                <w:rFonts w:cs="Times New Roman"/>
                <w:color w:val="auto"/>
                <w:szCs w:val="24"/>
              </w:rPr>
            </w:pPr>
            <w:r>
              <w:rPr>
                <w:rFonts w:cs="Times New Roman"/>
                <w:color w:val="auto"/>
                <w:szCs w:val="24"/>
              </w:rPr>
              <w:t>（</w:t>
            </w:r>
            <w:r>
              <w:rPr>
                <w:rFonts w:cs="Times New Roman"/>
                <w:color w:val="auto"/>
                <w:szCs w:val="24"/>
              </w:rPr>
              <w:t>a</w:t>
            </w:r>
            <w:r>
              <w:rPr>
                <w:rFonts w:cs="Times New Roman"/>
                <w:color w:val="auto"/>
                <w:szCs w:val="24"/>
              </w:rPr>
              <w:t>）传统显示建模</w:t>
            </w:r>
          </w:p>
        </w:tc>
        <w:tc>
          <w:tcPr>
            <w:tcW w:w="4811" w:type="dxa"/>
            <w:tcBorders>
              <w:tl2br w:val="nil"/>
              <w:tr2bl w:val="nil"/>
            </w:tcBorders>
          </w:tcPr>
          <w:p w14:paraId="47E409E1" w14:textId="77777777" w:rsidR="00E63130" w:rsidRDefault="00000000">
            <w:pPr>
              <w:pStyle w:val="afffffff6"/>
              <w:rPr>
                <w:rFonts w:cs="Times New Roman"/>
                <w:color w:val="auto"/>
                <w:szCs w:val="24"/>
              </w:rPr>
            </w:pPr>
            <w:r>
              <w:rPr>
                <w:rFonts w:cs="Times New Roman"/>
                <w:color w:val="auto"/>
                <w:szCs w:val="24"/>
              </w:rPr>
              <w:t>（</w:t>
            </w:r>
            <w:r>
              <w:rPr>
                <w:rFonts w:cs="Times New Roman"/>
                <w:color w:val="auto"/>
                <w:szCs w:val="24"/>
              </w:rPr>
              <w:t>b</w:t>
            </w:r>
            <w:r>
              <w:rPr>
                <w:rFonts w:cs="Times New Roman"/>
                <w:color w:val="auto"/>
                <w:szCs w:val="24"/>
              </w:rPr>
              <w:t>）断面</w:t>
            </w:r>
            <w:r>
              <w:rPr>
                <w:rFonts w:cs="Times New Roman"/>
                <w:color w:val="auto"/>
                <w:szCs w:val="24"/>
              </w:rPr>
              <w:t>45+576</w:t>
            </w:r>
          </w:p>
        </w:tc>
      </w:tr>
      <w:tr w:rsidR="00E63130" w14:paraId="27971260" w14:textId="77777777">
        <w:trPr>
          <w:trHeight w:val="1179"/>
          <w:jc w:val="center"/>
        </w:trPr>
        <w:tc>
          <w:tcPr>
            <w:tcW w:w="4475" w:type="dxa"/>
            <w:tcBorders>
              <w:tl2br w:val="nil"/>
              <w:tr2bl w:val="nil"/>
            </w:tcBorders>
            <w:vAlign w:val="center"/>
          </w:tcPr>
          <w:p w14:paraId="6B3D7B2A" w14:textId="77777777" w:rsidR="00E63130" w:rsidRDefault="00000000">
            <w:pPr>
              <w:pStyle w:val="afffffff6"/>
              <w:rPr>
                <w:rFonts w:cs="Times New Roman"/>
                <w:color w:val="auto"/>
                <w:szCs w:val="24"/>
              </w:rPr>
            </w:pPr>
            <w:r>
              <w:rPr>
                <w:rFonts w:cs="Times New Roman"/>
                <w:noProof/>
                <w:color w:val="auto"/>
                <w:szCs w:val="24"/>
              </w:rPr>
              <w:drawing>
                <wp:inline distT="0" distB="0" distL="114300" distR="114300" wp14:anchorId="6A90BCFE" wp14:editId="4DAF4A45">
                  <wp:extent cx="1706245" cy="1211580"/>
                  <wp:effectExtent l="0" t="0" r="635" b="7620"/>
                  <wp:docPr id="2070878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78718" name="drawing"/>
                          <pic:cNvPicPr>
                            <a:picLocks noChangeAspect="1"/>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1706245" cy="1211580"/>
                          </a:xfrm>
                          <a:prstGeom prst="rect">
                            <a:avLst/>
                          </a:prstGeom>
                        </pic:spPr>
                      </pic:pic>
                    </a:graphicData>
                  </a:graphic>
                </wp:inline>
              </w:drawing>
            </w:r>
          </w:p>
        </w:tc>
        <w:tc>
          <w:tcPr>
            <w:tcW w:w="4811" w:type="dxa"/>
            <w:tcBorders>
              <w:tl2br w:val="nil"/>
              <w:tr2bl w:val="nil"/>
            </w:tcBorders>
            <w:vAlign w:val="center"/>
          </w:tcPr>
          <w:p w14:paraId="30AAE81B" w14:textId="77777777" w:rsidR="00E63130" w:rsidRDefault="00000000">
            <w:pPr>
              <w:pStyle w:val="afffffff6"/>
              <w:rPr>
                <w:rFonts w:cs="Times New Roman"/>
                <w:color w:val="auto"/>
                <w:szCs w:val="24"/>
              </w:rPr>
            </w:pPr>
            <w:r>
              <w:rPr>
                <w:rFonts w:cs="Times New Roman"/>
                <w:noProof/>
                <w:color w:val="auto"/>
                <w:szCs w:val="24"/>
              </w:rPr>
              <w:drawing>
                <wp:inline distT="0" distB="0" distL="114300" distR="114300" wp14:anchorId="58C1056B" wp14:editId="7FF9B73A">
                  <wp:extent cx="2870835" cy="869950"/>
                  <wp:effectExtent l="0" t="0" r="9525" b="13970"/>
                  <wp:docPr id="1199941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41589" name="drawing"/>
                          <pic:cNvPicPr>
                            <a:picLocks noChangeAspect="1"/>
                          </pic:cNvPicPr>
                        </pic:nvPicPr>
                        <pic:blipFill>
                          <a:blip r:embed="rId205"/>
                          <a:srcRect l="8586" t="21043" b="32262"/>
                          <a:stretch>
                            <a:fillRect/>
                          </a:stretch>
                        </pic:blipFill>
                        <pic:spPr>
                          <a:xfrm>
                            <a:off x="0" y="0"/>
                            <a:ext cx="2870835" cy="869950"/>
                          </a:xfrm>
                          <a:prstGeom prst="rect">
                            <a:avLst/>
                          </a:prstGeom>
                        </pic:spPr>
                      </pic:pic>
                    </a:graphicData>
                  </a:graphic>
                </wp:inline>
              </w:drawing>
            </w:r>
          </w:p>
        </w:tc>
      </w:tr>
      <w:tr w:rsidR="00E63130" w14:paraId="6F1AC608" w14:textId="77777777">
        <w:trPr>
          <w:jc w:val="center"/>
        </w:trPr>
        <w:tc>
          <w:tcPr>
            <w:tcW w:w="4475" w:type="dxa"/>
            <w:tcBorders>
              <w:tl2br w:val="nil"/>
              <w:tr2bl w:val="nil"/>
            </w:tcBorders>
          </w:tcPr>
          <w:p w14:paraId="69A8BA0D" w14:textId="77777777" w:rsidR="00E63130" w:rsidRDefault="00000000">
            <w:pPr>
              <w:pStyle w:val="afffffff6"/>
              <w:rPr>
                <w:rFonts w:cs="Times New Roman"/>
                <w:color w:val="auto"/>
                <w:szCs w:val="24"/>
              </w:rPr>
            </w:pPr>
            <w:r>
              <w:rPr>
                <w:rFonts w:cs="Times New Roman"/>
                <w:color w:val="auto"/>
                <w:szCs w:val="24"/>
              </w:rPr>
              <w:t>（</w:t>
            </w:r>
            <w:r>
              <w:rPr>
                <w:rFonts w:cs="Times New Roman"/>
                <w:color w:val="auto"/>
                <w:szCs w:val="24"/>
              </w:rPr>
              <w:t>c</w:t>
            </w:r>
            <w:r>
              <w:rPr>
                <w:rFonts w:cs="Times New Roman"/>
                <w:color w:val="auto"/>
                <w:szCs w:val="24"/>
              </w:rPr>
              <w:t>）传统显示建模</w:t>
            </w:r>
          </w:p>
        </w:tc>
        <w:tc>
          <w:tcPr>
            <w:tcW w:w="4811" w:type="dxa"/>
            <w:tcBorders>
              <w:tl2br w:val="nil"/>
              <w:tr2bl w:val="nil"/>
            </w:tcBorders>
          </w:tcPr>
          <w:p w14:paraId="08F66203" w14:textId="77777777" w:rsidR="00E63130" w:rsidRDefault="00000000">
            <w:pPr>
              <w:pStyle w:val="afffffff6"/>
              <w:rPr>
                <w:rFonts w:cs="Times New Roman"/>
                <w:color w:val="auto"/>
                <w:szCs w:val="24"/>
              </w:rPr>
            </w:pPr>
            <w:r>
              <w:rPr>
                <w:rFonts w:cs="Times New Roman"/>
                <w:color w:val="auto"/>
                <w:szCs w:val="24"/>
              </w:rPr>
              <w:t>（</w:t>
            </w:r>
            <w:r>
              <w:rPr>
                <w:rFonts w:cs="Times New Roman"/>
                <w:color w:val="auto"/>
                <w:szCs w:val="24"/>
              </w:rPr>
              <w:t>d</w:t>
            </w:r>
            <w:r>
              <w:rPr>
                <w:rFonts w:cs="Times New Roman"/>
                <w:color w:val="auto"/>
                <w:szCs w:val="24"/>
              </w:rPr>
              <w:t>）断面</w:t>
            </w:r>
            <w:r>
              <w:rPr>
                <w:rFonts w:cs="Times New Roman"/>
                <w:color w:val="auto"/>
                <w:szCs w:val="24"/>
              </w:rPr>
              <w:t>45+576</w:t>
            </w:r>
          </w:p>
        </w:tc>
      </w:tr>
      <w:tr w:rsidR="00E63130" w14:paraId="5C6D052E" w14:textId="77777777">
        <w:trPr>
          <w:trHeight w:val="1179"/>
          <w:jc w:val="center"/>
        </w:trPr>
        <w:tc>
          <w:tcPr>
            <w:tcW w:w="4475" w:type="dxa"/>
            <w:tcBorders>
              <w:tl2br w:val="nil"/>
              <w:tr2bl w:val="nil"/>
            </w:tcBorders>
            <w:vAlign w:val="center"/>
          </w:tcPr>
          <w:p w14:paraId="712C22E7" w14:textId="77777777" w:rsidR="00E63130" w:rsidRDefault="00000000">
            <w:pPr>
              <w:pStyle w:val="afffffff6"/>
              <w:rPr>
                <w:rFonts w:cs="Times New Roman"/>
                <w:color w:val="auto"/>
                <w:szCs w:val="24"/>
              </w:rPr>
            </w:pPr>
            <w:r>
              <w:rPr>
                <w:rFonts w:cs="Times New Roman"/>
                <w:color w:val="auto"/>
                <w:szCs w:val="24"/>
              </w:rPr>
              <w:t xml:space="preserve">  </w:t>
            </w:r>
            <w:r>
              <w:rPr>
                <w:rFonts w:cs="Times New Roman"/>
                <w:noProof/>
                <w:color w:val="auto"/>
                <w:szCs w:val="24"/>
              </w:rPr>
              <w:drawing>
                <wp:inline distT="0" distB="0" distL="0" distR="0" wp14:anchorId="29F738B6" wp14:editId="0C4775B6">
                  <wp:extent cx="2363470" cy="940435"/>
                  <wp:effectExtent l="0" t="0" r="0" b="0"/>
                  <wp:docPr id="1818116896" name="图片 3"/>
                  <wp:cNvGraphicFramePr/>
                  <a:graphic xmlns:a="http://schemas.openxmlformats.org/drawingml/2006/main">
                    <a:graphicData uri="http://schemas.openxmlformats.org/drawingml/2006/picture">
                      <pic:pic xmlns:pic="http://schemas.openxmlformats.org/drawingml/2006/picture">
                        <pic:nvPicPr>
                          <pic:cNvPr id="1818116896" name="图片 3"/>
                          <pic:cNvPicPr>
                            <a:picLocks noChangeArrowheads="1"/>
                          </pic:cNvPicPr>
                        </pic:nvPicPr>
                        <pic:blipFill>
                          <a:blip r:embed="rId228">
                            <a:extLst>
                              <a:ext uri="{28A0092B-C50C-407E-A947-70E740481C1C}">
                                <a14:useLocalDpi xmlns:a14="http://schemas.microsoft.com/office/drawing/2010/main" val="0"/>
                              </a:ext>
                            </a:extLst>
                          </a:blip>
                          <a:srcRect/>
                          <a:stretch>
                            <a:fillRect/>
                          </a:stretch>
                        </pic:blipFill>
                        <pic:spPr>
                          <a:xfrm>
                            <a:off x="0" y="0"/>
                            <a:ext cx="2363470" cy="940435"/>
                          </a:xfrm>
                          <a:prstGeom prst="rect">
                            <a:avLst/>
                          </a:prstGeom>
                          <a:noFill/>
                          <a:ln>
                            <a:noFill/>
                          </a:ln>
                        </pic:spPr>
                      </pic:pic>
                    </a:graphicData>
                  </a:graphic>
                </wp:inline>
              </w:drawing>
            </w:r>
          </w:p>
        </w:tc>
        <w:tc>
          <w:tcPr>
            <w:tcW w:w="4811" w:type="dxa"/>
            <w:tcBorders>
              <w:tl2br w:val="nil"/>
              <w:tr2bl w:val="nil"/>
            </w:tcBorders>
            <w:vAlign w:val="center"/>
          </w:tcPr>
          <w:p w14:paraId="4543FDD1" w14:textId="77777777" w:rsidR="00E63130" w:rsidRDefault="00000000">
            <w:pPr>
              <w:pStyle w:val="afffffff6"/>
              <w:rPr>
                <w:rFonts w:cs="Times New Roman"/>
                <w:color w:val="auto"/>
                <w:szCs w:val="24"/>
              </w:rPr>
            </w:pPr>
            <w:r>
              <w:rPr>
                <w:rFonts w:cs="Times New Roman"/>
                <w:noProof/>
                <w:color w:val="auto"/>
                <w:szCs w:val="24"/>
              </w:rPr>
              <w:drawing>
                <wp:inline distT="0" distB="0" distL="114300" distR="114300" wp14:anchorId="2C7B878F" wp14:editId="1A0C3485">
                  <wp:extent cx="2978150" cy="947420"/>
                  <wp:effectExtent l="0" t="0" r="8890" b="12700"/>
                  <wp:docPr id="109503023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30237" name="图片 91"/>
                          <pic:cNvPicPr>
                            <a:picLocks noChangeAspect="1"/>
                          </pic:cNvPicPr>
                        </pic:nvPicPr>
                        <pic:blipFill>
                          <a:blip r:embed="rId229"/>
                          <a:stretch>
                            <a:fillRect/>
                          </a:stretch>
                        </pic:blipFill>
                        <pic:spPr>
                          <a:xfrm>
                            <a:off x="0" y="0"/>
                            <a:ext cx="2978150" cy="947420"/>
                          </a:xfrm>
                          <a:prstGeom prst="rect">
                            <a:avLst/>
                          </a:prstGeom>
                          <a:noFill/>
                          <a:ln>
                            <a:noFill/>
                          </a:ln>
                        </pic:spPr>
                      </pic:pic>
                    </a:graphicData>
                  </a:graphic>
                </wp:inline>
              </w:drawing>
            </w:r>
          </w:p>
        </w:tc>
      </w:tr>
      <w:tr w:rsidR="00E63130" w14:paraId="7C129940" w14:textId="77777777">
        <w:trPr>
          <w:jc w:val="center"/>
        </w:trPr>
        <w:tc>
          <w:tcPr>
            <w:tcW w:w="4475" w:type="dxa"/>
            <w:tcBorders>
              <w:tl2br w:val="nil"/>
              <w:tr2bl w:val="nil"/>
            </w:tcBorders>
          </w:tcPr>
          <w:p w14:paraId="5D6C8FC6" w14:textId="77777777" w:rsidR="00E63130" w:rsidRDefault="00000000">
            <w:pPr>
              <w:pStyle w:val="afffffff6"/>
              <w:rPr>
                <w:rFonts w:cs="Times New Roman"/>
                <w:color w:val="auto"/>
                <w:szCs w:val="24"/>
              </w:rPr>
            </w:pPr>
            <w:r>
              <w:rPr>
                <w:rFonts w:cs="Times New Roman"/>
                <w:color w:val="auto"/>
                <w:szCs w:val="24"/>
              </w:rPr>
              <w:t>（</w:t>
            </w:r>
            <w:r>
              <w:rPr>
                <w:rFonts w:cs="Times New Roman"/>
                <w:color w:val="auto"/>
                <w:szCs w:val="24"/>
              </w:rPr>
              <w:t>e</w:t>
            </w:r>
            <w:r>
              <w:rPr>
                <w:rFonts w:cs="Times New Roman"/>
                <w:color w:val="auto"/>
                <w:szCs w:val="24"/>
              </w:rPr>
              <w:t>）</w:t>
            </w:r>
            <w:r>
              <w:rPr>
                <w:rFonts w:cs="Times New Roman"/>
                <w:color w:val="auto"/>
                <w:szCs w:val="24"/>
              </w:rPr>
              <w:t>GemPy</w:t>
            </w:r>
            <w:r>
              <w:rPr>
                <w:rFonts w:cs="Times New Roman"/>
                <w:color w:val="auto"/>
                <w:szCs w:val="24"/>
              </w:rPr>
              <w:t>改进模型建模</w:t>
            </w:r>
          </w:p>
        </w:tc>
        <w:tc>
          <w:tcPr>
            <w:tcW w:w="4811" w:type="dxa"/>
            <w:tcBorders>
              <w:tl2br w:val="nil"/>
              <w:tr2bl w:val="nil"/>
            </w:tcBorders>
          </w:tcPr>
          <w:p w14:paraId="28D48582" w14:textId="77777777" w:rsidR="00E63130" w:rsidRDefault="00000000">
            <w:pPr>
              <w:pStyle w:val="afffffff6"/>
              <w:rPr>
                <w:rFonts w:cs="Times New Roman"/>
                <w:color w:val="auto"/>
                <w:szCs w:val="24"/>
              </w:rPr>
            </w:pPr>
            <w:r>
              <w:rPr>
                <w:rFonts w:cs="Times New Roman"/>
                <w:color w:val="auto"/>
                <w:szCs w:val="24"/>
              </w:rPr>
              <w:t>（</w:t>
            </w:r>
            <w:r>
              <w:rPr>
                <w:rFonts w:cs="Times New Roman"/>
                <w:color w:val="auto"/>
                <w:szCs w:val="24"/>
              </w:rPr>
              <w:t>f</w:t>
            </w:r>
            <w:r>
              <w:rPr>
                <w:rFonts w:cs="Times New Roman"/>
                <w:color w:val="auto"/>
                <w:szCs w:val="24"/>
              </w:rPr>
              <w:t>）断面</w:t>
            </w:r>
            <w:r>
              <w:rPr>
                <w:rFonts w:cs="Times New Roman"/>
                <w:color w:val="auto"/>
                <w:szCs w:val="24"/>
              </w:rPr>
              <w:t>45+576</w:t>
            </w:r>
          </w:p>
        </w:tc>
      </w:tr>
    </w:tbl>
    <w:p w14:paraId="708E21F6"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4.1.5</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建模对比</w:t>
      </w:r>
    </w:p>
    <w:p w14:paraId="17B9C1FF" w14:textId="77777777" w:rsidR="00E63130" w:rsidRDefault="00000000">
      <w:pPr>
        <w:pStyle w:val="20"/>
        <w:spacing w:line="520" w:lineRule="exact"/>
      </w:pPr>
      <w:bookmarkStart w:id="239" w:name="_Toc11664"/>
      <w:r>
        <w:rPr>
          <w:rFonts w:hint="eastAsia"/>
        </w:rPr>
        <w:lastRenderedPageBreak/>
        <w:t>“透明计算”——堤防透明计算理论与方法</w:t>
      </w:r>
      <w:bookmarkEnd w:id="237"/>
      <w:bookmarkEnd w:id="238"/>
      <w:bookmarkEnd w:id="239"/>
    </w:p>
    <w:p w14:paraId="4C540F3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在堤防工程中，建立渗流模型堤防透明计算旨在建立一套“可追溯、可验证、可解释”的提防计算体系，以增加计算结果的公信力和科学性。用于量化不同水位情况下堤防发生管涌和整体失稳对风险。</w:t>
      </w:r>
    </w:p>
    <w:p w14:paraId="4FD8273D" w14:textId="77777777" w:rsidR="00E63130" w:rsidRDefault="00000000">
      <w:pPr>
        <w:pStyle w:val="3"/>
        <w:rPr>
          <w:sz w:val="24"/>
          <w:szCs w:val="24"/>
          <w:lang w:val="zh-CN"/>
        </w:rPr>
      </w:pPr>
      <w:bookmarkStart w:id="240" w:name="_Toc219748440"/>
      <w:bookmarkStart w:id="241" w:name="_Toc15625"/>
      <w:bookmarkStart w:id="242" w:name="_Toc5"/>
      <w:r>
        <w:rPr>
          <w:rFonts w:hint="eastAsia"/>
          <w:sz w:val="24"/>
          <w:szCs w:val="24"/>
          <w:lang w:val="zh-CN"/>
        </w:rPr>
        <w:t>国内外研究现状</w:t>
      </w:r>
      <w:bookmarkEnd w:id="240"/>
      <w:bookmarkEnd w:id="241"/>
      <w:bookmarkEnd w:id="242"/>
    </w:p>
    <w:p w14:paraId="326637D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水在土壤、土石混合体等多孔介质孔隙中的流动称为渗流，渗流研究涵盖了地下水力学、土力学、工程地质等多种学科知识。随着科技的发展，渗流分析逐渐从其他学科中独立出来</w:t>
      </w:r>
      <w:r>
        <w:rPr>
          <w:rFonts w:ascii="宋体" w:hAnsi="宋体" w:cs="宋体" w:hint="eastAsia"/>
          <w:sz w:val="24"/>
          <w:szCs w:val="24"/>
          <w:vertAlign w:val="superscript"/>
        </w:rPr>
        <w:t>[111-112]</w:t>
      </w:r>
      <w:r>
        <w:rPr>
          <w:rFonts w:ascii="宋体" w:hAnsi="宋体" w:cs="宋体" w:hint="eastAsia"/>
          <w:sz w:val="24"/>
          <w:szCs w:val="24"/>
        </w:rPr>
        <w:t>。</w:t>
      </w:r>
    </w:p>
    <w:p w14:paraId="1678DD1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渗流研究最早依赖试验模拟分析渗流问题，随着科技的迅速发展，数值模拟技术成为当前阶段研究渗流分析的主要手段，如FDM(有限差分法)、FEM(有限单元法)、FVM(有限体积法)、BEM(边界元法)。有限差分法是一种将连续的渗流区域通过构建差分网格进行离散化处理，随着差分网格的不断细化，网格节点上变量之间的微小差异来近似导数，由此得到的差分解能够越来越精确地逼近真实渗流场实际问题的解析解</w:t>
      </w:r>
      <w:r>
        <w:rPr>
          <w:rFonts w:ascii="宋体" w:hAnsi="宋体" w:cs="宋体" w:hint="eastAsia"/>
          <w:sz w:val="24"/>
          <w:szCs w:val="24"/>
          <w:vertAlign w:val="superscript"/>
        </w:rPr>
        <w:t>[113-115]</w:t>
      </w:r>
      <w:r>
        <w:rPr>
          <w:rFonts w:ascii="宋体" w:hAnsi="宋体" w:cs="宋体" w:hint="eastAsia"/>
          <w:sz w:val="24"/>
          <w:szCs w:val="24"/>
        </w:rPr>
        <w:t>。有限单元法是一种利用变分原理将连续的渗流区域上的无限自由度问题转化为由一系列有限自由度构成的离散化模型的方法。该方法首先将求解的连续区域分割为若干个简单的几何小单元，每个单元都有各自的局部方程，然后组装成全局的单元方程组，这种方法尤其适合处理边界形状复杂、材料属性各异的问题，当面临不规则边界条件、多种材料交互作用及复杂的渗流场分析时，有限元法的优势尤为突出，它可以根据实际需求灵活地划分单元，并通过模型调整以精确捕捉各种渗流现象</w:t>
      </w:r>
      <w:r>
        <w:rPr>
          <w:rFonts w:ascii="宋体" w:hAnsi="宋体" w:cs="宋体" w:hint="eastAsia"/>
          <w:sz w:val="24"/>
          <w:szCs w:val="24"/>
          <w:vertAlign w:val="superscript"/>
        </w:rPr>
        <w:t>[116-120]</w:t>
      </w:r>
      <w:r>
        <w:rPr>
          <w:rFonts w:ascii="宋体" w:hAnsi="宋体" w:cs="宋体" w:hint="eastAsia"/>
          <w:sz w:val="24"/>
          <w:szCs w:val="24"/>
        </w:rPr>
        <w:t>。有限体积法基于控制体的概念，通过对渗流区域内每个小体积内的守恒定律进行积分，实现对渗流现象的数值模拟</w:t>
      </w:r>
      <w:r>
        <w:rPr>
          <w:rFonts w:ascii="宋体" w:hAnsi="宋体" w:cs="宋体" w:hint="eastAsia"/>
          <w:sz w:val="24"/>
          <w:szCs w:val="24"/>
          <w:vertAlign w:val="superscript"/>
        </w:rPr>
        <w:t>[121-122]</w:t>
      </w:r>
      <w:r>
        <w:rPr>
          <w:rFonts w:ascii="宋体" w:hAnsi="宋体" w:cs="宋体" w:hint="eastAsia"/>
          <w:sz w:val="24"/>
          <w:szCs w:val="24"/>
        </w:rPr>
        <w:t>。边界元法是一种数值分析的方法，它基于格林公式通过仅在问题的定义域边界上进行离散化处理，从而实现对复杂问题的有效求解。由于边界元法仅在定义域边界上进行离散化处理，而无需对整个问题区域进行全域离散，这使得它在处理某些具有特定边界条件的问题时具有显著优势。它不仅能够提高计算效率，减少计算量，还能够保持较高的求解精度，使得复杂问题的求解变得更加可行和高</w:t>
      </w:r>
      <w:r>
        <w:rPr>
          <w:rFonts w:ascii="宋体" w:hAnsi="宋体" w:cs="宋体" w:hint="eastAsia"/>
          <w:sz w:val="24"/>
          <w:szCs w:val="24"/>
        </w:rPr>
        <w:lastRenderedPageBreak/>
        <w:t>效</w:t>
      </w:r>
      <w:r>
        <w:rPr>
          <w:rFonts w:ascii="宋体" w:hAnsi="宋体" w:cs="宋体" w:hint="eastAsia"/>
          <w:sz w:val="24"/>
          <w:szCs w:val="24"/>
          <w:vertAlign w:val="superscript"/>
        </w:rPr>
        <w:t>[123-125]</w:t>
      </w:r>
      <w:r>
        <w:rPr>
          <w:rFonts w:ascii="宋体" w:hAnsi="宋体" w:cs="宋体" w:hint="eastAsia"/>
          <w:sz w:val="24"/>
          <w:szCs w:val="24"/>
        </w:rPr>
        <w:t>。有限差分法和有限元法作为数值分析领域的两大核心方法，已经在实际工程中得到了广泛应用，并形成了成熟的理论体系。这两种方法在处理具有不同边界形状、边界条件以及材料种类的问题时，表现出了强大的适用性和灵活性。有限元法的核心在于其单元方程的独立性。这意味着在求解过程中，我们可以对每个单元进行独立的分析和处理，从而大大提高了求解的灵活性和精度。同时，通过精细的单元划分和模型调整，我们可以更加准确地模拟实际工程中的复杂情况，实现对复杂问题的精确求解，特别是在处理具有多样边界条件、复杂材料组合及不同边界形状的问题时有限元法凭借其单元独立性和灵活划分特点，展现出了更高的精确度和适用性。</w:t>
      </w:r>
    </w:p>
    <w:p w14:paraId="35C5A43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数值模拟技术的兴起，为渗流问题的研究提供了新的可能，一系列计算软件应运而生，国内外学者将数值模拟广泛的运用到各类渗流问题的研究中，从理论解析到渗流模型构建，对渗流问题进行深入细致的分析。此外，通过构建二维典型断面乃至三维整体模型，可以更准确地模拟实际水工建筑物内部及周边的渗流情况，定量计算渗漏量，揭示渗流场的整体特征和局部细节，通过精细的模型构建和参数设置，我们可以模拟出各种复杂的渗流现象，为实际工程的渗流控制和优化提供有力的支持，并且为水工建筑物渗漏问题的评价提供了新方法</w:t>
      </w:r>
      <w:r>
        <w:rPr>
          <w:rFonts w:ascii="宋体" w:hAnsi="宋体" w:cs="宋体" w:hint="eastAsia"/>
          <w:sz w:val="24"/>
          <w:szCs w:val="24"/>
          <w:vertAlign w:val="superscript"/>
        </w:rPr>
        <w:t>[126-129]</w:t>
      </w:r>
      <w:r>
        <w:rPr>
          <w:rFonts w:ascii="宋体" w:hAnsi="宋体" w:cs="宋体" w:hint="eastAsia"/>
          <w:sz w:val="24"/>
          <w:szCs w:val="24"/>
        </w:rPr>
        <w:t>。王冕等详细讨论了水库水位上升速度对不均匀心墙坝渗流特性的影响，并研究了不同水库水位上升速度下孔隙水压力、水力梯度和安全系数随时间变化的规律，为大坝在蓄水过程中的安全管理和优化运行提供了有力的理论依据和实践参考</w:t>
      </w:r>
      <w:r>
        <w:rPr>
          <w:rFonts w:ascii="宋体" w:hAnsi="宋体" w:cs="宋体" w:hint="eastAsia"/>
          <w:sz w:val="24"/>
          <w:szCs w:val="24"/>
          <w:vertAlign w:val="superscript"/>
        </w:rPr>
        <w:t>[129]</w:t>
      </w:r>
      <w:r>
        <w:rPr>
          <w:rFonts w:ascii="宋体" w:hAnsi="宋体" w:cs="宋体" w:hint="eastAsia"/>
          <w:sz w:val="24"/>
          <w:szCs w:val="24"/>
        </w:rPr>
        <w:t>；张石等</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REF _Ref175410807 \n \h  \* MERGEFORMAT </w:instrText>
      </w:r>
      <w:r>
        <w:rPr>
          <w:rFonts w:ascii="宋体" w:hAnsi="宋体" w:cs="宋体" w:hint="eastAsia"/>
          <w:sz w:val="24"/>
          <w:szCs w:val="24"/>
          <w:vertAlign w:val="superscript"/>
        </w:rPr>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fldChar w:fldCharType="end"/>
      </w:r>
      <w:r>
        <w:rPr>
          <w:rFonts w:ascii="宋体" w:hAnsi="宋体" w:cs="宋体" w:hint="eastAsia"/>
          <w:sz w:val="24"/>
          <w:szCs w:val="24"/>
        </w:rPr>
        <w:t>针对粉土边坡，深入研究了各种降雨模式、雨强峰值的时空特性对其渗流场的影响</w:t>
      </w:r>
      <w:r>
        <w:rPr>
          <w:rFonts w:ascii="宋体" w:hAnsi="宋体" w:cs="宋体" w:hint="eastAsia"/>
          <w:sz w:val="24"/>
          <w:szCs w:val="24"/>
          <w:vertAlign w:val="superscript"/>
        </w:rPr>
        <w:t>[130]</w:t>
      </w:r>
      <w:r>
        <w:rPr>
          <w:rFonts w:ascii="宋体" w:hAnsi="宋体" w:cs="宋体" w:hint="eastAsia"/>
          <w:sz w:val="24"/>
          <w:szCs w:val="24"/>
        </w:rPr>
        <w:t>，并进一步分析不同降雨条件下，边坡土体含水率、孔隙水压力以及雨水渗透深度的变化张倩用ANSYS建立了顶管穿堤模型，探讨了管道穿越对堤岸土体稳定性的影响，通过从渗流水头分布、坡垄变化以及渗流速度等多角度分析，强调了关注管周渗流状态以预防渗透破坏的重要性</w:t>
      </w:r>
      <w:r>
        <w:rPr>
          <w:rFonts w:ascii="宋体" w:hAnsi="宋体" w:cs="宋体" w:hint="eastAsia"/>
          <w:sz w:val="24"/>
          <w:szCs w:val="24"/>
          <w:vertAlign w:val="superscript"/>
        </w:rPr>
        <w:t>[131]</w:t>
      </w:r>
      <w:r>
        <w:rPr>
          <w:rFonts w:ascii="宋体" w:hAnsi="宋体" w:cs="宋体" w:hint="eastAsia"/>
          <w:sz w:val="24"/>
          <w:szCs w:val="24"/>
        </w:rPr>
        <w:t>；Zheng Yang Su对某心墙坝典型断面进行有限元分析，重点分析了水库水位变化及不同降雨条件下的孔隙水压力变化和渗流场特征</w:t>
      </w:r>
      <w:r>
        <w:rPr>
          <w:rFonts w:ascii="宋体" w:hAnsi="宋体" w:cs="宋体" w:hint="eastAsia"/>
          <w:sz w:val="24"/>
          <w:szCs w:val="24"/>
          <w:vertAlign w:val="superscript"/>
        </w:rPr>
        <w:t>[132]</w:t>
      </w:r>
      <w:r>
        <w:rPr>
          <w:rFonts w:ascii="宋体" w:hAnsi="宋体" w:cs="宋体" w:hint="eastAsia"/>
          <w:sz w:val="24"/>
          <w:szCs w:val="24"/>
        </w:rPr>
        <w:t>；苏正洋等采用有限元模型研究了土石坝在水位变化和不同降雨类型下的渗流特性和稳定性，重点探讨了中小型均质土石坝堤防在面对库水位变化以及不同降雨模式组合下的渗流规律及其稳定性规律，发现降雨对下游堤</w:t>
      </w:r>
      <w:r>
        <w:rPr>
          <w:rFonts w:ascii="宋体" w:hAnsi="宋体" w:cs="宋体" w:hint="eastAsia"/>
          <w:sz w:val="24"/>
          <w:szCs w:val="24"/>
        </w:rPr>
        <w:lastRenderedPageBreak/>
        <w:t>防的安全系数的影响较大</w:t>
      </w:r>
      <w:r>
        <w:rPr>
          <w:rFonts w:ascii="宋体" w:hAnsi="宋体" w:cs="宋体" w:hint="eastAsia"/>
          <w:sz w:val="24"/>
          <w:szCs w:val="24"/>
          <w:vertAlign w:val="superscript"/>
        </w:rPr>
        <w:t>[133]</w:t>
      </w:r>
      <w:r>
        <w:rPr>
          <w:rFonts w:ascii="宋体" w:hAnsi="宋体" w:cs="宋体" w:hint="eastAsia"/>
          <w:sz w:val="24"/>
          <w:szCs w:val="24"/>
        </w:rPr>
        <w:t>。</w:t>
      </w:r>
    </w:p>
    <w:p w14:paraId="7A3A10BF" w14:textId="77777777" w:rsidR="00E63130" w:rsidRDefault="00000000">
      <w:pPr>
        <w:spacing w:line="520" w:lineRule="exact"/>
        <w:ind w:firstLineChars="200" w:firstLine="480"/>
        <w:rPr>
          <w:rFonts w:eastAsia="仿宋"/>
          <w:sz w:val="24"/>
          <w:szCs w:val="24"/>
        </w:rPr>
      </w:pPr>
      <w:r>
        <w:rPr>
          <w:rFonts w:ascii="宋体" w:hAnsi="宋体" w:cs="宋体" w:hint="eastAsia"/>
          <w:sz w:val="24"/>
          <w:szCs w:val="24"/>
        </w:rPr>
        <w:t>目前，数值模拟方法已成为分析和计算基坑、库区、大坝、边坡等工程渗漏问题的主要方法，随着计算机技术的飞速发展，数值模拟方法可以对渗流场的变化进行更加精确的计算。谢强等采用FISH编程语言开发了一套针对非饱和渗流应力计算的程序，并将其成功应用于FLAC3D软件中，从而实现了对饱和-非饱和渗流分析及非饱和土流-固耦合分析，通过模拟砂柱排水实验，进一步验证了其分析方法的准确性</w:t>
      </w:r>
      <w:r>
        <w:rPr>
          <w:rFonts w:ascii="宋体" w:hAnsi="宋体" w:cs="宋体" w:hint="eastAsia"/>
          <w:sz w:val="24"/>
          <w:szCs w:val="24"/>
          <w:vertAlign w:val="superscript"/>
        </w:rPr>
        <w:t>[134]</w:t>
      </w:r>
      <w:r>
        <w:rPr>
          <w:rFonts w:ascii="宋体" w:hAnsi="宋体" w:cs="宋体" w:hint="eastAsia"/>
          <w:sz w:val="24"/>
          <w:szCs w:val="24"/>
        </w:rPr>
        <w:t>。覃小华等通过一维土柱入渗实验，成功获得了重塑黄土在多种降雨强度条件下的相关时程曲线以及体积含水率的变化规律，并基于这些研究成果提出了一种针对非饱和土渗透系数的计算方法</w:t>
      </w:r>
      <w:r>
        <w:rPr>
          <w:rFonts w:ascii="宋体" w:hAnsi="宋体" w:cs="宋体" w:hint="eastAsia"/>
          <w:sz w:val="24"/>
          <w:szCs w:val="24"/>
          <w:vertAlign w:val="superscript"/>
        </w:rPr>
        <w:t>[135]</w:t>
      </w:r>
      <w:r>
        <w:rPr>
          <w:rFonts w:ascii="宋体" w:hAnsi="宋体" w:cs="宋体" w:hint="eastAsia"/>
          <w:sz w:val="24"/>
          <w:szCs w:val="24"/>
        </w:rPr>
        <w:t>。曾铃等开发了一种试验装置，该装置能够精确测量土体在降雨及排水环境下的体积含水量和基质吸力变化情况通过在实验室中对砂土和粉质粘土进行一系列模拟试验，成功揭示了在不同降雨强度下，不同类型的土体在不同高程处其体积含水率随基质吸力变化的规律性特征，为之后研究和测定土壤非饱和渗流特性曲线提供了数据支持</w:t>
      </w:r>
      <w:r>
        <w:rPr>
          <w:rFonts w:ascii="宋体" w:hAnsi="宋体" w:cs="宋体" w:hint="eastAsia"/>
          <w:sz w:val="24"/>
          <w:szCs w:val="24"/>
          <w:vertAlign w:val="superscript"/>
        </w:rPr>
        <w:t>[136]</w:t>
      </w:r>
      <w:r>
        <w:rPr>
          <w:rFonts w:ascii="宋体" w:hAnsi="宋体" w:cs="宋体" w:hint="eastAsia"/>
          <w:sz w:val="24"/>
          <w:szCs w:val="24"/>
        </w:rPr>
        <w:t>。</w:t>
      </w:r>
    </w:p>
    <w:p w14:paraId="20A15AC3" w14:textId="77777777" w:rsidR="00E63130" w:rsidRDefault="00000000">
      <w:pPr>
        <w:pStyle w:val="3"/>
        <w:rPr>
          <w:sz w:val="24"/>
          <w:szCs w:val="24"/>
        </w:rPr>
      </w:pPr>
      <w:bookmarkStart w:id="243" w:name="_Toc219748441"/>
      <w:bookmarkStart w:id="244" w:name="_Toc4519"/>
      <w:bookmarkStart w:id="245" w:name="_Toc6239"/>
      <w:r>
        <w:rPr>
          <w:rFonts w:hint="eastAsia"/>
          <w:sz w:val="24"/>
          <w:szCs w:val="24"/>
        </w:rPr>
        <w:t>渗流理论与基本概念</w:t>
      </w:r>
      <w:bookmarkEnd w:id="243"/>
      <w:bookmarkEnd w:id="244"/>
      <w:bookmarkEnd w:id="245"/>
    </w:p>
    <w:p w14:paraId="6923A98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孔隙介质是一种含有许多裂隙或孔隙，并由许多颗粒状或碎块组成的物质。孔隙介质的典型代表就是土，所以常以水在土中的流动为例子来研究渗流。多孔介质中裂隙和孔隙大小、形状都极为复杂，因此地下水是沿着一些形状各异，大小不一的通道流动的，而且是没有规律可循的，有些地方甚至会出现断断续续的流动。所以人们只能忽略个别质点的运动，用统计的方法来研究具有平均性质的渗透规律，而不能直接研究单个质点的运动特征。这个方法的实质就是，我们用一种假想流来代替只存在于空隙空间的实际的地下水流，这种假想流包括含水层空隙空间和岩石颗粒占据的空间，充满了连续介质空间；它任意岩石体积内流动所受到的阻力等于真实流所受到的阻力。另一方面其通过任意断面的流量及任一点的水头和压力都与真实流相同。这种假想水流称为渗流。渗流场即为假想渗流所占据的整个空间区域，包括岩石颗粒与孔隙所占据的整个空间。这种研究渗流的方法既能避免研究个别空隙中质点运动的难点，又能</w:t>
      </w:r>
      <w:r>
        <w:rPr>
          <w:rFonts w:ascii="宋体" w:hAnsi="宋体" w:cs="宋体" w:hint="eastAsia"/>
          <w:sz w:val="24"/>
          <w:szCs w:val="24"/>
        </w:rPr>
        <w:lastRenderedPageBreak/>
        <w:t>得到与实际水流相同的流量、阻力和水头。为精确模拟提防内部渗流场以实现“透明计算”目标，本研究采用经典达西定律及水力学方法进行计算。这一方法选定的核心原因是：在项目现阶段，无法通过试验获取表征非饱和渗流特性的土-水特征曲线与渗透系数函数。鉴于上述数据缺失的客观条件，为保证“透明计算”理念并确保分析过程的可实现性。</w:t>
      </w:r>
    </w:p>
    <w:p w14:paraId="182C87B4"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46" w:name="_Toc219748442"/>
      <w:r>
        <w:rPr>
          <w:rFonts w:ascii="宋体" w:hAnsi="宋体" w:cs="宋体" w:hint="eastAsia"/>
          <w:b/>
          <w:snapToGrid w:val="0"/>
          <w:kern w:val="0"/>
          <w:sz w:val="24"/>
          <w:szCs w:val="24"/>
        </w:rPr>
        <w:t>渗流作用力</w:t>
      </w:r>
      <w:bookmarkEnd w:id="246"/>
    </w:p>
    <w:p w14:paraId="7F5EB31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水在饱和多孔介质中的流动，某一接触面上的静水压力等同于流体的静水压力分布，即渗流场中任一点的静水压力为：</w:t>
      </w:r>
      <m:oMath>
        <m:r>
          <w:rPr>
            <w:rFonts w:ascii="Cambria Math" w:hAnsi="Cambria Math" w:cs="宋体"/>
          </w:rPr>
          <m:t>p=</m:t>
        </m:r>
        <m:sSub>
          <m:sSubPr>
            <m:ctrlPr>
              <w:rPr>
                <w:rFonts w:ascii="Cambria Math" w:hAnsi="Cambria Math" w:cs="宋体"/>
              </w:rPr>
            </m:ctrlPr>
          </m:sSubPr>
          <m:e>
            <m:r>
              <w:rPr>
                <w:rFonts w:ascii="Cambria Math" w:hAnsi="Cambria Math" w:cs="宋体"/>
              </w:rPr>
              <m:t>γ</m:t>
            </m:r>
          </m:e>
          <m:sub>
            <m:r>
              <w:rPr>
                <w:rFonts w:ascii="Cambria Math" w:hAnsi="Cambria Math" w:cs="宋体"/>
              </w:rPr>
              <m:t>w</m:t>
            </m:r>
          </m:sub>
        </m:sSub>
        <m:r>
          <w:rPr>
            <w:rFonts w:ascii="Cambria Math" w:hAnsi="Cambria Math" w:cs="宋体"/>
          </w:rPr>
          <m:t>⋅h</m:t>
        </m:r>
      </m:oMath>
      <w:r>
        <w:rPr>
          <w:rFonts w:ascii="宋体" w:hAnsi="宋体" w:cs="宋体" w:hint="eastAsia"/>
          <w:sz w:val="24"/>
          <w:szCs w:val="24"/>
        </w:rPr>
        <w:t>（h 为深度）。</w:t>
      </w:r>
    </w:p>
    <w:p w14:paraId="6F08999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固体颗粒淹没于水中受到静水压力作用而产生浮力，使固体颗粒的重量减轻。同样，对于一定体积的多孔介质全部充满水时，只要彼此的孔隙连通，由于各点存在的静水压力，因而使多孔介质的整体也将受到浮力作用，等于各颗粒受到的浮力的总和。由阿基米德原理可知，单位体积多孔介质的有效重量等于实际重量减去单位体积多孔介质所受到的浮力，称为浮重度则</w:t>
      </w:r>
      <m:oMath>
        <m:sSup>
          <m:sSupPr>
            <m:ctrlPr>
              <w:rPr>
                <w:rFonts w:ascii="Cambria Math" w:hAnsi="Cambria Math" w:cs="宋体"/>
              </w:rPr>
            </m:ctrlPr>
          </m:sSupPr>
          <m:e>
            <m:r>
              <w:rPr>
                <w:rFonts w:ascii="Cambria Math" w:hAnsi="Cambria Math" w:cs="宋体"/>
              </w:rPr>
              <m:t>γ</m:t>
            </m:r>
          </m:e>
          <m:sup>
            <m:r>
              <m:rPr>
                <m:sty m:val="p"/>
              </m:rPr>
              <w:rPr>
                <w:rFonts w:ascii="Cambria Math" w:hAnsi="Cambria Math" w:cs="宋体"/>
              </w:rPr>
              <m:t>'</m:t>
            </m:r>
          </m:sup>
        </m:sSup>
      </m:oMath>
      <w:r>
        <w:t>，则</w:t>
      </w:r>
      <w:r>
        <w:rPr>
          <w:i/>
          <w:iCs/>
        </w:rPr>
        <w:t>γ</w:t>
      </w:r>
      <w:r>
        <w:t>′=</w:t>
      </w:r>
      <w:r>
        <w:rPr>
          <w:i/>
          <w:iCs/>
        </w:rPr>
        <w:t>γd</w:t>
      </w:r>
      <w:r>
        <w:t>−(1−</w:t>
      </w:r>
      <w:r>
        <w:rPr>
          <w:i/>
          <w:iCs/>
        </w:rPr>
        <w:t>n</w:t>
      </w:r>
      <w:r>
        <w:t>)</w:t>
      </w:r>
      <w:r>
        <w:rPr>
          <w:i/>
          <w:iCs/>
        </w:rPr>
        <w:t>γw</w:t>
      </w:r>
      <w:r>
        <w:rPr>
          <w:rFonts w:ascii="宋体" w:hAnsi="宋体" w:cs="宋体" w:hint="eastAsia"/>
          <w:sz w:val="24"/>
          <w:szCs w:val="24"/>
        </w:rPr>
        <w:t>其中，</w:t>
      </w:r>
      <m:oMath>
        <m:sSub>
          <m:sSubPr>
            <m:ctrlPr>
              <w:rPr>
                <w:rFonts w:ascii="Cambria Math" w:hAnsi="Cambria Math"/>
              </w:rPr>
            </m:ctrlPr>
          </m:sSubPr>
          <m:e>
            <m:r>
              <w:rPr>
                <w:rFonts w:ascii="Cambria Math" w:hAnsi="Cambria Math"/>
              </w:rPr>
              <m:t>γ</m:t>
            </m:r>
          </m:e>
          <m:sub>
            <m:r>
              <w:rPr>
                <w:rFonts w:ascii="Cambria Math" w:hAnsi="Cambria Math"/>
              </w:rPr>
              <m:t>d</m:t>
            </m:r>
          </m:sub>
        </m:sSub>
      </m:oMath>
      <w:r>
        <w:t>、</w:t>
      </w:r>
      <m:oMath>
        <m:sSub>
          <m:sSubPr>
            <m:ctrlPr>
              <w:rPr>
                <w:rFonts w:ascii="Cambria Math" w:hAnsi="Cambria Math"/>
              </w:rPr>
            </m:ctrlPr>
          </m:sSubPr>
          <m:e>
            <m:r>
              <w:rPr>
                <w:rFonts w:ascii="Cambria Math" w:hAnsi="Cambria Math"/>
              </w:rPr>
              <m:t>γ</m:t>
            </m:r>
          </m:e>
          <m:sub>
            <m:r>
              <w:rPr>
                <w:rFonts w:ascii="Cambria Math" w:hAnsi="Cambria Math"/>
              </w:rPr>
              <m:t>w</m:t>
            </m:r>
          </m:sub>
        </m:sSub>
      </m:oMath>
      <w:r>
        <w:rPr>
          <w:rFonts w:ascii="宋体" w:hAnsi="宋体" w:cs="宋体" w:hint="eastAsia"/>
          <w:sz w:val="24"/>
          <w:szCs w:val="24"/>
        </w:rPr>
        <w:t>分别为土的干容重、水的重度。</w:t>
      </w:r>
    </w:p>
    <w:p w14:paraId="37F9575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这里所说的浮重度包括有效应力和中性压力，有效应力是由固体颗粒接触点直接传递压力，完全作用在介质骨架从而影响其结构发生变形；中性压力是通过固体颗粒之间的孔隙传递压力，即为静止状态下颗粒间孔隙中的水压力，对介质骨架的结构和力学性质不产生影响。饱和多孔介质某剖面上的任意一点的总压力也可以由孔隙水传递的中性压力与骨架间的有效应力两部分组成。即：</w:t>
      </w:r>
      <m:oMath>
        <m:r>
          <w:rPr>
            <w:rFonts w:ascii="Cambria Math" w:hAnsi="Cambria Math"/>
          </w:rPr>
          <m:t>σ=</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w:rPr>
            <w:rFonts w:ascii="Cambria Math" w:hAnsi="Cambria Math"/>
          </w:rPr>
          <m:t>+p</m:t>
        </m:r>
      </m:oMath>
      <w:r>
        <w:rPr>
          <w:rFonts w:ascii="宋体" w:hAnsi="宋体" w:cs="宋体" w:hint="eastAsia"/>
          <w:sz w:val="24"/>
          <w:szCs w:val="24"/>
        </w:rPr>
        <w:t>。</w:t>
      </w:r>
    </w:p>
    <w:p w14:paraId="7397F5C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水在饱和的多孔介质流动的过程当中将受到土的阻力作用而出现水头差，产生促使水通过粒间孔隙流动的驱动水头，水的渗透将对土骨架产生拖曳力而破坏颗粒骨架的稳定性，这种渗透水流作用产生的作用在土骨架上的力称为渗透力。单位体积内多孔介质沿流线方向所受的单位渗透力为：</w:t>
      </w:r>
    </w:p>
    <w:p w14:paraId="27BC98FA" w14:textId="77777777" w:rsidR="00E63130" w:rsidRDefault="00000000">
      <w:pPr>
        <w:spacing w:line="360" w:lineRule="auto"/>
        <w:ind w:firstLineChars="200" w:firstLine="420"/>
        <w:rPr>
          <w:rFonts w:eastAsia="仿宋"/>
          <w:iCs/>
          <w:sz w:val="24"/>
          <w:szCs w:val="24"/>
        </w:rPr>
      </w:pPr>
      <m:oMathPara>
        <m:oMath>
          <m:r>
            <w:rPr>
              <w:rFonts w:ascii="Cambria Math" w:hAnsi="Cambria Math"/>
            </w:rPr>
            <m:t>fs​=-γw​⋅</m:t>
          </m:r>
          <m:f>
            <m:fPr>
              <m:ctrlPr>
                <w:rPr>
                  <w:rFonts w:ascii="Cambria Math" w:hAnsi="Cambria Math"/>
                  <w:i/>
                  <w:iCs/>
                </w:rPr>
              </m:ctrlPr>
            </m:fPr>
            <m:num>
              <m:r>
                <w:rPr>
                  <w:rFonts w:ascii="Cambria Math" w:hAnsi="Cambria Math"/>
                </w:rPr>
                <m:t>dL</m:t>
              </m:r>
            </m:num>
            <m:den>
              <m:r>
                <w:rPr>
                  <w:rFonts w:ascii="Cambria Math" w:hAnsi="Cambria Math"/>
                </w:rPr>
                <m:t>dh​</m:t>
              </m:r>
            </m:den>
          </m:f>
          <m:r>
            <w:rPr>
              <w:rFonts w:ascii="Cambria Math" w:hAnsi="Cambria Math"/>
            </w:rPr>
            <m:t>=γw​⋅J</m:t>
          </m:r>
        </m:oMath>
      </m:oMathPara>
    </w:p>
    <w:p w14:paraId="094585F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式中，J—水力坡降；dL—渗径，m；dh—渗径上的水头损失，m。</w:t>
      </w:r>
    </w:p>
    <w:p w14:paraId="4B3111B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渗透力是由水流动水压力或者说是水流的外力转化为体积力。渗透力的大小关系着土体的渗透稳定性，是影响工程安全的重要因素之一，对于研究岩土体的渗透变形具有重要的意义。相对于静水压力产生的浮力，动水压力产生的渗透力是一个积极的破坏力，其作用力的大小与渗透破坏的程度成正比关系。</w:t>
      </w:r>
    </w:p>
    <w:p w14:paraId="3481BA8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孔隙水压力是指土壤或岩石等孔隙中地下水的压力，作用于微粒与孔隙之间，一般包括无压渗流的静孔隙水压力和超静孔隙水压力；也就是以上我们介绍的两个渗流作用力，即静水压力和动水压力，对于无水条件下渗透性强的土，孔隙水压力约等于无水流作用下的静水压力，对于有水流条件作用下渗透性强的土，其孔隙水压力的计算就比较复杂。土体内的孔隙水压力通常是两种情况产生的，一种是由水的自重而形成的渗流场导致的，另一种是作用在土体单元上的总应力变化产生的。孔隙水压力虽然不直接传递给骨架颗粒压力，但却会影响颗粒间应力的变化。</w:t>
      </w:r>
    </w:p>
    <w:p w14:paraId="6FDCA799"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47" w:name="_Toc219748443"/>
      <w:r>
        <w:rPr>
          <w:rFonts w:ascii="宋体" w:hAnsi="宋体" w:cs="宋体" w:hint="eastAsia"/>
          <w:b/>
          <w:snapToGrid w:val="0"/>
          <w:kern w:val="0"/>
          <w:sz w:val="24"/>
          <w:szCs w:val="24"/>
        </w:rPr>
        <w:t>达西定律</w:t>
      </w:r>
      <w:bookmarkEnd w:id="247"/>
    </w:p>
    <w:p w14:paraId="7F16966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1856年，法国工程师H. Darcy用装满均质砂的圆筒进行渗透性试验。从实验中得到通过横截面A的渗流量Q（单位时间的水体积）与横截面的面积A及水头差</w:t>
      </w:r>
      <w:r>
        <w:t>（</w:t>
      </w:r>
      <w:r>
        <w:t>h₁·h₂</w:t>
      </w:r>
      <w:r>
        <w:t>）</w:t>
      </w:r>
      <w:r>
        <w:rPr>
          <w:rFonts w:ascii="宋体" w:hAnsi="宋体" w:cs="宋体" w:hint="eastAsia"/>
          <w:sz w:val="24"/>
          <w:szCs w:val="24"/>
        </w:rPr>
        <w:t>成正比，和渗透的路径L成反比，并且与土的渗透系数有关，可由下式表示为：</w:t>
      </w:r>
    </w:p>
    <w:p w14:paraId="20942CE8" w14:textId="77777777" w:rsidR="00E63130" w:rsidRDefault="00000000">
      <w:pPr>
        <w:spacing w:line="360" w:lineRule="auto"/>
        <w:ind w:firstLineChars="200" w:firstLine="420"/>
        <w:rPr>
          <w:rFonts w:eastAsia="仿宋"/>
          <w:sz w:val="24"/>
          <w:szCs w:val="24"/>
        </w:rPr>
      </w:pPr>
      <m:oMathPara>
        <m:oMath>
          <m:r>
            <w:rPr>
              <w:rFonts w:ascii="Cambria Math" w:hAnsi="Cambria Math"/>
            </w:rPr>
            <m:t>Q=K</m:t>
          </m:r>
          <m:f>
            <m:fPr>
              <m:ctrlPr>
                <w:rPr>
                  <w:rFonts w:ascii="Cambria Math" w:hAnsi="Cambria Math"/>
                  <w:i/>
                </w:rPr>
              </m:ctrlPr>
            </m:fPr>
            <m:num>
              <m:r>
                <w:rPr>
                  <w:rFonts w:ascii="Cambria Math" w:hAnsi="Cambria Math"/>
                </w:rPr>
                <m:t>(h</m:t>
              </m:r>
              <m:r>
                <w:rPr>
                  <w:rFonts w:ascii="Cambria Math" w:hAnsi="Cambria Math"/>
                </w:rPr>
                <m:t>1​-</m:t>
              </m:r>
              <m:r>
                <w:rPr>
                  <w:rFonts w:ascii="Cambria Math" w:hAnsi="Cambria Math"/>
                </w:rPr>
                <m:t>h</m:t>
              </m:r>
              <m:r>
                <w:rPr>
                  <w:rFonts w:ascii="Cambria Math" w:hAnsi="Cambria Math"/>
                </w:rPr>
                <m:t>2​)</m:t>
              </m:r>
            </m:num>
            <m:den>
              <m:r>
                <w:rPr>
                  <w:rFonts w:ascii="Cambria Math" w:hAnsi="Cambria Math"/>
                </w:rPr>
                <m:t>L</m:t>
              </m:r>
            </m:den>
          </m:f>
        </m:oMath>
      </m:oMathPara>
    </w:p>
    <w:p w14:paraId="6F8B8B2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或者：</w:t>
      </w:r>
    </w:p>
    <w:p w14:paraId="576582CC" w14:textId="77777777" w:rsidR="00E63130" w:rsidRDefault="00000000">
      <w:pPr>
        <w:spacing w:line="360" w:lineRule="auto"/>
        <w:ind w:firstLineChars="200" w:firstLine="420"/>
        <w:rPr>
          <w:rFonts w:eastAsia="仿宋"/>
          <w:sz w:val="24"/>
          <w:szCs w:val="24"/>
        </w:rPr>
      </w:pPr>
      <m:oMathPara>
        <m:oMath>
          <m:r>
            <w:rPr>
              <w:rFonts w:ascii="Cambria Math" w:hAnsi="Cambria Math"/>
            </w:rPr>
            <m:t>v=</m:t>
          </m:r>
          <m:f>
            <m:fPr>
              <m:ctrlPr>
                <w:rPr>
                  <w:rFonts w:ascii="Cambria Math" w:hAnsi="Cambria Math"/>
                </w:rPr>
              </m:ctrlPr>
            </m:fPr>
            <m:num>
              <m:r>
                <w:rPr>
                  <w:rFonts w:ascii="Cambria Math" w:hAnsi="Cambria Math"/>
                </w:rPr>
                <m:t>Q</m:t>
              </m:r>
            </m:num>
            <m:den>
              <m:r>
                <w:rPr>
                  <w:rFonts w:ascii="Cambria Math" w:hAnsi="Cambria Math"/>
                </w:rPr>
                <m:t>A</m:t>
              </m:r>
            </m:den>
          </m:f>
          <m:r>
            <w:rPr>
              <w:rFonts w:ascii="Cambria Math" w:hAnsi="Cambria Math"/>
            </w:rPr>
            <m:t>=-K</m:t>
          </m:r>
          <m:f>
            <m:fPr>
              <m:ctrlPr>
                <w:rPr>
                  <w:rFonts w:ascii="Cambria Math" w:hAnsi="Cambria Math"/>
                </w:rPr>
              </m:ctrlPr>
            </m:fPr>
            <m:num>
              <m:r>
                <w:rPr>
                  <w:rFonts w:ascii="Cambria Math" w:hAnsi="Cambria Math"/>
                </w:rPr>
                <m:t>dh</m:t>
              </m:r>
            </m:num>
            <m:den>
              <m:r>
                <w:rPr>
                  <w:rFonts w:ascii="Cambria Math" w:hAnsi="Cambria Math"/>
                </w:rPr>
                <m:t>dL</m:t>
              </m:r>
            </m:den>
          </m:f>
          <m:r>
            <w:rPr>
              <w:rFonts w:ascii="Cambria Math" w:hAnsi="Cambria Math"/>
            </w:rPr>
            <m:t>=K⋅J</m:t>
          </m:r>
        </m:oMath>
      </m:oMathPara>
    </w:p>
    <w:p w14:paraId="6C57B83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上述二式称为Darcy公式。它表示在均质多孔介质中的渗透速度v与水力坡降J或渗透阻力成比例，此即为著名的达西定律。</w:t>
      </w:r>
    </w:p>
    <w:p w14:paraId="7C438D6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达西实验是在均质砂土中液体作均匀流动的条件下进行的，经众多专家学者大量实验研究表明，认为其可以应用到其他土体如粘土和具有裂隙的岩石等。进一步研究表明，随着渗透速度的增大，渗流的渗透速度与水力坡度之间的不再是成比例的关系，说明Darcy定律有一定的适用范围，超出这个范围渗流的运动就不再符合Darcy定律。</w:t>
      </w:r>
      <w:r>
        <w:rPr>
          <w:rFonts w:ascii="宋体" w:hAnsi="宋体" w:cs="宋体" w:hint="eastAsia"/>
          <w:sz w:val="24"/>
          <w:szCs w:val="24"/>
        </w:rPr>
        <w:lastRenderedPageBreak/>
        <w:t>由达西定律可知：</w:t>
      </w:r>
    </w:p>
    <w:p w14:paraId="46942D23" w14:textId="77777777" w:rsidR="00E63130" w:rsidRDefault="00000000">
      <w:pPr>
        <w:spacing w:line="360" w:lineRule="auto"/>
        <w:ind w:firstLineChars="200" w:firstLine="420"/>
        <w:rPr>
          <w:rFonts w:eastAsia="仿宋"/>
          <w:sz w:val="24"/>
          <w:szCs w:val="24"/>
        </w:rPr>
      </w:pPr>
      <m:oMathPara>
        <m:oMath>
          <m:sSub>
            <m:sSubPr>
              <m:ctrlPr>
                <w:rPr>
                  <w:rFonts w:ascii="Cambria Math" w:hAnsi="Cambria Math"/>
                </w:rPr>
              </m:ctrlPr>
            </m:sSubPr>
            <m:e>
              <m:r>
                <w:rPr>
                  <w:rFonts w:ascii="Cambria Math" w:hAnsi="Cambria Math"/>
                </w:rPr>
                <m:t>h</m:t>
              </m:r>
            </m:e>
            <m:sub>
              <m:r>
                <w:rPr>
                  <w:rFonts w:ascii="Cambria Math" w:hAnsi="Cambria Math"/>
                </w:rPr>
                <m:t>w</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k</m:t>
              </m:r>
            </m:den>
          </m:f>
          <m:r>
            <w:rPr>
              <w:rFonts w:ascii="Cambria Math" w:hAnsi="Cambria Math"/>
            </w:rPr>
            <m:t>v</m:t>
          </m:r>
        </m:oMath>
      </m:oMathPara>
    </w:p>
    <w:p w14:paraId="3D9482A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从上述公式来看，渗流的水头损失和平均流速的一次方成正比，可见达西定律乃是适用于液体做层流运动的线性规律。达西定律应用上限雷诺数Re在1~10，层流的临界雷诺数为150~300，两者之间是层流向紊流的过渡带，用惯性力表示这一现象。当水流速度小时，惯性力影响不大，渗流运动服从达西定律，当渗流速度增大，惯性力占一定优势时，达西定律就不再适用了。当地下水渗流速度由低到高变化时，多孔介质中的渗流运动状态可分为三种情况：</w:t>
      </w:r>
    </w:p>
    <w:p w14:paraId="056488C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（1）当地下水渗流速度较小时，Re在1到10之间时，渗流运动为层流运动，适用达西定律。</w:t>
      </w:r>
    </w:p>
    <w:p w14:paraId="7CDFDA6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（2）随着渗流速度的加大，当Re在1到100之间的某区间时，为渗流过渡区，由粘滞力占优势的层流运动转变为惯性力起支配作用的另一种流动状态，此时的渗流规律偏离达西定律。</w:t>
      </w:r>
    </w:p>
    <w:p w14:paraId="32CBD19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（3）当Re超过某一更大临界值后，渗流进入紊流区，其流动规律需用非线性关系描述。</w:t>
      </w:r>
    </w:p>
    <w:p w14:paraId="5034F5C2"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48" w:name="_Toc219748444"/>
      <w:r>
        <w:rPr>
          <w:rFonts w:ascii="宋体" w:hAnsi="宋体" w:cs="宋体" w:hint="eastAsia"/>
          <w:b/>
          <w:snapToGrid w:val="0"/>
          <w:kern w:val="0"/>
          <w:sz w:val="24"/>
          <w:szCs w:val="24"/>
        </w:rPr>
        <w:t>连续性方程</w:t>
      </w:r>
      <w:bookmarkEnd w:id="248"/>
    </w:p>
    <w:p w14:paraId="1AC4F42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渗流场中各点的渗流速度的方向和大小都各不相同，需要建立在三维空间条件下的微分方程形势来反映一般情况下的液体运动的质量关系，即渗流连续性方程。该方程可以通过质量守恒原理来建立，即渗流场中单元体内存在的液体质量等于流入与流出这个单元体的液体质量。</w:t>
      </w:r>
    </w:p>
    <w:p w14:paraId="10D6A255" w14:textId="77777777" w:rsidR="00E63130" w:rsidRDefault="00000000">
      <w:pPr>
        <w:spacing w:line="520" w:lineRule="exact"/>
        <w:ind w:firstLineChars="200" w:firstLine="480"/>
        <w:rPr>
          <w:rFonts w:eastAsia="仿宋"/>
          <w:sz w:val="24"/>
          <w:szCs w:val="24"/>
        </w:rPr>
      </w:pPr>
      <w:r>
        <w:rPr>
          <w:rFonts w:ascii="宋体" w:hAnsi="宋体" w:cs="宋体" w:hint="eastAsia"/>
          <w:sz w:val="24"/>
          <w:szCs w:val="24"/>
        </w:rPr>
        <w:t>设单元体各边长分别为</w:t>
      </w:r>
      <m:oMath>
        <m:r>
          <w:rPr>
            <w:rFonts w:ascii="Cambria Math" w:hAnsi="Cambria Math"/>
          </w:rPr>
          <m:t>dx</m:t>
        </m:r>
      </m:oMath>
      <w:r>
        <w:t>、</w:t>
      </w:r>
      <m:oMath>
        <m:r>
          <w:rPr>
            <w:rFonts w:ascii="Cambria Math" w:hAnsi="Cambria Math"/>
          </w:rPr>
          <m:t>dy</m:t>
        </m:r>
      </m:oMath>
      <w:r>
        <w:t>、</w:t>
      </w:r>
      <m:oMath>
        <m:r>
          <w:rPr>
            <w:rFonts w:ascii="Cambria Math" w:hAnsi="Cambria Math"/>
          </w:rPr>
          <m:t>dz</m:t>
        </m:r>
      </m:oMath>
      <w:r>
        <w:rPr>
          <w:rFonts w:ascii="宋体" w:hAnsi="宋体" w:cs="宋体" w:hint="eastAsia"/>
          <w:sz w:val="24"/>
          <w:szCs w:val="24"/>
        </w:rPr>
        <w:t>，设单元体沿坐标轴各方向的渗流速度为</w:t>
      </w:r>
      <m:oMath>
        <m:sSub>
          <m:sSubPr>
            <m:ctrlPr>
              <w:rPr>
                <w:rFonts w:ascii="Cambria Math" w:hAnsi="Cambria Math"/>
              </w:rPr>
            </m:ctrlPr>
          </m:sSubPr>
          <m:e>
            <m:r>
              <w:rPr>
                <w:rFonts w:ascii="Cambria Math" w:hAnsi="Cambria Math"/>
              </w:rPr>
              <m:t>V</m:t>
            </m:r>
          </m:e>
          <m:sub>
            <m:r>
              <w:rPr>
                <w:rFonts w:ascii="Cambria Math" w:hAnsi="Cambria Math"/>
              </w:rPr>
              <m:t>x</m:t>
            </m:r>
          </m:sub>
        </m:sSub>
      </m:oMath>
      <w:r>
        <w:t>、</w:t>
      </w:r>
      <m:oMath>
        <m:sSub>
          <m:sSubPr>
            <m:ctrlPr>
              <w:rPr>
                <w:rFonts w:ascii="Cambria Math" w:hAnsi="Cambria Math"/>
              </w:rPr>
            </m:ctrlPr>
          </m:sSubPr>
          <m:e>
            <m:r>
              <w:rPr>
                <w:rFonts w:ascii="Cambria Math" w:hAnsi="Cambria Math"/>
              </w:rPr>
              <m:t>V</m:t>
            </m:r>
          </m:e>
          <m:sub>
            <m:r>
              <w:rPr>
                <w:rFonts w:ascii="Cambria Math" w:hAnsi="Cambria Math"/>
              </w:rPr>
              <m:t>y</m:t>
            </m:r>
          </m:sub>
        </m:sSub>
      </m:oMath>
      <w:r>
        <w:t>、</w:t>
      </w:r>
      <m:oMath>
        <m:sSub>
          <m:sSubPr>
            <m:ctrlPr>
              <w:rPr>
                <w:rFonts w:ascii="Cambria Math" w:hAnsi="Cambria Math"/>
              </w:rPr>
            </m:ctrlPr>
          </m:sSubPr>
          <m:e>
            <m:r>
              <w:rPr>
                <w:rFonts w:ascii="Cambria Math" w:hAnsi="Cambria Math"/>
              </w:rPr>
              <m:t>V</m:t>
            </m:r>
          </m:e>
          <m:sub>
            <m:r>
              <w:rPr>
                <w:rFonts w:ascii="Cambria Math" w:hAnsi="Cambria Math"/>
              </w:rPr>
              <m:t>z</m:t>
            </m:r>
          </m:sub>
        </m:sSub>
      </m:oMath>
      <w:r>
        <w:rPr>
          <w:rFonts w:ascii="宋体" w:hAnsi="宋体" w:cs="宋体" w:hint="eastAsia"/>
          <w:sz w:val="24"/>
          <w:szCs w:val="24"/>
        </w:rPr>
        <w:t>，液体的密度为</w:t>
      </w:r>
      <m:oMath>
        <m:r>
          <w:rPr>
            <w:rFonts w:ascii="Cambria Math" w:hAnsi="Cambria Math"/>
          </w:rPr>
          <m:t>ρ</m:t>
        </m:r>
      </m:oMath>
      <w:r>
        <w:rPr>
          <w:rFonts w:ascii="宋体" w:hAnsi="宋体" w:cs="宋体" w:hint="eastAsia"/>
          <w:sz w:val="24"/>
          <w:szCs w:val="24"/>
        </w:rPr>
        <w:t>，则通过垂直于坐标轴方向的单位时间内单位面积的水流质量分别为</w:t>
      </w:r>
      <m:oMath>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x</m:t>
            </m:r>
          </m:sub>
        </m:sSub>
      </m:oMath>
      <w:r>
        <w:t>、</w:t>
      </w:r>
      <m:oMath>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y</m:t>
            </m:r>
          </m:sub>
        </m:sSub>
      </m:oMath>
      <w:r>
        <w:t>、</w:t>
      </w:r>
      <m:oMath>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z</m:t>
            </m:r>
          </m:sub>
        </m:sSub>
      </m:oMath>
      <w:r>
        <w:rPr>
          <w:rFonts w:ascii="宋体" w:hAnsi="宋体" w:cs="宋体" w:hint="eastAsia"/>
          <w:sz w:val="24"/>
          <w:szCs w:val="24"/>
        </w:rPr>
        <w:t>，则可得单位时间内流入单元体的液体质量为</w:t>
      </w:r>
      <m:oMath>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dydzdt</m:t>
        </m:r>
      </m:oMath>
      <w:r>
        <w:rPr>
          <w:rFonts w:ascii="宋体" w:hAnsi="宋体" w:cs="宋体" w:hint="eastAsia"/>
          <w:sz w:val="24"/>
          <w:szCs w:val="24"/>
        </w:rPr>
        <w:t>。单位时间内流出单元体的液体质量为：</w:t>
      </w:r>
      <m:oMath>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dx)dydzdt</m:t>
        </m:r>
      </m:oMath>
    </w:p>
    <w:p w14:paraId="151E528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则沿</w:t>
      </w:r>
      <m:oMath>
        <m:r>
          <m:rPr>
            <m:sty m:val="p"/>
          </m:rPr>
          <w:rPr>
            <w:rFonts w:ascii="Cambria Math" w:hAnsi="Cambria Math" w:cs="宋体"/>
            <w:sz w:val="24"/>
            <w:szCs w:val="24"/>
          </w:rPr>
          <m:t>x</m:t>
        </m:r>
      </m:oMath>
      <w:r>
        <w:rPr>
          <w:rFonts w:ascii="宋体" w:hAnsi="宋体" w:cs="宋体" w:hint="eastAsia"/>
          <w:sz w:val="24"/>
          <w:szCs w:val="24"/>
        </w:rPr>
        <w:t>方向流入和流出单元体的液体质量差为：</w:t>
      </w:r>
    </w:p>
    <w:p w14:paraId="4750A8A2" w14:textId="77777777" w:rsidR="00E63130" w:rsidRDefault="00000000">
      <w:pPr>
        <w:spacing w:line="360" w:lineRule="auto"/>
        <w:ind w:firstLineChars="200" w:firstLine="420"/>
        <w:rPr>
          <w:rFonts w:eastAsia="仿宋"/>
          <w:sz w:val="24"/>
          <w:szCs w:val="24"/>
        </w:rPr>
      </w:pPr>
      <m:oMathPara>
        <m:oMath>
          <m:r>
            <w:rPr>
              <w:rFonts w:ascii="Cambria Math" w:hAnsi="Cambria Math"/>
            </w:rPr>
            <w:lastRenderedPageBreak/>
            <m:t>ρ</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dydzdt-(ρ</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dx)dydzdt=-</m:t>
          </m:r>
          <m:f>
            <m:fPr>
              <m:ctrlPr>
                <w:rPr>
                  <w:rFonts w:ascii="Cambria Math" w:hAnsi="Cambria Math"/>
                </w:rPr>
              </m:ctrlPr>
            </m:fPr>
            <m:num>
              <m:r>
                <m:rPr>
                  <m:sty m:val="p"/>
                </m:rPr>
                <w:rPr>
                  <w:rFonts w:ascii="Cambria Math" w:hAnsi="Cambria Math"/>
                </w:rPr>
                <m:t>∂</m:t>
              </m:r>
              <m:r>
                <w:rPr>
                  <w:rFonts w:ascii="Cambria Math" w:hAnsi="Cambria Math"/>
                </w:rPr>
                <m:t>ρ</m:t>
              </m:r>
            </m:num>
            <m:den>
              <m:r>
                <m:rPr>
                  <m:sty m:val="p"/>
                </m:rPr>
                <w:rPr>
                  <w:rFonts w:ascii="Cambria Math" w:hAnsi="Cambria Math"/>
                </w:rPr>
                <m:t>∂</m:t>
              </m:r>
              <m:r>
                <w:rPr>
                  <w:rFonts w:ascii="Cambria Math" w:hAnsi="Cambria Math"/>
                </w:rPr>
                <m:t>x</m:t>
              </m:r>
            </m:den>
          </m:f>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dxdydzdt</m:t>
          </m:r>
        </m:oMath>
      </m:oMathPara>
    </w:p>
    <w:p w14:paraId="7C62336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同理，可写出沿 y 轴和 z 轴方向液体流入和流出单元体的质量差分别为</w:t>
      </w:r>
      <m:oMath>
        <m:r>
          <m:rPr>
            <m:sty m:val="p"/>
          </m:rPr>
          <w:rPr>
            <w:rFonts w:ascii="Cambria Math" w:hAnsi="Cambria Math" w:cs="宋体"/>
            <w:sz w:val="24"/>
            <w:szCs w:val="24"/>
          </w:rPr>
          <m:t>-(ρ</m:t>
        </m:r>
        <m:sSub>
          <m:sSubPr>
            <m:ctrlPr>
              <w:rPr>
                <w:rFonts w:ascii="Cambria Math" w:hAnsi="Cambria Math" w:cs="宋体"/>
                <w:sz w:val="24"/>
                <w:szCs w:val="24"/>
              </w:rPr>
            </m:ctrlPr>
          </m:sSubPr>
          <m:e>
            <m:r>
              <m:rPr>
                <m:sty m:val="p"/>
              </m:rPr>
              <w:rPr>
                <w:rFonts w:ascii="Cambria Math" w:hAnsi="Cambria Math" w:cs="宋体"/>
                <w:sz w:val="24"/>
                <w:szCs w:val="24"/>
              </w:rPr>
              <m:t>V</m:t>
            </m:r>
          </m:e>
          <m:sub>
            <m:r>
              <m:rPr>
                <m:sty m:val="p"/>
              </m:rPr>
              <w:rPr>
                <w:rFonts w:ascii="Cambria Math" w:hAnsi="Cambria Math" w:cs="宋体"/>
                <w:sz w:val="24"/>
                <w:szCs w:val="24"/>
              </w:rPr>
              <m:t>y</m:t>
            </m:r>
          </m:sub>
        </m:sSub>
        <m:r>
          <m:rPr>
            <m:sty m:val="p"/>
          </m:rPr>
          <w:rPr>
            <w:rFonts w:ascii="Cambria Math" w:hAnsi="Cambria Math" w:cs="宋体"/>
            <w:sz w:val="24"/>
            <w:szCs w:val="24"/>
          </w:rPr>
          <m:t>+</m:t>
        </m:r>
        <m:f>
          <m:fPr>
            <m:ctrlPr>
              <w:rPr>
                <w:rFonts w:ascii="Cambria Math" w:hAnsi="Cambria Math" w:cs="宋体"/>
                <w:sz w:val="24"/>
                <w:szCs w:val="24"/>
              </w:rPr>
            </m:ctrlPr>
          </m:fPr>
          <m:num>
            <m:r>
              <m:rPr>
                <m:sty m:val="p"/>
              </m:rPr>
              <w:rPr>
                <w:rFonts w:ascii="Cambria Math" w:hAnsi="Cambria Math" w:cs="宋体"/>
                <w:sz w:val="24"/>
                <w:szCs w:val="24"/>
              </w:rPr>
              <m:t>∂</m:t>
            </m:r>
          </m:num>
          <m:den>
            <m:r>
              <m:rPr>
                <m:sty m:val="p"/>
              </m:rPr>
              <w:rPr>
                <w:rFonts w:ascii="Cambria Math" w:hAnsi="Cambria Math" w:cs="宋体"/>
                <w:sz w:val="24"/>
                <w:szCs w:val="24"/>
              </w:rPr>
              <m:t>∂y</m:t>
            </m:r>
          </m:den>
        </m:f>
        <m:r>
          <m:rPr>
            <m:sty m:val="p"/>
          </m:rPr>
          <w:rPr>
            <w:rFonts w:ascii="Cambria Math" w:hAnsi="Cambria Math" w:cs="宋体"/>
            <w:sz w:val="24"/>
            <w:szCs w:val="24"/>
          </w:rPr>
          <m:t>ρ</m:t>
        </m:r>
        <m:sSub>
          <m:sSubPr>
            <m:ctrlPr>
              <w:rPr>
                <w:rFonts w:ascii="Cambria Math" w:hAnsi="Cambria Math" w:cs="宋体"/>
                <w:sz w:val="24"/>
                <w:szCs w:val="24"/>
              </w:rPr>
            </m:ctrlPr>
          </m:sSubPr>
          <m:e>
            <m:r>
              <m:rPr>
                <m:sty m:val="p"/>
              </m:rPr>
              <w:rPr>
                <w:rFonts w:ascii="Cambria Math" w:hAnsi="Cambria Math" w:cs="宋体"/>
                <w:sz w:val="24"/>
                <w:szCs w:val="24"/>
              </w:rPr>
              <m:t>V</m:t>
            </m:r>
          </m:e>
          <m:sub>
            <m:r>
              <m:rPr>
                <m:sty m:val="p"/>
              </m:rPr>
              <w:rPr>
                <w:rFonts w:ascii="Cambria Math" w:hAnsi="Cambria Math" w:cs="宋体"/>
                <w:sz w:val="24"/>
                <w:szCs w:val="24"/>
              </w:rPr>
              <m:t>y</m:t>
            </m:r>
          </m:sub>
        </m:sSub>
        <m:r>
          <m:rPr>
            <m:sty m:val="p"/>
          </m:rPr>
          <w:rPr>
            <w:rFonts w:ascii="Cambria Math" w:hAnsi="Cambria Math" w:cs="宋体"/>
            <w:sz w:val="24"/>
            <w:szCs w:val="24"/>
          </w:rPr>
          <m:t>)dxdydzdt</m:t>
        </m:r>
      </m:oMath>
      <w:r>
        <w:rPr>
          <w:rFonts w:ascii="宋体" w:hAnsi="宋体" w:cs="宋体" w:hint="eastAsia"/>
          <w:sz w:val="24"/>
          <w:szCs w:val="24"/>
        </w:rPr>
        <w:t>和</w:t>
      </w:r>
      <m:oMath>
        <m:r>
          <m:rPr>
            <m:sty m:val="p"/>
          </m:rPr>
          <w:rPr>
            <w:rFonts w:ascii="Cambria Math" w:hAnsi="Cambria Math" w:cs="宋体"/>
            <w:sz w:val="24"/>
            <w:szCs w:val="24"/>
          </w:rPr>
          <m:t>-(ρ</m:t>
        </m:r>
        <m:sSub>
          <m:sSubPr>
            <m:ctrlPr>
              <w:rPr>
                <w:rFonts w:ascii="Cambria Math" w:hAnsi="Cambria Math" w:cs="宋体"/>
                <w:sz w:val="24"/>
                <w:szCs w:val="24"/>
              </w:rPr>
            </m:ctrlPr>
          </m:sSubPr>
          <m:e>
            <m:r>
              <m:rPr>
                <m:sty m:val="p"/>
              </m:rPr>
              <w:rPr>
                <w:rFonts w:ascii="Cambria Math" w:hAnsi="Cambria Math" w:cs="宋体"/>
                <w:sz w:val="24"/>
                <w:szCs w:val="24"/>
              </w:rPr>
              <m:t>V</m:t>
            </m:r>
          </m:e>
          <m:sub>
            <m:r>
              <m:rPr>
                <m:sty m:val="p"/>
              </m:rPr>
              <w:rPr>
                <w:rFonts w:ascii="Cambria Math" w:hAnsi="Cambria Math" w:cs="宋体"/>
                <w:sz w:val="24"/>
                <w:szCs w:val="24"/>
              </w:rPr>
              <m:t>z</m:t>
            </m:r>
          </m:sub>
        </m:sSub>
        <m:r>
          <m:rPr>
            <m:sty m:val="p"/>
          </m:rPr>
          <w:rPr>
            <w:rFonts w:ascii="Cambria Math" w:hAnsi="Cambria Math" w:cs="宋体"/>
            <w:sz w:val="24"/>
            <w:szCs w:val="24"/>
          </w:rPr>
          <m:t>+</m:t>
        </m:r>
        <m:f>
          <m:fPr>
            <m:ctrlPr>
              <w:rPr>
                <w:rFonts w:ascii="Cambria Math" w:hAnsi="Cambria Math" w:cs="宋体"/>
                <w:sz w:val="24"/>
                <w:szCs w:val="24"/>
              </w:rPr>
            </m:ctrlPr>
          </m:fPr>
          <m:num>
            <m:r>
              <m:rPr>
                <m:sty m:val="p"/>
              </m:rPr>
              <w:rPr>
                <w:rFonts w:ascii="Cambria Math" w:hAnsi="Cambria Math" w:cs="宋体"/>
                <w:sz w:val="24"/>
                <w:szCs w:val="24"/>
              </w:rPr>
              <m:t>∂</m:t>
            </m:r>
          </m:num>
          <m:den>
            <m:r>
              <m:rPr>
                <m:sty m:val="p"/>
              </m:rPr>
              <w:rPr>
                <w:rFonts w:ascii="Cambria Math" w:hAnsi="Cambria Math" w:cs="宋体"/>
                <w:sz w:val="24"/>
                <w:szCs w:val="24"/>
              </w:rPr>
              <m:t>∂z</m:t>
            </m:r>
          </m:den>
        </m:f>
        <m:r>
          <m:rPr>
            <m:sty m:val="p"/>
          </m:rPr>
          <w:rPr>
            <w:rFonts w:ascii="Cambria Math" w:hAnsi="Cambria Math" w:cs="宋体"/>
            <w:sz w:val="24"/>
            <w:szCs w:val="24"/>
          </w:rPr>
          <m:t>ρ</m:t>
        </m:r>
        <m:sSub>
          <m:sSubPr>
            <m:ctrlPr>
              <w:rPr>
                <w:rFonts w:ascii="Cambria Math" w:hAnsi="Cambria Math" w:cs="宋体"/>
                <w:sz w:val="24"/>
                <w:szCs w:val="24"/>
              </w:rPr>
            </m:ctrlPr>
          </m:sSubPr>
          <m:e>
            <m:r>
              <m:rPr>
                <m:sty m:val="p"/>
              </m:rPr>
              <w:rPr>
                <w:rFonts w:ascii="Cambria Math" w:hAnsi="Cambria Math" w:cs="宋体"/>
                <w:sz w:val="24"/>
                <w:szCs w:val="24"/>
              </w:rPr>
              <m:t>V</m:t>
            </m:r>
          </m:e>
          <m:sub>
            <m:r>
              <m:rPr>
                <m:sty m:val="p"/>
              </m:rPr>
              <w:rPr>
                <w:rFonts w:ascii="Cambria Math" w:hAnsi="Cambria Math" w:cs="宋体"/>
                <w:sz w:val="24"/>
                <w:szCs w:val="24"/>
              </w:rPr>
              <m:t>z</m:t>
            </m:r>
          </m:sub>
        </m:sSub>
        <m:r>
          <m:rPr>
            <m:sty m:val="p"/>
          </m:rPr>
          <w:rPr>
            <w:rFonts w:ascii="Cambria Math" w:hAnsi="Cambria Math" w:cs="宋体"/>
            <w:sz w:val="24"/>
            <w:szCs w:val="24"/>
          </w:rPr>
          <m:t>)dxdydzdt</m:t>
        </m:r>
      </m:oMath>
      <w:r>
        <w:rPr>
          <w:rFonts w:ascii="宋体" w:hAnsi="宋体" w:cs="宋体" w:hint="eastAsia"/>
          <w:sz w:val="24"/>
          <w:szCs w:val="24"/>
        </w:rPr>
        <w:t>，因此在 </w:t>
      </w:r>
      <m:oMath>
        <m:r>
          <m:rPr>
            <m:sty m:val="p"/>
          </m:rPr>
          <w:rPr>
            <w:rFonts w:ascii="Cambria Math" w:hAnsi="Cambria Math" w:cs="宋体"/>
            <w:sz w:val="24"/>
            <w:szCs w:val="24"/>
          </w:rPr>
          <m:t>Δt</m:t>
        </m:r>
      </m:oMath>
      <w:r>
        <w:rPr>
          <w:rFonts w:ascii="宋体" w:hAnsi="宋体" w:cs="宋体" w:hint="eastAsia"/>
          <w:sz w:val="24"/>
          <w:szCs w:val="24"/>
        </w:rPr>
        <w:t> 时间内，单元体内流入与流出的总的质量差为：</w:t>
      </w:r>
    </w:p>
    <w:p w14:paraId="5E5AED7A" w14:textId="77777777" w:rsidR="00E63130" w:rsidRDefault="00000000">
      <w:pPr>
        <w:spacing w:line="360" w:lineRule="auto"/>
        <w:ind w:firstLineChars="200" w:firstLine="420"/>
        <w:rPr>
          <w:rFonts w:eastAsia="仿宋"/>
          <w:sz w:val="24"/>
          <w:szCs w:val="24"/>
        </w:rPr>
      </w:pPr>
      <m:oMathPara>
        <m:oMath>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num>
            <m:den>
              <m:r>
                <m:rPr>
                  <m:sty m:val="p"/>
                </m:rPr>
                <w:rPr>
                  <w:rFonts w:ascii="Cambria Math" w:hAnsi="Cambria Math"/>
                </w:rPr>
                <m:t>∂</m:t>
              </m:r>
              <m:r>
                <w:rPr>
                  <w:rFonts w:ascii="Cambria Math" w:hAnsi="Cambria Math"/>
                </w:rPr>
                <m:t>y</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num>
            <m:den>
              <m:r>
                <m:rPr>
                  <m:sty m:val="p"/>
                </m:rPr>
                <w:rPr>
                  <w:rFonts w:ascii="Cambria Math" w:hAnsi="Cambria Math"/>
                </w:rPr>
                <m:t>∂</m:t>
              </m:r>
              <m:r>
                <w:rPr>
                  <w:rFonts w:ascii="Cambria Math" w:hAnsi="Cambria Math"/>
                </w:rPr>
                <m:t>y</m:t>
              </m:r>
            </m:den>
          </m:f>
          <m:r>
            <w:rPr>
              <w:rFonts w:ascii="Cambria Math" w:hAnsi="Cambria Math"/>
            </w:rPr>
            <m:t>]dxdydzdt</m:t>
          </m:r>
        </m:oMath>
      </m:oMathPara>
    </w:p>
    <w:p w14:paraId="6155534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在均衡单元体内，单元体内的液体质量为 </w:t>
      </w:r>
      <m:oMath>
        <m:r>
          <m:rPr>
            <m:sty m:val="p"/>
          </m:rPr>
          <w:rPr>
            <w:rFonts w:ascii="Cambria Math" w:hAnsi="Cambria Math" w:cs="宋体"/>
            <w:sz w:val="24"/>
            <w:szCs w:val="24"/>
          </w:rPr>
          <m:t>ρnΔxΔyΔz</m:t>
        </m:r>
      </m:oMath>
      <w:r>
        <w:rPr>
          <w:rFonts w:ascii="宋体" w:hAnsi="宋体" w:cs="宋体" w:hint="eastAsia"/>
          <w:sz w:val="24"/>
          <w:szCs w:val="24"/>
        </w:rPr>
        <w:t>，n为孔隙度。因此在</w:t>
      </w:r>
      <m:oMath>
        <m:r>
          <m:rPr>
            <m:sty m:val="p"/>
          </m:rPr>
          <w:rPr>
            <w:rFonts w:ascii="Cambria Math" w:hAnsi="Cambria Math" w:cs="宋体"/>
            <w:sz w:val="24"/>
            <w:szCs w:val="24"/>
          </w:rPr>
          <m:t>Δt</m:t>
        </m:r>
      </m:oMath>
      <w:r>
        <w:rPr>
          <w:rFonts w:ascii="宋体" w:hAnsi="宋体" w:cs="宋体" w:hint="eastAsia"/>
          <w:sz w:val="24"/>
          <w:szCs w:val="24"/>
        </w:rPr>
        <w:t>时间内，单元体内液体的质量变化为：</w:t>
      </w:r>
    </w:p>
    <w:p w14:paraId="2168FBED" w14:textId="77777777" w:rsidR="00E63130" w:rsidRDefault="00000000">
      <w:pPr>
        <w:spacing w:line="360" w:lineRule="auto"/>
        <w:ind w:firstLineChars="200" w:firstLine="420"/>
        <w:rPr>
          <w:rFonts w:eastAsia="仿宋"/>
          <w:sz w:val="24"/>
          <w:szCs w:val="24"/>
        </w:rPr>
      </w:pPr>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[ρndxdydz]</m:t>
          </m:r>
          <m:r>
            <m:rPr>
              <m:sty m:val="p"/>
            </m:rPr>
            <w:rPr>
              <w:rFonts w:ascii="Cambria Math" w:hAnsi="Cambria Math"/>
            </w:rPr>
            <m:t>Δ</m:t>
          </m:r>
          <m:r>
            <w:rPr>
              <w:rFonts w:ascii="Cambria Math" w:hAnsi="Cambria Math"/>
            </w:rPr>
            <m:t>t</m:t>
          </m:r>
        </m:oMath>
      </m:oMathPara>
    </w:p>
    <w:p w14:paraId="539575D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根据质量守恒原理，在连续条件下，上述两者应该相等，所以</w:t>
      </w:r>
    </w:p>
    <w:p w14:paraId="27D74CB2" w14:textId="77777777" w:rsidR="00E63130" w:rsidRDefault="00000000">
      <w:pPr>
        <w:spacing w:line="360" w:lineRule="auto"/>
        <w:ind w:firstLineChars="200" w:firstLine="420"/>
        <w:rPr>
          <w:rFonts w:eastAsia="仿宋"/>
          <w:sz w:val="24"/>
          <w:szCs w:val="24"/>
        </w:rPr>
      </w:pPr>
      <m:oMathPara>
        <m:oMath>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num>
            <m:den>
              <m:r>
                <m:rPr>
                  <m:sty m:val="p"/>
                </m:rPr>
                <w:rPr>
                  <w:rFonts w:ascii="Cambria Math" w:hAnsi="Cambria Math"/>
                </w:rPr>
                <m:t>∂</m:t>
              </m:r>
              <m:r>
                <w:rPr>
                  <w:rFonts w:ascii="Cambria Math" w:hAnsi="Cambria Math"/>
                </w:rPr>
                <m:t>y</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num>
            <m:den>
              <m:r>
                <m:rPr>
                  <m:sty m:val="p"/>
                </m:rPr>
                <w:rPr>
                  <w:rFonts w:ascii="Cambria Math" w:hAnsi="Cambria Math"/>
                </w:rPr>
                <m:t>∂</m:t>
              </m:r>
              <m:r>
                <w:rPr>
                  <w:rFonts w:ascii="Cambria Math" w:hAnsi="Cambria Math"/>
                </w:rPr>
                <m:t>y</m:t>
              </m:r>
            </m:den>
          </m:f>
          <m:r>
            <w:rPr>
              <w:rFonts w:ascii="Cambria Math" w:hAnsi="Cambria Math"/>
            </w:rPr>
            <m:t>]dxdydzdt=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[ρndxdydz]</m:t>
          </m:r>
          <m:r>
            <m:rPr>
              <m:sty m:val="p"/>
            </m:rPr>
            <w:rPr>
              <w:rFonts w:ascii="Cambria Math" w:hAnsi="Cambria Math"/>
            </w:rPr>
            <m:t>Δ</m:t>
          </m:r>
          <m:r>
            <w:rPr>
              <w:rFonts w:ascii="Cambria Math" w:hAnsi="Cambria Math"/>
            </w:rPr>
            <m:t>t</m:t>
          </m:r>
        </m:oMath>
      </m:oMathPara>
    </w:p>
    <w:p w14:paraId="09A5FEF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上述称为渗流的连续性方程，它表示渗流区内任何一个“局部”满足的质量守恒定律。当假设含水层固体颗粒骨架不可压缩时，上式变为</w:t>
      </w:r>
    </w:p>
    <w:p w14:paraId="4033FDD6" w14:textId="77777777" w:rsidR="00E63130" w:rsidRDefault="00000000">
      <w:pPr>
        <w:spacing w:line="360" w:lineRule="auto"/>
        <w:ind w:firstLineChars="200" w:firstLine="420"/>
        <w:rPr>
          <w:rFonts w:eastAsia="仿宋"/>
          <w:sz w:val="24"/>
          <w:szCs w:val="24"/>
        </w:rP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num>
            <m:den>
              <m:r>
                <m:rPr>
                  <m:sty m:val="p"/>
                </m:rPr>
                <w:rPr>
                  <w:rFonts w:ascii="Cambria Math" w:hAnsi="Cambria Math"/>
                </w:rPr>
                <m:t>∂</m:t>
              </m:r>
              <m:r>
                <w:rPr>
                  <w:rFonts w:ascii="Cambria Math" w:hAnsi="Cambria Math"/>
                </w:rPr>
                <m:t>y</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num>
            <m:den>
              <m:r>
                <m:rPr>
                  <m:sty m:val="p"/>
                </m:rPr>
                <w:rPr>
                  <w:rFonts w:ascii="Cambria Math" w:hAnsi="Cambria Math"/>
                </w:rPr>
                <m:t>∂</m:t>
              </m:r>
              <m:r>
                <w:rPr>
                  <w:rFonts w:ascii="Cambria Math" w:hAnsi="Cambria Math"/>
                </w:rPr>
                <m:t>z</m:t>
              </m:r>
            </m:den>
          </m:f>
          <m:r>
            <w:rPr>
              <w:rFonts w:ascii="Cambria Math" w:hAnsi="Cambria Math"/>
            </w:rPr>
            <m:t>=0</m:t>
          </m:r>
        </m:oMath>
      </m:oMathPara>
    </w:p>
    <w:p w14:paraId="259DD0F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上式表明在同一时间内，流入均衡单元体的水体积与流出的水体积相等，即体积守恒。连续性方程是研究渗流运动的基本方程，通过连续性方程和反映动量守恒定律的方程如（司托克斯方程）可以建立起渗流运动的微分方程。</w:t>
      </w:r>
    </w:p>
    <w:p w14:paraId="32673002"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49" w:name="_Toc219748445"/>
      <w:r>
        <w:rPr>
          <w:rFonts w:ascii="宋体" w:hAnsi="宋体" w:cs="宋体" w:hint="eastAsia"/>
          <w:b/>
          <w:snapToGrid w:val="0"/>
          <w:kern w:val="0"/>
          <w:sz w:val="24"/>
          <w:szCs w:val="24"/>
        </w:rPr>
        <w:t>渗流稳定微分方程</w:t>
      </w:r>
      <w:bookmarkEnd w:id="249"/>
    </w:p>
    <w:p w14:paraId="3BA99C1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当含水层中各点的运动要素（如水头及流速）与时间无关，称为为稳定渗流，反之各点的运动要素与时间有关则为非稳定渗流，将达西定律代入连续性方程则可得不可压密介质中的渗流基本方程即为稳定渗微分方程：</w:t>
      </w:r>
    </w:p>
    <w:p w14:paraId="74D6C0C6" w14:textId="77777777" w:rsidR="00E63130" w:rsidRDefault="00000000">
      <w:pPr>
        <w:spacing w:line="360" w:lineRule="auto"/>
        <w:ind w:firstLineChars="200" w:firstLine="420"/>
        <w:rPr>
          <w:rFonts w:ascii="宋体" w:eastAsia="仿宋" w:hAnsi="宋体" w:cs="宋体" w:hint="eastAsia"/>
          <w:sz w:val="24"/>
          <w:szCs w:val="24"/>
        </w:rPr>
      </w:pPr>
      <m:oMathPara>
        <m:oMath>
          <m:f>
            <m:fPr>
              <m:ctrlPr>
                <w:rPr>
                  <w:rFonts w:ascii="Cambria Math" w:hAnsi="Cambria Math" w:cs="宋体"/>
                </w:rPr>
              </m:ctrlPr>
            </m:fPr>
            <m:num>
              <m:r>
                <m:rPr>
                  <m:sty m:val="p"/>
                </m:rPr>
                <w:rPr>
                  <w:rFonts w:ascii="Cambria Math" w:hAnsi="Cambria Math" w:cs="宋体"/>
                </w:rPr>
                <m:t>∂</m:t>
              </m:r>
            </m:num>
            <m:den>
              <m:r>
                <m:rPr>
                  <m:sty m:val="p"/>
                </m:rPr>
                <w:rPr>
                  <w:rFonts w:ascii="Cambria Math" w:hAnsi="Cambria Math" w:cs="宋体"/>
                </w:rPr>
                <m:t>∂</m:t>
              </m:r>
              <m:r>
                <w:rPr>
                  <w:rFonts w:ascii="Cambria Math" w:hAnsi="Cambria Math" w:cs="宋体"/>
                </w:rPr>
                <m:t>x</m:t>
              </m:r>
            </m:den>
          </m:f>
          <m:r>
            <w:rPr>
              <w:rFonts w:ascii="Cambria Math" w:hAnsi="Cambria Math" w:cs="宋体"/>
            </w:rPr>
            <m:t>(</m:t>
          </m:r>
          <m:sSub>
            <m:sSubPr>
              <m:ctrlPr>
                <w:rPr>
                  <w:rFonts w:ascii="Cambria Math" w:hAnsi="Cambria Math" w:cs="宋体"/>
                </w:rPr>
              </m:ctrlPr>
            </m:sSubPr>
            <m:e>
              <m:r>
                <w:rPr>
                  <w:rFonts w:ascii="Cambria Math" w:hAnsi="Cambria Math" w:cs="宋体"/>
                </w:rPr>
                <m:t>K</m:t>
              </m:r>
            </m:e>
            <m:sub>
              <m:r>
                <w:rPr>
                  <w:rFonts w:ascii="Cambria Math" w:hAnsi="Cambria Math" w:cs="宋体"/>
                </w:rPr>
                <m:t>x</m:t>
              </m:r>
            </m:sub>
          </m:sSub>
          <m:f>
            <m:fPr>
              <m:ctrlPr>
                <w:rPr>
                  <w:rFonts w:ascii="Cambria Math" w:hAnsi="Cambria Math" w:cs="宋体"/>
                </w:rPr>
              </m:ctrlPr>
            </m:fPr>
            <m:num>
              <m:r>
                <m:rPr>
                  <m:sty m:val="p"/>
                </m:rPr>
                <w:rPr>
                  <w:rFonts w:ascii="Cambria Math" w:hAnsi="Cambria Math" w:cs="宋体"/>
                </w:rPr>
                <m:t>∂</m:t>
              </m:r>
              <m:r>
                <w:rPr>
                  <w:rFonts w:ascii="Cambria Math" w:hAnsi="Cambria Math" w:cs="宋体"/>
                </w:rPr>
                <m:t>h</m:t>
              </m:r>
            </m:num>
            <m:den>
              <m:r>
                <m:rPr>
                  <m:sty m:val="p"/>
                </m:rPr>
                <w:rPr>
                  <w:rFonts w:ascii="Cambria Math" w:hAnsi="Cambria Math" w:cs="宋体"/>
                </w:rPr>
                <m:t>∂</m:t>
              </m:r>
              <m:r>
                <w:rPr>
                  <w:rFonts w:ascii="Cambria Math" w:hAnsi="Cambria Math" w:cs="宋体"/>
                </w:rPr>
                <m:t>x</m:t>
              </m:r>
            </m:den>
          </m:f>
          <m:r>
            <w:rPr>
              <w:rFonts w:ascii="Cambria Math" w:hAnsi="Cambria Math" w:cs="宋体"/>
            </w:rPr>
            <m:t>)+</m:t>
          </m:r>
          <m:f>
            <m:fPr>
              <m:ctrlPr>
                <w:rPr>
                  <w:rFonts w:ascii="Cambria Math" w:hAnsi="Cambria Math" w:cs="宋体"/>
                </w:rPr>
              </m:ctrlPr>
            </m:fPr>
            <m:num>
              <m:r>
                <m:rPr>
                  <m:sty m:val="p"/>
                </m:rPr>
                <w:rPr>
                  <w:rFonts w:ascii="Cambria Math" w:hAnsi="Cambria Math" w:cs="宋体"/>
                </w:rPr>
                <m:t>∂</m:t>
              </m:r>
            </m:num>
            <m:den>
              <m:r>
                <m:rPr>
                  <m:sty m:val="p"/>
                </m:rPr>
                <w:rPr>
                  <w:rFonts w:ascii="Cambria Math" w:hAnsi="Cambria Math" w:cs="宋体"/>
                </w:rPr>
                <m:t>∂</m:t>
              </m:r>
              <m:r>
                <w:rPr>
                  <w:rFonts w:ascii="Cambria Math" w:hAnsi="Cambria Math" w:cs="宋体"/>
                </w:rPr>
                <m:t>y</m:t>
              </m:r>
            </m:den>
          </m:f>
          <m:r>
            <w:rPr>
              <w:rFonts w:ascii="Cambria Math" w:hAnsi="Cambria Math" w:cs="宋体"/>
            </w:rPr>
            <m:t>(</m:t>
          </m:r>
          <m:sSub>
            <m:sSubPr>
              <m:ctrlPr>
                <w:rPr>
                  <w:rFonts w:ascii="Cambria Math" w:hAnsi="Cambria Math" w:cs="宋体"/>
                </w:rPr>
              </m:ctrlPr>
            </m:sSubPr>
            <m:e>
              <m:r>
                <w:rPr>
                  <w:rFonts w:ascii="Cambria Math" w:hAnsi="Cambria Math" w:cs="宋体"/>
                </w:rPr>
                <m:t>K</m:t>
              </m:r>
            </m:e>
            <m:sub>
              <m:r>
                <w:rPr>
                  <w:rFonts w:ascii="Cambria Math" w:hAnsi="Cambria Math" w:cs="宋体"/>
                </w:rPr>
                <m:t>y</m:t>
              </m:r>
            </m:sub>
          </m:sSub>
          <m:f>
            <m:fPr>
              <m:ctrlPr>
                <w:rPr>
                  <w:rFonts w:ascii="Cambria Math" w:hAnsi="Cambria Math" w:cs="宋体"/>
                </w:rPr>
              </m:ctrlPr>
            </m:fPr>
            <m:num>
              <m:r>
                <m:rPr>
                  <m:sty m:val="p"/>
                </m:rPr>
                <w:rPr>
                  <w:rFonts w:ascii="Cambria Math" w:hAnsi="Cambria Math" w:cs="宋体"/>
                </w:rPr>
                <m:t>∂</m:t>
              </m:r>
              <m:r>
                <w:rPr>
                  <w:rFonts w:ascii="Cambria Math" w:hAnsi="Cambria Math" w:cs="宋体"/>
                </w:rPr>
                <m:t>h</m:t>
              </m:r>
            </m:num>
            <m:den>
              <m:r>
                <m:rPr>
                  <m:sty m:val="p"/>
                </m:rPr>
                <w:rPr>
                  <w:rFonts w:ascii="Cambria Math" w:hAnsi="Cambria Math" w:cs="宋体"/>
                </w:rPr>
                <m:t>∂</m:t>
              </m:r>
              <m:r>
                <w:rPr>
                  <w:rFonts w:ascii="Cambria Math" w:hAnsi="Cambria Math" w:cs="宋体"/>
                </w:rPr>
                <m:t>y</m:t>
              </m:r>
            </m:den>
          </m:f>
          <m:r>
            <w:rPr>
              <w:rFonts w:ascii="Cambria Math" w:hAnsi="Cambria Math" w:cs="宋体"/>
            </w:rPr>
            <m:t>)+</m:t>
          </m:r>
          <m:f>
            <m:fPr>
              <m:ctrlPr>
                <w:rPr>
                  <w:rFonts w:ascii="Cambria Math" w:hAnsi="Cambria Math" w:cs="宋体"/>
                </w:rPr>
              </m:ctrlPr>
            </m:fPr>
            <m:num>
              <m:r>
                <m:rPr>
                  <m:sty m:val="p"/>
                </m:rPr>
                <w:rPr>
                  <w:rFonts w:ascii="Cambria Math" w:hAnsi="Cambria Math" w:cs="宋体"/>
                </w:rPr>
                <m:t>∂</m:t>
              </m:r>
            </m:num>
            <m:den>
              <m:r>
                <m:rPr>
                  <m:sty m:val="p"/>
                </m:rPr>
                <w:rPr>
                  <w:rFonts w:ascii="Cambria Math" w:hAnsi="Cambria Math" w:cs="宋体"/>
                </w:rPr>
                <m:t>∂</m:t>
              </m:r>
              <m:r>
                <w:rPr>
                  <w:rFonts w:ascii="Cambria Math" w:hAnsi="Cambria Math" w:cs="宋体"/>
                </w:rPr>
                <m:t>z</m:t>
              </m:r>
            </m:den>
          </m:f>
          <m:r>
            <w:rPr>
              <w:rFonts w:ascii="Cambria Math" w:hAnsi="Cambria Math" w:cs="宋体"/>
            </w:rPr>
            <m:t>(</m:t>
          </m:r>
          <m:sSub>
            <m:sSubPr>
              <m:ctrlPr>
                <w:rPr>
                  <w:rFonts w:ascii="Cambria Math" w:hAnsi="Cambria Math" w:cs="宋体"/>
                </w:rPr>
              </m:ctrlPr>
            </m:sSubPr>
            <m:e>
              <m:r>
                <w:rPr>
                  <w:rFonts w:ascii="Cambria Math" w:hAnsi="Cambria Math" w:cs="宋体"/>
                </w:rPr>
                <m:t>K</m:t>
              </m:r>
            </m:e>
            <m:sub>
              <m:r>
                <w:rPr>
                  <w:rFonts w:ascii="Cambria Math" w:hAnsi="Cambria Math" w:cs="宋体"/>
                </w:rPr>
                <m:t>z</m:t>
              </m:r>
            </m:sub>
          </m:sSub>
          <m:f>
            <m:fPr>
              <m:ctrlPr>
                <w:rPr>
                  <w:rFonts w:ascii="Cambria Math" w:hAnsi="Cambria Math" w:cs="宋体"/>
                </w:rPr>
              </m:ctrlPr>
            </m:fPr>
            <m:num>
              <m:r>
                <m:rPr>
                  <m:sty m:val="p"/>
                </m:rPr>
                <w:rPr>
                  <w:rFonts w:ascii="Cambria Math" w:hAnsi="Cambria Math" w:cs="宋体"/>
                </w:rPr>
                <m:t>∂</m:t>
              </m:r>
              <m:r>
                <w:rPr>
                  <w:rFonts w:ascii="Cambria Math" w:hAnsi="Cambria Math" w:cs="宋体"/>
                </w:rPr>
                <m:t>h</m:t>
              </m:r>
            </m:num>
            <m:den>
              <m:r>
                <m:rPr>
                  <m:sty m:val="p"/>
                </m:rPr>
                <w:rPr>
                  <w:rFonts w:ascii="Cambria Math" w:hAnsi="Cambria Math" w:cs="宋体"/>
                </w:rPr>
                <m:t>∂</m:t>
              </m:r>
              <m:r>
                <w:rPr>
                  <w:rFonts w:ascii="Cambria Math" w:hAnsi="Cambria Math" w:cs="宋体"/>
                </w:rPr>
                <m:t>z</m:t>
              </m:r>
            </m:den>
          </m:f>
          <m:r>
            <w:rPr>
              <w:rFonts w:ascii="Cambria Math" w:hAnsi="Cambria Math" w:cs="宋体"/>
            </w:rPr>
            <m:t>)=0</m:t>
          </m:r>
        </m:oMath>
      </m:oMathPara>
    </w:p>
    <w:p w14:paraId="6DAE6DA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当各向渗透性为常数时，上式变为：</w:t>
      </w:r>
    </w:p>
    <w:p w14:paraId="57B0A383" w14:textId="77777777" w:rsidR="00E63130" w:rsidRDefault="00000000">
      <w:pPr>
        <w:spacing w:line="360" w:lineRule="auto"/>
        <w:ind w:firstLineChars="200" w:firstLine="420"/>
        <w:rPr>
          <w:rFonts w:ascii="宋体" w:eastAsia="仿宋" w:hAnsi="宋体" w:cs="宋体" w:hint="eastAsia"/>
          <w:sz w:val="24"/>
          <w:szCs w:val="24"/>
        </w:rPr>
      </w:pPr>
      <m:oMathPara>
        <m:oMath>
          <m:sSub>
            <m:sSubPr>
              <m:ctrlPr>
                <w:rPr>
                  <w:rFonts w:ascii="Cambria Math" w:hAnsi="Cambria Math" w:cs="宋体"/>
                </w:rPr>
              </m:ctrlPr>
            </m:sSubPr>
            <m:e>
              <m:r>
                <w:rPr>
                  <w:rFonts w:ascii="Cambria Math" w:hAnsi="Cambria Math" w:cs="宋体"/>
                </w:rPr>
                <m:t>K</m:t>
              </m:r>
            </m:e>
            <m:sub>
              <m:r>
                <w:rPr>
                  <w:rFonts w:ascii="Cambria Math" w:hAnsi="Cambria Math" w:cs="宋体"/>
                </w:rPr>
                <m:t>x</m:t>
              </m:r>
            </m:sub>
          </m:sSub>
          <m:f>
            <m:fPr>
              <m:ctrlPr>
                <w:rPr>
                  <w:rFonts w:ascii="Cambria Math" w:hAnsi="Cambria Math" w:cs="宋体"/>
                </w:rPr>
              </m:ctrlPr>
            </m:fPr>
            <m:num>
              <m:sSup>
                <m:sSupPr>
                  <m:ctrlPr>
                    <w:rPr>
                      <w:rFonts w:ascii="Cambria Math" w:hAnsi="Cambria Math" w:cs="宋体"/>
                    </w:rPr>
                  </m:ctrlPr>
                </m:sSupPr>
                <m:e>
                  <m:r>
                    <m:rPr>
                      <m:sty m:val="p"/>
                    </m:rPr>
                    <w:rPr>
                      <w:rFonts w:ascii="Cambria Math" w:hAnsi="Cambria Math" w:cs="宋体"/>
                    </w:rPr>
                    <m:t>∂</m:t>
                  </m:r>
                </m:e>
                <m:sup>
                  <m:r>
                    <w:rPr>
                      <w:rFonts w:ascii="Cambria Math" w:hAnsi="Cambria Math" w:cs="宋体"/>
                    </w:rPr>
                    <m:t>2</m:t>
                  </m:r>
                </m:sup>
              </m:sSup>
              <m:r>
                <w:rPr>
                  <w:rFonts w:ascii="Cambria Math" w:hAnsi="Cambria Math" w:cs="宋体"/>
                </w:rPr>
                <m:t>h</m:t>
              </m:r>
            </m:num>
            <m:den>
              <m:r>
                <m:rPr>
                  <m:sty m:val="p"/>
                </m:rPr>
                <w:rPr>
                  <w:rFonts w:ascii="Cambria Math" w:hAnsi="Cambria Math" w:cs="宋体"/>
                </w:rPr>
                <m:t>∂</m:t>
              </m:r>
              <m:sSup>
                <m:sSupPr>
                  <m:ctrlPr>
                    <w:rPr>
                      <w:rFonts w:ascii="Cambria Math" w:hAnsi="Cambria Math" w:cs="宋体"/>
                    </w:rPr>
                  </m:ctrlPr>
                </m:sSupPr>
                <m:e>
                  <m:r>
                    <w:rPr>
                      <w:rFonts w:ascii="Cambria Math" w:hAnsi="Cambria Math" w:cs="宋体"/>
                    </w:rPr>
                    <m:t>x</m:t>
                  </m:r>
                </m:e>
                <m:sup>
                  <m:r>
                    <w:rPr>
                      <w:rFonts w:ascii="Cambria Math" w:hAnsi="Cambria Math" w:cs="宋体"/>
                    </w:rPr>
                    <m:t>2</m:t>
                  </m:r>
                </m:sup>
              </m:sSup>
            </m:den>
          </m:f>
          <m:r>
            <w:rPr>
              <w:rFonts w:ascii="Cambria Math" w:hAnsi="Cambria Math" w:cs="宋体"/>
            </w:rPr>
            <m:t>+</m:t>
          </m:r>
          <m:sSub>
            <m:sSubPr>
              <m:ctrlPr>
                <w:rPr>
                  <w:rFonts w:ascii="Cambria Math" w:hAnsi="Cambria Math" w:cs="宋体"/>
                </w:rPr>
              </m:ctrlPr>
            </m:sSubPr>
            <m:e>
              <m:r>
                <w:rPr>
                  <w:rFonts w:ascii="Cambria Math" w:hAnsi="Cambria Math" w:cs="宋体"/>
                </w:rPr>
                <m:t>K</m:t>
              </m:r>
            </m:e>
            <m:sub>
              <m:r>
                <w:rPr>
                  <w:rFonts w:ascii="Cambria Math" w:hAnsi="Cambria Math" w:cs="宋体"/>
                </w:rPr>
                <m:t>y</m:t>
              </m:r>
            </m:sub>
          </m:sSub>
          <m:f>
            <m:fPr>
              <m:ctrlPr>
                <w:rPr>
                  <w:rFonts w:ascii="Cambria Math" w:hAnsi="Cambria Math" w:cs="宋体"/>
                </w:rPr>
              </m:ctrlPr>
            </m:fPr>
            <m:num>
              <m:sSup>
                <m:sSupPr>
                  <m:ctrlPr>
                    <w:rPr>
                      <w:rFonts w:ascii="Cambria Math" w:hAnsi="Cambria Math" w:cs="宋体"/>
                    </w:rPr>
                  </m:ctrlPr>
                </m:sSupPr>
                <m:e>
                  <m:r>
                    <m:rPr>
                      <m:sty m:val="p"/>
                    </m:rPr>
                    <w:rPr>
                      <w:rFonts w:ascii="Cambria Math" w:hAnsi="Cambria Math" w:cs="宋体"/>
                    </w:rPr>
                    <m:t>∂</m:t>
                  </m:r>
                </m:e>
                <m:sup>
                  <m:r>
                    <w:rPr>
                      <w:rFonts w:ascii="Cambria Math" w:hAnsi="Cambria Math" w:cs="宋体"/>
                    </w:rPr>
                    <m:t>2</m:t>
                  </m:r>
                </m:sup>
              </m:sSup>
              <m:r>
                <w:rPr>
                  <w:rFonts w:ascii="Cambria Math" w:hAnsi="Cambria Math" w:cs="宋体"/>
                </w:rPr>
                <m:t>h</m:t>
              </m:r>
            </m:num>
            <m:den>
              <m:r>
                <m:rPr>
                  <m:sty m:val="p"/>
                </m:rPr>
                <w:rPr>
                  <w:rFonts w:ascii="Cambria Math" w:hAnsi="Cambria Math" w:cs="宋体"/>
                </w:rPr>
                <m:t>∂</m:t>
              </m:r>
              <m:sSup>
                <m:sSupPr>
                  <m:ctrlPr>
                    <w:rPr>
                      <w:rFonts w:ascii="Cambria Math" w:hAnsi="Cambria Math" w:cs="宋体"/>
                    </w:rPr>
                  </m:ctrlPr>
                </m:sSupPr>
                <m:e>
                  <m:r>
                    <w:rPr>
                      <w:rFonts w:ascii="Cambria Math" w:hAnsi="Cambria Math" w:cs="宋体"/>
                    </w:rPr>
                    <m:t>y</m:t>
                  </m:r>
                </m:e>
                <m:sup>
                  <m:r>
                    <w:rPr>
                      <w:rFonts w:ascii="Cambria Math" w:hAnsi="Cambria Math" w:cs="宋体"/>
                    </w:rPr>
                    <m:t>2</m:t>
                  </m:r>
                </m:sup>
              </m:sSup>
            </m:den>
          </m:f>
          <m:r>
            <w:rPr>
              <w:rFonts w:ascii="Cambria Math" w:hAnsi="Cambria Math" w:cs="宋体"/>
            </w:rPr>
            <m:t>+</m:t>
          </m:r>
          <m:sSub>
            <m:sSubPr>
              <m:ctrlPr>
                <w:rPr>
                  <w:rFonts w:ascii="Cambria Math" w:hAnsi="Cambria Math" w:cs="宋体"/>
                </w:rPr>
              </m:ctrlPr>
            </m:sSubPr>
            <m:e>
              <m:r>
                <w:rPr>
                  <w:rFonts w:ascii="Cambria Math" w:hAnsi="Cambria Math" w:cs="宋体"/>
                </w:rPr>
                <m:t>K</m:t>
              </m:r>
            </m:e>
            <m:sub>
              <m:r>
                <w:rPr>
                  <w:rFonts w:ascii="Cambria Math" w:hAnsi="Cambria Math" w:cs="宋体"/>
                </w:rPr>
                <m:t>z</m:t>
              </m:r>
            </m:sub>
          </m:sSub>
          <m:f>
            <m:fPr>
              <m:ctrlPr>
                <w:rPr>
                  <w:rFonts w:ascii="Cambria Math" w:hAnsi="Cambria Math" w:cs="宋体"/>
                </w:rPr>
              </m:ctrlPr>
            </m:fPr>
            <m:num>
              <m:sSup>
                <m:sSupPr>
                  <m:ctrlPr>
                    <w:rPr>
                      <w:rFonts w:ascii="Cambria Math" w:hAnsi="Cambria Math" w:cs="宋体"/>
                    </w:rPr>
                  </m:ctrlPr>
                </m:sSupPr>
                <m:e>
                  <m:r>
                    <m:rPr>
                      <m:sty m:val="p"/>
                    </m:rPr>
                    <w:rPr>
                      <w:rFonts w:ascii="Cambria Math" w:hAnsi="Cambria Math" w:cs="宋体"/>
                    </w:rPr>
                    <m:t>∂</m:t>
                  </m:r>
                </m:e>
                <m:sup>
                  <m:r>
                    <w:rPr>
                      <w:rFonts w:ascii="Cambria Math" w:hAnsi="Cambria Math" w:cs="宋体"/>
                    </w:rPr>
                    <m:t>2</m:t>
                  </m:r>
                </m:sup>
              </m:sSup>
              <m:r>
                <w:rPr>
                  <w:rFonts w:ascii="Cambria Math" w:hAnsi="Cambria Math" w:cs="宋体"/>
                </w:rPr>
                <m:t>h</m:t>
              </m:r>
            </m:num>
            <m:den>
              <m:r>
                <m:rPr>
                  <m:sty m:val="p"/>
                </m:rPr>
                <w:rPr>
                  <w:rFonts w:ascii="Cambria Math" w:hAnsi="Cambria Math" w:cs="宋体"/>
                </w:rPr>
                <m:t>∂</m:t>
              </m:r>
              <m:sSup>
                <m:sSupPr>
                  <m:ctrlPr>
                    <w:rPr>
                      <w:rFonts w:ascii="Cambria Math" w:hAnsi="Cambria Math" w:cs="宋体"/>
                    </w:rPr>
                  </m:ctrlPr>
                </m:sSupPr>
                <m:e>
                  <m:r>
                    <w:rPr>
                      <w:rFonts w:ascii="Cambria Math" w:hAnsi="Cambria Math" w:cs="宋体"/>
                    </w:rPr>
                    <m:t>z</m:t>
                  </m:r>
                </m:e>
                <m:sup>
                  <m:r>
                    <w:rPr>
                      <w:rFonts w:ascii="Cambria Math" w:hAnsi="Cambria Math" w:cs="宋体"/>
                    </w:rPr>
                    <m:t>2</m:t>
                  </m:r>
                </m:sup>
              </m:sSup>
            </m:den>
          </m:f>
          <m:r>
            <w:rPr>
              <w:rFonts w:ascii="Cambria Math" w:hAnsi="Cambria Math" w:cs="宋体"/>
            </w:rPr>
            <m:t>=0</m:t>
          </m:r>
        </m:oMath>
      </m:oMathPara>
    </w:p>
    <w:p w14:paraId="2E7DB35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若为各向同性时，上式变为拉普拉斯方程：</w:t>
      </w:r>
    </w:p>
    <w:p w14:paraId="27557615" w14:textId="77777777" w:rsidR="00E63130" w:rsidRDefault="00000000">
      <w:pPr>
        <w:spacing w:line="360" w:lineRule="auto"/>
        <w:ind w:firstLineChars="200" w:firstLine="420"/>
        <w:rPr>
          <w:rFonts w:ascii="Cambria Math" w:eastAsia="仿宋" w:hAnsi="Cambria Math" w:cs="宋体"/>
          <w:i/>
          <w:sz w:val="24"/>
          <w:szCs w:val="24"/>
        </w:rPr>
      </w:pPr>
      <m:oMathPara>
        <m:oMath>
          <m:f>
            <m:fPr>
              <m:ctrlPr>
                <w:rPr>
                  <w:rFonts w:ascii="Cambria Math" w:hAnsi="Cambria Math" w:cs="宋体"/>
                </w:rPr>
              </m:ctrlPr>
            </m:fPr>
            <m:num>
              <m:sSup>
                <m:sSupPr>
                  <m:ctrlPr>
                    <w:rPr>
                      <w:rFonts w:ascii="Cambria Math" w:hAnsi="Cambria Math" w:cs="宋体"/>
                    </w:rPr>
                  </m:ctrlPr>
                </m:sSupPr>
                <m:e>
                  <m:r>
                    <m:rPr>
                      <m:sty m:val="p"/>
                    </m:rPr>
                    <w:rPr>
                      <w:rFonts w:ascii="Cambria Math" w:hAnsi="Cambria Math" w:cs="宋体"/>
                    </w:rPr>
                    <m:t>∂</m:t>
                  </m:r>
                </m:e>
                <m:sup>
                  <m:r>
                    <w:rPr>
                      <w:rFonts w:ascii="Cambria Math" w:hAnsi="Cambria Math" w:cs="宋体"/>
                    </w:rPr>
                    <m:t>2</m:t>
                  </m:r>
                </m:sup>
              </m:sSup>
              <m:r>
                <w:rPr>
                  <w:rFonts w:ascii="Cambria Math" w:hAnsi="Cambria Math" w:cs="宋体"/>
                </w:rPr>
                <m:t>h</m:t>
              </m:r>
            </m:num>
            <m:den>
              <m:r>
                <m:rPr>
                  <m:sty m:val="p"/>
                </m:rPr>
                <w:rPr>
                  <w:rFonts w:ascii="Cambria Math" w:hAnsi="Cambria Math" w:cs="宋体"/>
                </w:rPr>
                <m:t>∂</m:t>
              </m:r>
              <m:sSup>
                <m:sSupPr>
                  <m:ctrlPr>
                    <w:rPr>
                      <w:rFonts w:ascii="Cambria Math" w:hAnsi="Cambria Math" w:cs="宋体"/>
                    </w:rPr>
                  </m:ctrlPr>
                </m:sSupPr>
                <m:e>
                  <m:r>
                    <w:rPr>
                      <w:rFonts w:ascii="Cambria Math" w:hAnsi="Cambria Math" w:cs="宋体"/>
                    </w:rPr>
                    <m:t>x</m:t>
                  </m:r>
                </m:e>
                <m:sup>
                  <m:r>
                    <w:rPr>
                      <w:rFonts w:ascii="Cambria Math" w:hAnsi="Cambria Math" w:cs="宋体"/>
                    </w:rPr>
                    <m:t>2</m:t>
                  </m:r>
                </m:sup>
              </m:sSup>
            </m:den>
          </m:f>
          <m:r>
            <w:rPr>
              <w:rFonts w:ascii="Cambria Math" w:hAnsi="Cambria Math" w:cs="宋体"/>
            </w:rPr>
            <m:t>+</m:t>
          </m:r>
          <m:f>
            <m:fPr>
              <m:ctrlPr>
                <w:rPr>
                  <w:rFonts w:ascii="Cambria Math" w:hAnsi="Cambria Math" w:cs="宋体"/>
                </w:rPr>
              </m:ctrlPr>
            </m:fPr>
            <m:num>
              <m:sSup>
                <m:sSupPr>
                  <m:ctrlPr>
                    <w:rPr>
                      <w:rFonts w:ascii="Cambria Math" w:hAnsi="Cambria Math" w:cs="宋体"/>
                    </w:rPr>
                  </m:ctrlPr>
                </m:sSupPr>
                <m:e>
                  <m:r>
                    <m:rPr>
                      <m:sty m:val="p"/>
                    </m:rPr>
                    <w:rPr>
                      <w:rFonts w:ascii="Cambria Math" w:hAnsi="Cambria Math" w:cs="宋体"/>
                    </w:rPr>
                    <m:t>∂</m:t>
                  </m:r>
                </m:e>
                <m:sup>
                  <m:r>
                    <w:rPr>
                      <w:rFonts w:ascii="Cambria Math" w:hAnsi="Cambria Math" w:cs="宋体"/>
                    </w:rPr>
                    <m:t>2</m:t>
                  </m:r>
                </m:sup>
              </m:sSup>
              <m:r>
                <w:rPr>
                  <w:rFonts w:ascii="Cambria Math" w:hAnsi="Cambria Math" w:cs="宋体"/>
                </w:rPr>
                <m:t>h</m:t>
              </m:r>
            </m:num>
            <m:den>
              <m:r>
                <m:rPr>
                  <m:sty m:val="p"/>
                </m:rPr>
                <w:rPr>
                  <w:rFonts w:ascii="Cambria Math" w:hAnsi="Cambria Math" w:cs="宋体"/>
                </w:rPr>
                <m:t>∂</m:t>
              </m:r>
              <m:sSup>
                <m:sSupPr>
                  <m:ctrlPr>
                    <w:rPr>
                      <w:rFonts w:ascii="Cambria Math" w:hAnsi="Cambria Math" w:cs="宋体"/>
                    </w:rPr>
                  </m:ctrlPr>
                </m:sSupPr>
                <m:e>
                  <m:r>
                    <w:rPr>
                      <w:rFonts w:ascii="Cambria Math" w:hAnsi="Cambria Math" w:cs="宋体"/>
                    </w:rPr>
                    <m:t>y</m:t>
                  </m:r>
                </m:e>
                <m:sup>
                  <m:r>
                    <w:rPr>
                      <w:rFonts w:ascii="Cambria Math" w:hAnsi="Cambria Math" w:cs="宋体"/>
                    </w:rPr>
                    <m:t>2</m:t>
                  </m:r>
                </m:sup>
              </m:sSup>
            </m:den>
          </m:f>
          <m:r>
            <w:rPr>
              <w:rFonts w:ascii="Cambria Math" w:hAnsi="Cambria Math" w:cs="宋体"/>
            </w:rPr>
            <m:t>+</m:t>
          </m:r>
          <m:f>
            <m:fPr>
              <m:ctrlPr>
                <w:rPr>
                  <w:rFonts w:ascii="Cambria Math" w:hAnsi="Cambria Math" w:cs="宋体"/>
                </w:rPr>
              </m:ctrlPr>
            </m:fPr>
            <m:num>
              <m:sSup>
                <m:sSupPr>
                  <m:ctrlPr>
                    <w:rPr>
                      <w:rFonts w:ascii="Cambria Math" w:hAnsi="Cambria Math" w:cs="宋体"/>
                    </w:rPr>
                  </m:ctrlPr>
                </m:sSupPr>
                <m:e>
                  <m:r>
                    <m:rPr>
                      <m:sty m:val="p"/>
                    </m:rPr>
                    <w:rPr>
                      <w:rFonts w:ascii="Cambria Math" w:hAnsi="Cambria Math" w:cs="宋体"/>
                    </w:rPr>
                    <m:t>∂</m:t>
                  </m:r>
                </m:e>
                <m:sup>
                  <m:r>
                    <w:rPr>
                      <w:rFonts w:ascii="Cambria Math" w:hAnsi="Cambria Math" w:cs="宋体"/>
                    </w:rPr>
                    <m:t>2</m:t>
                  </m:r>
                </m:sup>
              </m:sSup>
              <m:r>
                <w:rPr>
                  <w:rFonts w:ascii="Cambria Math" w:hAnsi="Cambria Math" w:cs="宋体"/>
                </w:rPr>
                <m:t>h</m:t>
              </m:r>
            </m:num>
            <m:den>
              <m:r>
                <m:rPr>
                  <m:sty m:val="p"/>
                </m:rPr>
                <w:rPr>
                  <w:rFonts w:ascii="Cambria Math" w:hAnsi="Cambria Math" w:cs="宋体"/>
                </w:rPr>
                <m:t>∂</m:t>
              </m:r>
              <m:sSup>
                <m:sSupPr>
                  <m:ctrlPr>
                    <w:rPr>
                      <w:rFonts w:ascii="Cambria Math" w:hAnsi="Cambria Math" w:cs="宋体"/>
                    </w:rPr>
                  </m:ctrlPr>
                </m:sSupPr>
                <m:e>
                  <m:r>
                    <w:rPr>
                      <w:rFonts w:ascii="Cambria Math" w:hAnsi="Cambria Math" w:cs="宋体"/>
                    </w:rPr>
                    <m:t>z</m:t>
                  </m:r>
                </m:e>
                <m:sup>
                  <m:r>
                    <w:rPr>
                      <w:rFonts w:ascii="Cambria Math" w:hAnsi="Cambria Math" w:cs="宋体"/>
                    </w:rPr>
                    <m:t>2</m:t>
                  </m:r>
                </m:sup>
              </m:sSup>
            </m:den>
          </m:f>
          <m:r>
            <w:rPr>
              <w:rFonts w:ascii="Cambria Math" w:hAnsi="Cambria Math" w:cs="宋体"/>
            </w:rPr>
            <m:t>=0</m:t>
          </m:r>
        </m:oMath>
      </m:oMathPara>
    </w:p>
    <w:p w14:paraId="149FD1EF" w14:textId="77777777" w:rsidR="00E63130" w:rsidRDefault="00000000">
      <w:pPr>
        <w:pStyle w:val="3"/>
        <w:rPr>
          <w:sz w:val="24"/>
          <w:szCs w:val="24"/>
        </w:rPr>
      </w:pPr>
      <w:bookmarkStart w:id="250" w:name="_Toc29377"/>
      <w:bookmarkStart w:id="251" w:name="_Toc219748446"/>
      <w:bookmarkStart w:id="252" w:name="_Toc15445"/>
      <w:r>
        <w:rPr>
          <w:rFonts w:hint="eastAsia"/>
          <w:sz w:val="24"/>
          <w:szCs w:val="24"/>
        </w:rPr>
        <w:t>渗流问题的数学模型和解法</w:t>
      </w:r>
      <w:bookmarkEnd w:id="250"/>
      <w:bookmarkEnd w:id="251"/>
      <w:bookmarkEnd w:id="252"/>
    </w:p>
    <w:p w14:paraId="52456A2E"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53" w:name="_Toc219748447"/>
      <w:r>
        <w:rPr>
          <w:rFonts w:ascii="宋体" w:hAnsi="宋体" w:cs="宋体" w:hint="eastAsia"/>
          <w:b/>
          <w:snapToGrid w:val="0"/>
          <w:kern w:val="0"/>
          <w:sz w:val="24"/>
          <w:szCs w:val="24"/>
        </w:rPr>
        <w:t>数学模型</w:t>
      </w:r>
      <w:bookmarkEnd w:id="253"/>
    </w:p>
    <w:p w14:paraId="4C0754E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数学模型，就是用一些基本的微分方程或者方程组与其定解条件的总体，来描述多孔介质中渗流运动的基本特征，复制或尽可能再现一个实际水流系统的目的。建立渗流数学模型首先要查明水文、水文地质条件，对于天然地质体忽略一些与研究问题关系不大的因素，然后概化地质条件得到一个物理模型，在物理模型的基础上，用一组数学方程式表示其数量与空间关系形式。从而建立起比较准确的数学模型。常见的数学模型有两类：如果模型中的数学关系式中有一个或者多个随机变量，变量所取的确定值不能肯定，这种模型称为随机模型。如果模型中各个变量之间不是随机的而是有这严格确定的关系，这种模型称为确定性模型。在工程渗流力学中主要讨论的是确定性模型。</w:t>
      </w:r>
    </w:p>
    <w:p w14:paraId="50520FB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用确定模型来描述实际渗流问题时，必须具备下列条件：</w:t>
      </w:r>
    </w:p>
    <w:p w14:paraId="7731D6D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（1）有一个或一组能描述这类渗流运动规律的偏微分方程或方程组。同时，确定了相应渗流区的范围、形状和方程中出现的各种参数值。</w:t>
      </w:r>
    </w:p>
    <w:p w14:paraId="4E0BDD8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（2）给出相对应的定解条件，表示渗流区的初始状态和空间关系的形式。</w:t>
      </w:r>
    </w:p>
    <w:p w14:paraId="383D912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（3）识别或校正模型：所建立的数学模型必须进行检验，将模型预测的结果与实际实验结果进行校正。</w:t>
      </w:r>
    </w:p>
    <w:p w14:paraId="2CF75A1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（4）数学模型的解是存在的并且是唯一的，这个解对原始数据是连续依赖的。</w:t>
      </w:r>
    </w:p>
    <w:p w14:paraId="2848100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渗流数学模型是渗流服从的物理共性和决定渗流特征的所有因素的科学描述，它能表现出复杂的地质物理结构和含水层系统的几何不规则形态，可以描述多孔介质中的各种流动现象、物质输运、能量运输和其他物理现象。</w:t>
      </w:r>
    </w:p>
    <w:p w14:paraId="6F9BB70E"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54" w:name="_Toc219748448"/>
      <w:r>
        <w:rPr>
          <w:rFonts w:ascii="宋体" w:hAnsi="宋体" w:cs="宋体" w:hint="eastAsia"/>
          <w:b/>
          <w:snapToGrid w:val="0"/>
          <w:kern w:val="0"/>
          <w:sz w:val="24"/>
          <w:szCs w:val="24"/>
        </w:rPr>
        <w:lastRenderedPageBreak/>
        <w:t>定解条件</w:t>
      </w:r>
      <w:bookmarkEnd w:id="254"/>
    </w:p>
    <w:p w14:paraId="43CA7E1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地下水渗流的运动基本方程，都是基于质量守恒原理和动量守恒原理推导出来的，它们研究的是实际地下水运动的普遍规律。在实际问题中，具体环境是千差万别的，在不同类型的地下水流需要用不同的微分方程式进行描述；即便是同一类的微分方程又代表整个一大类地下水流的运动规律。由于方程中不包含特定渗流区的信息，要想分析研究具体条件下渗流运动的具体规律，在微分方程的基础上，还必须要知道特定地下水渗流运动的边界条件和初始条件。对稳定渗流问题，水力性质与时间无关，所以需要边界条件，不需要初始条件，对于非稳定渗流问题，边界条件与初始条件缺一不可。</w:t>
      </w:r>
    </w:p>
    <w:p w14:paraId="4A54D2E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边界条件是渗流区域边界处的物理条件的统称，用来表示渗流区内水流与周围环境的制约关系。常见的边界条件分为三类。</w:t>
      </w:r>
    </w:p>
    <w:p w14:paraId="332C0D3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（1）第一类边界条件(Dirichlet条件)，又称给定水头边界。是指已知或者给定边界上水头分布情况的边界条件，表示为：</w:t>
      </w:r>
    </w:p>
    <w:p w14:paraId="3C039EE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对于三维的渗流：</w:t>
      </w:r>
    </w:p>
    <w:p w14:paraId="71F47017" w14:textId="77777777" w:rsidR="00E63130" w:rsidRDefault="00000000">
      <w:pPr>
        <w:spacing w:line="360" w:lineRule="auto"/>
        <w:ind w:firstLineChars="200" w:firstLine="420"/>
        <w:rPr>
          <w:rFonts w:eastAsia="仿宋"/>
          <w:sz w:val="24"/>
          <w:szCs w:val="24"/>
        </w:rPr>
      </w:pPr>
      <m:oMathPara>
        <m:oMath>
          <m:m>
            <m:mPr>
              <m:plcHide m:val="1"/>
              <m:mcs>
                <m:mc>
                  <m:mcPr>
                    <m:count m:val="4"/>
                    <m:mcJc m:val="center"/>
                  </m:mcPr>
                </m:mc>
              </m:mcs>
              <m:ctrlPr>
                <w:rPr>
                  <w:rFonts w:ascii="Cambria Math" w:hAnsi="Cambria Math"/>
                </w:rPr>
              </m:ctrlPr>
            </m:mPr>
            <m:mr>
              <m:e/>
              <m:e>
                <m:r>
                  <w:rPr>
                    <w:rFonts w:ascii="Cambria Math" w:hAnsi="Cambria Math"/>
                  </w:rPr>
                  <m:t>H(x,y,z,t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S</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(x,y,z,t)(x,y,z∈</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e>
              <m:e/>
              <m:e/>
            </m:mr>
          </m:m>
        </m:oMath>
      </m:oMathPara>
    </w:p>
    <w:p w14:paraId="497D109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对于二维的渗流：</w:t>
      </w:r>
    </w:p>
    <w:p w14:paraId="5DF1B8BC" w14:textId="77777777" w:rsidR="00E63130" w:rsidRDefault="00000000">
      <w:pPr>
        <w:spacing w:line="360" w:lineRule="auto"/>
        <w:ind w:firstLineChars="200" w:firstLine="420"/>
        <w:rPr>
          <w:rFonts w:eastAsia="仿宋"/>
          <w:sz w:val="24"/>
          <w:szCs w:val="24"/>
        </w:rPr>
      </w:pPr>
      <m:oMathPara>
        <m:oMath>
          <m:m>
            <m:mPr>
              <m:plcHide m:val="1"/>
              <m:mcs>
                <m:mc>
                  <m:mcPr>
                    <m:count m:val="4"/>
                    <m:mcJc m:val="center"/>
                  </m:mcPr>
                </m:mc>
              </m:mcs>
              <m:ctrlPr>
                <w:rPr>
                  <w:rFonts w:ascii="Cambria Math" w:hAnsi="Cambria Math"/>
                </w:rPr>
              </m:ctrlPr>
            </m:mPr>
            <m:mr>
              <m:e/>
              <m:e>
                <m:r>
                  <w:rPr>
                    <w:rFonts w:ascii="Cambria Math" w:hAnsi="Cambria Math"/>
                  </w:rPr>
                  <m:t>H(x,y,z,t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(x,y,t)(x,y,ϵ</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e>
              <m:e/>
              <m:e/>
            </m:mr>
          </m:m>
        </m:oMath>
      </m:oMathPara>
    </w:p>
    <w:p w14:paraId="1D48DC4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定水头边界是指水头函数</w:t>
      </w:r>
      <m:oMath>
        <m:r>
          <m:rPr>
            <m:sty m:val="p"/>
          </m:rPr>
          <w:rPr>
            <w:rFonts w:ascii="Cambria Math" w:hAnsi="Cambria Math" w:cs="宋体"/>
            <w:sz w:val="24"/>
            <w:szCs w:val="24"/>
          </w:rPr>
          <m:t>H</m:t>
        </m:r>
      </m:oMath>
      <w:r>
        <w:rPr>
          <w:rFonts w:ascii="宋体" w:hAnsi="宋体" w:cs="宋体" w:hint="eastAsia"/>
          <w:sz w:val="24"/>
          <w:szCs w:val="24"/>
        </w:rPr>
        <w:t>或势函数</w:t>
      </w:r>
      <m:oMath>
        <m:r>
          <m:rPr>
            <m:sty m:val="p"/>
          </m:rPr>
          <w:rPr>
            <w:rFonts w:ascii="Cambria Math" w:hAnsi="Cambria Math" w:cs="宋体"/>
            <w:sz w:val="24"/>
            <w:szCs w:val="24"/>
          </w:rPr>
          <m:t>φ</m:t>
        </m:r>
      </m:oMath>
      <w:r>
        <w:rPr>
          <w:rFonts w:ascii="宋体" w:hAnsi="宋体" w:cs="宋体" w:hint="eastAsia"/>
          <w:sz w:val="24"/>
          <w:szCs w:val="24"/>
        </w:rPr>
        <w:t>是不随时间而改变的已知水头边界，因此这里所说的给定水头边界不一定是定水头边界，第一类边界条件应用很多如稳定渗流场淹没水中的渗流边界为等水头面；排水沟管并孔等。</w:t>
      </w:r>
    </w:p>
    <w:p w14:paraId="0F36D9A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（2）第二类边界条件（Neumann条件），又称给定流量边界。是指已知或给定边界上进出流量分布情况的边界条件，表示为：</w:t>
      </w:r>
    </w:p>
    <w:p w14:paraId="4647761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对于三维渗流：</w:t>
      </w:r>
    </w:p>
    <w:p w14:paraId="3E8A1537" w14:textId="77777777" w:rsidR="00E63130" w:rsidRDefault="00000000">
      <w:pPr>
        <w:spacing w:line="360" w:lineRule="auto"/>
        <w:ind w:firstLineChars="200" w:firstLine="420"/>
        <w:rPr>
          <w:rFonts w:eastAsia="仿宋"/>
          <w:sz w:val="24"/>
          <w:szCs w:val="24"/>
        </w:rPr>
      </w:pPr>
      <m:oMathPara>
        <m:oMath>
          <m:m>
            <m:mPr>
              <m:plcHide m:val="1"/>
              <m:mcs>
                <m:mc>
                  <m:mcPr>
                    <m:count m:val="4"/>
                    <m:mcJc m:val="center"/>
                  </m:mcPr>
                </m:mc>
              </m:mcs>
              <m:ctrlPr>
                <w:rPr>
                  <w:rFonts w:ascii="Cambria Math" w:hAnsi="Cambria Math"/>
                </w:rPr>
              </m:ctrlPr>
            </m:mPr>
            <m:mr>
              <m:e/>
              <m:e>
                <m:r>
                  <w:rPr>
                    <w:rFonts w:ascii="Cambria Math" w:hAnsi="Cambria Math"/>
                  </w:rPr>
                  <m:t>K⋅</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n</m:t>
                    </m:r>
                  </m:den>
                </m:f>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S</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(x,y,z,t)(x,y,z∈</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e>
              <m:e/>
              <m:e/>
            </m:mr>
          </m:m>
        </m:oMath>
      </m:oMathPara>
    </w:p>
    <w:p w14:paraId="525CB60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对于二维渗流：</w:t>
      </w:r>
    </w:p>
    <w:p w14:paraId="49C0C6BF" w14:textId="77777777" w:rsidR="00E63130" w:rsidRDefault="00000000">
      <w:pPr>
        <w:spacing w:line="360" w:lineRule="auto"/>
        <w:ind w:firstLineChars="200" w:firstLine="420"/>
        <w:rPr>
          <w:rFonts w:eastAsia="仿宋"/>
          <w:sz w:val="24"/>
          <w:szCs w:val="24"/>
        </w:rPr>
      </w:pPr>
      <m:oMathPara>
        <m:oMath>
          <m:m>
            <m:mPr>
              <m:plcHide m:val="1"/>
              <m:mcs>
                <m:mc>
                  <m:mcPr>
                    <m:count m:val="4"/>
                    <m:mcJc m:val="center"/>
                  </m:mcPr>
                </m:mc>
              </m:mcs>
              <m:ctrlPr>
                <w:rPr>
                  <w:rFonts w:ascii="Cambria Math" w:hAnsi="Cambria Math"/>
                </w:rPr>
              </m:ctrlPr>
            </m:mPr>
            <m:mr>
              <m:e/>
              <m:e>
                <m:r>
                  <w:rPr>
                    <w:rFonts w:ascii="Cambria Math" w:hAnsi="Cambria Math"/>
                  </w:rPr>
                  <m:t>T⋅</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n</m:t>
                    </m:r>
                  </m:den>
                </m:f>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(x,y,t)(x,yϵ</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e>
              <m:e/>
              <m:e/>
            </m:mr>
          </m:m>
        </m:oMath>
      </m:oMathPara>
    </w:p>
    <w:p w14:paraId="039565C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式中：</w:t>
      </w:r>
      <m:oMath>
        <m:r>
          <m:rPr>
            <m:sty m:val="p"/>
          </m:rPr>
          <w:rPr>
            <w:rFonts w:ascii="Cambria Math" w:hAnsi="Cambria Math" w:cs="宋体"/>
            <w:sz w:val="24"/>
            <w:szCs w:val="24"/>
          </w:rPr>
          <m:t>n</m:t>
        </m:r>
      </m:oMath>
      <w:r>
        <w:rPr>
          <w:rFonts w:ascii="宋体" w:hAnsi="宋体" w:cs="宋体" w:hint="eastAsia"/>
          <w:sz w:val="24"/>
          <w:szCs w:val="24"/>
        </w:rPr>
        <w:t>—为边界</w:t>
      </w:r>
      <m:oMath>
        <m:sSub>
          <m:sSubPr>
            <m:ctrlPr>
              <w:rPr>
                <w:rFonts w:ascii="Cambria Math" w:hAnsi="Cambria Math" w:cs="宋体"/>
                <w:sz w:val="24"/>
                <w:szCs w:val="24"/>
              </w:rPr>
            </m:ctrlPr>
          </m:sSubPr>
          <m:e>
            <m:r>
              <m:rPr>
                <m:sty m:val="p"/>
              </m:rPr>
              <w:rPr>
                <w:rFonts w:ascii="Cambria Math" w:hAnsi="Cambria Math" w:cs="宋体"/>
                <w:sz w:val="24"/>
                <w:szCs w:val="24"/>
              </w:rPr>
              <m:t>S</m:t>
            </m:r>
          </m:e>
          <m:sub>
            <m:r>
              <m:rPr>
                <m:sty m:val="p"/>
              </m:rPr>
              <w:rPr>
                <w:rFonts w:ascii="Cambria Math" w:hAnsi="Cambria Math" w:cs="宋体"/>
                <w:sz w:val="24"/>
                <w:szCs w:val="24"/>
              </w:rPr>
              <m:t>2</m:t>
            </m:r>
          </m:sub>
        </m:sSub>
      </m:oMath>
      <w:r>
        <w:rPr>
          <w:rFonts w:ascii="宋体" w:hAnsi="宋体" w:cs="宋体" w:hint="eastAsia"/>
          <w:sz w:val="24"/>
          <w:szCs w:val="24"/>
        </w:rPr>
        <w:t>或</w:t>
      </w:r>
      <m:oMath>
        <m:sSub>
          <m:sSubPr>
            <m:ctrlPr>
              <w:rPr>
                <w:rFonts w:ascii="Cambria Math" w:hAnsi="Cambria Math" w:cs="宋体"/>
                <w:sz w:val="24"/>
                <w:szCs w:val="24"/>
              </w:rPr>
            </m:ctrlPr>
          </m:sSubPr>
          <m:e>
            <m:r>
              <m:rPr>
                <m:sty m:val="p"/>
              </m:rPr>
              <w:rPr>
                <w:rFonts w:ascii="Cambria Math" w:hAnsi="Cambria Math" w:cs="宋体"/>
                <w:sz w:val="24"/>
                <w:szCs w:val="24"/>
              </w:rPr>
              <m:t>T</m:t>
            </m:r>
          </m:e>
          <m:sub>
            <m:r>
              <m:rPr>
                <m:sty m:val="p"/>
              </m:rPr>
              <w:rPr>
                <w:rFonts w:ascii="Cambria Math" w:hAnsi="Cambria Math" w:cs="宋体"/>
                <w:sz w:val="24"/>
                <w:szCs w:val="24"/>
              </w:rPr>
              <m:t>2</m:t>
            </m:r>
          </m:sub>
        </m:sSub>
      </m:oMath>
      <w:r>
        <w:rPr>
          <w:rFonts w:ascii="宋体" w:hAnsi="宋体" w:cs="宋体" w:hint="eastAsia"/>
          <w:sz w:val="24"/>
          <w:szCs w:val="24"/>
        </w:rPr>
        <w:t>的外法线方向；</w:t>
      </w:r>
    </w:p>
    <w:p w14:paraId="156F5034" w14:textId="77777777" w:rsidR="00E63130" w:rsidRDefault="00000000">
      <w:pPr>
        <w:spacing w:line="520" w:lineRule="exact"/>
        <w:ind w:firstLineChars="200" w:firstLine="480"/>
        <w:rPr>
          <w:rFonts w:ascii="宋体" w:hAnsi="宋体" w:cs="宋体" w:hint="eastAsia"/>
          <w:sz w:val="24"/>
          <w:szCs w:val="24"/>
        </w:rPr>
      </w:pPr>
      <m:oMath>
        <m:sSub>
          <m:sSubPr>
            <m:ctrlPr>
              <w:rPr>
                <w:rFonts w:ascii="Cambria Math" w:hAnsi="Cambria Math" w:cs="宋体"/>
                <w:sz w:val="24"/>
                <w:szCs w:val="24"/>
              </w:rPr>
            </m:ctrlPr>
          </m:sSubPr>
          <m:e>
            <m:r>
              <m:rPr>
                <m:sty m:val="p"/>
              </m:rPr>
              <w:rPr>
                <w:rFonts w:ascii="Cambria Math" w:hAnsi="Cambria Math" w:cs="宋体"/>
                <w:sz w:val="24"/>
                <w:szCs w:val="24"/>
              </w:rPr>
              <m:t>q</m:t>
            </m:r>
          </m:e>
          <m:sub>
            <m:r>
              <m:rPr>
                <m:sty m:val="p"/>
              </m:rPr>
              <w:rPr>
                <w:rFonts w:ascii="Cambria Math" w:hAnsi="Cambria Math" w:cs="宋体"/>
                <w:sz w:val="24"/>
                <w:szCs w:val="24"/>
              </w:rPr>
              <m:t>1</m:t>
            </m:r>
          </m:sub>
        </m:sSub>
        <m:r>
          <m:rPr>
            <m:sty m:val="p"/>
          </m:rPr>
          <w:rPr>
            <w:rFonts w:ascii="Cambria Math" w:hAnsi="Cambria Math" w:cs="宋体"/>
            <w:sz w:val="24"/>
            <w:szCs w:val="24"/>
          </w:rPr>
          <m:t>,</m:t>
        </m:r>
        <m:sSub>
          <m:sSubPr>
            <m:ctrlPr>
              <w:rPr>
                <w:rFonts w:ascii="Cambria Math" w:hAnsi="Cambria Math" w:cs="宋体"/>
                <w:sz w:val="24"/>
                <w:szCs w:val="24"/>
              </w:rPr>
            </m:ctrlPr>
          </m:sSubPr>
          <m:e>
            <m:r>
              <m:rPr>
                <m:sty m:val="p"/>
              </m:rPr>
              <w:rPr>
                <w:rFonts w:ascii="Cambria Math" w:hAnsi="Cambria Math" w:cs="宋体"/>
                <w:sz w:val="24"/>
                <w:szCs w:val="24"/>
              </w:rPr>
              <m:t>q</m:t>
            </m:r>
          </m:e>
          <m:sub>
            <m:r>
              <m:rPr>
                <m:sty m:val="p"/>
              </m:rPr>
              <w:rPr>
                <w:rFonts w:ascii="Cambria Math" w:hAnsi="Cambria Math" w:cs="宋体"/>
                <w:sz w:val="24"/>
                <w:szCs w:val="24"/>
              </w:rPr>
              <m:t>2</m:t>
            </m:r>
          </m:sub>
        </m:sSub>
        <m:r>
          <m:rPr>
            <m:nor/>
          </m:rPr>
          <w:rPr>
            <w:rFonts w:ascii="Cambria Math" w:hAnsi="Cambria Math" w:cs="宋体" w:hint="eastAsia"/>
            <w:sz w:val="24"/>
            <w:szCs w:val="24"/>
          </w:rPr>
          <m:t>—</m:t>
        </m:r>
        <m:sSub>
          <m:sSubPr>
            <m:ctrlPr>
              <w:rPr>
                <w:rFonts w:ascii="Cambria Math" w:hAnsi="Cambria Math" w:cs="宋体"/>
                <w:sz w:val="24"/>
                <w:szCs w:val="24"/>
              </w:rPr>
            </m:ctrlPr>
          </m:sSubPr>
          <m:e>
            <m:r>
              <m:rPr>
                <m:sty m:val="p"/>
              </m:rPr>
              <w:rPr>
                <w:rFonts w:ascii="Cambria Math" w:hAnsi="Cambria Math" w:cs="宋体"/>
                <w:sz w:val="24"/>
                <w:szCs w:val="24"/>
              </w:rPr>
              <m:t>S</m:t>
            </m:r>
          </m:e>
          <m:sub>
            <m:r>
              <m:rPr>
                <m:sty m:val="p"/>
              </m:rPr>
              <w:rPr>
                <w:rFonts w:ascii="Cambria Math" w:hAnsi="Cambria Math" w:cs="宋体"/>
                <w:sz w:val="24"/>
                <w:szCs w:val="24"/>
              </w:rPr>
              <m:t>2</m:t>
            </m:r>
          </m:sub>
        </m:sSub>
      </m:oMath>
      <w:r>
        <w:rPr>
          <w:rFonts w:ascii="宋体" w:hAnsi="宋体" w:cs="宋体" w:hint="eastAsia"/>
          <w:sz w:val="24"/>
          <w:szCs w:val="24"/>
        </w:rPr>
        <w:t>单位面积或</w:t>
      </w:r>
      <m:oMath>
        <m:sSub>
          <m:sSubPr>
            <m:ctrlPr>
              <w:rPr>
                <w:rFonts w:ascii="Cambria Math" w:hAnsi="Cambria Math" w:cs="宋体"/>
                <w:sz w:val="24"/>
                <w:szCs w:val="24"/>
              </w:rPr>
            </m:ctrlPr>
          </m:sSubPr>
          <m:e>
            <m:r>
              <m:rPr>
                <m:sty m:val="p"/>
              </m:rPr>
              <w:rPr>
                <w:rFonts w:ascii="Cambria Math" w:hAnsi="Cambria Math" w:cs="宋体"/>
                <w:sz w:val="24"/>
                <w:szCs w:val="24"/>
              </w:rPr>
              <m:t>T</m:t>
            </m:r>
          </m:e>
          <m:sub>
            <m:r>
              <m:rPr>
                <m:sty m:val="p"/>
              </m:rPr>
              <w:rPr>
                <w:rFonts w:ascii="Cambria Math" w:hAnsi="Cambria Math" w:cs="宋体"/>
                <w:sz w:val="24"/>
                <w:szCs w:val="24"/>
              </w:rPr>
              <m:t>2</m:t>
            </m:r>
          </m:sub>
        </m:sSub>
      </m:oMath>
      <w:r>
        <w:rPr>
          <w:rFonts w:ascii="宋体" w:hAnsi="宋体" w:cs="宋体" w:hint="eastAsia"/>
          <w:sz w:val="24"/>
          <w:szCs w:val="24"/>
        </w:rPr>
        <w:t>单位宽度上的侧向补给量。</w:t>
      </w:r>
    </w:p>
    <w:p w14:paraId="6A648F7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在稳定渗流时，这些补给的流量或者出流流量</w:t>
      </w:r>
      <m:oMath>
        <m:r>
          <m:rPr>
            <m:sty m:val="p"/>
          </m:rPr>
          <w:rPr>
            <w:rFonts w:ascii="Cambria Math" w:hAnsi="Cambria Math" w:cs="宋体"/>
            <w:sz w:val="24"/>
            <w:szCs w:val="24"/>
          </w:rPr>
          <m:t>q=C</m:t>
        </m:r>
      </m:oMath>
      <w:r>
        <w:rPr>
          <w:rFonts w:ascii="宋体" w:hAnsi="宋体" w:cs="宋体" w:hint="eastAsia"/>
          <w:sz w:val="24"/>
          <w:szCs w:val="24"/>
        </w:rPr>
        <w:t>，或相应的</w:t>
      </w:r>
      <m:oMath>
        <m:f>
          <m:fPr>
            <m:ctrlPr>
              <w:rPr>
                <w:rFonts w:ascii="Cambria Math" w:hAnsi="Cambria Math" w:cs="宋体"/>
                <w:sz w:val="24"/>
                <w:szCs w:val="24"/>
              </w:rPr>
            </m:ctrlPr>
          </m:fPr>
          <m:num>
            <m:r>
              <m:rPr>
                <m:sty m:val="p"/>
              </m:rPr>
              <w:rPr>
                <w:rFonts w:ascii="Cambria Math" w:hAnsi="Cambria Math" w:cs="宋体"/>
                <w:sz w:val="24"/>
                <w:szCs w:val="24"/>
              </w:rPr>
              <m:t>∂H</m:t>
            </m:r>
          </m:num>
          <m:den>
            <m:r>
              <m:rPr>
                <m:sty m:val="p"/>
              </m:rPr>
              <w:rPr>
                <w:rFonts w:ascii="Cambria Math" w:hAnsi="Cambria Math" w:cs="宋体"/>
                <w:sz w:val="24"/>
                <w:szCs w:val="24"/>
              </w:rPr>
              <m:t>∂n</m:t>
            </m:r>
          </m:den>
        </m:f>
        <m:r>
          <m:rPr>
            <m:sty m:val="p"/>
          </m:rPr>
          <w:rPr>
            <w:rFonts w:ascii="Cambria Math" w:hAnsi="Cambria Math" w:cs="宋体"/>
            <w:sz w:val="24"/>
            <w:szCs w:val="24"/>
          </w:rPr>
          <m:t>=C</m:t>
        </m:r>
      </m:oMath>
      <w:r>
        <w:rPr>
          <w:rFonts w:ascii="宋体" w:hAnsi="宋体" w:cs="宋体" w:hint="eastAsia"/>
          <w:sz w:val="24"/>
          <w:szCs w:val="24"/>
        </w:rPr>
        <w:t>，隔水边界。</w:t>
      </w:r>
    </w:p>
    <w:p w14:paraId="2EE19BE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地下水是渗流问题主要的因变量，把在某一选定的初始时刻（t=0）时渗流区域中水头的分布情况称为初始条件。</w:t>
      </w:r>
    </w:p>
    <w:p w14:paraId="2025EF0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对于三维的渗流：</w:t>
      </w:r>
    </w:p>
    <w:p w14:paraId="6A50267A" w14:textId="77777777" w:rsidR="00E63130" w:rsidRDefault="00000000">
      <w:pPr>
        <w:spacing w:line="360" w:lineRule="auto"/>
        <w:ind w:firstLineChars="200" w:firstLine="420"/>
        <w:rPr>
          <w:rFonts w:eastAsia="仿宋"/>
          <w:sz w:val="24"/>
          <w:szCs w:val="24"/>
        </w:rPr>
      </w:pPr>
      <m:oMathPara>
        <m:oMath>
          <m:m>
            <m:mPr>
              <m:plcHide m:val="1"/>
              <m:mcs>
                <m:mc>
                  <m:mcPr>
                    <m:count m:val="4"/>
                    <m:mcJc m:val="center"/>
                  </m:mcPr>
                </m:mc>
              </m:mcs>
              <m:ctrlPr>
                <w:rPr>
                  <w:rFonts w:ascii="Cambria Math" w:hAnsi="Cambria Math"/>
                </w:rPr>
              </m:ctrlPr>
            </m:mPr>
            <m:mr>
              <m:e/>
              <m:e>
                <m:r>
                  <w:rPr>
                    <w:rFonts w:ascii="Cambria Math" w:hAnsi="Cambria Math"/>
                  </w:rPr>
                  <m:t>H(x,y,z,t</m:t>
                </m:r>
                <m:sSub>
                  <m:sSubPr>
                    <m:ctrlPr>
                      <w:rPr>
                        <w:rFonts w:ascii="Cambria Math" w:hAnsi="Cambria Math"/>
                      </w:rPr>
                    </m:ctrlPr>
                  </m:sSubPr>
                  <m:e>
                    <m:r>
                      <w:rPr>
                        <w:rFonts w:ascii="Cambria Math" w:hAnsi="Cambria Math"/>
                      </w:rPr>
                      <m:t>)</m:t>
                    </m:r>
                  </m:e>
                  <m:sub>
                    <m:sSub>
                      <m:sSubPr>
                        <m:ctrlPr>
                          <w:rPr>
                            <w:rFonts w:ascii="Cambria Math" w:hAnsi="Cambria Math"/>
                          </w:rPr>
                        </m:ctrlPr>
                      </m:sSubPr>
                      <m:e>
                        <m:r>
                          <m:rPr>
                            <m:sty m:val="p"/>
                          </m:rPr>
                          <w:rPr>
                            <w:rFonts w:ascii="Cambria Math" w:hAnsi="Cambria Math"/>
                          </w:rPr>
                          <m:t>∣</m:t>
                        </m:r>
                      </m:e>
                      <m:sub>
                        <m:r>
                          <w:rPr>
                            <w:rFonts w:ascii="Cambria Math" w:hAnsi="Cambria Math"/>
                          </w:rPr>
                          <m:t>0</m:t>
                        </m:r>
                      </m:sub>
                    </m:sSub>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x,y,z</m:t>
                    </m:r>
                  </m:e>
                </m:d>
                <m:r>
                  <w:rPr>
                    <w:rFonts w:ascii="Cambria Math" w:hAnsi="Cambria Math"/>
                  </w:rPr>
                  <m:t xml:space="preserve">   (x,y,z∈D)</m:t>
                </m:r>
              </m:e>
              <m:e/>
              <m:e/>
            </m:mr>
          </m:m>
        </m:oMath>
      </m:oMathPara>
    </w:p>
    <w:p w14:paraId="1FE0F9F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对于二维渗流：</w:t>
      </w:r>
    </w:p>
    <w:p w14:paraId="14E2B5A1" w14:textId="77777777" w:rsidR="00E63130" w:rsidRDefault="00000000">
      <w:pPr>
        <w:spacing w:line="360" w:lineRule="auto"/>
        <w:ind w:firstLineChars="200" w:firstLine="420"/>
        <w:rPr>
          <w:rFonts w:eastAsia="仿宋"/>
          <w:sz w:val="24"/>
          <w:szCs w:val="24"/>
        </w:rPr>
      </w:pPr>
      <m:oMathPara>
        <m:oMath>
          <m:m>
            <m:mPr>
              <m:plcHide m:val="1"/>
              <m:mcs>
                <m:mc>
                  <m:mcPr>
                    <m:count m:val="4"/>
                    <m:mcJc m:val="center"/>
                  </m:mcPr>
                </m:mc>
              </m:mcs>
              <m:ctrlPr>
                <w:rPr>
                  <w:rFonts w:ascii="Cambria Math" w:hAnsi="Cambria Math"/>
                </w:rPr>
              </m:ctrlPr>
            </m:mPr>
            <m:mr>
              <m:e/>
              <m:e>
                <m:r>
                  <w:rPr>
                    <w:rFonts w:ascii="Cambria Math" w:hAnsi="Cambria Math"/>
                  </w:rPr>
                  <m:t>H(x,y,t</m:t>
                </m:r>
                <m:sSub>
                  <m:sSubPr>
                    <m:ctrlPr>
                      <w:rPr>
                        <w:rFonts w:ascii="Cambria Math" w:hAnsi="Cambria Math"/>
                      </w:rPr>
                    </m:ctrlPr>
                  </m:sSubPr>
                  <m:e>
                    <m:r>
                      <w:rPr>
                        <w:rFonts w:ascii="Cambria Math" w:hAnsi="Cambria Math"/>
                      </w:rPr>
                      <m:t>)</m:t>
                    </m:r>
                  </m:e>
                  <m:sub>
                    <m:sSub>
                      <m:sSubPr>
                        <m:ctrlPr>
                          <w:rPr>
                            <w:rFonts w:ascii="Cambria Math" w:hAnsi="Cambria Math"/>
                          </w:rPr>
                        </m:ctrlPr>
                      </m:sSubPr>
                      <m:e>
                        <m:r>
                          <m:rPr>
                            <m:sty m:val="p"/>
                          </m:rPr>
                          <w:rPr>
                            <w:rFonts w:ascii="Cambria Math" w:hAnsi="Cambria Math"/>
                          </w:rPr>
                          <m:t>∣</m:t>
                        </m:r>
                      </m:e>
                      <m:sub>
                        <m:r>
                          <w:rPr>
                            <w:rFonts w:ascii="Cambria Math" w:hAnsi="Cambria Math"/>
                          </w:rPr>
                          <m:t>0</m:t>
                        </m:r>
                      </m:sub>
                    </m:sSub>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0</m:t>
                    </m:r>
                  </m:sub>
                  <m:sup>
                    <m:r>
                      <m:rPr>
                        <m:sty m:val="p"/>
                      </m:rPr>
                      <w:rPr>
                        <w:rFonts w:ascii="Cambria Math" w:hAnsi="Cambria Math"/>
                      </w:rPr>
                      <m:t>'</m:t>
                    </m:r>
                  </m:sup>
                </m:sSubSup>
                <m:d>
                  <m:dPr>
                    <m:ctrlPr>
                      <w:rPr>
                        <w:rFonts w:ascii="Cambria Math" w:hAnsi="Cambria Math"/>
                        <w:i/>
                      </w:rPr>
                    </m:ctrlPr>
                  </m:dPr>
                  <m:e>
                    <m:r>
                      <w:rPr>
                        <w:rFonts w:ascii="Cambria Math" w:hAnsi="Cambria Math"/>
                      </w:rPr>
                      <m:t>x,y</m:t>
                    </m:r>
                  </m:e>
                </m:d>
                <m:r>
                  <w:rPr>
                    <w:rFonts w:ascii="Cambria Math" w:hAnsi="Cambria Math"/>
                  </w:rPr>
                  <m:t xml:space="preserve">   (x,y,z∈</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e>
              <m:e/>
              <m:e/>
            </m:mr>
          </m:m>
        </m:oMath>
      </m:oMathPara>
    </w:p>
    <w:p w14:paraId="585E91B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随着时间的延长，初始条件对计算结果的影响会逐渐减弱，初始条件可以根据需要，任意选择某一时刻的渗流状态作为初始条件。此外，只有在特殊情况下，初始条件才会是第二、第三类边界条件。</w:t>
      </w:r>
    </w:p>
    <w:p w14:paraId="3F09FEF7" w14:textId="77777777" w:rsidR="00E63130" w:rsidRDefault="00000000">
      <w:pPr>
        <w:pStyle w:val="3"/>
        <w:rPr>
          <w:sz w:val="24"/>
          <w:szCs w:val="24"/>
        </w:rPr>
      </w:pPr>
      <w:bookmarkStart w:id="255" w:name="_Toc219748449"/>
      <w:bookmarkStart w:id="256" w:name="_Toc20739"/>
      <w:bookmarkStart w:id="257" w:name="_Toc29909"/>
      <w:r>
        <w:rPr>
          <w:rFonts w:hint="eastAsia"/>
          <w:sz w:val="24"/>
          <w:szCs w:val="24"/>
        </w:rPr>
        <w:t>计算特点</w:t>
      </w:r>
      <w:bookmarkEnd w:id="255"/>
      <w:bookmarkEnd w:id="256"/>
      <w:bookmarkEnd w:id="257"/>
    </w:p>
    <w:p w14:paraId="7D87148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首先，其开源特性从根本上保障了研究过程的透明度与可重复性。从网格剖分、控制方程（如麦克斯韦方程组或泊松方程）的离散、正演计算到反演算法的执行，整个计算流程的源代码完全可见、可审查。这彻底避免了商业软件“黑箱操作”所带来的不确定性，使得每一项计算结果均可被追溯与验证，极大地增强了研究成果的科学可信度。此外，开源带来的零成本优势，降低了科研门槛，并便于在不同计算平台间无缝迁移与部署。</w:t>
      </w:r>
    </w:p>
    <w:p w14:paraId="422AA3B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其次，采用高度模块化的设计，赋予了研究方法上的极大灵活性。其架构清晰地将正演模拟、数据misfit、正则化约束与优化算法解耦为独立模块。研究者可以像搭积木一样，自由组合不同的物理模拟器与反演策略，例如，轻松地将自定义的地质结构约束或新型正则化函数集成至反演框架中。这种灵活性使得实现“地质导向”的耦合反演或测试创新性算法成为可能，而非局限于商业软件的固定流程。</w:t>
      </w:r>
    </w:p>
    <w:p w14:paraId="78D7208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在计算特点上，基于Python生态系统构建，并利用其高性能计算库（如Numba、</w:t>
      </w:r>
      <w:r>
        <w:rPr>
          <w:rFonts w:ascii="宋体" w:hAnsi="宋体" w:cs="宋体" w:hint="eastAsia"/>
          <w:sz w:val="24"/>
          <w:szCs w:val="24"/>
        </w:rPr>
        <w:lastRenderedPageBreak/>
        <w:t>Cython）及并行计算能力来优化计算效率。软件支持包括结构化与非结构化在内的多种网格类型，其中非结构化网格能精确拟合复杂地形与地质边界，从而有效提升正演模拟的精度。尤为重要的是，其反演框架并非单一算法，而是一个完整的优化体系，允许用户深度介入从目标函数构建到迭代求解的每一个环节，为实现高分辨率、高可靠性的地下空间成像提供了强大的技术手段。</w:t>
      </w:r>
    </w:p>
    <w:p w14:paraId="7008E490" w14:textId="77777777" w:rsidR="00E63130" w:rsidRDefault="00000000">
      <w:pPr>
        <w:pStyle w:val="3"/>
        <w:rPr>
          <w:sz w:val="24"/>
          <w:szCs w:val="24"/>
        </w:rPr>
      </w:pPr>
      <w:bookmarkStart w:id="258" w:name="_Toc5689"/>
      <w:bookmarkStart w:id="259" w:name="_Toc219748450"/>
      <w:bookmarkStart w:id="260" w:name="_Toc23514"/>
      <w:r>
        <w:rPr>
          <w:rFonts w:hint="eastAsia"/>
          <w:sz w:val="24"/>
          <w:szCs w:val="24"/>
        </w:rPr>
        <w:t>基于</w:t>
      </w:r>
      <w:r>
        <w:rPr>
          <w:rFonts w:hint="eastAsia"/>
          <w:sz w:val="24"/>
          <w:szCs w:val="24"/>
        </w:rPr>
        <w:t>python</w:t>
      </w:r>
      <w:r>
        <w:rPr>
          <w:rFonts w:hint="eastAsia"/>
          <w:sz w:val="24"/>
          <w:szCs w:val="24"/>
        </w:rPr>
        <w:t>的渗流模型建立</w:t>
      </w:r>
      <w:bookmarkEnd w:id="258"/>
      <w:bookmarkEnd w:id="259"/>
      <w:bookmarkEnd w:id="260"/>
    </w:p>
    <w:p w14:paraId="2035679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本研究采用开源python框架构建地质模型，实现对控制方程的求解。将渗流问题的数学离散过程、参数设置、正反演计算继续模块化封装，为复杂物理场的模拟提供了高效透明的实现路径。计算域被剖分为一系列不重叠的单元，微分算子如梯度和散度转化为作用于单元中心和面上的线性算子。最终，控制方程被转化为一个以系统矩阵A、未知水头向量h及右端项源汇向量q构成的线性方程组Ah=q，实现自动化。</w:t>
      </w:r>
    </w:p>
    <w:p w14:paraId="3BD4E341"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61" w:name="_Toc219748451"/>
      <w:r>
        <w:rPr>
          <w:rFonts w:ascii="宋体" w:hAnsi="宋体" w:cs="宋体" w:hint="eastAsia"/>
          <w:b/>
          <w:snapToGrid w:val="0"/>
          <w:kern w:val="0"/>
          <w:sz w:val="24"/>
          <w:szCs w:val="24"/>
        </w:rPr>
        <w:t>地质剖面数据与计算域构建</w:t>
      </w:r>
      <w:bookmarkEnd w:id="261"/>
    </w:p>
    <w:p w14:paraId="711EF9B2"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程序首先读取section1_data_with_topo.csv文件，该文件来自前期基于 GemPy 的三维地质建模与剖面提取工作，包含以下主要字段：</w:t>
      </w:r>
    </w:p>
    <w:p w14:paraId="4C5E0DA3"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（1）x：沿剖面方向的水平坐标；</w:t>
      </w:r>
    </w:p>
    <w:p w14:paraId="4F3DF650"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（2）z：高程；</w:t>
      </w:r>
    </w:p>
    <w:p w14:paraId="171F3B93"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（3）lithology_id：岩性编号；</w:t>
      </w:r>
    </w:p>
    <w:p w14:paraId="243D2815"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（4）topo_z：对应x位置的地表高程；</w:t>
      </w:r>
    </w:p>
    <w:p w14:paraId="59377183"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（5）below_topo：是否位于地表以下的布尔标记。</w:t>
      </w:r>
    </w:p>
    <w:p w14:paraId="3F0A9E29"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原始剖面网格尺寸为nx_orig = 50, nz_orig = 50。程序根据x和topo_z计算出模型在水平方向和垂向的范围，并在此基础上定义计算域：</w:t>
      </w:r>
    </w:p>
    <w:p w14:paraId="15625022"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（1）水平范围：由原始x坐标的最小值和最大值确定；</w:t>
      </w:r>
    </w:p>
    <w:p w14:paraId="77A8D588"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（2）底部高程z_min_geo：固定为10.0 m；</w:t>
      </w:r>
    </w:p>
    <w:p w14:paraId="2314B08E"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（3）顶部高程z_max_geo：原始地表最高点上方预留一定高度。</w:t>
      </w:r>
    </w:p>
    <w:p w14:paraId="6BC5EBA9"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lastRenderedPageBreak/>
        <w:t>（4）在计算域内，程序构建了一个规则的二维网格，默认网格密度为nx = 100, nz = 100，对应网格尺寸为dx和dz。这种做法便于采用标准五点差分格式离散控制方程如图4.1所示。</w:t>
      </w:r>
    </w:p>
    <w:p w14:paraId="22EE9574" w14:textId="77777777" w:rsidR="00E63130" w:rsidRDefault="00000000">
      <w:pPr>
        <w:spacing w:line="360" w:lineRule="auto"/>
        <w:ind w:firstLineChars="200" w:firstLine="480"/>
        <w:rPr>
          <w:rFonts w:eastAsia="仿宋"/>
          <w:sz w:val="24"/>
          <w:szCs w:val="24"/>
        </w:rPr>
      </w:pPr>
      <w:r>
        <w:rPr>
          <w:rFonts w:eastAsia="仿宋"/>
          <w:noProof/>
          <w:sz w:val="24"/>
          <w:szCs w:val="24"/>
        </w:rPr>
        <w:drawing>
          <wp:inline distT="0" distB="0" distL="114300" distR="114300" wp14:anchorId="6147954D" wp14:editId="123793A7">
            <wp:extent cx="5274310" cy="1139825"/>
            <wp:effectExtent l="0" t="0" r="2540" b="3175"/>
            <wp:docPr id="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
                    <pic:cNvPicPr>
                      <a:picLocks noChangeAspect="1"/>
                    </pic:cNvPicPr>
                  </pic:nvPicPr>
                  <pic:blipFill>
                    <a:blip r:embed="rId230"/>
                    <a:stretch>
                      <a:fillRect/>
                    </a:stretch>
                  </pic:blipFill>
                  <pic:spPr>
                    <a:xfrm>
                      <a:off x="0" y="0"/>
                      <a:ext cx="5274310" cy="1139825"/>
                    </a:xfrm>
                    <a:prstGeom prst="rect">
                      <a:avLst/>
                    </a:prstGeom>
                    <a:noFill/>
                    <a:ln>
                      <a:noFill/>
                    </a:ln>
                  </pic:spPr>
                </pic:pic>
              </a:graphicData>
            </a:graphic>
          </wp:inline>
        </w:drawing>
      </w:r>
    </w:p>
    <w:p w14:paraId="35E83BB6" w14:textId="77777777" w:rsidR="00E63130" w:rsidRDefault="00000000">
      <w:pPr>
        <w:spacing w:line="360" w:lineRule="auto"/>
        <w:ind w:firstLineChars="200" w:firstLine="480"/>
        <w:rPr>
          <w:rFonts w:eastAsia="仿宋"/>
          <w:sz w:val="24"/>
          <w:szCs w:val="24"/>
        </w:rPr>
      </w:pPr>
      <w:r>
        <w:rPr>
          <w:rFonts w:eastAsia="仿宋"/>
          <w:noProof/>
          <w:sz w:val="24"/>
          <w:szCs w:val="24"/>
        </w:rPr>
        <w:drawing>
          <wp:inline distT="0" distB="0" distL="114300" distR="114300" wp14:anchorId="792817A0" wp14:editId="121F4A8A">
            <wp:extent cx="5274310" cy="1823085"/>
            <wp:effectExtent l="0" t="0" r="2540" b="5715"/>
            <wp:docPr id="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
                    <pic:cNvPicPr>
                      <a:picLocks noChangeAspect="1"/>
                    </pic:cNvPicPr>
                  </pic:nvPicPr>
                  <pic:blipFill>
                    <a:blip r:embed="rId231"/>
                    <a:stretch>
                      <a:fillRect/>
                    </a:stretch>
                  </pic:blipFill>
                  <pic:spPr>
                    <a:xfrm>
                      <a:off x="0" y="0"/>
                      <a:ext cx="5274310" cy="1823085"/>
                    </a:xfrm>
                    <a:prstGeom prst="rect">
                      <a:avLst/>
                    </a:prstGeom>
                    <a:noFill/>
                    <a:ln>
                      <a:noFill/>
                    </a:ln>
                  </pic:spPr>
                </pic:pic>
              </a:graphicData>
            </a:graphic>
          </wp:inline>
        </w:drawing>
      </w:r>
    </w:p>
    <w:p w14:paraId="29479447"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4.1.5</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地质剖面图和地质计算域</w:t>
      </w:r>
    </w:p>
    <w:p w14:paraId="3A10357F"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62" w:name="_Toc219748452"/>
      <w:r>
        <w:rPr>
          <w:rFonts w:ascii="宋体" w:hAnsi="宋体" w:cs="宋体" w:hint="eastAsia"/>
          <w:b/>
          <w:snapToGrid w:val="0"/>
          <w:kern w:val="0"/>
          <w:sz w:val="24"/>
          <w:szCs w:val="24"/>
        </w:rPr>
        <w:t>岩性划分与渗透系数设置</w:t>
      </w:r>
      <w:bookmarkEnd w:id="262"/>
    </w:p>
    <w:p w14:paraId="1AE10A7A"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地质剖面中存在多种岩性，如粉土（FT）、粘土（MCN1、MCN2）、细砂（FS、FS2）、砾石（GR）、基岩（Basics）等。程序通过lithology_id标识不同岩层，并在字典k_values中为每种岩性赋予相应的饱和渗透系数，单位为 m/s</w:t>
      </w:r>
    </w:p>
    <w:p w14:paraId="465BACC8"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粉土：1.0×10-5 m/s；细砂：1.0×10-4 m/s；砾石：5.0×10-4 m/s；基岩：1.0×10-7 m/s（近似不透水）。</w:t>
      </w:r>
    </w:p>
    <w:p w14:paraId="460052EA" w14:textId="77777777" w:rsidR="00E63130" w:rsidRDefault="00000000">
      <w:pPr>
        <w:spacing w:line="520" w:lineRule="exact"/>
        <w:ind w:firstLineChars="200" w:firstLine="480"/>
        <w:rPr>
          <w:rFonts w:ascii="宋体" w:eastAsia="黑体" w:hAnsi="宋体" w:hint="eastAsia"/>
          <w:b/>
          <w:bCs/>
          <w:sz w:val="24"/>
          <w:szCs w:val="24"/>
        </w:rPr>
      </w:pPr>
      <w:r>
        <w:rPr>
          <w:rFonts w:ascii="宋体" w:hAnsi="宋体" w:cs="宋体" w:hint="eastAsia"/>
          <w:kern w:val="0"/>
          <w:sz w:val="24"/>
          <w:szCs w:val="24"/>
        </w:rPr>
        <w:t>为了把原始不规则网格上的岩性信息映射到新的规则计算网格，程序使用scipy.spatial.cKDTree构建原始网格中地表以下点的KD树。对于计算网格中的每个节点(X[i,j], Z[i,j])，若其位于插值后的地表以下，则查找最近的原始点并继承其lithology_id和渗透系数k。同时设定一定的距离阈值，避免在数据缺乏区域产生不合理外推，如表4.2.5-1所示。</w:t>
      </w:r>
    </w:p>
    <w:p w14:paraId="1579C82E" w14:textId="77777777" w:rsidR="00E63130" w:rsidRDefault="00000000">
      <w:pPr>
        <w:jc w:val="center"/>
        <w:rPr>
          <w:b/>
          <w:sz w:val="24"/>
          <w:szCs w:val="24"/>
          <w:lang w:val="zh-CN"/>
        </w:rPr>
      </w:pPr>
      <w:r>
        <w:rPr>
          <w:rFonts w:hint="eastAsia"/>
          <w:b/>
          <w:sz w:val="24"/>
          <w:szCs w:val="24"/>
          <w:lang w:val="zh-CN"/>
        </w:rPr>
        <w:lastRenderedPageBreak/>
        <w:t>渗透系数表</w:t>
      </w:r>
    </w:p>
    <w:p w14:paraId="7C015922" w14:textId="77777777" w:rsidR="00E63130" w:rsidRDefault="00000000">
      <w:pPr>
        <w:pStyle w:val="affc"/>
        <w:spacing w:after="0" w:line="240" w:lineRule="auto"/>
        <w:ind w:firstLine="0"/>
        <w:rPr>
          <w:b/>
          <w:sz w:val="24"/>
          <w:szCs w:val="24"/>
          <w:lang w:val="zh-CN"/>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4.2.5</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SEQ 表 \* ARABIC \s 3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1</w:t>
      </w:r>
      <w:r>
        <w:rPr>
          <w:rFonts w:ascii="宋体" w:eastAsia="宋体" w:hAnsi="宋体" w:cs="宋体" w:hint="eastAsia"/>
          <w:snapToGrid w:val="0"/>
          <w:color w:val="000000"/>
          <w:kern w:val="0"/>
          <w:sz w:val="21"/>
        </w:rPr>
        <w:fldChar w:fldCharType="end"/>
      </w:r>
    </w:p>
    <w:tbl>
      <w:tblPr>
        <w:tblStyle w:val="affe"/>
        <w:tblW w:w="4998"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984"/>
        <w:gridCol w:w="2984"/>
        <w:gridCol w:w="2986"/>
      </w:tblGrid>
      <w:tr w:rsidR="00E63130" w14:paraId="09AB95A8" w14:textId="77777777">
        <w:trPr>
          <w:jc w:val="center"/>
        </w:trPr>
        <w:tc>
          <w:tcPr>
            <w:tcW w:w="1666" w:type="pct"/>
            <w:tcBorders>
              <w:top w:val="single" w:sz="8" w:space="0" w:color="auto"/>
              <w:bottom w:val="single" w:sz="12" w:space="0" w:color="auto"/>
            </w:tcBorders>
            <w:vAlign w:val="center"/>
          </w:tcPr>
          <w:p w14:paraId="5AC5780B" w14:textId="77777777" w:rsidR="00E63130" w:rsidRDefault="00000000">
            <w:pPr>
              <w:spacing w:line="360" w:lineRule="auto"/>
              <w:jc w:val="center"/>
              <w:rPr>
                <w:rFonts w:eastAsia="仿宋"/>
                <w:sz w:val="24"/>
                <w:szCs w:val="24"/>
              </w:rPr>
            </w:pPr>
            <w:r>
              <w:rPr>
                <w:rFonts w:eastAsia="仿宋" w:hint="eastAsia"/>
                <w:sz w:val="24"/>
                <w:szCs w:val="24"/>
              </w:rPr>
              <w:t>名称</w:t>
            </w:r>
          </w:p>
        </w:tc>
        <w:tc>
          <w:tcPr>
            <w:tcW w:w="1666" w:type="pct"/>
            <w:tcBorders>
              <w:top w:val="single" w:sz="8" w:space="0" w:color="auto"/>
              <w:bottom w:val="single" w:sz="12" w:space="0" w:color="auto"/>
            </w:tcBorders>
            <w:vAlign w:val="center"/>
          </w:tcPr>
          <w:p w14:paraId="649B203A" w14:textId="77777777" w:rsidR="00E63130" w:rsidRDefault="00000000">
            <w:pPr>
              <w:spacing w:line="360" w:lineRule="auto"/>
              <w:jc w:val="center"/>
              <w:rPr>
                <w:rFonts w:eastAsia="仿宋"/>
                <w:sz w:val="24"/>
                <w:szCs w:val="24"/>
              </w:rPr>
            </w:pPr>
            <w:r>
              <w:rPr>
                <w:rFonts w:eastAsia="仿宋" w:hint="eastAsia"/>
                <w:sz w:val="24"/>
                <w:szCs w:val="24"/>
              </w:rPr>
              <w:t>渗透系数</w:t>
            </w:r>
          </w:p>
        </w:tc>
        <w:tc>
          <w:tcPr>
            <w:tcW w:w="1667" w:type="pct"/>
            <w:tcBorders>
              <w:top w:val="single" w:sz="8" w:space="0" w:color="auto"/>
              <w:bottom w:val="single" w:sz="12" w:space="0" w:color="auto"/>
            </w:tcBorders>
            <w:vAlign w:val="center"/>
          </w:tcPr>
          <w:p w14:paraId="2E302FEE" w14:textId="77777777" w:rsidR="00E63130" w:rsidRDefault="00000000">
            <w:pPr>
              <w:spacing w:line="360" w:lineRule="auto"/>
              <w:jc w:val="center"/>
              <w:rPr>
                <w:rFonts w:eastAsia="仿宋"/>
                <w:sz w:val="24"/>
                <w:szCs w:val="24"/>
              </w:rPr>
            </w:pPr>
            <w:r>
              <w:rPr>
                <w:rFonts w:eastAsia="仿宋" w:hint="eastAsia"/>
                <w:sz w:val="24"/>
                <w:szCs w:val="24"/>
              </w:rPr>
              <w:t>评价</w:t>
            </w:r>
          </w:p>
        </w:tc>
      </w:tr>
      <w:tr w:rsidR="00E63130" w14:paraId="45984D71" w14:textId="77777777">
        <w:trPr>
          <w:jc w:val="center"/>
        </w:trPr>
        <w:tc>
          <w:tcPr>
            <w:tcW w:w="1666" w:type="pct"/>
            <w:tcBorders>
              <w:top w:val="single" w:sz="12" w:space="0" w:color="auto"/>
            </w:tcBorders>
            <w:vAlign w:val="center"/>
          </w:tcPr>
          <w:p w14:paraId="1698F97E" w14:textId="77777777" w:rsidR="00E63130" w:rsidRDefault="00000000">
            <w:pPr>
              <w:spacing w:line="360" w:lineRule="auto"/>
              <w:jc w:val="center"/>
              <w:rPr>
                <w:rFonts w:eastAsia="仿宋"/>
                <w:sz w:val="24"/>
                <w:szCs w:val="24"/>
              </w:rPr>
            </w:pPr>
            <w:r>
              <w:rPr>
                <w:rFonts w:eastAsia="仿宋" w:hint="eastAsia"/>
                <w:sz w:val="24"/>
                <w:szCs w:val="24"/>
              </w:rPr>
              <w:t>素填土（</w:t>
            </w:r>
            <w:r>
              <w:rPr>
                <w:rFonts w:eastAsia="仿宋" w:hint="eastAsia"/>
                <w:sz w:val="24"/>
                <w:szCs w:val="24"/>
              </w:rPr>
              <w:t>FT</w:t>
            </w:r>
            <w:r>
              <w:rPr>
                <w:rFonts w:eastAsia="仿宋" w:hint="eastAsia"/>
                <w:sz w:val="24"/>
                <w:szCs w:val="24"/>
              </w:rPr>
              <w:t>）</w:t>
            </w:r>
          </w:p>
        </w:tc>
        <w:tc>
          <w:tcPr>
            <w:tcW w:w="1666" w:type="pct"/>
            <w:tcBorders>
              <w:top w:val="single" w:sz="12" w:space="0" w:color="auto"/>
            </w:tcBorders>
            <w:vAlign w:val="center"/>
          </w:tcPr>
          <w:p w14:paraId="05A817BD" w14:textId="77777777" w:rsidR="00E63130" w:rsidRDefault="00000000">
            <w:pPr>
              <w:spacing w:line="360" w:lineRule="auto"/>
              <w:jc w:val="center"/>
              <w:rPr>
                <w:rFonts w:eastAsia="仿宋"/>
                <w:sz w:val="24"/>
                <w:szCs w:val="24"/>
              </w:rPr>
            </w:pPr>
            <w:r>
              <w:rPr>
                <w:rFonts w:eastAsia="仿宋" w:hint="eastAsia"/>
                <w:sz w:val="24"/>
                <w:szCs w:val="24"/>
              </w:rPr>
              <w:t>1.0e-5</w:t>
            </w:r>
          </w:p>
        </w:tc>
        <w:tc>
          <w:tcPr>
            <w:tcW w:w="1667" w:type="pct"/>
            <w:tcBorders>
              <w:top w:val="single" w:sz="12" w:space="0" w:color="auto"/>
            </w:tcBorders>
            <w:vAlign w:val="center"/>
          </w:tcPr>
          <w:p w14:paraId="1CA373A5" w14:textId="77777777" w:rsidR="00E63130" w:rsidRDefault="00000000">
            <w:pPr>
              <w:spacing w:line="360" w:lineRule="auto"/>
              <w:jc w:val="center"/>
              <w:rPr>
                <w:rFonts w:eastAsia="仿宋"/>
                <w:sz w:val="24"/>
                <w:szCs w:val="24"/>
              </w:rPr>
            </w:pPr>
            <w:r>
              <w:rPr>
                <w:rFonts w:eastAsia="仿宋" w:hint="eastAsia"/>
                <w:sz w:val="24"/>
                <w:szCs w:val="24"/>
              </w:rPr>
              <w:t>中渗透</w:t>
            </w:r>
          </w:p>
        </w:tc>
      </w:tr>
      <w:tr w:rsidR="00E63130" w14:paraId="1F6A043F" w14:textId="77777777">
        <w:trPr>
          <w:jc w:val="center"/>
        </w:trPr>
        <w:tc>
          <w:tcPr>
            <w:tcW w:w="1666" w:type="pct"/>
            <w:vAlign w:val="center"/>
          </w:tcPr>
          <w:p w14:paraId="7EDFD358" w14:textId="77777777" w:rsidR="00E63130" w:rsidRDefault="00000000">
            <w:pPr>
              <w:spacing w:line="360" w:lineRule="auto"/>
              <w:jc w:val="center"/>
              <w:rPr>
                <w:rFonts w:eastAsia="仿宋"/>
                <w:sz w:val="24"/>
                <w:szCs w:val="24"/>
              </w:rPr>
            </w:pPr>
            <w:r>
              <w:rPr>
                <w:rFonts w:eastAsia="仿宋" w:hint="eastAsia"/>
                <w:sz w:val="24"/>
                <w:szCs w:val="24"/>
              </w:rPr>
              <w:t>淤泥质黏土</w:t>
            </w:r>
            <w:r>
              <w:rPr>
                <w:rFonts w:eastAsia="仿宋" w:hint="eastAsia"/>
                <w:sz w:val="24"/>
                <w:szCs w:val="24"/>
              </w:rPr>
              <w:t>1</w:t>
            </w:r>
            <w:r>
              <w:rPr>
                <w:rFonts w:eastAsia="仿宋" w:hint="eastAsia"/>
                <w:sz w:val="24"/>
                <w:szCs w:val="24"/>
              </w:rPr>
              <w:t>（</w:t>
            </w:r>
            <w:r>
              <w:rPr>
                <w:rFonts w:eastAsia="仿宋" w:hint="eastAsia"/>
                <w:sz w:val="24"/>
                <w:szCs w:val="24"/>
              </w:rPr>
              <w:t>MCN1</w:t>
            </w:r>
            <w:r>
              <w:rPr>
                <w:rFonts w:eastAsia="仿宋" w:hint="eastAsia"/>
                <w:sz w:val="24"/>
                <w:szCs w:val="24"/>
              </w:rPr>
              <w:t>）</w:t>
            </w:r>
          </w:p>
        </w:tc>
        <w:tc>
          <w:tcPr>
            <w:tcW w:w="1666" w:type="pct"/>
            <w:vAlign w:val="center"/>
          </w:tcPr>
          <w:p w14:paraId="6BBBDB5D" w14:textId="77777777" w:rsidR="00E63130" w:rsidRDefault="00000000">
            <w:pPr>
              <w:spacing w:line="360" w:lineRule="auto"/>
              <w:jc w:val="center"/>
              <w:rPr>
                <w:rFonts w:eastAsia="仿宋"/>
                <w:sz w:val="24"/>
                <w:szCs w:val="24"/>
              </w:rPr>
            </w:pPr>
            <w:r>
              <w:rPr>
                <w:rFonts w:eastAsia="仿宋" w:hint="eastAsia"/>
                <w:sz w:val="24"/>
                <w:szCs w:val="24"/>
              </w:rPr>
              <w:t>5.0e-6</w:t>
            </w:r>
          </w:p>
        </w:tc>
        <w:tc>
          <w:tcPr>
            <w:tcW w:w="1667" w:type="pct"/>
            <w:vAlign w:val="center"/>
          </w:tcPr>
          <w:p w14:paraId="20DB7D7E" w14:textId="77777777" w:rsidR="00E63130" w:rsidRDefault="00000000">
            <w:pPr>
              <w:spacing w:line="360" w:lineRule="auto"/>
              <w:jc w:val="center"/>
              <w:rPr>
                <w:rFonts w:eastAsia="仿宋"/>
                <w:sz w:val="24"/>
                <w:szCs w:val="24"/>
              </w:rPr>
            </w:pPr>
            <w:r>
              <w:rPr>
                <w:rFonts w:eastAsia="仿宋" w:hint="eastAsia"/>
                <w:sz w:val="24"/>
                <w:szCs w:val="24"/>
              </w:rPr>
              <w:t>低渗透</w:t>
            </w:r>
          </w:p>
        </w:tc>
      </w:tr>
      <w:tr w:rsidR="00E63130" w14:paraId="656BEE77" w14:textId="77777777">
        <w:trPr>
          <w:jc w:val="center"/>
        </w:trPr>
        <w:tc>
          <w:tcPr>
            <w:tcW w:w="1666" w:type="pct"/>
            <w:vAlign w:val="center"/>
          </w:tcPr>
          <w:p w14:paraId="4131A493" w14:textId="77777777" w:rsidR="00E63130" w:rsidRDefault="00000000">
            <w:pPr>
              <w:spacing w:line="360" w:lineRule="auto"/>
              <w:jc w:val="center"/>
              <w:rPr>
                <w:rFonts w:eastAsia="仿宋"/>
                <w:sz w:val="24"/>
                <w:szCs w:val="24"/>
              </w:rPr>
            </w:pPr>
            <w:r>
              <w:rPr>
                <w:rFonts w:eastAsia="仿宋" w:hint="eastAsia"/>
                <w:sz w:val="24"/>
                <w:szCs w:val="24"/>
              </w:rPr>
              <w:t>粉细砂质黏土（</w:t>
            </w:r>
            <w:r>
              <w:rPr>
                <w:rFonts w:eastAsia="仿宋" w:hint="eastAsia"/>
                <w:sz w:val="24"/>
                <w:szCs w:val="24"/>
              </w:rPr>
              <w:t>FS</w:t>
            </w:r>
            <w:r>
              <w:rPr>
                <w:rFonts w:eastAsia="仿宋" w:hint="eastAsia"/>
                <w:sz w:val="24"/>
                <w:szCs w:val="24"/>
              </w:rPr>
              <w:t>）</w:t>
            </w:r>
          </w:p>
        </w:tc>
        <w:tc>
          <w:tcPr>
            <w:tcW w:w="1666" w:type="pct"/>
            <w:vAlign w:val="center"/>
          </w:tcPr>
          <w:p w14:paraId="28838461" w14:textId="77777777" w:rsidR="00E63130" w:rsidRDefault="00000000">
            <w:pPr>
              <w:spacing w:line="360" w:lineRule="auto"/>
              <w:jc w:val="center"/>
              <w:rPr>
                <w:rFonts w:eastAsia="仿宋"/>
                <w:sz w:val="24"/>
                <w:szCs w:val="24"/>
              </w:rPr>
            </w:pPr>
            <w:r>
              <w:rPr>
                <w:rFonts w:eastAsia="仿宋" w:hint="eastAsia"/>
                <w:sz w:val="24"/>
                <w:szCs w:val="24"/>
              </w:rPr>
              <w:t>1.0e-4</w:t>
            </w:r>
          </w:p>
        </w:tc>
        <w:tc>
          <w:tcPr>
            <w:tcW w:w="1667" w:type="pct"/>
            <w:vAlign w:val="center"/>
          </w:tcPr>
          <w:p w14:paraId="587A4312" w14:textId="77777777" w:rsidR="00E63130" w:rsidRDefault="00000000">
            <w:pPr>
              <w:spacing w:line="360" w:lineRule="auto"/>
              <w:jc w:val="center"/>
              <w:rPr>
                <w:rFonts w:eastAsia="仿宋"/>
                <w:sz w:val="24"/>
                <w:szCs w:val="24"/>
              </w:rPr>
            </w:pPr>
            <w:r>
              <w:rPr>
                <w:rFonts w:eastAsia="仿宋" w:hint="eastAsia"/>
                <w:sz w:val="24"/>
                <w:szCs w:val="24"/>
              </w:rPr>
              <w:t>较高渗透</w:t>
            </w:r>
          </w:p>
        </w:tc>
      </w:tr>
      <w:tr w:rsidR="00E63130" w14:paraId="5F845A5F" w14:textId="77777777">
        <w:trPr>
          <w:jc w:val="center"/>
        </w:trPr>
        <w:tc>
          <w:tcPr>
            <w:tcW w:w="1666" w:type="pct"/>
            <w:tcBorders>
              <w:bottom w:val="nil"/>
            </w:tcBorders>
            <w:vAlign w:val="center"/>
          </w:tcPr>
          <w:p w14:paraId="78A83EC4" w14:textId="77777777" w:rsidR="00E63130" w:rsidRDefault="00000000">
            <w:pPr>
              <w:spacing w:line="360" w:lineRule="auto"/>
              <w:jc w:val="center"/>
              <w:rPr>
                <w:rFonts w:eastAsia="仿宋"/>
                <w:sz w:val="24"/>
                <w:szCs w:val="24"/>
              </w:rPr>
            </w:pPr>
            <w:r>
              <w:rPr>
                <w:rFonts w:eastAsia="仿宋" w:hint="eastAsia"/>
                <w:sz w:val="24"/>
                <w:szCs w:val="24"/>
              </w:rPr>
              <w:t>淤泥质黏土</w:t>
            </w:r>
            <w:r>
              <w:rPr>
                <w:rFonts w:eastAsia="仿宋" w:hint="eastAsia"/>
                <w:sz w:val="24"/>
                <w:szCs w:val="24"/>
              </w:rPr>
              <w:t>2</w:t>
            </w:r>
            <w:r>
              <w:rPr>
                <w:rFonts w:eastAsia="仿宋" w:hint="eastAsia"/>
                <w:sz w:val="24"/>
                <w:szCs w:val="24"/>
              </w:rPr>
              <w:t>（</w:t>
            </w:r>
            <w:r>
              <w:rPr>
                <w:rFonts w:eastAsia="仿宋" w:hint="eastAsia"/>
                <w:sz w:val="24"/>
                <w:szCs w:val="24"/>
              </w:rPr>
              <w:t>MCN2</w:t>
            </w:r>
            <w:r>
              <w:rPr>
                <w:rFonts w:eastAsia="仿宋" w:hint="eastAsia"/>
                <w:sz w:val="24"/>
                <w:szCs w:val="24"/>
              </w:rPr>
              <w:t>）</w:t>
            </w:r>
          </w:p>
        </w:tc>
        <w:tc>
          <w:tcPr>
            <w:tcW w:w="1666" w:type="pct"/>
            <w:tcBorders>
              <w:bottom w:val="nil"/>
            </w:tcBorders>
            <w:vAlign w:val="center"/>
          </w:tcPr>
          <w:p w14:paraId="697CE8DA" w14:textId="77777777" w:rsidR="00E63130" w:rsidRDefault="00000000">
            <w:pPr>
              <w:spacing w:line="360" w:lineRule="auto"/>
              <w:jc w:val="center"/>
              <w:rPr>
                <w:rFonts w:eastAsia="仿宋"/>
                <w:sz w:val="24"/>
                <w:szCs w:val="24"/>
              </w:rPr>
            </w:pPr>
            <w:r>
              <w:rPr>
                <w:rFonts w:eastAsia="仿宋" w:hint="eastAsia"/>
                <w:sz w:val="24"/>
                <w:szCs w:val="24"/>
              </w:rPr>
              <w:t>5.0e-5</w:t>
            </w:r>
          </w:p>
        </w:tc>
        <w:tc>
          <w:tcPr>
            <w:tcW w:w="1667" w:type="pct"/>
            <w:tcBorders>
              <w:bottom w:val="nil"/>
            </w:tcBorders>
            <w:vAlign w:val="center"/>
          </w:tcPr>
          <w:p w14:paraId="77FDD293" w14:textId="77777777" w:rsidR="00E63130" w:rsidRDefault="00000000">
            <w:pPr>
              <w:spacing w:line="360" w:lineRule="auto"/>
              <w:jc w:val="center"/>
              <w:rPr>
                <w:rFonts w:eastAsia="仿宋"/>
                <w:sz w:val="24"/>
                <w:szCs w:val="24"/>
              </w:rPr>
            </w:pPr>
            <w:r>
              <w:rPr>
                <w:rFonts w:eastAsia="仿宋" w:hint="eastAsia"/>
                <w:sz w:val="24"/>
                <w:szCs w:val="24"/>
              </w:rPr>
              <w:t>中渗透</w:t>
            </w:r>
          </w:p>
        </w:tc>
      </w:tr>
      <w:tr w:rsidR="00E63130" w14:paraId="68987927" w14:textId="77777777">
        <w:trPr>
          <w:jc w:val="center"/>
        </w:trPr>
        <w:tc>
          <w:tcPr>
            <w:tcW w:w="1666" w:type="pct"/>
            <w:tcBorders>
              <w:top w:val="nil"/>
              <w:bottom w:val="nil"/>
            </w:tcBorders>
            <w:vAlign w:val="center"/>
          </w:tcPr>
          <w:p w14:paraId="738BC9D9" w14:textId="77777777" w:rsidR="00E63130" w:rsidRDefault="00000000">
            <w:pPr>
              <w:spacing w:line="360" w:lineRule="auto"/>
              <w:jc w:val="center"/>
              <w:rPr>
                <w:rFonts w:eastAsia="仿宋"/>
                <w:sz w:val="24"/>
                <w:szCs w:val="24"/>
              </w:rPr>
            </w:pPr>
            <w:r>
              <w:rPr>
                <w:rFonts w:eastAsia="仿宋" w:hint="eastAsia"/>
                <w:sz w:val="24"/>
                <w:szCs w:val="24"/>
              </w:rPr>
              <w:t>粉细砂质黏土</w:t>
            </w:r>
            <w:r>
              <w:rPr>
                <w:rFonts w:eastAsia="仿宋" w:hint="eastAsia"/>
                <w:sz w:val="24"/>
                <w:szCs w:val="24"/>
              </w:rPr>
              <w:t>2</w:t>
            </w:r>
            <w:r>
              <w:rPr>
                <w:rFonts w:eastAsia="仿宋" w:hint="eastAsia"/>
                <w:sz w:val="24"/>
                <w:szCs w:val="24"/>
              </w:rPr>
              <w:t>（</w:t>
            </w:r>
            <w:r>
              <w:rPr>
                <w:rFonts w:eastAsia="仿宋" w:hint="eastAsia"/>
                <w:sz w:val="24"/>
                <w:szCs w:val="24"/>
              </w:rPr>
              <w:t>FS2</w:t>
            </w:r>
            <w:r>
              <w:rPr>
                <w:rFonts w:eastAsia="仿宋" w:hint="eastAsia"/>
                <w:sz w:val="24"/>
                <w:szCs w:val="24"/>
              </w:rPr>
              <w:t>）</w:t>
            </w:r>
          </w:p>
        </w:tc>
        <w:tc>
          <w:tcPr>
            <w:tcW w:w="1666" w:type="pct"/>
            <w:tcBorders>
              <w:top w:val="nil"/>
              <w:bottom w:val="nil"/>
            </w:tcBorders>
            <w:vAlign w:val="center"/>
          </w:tcPr>
          <w:p w14:paraId="54CB73C8" w14:textId="77777777" w:rsidR="00E63130" w:rsidRDefault="00000000">
            <w:pPr>
              <w:spacing w:line="360" w:lineRule="auto"/>
              <w:jc w:val="center"/>
              <w:rPr>
                <w:rFonts w:eastAsia="仿宋"/>
                <w:sz w:val="24"/>
                <w:szCs w:val="24"/>
              </w:rPr>
            </w:pPr>
            <w:r>
              <w:rPr>
                <w:rFonts w:eastAsia="仿宋" w:hint="eastAsia"/>
                <w:sz w:val="24"/>
                <w:szCs w:val="24"/>
              </w:rPr>
              <w:t>8.0e-5</w:t>
            </w:r>
          </w:p>
        </w:tc>
        <w:tc>
          <w:tcPr>
            <w:tcW w:w="1667" w:type="pct"/>
            <w:tcBorders>
              <w:top w:val="nil"/>
              <w:bottom w:val="nil"/>
            </w:tcBorders>
            <w:vAlign w:val="center"/>
          </w:tcPr>
          <w:p w14:paraId="1C259381" w14:textId="77777777" w:rsidR="00E63130" w:rsidRDefault="00000000">
            <w:pPr>
              <w:spacing w:line="360" w:lineRule="auto"/>
              <w:jc w:val="center"/>
              <w:rPr>
                <w:rFonts w:eastAsia="仿宋"/>
                <w:sz w:val="24"/>
                <w:szCs w:val="24"/>
              </w:rPr>
            </w:pPr>
            <w:r>
              <w:rPr>
                <w:rFonts w:eastAsia="仿宋" w:hint="eastAsia"/>
                <w:sz w:val="24"/>
                <w:szCs w:val="24"/>
              </w:rPr>
              <w:t>中渗透</w:t>
            </w:r>
          </w:p>
        </w:tc>
      </w:tr>
      <w:tr w:rsidR="00E63130" w14:paraId="7C416B0F" w14:textId="77777777">
        <w:trPr>
          <w:jc w:val="center"/>
        </w:trPr>
        <w:tc>
          <w:tcPr>
            <w:tcW w:w="1666" w:type="pct"/>
            <w:tcBorders>
              <w:top w:val="nil"/>
              <w:bottom w:val="nil"/>
            </w:tcBorders>
            <w:vAlign w:val="center"/>
          </w:tcPr>
          <w:p w14:paraId="3C6CBD56" w14:textId="77777777" w:rsidR="00E63130" w:rsidRDefault="00000000">
            <w:pPr>
              <w:spacing w:line="360" w:lineRule="auto"/>
              <w:jc w:val="center"/>
              <w:rPr>
                <w:rFonts w:eastAsia="仿宋"/>
                <w:sz w:val="24"/>
                <w:szCs w:val="24"/>
              </w:rPr>
            </w:pPr>
            <w:r>
              <w:rPr>
                <w:rFonts w:eastAsia="仿宋" w:hint="eastAsia"/>
                <w:sz w:val="24"/>
                <w:szCs w:val="24"/>
              </w:rPr>
              <w:t>砂砾石（</w:t>
            </w:r>
            <w:r>
              <w:rPr>
                <w:rFonts w:eastAsia="仿宋" w:hint="eastAsia"/>
                <w:sz w:val="24"/>
                <w:szCs w:val="24"/>
              </w:rPr>
              <w:t>GR</w:t>
            </w:r>
            <w:r>
              <w:rPr>
                <w:rFonts w:eastAsia="仿宋" w:hint="eastAsia"/>
                <w:sz w:val="24"/>
                <w:szCs w:val="24"/>
              </w:rPr>
              <w:t>）</w:t>
            </w:r>
          </w:p>
        </w:tc>
        <w:tc>
          <w:tcPr>
            <w:tcW w:w="1666" w:type="pct"/>
            <w:tcBorders>
              <w:top w:val="nil"/>
              <w:bottom w:val="nil"/>
            </w:tcBorders>
            <w:vAlign w:val="center"/>
          </w:tcPr>
          <w:p w14:paraId="32A862DC" w14:textId="77777777" w:rsidR="00E63130" w:rsidRDefault="00000000">
            <w:pPr>
              <w:spacing w:line="360" w:lineRule="auto"/>
              <w:jc w:val="center"/>
              <w:rPr>
                <w:rFonts w:eastAsia="仿宋"/>
                <w:sz w:val="24"/>
                <w:szCs w:val="24"/>
              </w:rPr>
            </w:pPr>
            <w:r>
              <w:rPr>
                <w:rFonts w:eastAsia="仿宋" w:hint="eastAsia"/>
                <w:sz w:val="24"/>
                <w:szCs w:val="24"/>
              </w:rPr>
              <w:t>5.0e-4</w:t>
            </w:r>
          </w:p>
        </w:tc>
        <w:tc>
          <w:tcPr>
            <w:tcW w:w="1667" w:type="pct"/>
            <w:tcBorders>
              <w:top w:val="nil"/>
              <w:bottom w:val="nil"/>
            </w:tcBorders>
            <w:vAlign w:val="center"/>
          </w:tcPr>
          <w:p w14:paraId="00E56ADE" w14:textId="77777777" w:rsidR="00E63130" w:rsidRDefault="00000000">
            <w:pPr>
              <w:spacing w:line="360" w:lineRule="auto"/>
              <w:jc w:val="center"/>
              <w:rPr>
                <w:rFonts w:eastAsia="仿宋"/>
                <w:sz w:val="24"/>
                <w:szCs w:val="24"/>
              </w:rPr>
            </w:pPr>
            <w:r>
              <w:rPr>
                <w:rFonts w:eastAsia="仿宋" w:hint="eastAsia"/>
                <w:sz w:val="24"/>
                <w:szCs w:val="24"/>
              </w:rPr>
              <w:t>高渗透</w:t>
            </w:r>
          </w:p>
        </w:tc>
      </w:tr>
      <w:tr w:rsidR="00E63130" w14:paraId="4E47C694" w14:textId="77777777">
        <w:trPr>
          <w:jc w:val="center"/>
        </w:trPr>
        <w:tc>
          <w:tcPr>
            <w:tcW w:w="1666" w:type="pct"/>
            <w:tcBorders>
              <w:top w:val="nil"/>
              <w:bottom w:val="single" w:sz="8" w:space="0" w:color="auto"/>
            </w:tcBorders>
            <w:vAlign w:val="center"/>
          </w:tcPr>
          <w:p w14:paraId="74B5294A" w14:textId="77777777" w:rsidR="00E63130" w:rsidRDefault="00000000">
            <w:pPr>
              <w:spacing w:line="360" w:lineRule="auto"/>
              <w:jc w:val="center"/>
              <w:rPr>
                <w:rFonts w:eastAsia="仿宋"/>
                <w:sz w:val="24"/>
                <w:szCs w:val="24"/>
              </w:rPr>
            </w:pPr>
            <w:r>
              <w:rPr>
                <w:rFonts w:eastAsia="仿宋" w:hint="eastAsia"/>
                <w:sz w:val="24"/>
                <w:szCs w:val="24"/>
              </w:rPr>
              <w:t>基岩（</w:t>
            </w:r>
            <w:r>
              <w:rPr>
                <w:rFonts w:eastAsia="仿宋" w:hint="eastAsia"/>
                <w:sz w:val="24"/>
                <w:szCs w:val="24"/>
              </w:rPr>
              <w:t>Basics</w:t>
            </w:r>
            <w:r>
              <w:rPr>
                <w:rFonts w:eastAsia="仿宋" w:hint="eastAsia"/>
                <w:sz w:val="24"/>
                <w:szCs w:val="24"/>
              </w:rPr>
              <w:t>）</w:t>
            </w:r>
          </w:p>
        </w:tc>
        <w:tc>
          <w:tcPr>
            <w:tcW w:w="1666" w:type="pct"/>
            <w:tcBorders>
              <w:top w:val="nil"/>
              <w:bottom w:val="single" w:sz="8" w:space="0" w:color="auto"/>
            </w:tcBorders>
            <w:vAlign w:val="center"/>
          </w:tcPr>
          <w:p w14:paraId="64FDF796" w14:textId="77777777" w:rsidR="00E63130" w:rsidRDefault="00000000">
            <w:pPr>
              <w:spacing w:line="360" w:lineRule="auto"/>
              <w:jc w:val="center"/>
              <w:rPr>
                <w:rFonts w:eastAsia="仿宋"/>
                <w:sz w:val="24"/>
                <w:szCs w:val="24"/>
              </w:rPr>
            </w:pPr>
            <w:r>
              <w:rPr>
                <w:rFonts w:eastAsia="仿宋" w:hint="eastAsia"/>
                <w:sz w:val="24"/>
                <w:szCs w:val="24"/>
              </w:rPr>
              <w:t>1.0e-7</w:t>
            </w:r>
          </w:p>
        </w:tc>
        <w:tc>
          <w:tcPr>
            <w:tcW w:w="1667" w:type="pct"/>
            <w:tcBorders>
              <w:top w:val="nil"/>
              <w:bottom w:val="single" w:sz="8" w:space="0" w:color="auto"/>
            </w:tcBorders>
            <w:vAlign w:val="center"/>
          </w:tcPr>
          <w:p w14:paraId="7E10317F" w14:textId="77777777" w:rsidR="00E63130" w:rsidRDefault="00000000">
            <w:pPr>
              <w:spacing w:line="360" w:lineRule="auto"/>
              <w:jc w:val="center"/>
              <w:rPr>
                <w:rFonts w:eastAsia="仿宋"/>
                <w:sz w:val="24"/>
                <w:szCs w:val="24"/>
              </w:rPr>
            </w:pPr>
            <w:r>
              <w:rPr>
                <w:rFonts w:eastAsia="仿宋" w:hint="eastAsia"/>
                <w:sz w:val="24"/>
                <w:szCs w:val="24"/>
              </w:rPr>
              <w:t>几乎不透水</w:t>
            </w:r>
          </w:p>
        </w:tc>
      </w:tr>
    </w:tbl>
    <w:p w14:paraId="3299F5E8"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63" w:name="_Toc219748453"/>
      <w:r>
        <w:rPr>
          <w:rFonts w:ascii="宋体" w:hAnsi="宋体" w:cs="宋体" w:hint="eastAsia"/>
          <w:b/>
          <w:snapToGrid w:val="0"/>
          <w:kern w:val="0"/>
          <w:sz w:val="24"/>
          <w:szCs w:val="24"/>
        </w:rPr>
        <w:t>边界条件与甘溪港河工况</w:t>
      </w:r>
      <w:bookmarkEnd w:id="263"/>
    </w:p>
    <w:p w14:paraId="577B8C76"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合理设置边界条件至关重要。程序中首先根据地表高程topo_z找到堤顶最高点 A的坐标(A_x, A_z)，作为迎水面与背水面的分界点。同时识别最右侧地表的最高点，用其高程加上一定水深（本程序为+10m）来定义水库水位 water_level，在A点右侧形成类似“碗状水库”的蓄水区。程序定义了若干边界类型：type=0：内部求解域；type=1：恒定水头边界（Dirichlet，上游水库水面）；type=2：不透水边界（Neumann，q</w:t>
      </w:r>
      <w:r>
        <w:rPr>
          <w:rFonts w:ascii="Cambria Math" w:hAnsi="Cambria Math" w:cs="Cambria Math"/>
          <w:kern w:val="0"/>
          <w:sz w:val="24"/>
          <w:szCs w:val="24"/>
        </w:rPr>
        <w:t>ₙ</w:t>
      </w:r>
      <w:r>
        <w:rPr>
          <w:rFonts w:ascii="宋体" w:hAnsi="宋体" w:cs="宋体" w:hint="eastAsia"/>
          <w:kern w:val="0"/>
          <w:sz w:val="24"/>
          <w:szCs w:val="24"/>
        </w:rPr>
        <w:t>=0）；type=3：自由排水边界（出水面，压力水头为0，即 H=z）；type=4：外部区域（空气/模型外，不参与求解）。</w:t>
      </w:r>
    </w:p>
    <w:p w14:paraId="39C87A23"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具体设置如下：底部边界：全线设为不透水（type=2），模拟刚性不透水基底；地表识别：通过判断岩性网格中“上面一层为空气”的节点作为地表节点；A点左侧地表：初始全部设为不透水背水面（type=2），之后通过迭代，把满足条件的部分更新为自由排水（type=3），形成渗出面和浸润线；A点右侧且地表高程低于水位：设置为恒定水头边界（type=1, H=water_level），模拟上游库水面；</w:t>
      </w:r>
    </w:p>
    <w:p w14:paraId="5B026070"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高于水位的迎水坡地表：处理为内部点，当前模型未显式模拟非饱和带；两侧垂直边界：主要作为内部点处理，与内部求解一致，只在底部设置不透水。这样的设置与实</w:t>
      </w:r>
      <w:r>
        <w:rPr>
          <w:rFonts w:ascii="宋体" w:hAnsi="宋体" w:cs="宋体" w:hint="eastAsia"/>
          <w:kern w:val="0"/>
          <w:sz w:val="24"/>
          <w:szCs w:val="24"/>
        </w:rPr>
        <w:lastRenderedPageBreak/>
        <w:t>际水库边界条件相符：A点右侧蓄水，水位由water_level控制；A点左侧为背水自由排水面，形成从右向左的渗流。</w:t>
      </w:r>
    </w:p>
    <w:p w14:paraId="053A8CB8"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64" w:name="_Toc219748454"/>
      <w:r>
        <w:rPr>
          <w:rFonts w:ascii="宋体" w:hAnsi="宋体" w:cs="宋体" w:hint="eastAsia"/>
          <w:b/>
          <w:snapToGrid w:val="0"/>
          <w:kern w:val="0"/>
          <w:sz w:val="24"/>
          <w:szCs w:val="24"/>
        </w:rPr>
        <w:t>有限差分离散与求解方法</w:t>
      </w:r>
      <w:bookmarkEnd w:id="264"/>
    </w:p>
    <w:p w14:paraId="32353521"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在饱和稳态渗流条件下，程序在规则网格上采用五点差分格式进行离散，在每个内部节点上用其上下左右相邻节点构建离散方程，系数矩阵稀疏，以scipy.sparse.lil_matrix构造并转为 CSR 格式，使用spsolve求解线性方程组。对于不同边界类型：恒定水头（type=1）和自由排水（type=3）节点：在矩阵中直接将该节点对应方程设置为H=已知水头；不透水（type=2）节点：通过“镜像法”保证法向方向水头梯度为零；外部区域（type=4）：不参与物理求解，水头固定为0；内部求解域（type=0）：应用标准五点差分。</w:t>
      </w:r>
    </w:p>
    <w:p w14:paraId="3E43F500" w14:textId="77777777" w:rsidR="00E63130" w:rsidRDefault="00000000">
      <w:pPr>
        <w:spacing w:line="360" w:lineRule="auto"/>
        <w:ind w:firstLineChars="200" w:firstLine="480"/>
        <w:jc w:val="center"/>
        <w:rPr>
          <w:rFonts w:eastAsia="仿宋"/>
          <w:sz w:val="24"/>
          <w:szCs w:val="24"/>
        </w:rPr>
      </w:pPr>
      <w:r>
        <w:rPr>
          <w:rFonts w:eastAsia="仿宋"/>
          <w:noProof/>
          <w:sz w:val="24"/>
          <w:szCs w:val="24"/>
        </w:rPr>
        <w:drawing>
          <wp:inline distT="0" distB="0" distL="114300" distR="114300" wp14:anchorId="557B5BE2" wp14:editId="7880DF70">
            <wp:extent cx="3243580" cy="3124200"/>
            <wp:effectExtent l="0" t="0" r="13970" b="0"/>
            <wp:docPr id="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
                    <pic:cNvPicPr>
                      <a:picLocks noChangeAspect="1"/>
                    </pic:cNvPicPr>
                  </pic:nvPicPr>
                  <pic:blipFill>
                    <a:blip r:embed="rId232"/>
                    <a:stretch>
                      <a:fillRect/>
                    </a:stretch>
                  </pic:blipFill>
                  <pic:spPr>
                    <a:xfrm>
                      <a:off x="0" y="0"/>
                      <a:ext cx="3243580" cy="3124200"/>
                    </a:xfrm>
                    <a:prstGeom prst="rect">
                      <a:avLst/>
                    </a:prstGeom>
                    <a:noFill/>
                    <a:ln>
                      <a:noFill/>
                    </a:ln>
                  </pic:spPr>
                </pic:pic>
              </a:graphicData>
            </a:graphic>
          </wp:inline>
        </w:drawing>
      </w:r>
    </w:p>
    <w:p w14:paraId="501ADBD0"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4.1.5</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有限差分离散与求解</w:t>
      </w:r>
      <w:r>
        <w:rPr>
          <w:rFonts w:hint="eastAsia"/>
          <w:b/>
          <w:sz w:val="24"/>
          <w:szCs w:val="24"/>
        </w:rPr>
        <w:t>代码</w:t>
      </w:r>
    </w:p>
    <w:p w14:paraId="316F9A19"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65" w:name="_Toc219748455"/>
      <w:r>
        <w:rPr>
          <w:rFonts w:ascii="宋体" w:hAnsi="宋体" w:cs="宋体" w:hint="eastAsia"/>
          <w:b/>
          <w:snapToGrid w:val="0"/>
          <w:kern w:val="0"/>
          <w:sz w:val="24"/>
          <w:szCs w:val="24"/>
        </w:rPr>
        <w:t>浸润线识别与渗出面迭代算法</w:t>
      </w:r>
      <w:bookmarkEnd w:id="265"/>
    </w:p>
    <w:p w14:paraId="21777B43" w14:textId="77777777" w:rsidR="00E63130" w:rsidRDefault="00000000">
      <w:pPr>
        <w:spacing w:line="520" w:lineRule="exact"/>
        <w:ind w:firstLineChars="200" w:firstLine="480"/>
        <w:rPr>
          <w:rFonts w:ascii="宋体" w:hAnsi="宋体" w:cs="宋体" w:hint="eastAsia"/>
          <w:kern w:val="0"/>
          <w:sz w:val="24"/>
          <w:szCs w:val="24"/>
        </w:rPr>
      </w:pPr>
      <w:r>
        <w:rPr>
          <w:rFonts w:ascii="宋体" w:hAnsi="宋体" w:cs="宋体" w:hint="eastAsia"/>
          <w:kern w:val="0"/>
          <w:sz w:val="24"/>
          <w:szCs w:val="24"/>
        </w:rPr>
        <w:t>浸润线是饱和区与非饱和区的分界线，其物理定义是压力水头等于 0 的等值线。程序对浸润线的处理分两步：背水面渗出面迭代</w:t>
      </w:r>
      <w:r>
        <w:rPr>
          <w:rFonts w:ascii="宋体" w:hAnsi="宋体" w:cs="宋体" w:hint="eastAsia"/>
          <w:kern w:val="0"/>
          <w:sz w:val="24"/>
          <w:szCs w:val="24"/>
        </w:rPr>
        <w:br/>
        <w:t>在 A 点左侧的地表节点上，初始都设为不透水（type=2）。求解一次水头场后，对每</w:t>
      </w:r>
      <w:r>
        <w:rPr>
          <w:rFonts w:ascii="宋体" w:hAnsi="宋体" w:cs="宋体" w:hint="eastAsia"/>
          <w:kern w:val="0"/>
          <w:sz w:val="24"/>
          <w:szCs w:val="24"/>
        </w:rPr>
        <w:lastRenderedPageBreak/>
        <w:t>个地表节点计算：[ p = H - z ]若某节点当前为不透水、且 (H &gt; z)，说明该处应有出水，程序将其改为自由排水（type=3, H=z）；若当前为自由排水但 (H \le z)，则说明已干涸，恢复为不透水。这一过程重复若干轮（max_iter），直至渗出面不再发生明显变化，实现浸润线与边界条件的自洽。</w:t>
      </w:r>
    </w:p>
    <w:p w14:paraId="7FC08C6F" w14:textId="77777777" w:rsidR="00E63130" w:rsidRDefault="00000000">
      <w:pPr>
        <w:pStyle w:val="3"/>
        <w:rPr>
          <w:sz w:val="24"/>
          <w:szCs w:val="24"/>
        </w:rPr>
      </w:pPr>
      <w:bookmarkStart w:id="266" w:name="_Toc219748456"/>
      <w:bookmarkStart w:id="267" w:name="_Toc14484"/>
      <w:bookmarkStart w:id="268" w:name="_Toc15404"/>
      <w:r>
        <w:rPr>
          <w:rFonts w:hint="eastAsia"/>
          <w:sz w:val="24"/>
          <w:szCs w:val="24"/>
        </w:rPr>
        <w:t>计算结果与分析</w:t>
      </w:r>
      <w:bookmarkEnd w:id="266"/>
      <w:bookmarkEnd w:id="267"/>
      <w:bookmarkEnd w:id="268"/>
    </w:p>
    <w:p w14:paraId="18D8690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本节在前述模型与方法的基础上，对程序输出的水头场、压力水头与浸润线、渗流速度场以及边界条件分布进行系统分析。图中所示结果均由在当前地质剖面和水位工况下计算得到。</w:t>
      </w:r>
    </w:p>
    <w:p w14:paraId="4141D7D5"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69" w:name="_Toc219748457"/>
      <w:r>
        <w:rPr>
          <w:rFonts w:ascii="宋体" w:hAnsi="宋体" w:cs="宋体" w:hint="eastAsia"/>
          <w:b/>
          <w:snapToGrid w:val="0"/>
          <w:kern w:val="0"/>
          <w:sz w:val="24"/>
          <w:szCs w:val="24"/>
        </w:rPr>
        <w:t>水头场分布特征</w:t>
      </w:r>
      <w:bookmarkEnd w:id="269"/>
    </w:p>
    <w:p w14:paraId="1601D94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给出了二维计算域内的总水头分布，背景同时叠加了岩性多边形；为计算域总体示意。总体来看，水头在空间上呈现出从上游迎水面向下游背水面的单调递减特征，符合稳态渗流的基本物理规律。</w:t>
      </w:r>
    </w:p>
    <w:p w14:paraId="5FF8420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（1）水头总体水平：</w:t>
      </w:r>
    </w:p>
    <w:p w14:paraId="520A790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迎水侧紧邻水库水面区域的水头接近设定的水库水位water_level，而在背水坡附近水头明显降低，趋近于当地地表高程。</w:t>
      </w:r>
    </w:p>
    <w:p w14:paraId="76D139D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（2）等水头线形态：</w:t>
      </w:r>
    </w:p>
    <w:p w14:paraId="53A4A71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从图4</w:t>
      </w:r>
      <w:r>
        <w:rPr>
          <w:rFonts w:ascii="宋体" w:hAnsi="宋体" w:cs="宋体" w:hint="eastAsia"/>
          <w:sz w:val="24"/>
          <w:szCs w:val="24"/>
        </w:rPr>
        <w:noBreakHyphen/>
        <w:t>1(a) 的等值线可以看出：在高渗透层（如细砂 FS、砾石 GR）模型内部，等水头线相对较为平缓，说明这些层内水头变化较均匀，渗流通道较为通畅；在低渗透层（粘土 MCN1、MCN2）模型中，等水头线密集，局部水头梯度较大，反映出水流通过低渗透层时损失较多能量；在不同岩性接触部位，等水头线存在一定程度弯折，体现出层间渗透性差异对流线的“折转”作用。</w:t>
      </w:r>
    </w:p>
    <w:p w14:paraId="6EAB5AB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（3）自由水面与边界影响</w:t>
      </w:r>
    </w:p>
    <w:p w14:paraId="3EC35F1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A 点右侧、地表低于水位的区域设置为恒定水头边界，故在水库接触区附近，水头等值线基本与水位线平行，表明该侧水位控制良好。向左侧深入堤身内部后，水头逐</w:t>
      </w:r>
      <w:r>
        <w:rPr>
          <w:rFonts w:ascii="宋体" w:hAnsi="宋体" w:cs="宋体" w:hint="eastAsia"/>
          <w:sz w:val="24"/>
          <w:szCs w:val="24"/>
        </w:rPr>
        <w:lastRenderedPageBreak/>
        <w:t>渐降低并在背水坡附近进一步衰减，形成典型的堤防渗流水头分布。</w:t>
      </w:r>
    </w:p>
    <w:p w14:paraId="6823DC14" w14:textId="77777777" w:rsidR="00E63130" w:rsidRDefault="00000000">
      <w:pPr>
        <w:spacing w:line="360" w:lineRule="auto"/>
        <w:ind w:firstLineChars="200" w:firstLine="480"/>
        <w:rPr>
          <w:rFonts w:eastAsia="仿宋"/>
          <w:sz w:val="24"/>
          <w:szCs w:val="24"/>
        </w:rPr>
      </w:pPr>
      <w:r>
        <w:rPr>
          <w:rFonts w:eastAsia="仿宋"/>
          <w:noProof/>
          <w:sz w:val="24"/>
          <w:szCs w:val="24"/>
        </w:rPr>
        <w:drawing>
          <wp:inline distT="0" distB="0" distL="114300" distR="114300" wp14:anchorId="0308D2F0" wp14:editId="0490EF6C">
            <wp:extent cx="5165090" cy="1605280"/>
            <wp:effectExtent l="0" t="0" r="16510" b="13970"/>
            <wp:docPr id="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
                    <pic:cNvPicPr>
                      <a:picLocks noChangeAspect="1"/>
                    </pic:cNvPicPr>
                  </pic:nvPicPr>
                  <pic:blipFill>
                    <a:blip r:embed="rId233"/>
                    <a:stretch>
                      <a:fillRect/>
                    </a:stretch>
                  </pic:blipFill>
                  <pic:spPr>
                    <a:xfrm>
                      <a:off x="0" y="0"/>
                      <a:ext cx="5165090" cy="1605280"/>
                    </a:xfrm>
                    <a:prstGeom prst="rect">
                      <a:avLst/>
                    </a:prstGeom>
                    <a:noFill/>
                    <a:ln>
                      <a:noFill/>
                    </a:ln>
                  </pic:spPr>
                </pic:pic>
              </a:graphicData>
            </a:graphic>
          </wp:inline>
        </w:drawing>
      </w:r>
    </w:p>
    <w:p w14:paraId="42BEEC98"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4.2.6</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地质剖面总水头图</w:t>
      </w:r>
    </w:p>
    <w:p w14:paraId="31874A54"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70" w:name="_Toc219748458"/>
      <w:r>
        <w:rPr>
          <w:rFonts w:ascii="宋体" w:hAnsi="宋体" w:cs="宋体" w:hint="eastAsia"/>
          <w:b/>
          <w:snapToGrid w:val="0"/>
          <w:kern w:val="0"/>
          <w:sz w:val="24"/>
          <w:szCs w:val="24"/>
        </w:rPr>
        <w:t>压力水头与浸润线</w:t>
      </w:r>
      <w:bookmarkEnd w:id="270"/>
    </w:p>
    <w:p w14:paraId="2E3B3A7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显示了压力水头分布，并在同一图中以红线标出了程序识别得到的浸润线位置。压力水头定义为 (p = H - z)，当 (p= 0) 时表示水头等于位置水头，此处反映地下水位或自由水面的高度。在迎水面附近，尤其是被水库浸没的地层中，压力水头整体为正，数值较大，说明这些区域处于饱和受压状态；随着水流向下游渗透，部分区域压力水头逐渐减小，在靠近背水面的高程较高部位出现 (p) 接近零甚至略为负值的区域，反映出非饱和带逐渐发育。程序在每一列上，仅在内部节点（boundary_type=0）中从下往上搜索 (p=H-z) 的正负变化，找到由“饱和区（(p ≥ 0)）”向“非饱和区（(p &lt; 0)）”的过渡，并用线性插值确定浸润线高程。这一做法的特点在于：排除了边界节点的干扰，避免“浸润线贴在地表上”的错误现象；保证浸润线具有明确的物理意义：恰为饱和/非饱和分界。若某列内部节点未检测到正负交界，程序则优先采用该列上的自由排水边界（type=3）或恒定水头边界（type=1）的位置来定义该列的地下水位。这样可以确保在库水区及背水面的特殊位置，浸润线仍有合理代表点。从图4</w:t>
      </w:r>
      <w:r>
        <w:rPr>
          <w:rFonts w:ascii="宋体" w:hAnsi="宋体" w:cs="宋体"/>
          <w:sz w:val="24"/>
          <w:szCs w:val="24"/>
        </w:rPr>
        <w:noBreakHyphen/>
        <w:t>1(b) 的红线可见：浸润线在迎水侧较为接近水库水位线，随后在堤身内部逐渐下弯；在高渗透层中，浸润线通常较为“平顺”，而在低渗透层或不均匀界面处，浸润线会出现局部起伏；在背水坡附近，浸润线最终与地表相交形成渗出点（或出水段），这与迭代更新的背水自由排水边界是一致的。</w:t>
      </w:r>
    </w:p>
    <w:p w14:paraId="313E47FD" w14:textId="77777777" w:rsidR="00E63130" w:rsidRDefault="00000000">
      <w:pPr>
        <w:spacing w:line="360" w:lineRule="auto"/>
        <w:ind w:firstLineChars="83" w:firstLine="199"/>
        <w:rPr>
          <w:rFonts w:eastAsia="仿宋"/>
          <w:sz w:val="24"/>
          <w:szCs w:val="24"/>
        </w:rPr>
      </w:pPr>
      <w:r>
        <w:rPr>
          <w:rFonts w:eastAsia="仿宋"/>
          <w:noProof/>
          <w:sz w:val="24"/>
          <w:szCs w:val="24"/>
        </w:rPr>
        <w:lastRenderedPageBreak/>
        <w:drawing>
          <wp:inline distT="0" distB="0" distL="114300" distR="114300" wp14:anchorId="473DB87C" wp14:editId="25DB4B00">
            <wp:extent cx="5274310" cy="1632585"/>
            <wp:effectExtent l="0" t="0" r="2540" b="5715"/>
            <wp:docPr id="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
                    <pic:cNvPicPr>
                      <a:picLocks noChangeAspect="1"/>
                    </pic:cNvPicPr>
                  </pic:nvPicPr>
                  <pic:blipFill>
                    <a:blip r:embed="rId234"/>
                    <a:stretch>
                      <a:fillRect/>
                    </a:stretch>
                  </pic:blipFill>
                  <pic:spPr>
                    <a:xfrm>
                      <a:off x="0" y="0"/>
                      <a:ext cx="5274310" cy="1632585"/>
                    </a:xfrm>
                    <a:prstGeom prst="rect">
                      <a:avLst/>
                    </a:prstGeom>
                    <a:noFill/>
                    <a:ln>
                      <a:noFill/>
                    </a:ln>
                  </pic:spPr>
                </pic:pic>
              </a:graphicData>
            </a:graphic>
          </wp:inline>
        </w:drawing>
      </w:r>
    </w:p>
    <w:p w14:paraId="3D5C7234"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4.2.6</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地质剖面压力图</w:t>
      </w:r>
    </w:p>
    <w:p w14:paraId="1E95FEB3"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71" w:name="_Toc219748459"/>
      <w:r>
        <w:rPr>
          <w:rFonts w:ascii="宋体" w:hAnsi="宋体" w:cs="宋体" w:hint="eastAsia"/>
          <w:b/>
          <w:snapToGrid w:val="0"/>
          <w:kern w:val="0"/>
          <w:sz w:val="24"/>
          <w:szCs w:val="24"/>
        </w:rPr>
        <w:t>渗流速度场与渗透薄弱部位</w:t>
      </w:r>
      <w:bookmarkEnd w:id="271"/>
    </w:p>
    <w:p w14:paraId="7B58C94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图4</w:t>
      </w:r>
      <w:r>
        <w:rPr>
          <w:rFonts w:ascii="宋体" w:hAnsi="宋体" w:cs="宋体"/>
          <w:sz w:val="24"/>
          <w:szCs w:val="24"/>
        </w:rPr>
        <w:noBreakHyphen/>
        <w:t>1(c) 通过等值色带和quiver/streamline的组合展示了渗流速度场。程序首先基于求得的水头场按达西定律计算水平和竖向渗流速度分量 (q_x, q_z)，再求得流速大小，对土体内部区域进行可视化。流速整体水平程序给出的统计结果表明，计算域内部流速大小的最大值约为</w:t>
      </w:r>
      <w:r>
        <w:rPr>
          <w:rFonts w:ascii="宋体" w:hAnsi="宋体" w:cs="宋体" w:hint="eastAsia"/>
          <w:sz w:val="24"/>
          <w:szCs w:val="24"/>
        </w:rPr>
        <w:t>0.0020</w:t>
      </w:r>
      <w:r>
        <w:rPr>
          <w:rFonts w:ascii="宋体" w:hAnsi="宋体" w:cs="宋体"/>
          <w:sz w:val="24"/>
          <w:szCs w:val="24"/>
        </w:rPr>
        <w:t>m/s，平均值约为</w:t>
      </w:r>
      <w:r>
        <w:rPr>
          <w:rFonts w:ascii="宋体" w:hAnsi="宋体" w:cs="宋体" w:hint="eastAsia"/>
          <w:sz w:val="24"/>
          <w:szCs w:val="24"/>
        </w:rPr>
        <w:t>0.0016</w:t>
      </w:r>
      <w:r>
        <w:rPr>
          <w:rFonts w:ascii="宋体" w:hAnsi="宋体" w:cs="宋体"/>
          <w:sz w:val="24"/>
          <w:szCs w:val="24"/>
        </w:rPr>
        <w:t>m/s（此处可根据终端输出填写具体数值）。从数量级上看，流速处于典型堤防渗流范围内，并未出现非物理的过大流速。高流速区位置及原因从图4</w:t>
      </w:r>
      <w:r>
        <w:rPr>
          <w:rFonts w:ascii="宋体" w:hAnsi="宋体" w:cs="宋体"/>
          <w:sz w:val="24"/>
          <w:szCs w:val="24"/>
        </w:rPr>
        <w:noBreakHyphen/>
        <w:t>1(c) 的等值色带和流线可以看到：在渗透系数较大的砾石（GR）层和细砂（FS、FS2）层中，流速明显偏大，颜色更为明亮，说明这些层位成为水流主要通道；若在某些局部位置可以观察到流线密集且流速偏大，例如靠近坝基或堤身下部高渗透夹层处，则可能存在渗透集中或潜在管涌风险，这些区域应在实际工程中给予重点关注；在粘土层内部，由于渗透系数较小，流速整体偏低，即使存在一定水头梯度，也不会产生过大的流速。流线形态与渗流路径程序在流速场上叠加了流线（streamplot），可以清晰地显示水流从迎水面进入堤身、绕经不同岩层、最终在背水坡或基底附近排出的路径：流线从迎水侧水库区域出发，先穿过近表层土体，逐渐向下弯曲进入深部高渗透层，然后再逐渐上升，在背水坡附近出露；间界面的阻水作用使流线发生折转，形成人工地基或低渗透层“抬高”浸润线的直观图像。</w:t>
      </w:r>
    </w:p>
    <w:p w14:paraId="182EA819" w14:textId="77777777" w:rsidR="00E63130" w:rsidRDefault="00000000">
      <w:pPr>
        <w:spacing w:line="360" w:lineRule="auto"/>
        <w:ind w:firstLineChars="83" w:firstLine="199"/>
        <w:rPr>
          <w:rFonts w:eastAsia="仿宋"/>
          <w:sz w:val="24"/>
          <w:szCs w:val="24"/>
        </w:rPr>
      </w:pPr>
      <w:r>
        <w:rPr>
          <w:rFonts w:eastAsia="仿宋"/>
          <w:noProof/>
          <w:sz w:val="24"/>
          <w:szCs w:val="24"/>
        </w:rPr>
        <w:lastRenderedPageBreak/>
        <w:drawing>
          <wp:inline distT="0" distB="0" distL="114300" distR="114300" wp14:anchorId="68D90102" wp14:editId="6808AAE7">
            <wp:extent cx="5274310" cy="1602740"/>
            <wp:effectExtent l="0" t="0" r="2540" b="16510"/>
            <wp:docPr id="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
                    <pic:cNvPicPr>
                      <a:picLocks noChangeAspect="1"/>
                    </pic:cNvPicPr>
                  </pic:nvPicPr>
                  <pic:blipFill>
                    <a:blip r:embed="rId235"/>
                    <a:stretch>
                      <a:fillRect/>
                    </a:stretch>
                  </pic:blipFill>
                  <pic:spPr>
                    <a:xfrm>
                      <a:off x="0" y="0"/>
                      <a:ext cx="5274310" cy="1602740"/>
                    </a:xfrm>
                    <a:prstGeom prst="rect">
                      <a:avLst/>
                    </a:prstGeom>
                    <a:noFill/>
                    <a:ln>
                      <a:noFill/>
                    </a:ln>
                  </pic:spPr>
                </pic:pic>
              </a:graphicData>
            </a:graphic>
          </wp:inline>
        </w:drawing>
      </w:r>
    </w:p>
    <w:p w14:paraId="50F391EF"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4.2.6</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3</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地质剖面渗流速度图</w:t>
      </w:r>
    </w:p>
    <w:p w14:paraId="2B326946" w14:textId="77777777" w:rsidR="00E63130" w:rsidRDefault="00000000">
      <w:pPr>
        <w:pStyle w:val="3"/>
        <w:rPr>
          <w:sz w:val="24"/>
          <w:szCs w:val="24"/>
        </w:rPr>
      </w:pPr>
      <w:bookmarkStart w:id="272" w:name="_Toc219748460"/>
      <w:bookmarkStart w:id="273" w:name="_Toc1468"/>
      <w:bookmarkStart w:id="274" w:name="_Toc17986"/>
      <w:r>
        <w:rPr>
          <w:rFonts w:hint="eastAsia"/>
          <w:sz w:val="24"/>
          <w:szCs w:val="24"/>
        </w:rPr>
        <w:t>基于查理兹方程堤防渗流计算</w:t>
      </w:r>
      <w:bookmarkEnd w:id="272"/>
      <w:bookmarkEnd w:id="273"/>
      <w:bookmarkEnd w:id="274"/>
    </w:p>
    <w:p w14:paraId="47FD680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GeoStudio的核心模块SEEP/W（渗流分析）和SLOPE/W（边坡稳定性分析）的耦合是解决该问题的关键技术</w:t>
      </w:r>
      <w:r>
        <w:rPr>
          <w:rFonts w:ascii="宋体" w:hAnsi="宋体" w:cs="宋体" w:hint="eastAsia"/>
          <w:sz w:val="24"/>
          <w:szCs w:val="24"/>
        </w:rPr>
        <w:t>，Geostudio渗流稳定计算主要分为三个部分：</w:t>
      </w:r>
      <w:bookmarkStart w:id="275" w:name="OLE_LINK25"/>
      <w:r>
        <w:rPr>
          <w:rFonts w:ascii="宋体" w:hAnsi="宋体" w:cs="宋体"/>
          <w:sz w:val="24"/>
          <w:szCs w:val="24"/>
        </w:rPr>
        <w:t>SEEP/W渗流分析原理</w:t>
      </w:r>
      <w:bookmarkEnd w:id="275"/>
      <w:r>
        <w:rPr>
          <w:rFonts w:ascii="宋体" w:hAnsi="宋体" w:cs="宋体" w:hint="eastAsia"/>
          <w:sz w:val="24"/>
          <w:szCs w:val="24"/>
        </w:rPr>
        <w:t>、</w:t>
      </w:r>
      <w:r>
        <w:rPr>
          <w:rFonts w:ascii="宋体" w:hAnsi="宋体" w:cs="宋体"/>
          <w:sz w:val="24"/>
          <w:szCs w:val="24"/>
        </w:rPr>
        <w:t>SLOPE/W稳定性分析原理</w:t>
      </w:r>
      <w:r>
        <w:rPr>
          <w:rFonts w:ascii="宋体" w:hAnsi="宋体" w:cs="宋体" w:hint="eastAsia"/>
          <w:sz w:val="24"/>
          <w:szCs w:val="24"/>
        </w:rPr>
        <w:t>、</w:t>
      </w:r>
      <w:r>
        <w:rPr>
          <w:rFonts w:ascii="宋体" w:hAnsi="宋体" w:cs="宋体"/>
          <w:sz w:val="24"/>
          <w:szCs w:val="24"/>
        </w:rPr>
        <w:t>渗流-稳定性耦合分析原理与流程</w:t>
      </w:r>
      <w:r>
        <w:rPr>
          <w:rFonts w:ascii="宋体" w:hAnsi="宋体" w:cs="宋体" w:hint="eastAsia"/>
          <w:sz w:val="24"/>
          <w:szCs w:val="24"/>
        </w:rPr>
        <w:t>。</w:t>
      </w:r>
      <w:r>
        <w:rPr>
          <w:rFonts w:ascii="宋体" w:hAnsi="宋体" w:cs="宋体"/>
          <w:sz w:val="24"/>
          <w:szCs w:val="24"/>
        </w:rPr>
        <w:t>SEEP/W是基于饱和-非饱和渗流理论的有限元分析软件，其核心是求解考虑孔隙水储存和流动的控制方程。</w:t>
      </w:r>
    </w:p>
    <w:p w14:paraId="5F8D17A8"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76" w:name="_Toc219748461"/>
      <w:bookmarkStart w:id="277" w:name="OLE_LINK32"/>
      <w:r>
        <w:rPr>
          <w:rFonts w:ascii="宋体" w:hAnsi="宋体" w:cs="宋体" w:hint="eastAsia"/>
          <w:b/>
          <w:snapToGrid w:val="0"/>
          <w:kern w:val="0"/>
          <w:sz w:val="24"/>
          <w:szCs w:val="24"/>
        </w:rPr>
        <w:t>控制方程：Richardson方程</w:t>
      </w:r>
      <w:bookmarkEnd w:id="276"/>
    </w:p>
    <w:bookmarkEnd w:id="277"/>
    <w:p w14:paraId="42D1619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SEEP/W求解的基本控制方程是描述饱和-非饱和介质中水流的三维Richards方程。对于二维平面应变问题（堤防分析的典型情况），其形式为：</w:t>
      </w:r>
    </w:p>
    <w:p w14:paraId="7598FA33" w14:textId="77777777" w:rsidR="00E63130" w:rsidRDefault="00000000">
      <w:pPr>
        <w:spacing w:line="360" w:lineRule="auto"/>
        <w:ind w:firstLineChars="200" w:firstLine="420"/>
        <w:jc w:val="center"/>
        <w:rPr>
          <w:rFonts w:eastAsia="仿宋"/>
          <w:i/>
          <w:sz w:val="24"/>
          <w:szCs w:val="24"/>
        </w:rPr>
      </w:pPr>
      <m:oMathPara>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b>
                <m:sSubPr>
                  <m:ctrlPr>
                    <w:rPr>
                      <w:rFonts w:ascii="Cambria Math" w:hAnsi="Cambria Math"/>
                      <w:i/>
                    </w:rPr>
                  </m:ctrlPr>
                </m:sSubPr>
                <m:e>
                  <m:r>
                    <w:rPr>
                      <w:rFonts w:ascii="Cambria Math" w:hAnsi="Cambria Math" w:hint="eastAsia"/>
                    </w:rPr>
                    <m:t>k</m:t>
                  </m:r>
                </m:e>
                <m:sub>
                  <m:r>
                    <w:rPr>
                      <w:rFonts w:ascii="Cambria Math" w:hAnsi="Cambria Math"/>
                    </w:rPr>
                    <m:t>x</m:t>
                  </m:r>
                </m:sub>
              </m:sSub>
              <m:d>
                <m:dPr>
                  <m:ctrlPr>
                    <w:rPr>
                      <w:rFonts w:ascii="Cambria Math" w:hAnsi="Cambria Math"/>
                      <w:i/>
                    </w:rPr>
                  </m:ctrlPr>
                </m:dPr>
                <m:e>
                  <m:r>
                    <w:rPr>
                      <w:rFonts w:ascii="Cambria Math" w:hAnsi="Cambria Math"/>
                    </w:rPr>
                    <m:t>h</m:t>
                  </m:r>
                </m:e>
              </m:d>
              <m:f>
                <m:fPr>
                  <m:ctrlPr>
                    <w:rPr>
                      <w:rFonts w:ascii="Cambria Math" w:hAnsi="Cambria Math"/>
                      <w:i/>
                    </w:rPr>
                  </m:ctrlPr>
                </m:fPr>
                <m:num>
                  <m:r>
                    <w:rPr>
                      <w:rFonts w:ascii="Cambria Math" w:hAnsi="Cambria Math"/>
                    </w:rPr>
                    <m:t>∂h</m:t>
                  </m:r>
                </m:num>
                <m:den>
                  <m:r>
                    <w:rPr>
                      <w:rFonts w:ascii="Cambria Math" w:hAnsi="Cambria Math"/>
                    </w:rPr>
                    <m:t>∂x</m:t>
                  </m:r>
                </m:den>
              </m:f>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den>
          </m:f>
          <m:d>
            <m:dPr>
              <m:ctrlPr>
                <w:rPr>
                  <w:rFonts w:ascii="Cambria Math" w:hAnsi="Cambria Math"/>
                  <w:i/>
                </w:rPr>
              </m:ctrlPr>
            </m:dPr>
            <m:e>
              <m:sSub>
                <m:sSubPr>
                  <m:ctrlPr>
                    <w:rPr>
                      <w:rFonts w:ascii="Cambria Math" w:hAnsi="Cambria Math"/>
                      <w:i/>
                    </w:rPr>
                  </m:ctrlPr>
                </m:sSubPr>
                <m:e>
                  <m:r>
                    <w:rPr>
                      <w:rFonts w:ascii="Cambria Math" w:hAnsi="Cambria Math" w:hint="eastAsia"/>
                    </w:rPr>
                    <m:t>k</m:t>
                  </m:r>
                </m:e>
                <m:sub>
                  <m:r>
                    <w:rPr>
                      <w:rFonts w:ascii="Cambria Math" w:hAnsi="Cambria Math" w:hint="eastAsia"/>
                    </w:rPr>
                    <m:t>y</m:t>
                  </m:r>
                </m:sub>
              </m:sSub>
              <m:d>
                <m:dPr>
                  <m:ctrlPr>
                    <w:rPr>
                      <w:rFonts w:ascii="Cambria Math" w:hAnsi="Cambria Math"/>
                      <w:i/>
                    </w:rPr>
                  </m:ctrlPr>
                </m:dPr>
                <m:e>
                  <m:r>
                    <w:rPr>
                      <w:rFonts w:ascii="Cambria Math" w:hAnsi="Cambria Math"/>
                    </w:rPr>
                    <m:t>h</m:t>
                  </m:r>
                </m:e>
              </m:d>
              <m:f>
                <m:fPr>
                  <m:ctrlPr>
                    <w:rPr>
                      <w:rFonts w:ascii="Cambria Math" w:hAnsi="Cambria Math"/>
                      <w:i/>
                    </w:rPr>
                  </m:ctrlPr>
                </m:fPr>
                <m:num>
                  <m:r>
                    <w:rPr>
                      <w:rFonts w:ascii="Cambria Math" w:hAnsi="Cambria Math"/>
                    </w:rPr>
                    <m:t>∂h</m:t>
                  </m:r>
                </m:num>
                <m:den>
                  <m:r>
                    <w:rPr>
                      <w:rFonts w:ascii="Cambria Math" w:hAnsi="Cambria Math"/>
                    </w:rPr>
                    <m:t>∂y</m:t>
                  </m:r>
                </m:den>
              </m:f>
            </m:e>
          </m:d>
          <m:r>
            <w:rPr>
              <w:rFonts w:ascii="Cambria Math" w:hAnsi="Cambria Math"/>
            </w:rPr>
            <m:t>+Q</m:t>
          </m:r>
          <m:r>
            <m:rPr>
              <m:sty m:val="p"/>
            </m:rP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∂t</m:t>
              </m:r>
            </m:den>
          </m:f>
        </m:oMath>
      </m:oMathPara>
    </w:p>
    <w:p w14:paraId="08C3606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其中：</w:t>
      </w:r>
      <w:bookmarkStart w:id="278" w:name="OLE_LINK26"/>
      <m:oMath>
        <m:r>
          <w:rPr>
            <w:rFonts w:ascii="Cambria Math" w:hAnsi="Cambria Math" w:cs="宋体" w:hint="eastAsia"/>
            <w:sz w:val="24"/>
            <w:szCs w:val="24"/>
          </w:rPr>
          <m:t>x</m:t>
        </m:r>
        <m:r>
          <m:rPr>
            <m:sty m:val="p"/>
          </m:rPr>
          <w:rPr>
            <w:rFonts w:ascii="Cambria Math" w:hAnsi="Cambria Math" w:cs="宋体"/>
            <w:sz w:val="24"/>
            <w:szCs w:val="24"/>
          </w:rPr>
          <m:t>,</m:t>
        </m:r>
        <m:r>
          <w:rPr>
            <w:rFonts w:ascii="Cambria Math" w:hAnsi="Cambria Math" w:cs="宋体"/>
            <w:sz w:val="24"/>
            <w:szCs w:val="24"/>
          </w:rPr>
          <m:t>y</m:t>
        </m:r>
      </m:oMath>
      <w:r>
        <w:rPr>
          <w:rFonts w:ascii="宋体" w:hAnsi="宋体" w:cs="宋体" w:hint="eastAsia"/>
          <w:sz w:val="24"/>
          <w:szCs w:val="24"/>
        </w:rPr>
        <w:t>为空间坐标点</w:t>
      </w:r>
      <w:bookmarkEnd w:id="278"/>
      <w:r>
        <w:rPr>
          <w:rFonts w:ascii="宋体" w:hAnsi="宋体" w:cs="宋体" w:hint="eastAsia"/>
          <w:sz w:val="24"/>
          <w:szCs w:val="24"/>
        </w:rPr>
        <w:t>；</w:t>
      </w:r>
      <m:oMath>
        <m:r>
          <w:rPr>
            <w:rFonts w:ascii="Cambria Math" w:hAnsi="Cambria Math" w:cs="Cambria Math"/>
            <w:sz w:val="24"/>
            <w:szCs w:val="24"/>
          </w:rPr>
          <m:t>h</m:t>
        </m:r>
      </m:oMath>
      <w:r>
        <w:rPr>
          <w:rFonts w:ascii="宋体" w:hAnsi="宋体" w:cs="宋体" w:hint="eastAsia"/>
          <w:sz w:val="24"/>
          <w:szCs w:val="24"/>
        </w:rPr>
        <w:t>为总水头（</w:t>
      </w:r>
      <m:oMath>
        <m:r>
          <w:rPr>
            <w:rFonts w:ascii="Cambria Math" w:hAnsi="Cambria Math" w:cs="宋体"/>
            <w:sz w:val="24"/>
            <w:szCs w:val="24"/>
          </w:rPr>
          <m:t>h</m:t>
        </m:r>
        <m:r>
          <m:rPr>
            <m:sty m:val="p"/>
          </m:rPr>
          <w:rPr>
            <w:rFonts w:ascii="Cambria Math" w:hAnsi="Cambria Math" w:cs="宋体" w:hint="eastAsia"/>
            <w:sz w:val="24"/>
            <w:szCs w:val="24"/>
          </w:rPr>
          <m:t>=</m:t>
        </m:r>
        <m:r>
          <w:rPr>
            <w:rFonts w:ascii="Cambria Math" w:hAnsi="Cambria Math" w:cs="宋体"/>
            <w:sz w:val="24"/>
            <w:szCs w:val="24"/>
          </w:rPr>
          <m:t>φ</m:t>
        </m:r>
        <m:r>
          <m:rPr>
            <m:sty m:val="p"/>
          </m:rPr>
          <w:rPr>
            <w:rFonts w:ascii="Cambria Math" w:hAnsi="Cambria Math" w:cs="宋体"/>
            <w:sz w:val="24"/>
            <w:szCs w:val="24"/>
          </w:rPr>
          <m:t>+</m:t>
        </m:r>
        <m:r>
          <w:rPr>
            <w:rFonts w:ascii="Cambria Math" w:hAnsi="Cambria Math" w:cs="宋体"/>
            <w:sz w:val="24"/>
            <w:szCs w:val="24"/>
          </w:rPr>
          <m:t>y</m:t>
        </m:r>
      </m:oMath>
      <w:r>
        <w:rPr>
          <w:rFonts w:ascii="宋体" w:hAnsi="宋体" w:cs="宋体" w:hint="eastAsia"/>
          <w:sz w:val="24"/>
          <w:szCs w:val="24"/>
        </w:rPr>
        <w:t>）</w:t>
      </w:r>
      <w:r>
        <w:rPr>
          <w:rFonts w:ascii="宋体" w:hAnsi="宋体" w:cs="宋体"/>
          <w:sz w:val="24"/>
          <w:szCs w:val="24"/>
        </w:rPr>
        <w:t>其中 </w:t>
      </w:r>
      <m:oMath>
        <m:r>
          <w:rPr>
            <w:rFonts w:ascii="Cambria Math" w:hAnsi="Cambria Math" w:cs="Cambria Math"/>
            <w:sz w:val="24"/>
            <w:szCs w:val="24"/>
          </w:rPr>
          <m:t>h</m:t>
        </m:r>
      </m:oMath>
      <w:r>
        <w:rPr>
          <w:rFonts w:ascii="宋体" w:hAnsi="宋体" w:cs="宋体"/>
          <w:sz w:val="24"/>
          <w:szCs w:val="24"/>
        </w:rPr>
        <w:t>为压力水头（基质吸力），</w:t>
      </w:r>
      <m:oMath>
        <m:r>
          <w:rPr>
            <w:rFonts w:ascii="Cambria Math" w:hAnsi="Cambria Math" w:cs="宋体"/>
            <w:sz w:val="24"/>
            <w:szCs w:val="24"/>
          </w:rPr>
          <m:t>y</m:t>
        </m:r>
      </m:oMath>
      <w:r>
        <w:rPr>
          <w:rFonts w:ascii="宋体" w:hAnsi="宋体" w:cs="宋体"/>
          <w:sz w:val="24"/>
          <w:szCs w:val="24"/>
        </w:rPr>
        <w:t>为位置水头</w:t>
      </w:r>
      <w:r>
        <w:rPr>
          <w:rFonts w:ascii="宋体" w:hAnsi="宋体" w:cs="宋体" w:hint="eastAsia"/>
          <w:sz w:val="24"/>
          <w:szCs w:val="24"/>
        </w:rPr>
        <w:t>；</w:t>
      </w:r>
      <m:oMath>
        <m:sSub>
          <m:sSubPr>
            <m:ctrlPr>
              <w:rPr>
                <w:rFonts w:ascii="Cambria Math" w:hAnsi="Cambria Math" w:cs="宋体"/>
                <w:sz w:val="24"/>
                <w:szCs w:val="24"/>
              </w:rPr>
            </m:ctrlPr>
          </m:sSubPr>
          <m:e>
            <m:r>
              <w:rPr>
                <w:rFonts w:ascii="Cambria Math" w:hAnsi="Cambria Math" w:cs="宋体"/>
                <w:sz w:val="24"/>
                <w:szCs w:val="24"/>
              </w:rPr>
              <m:t>k</m:t>
            </m:r>
          </m:e>
          <m:sub>
            <m:r>
              <w:rPr>
                <w:rFonts w:ascii="Cambria Math" w:hAnsi="Cambria Math" w:cs="宋体"/>
                <w:sz w:val="24"/>
                <w:szCs w:val="24"/>
              </w:rPr>
              <m:t>x</m:t>
            </m:r>
          </m:sub>
        </m:sSub>
        <m:d>
          <m:dPr>
            <m:ctrlPr>
              <w:rPr>
                <w:rFonts w:ascii="Cambria Math" w:hAnsi="Cambria Math" w:cs="宋体"/>
                <w:sz w:val="24"/>
                <w:szCs w:val="24"/>
              </w:rPr>
            </m:ctrlPr>
          </m:dPr>
          <m:e>
            <m:r>
              <w:rPr>
                <w:rFonts w:ascii="Cambria Math" w:hAnsi="Cambria Math" w:cs="宋体"/>
                <w:sz w:val="24"/>
                <w:szCs w:val="24"/>
              </w:rPr>
              <m:t>h</m:t>
            </m:r>
          </m:e>
        </m:d>
        <m:r>
          <m:rPr>
            <m:sty m:val="p"/>
          </m:rPr>
          <w:rPr>
            <w:rFonts w:ascii="Cambria Math" w:hAnsi="Cambria Math" w:cs="宋体" w:hint="eastAsia"/>
            <w:sz w:val="24"/>
            <w:szCs w:val="24"/>
          </w:rPr>
          <m:t>、</m:t>
        </m:r>
        <m:sSub>
          <m:sSubPr>
            <m:ctrlPr>
              <w:rPr>
                <w:rFonts w:ascii="Cambria Math" w:hAnsi="Cambria Math" w:cs="宋体"/>
                <w:sz w:val="24"/>
                <w:szCs w:val="24"/>
              </w:rPr>
            </m:ctrlPr>
          </m:sSubPr>
          <m:e>
            <m:r>
              <w:rPr>
                <w:rFonts w:ascii="Cambria Math" w:hAnsi="Cambria Math" w:cs="宋体"/>
                <w:sz w:val="24"/>
                <w:szCs w:val="24"/>
              </w:rPr>
              <m:t>k</m:t>
            </m:r>
          </m:e>
          <m:sub>
            <m:r>
              <w:rPr>
                <w:rFonts w:ascii="Cambria Math" w:hAnsi="Cambria Math" w:cs="宋体" w:hint="eastAsia"/>
                <w:sz w:val="24"/>
                <w:szCs w:val="24"/>
              </w:rPr>
              <m:t>y</m:t>
            </m:r>
          </m:sub>
        </m:sSub>
        <m:d>
          <m:dPr>
            <m:ctrlPr>
              <w:rPr>
                <w:rFonts w:ascii="Cambria Math" w:hAnsi="Cambria Math" w:cs="宋体"/>
                <w:sz w:val="24"/>
                <w:szCs w:val="24"/>
              </w:rPr>
            </m:ctrlPr>
          </m:dPr>
          <m:e>
            <m:r>
              <w:rPr>
                <w:rFonts w:ascii="Cambria Math" w:hAnsi="Cambria Math" w:cs="宋体"/>
                <w:sz w:val="24"/>
                <w:szCs w:val="24"/>
              </w:rPr>
              <m:t>h</m:t>
            </m:r>
          </m:e>
        </m:d>
      </m:oMath>
      <w:r>
        <w:rPr>
          <w:rFonts w:ascii="宋体" w:hAnsi="宋体" w:cs="宋体"/>
          <w:sz w:val="24"/>
          <w:szCs w:val="24"/>
        </w:rPr>
        <w:t>为随压力水头（或基质吸力）变化的水力传导系数（渗透系数）在</w:t>
      </w:r>
      <m:oMath>
        <m:r>
          <w:rPr>
            <w:rFonts w:ascii="Cambria Math" w:hAnsi="Cambria Math" w:cs="宋体"/>
            <w:sz w:val="24"/>
            <w:szCs w:val="24"/>
          </w:rPr>
          <m:t>x</m:t>
        </m:r>
      </m:oMath>
      <w:r>
        <w:rPr>
          <w:rFonts w:ascii="宋体" w:hAnsi="宋体" w:cs="宋体"/>
          <w:sz w:val="24"/>
          <w:szCs w:val="24"/>
        </w:rPr>
        <w:t>和</w:t>
      </w:r>
      <m:oMath>
        <m:r>
          <w:rPr>
            <w:rFonts w:ascii="Cambria Math" w:hAnsi="Cambria Math" w:cs="宋体"/>
            <w:sz w:val="24"/>
            <w:szCs w:val="24"/>
          </w:rPr>
          <m:t>y</m:t>
        </m:r>
      </m:oMath>
      <w:r>
        <w:rPr>
          <w:rFonts w:ascii="宋体" w:hAnsi="宋体" w:cs="宋体"/>
          <w:sz w:val="24"/>
          <w:szCs w:val="24"/>
        </w:rPr>
        <w:t>方向的分量。这是非饱和渗流分析的关键，它表明渗透系数不再是常数，而是基质吸力的函数。</w:t>
      </w:r>
      <m:oMath>
        <m:r>
          <w:rPr>
            <w:rFonts w:ascii="Cambria Math" w:hAnsi="Cambria Math" w:cs="Cambria Math"/>
            <w:sz w:val="24"/>
            <w:szCs w:val="24"/>
          </w:rPr>
          <m:t>Q</m:t>
        </m:r>
      </m:oMath>
      <w:r>
        <w:rPr>
          <w:rFonts w:ascii="宋体" w:hAnsi="宋体" w:cs="宋体"/>
          <w:sz w:val="24"/>
          <w:szCs w:val="24"/>
        </w:rPr>
        <w:t>为源/汇项（如降雨入渗、蒸发等）</w:t>
      </w:r>
      <w:r>
        <w:rPr>
          <w:rFonts w:ascii="宋体" w:hAnsi="宋体" w:cs="宋体" w:hint="eastAsia"/>
          <w:sz w:val="24"/>
          <w:szCs w:val="24"/>
        </w:rPr>
        <w:t>，</w:t>
      </w:r>
      <m:oMath>
        <m:r>
          <w:rPr>
            <w:rFonts w:ascii="Cambria Math" w:hAnsi="Cambria Math" w:cs="宋体"/>
            <w:sz w:val="24"/>
            <w:szCs w:val="24"/>
          </w:rPr>
          <m:t>t</m:t>
        </m:r>
      </m:oMath>
      <w:r>
        <w:rPr>
          <w:rFonts w:ascii="宋体" w:hAnsi="宋体" w:cs="宋体" w:hint="eastAsia"/>
          <w:sz w:val="24"/>
          <w:szCs w:val="24"/>
        </w:rPr>
        <w:t>为时间，</w:t>
      </w:r>
      <m:oMath>
        <m:r>
          <w:rPr>
            <w:rFonts w:ascii="Cambria Math" w:hAnsi="Cambria Math" w:cs="Cambria Math"/>
            <w:sz w:val="24"/>
            <w:szCs w:val="24"/>
          </w:rPr>
          <m:t>θ</m:t>
        </m:r>
      </m:oMath>
      <w:r>
        <w:rPr>
          <w:rFonts w:ascii="宋体" w:hAnsi="宋体" w:cs="宋体"/>
          <w:sz w:val="24"/>
          <w:szCs w:val="24"/>
        </w:rPr>
        <w:t>为体积含水率</w:t>
      </w:r>
      <w:r>
        <w:rPr>
          <w:rFonts w:ascii="宋体" w:hAnsi="宋体" w:cs="宋体" w:hint="eastAsia"/>
          <w:sz w:val="24"/>
          <w:szCs w:val="24"/>
        </w:rPr>
        <w:t>；</w:t>
      </w:r>
      <m:oMath>
        <m:f>
          <m:fPr>
            <m:ctrlPr>
              <w:rPr>
                <w:rFonts w:ascii="Cambria Math" w:hAnsi="Cambria Math" w:cs="宋体"/>
                <w:sz w:val="24"/>
                <w:szCs w:val="24"/>
              </w:rPr>
            </m:ctrlPr>
          </m:fPr>
          <m:num>
            <m:r>
              <w:rPr>
                <w:rFonts w:ascii="Cambria Math" w:hAnsi="Cambria Math" w:cs="宋体"/>
                <w:sz w:val="24"/>
                <w:szCs w:val="24"/>
              </w:rPr>
              <m:t>∂θ</m:t>
            </m:r>
          </m:num>
          <m:den>
            <m:r>
              <w:rPr>
                <w:rFonts w:ascii="Cambria Math" w:hAnsi="Cambria Math" w:cs="宋体"/>
                <w:sz w:val="24"/>
                <w:szCs w:val="24"/>
              </w:rPr>
              <m:t>∂t</m:t>
            </m:r>
          </m:den>
        </m:f>
      </m:oMath>
      <w:r>
        <w:rPr>
          <w:rFonts w:ascii="宋体" w:hAnsi="宋体" w:cs="宋体"/>
          <w:sz w:val="24"/>
          <w:szCs w:val="24"/>
        </w:rPr>
        <w:t>项表征了单位时间内水量的变化，即储水性</w:t>
      </w:r>
      <w:r>
        <w:rPr>
          <w:rFonts w:ascii="宋体" w:hAnsi="宋体" w:cs="宋体" w:hint="eastAsia"/>
          <w:sz w:val="24"/>
          <w:szCs w:val="24"/>
        </w:rPr>
        <w:t>。</w:t>
      </w:r>
      <w:r>
        <w:rPr>
          <w:rFonts w:ascii="宋体" w:hAnsi="宋体" w:cs="宋体"/>
          <w:sz w:val="24"/>
          <w:szCs w:val="24"/>
        </w:rPr>
        <w:t>对于稳态渗流，方程简化为：</w:t>
      </w:r>
    </w:p>
    <w:p w14:paraId="4A561C38" w14:textId="77777777" w:rsidR="00E63130" w:rsidRDefault="00000000">
      <w:pPr>
        <w:spacing w:line="360" w:lineRule="auto"/>
        <w:ind w:firstLineChars="200" w:firstLine="420"/>
        <w:rPr>
          <w:rFonts w:eastAsia="仿宋"/>
          <w:sz w:val="24"/>
          <w:szCs w:val="24"/>
        </w:rPr>
      </w:pPr>
      <m:oMathPara>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b>
                <m:sSubPr>
                  <m:ctrlPr>
                    <w:rPr>
                      <w:rFonts w:ascii="Cambria Math" w:hAnsi="Cambria Math"/>
                      <w:i/>
                    </w:rPr>
                  </m:ctrlPr>
                </m:sSubPr>
                <m:e>
                  <m:r>
                    <w:rPr>
                      <w:rFonts w:ascii="Cambria Math" w:hAnsi="Cambria Math" w:hint="eastAsia"/>
                    </w:rPr>
                    <m:t>k</m:t>
                  </m:r>
                </m:e>
                <m:sub>
                  <m:r>
                    <w:rPr>
                      <w:rFonts w:ascii="Cambria Math" w:hAnsi="Cambria Math"/>
                    </w:rPr>
                    <m:t>x</m:t>
                  </m:r>
                </m:sub>
              </m:sSub>
              <m:d>
                <m:dPr>
                  <m:ctrlPr>
                    <w:rPr>
                      <w:rFonts w:ascii="Cambria Math" w:hAnsi="Cambria Math"/>
                      <w:i/>
                    </w:rPr>
                  </m:ctrlPr>
                </m:dPr>
                <m:e>
                  <m:r>
                    <w:rPr>
                      <w:rFonts w:ascii="Cambria Math" w:hAnsi="Cambria Math"/>
                    </w:rPr>
                    <m:t>h</m:t>
                  </m:r>
                </m:e>
              </m:d>
              <m:f>
                <m:fPr>
                  <m:ctrlPr>
                    <w:rPr>
                      <w:rFonts w:ascii="Cambria Math" w:hAnsi="Cambria Math"/>
                      <w:i/>
                    </w:rPr>
                  </m:ctrlPr>
                </m:fPr>
                <m:num>
                  <m:r>
                    <w:rPr>
                      <w:rFonts w:ascii="Cambria Math" w:hAnsi="Cambria Math"/>
                    </w:rPr>
                    <m:t>∂h</m:t>
                  </m:r>
                </m:num>
                <m:den>
                  <m:r>
                    <w:rPr>
                      <w:rFonts w:ascii="Cambria Math" w:hAnsi="Cambria Math"/>
                    </w:rPr>
                    <m:t>∂x</m:t>
                  </m:r>
                </m:den>
              </m:f>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den>
          </m:f>
          <m:d>
            <m:dPr>
              <m:ctrlPr>
                <w:rPr>
                  <w:rFonts w:ascii="Cambria Math" w:hAnsi="Cambria Math"/>
                  <w:i/>
                </w:rPr>
              </m:ctrlPr>
            </m:dPr>
            <m:e>
              <m:sSub>
                <m:sSubPr>
                  <m:ctrlPr>
                    <w:rPr>
                      <w:rFonts w:ascii="Cambria Math" w:hAnsi="Cambria Math"/>
                      <w:i/>
                    </w:rPr>
                  </m:ctrlPr>
                </m:sSubPr>
                <m:e>
                  <m:r>
                    <w:rPr>
                      <w:rFonts w:ascii="Cambria Math" w:hAnsi="Cambria Math" w:hint="eastAsia"/>
                    </w:rPr>
                    <m:t>k</m:t>
                  </m:r>
                </m:e>
                <m:sub>
                  <m:r>
                    <w:rPr>
                      <w:rFonts w:ascii="Cambria Math" w:hAnsi="Cambria Math" w:hint="eastAsia"/>
                    </w:rPr>
                    <m:t>y</m:t>
                  </m:r>
                </m:sub>
              </m:sSub>
              <m:d>
                <m:dPr>
                  <m:ctrlPr>
                    <w:rPr>
                      <w:rFonts w:ascii="Cambria Math" w:hAnsi="Cambria Math"/>
                      <w:i/>
                    </w:rPr>
                  </m:ctrlPr>
                </m:dPr>
                <m:e>
                  <m:r>
                    <w:rPr>
                      <w:rFonts w:ascii="Cambria Math" w:hAnsi="Cambria Math"/>
                    </w:rPr>
                    <m:t>h</m:t>
                  </m:r>
                </m:e>
              </m:d>
              <m:f>
                <m:fPr>
                  <m:ctrlPr>
                    <w:rPr>
                      <w:rFonts w:ascii="Cambria Math" w:hAnsi="Cambria Math"/>
                      <w:i/>
                    </w:rPr>
                  </m:ctrlPr>
                </m:fPr>
                <m:num>
                  <m:r>
                    <w:rPr>
                      <w:rFonts w:ascii="Cambria Math" w:hAnsi="Cambria Math"/>
                    </w:rPr>
                    <m:t>∂h</m:t>
                  </m:r>
                </m:num>
                <m:den>
                  <m:r>
                    <w:rPr>
                      <w:rFonts w:ascii="Cambria Math" w:hAnsi="Cambria Math"/>
                    </w:rPr>
                    <m:t>∂y</m:t>
                  </m:r>
                </m:den>
              </m:f>
            </m:e>
          </m:d>
          <m:r>
            <w:rPr>
              <w:rFonts w:ascii="Cambria Math" w:hAnsi="Cambria Math"/>
            </w:rPr>
            <m:t>+Q=0</m:t>
          </m:r>
        </m:oMath>
      </m:oMathPara>
    </w:p>
    <w:p w14:paraId="64857126" w14:textId="77777777" w:rsidR="00E63130" w:rsidRDefault="00000000">
      <w:pPr>
        <w:spacing w:line="520" w:lineRule="exact"/>
        <w:ind w:firstLineChars="200" w:firstLine="480"/>
        <w:rPr>
          <w:rFonts w:ascii="宋体" w:hAnsi="宋体" w:cs="宋体" w:hint="eastAsia"/>
          <w:sz w:val="24"/>
          <w:szCs w:val="24"/>
        </w:rPr>
      </w:pPr>
      <w:bookmarkStart w:id="279" w:name="OLE_LINK28"/>
      <w:r>
        <w:rPr>
          <w:rFonts w:ascii="宋体" w:hAnsi="宋体" w:cs="宋体" w:hint="eastAsia"/>
          <w:sz w:val="24"/>
          <w:szCs w:val="24"/>
        </w:rPr>
        <w:t>（1）</w:t>
      </w:r>
      <w:bookmarkEnd w:id="279"/>
      <w:r>
        <w:rPr>
          <w:rFonts w:ascii="宋体" w:hAnsi="宋体" w:cs="宋体"/>
          <w:sz w:val="24"/>
          <w:szCs w:val="24"/>
        </w:rPr>
        <w:t>土-水特征曲线与水力传导函数</w:t>
      </w:r>
    </w:p>
    <w:p w14:paraId="6E52B2B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lastRenderedPageBreak/>
        <w:t>要闭合上述方程，必须定义两个关键的本构关系：土-水特征曲线：描述了体积含水率</w:t>
      </w:r>
      <m:oMath>
        <m:r>
          <w:rPr>
            <w:rFonts w:ascii="Cambria Math" w:hAnsi="Cambria Math" w:cs="宋体"/>
            <w:sz w:val="24"/>
            <w:szCs w:val="24"/>
          </w:rPr>
          <m:t>θ</m:t>
        </m:r>
      </m:oMath>
      <w:r>
        <w:rPr>
          <w:rFonts w:ascii="宋体" w:hAnsi="宋体" w:cs="宋体"/>
          <w:sz w:val="24"/>
          <w:szCs w:val="24"/>
        </w:rPr>
        <w:t>（或饱和度</w:t>
      </w:r>
      <m:oMath>
        <m:sSub>
          <m:sSubPr>
            <m:ctrlPr>
              <w:rPr>
                <w:rFonts w:ascii="Cambria Math" w:hAnsi="Cambria Math" w:cs="宋体"/>
                <w:sz w:val="24"/>
                <w:szCs w:val="24"/>
              </w:rPr>
            </m:ctrlPr>
          </m:sSubPr>
          <m:e>
            <m:r>
              <w:rPr>
                <w:rFonts w:ascii="Cambria Math" w:hAnsi="Cambria Math" w:cs="Cambria Math"/>
                <w:sz w:val="24"/>
                <w:szCs w:val="24"/>
              </w:rPr>
              <m:t>S</m:t>
            </m:r>
          </m:e>
          <m:sub>
            <m:r>
              <w:rPr>
                <w:rFonts w:ascii="Cambria Math" w:hAnsi="Cambria Math" w:cs="Cambria Math"/>
                <w:sz w:val="24"/>
                <w:szCs w:val="24"/>
              </w:rPr>
              <m:t>r</m:t>
            </m:r>
          </m:sub>
        </m:sSub>
      </m:oMath>
      <w:r>
        <w:rPr>
          <w:rFonts w:ascii="宋体" w:hAnsi="宋体" w:cs="宋体"/>
          <w:sz w:val="24"/>
          <w:szCs w:val="24"/>
        </w:rPr>
        <w:t>）与基质吸力</w:t>
      </w:r>
      <m:oMath>
        <m:r>
          <m:rPr>
            <m:sty m:val="p"/>
          </m:rPr>
          <w:rPr>
            <w:rFonts w:ascii="Cambria Math" w:hAnsi="Cambria Math" w:cs="宋体"/>
            <w:sz w:val="24"/>
            <w:szCs w:val="24"/>
          </w:rPr>
          <m:t>(</m:t>
        </m:r>
        <m:r>
          <w:rPr>
            <w:rFonts w:ascii="Cambria Math" w:hAnsi="Cambria Math" w:cs="Cambria Math"/>
            <w:sz w:val="24"/>
            <w:szCs w:val="24"/>
          </w:rPr>
          <m:t>φ</m:t>
        </m:r>
        <m:r>
          <m:rPr>
            <m:sty m:val="p"/>
          </m:rPr>
          <w:rPr>
            <w:rFonts w:ascii="Cambria Math" w:hAnsi="Cambria Math" w:cs="宋体"/>
            <w:sz w:val="24"/>
            <w:szCs w:val="24"/>
          </w:rPr>
          <m:t>)</m:t>
        </m:r>
      </m:oMath>
      <w:r>
        <w:rPr>
          <w:rFonts w:ascii="宋体" w:hAnsi="宋体" w:cs="宋体"/>
          <w:sz w:val="24"/>
          <w:szCs w:val="24"/>
        </w:rPr>
        <w:t>之间的关系。</w:t>
      </w:r>
    </w:p>
    <w:p w14:paraId="759F169B" w14:textId="77777777" w:rsidR="00E63130" w:rsidRDefault="00000000">
      <w:pPr>
        <w:spacing w:line="360" w:lineRule="auto"/>
        <w:ind w:firstLineChars="200" w:firstLine="420"/>
        <w:jc w:val="center"/>
        <w:rPr>
          <w:rFonts w:eastAsia="仿宋"/>
          <w:sz w:val="24"/>
          <w:szCs w:val="24"/>
        </w:rPr>
      </w:pPr>
      <m:oMath>
        <m:r>
          <w:rPr>
            <w:rFonts w:ascii="Cambria Math" w:hAnsi="Cambria Math"/>
          </w:rPr>
          <m:t>θ(</m:t>
        </m:r>
        <m:r>
          <w:rPr>
            <w:rFonts w:ascii="Cambria Math" w:hAnsi="Cambria Math" w:cs="Cambria Math"/>
          </w:rPr>
          <m:t>φ</m:t>
        </m:r>
        <m:r>
          <w:rPr>
            <w:rFonts w:ascii="Cambria Math" w:hAnsi="Cambria Math"/>
          </w:rPr>
          <m:t>)</m:t>
        </m:r>
      </m:oMath>
      <w:r>
        <w:rPr>
          <w:rFonts w:eastAsia="仿宋" w:hint="eastAsia"/>
          <w:sz w:val="24"/>
          <w:szCs w:val="24"/>
        </w:rPr>
        <w:t>或</w:t>
      </w:r>
      <m:oMath>
        <m:sSub>
          <m:sSubPr>
            <m:ctrlPr>
              <w:rPr>
                <w:rFonts w:ascii="Cambria Math" w:hAnsi="Cambria Math"/>
              </w:rPr>
            </m:ctrlPr>
          </m:sSubPr>
          <m:e>
            <m:r>
              <w:rPr>
                <w:rFonts w:ascii="Cambria Math" w:hAnsi="Cambria Math" w:cs="Cambria Math"/>
              </w:rPr>
              <m:t>S</m:t>
            </m:r>
          </m:e>
          <m:sub>
            <m:r>
              <w:rPr>
                <w:rFonts w:ascii="Cambria Math" w:hAnsi="Cambria Math" w:cs="Cambria Math"/>
              </w:rPr>
              <m:t>r</m:t>
            </m:r>
          </m:sub>
        </m:sSub>
        <m:r>
          <w:rPr>
            <w:rFonts w:ascii="Cambria Math" w:hAnsi="Cambria Math"/>
          </w:rPr>
          <m:t>(</m:t>
        </m:r>
        <m:r>
          <w:rPr>
            <w:rFonts w:ascii="Cambria Math" w:hAnsi="Cambria Math" w:cs="Cambria Math"/>
          </w:rPr>
          <m:t>φ</m:t>
        </m:r>
        <m:r>
          <w:rPr>
            <w:rFonts w:ascii="Cambria Math" w:hAnsi="Cambria Math"/>
          </w:rPr>
          <m:t>)</m:t>
        </m:r>
      </m:oMath>
    </w:p>
    <w:p w14:paraId="7333298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该曲线反映了土体在不同吸力下保持水分的能力。典型曲线包括进气值、残余含水率等特征参数。常用模型有van Genuchten模型、Fredlund &amp; Xing模型等。</w:t>
      </w:r>
    </w:p>
    <w:p w14:paraId="0CCCE535" w14:textId="77777777" w:rsidR="00E63130" w:rsidRDefault="00000000">
      <w:pPr>
        <w:spacing w:line="520" w:lineRule="exact"/>
        <w:ind w:firstLineChars="200" w:firstLine="480"/>
        <w:rPr>
          <w:rFonts w:eastAsia="仿宋"/>
          <w:sz w:val="24"/>
          <w:szCs w:val="24"/>
        </w:rPr>
      </w:pPr>
      <w:r>
        <w:rPr>
          <w:rFonts w:ascii="宋体" w:hAnsi="宋体" w:cs="宋体"/>
          <w:sz w:val="24"/>
          <w:szCs w:val="24"/>
        </w:rPr>
        <w:t>水力传导函数：描述了水力传导系数</w:t>
      </w:r>
      <m:oMath>
        <m:r>
          <w:rPr>
            <w:rFonts w:ascii="Cambria Math" w:hAnsi="Cambria Math" w:cs="宋体" w:hint="eastAsia"/>
            <w:sz w:val="24"/>
            <w:szCs w:val="24"/>
          </w:rPr>
          <m:t>k</m:t>
        </m:r>
      </m:oMath>
      <w:r>
        <w:rPr>
          <w:rFonts w:ascii="宋体" w:hAnsi="宋体" w:cs="宋体"/>
          <w:sz w:val="24"/>
          <w:szCs w:val="24"/>
        </w:rPr>
        <w:t>与基质吸力</w:t>
      </w:r>
      <m:oMath>
        <m:r>
          <m:rPr>
            <m:sty m:val="p"/>
          </m:rPr>
          <w:rPr>
            <w:rFonts w:ascii="Cambria Math" w:hAnsi="Cambria Math" w:cs="宋体"/>
            <w:sz w:val="24"/>
            <w:szCs w:val="24"/>
          </w:rPr>
          <m:t>(</m:t>
        </m:r>
        <m:r>
          <w:rPr>
            <w:rFonts w:ascii="Cambria Math" w:hAnsi="Cambria Math" w:cs="Cambria Math"/>
            <w:sz w:val="24"/>
            <w:szCs w:val="24"/>
          </w:rPr>
          <m:t>φ</m:t>
        </m:r>
        <m:r>
          <m:rPr>
            <m:sty m:val="p"/>
          </m:rPr>
          <w:rPr>
            <w:rFonts w:ascii="Cambria Math" w:hAnsi="Cambria Math" w:cs="宋体"/>
            <w:sz w:val="24"/>
            <w:szCs w:val="24"/>
          </w:rPr>
          <m:t>)</m:t>
        </m:r>
      </m:oMath>
      <w:r>
        <w:rPr>
          <w:rFonts w:ascii="宋体" w:hAnsi="宋体" w:cs="宋体"/>
          <w:sz w:val="24"/>
          <w:szCs w:val="24"/>
        </w:rPr>
        <w:t>或体积含水率</w:t>
      </w:r>
      <m:oMath>
        <m:r>
          <m:rPr>
            <m:sty m:val="p"/>
          </m:rPr>
          <w:rPr>
            <w:rFonts w:ascii="Cambria Math" w:hAnsi="Cambria Math" w:cs="宋体"/>
            <w:sz w:val="24"/>
            <w:szCs w:val="24"/>
          </w:rPr>
          <m:t>(</m:t>
        </m:r>
        <m:r>
          <w:rPr>
            <w:rFonts w:ascii="Cambria Math" w:hAnsi="Cambria Math" w:cs="Cambria Math"/>
            <w:sz w:val="24"/>
            <w:szCs w:val="24"/>
          </w:rPr>
          <m:t>θ</m:t>
        </m:r>
        <m:r>
          <m:rPr>
            <m:sty m:val="p"/>
          </m:rPr>
          <w:rPr>
            <w:rFonts w:ascii="Cambria Math" w:hAnsi="Cambria Math" w:cs="宋体"/>
            <w:sz w:val="24"/>
            <w:szCs w:val="24"/>
          </w:rPr>
          <m:t>)</m:t>
        </m:r>
      </m:oMath>
      <w:r>
        <w:rPr>
          <w:rFonts w:ascii="宋体" w:hAnsi="宋体" w:cs="宋体"/>
          <w:sz w:val="24"/>
          <w:szCs w:val="24"/>
        </w:rPr>
        <w:t>之间的关系。</w:t>
      </w:r>
    </w:p>
    <w:p w14:paraId="2B81C88B" w14:textId="77777777" w:rsidR="00E63130" w:rsidRDefault="00000000">
      <w:pPr>
        <w:spacing w:line="360" w:lineRule="auto"/>
        <w:ind w:firstLineChars="200" w:firstLine="420"/>
        <w:rPr>
          <w:rFonts w:eastAsia="仿宋"/>
          <w:sz w:val="24"/>
          <w:szCs w:val="24"/>
        </w:rPr>
      </w:pPr>
      <m:oMathPara>
        <m:oMath>
          <m:r>
            <w:rPr>
              <w:rFonts w:ascii="Cambria Math" w:hAnsi="Cambria Math" w:cs="Cambria Math"/>
            </w:rPr>
            <m:t>k</m:t>
          </m:r>
          <m:r>
            <w:rPr>
              <w:rFonts w:ascii="Cambria Math" w:hAnsi="Cambria Math"/>
            </w:rPr>
            <m:t>(</m:t>
          </m:r>
          <m:r>
            <w:rPr>
              <w:rFonts w:ascii="Cambria Math" w:hAnsi="Cambria Math" w:cs="Cambria Math"/>
            </w:rPr>
            <m:t>φ</m:t>
          </m:r>
          <m:r>
            <w:rPr>
              <w:rFonts w:ascii="Cambria Math" w:hAnsi="Cambria Math"/>
            </w:rPr>
            <m:t>)</m:t>
          </m:r>
          <m:r>
            <m:rPr>
              <m:nor/>
            </m:rPr>
            <m:t>或</m:t>
          </m:r>
          <m:r>
            <w:rPr>
              <w:rFonts w:ascii="Cambria Math" w:hAnsi="Cambria Math" w:cs="Cambria Math"/>
            </w:rPr>
            <m:t>k</m:t>
          </m:r>
          <m:r>
            <w:rPr>
              <w:rFonts w:ascii="Cambria Math" w:hAnsi="Cambria Math"/>
            </w:rPr>
            <m:t>(θ)</m:t>
          </m:r>
        </m:oMath>
      </m:oMathPara>
    </w:p>
    <w:p w14:paraId="2CF74F5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在饱和区，</w:t>
      </w:r>
      <m:oMath>
        <m:r>
          <w:rPr>
            <w:rFonts w:ascii="Cambria Math" w:hAnsi="Cambria Math" w:cs="宋体"/>
            <w:sz w:val="24"/>
            <w:szCs w:val="24"/>
          </w:rPr>
          <m:t>k</m:t>
        </m:r>
      </m:oMath>
      <w:r>
        <w:rPr>
          <w:rFonts w:ascii="宋体" w:hAnsi="宋体" w:cs="宋体"/>
          <w:sz w:val="24"/>
          <w:szCs w:val="24"/>
        </w:rPr>
        <w:t>为最大值</w:t>
      </w:r>
      <m:oMath>
        <m:sSub>
          <m:sSubPr>
            <m:ctrlPr>
              <w:rPr>
                <w:rFonts w:ascii="Cambria Math" w:hAnsi="Cambria Math" w:cs="宋体"/>
                <w:sz w:val="24"/>
                <w:szCs w:val="24"/>
              </w:rPr>
            </m:ctrlPr>
          </m:sSubPr>
          <m:e>
            <m:r>
              <w:rPr>
                <w:rFonts w:ascii="Cambria Math" w:hAnsi="Cambria Math" w:cs="Cambria Math"/>
                <w:sz w:val="24"/>
                <w:szCs w:val="24"/>
              </w:rPr>
              <m:t>k</m:t>
            </m:r>
          </m:e>
          <m:sub>
            <m:r>
              <w:rPr>
                <w:rFonts w:ascii="Cambria Math" w:hAnsi="Cambria Math" w:cs="Cambria Math"/>
                <w:sz w:val="24"/>
                <w:szCs w:val="24"/>
              </w:rPr>
              <m:t>sat</m:t>
            </m:r>
          </m:sub>
        </m:sSub>
      </m:oMath>
      <w:r>
        <w:rPr>
          <w:rFonts w:ascii="宋体" w:hAnsi="宋体" w:cs="宋体"/>
          <w:sz w:val="24"/>
          <w:szCs w:val="24"/>
        </w:rPr>
        <w:t>（饱和渗透系数）。在非饱和区，随着吸力增大，空气占据更多孔隙，水流路径变得更为曲折，导致</w:t>
      </w:r>
      <m:oMath>
        <m:r>
          <w:rPr>
            <w:rFonts w:ascii="Cambria Math" w:hAnsi="Cambria Math" w:cs="宋体"/>
            <w:sz w:val="24"/>
            <w:szCs w:val="24"/>
          </w:rPr>
          <m:t>k</m:t>
        </m:r>
      </m:oMath>
      <w:r>
        <w:rPr>
          <w:rFonts w:ascii="宋体" w:hAnsi="宋体" w:cs="宋体"/>
          <w:sz w:val="24"/>
          <w:szCs w:val="24"/>
        </w:rPr>
        <w:t>急剧下降。该函数通常通过土-水特征曲线模型预测得到（如Mualem模型）。</w:t>
      </w:r>
    </w:p>
    <w:p w14:paraId="26AC9EF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（2）边界条件设置</w:t>
      </w:r>
    </w:p>
    <w:p w14:paraId="475A5C9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水头边界：指定边界上的总水头或压力水头。流量边界：指定通过边界的单位流量（如降雨入渗速率）。渗流面边界：一种特殊的边界，允许水在压力水头为零时流出，但阻止负压（非饱和）状态下的水流入。这非常适合模拟堤坡的逸出点。</w:t>
      </w:r>
    </w:p>
    <w:p w14:paraId="709DF86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（3）有限元求解</w:t>
      </w:r>
    </w:p>
    <w:p w14:paraId="7750279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SEEP/W采用伽辽金加权余量法对控制方程进行空间离散，形成一组非线性方程组。由于水力参数是水头的函数，求解过程需要迭代（如Picard迭代或Newton-Raphson迭代）直至满足收敛准则。对于瞬态分析，还需在时间域上进行离散（如采用向后差分法）。SEEP/W的输出结果：计算域内每个节点/单元的压力水头、总水头</w:t>
      </w:r>
      <m:oMath>
        <m:r>
          <w:rPr>
            <w:rFonts w:ascii="Cambria Math" w:hAnsi="Cambria Math" w:cs="Cambria Math"/>
            <w:sz w:val="24"/>
            <w:szCs w:val="24"/>
          </w:rPr>
          <m:t>h</m:t>
        </m:r>
      </m:oMath>
      <w:r>
        <w:rPr>
          <w:rFonts w:ascii="宋体" w:hAnsi="宋体" w:cs="宋体"/>
          <w:sz w:val="24"/>
          <w:szCs w:val="24"/>
        </w:rPr>
        <w:t>、流速矢量等，并绘制出孔隙水压力等值线图和流线图</w:t>
      </w:r>
      <w:r>
        <w:rPr>
          <w:rFonts w:ascii="宋体" w:hAnsi="宋体" w:cs="宋体" w:hint="eastAsia"/>
          <w:sz w:val="24"/>
          <w:szCs w:val="24"/>
        </w:rPr>
        <w:t>。</w:t>
      </w:r>
    </w:p>
    <w:p w14:paraId="590BBC79"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80" w:name="_Toc219748462"/>
      <w:r>
        <w:rPr>
          <w:rFonts w:ascii="宋体" w:hAnsi="宋体" w:cs="宋体" w:hint="eastAsia"/>
          <w:b/>
          <w:snapToGrid w:val="0"/>
          <w:kern w:val="0"/>
          <w:sz w:val="24"/>
          <w:szCs w:val="24"/>
        </w:rPr>
        <w:t>SLOEP/W边坡稳定性分析原理</w:t>
      </w:r>
      <w:bookmarkEnd w:id="280"/>
    </w:p>
    <w:p w14:paraId="324A481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SLOPE/W采用极限平衡法评估堤防边坡的抗滑稳定性。</w:t>
      </w:r>
    </w:p>
    <w:p w14:paraId="66BCAE4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w:t>
      </w:r>
      <w:r>
        <w:rPr>
          <w:rFonts w:ascii="宋体" w:hAnsi="宋体" w:cs="宋体"/>
          <w:sz w:val="24"/>
          <w:szCs w:val="24"/>
        </w:rPr>
        <w:t>安全系数定义</w:t>
      </w:r>
      <w:r>
        <w:rPr>
          <w:rFonts w:ascii="宋体" w:hAnsi="宋体" w:cs="宋体" w:hint="eastAsia"/>
          <w:sz w:val="24"/>
          <w:szCs w:val="24"/>
        </w:rPr>
        <w:t>。</w:t>
      </w:r>
    </w:p>
    <w:p w14:paraId="6F762F9B" w14:textId="77777777" w:rsidR="00E63130" w:rsidRDefault="00000000">
      <w:pPr>
        <w:spacing w:line="520" w:lineRule="exact"/>
        <w:ind w:firstLineChars="200" w:firstLine="480"/>
        <w:rPr>
          <w:rFonts w:eastAsia="仿宋"/>
          <w:b/>
          <w:bCs/>
          <w:sz w:val="24"/>
          <w:szCs w:val="24"/>
        </w:rPr>
      </w:pPr>
      <w:r>
        <w:rPr>
          <w:rFonts w:ascii="宋体" w:hAnsi="宋体" w:cs="宋体"/>
          <w:sz w:val="24"/>
          <w:szCs w:val="24"/>
        </w:rPr>
        <w:t>边坡稳定性通过安全系数</w:t>
      </w:r>
      <m:oMath>
        <m:sSub>
          <m:sSubPr>
            <m:ctrlPr>
              <w:rPr>
                <w:rFonts w:ascii="Cambria Math" w:hAnsi="Cambria Math" w:cs="宋体"/>
                <w:sz w:val="24"/>
                <w:szCs w:val="24"/>
              </w:rPr>
            </m:ctrlPr>
          </m:sSubPr>
          <m:e>
            <m:r>
              <w:rPr>
                <w:rFonts w:ascii="Cambria Math" w:hAnsi="Cambria Math" w:cs="Cambria Math"/>
                <w:sz w:val="24"/>
                <w:szCs w:val="24"/>
              </w:rPr>
              <m:t>F</m:t>
            </m:r>
          </m:e>
          <m:sub>
            <m:r>
              <w:rPr>
                <w:rFonts w:ascii="Cambria Math" w:hAnsi="Cambria Math" w:cs="Cambria Math"/>
                <w:sz w:val="24"/>
                <w:szCs w:val="24"/>
              </w:rPr>
              <m:t>s</m:t>
            </m:r>
          </m:sub>
        </m:sSub>
      </m:oMath>
      <w:r>
        <w:rPr>
          <w:rFonts w:ascii="宋体" w:hAnsi="宋体" w:cs="宋体"/>
          <w:sz w:val="24"/>
          <w:szCs w:val="24"/>
        </w:rPr>
        <w:t>来量化，其通用定义为：</w:t>
      </w:r>
    </w:p>
    <w:p w14:paraId="240D4366" w14:textId="77777777" w:rsidR="00E63130" w:rsidRDefault="00000000">
      <w:pPr>
        <w:widowControl/>
        <w:spacing w:line="360" w:lineRule="auto"/>
        <w:ind w:firstLineChars="200" w:firstLine="420"/>
        <w:jc w:val="left"/>
        <w:rPr>
          <w:rFonts w:ascii="宋体" w:hAnsi="宋体" w:cs="宋体" w:hint="eastAsia"/>
          <w:kern w:val="0"/>
          <w:sz w:val="24"/>
          <w:szCs w:val="24"/>
        </w:rPr>
      </w:pPr>
      <m:oMathPara>
        <m:oMath>
          <m:sSub>
            <m:sSubPr>
              <m:ctrlPr>
                <w:rPr>
                  <w:rFonts w:ascii="Cambria Math" w:hAnsi="Cambria Math" w:cs="宋体"/>
                  <w:kern w:val="0"/>
                </w:rPr>
              </m:ctrlPr>
            </m:sSubPr>
            <m:e>
              <m:r>
                <w:rPr>
                  <w:rFonts w:ascii="Cambria Math" w:hAnsi="Cambria Math" w:cs="Cambria Math"/>
                  <w:kern w:val="0"/>
                </w:rPr>
                <m:t>F</m:t>
              </m:r>
            </m:e>
            <m:sub>
              <m:r>
                <w:rPr>
                  <w:rFonts w:ascii="Cambria Math" w:hAnsi="Cambria Math" w:cs="Cambria Math"/>
                  <w:kern w:val="0"/>
                </w:rPr>
                <m:t>s</m:t>
              </m:r>
            </m:sub>
          </m:sSub>
          <m:r>
            <w:rPr>
              <w:rFonts w:ascii="Cambria Math" w:hAnsi="Cambria Math" w:cs="宋体"/>
              <w:kern w:val="0"/>
            </w:rPr>
            <m:t>=</m:t>
          </m:r>
          <m:f>
            <m:fPr>
              <m:ctrlPr>
                <w:rPr>
                  <w:rFonts w:ascii="Cambria Math" w:hAnsi="Cambria Math" w:cs="宋体"/>
                  <w:kern w:val="0"/>
                </w:rPr>
              </m:ctrlPr>
            </m:fPr>
            <m:num>
              <m:r>
                <m:rPr>
                  <m:nor/>
                </m:rPr>
                <w:rPr>
                  <w:rFonts w:ascii="宋体" w:hAnsi="宋体" w:cs="宋体"/>
                  <w:kern w:val="0"/>
                </w:rPr>
                <m:t>沿潜在滑动面的抗剪强度</m:t>
              </m:r>
            </m:num>
            <m:den>
              <m:r>
                <m:rPr>
                  <m:nor/>
                </m:rPr>
                <w:rPr>
                  <w:rFonts w:ascii="宋体" w:hAnsi="宋体" w:cs="宋体"/>
                  <w:kern w:val="0"/>
                </w:rPr>
                <m:t>沿潜在滑动面的驱动剪应力</m:t>
              </m:r>
            </m:den>
          </m:f>
          <m:r>
            <w:rPr>
              <w:rFonts w:ascii="Cambria Math" w:hAnsi="Cambria Math" w:cs="宋体"/>
              <w:kern w:val="0"/>
            </w:rPr>
            <m:t>=</m:t>
          </m:r>
          <m:f>
            <m:fPr>
              <m:ctrlPr>
                <w:rPr>
                  <w:rFonts w:ascii="Cambria Math" w:hAnsi="Cambria Math" w:cs="宋体"/>
                  <w:kern w:val="0"/>
                </w:rPr>
              </m:ctrlPr>
            </m:fPr>
            <m:num>
              <m:sSub>
                <m:sSubPr>
                  <m:ctrlPr>
                    <w:rPr>
                      <w:rFonts w:ascii="Cambria Math" w:hAnsi="Cambria Math" w:cs="宋体"/>
                      <w:kern w:val="0"/>
                    </w:rPr>
                  </m:ctrlPr>
                </m:sSubPr>
                <m:e>
                  <m:r>
                    <w:rPr>
                      <w:rFonts w:ascii="Cambria Math" w:hAnsi="Cambria Math" w:cs="Cambria Math"/>
                      <w:kern w:val="0"/>
                    </w:rPr>
                    <m:t>τ</m:t>
                  </m:r>
                </m:e>
                <m:sub>
                  <m:r>
                    <w:rPr>
                      <w:rFonts w:ascii="Cambria Math" w:hAnsi="Cambria Math" w:cs="Cambria Math"/>
                      <w:kern w:val="0"/>
                    </w:rPr>
                    <m:t>f</m:t>
                  </m:r>
                </m:sub>
              </m:sSub>
            </m:num>
            <m:den>
              <m:r>
                <w:rPr>
                  <w:rFonts w:ascii="Cambria Math" w:hAnsi="Cambria Math" w:cs="Cambria Math"/>
                  <w:kern w:val="0"/>
                </w:rPr>
                <m:t>τ</m:t>
              </m:r>
            </m:den>
          </m:f>
        </m:oMath>
      </m:oMathPara>
    </w:p>
    <w:p w14:paraId="2BDF5DB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lastRenderedPageBreak/>
        <w:t>当</w:t>
      </w:r>
      <m:oMath>
        <m:sSub>
          <m:sSubPr>
            <m:ctrlPr>
              <w:rPr>
                <w:rFonts w:ascii="Cambria Math" w:hAnsi="Cambria Math" w:cs="宋体"/>
                <w:sz w:val="24"/>
                <w:szCs w:val="24"/>
              </w:rPr>
            </m:ctrlPr>
          </m:sSubPr>
          <m:e>
            <m:r>
              <w:rPr>
                <w:rFonts w:ascii="Cambria Math" w:hAnsi="Cambria Math" w:cs="Cambria Math"/>
                <w:sz w:val="24"/>
                <w:szCs w:val="24"/>
              </w:rPr>
              <m:t>F</m:t>
            </m:r>
          </m:e>
          <m:sub>
            <m:r>
              <w:rPr>
                <w:rFonts w:ascii="Cambria Math" w:hAnsi="Cambria Math" w:cs="Cambria Math" w:hint="eastAsia"/>
                <w:sz w:val="24"/>
                <w:szCs w:val="24"/>
              </w:rPr>
              <m:t>s</m:t>
            </m:r>
          </m:sub>
        </m:sSub>
        <m:r>
          <m:rPr>
            <m:sty m:val="p"/>
          </m:rPr>
          <w:rPr>
            <w:rFonts w:ascii="Cambria Math" w:hAnsi="Cambria Math" w:cs="宋体"/>
            <w:sz w:val="24"/>
            <w:szCs w:val="24"/>
          </w:rPr>
          <m:t>&gt;1</m:t>
        </m:r>
      </m:oMath>
      <w:r>
        <w:rPr>
          <w:rFonts w:ascii="宋体" w:hAnsi="宋体" w:cs="宋体"/>
          <w:sz w:val="24"/>
          <w:szCs w:val="24"/>
        </w:rPr>
        <w:t>时，边坡稳定；当</w:t>
      </w:r>
      <m:oMath>
        <m:sSub>
          <m:sSubPr>
            <m:ctrlPr>
              <w:rPr>
                <w:rFonts w:ascii="Cambria Math" w:hAnsi="Cambria Math" w:cs="宋体"/>
                <w:sz w:val="24"/>
                <w:szCs w:val="24"/>
              </w:rPr>
            </m:ctrlPr>
          </m:sSubPr>
          <m:e>
            <m:r>
              <w:rPr>
                <w:rFonts w:ascii="Cambria Math" w:hAnsi="Cambria Math" w:cs="Cambria Math"/>
                <w:sz w:val="24"/>
                <w:szCs w:val="24"/>
              </w:rPr>
              <m:t>F</m:t>
            </m:r>
          </m:e>
          <m:sub>
            <m:r>
              <w:rPr>
                <w:rFonts w:ascii="Cambria Math" w:hAnsi="Cambria Math" w:cs="Cambria Math"/>
                <w:sz w:val="24"/>
                <w:szCs w:val="24"/>
              </w:rPr>
              <m:t>s</m:t>
            </m:r>
          </m:sub>
        </m:sSub>
        <m:r>
          <m:rPr>
            <m:sty m:val="p"/>
          </m:rPr>
          <w:rPr>
            <w:rFonts w:ascii="Cambria Math" w:hAnsi="Cambria Math" w:cs="宋体"/>
            <w:sz w:val="24"/>
            <w:szCs w:val="24"/>
          </w:rPr>
          <m:t>≤1</m:t>
        </m:r>
      </m:oMath>
      <w:r>
        <w:rPr>
          <w:rFonts w:ascii="宋体" w:hAnsi="宋体" w:cs="宋体"/>
          <w:sz w:val="24"/>
          <w:szCs w:val="24"/>
        </w:rPr>
        <w:t>时，边坡失稳。</w:t>
      </w:r>
    </w:p>
    <w:p w14:paraId="331B487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 xml:space="preserve">（2）摩尔库伦强度准则     </w:t>
      </w:r>
    </w:p>
    <w:p w14:paraId="38B8CBC9" w14:textId="77777777" w:rsidR="00E63130" w:rsidRDefault="00000000">
      <w:pPr>
        <w:spacing w:line="520" w:lineRule="exact"/>
        <w:ind w:firstLineChars="200" w:firstLine="480"/>
        <w:rPr>
          <w:rFonts w:eastAsia="仿宋"/>
          <w:sz w:val="24"/>
          <w:szCs w:val="24"/>
        </w:rPr>
      </w:pPr>
      <w:r>
        <w:rPr>
          <w:rFonts w:ascii="宋体" w:hAnsi="宋体" w:cs="宋体"/>
          <w:sz w:val="24"/>
          <w:szCs w:val="24"/>
        </w:rPr>
        <w:t>土体的抗剪强度</w:t>
      </w:r>
      <m:oMath>
        <m:sSub>
          <m:sSubPr>
            <m:ctrlPr>
              <w:rPr>
                <w:rFonts w:ascii="Cambria Math" w:hAnsi="Cambria Math" w:cs="宋体"/>
                <w:sz w:val="24"/>
                <w:szCs w:val="24"/>
              </w:rPr>
            </m:ctrlPr>
          </m:sSubPr>
          <m:e>
            <m:r>
              <w:rPr>
                <w:rFonts w:ascii="Cambria Math" w:hAnsi="Cambria Math" w:cs="宋体"/>
                <w:sz w:val="24"/>
                <w:szCs w:val="24"/>
              </w:rPr>
              <m:t>τ</m:t>
            </m:r>
          </m:e>
          <m:sub>
            <m:r>
              <w:rPr>
                <w:rFonts w:ascii="Cambria Math" w:hAnsi="Cambria Math" w:cs="Cambria Math" w:hint="eastAsia"/>
                <w:sz w:val="24"/>
                <w:szCs w:val="24"/>
              </w:rPr>
              <m:t>f</m:t>
            </m:r>
          </m:sub>
        </m:sSub>
      </m:oMath>
      <w:r>
        <w:rPr>
          <w:rFonts w:ascii="宋体" w:hAnsi="宋体" w:cs="宋体"/>
          <w:sz w:val="24"/>
          <w:szCs w:val="24"/>
        </w:rPr>
        <w:t>由摩尔-库仑准则描述。在饱和-非饱和土中，该准则扩展为：</w:t>
      </w:r>
    </w:p>
    <w:p w14:paraId="246EB8D6" w14:textId="77777777" w:rsidR="00E63130" w:rsidRDefault="00000000">
      <w:pPr>
        <w:spacing w:line="360" w:lineRule="auto"/>
        <w:ind w:firstLineChars="200" w:firstLine="420"/>
        <w:jc w:val="left"/>
        <w:rPr>
          <w:rFonts w:eastAsia="仿宋"/>
          <w:sz w:val="24"/>
          <w:szCs w:val="24"/>
        </w:rPr>
      </w:pPr>
      <m:oMathPara>
        <m:oMath>
          <m:sSub>
            <m:sSubPr>
              <m:ctrlPr>
                <w:rPr>
                  <w:rFonts w:ascii="Cambria Math" w:hAnsi="Cambria Math"/>
                </w:rPr>
              </m:ctrlPr>
            </m:sSubPr>
            <m:e>
              <m:r>
                <w:rPr>
                  <w:rFonts w:ascii="Cambria Math" w:hAnsi="Cambria Math"/>
                </w:rPr>
                <m:t>τ</m:t>
              </m:r>
            </m:e>
            <m:sub>
              <m:r>
                <w:rPr>
                  <w:rFonts w:ascii="Cambria Math" w:hAnsi="Cambria Math" w:cs="Cambria Math" w:hint="eastAsia"/>
                </w:rPr>
                <m:t>f</m:t>
              </m:r>
            </m:sub>
          </m:sSub>
          <m:r>
            <w:rPr>
              <w:rFonts w:ascii="Cambria Math" w:hAnsi="Cambria Math"/>
            </w:rPr>
            <m:t>=</m:t>
          </m:r>
          <m:sSup>
            <m:sSupPr>
              <m:ctrlPr>
                <w:rPr>
                  <w:rFonts w:ascii="Cambria Math" w:hAnsi="Cambria Math"/>
                </w:rPr>
              </m:ctrlPr>
            </m:sSupPr>
            <m:e>
              <m:r>
                <w:rPr>
                  <w:rFonts w:ascii="Cambria Math" w:hAnsi="Cambria Math" w:cs="Cambria Math"/>
                </w:rPr>
                <m:t>c</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cs="Cambria Math"/>
                </w:rPr>
                <m:t>σ</m:t>
              </m:r>
            </m:e>
            <m:sub>
              <m:r>
                <w:rPr>
                  <w:rFonts w:ascii="Cambria Math" w:hAnsi="Cambria Math" w:cs="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cs="Cambria Math"/>
                </w:rPr>
                <m:t>α</m:t>
              </m:r>
            </m:sub>
          </m:sSub>
          <m:r>
            <w:rPr>
              <w:rFonts w:ascii="Cambria Math" w:hAnsi="Cambria Math"/>
            </w:rPr>
            <m:t>)</m:t>
          </m:r>
          <m:r>
            <m:rPr>
              <m:sty m:val="p"/>
            </m:rPr>
            <w:rPr>
              <w:rFonts w:ascii="Cambria Math" w:hAnsi="Cambria Math"/>
            </w:rPr>
            <m:t>tan</m:t>
          </m:r>
          <m:sSup>
            <m:sSupPr>
              <m:ctrlPr>
                <w:rPr>
                  <w:rFonts w:ascii="Cambria Math" w:hAnsi="Cambria Math"/>
                </w:rPr>
              </m:ctrlPr>
            </m:sSupPr>
            <m:e>
              <m:r>
                <w:rPr>
                  <w:rFonts w:ascii="Cambria Math" w:hAnsi="Cambria Math" w:cs="Cambria Math"/>
                </w:rPr>
                <m:t xml:space="preserve"> ϕ</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α</m:t>
              </m:r>
            </m:sub>
          </m:sSub>
          <m:r>
            <w:rPr>
              <w:rFonts w:ascii="Cambria Math" w:hAnsi="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ω</m:t>
              </m:r>
            </m:sub>
          </m:sSub>
          <m:r>
            <w:rPr>
              <w:rFonts w:ascii="Cambria Math" w:hAnsi="Cambria Math"/>
            </w:rPr>
            <m:t>)</m:t>
          </m:r>
          <m:r>
            <m:rPr>
              <m:sty m:val="p"/>
            </m:rPr>
            <w:rPr>
              <w:rFonts w:ascii="Cambria Math" w:hAnsi="Cambria Math"/>
            </w:rPr>
            <m:t>tan</m:t>
          </m:r>
          <m:r>
            <w:rPr>
              <w:rFonts w:ascii="Cambria Math" w:hAnsi="Cambria Math"/>
            </w:rPr>
            <m:t>⁡</m:t>
          </m:r>
          <m:sSup>
            <m:sSupPr>
              <m:ctrlPr>
                <w:rPr>
                  <w:rFonts w:ascii="Cambria Math" w:hAnsi="Cambria Math"/>
                </w:rPr>
              </m:ctrlPr>
            </m:sSupPr>
            <m:e>
              <m:r>
                <w:rPr>
                  <w:rFonts w:ascii="Cambria Math" w:hAnsi="Cambria Math" w:cs="Cambria Math"/>
                </w:rPr>
                <m:t>ϕ</m:t>
              </m:r>
            </m:e>
            <m:sup>
              <m:r>
                <w:rPr>
                  <w:rFonts w:ascii="Cambria Math" w:hAnsi="Cambria Math" w:cs="Cambria Math"/>
                </w:rPr>
                <m:t>b</m:t>
              </m:r>
            </m:sup>
          </m:sSup>
        </m:oMath>
      </m:oMathPara>
    </w:p>
    <w:p w14:paraId="46B5A2E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其中：</w:t>
      </w:r>
      <m:oMath>
        <m:sSup>
          <m:sSupPr>
            <m:ctrlPr>
              <w:rPr>
                <w:rFonts w:ascii="Cambria Math" w:hAnsi="Cambria Math" w:cs="宋体"/>
                <w:sz w:val="24"/>
                <w:szCs w:val="24"/>
              </w:rPr>
            </m:ctrlPr>
          </m:sSupPr>
          <m:e>
            <m:r>
              <w:rPr>
                <w:rFonts w:ascii="Cambria Math" w:hAnsi="Cambria Math" w:cs="Cambria Math"/>
                <w:sz w:val="24"/>
                <w:szCs w:val="24"/>
              </w:rPr>
              <m:t>c</m:t>
            </m:r>
          </m:e>
          <m:sup>
            <m:r>
              <m:rPr>
                <m:sty m:val="p"/>
              </m:rPr>
              <w:rPr>
                <w:rFonts w:ascii="Cambria Math" w:hAnsi="Cambria Math" w:cs="宋体"/>
                <w:sz w:val="24"/>
                <w:szCs w:val="24"/>
              </w:rPr>
              <m:t>'</m:t>
            </m:r>
          </m:sup>
        </m:sSup>
      </m:oMath>
      <w:r>
        <w:rPr>
          <w:rFonts w:ascii="宋体" w:hAnsi="宋体" w:cs="宋体"/>
          <w:sz w:val="24"/>
          <w:szCs w:val="24"/>
        </w:rPr>
        <w:t>为有效粘聚力</w:t>
      </w:r>
      <w:r>
        <w:rPr>
          <w:rFonts w:ascii="宋体" w:hAnsi="宋体" w:cs="宋体" w:hint="eastAsia"/>
          <w:sz w:val="24"/>
          <w:szCs w:val="24"/>
        </w:rPr>
        <w:t>；</w:t>
      </w:r>
      <m:oMath>
        <m:sSub>
          <m:sSubPr>
            <m:ctrlPr>
              <w:rPr>
                <w:rFonts w:ascii="Cambria Math" w:hAnsi="Cambria Math" w:cs="宋体"/>
                <w:sz w:val="24"/>
                <w:szCs w:val="24"/>
              </w:rPr>
            </m:ctrlPr>
          </m:sSubPr>
          <m:e>
            <m:r>
              <w:rPr>
                <w:rFonts w:ascii="Cambria Math" w:hAnsi="Cambria Math" w:cs="Cambria Math"/>
                <w:sz w:val="24"/>
                <w:szCs w:val="24"/>
              </w:rPr>
              <m:t>σ</m:t>
            </m:r>
          </m:e>
          <m:sub>
            <m:r>
              <w:rPr>
                <w:rFonts w:ascii="Cambria Math" w:hAnsi="Cambria Math" w:cs="Cambria Math"/>
                <w:sz w:val="24"/>
                <w:szCs w:val="24"/>
              </w:rPr>
              <m:t>n</m:t>
            </m:r>
          </m:sub>
        </m:sSub>
      </m:oMath>
      <w:r>
        <w:rPr>
          <w:rFonts w:ascii="宋体" w:hAnsi="宋体" w:cs="宋体"/>
          <w:sz w:val="24"/>
          <w:szCs w:val="24"/>
        </w:rPr>
        <w:t>为滑动面上的法向总应力；</w:t>
      </w:r>
      <m:oMath>
        <m:sSub>
          <m:sSubPr>
            <m:ctrlPr>
              <w:rPr>
                <w:rFonts w:ascii="Cambria Math" w:hAnsi="Cambria Math" w:cs="宋体"/>
                <w:sz w:val="24"/>
                <w:szCs w:val="24"/>
              </w:rPr>
            </m:ctrlPr>
          </m:sSubPr>
          <m:e>
            <m:r>
              <w:rPr>
                <w:rFonts w:ascii="Cambria Math" w:hAnsi="Cambria Math" w:cs="宋体"/>
                <w:sz w:val="24"/>
                <w:szCs w:val="24"/>
              </w:rPr>
              <m:t>u</m:t>
            </m:r>
          </m:e>
          <m:sub>
            <m:r>
              <w:rPr>
                <w:rFonts w:ascii="Cambria Math" w:hAnsi="Cambria Math" w:cs="Cambria Math"/>
                <w:sz w:val="24"/>
                <w:szCs w:val="24"/>
              </w:rPr>
              <m:t>α</m:t>
            </m:r>
          </m:sub>
        </m:sSub>
      </m:oMath>
      <w:r>
        <w:rPr>
          <w:rFonts w:ascii="宋体" w:hAnsi="宋体" w:cs="宋体"/>
          <w:sz w:val="24"/>
          <w:szCs w:val="24"/>
        </w:rPr>
        <w:t>为孔隙气压力（通常假定为大气压，即</w:t>
      </w:r>
      <m:oMath>
        <m:sSub>
          <m:sSubPr>
            <m:ctrlPr>
              <w:rPr>
                <w:rFonts w:ascii="Cambria Math" w:hAnsi="Cambria Math" w:cs="宋体"/>
                <w:sz w:val="24"/>
                <w:szCs w:val="24"/>
              </w:rPr>
            </m:ctrlPr>
          </m:sSubPr>
          <m:e>
            <m:r>
              <w:rPr>
                <w:rFonts w:ascii="Cambria Math" w:hAnsi="Cambria Math" w:cs="宋体"/>
                <w:sz w:val="24"/>
                <w:szCs w:val="24"/>
              </w:rPr>
              <m:t>u</m:t>
            </m:r>
          </m:e>
          <m:sub>
            <m:r>
              <w:rPr>
                <w:rFonts w:ascii="Cambria Math" w:hAnsi="Cambria Math" w:cs="Cambria Math"/>
                <w:sz w:val="24"/>
                <w:szCs w:val="24"/>
              </w:rPr>
              <m:t>α</m:t>
            </m:r>
          </m:sub>
        </m:sSub>
        <m:r>
          <m:rPr>
            <m:sty m:val="p"/>
          </m:rPr>
          <w:rPr>
            <w:rFonts w:ascii="Cambria Math" w:hAnsi="Cambria Math" w:cs="宋体"/>
            <w:sz w:val="24"/>
            <w:szCs w:val="24"/>
          </w:rPr>
          <m:t>=0</m:t>
        </m:r>
      </m:oMath>
      <w:r>
        <w:rPr>
          <w:rFonts w:ascii="宋体" w:hAnsi="宋体" w:cs="宋体"/>
          <w:sz w:val="24"/>
          <w:szCs w:val="24"/>
        </w:rPr>
        <w:t>）；</w:t>
      </w:r>
      <m:oMath>
        <m:sSub>
          <m:sSubPr>
            <m:ctrlPr>
              <w:rPr>
                <w:rFonts w:ascii="Cambria Math" w:hAnsi="Cambria Math" w:cs="宋体"/>
                <w:sz w:val="24"/>
                <w:szCs w:val="24"/>
              </w:rPr>
            </m:ctrlPr>
          </m:sSubPr>
          <m:e>
            <m:r>
              <w:rPr>
                <w:rFonts w:ascii="Cambria Math" w:hAnsi="Cambria Math" w:cs="Cambria Math"/>
                <w:sz w:val="24"/>
                <w:szCs w:val="24"/>
              </w:rPr>
              <m:t>u</m:t>
            </m:r>
          </m:e>
          <m:sub>
            <m:r>
              <w:rPr>
                <w:rFonts w:ascii="Cambria Math" w:hAnsi="Cambria Math" w:cs="Cambria Math"/>
                <w:sz w:val="24"/>
                <w:szCs w:val="24"/>
              </w:rPr>
              <m:t>ω</m:t>
            </m:r>
          </m:sub>
        </m:sSub>
      </m:oMath>
      <w:r>
        <w:rPr>
          <w:rFonts w:ascii="宋体" w:hAnsi="宋体" w:cs="宋体"/>
          <w:sz w:val="24"/>
          <w:szCs w:val="24"/>
        </w:rPr>
        <w:t>为孔隙水压力；</w:t>
      </w:r>
      <m:oMath>
        <m:r>
          <m:rPr>
            <m:sty m:val="p"/>
          </m:rPr>
          <w:rPr>
            <w:rFonts w:ascii="Cambria Math" w:hAnsi="Cambria Math" w:cs="宋体"/>
            <w:sz w:val="24"/>
            <w:szCs w:val="24"/>
          </w:rPr>
          <m:t>(</m:t>
        </m:r>
        <m:sSub>
          <m:sSubPr>
            <m:ctrlPr>
              <w:rPr>
                <w:rFonts w:ascii="Cambria Math" w:hAnsi="Cambria Math" w:cs="宋体"/>
                <w:sz w:val="24"/>
                <w:szCs w:val="24"/>
              </w:rPr>
            </m:ctrlPr>
          </m:sSubPr>
          <m:e>
            <m:r>
              <w:rPr>
                <w:rFonts w:ascii="Cambria Math" w:hAnsi="Cambria Math" w:cs="宋体"/>
                <w:sz w:val="24"/>
                <w:szCs w:val="24"/>
              </w:rPr>
              <m:t>u</m:t>
            </m:r>
          </m:e>
          <m:sub>
            <m:r>
              <w:rPr>
                <w:rFonts w:ascii="Cambria Math" w:hAnsi="Cambria Math" w:cs="Cambria Math"/>
                <w:sz w:val="24"/>
                <w:szCs w:val="24"/>
              </w:rPr>
              <m:t>α</m:t>
            </m:r>
          </m:sub>
        </m:sSub>
        <m:r>
          <m:rPr>
            <m:sty m:val="p"/>
          </m:rPr>
          <w:rPr>
            <w:rFonts w:ascii="Cambria Math" w:hAnsi="Cambria Math" w:cs="宋体"/>
            <w:sz w:val="24"/>
            <w:szCs w:val="24"/>
          </w:rPr>
          <m:t>-</m:t>
        </m:r>
        <m:sSub>
          <m:sSubPr>
            <m:ctrlPr>
              <w:rPr>
                <w:rFonts w:ascii="Cambria Math" w:hAnsi="Cambria Math" w:cs="宋体"/>
                <w:sz w:val="24"/>
                <w:szCs w:val="24"/>
              </w:rPr>
            </m:ctrlPr>
          </m:sSubPr>
          <m:e>
            <m:r>
              <w:rPr>
                <w:rFonts w:ascii="Cambria Math" w:hAnsi="Cambria Math" w:cs="Cambria Math"/>
                <w:sz w:val="24"/>
                <w:szCs w:val="24"/>
              </w:rPr>
              <m:t>u</m:t>
            </m:r>
          </m:e>
          <m:sub>
            <m:r>
              <w:rPr>
                <w:rFonts w:ascii="Cambria Math" w:hAnsi="Cambria Math" w:cs="Cambria Math"/>
                <w:sz w:val="24"/>
                <w:szCs w:val="24"/>
              </w:rPr>
              <m:t>ω</m:t>
            </m:r>
          </m:sub>
        </m:sSub>
        <m:r>
          <m:rPr>
            <m:sty m:val="p"/>
          </m:rPr>
          <w:rPr>
            <w:rFonts w:ascii="Cambria Math" w:hAnsi="Cambria Math" w:cs="宋体"/>
            <w:sz w:val="24"/>
            <w:szCs w:val="24"/>
          </w:rPr>
          <m:t>)</m:t>
        </m:r>
      </m:oMath>
      <w:r>
        <w:rPr>
          <w:rFonts w:ascii="宋体" w:hAnsi="宋体" w:cs="宋体"/>
          <w:sz w:val="24"/>
          <w:szCs w:val="24"/>
        </w:rPr>
        <w:t>即为基质吸力</w:t>
      </w:r>
      <m:oMath>
        <m:r>
          <w:rPr>
            <w:rFonts w:ascii="Cambria Math" w:hAnsi="Cambria Math" w:cs="宋体"/>
            <w:sz w:val="24"/>
            <w:szCs w:val="24"/>
          </w:rPr>
          <m:t>ψ</m:t>
        </m:r>
      </m:oMath>
      <w:r>
        <w:rPr>
          <w:rFonts w:ascii="宋体" w:hAnsi="宋体" w:cs="宋体"/>
          <w:sz w:val="24"/>
          <w:szCs w:val="24"/>
        </w:rPr>
        <w:t>；</w:t>
      </w:r>
      <m:oMath>
        <m:sSup>
          <m:sSupPr>
            <m:ctrlPr>
              <w:rPr>
                <w:rFonts w:ascii="Cambria Math" w:hAnsi="Cambria Math" w:cs="宋体"/>
                <w:sz w:val="24"/>
                <w:szCs w:val="24"/>
              </w:rPr>
            </m:ctrlPr>
          </m:sSupPr>
          <m:e>
            <m:r>
              <m:rPr>
                <m:sty m:val="p"/>
              </m:rPr>
              <w:rPr>
                <w:rFonts w:ascii="Cambria Math" w:hAnsi="Cambria Math" w:cs="Cambria Math"/>
                <w:sz w:val="24"/>
                <w:szCs w:val="24"/>
              </w:rPr>
              <m:t xml:space="preserve"> </m:t>
            </m:r>
            <m:r>
              <w:rPr>
                <w:rFonts w:ascii="Cambria Math" w:hAnsi="Cambria Math" w:cs="Cambria Math"/>
                <w:sz w:val="24"/>
                <w:szCs w:val="24"/>
              </w:rPr>
              <m:t>ϕ</m:t>
            </m:r>
          </m:e>
          <m:sup>
            <m:r>
              <m:rPr>
                <m:sty m:val="p"/>
              </m:rPr>
              <w:rPr>
                <w:rFonts w:ascii="Cambria Math" w:hAnsi="Cambria Math" w:cs="宋体"/>
                <w:sz w:val="24"/>
                <w:szCs w:val="24"/>
              </w:rPr>
              <m:t>'</m:t>
            </m:r>
          </m:sup>
        </m:sSup>
      </m:oMath>
      <w:r>
        <w:rPr>
          <w:rFonts w:ascii="宋体" w:hAnsi="宋体" w:cs="宋体"/>
          <w:sz w:val="24"/>
          <w:szCs w:val="24"/>
        </w:rPr>
        <w:t>为有效内摩擦角；</w:t>
      </w:r>
      <m:oMath>
        <m:sSup>
          <m:sSupPr>
            <m:ctrlPr>
              <w:rPr>
                <w:rFonts w:ascii="Cambria Math" w:hAnsi="Cambria Math" w:cs="宋体"/>
                <w:sz w:val="24"/>
                <w:szCs w:val="24"/>
              </w:rPr>
            </m:ctrlPr>
          </m:sSupPr>
          <m:e>
            <m:r>
              <w:rPr>
                <w:rFonts w:ascii="Cambria Math" w:hAnsi="Cambria Math" w:cs="Cambria Math"/>
                <w:sz w:val="24"/>
                <w:szCs w:val="24"/>
              </w:rPr>
              <m:t>ϕ</m:t>
            </m:r>
          </m:e>
          <m:sup>
            <m:r>
              <w:rPr>
                <w:rFonts w:ascii="Cambria Math" w:hAnsi="Cambria Math" w:cs="Cambria Math"/>
                <w:sz w:val="24"/>
                <w:szCs w:val="24"/>
              </w:rPr>
              <m:t>b</m:t>
            </m:r>
          </m:sup>
        </m:sSup>
      </m:oMath>
      <w:r>
        <w:rPr>
          <w:rFonts w:ascii="宋体" w:hAnsi="宋体" w:cs="宋体"/>
          <w:sz w:val="24"/>
          <w:szCs w:val="24"/>
        </w:rPr>
        <w:t>为表征基质吸力对强度贡献的内摩擦角，通常</w:t>
      </w:r>
      <m:oMath>
        <m:sSup>
          <m:sSupPr>
            <m:ctrlPr>
              <w:rPr>
                <w:rFonts w:ascii="Cambria Math" w:hAnsi="Cambria Math" w:cs="宋体"/>
                <w:sz w:val="24"/>
                <w:szCs w:val="24"/>
              </w:rPr>
            </m:ctrlPr>
          </m:sSupPr>
          <m:e>
            <m:r>
              <w:rPr>
                <w:rFonts w:ascii="Cambria Math" w:hAnsi="Cambria Math" w:cs="Cambria Math"/>
                <w:sz w:val="24"/>
                <w:szCs w:val="24"/>
              </w:rPr>
              <m:t>ϕ</m:t>
            </m:r>
          </m:e>
          <m:sup>
            <m:r>
              <w:rPr>
                <w:rFonts w:ascii="Cambria Math" w:hAnsi="Cambria Math" w:cs="Cambria Math"/>
                <w:sz w:val="24"/>
                <w:szCs w:val="24"/>
              </w:rPr>
              <m:t>b</m:t>
            </m:r>
          </m:sup>
        </m:sSup>
        <m:r>
          <m:rPr>
            <m:sty m:val="p"/>
          </m:rPr>
          <w:rPr>
            <w:rFonts w:ascii="Cambria Math" w:hAnsi="Cambria Math" w:cs="宋体"/>
            <w:sz w:val="24"/>
            <w:szCs w:val="24"/>
          </w:rPr>
          <m:t>≤</m:t>
        </m:r>
        <m:sSup>
          <m:sSupPr>
            <m:ctrlPr>
              <w:rPr>
                <w:rFonts w:ascii="Cambria Math" w:hAnsi="Cambria Math" w:cs="宋体"/>
                <w:sz w:val="24"/>
                <w:szCs w:val="24"/>
              </w:rPr>
            </m:ctrlPr>
          </m:sSupPr>
          <m:e>
            <m:r>
              <m:rPr>
                <m:sty m:val="p"/>
              </m:rPr>
              <w:rPr>
                <w:rFonts w:ascii="Cambria Math" w:hAnsi="Cambria Math" w:cs="Cambria Math"/>
                <w:sz w:val="24"/>
                <w:szCs w:val="24"/>
              </w:rPr>
              <m:t xml:space="preserve"> </m:t>
            </m:r>
            <m:r>
              <w:rPr>
                <w:rFonts w:ascii="Cambria Math" w:hAnsi="Cambria Math" w:cs="Cambria Math"/>
                <w:sz w:val="24"/>
                <w:szCs w:val="24"/>
              </w:rPr>
              <m:t>ϕ</m:t>
            </m:r>
          </m:e>
          <m:sup>
            <m:r>
              <m:rPr>
                <m:sty m:val="p"/>
              </m:rPr>
              <w:rPr>
                <w:rFonts w:ascii="Cambria Math" w:hAnsi="Cambria Math" w:cs="宋体"/>
                <w:sz w:val="24"/>
                <w:szCs w:val="24"/>
              </w:rPr>
              <m:t>'</m:t>
            </m:r>
          </m:sup>
        </m:sSup>
      </m:oMath>
      <w:r>
        <w:rPr>
          <w:rFonts w:ascii="宋体" w:hAnsi="宋体" w:cs="宋体"/>
          <w:sz w:val="24"/>
          <w:szCs w:val="24"/>
        </w:rPr>
        <w:t>。Fredlund等人提出，当吸力较小时，可近似取</w:t>
      </w:r>
      <m:oMath>
        <m:sSup>
          <m:sSupPr>
            <m:ctrlPr>
              <w:rPr>
                <w:rFonts w:ascii="Cambria Math" w:hAnsi="Cambria Math" w:cs="宋体"/>
                <w:sz w:val="24"/>
                <w:szCs w:val="24"/>
              </w:rPr>
            </m:ctrlPr>
          </m:sSupPr>
          <m:e>
            <m:r>
              <w:rPr>
                <w:rFonts w:ascii="Cambria Math" w:hAnsi="Cambria Math" w:cs="Cambria Math"/>
                <w:sz w:val="24"/>
                <w:szCs w:val="24"/>
              </w:rPr>
              <m:t>ϕ</m:t>
            </m:r>
          </m:e>
          <m:sup>
            <m:r>
              <w:rPr>
                <w:rFonts w:ascii="Cambria Math" w:hAnsi="Cambria Math" w:cs="Cambria Math"/>
                <w:sz w:val="24"/>
                <w:szCs w:val="24"/>
              </w:rPr>
              <m:t>b</m:t>
            </m:r>
          </m:sup>
        </m:sSup>
        <m:r>
          <m:rPr>
            <m:sty m:val="p"/>
          </m:rPr>
          <w:rPr>
            <w:rFonts w:ascii="Cambria Math" w:hAnsi="Cambria Math" w:cs="宋体"/>
            <w:sz w:val="24"/>
            <w:szCs w:val="24"/>
          </w:rPr>
          <m:t>=</m:t>
        </m:r>
        <m:sSup>
          <m:sSupPr>
            <m:ctrlPr>
              <w:rPr>
                <w:rFonts w:ascii="Cambria Math" w:hAnsi="Cambria Math" w:cs="宋体"/>
                <w:sz w:val="24"/>
                <w:szCs w:val="24"/>
              </w:rPr>
            </m:ctrlPr>
          </m:sSupPr>
          <m:e>
            <m:r>
              <m:rPr>
                <m:sty m:val="p"/>
              </m:rPr>
              <w:rPr>
                <w:rFonts w:ascii="Cambria Math" w:hAnsi="Cambria Math" w:cs="Cambria Math"/>
                <w:sz w:val="24"/>
                <w:szCs w:val="24"/>
              </w:rPr>
              <m:t xml:space="preserve"> </m:t>
            </m:r>
            <m:r>
              <w:rPr>
                <w:rFonts w:ascii="Cambria Math" w:hAnsi="Cambria Math" w:cs="Cambria Math"/>
                <w:sz w:val="24"/>
                <w:szCs w:val="24"/>
              </w:rPr>
              <m:t>ϕ</m:t>
            </m:r>
          </m:e>
          <m:sup>
            <m:r>
              <m:rPr>
                <m:sty m:val="p"/>
              </m:rPr>
              <w:rPr>
                <w:rFonts w:ascii="Cambria Math" w:hAnsi="Cambria Math" w:cs="宋体"/>
                <w:sz w:val="24"/>
                <w:szCs w:val="24"/>
              </w:rPr>
              <m:t>'</m:t>
            </m:r>
          </m:sup>
        </m:sSup>
      </m:oMath>
      <w:r>
        <w:rPr>
          <w:rFonts w:ascii="宋体" w:hAnsi="宋体" w:cs="宋体"/>
          <w:sz w:val="24"/>
          <w:szCs w:val="24"/>
        </w:rPr>
        <w:t>。因此，强度公式可简化为：</w:t>
      </w:r>
    </w:p>
    <w:p w14:paraId="4137B530" w14:textId="77777777" w:rsidR="00E63130" w:rsidRDefault="00000000">
      <w:pPr>
        <w:spacing w:line="520" w:lineRule="exact"/>
        <w:ind w:firstLineChars="200" w:firstLine="420"/>
        <w:rPr>
          <w:rFonts w:ascii="宋体" w:hAnsi="宋体" w:cs="宋体" w:hint="eastAsia"/>
          <w:sz w:val="24"/>
          <w:szCs w:val="24"/>
        </w:rPr>
      </w:pPr>
      <m:oMathPara>
        <m:oMath>
          <m:sSub>
            <m:sSubPr>
              <m:ctrlPr>
                <w:rPr>
                  <w:rFonts w:ascii="Cambria Math" w:hAnsi="Cambria Math"/>
                </w:rPr>
              </m:ctrlPr>
            </m:sSubPr>
            <m:e>
              <m:r>
                <w:rPr>
                  <w:rFonts w:ascii="Cambria Math" w:hAnsi="Cambria Math"/>
                </w:rPr>
                <m:t>τ</m:t>
              </m:r>
            </m:e>
            <m:sub>
              <m:r>
                <w:rPr>
                  <w:rFonts w:ascii="Cambria Math" w:hAnsi="Cambria Math" w:cs="Cambria Math" w:hint="eastAsia"/>
                </w:rPr>
                <m:t>f</m:t>
              </m:r>
            </m:sub>
          </m:sSub>
          <m:r>
            <w:rPr>
              <w:rFonts w:ascii="Cambria Math" w:hAnsi="Cambria Math"/>
            </w:rPr>
            <m:t>=</m:t>
          </m:r>
          <m:sSup>
            <m:sSupPr>
              <m:ctrlPr>
                <w:rPr>
                  <w:rFonts w:ascii="Cambria Math" w:hAnsi="Cambria Math"/>
                </w:rPr>
              </m:ctrlPr>
            </m:sSupPr>
            <m:e>
              <m:r>
                <w:rPr>
                  <w:rFonts w:ascii="Cambria Math" w:hAnsi="Cambria Math" w:cs="Cambria Math"/>
                </w:rPr>
                <m:t>c</m:t>
              </m:r>
            </m:e>
            <m:sup>
              <m:r>
                <m:rPr>
                  <m:sty m:val="p"/>
                </m:rPr>
                <w:rPr>
                  <w:rFonts w:ascii="Cambria Math" w:hAnsi="Cambria Math"/>
                </w:rPr>
                <m:t>'</m:t>
              </m:r>
            </m:sup>
          </m:sSup>
          <m:r>
            <m:rPr>
              <m:sty m:val="p"/>
            </m:rP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cs="Cambria Math"/>
                </w:rPr>
                <m:t>σ</m:t>
              </m:r>
            </m:e>
            <m:sub>
              <m:r>
                <w:rPr>
                  <w:rFonts w:ascii="Cambria Math" w:hAnsi="Cambria Math" w:cs="Cambria Math"/>
                </w:rPr>
                <m:t>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cs="Cambria Math"/>
                </w:rPr>
                <m:t>ω</m:t>
              </m:r>
            </m:sub>
          </m:sSub>
          <m:r>
            <w:rPr>
              <w:rFonts w:ascii="Cambria Math" w:hAnsi="Cambria Math"/>
            </w:rPr>
            <m:t>)</m:t>
          </m:r>
          <m:r>
            <m:rPr>
              <m:sty m:val="p"/>
            </m:rPr>
            <w:rPr>
              <w:rFonts w:ascii="Cambria Math" w:hAnsi="Cambria Math"/>
            </w:rPr>
            <m:t>tan</m:t>
          </m:r>
          <m:sSup>
            <m:sSupPr>
              <m:ctrlPr>
                <w:rPr>
                  <w:rFonts w:ascii="Cambria Math" w:hAnsi="Cambria Math"/>
                </w:rPr>
              </m:ctrlPr>
            </m:sSupPr>
            <m:e>
              <m:r>
                <w:rPr>
                  <w:rFonts w:ascii="Cambria Math" w:hAnsi="Cambria Math" w:cs="Cambria Math"/>
                </w:rPr>
                <m:t xml:space="preserve"> ϕ</m:t>
              </m:r>
            </m:e>
            <m:sup>
              <m:r>
                <m:rPr>
                  <m:sty m:val="p"/>
                </m:rPr>
                <w:rPr>
                  <w:rFonts w:ascii="Cambria Math" w:hAnsi="Cambria Math"/>
                </w:rPr>
                <m:t>'</m:t>
              </m:r>
            </m:sup>
          </m:sSup>
          <m:r>
            <m:rPr>
              <m:sty m:val="p"/>
            </m:rPr>
            <w:br/>
          </m:r>
        </m:oMath>
      </m:oMathPara>
      <w:r>
        <w:rPr>
          <w:rFonts w:ascii="宋体" w:hAnsi="宋体" w:cs="宋体"/>
          <w:sz w:val="24"/>
          <w:szCs w:val="24"/>
        </w:rPr>
        <w:t>无论土体处于饱和（</w:t>
      </w:r>
      <m:oMath>
        <m:sSub>
          <m:sSubPr>
            <m:ctrlPr>
              <w:rPr>
                <w:rFonts w:ascii="Cambria Math" w:hAnsi="Cambria Math" w:cs="宋体"/>
                <w:sz w:val="24"/>
                <w:szCs w:val="24"/>
              </w:rPr>
            </m:ctrlPr>
          </m:sSubPr>
          <m:e>
            <m:r>
              <w:rPr>
                <w:rFonts w:ascii="Cambria Math" w:hAnsi="Cambria Math" w:cs="宋体"/>
                <w:sz w:val="24"/>
                <w:szCs w:val="24"/>
              </w:rPr>
              <m:t>u</m:t>
            </m:r>
          </m:e>
          <m:sub>
            <m:r>
              <w:rPr>
                <w:rFonts w:ascii="Cambria Math" w:hAnsi="Cambria Math" w:cs="宋体"/>
                <w:sz w:val="24"/>
                <w:szCs w:val="24"/>
              </w:rPr>
              <m:t>ω</m:t>
            </m:r>
          </m:sub>
        </m:sSub>
        <m:r>
          <m:rPr>
            <m:sty m:val="p"/>
          </m:rPr>
          <w:rPr>
            <w:rFonts w:ascii="Cambria Math" w:hAnsi="Cambria Math" w:cs="宋体"/>
            <w:sz w:val="24"/>
            <w:szCs w:val="24"/>
          </w:rPr>
          <m:t>&gt;0</m:t>
        </m:r>
      </m:oMath>
      <w:r>
        <w:rPr>
          <w:rFonts w:ascii="宋体" w:hAnsi="宋体" w:cs="宋体"/>
          <w:sz w:val="24"/>
          <w:szCs w:val="24"/>
        </w:rPr>
        <w:t>）还是非饱和（</w:t>
      </w:r>
      <m:oMath>
        <m:sSub>
          <m:sSubPr>
            <m:ctrlPr>
              <w:rPr>
                <w:rFonts w:ascii="Cambria Math" w:hAnsi="Cambria Math" w:cs="宋体"/>
                <w:sz w:val="24"/>
                <w:szCs w:val="24"/>
              </w:rPr>
            </m:ctrlPr>
          </m:sSubPr>
          <m:e>
            <m:r>
              <w:rPr>
                <w:rFonts w:ascii="Cambria Math" w:hAnsi="Cambria Math" w:cs="宋体"/>
                <w:sz w:val="24"/>
                <w:szCs w:val="24"/>
              </w:rPr>
              <m:t>u</m:t>
            </m:r>
          </m:e>
          <m:sub>
            <m:r>
              <w:rPr>
                <w:rFonts w:ascii="Cambria Math" w:hAnsi="Cambria Math" w:cs="宋体"/>
                <w:sz w:val="24"/>
                <w:szCs w:val="24"/>
              </w:rPr>
              <m:t>ω</m:t>
            </m:r>
          </m:sub>
        </m:sSub>
        <m:r>
          <m:rPr>
            <m:sty m:val="p"/>
          </m:rPr>
          <w:rPr>
            <w:rFonts w:ascii="Cambria Math" w:hAnsi="Cambria Math" w:cs="宋体"/>
            <w:sz w:val="24"/>
            <w:szCs w:val="24"/>
          </w:rPr>
          <m:t>&lt;0</m:t>
        </m:r>
      </m:oMath>
      <w:r>
        <w:rPr>
          <w:rFonts w:ascii="宋体" w:hAnsi="宋体" w:cs="宋体"/>
          <w:sz w:val="24"/>
          <w:szCs w:val="24"/>
        </w:rPr>
        <w:t>）状态，该公式均成立。但</w:t>
      </w:r>
      <w:r>
        <w:rPr>
          <w:rFonts w:ascii="宋体" w:hAnsi="宋体" w:cs="宋体" w:hint="eastAsia"/>
          <w:sz w:val="24"/>
          <w:szCs w:val="24"/>
        </w:rPr>
        <w:t>显然</w:t>
      </w:r>
      <w:r>
        <w:rPr>
          <w:rFonts w:ascii="宋体" w:hAnsi="宋体" w:cs="宋体"/>
          <w:sz w:val="24"/>
          <w:szCs w:val="24"/>
        </w:rPr>
        <w:t>，负的孔隙水压力（基质吸力）显著提高了土体的抗剪强度。</w:t>
      </w:r>
    </w:p>
    <w:p w14:paraId="112EC58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w:t>
      </w:r>
      <w:r>
        <w:rPr>
          <w:rFonts w:ascii="宋体" w:hAnsi="宋体" w:cs="宋体"/>
          <w:sz w:val="24"/>
          <w:szCs w:val="24"/>
        </w:rPr>
        <w:t>极限平衡方法</w:t>
      </w:r>
    </w:p>
    <w:p w14:paraId="4A5CDD1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SLOPE/W通过将滑动土体划分为若干垂直条块，并满足力和/或力矩平衡条件来求解</w:t>
      </w:r>
      <m:oMath>
        <m:sSub>
          <m:sSubPr>
            <m:ctrlPr>
              <w:rPr>
                <w:rFonts w:ascii="Cambria Math" w:hAnsi="Cambria Math" w:cs="宋体"/>
                <w:sz w:val="24"/>
                <w:szCs w:val="24"/>
              </w:rPr>
            </m:ctrlPr>
          </m:sSubPr>
          <m:e>
            <m:r>
              <w:rPr>
                <w:rFonts w:ascii="Cambria Math" w:hAnsi="Cambria Math" w:cs="Cambria Math"/>
                <w:sz w:val="24"/>
                <w:szCs w:val="24"/>
              </w:rPr>
              <m:t>F</m:t>
            </m:r>
          </m:e>
          <m:sub>
            <m:r>
              <w:rPr>
                <w:rFonts w:ascii="Cambria Math" w:hAnsi="Cambria Math" w:cs="Cambria Math"/>
                <w:sz w:val="24"/>
                <w:szCs w:val="24"/>
              </w:rPr>
              <m:t>s</m:t>
            </m:r>
          </m:sub>
        </m:sSub>
      </m:oMath>
      <w:r>
        <w:rPr>
          <w:rFonts w:ascii="宋体" w:hAnsi="宋体" w:cs="宋体"/>
          <w:sz w:val="24"/>
          <w:szCs w:val="24"/>
        </w:rPr>
        <w:t>。它提供了多种方法：Ordinary法/Fellenius法：仅满足整体力矩平衡，忽略条间力。Bishop简化法：满足垂直方向力的平衡和整体力矩平衡，假设条间水平力为零。该方法对圆弧滑动面精度较高。Janbu法：满足力的平衡，适用于非圆弧滑动面。Morgenstern-Price法和Spencer法：满足全部静力平衡条件（力和力矩），并假设条间力具有特定的函数关系。这些是严格且通用的方法。以常用的Bishop简化法为例，其安全系数公式为：</w:t>
      </w:r>
    </w:p>
    <w:p w14:paraId="679B2175" w14:textId="77777777" w:rsidR="00E63130" w:rsidRDefault="00000000">
      <w:pPr>
        <w:spacing w:line="360" w:lineRule="auto"/>
        <w:ind w:firstLineChars="200" w:firstLine="420"/>
        <w:jc w:val="left"/>
        <w:rPr>
          <w:rFonts w:eastAsia="仿宋"/>
          <w:sz w:val="24"/>
          <w:szCs w:val="24"/>
        </w:rPr>
      </w:pPr>
      <m:oMathPara>
        <m:oMath>
          <m:sSub>
            <m:sSubPr>
              <m:ctrlPr>
                <w:rPr>
                  <w:rFonts w:ascii="Cambria Math" w:hAnsi="Cambria Math"/>
                </w:rPr>
              </m:ctrlPr>
            </m:sSubPr>
            <m:e>
              <m:r>
                <w:rPr>
                  <w:rFonts w:ascii="Cambria Math" w:hAnsi="Cambria Math" w:cs="Cambria Math"/>
                </w:rPr>
                <m:t>F</m:t>
              </m:r>
            </m:e>
            <m:sub>
              <m:r>
                <w:rPr>
                  <w:rFonts w:ascii="Cambria Math" w:hAnsi="Cambria Math" w:cs="Cambria Math"/>
                </w:rPr>
                <m:t>s</m:t>
              </m:r>
            </m:sub>
          </m:sSub>
          <m:r>
            <w:rPr>
              <w:rFonts w:ascii="Cambria Math" w:hAnsi="Cambria Math"/>
            </w:rPr>
            <m:t>=</m:t>
          </m:r>
          <m:f>
            <m:fPr>
              <m:ctrlPr>
                <w:rPr>
                  <w:rFonts w:ascii="Cambria Math" w:hAnsi="Cambria Math"/>
                </w:rPr>
              </m:ctrlPr>
            </m:fPr>
            <m:num>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cs="Cambria Math"/>
                        </w:rPr>
                        <m:t>c</m:t>
                      </m:r>
                    </m:e>
                    <m:sup>
                      <m:r>
                        <m:rPr>
                          <m:sty m:val="p"/>
                        </m:rPr>
                        <w:rPr>
                          <w:rFonts w:ascii="Cambria Math" w:hAnsi="Cambria Math"/>
                        </w:rPr>
                        <m:t>'</m:t>
                      </m:r>
                    </m:sup>
                  </m:sSup>
                  <m:sSub>
                    <m:sSubPr>
                      <m:ctrlPr>
                        <w:rPr>
                          <w:rFonts w:ascii="Cambria Math" w:hAnsi="Cambria Math"/>
                        </w:rPr>
                      </m:ctrlPr>
                    </m:sSubPr>
                    <m:e>
                      <m:r>
                        <w:rPr>
                          <w:rFonts w:ascii="Cambria Math" w:hAnsi="Cambria Math" w:cs="Cambria Math"/>
                        </w:rPr>
                        <m:t>l</m:t>
                      </m:r>
                    </m:e>
                    <m:sub>
                      <m:r>
                        <w:rPr>
                          <w:rFonts w:ascii="Cambria Math" w:hAnsi="Cambria Math" w:cs="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cs="Cambria Math"/>
                        </w:rPr>
                        <m:t>i</m:t>
                      </m:r>
                    </m:sub>
                  </m:sSub>
                  <m:r>
                    <w:rPr>
                      <w:rFonts w:ascii="Cambria Math" w:hAnsi="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ω</m:t>
                      </m:r>
                      <m:r>
                        <w:rPr>
                          <w:rFonts w:ascii="Cambria Math" w:hAnsi="Cambria Math"/>
                        </w:rPr>
                        <m:t>,</m:t>
                      </m:r>
                      <m:r>
                        <w:rPr>
                          <w:rFonts w:ascii="Cambria Math" w:hAnsi="Cambria Math" w:cs="Cambria Math"/>
                        </w:rPr>
                        <m:t>i</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i</m:t>
                      </m:r>
                    </m:sub>
                  </m:sSub>
                  <m:r>
                    <w:rPr>
                      <w:rFonts w:ascii="Cambria Math" w:hAnsi="Cambria Math"/>
                    </w:rPr>
                    <m:t>)</m:t>
                  </m:r>
                  <m:r>
                    <m:rPr>
                      <m:sty m:val="p"/>
                    </m:rPr>
                    <w:rPr>
                      <w:rFonts w:ascii="Cambria Math" w:hAnsi="Cambria Math"/>
                    </w:rPr>
                    <m:t>tan</m:t>
                  </m:r>
                  <m:r>
                    <w:rPr>
                      <w:rFonts w:ascii="Cambria Math" w:hAnsi="Cambria Math"/>
                    </w:rPr>
                    <m:t>⁡</m:t>
                  </m:r>
                  <m:sSup>
                    <m:sSupPr>
                      <m:ctrlPr>
                        <w:rPr>
                          <w:rFonts w:ascii="Cambria Math" w:hAnsi="Cambria Math"/>
                        </w:rPr>
                      </m:ctrlPr>
                    </m:sSupPr>
                    <m:e>
                      <m:r>
                        <w:rPr>
                          <w:rFonts w:ascii="Cambria Math" w:hAnsi="Cambria Math" w:cs="Cambria Math"/>
                        </w:rPr>
                        <m:t>ϕ</m:t>
                      </m:r>
                    </m:e>
                    <m:sup>
                      <m:r>
                        <m:rPr>
                          <m:sty m:val="p"/>
                        </m:rPr>
                        <w:rPr>
                          <w:rFonts w:ascii="Cambria Math" w:hAnsi="Cambria Math"/>
                        </w:rPr>
                        <m:t>'</m:t>
                      </m:r>
                    </m:sup>
                  </m:sSup>
                  <m:r>
                    <w:rPr>
                      <w:rFonts w:ascii="Cambria Math" w:hAnsi="Cambria Math"/>
                    </w:rPr>
                    <m:t>]</m:t>
                  </m:r>
                </m:num>
                <m:den>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cs="Cambria Math"/>
                        </w:rPr>
                        <m:t>α</m:t>
                      </m:r>
                    </m:e>
                    <m:sub>
                      <m:r>
                        <w:rPr>
                          <w:rFonts w:ascii="Cambria Math" w:hAnsi="Cambria Math" w:cs="Cambria Math"/>
                        </w:rPr>
                        <m:t>i</m:t>
                      </m:r>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cs="Cambria Math"/>
                        </w:rPr>
                        <m:t>α</m:t>
                      </m:r>
                    </m:e>
                    <m:sub>
                      <m:r>
                        <w:rPr>
                          <w:rFonts w:ascii="Cambria Math" w:hAnsi="Cambria Math" w:cs="Cambria Math"/>
                        </w:rPr>
                        <m:t>i</m:t>
                      </m:r>
                    </m:sub>
                  </m:sSub>
                  <m:r>
                    <m:rPr>
                      <m:sty m:val="p"/>
                    </m:rPr>
                    <w:rPr>
                      <w:rFonts w:ascii="Cambria Math" w:hAnsi="Cambria Math"/>
                    </w:rPr>
                    <m:t>tan</m:t>
                  </m:r>
                  <m:r>
                    <w:rPr>
                      <w:rFonts w:ascii="Cambria Math" w:hAnsi="Cambria Math"/>
                    </w:rPr>
                    <m:t>⁡</m:t>
                  </m:r>
                  <m:sSup>
                    <m:sSupPr>
                      <m:ctrlPr>
                        <w:rPr>
                          <w:rFonts w:ascii="Cambria Math" w:hAnsi="Cambria Math"/>
                        </w:rPr>
                      </m:ctrlPr>
                    </m:sSupPr>
                    <m:e>
                      <m:r>
                        <w:rPr>
                          <w:rFonts w:ascii="Cambria Math" w:hAnsi="Cambria Math" w:cs="Cambria Math"/>
                        </w:rPr>
                        <m:t>ϕ</m:t>
                      </m:r>
                    </m:e>
                    <m:sup>
                      <m:r>
                        <m:rPr>
                          <m:sty m:val="p"/>
                        </m:rPr>
                        <w:rPr>
                          <w:rFonts w:ascii="Cambria Math" w:hAnsi="Cambria Math"/>
                        </w:rPr>
                        <m:t>'</m:t>
                      </m:r>
                    </m:sup>
                  </m:s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s</m:t>
                      </m:r>
                    </m:sub>
                  </m:sSub>
                </m:den>
              </m:f>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cs="Cambria Math"/>
                    </w:rPr>
                    <m:t>W</m:t>
                  </m:r>
                </m:e>
                <m:sub>
                  <m:r>
                    <w:rPr>
                      <w:rFonts w:ascii="Cambria Math" w:hAnsi="Cambria Math" w:cs="Cambria Math"/>
                    </w:rPr>
                    <m:t>i</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cs="Cambria Math"/>
                    </w:rPr>
                    <m:t>α</m:t>
                  </m:r>
                </m:e>
                <m:sub>
                  <m:r>
                    <w:rPr>
                      <w:rFonts w:ascii="Cambria Math" w:hAnsi="Cambria Math" w:cs="Cambria Math"/>
                    </w:rPr>
                    <m:t>i</m:t>
                  </m:r>
                </m:sub>
              </m:sSub>
            </m:den>
          </m:f>
        </m:oMath>
      </m:oMathPara>
    </w:p>
    <w:p w14:paraId="455F7EB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其中：</w:t>
      </w:r>
      <m:oMath>
        <m:sSub>
          <m:sSubPr>
            <m:ctrlPr>
              <w:rPr>
                <w:rFonts w:ascii="Cambria Math" w:hAnsi="Cambria Math" w:cs="宋体"/>
                <w:sz w:val="24"/>
                <w:szCs w:val="24"/>
              </w:rPr>
            </m:ctrlPr>
          </m:sSubPr>
          <m:e>
            <m:r>
              <w:rPr>
                <w:rFonts w:ascii="Cambria Math" w:hAnsi="Cambria Math" w:cs="宋体"/>
                <w:sz w:val="24"/>
                <w:szCs w:val="24"/>
              </w:rPr>
              <m:t>W</m:t>
            </m:r>
          </m:e>
          <m:sub>
            <m:r>
              <w:rPr>
                <w:rFonts w:ascii="Cambria Math" w:hAnsi="Cambria Math" w:cs="Cambria Math"/>
                <w:sz w:val="24"/>
                <w:szCs w:val="24"/>
              </w:rPr>
              <m:t>i</m:t>
            </m:r>
          </m:sub>
        </m:sSub>
      </m:oMath>
      <w:r>
        <w:rPr>
          <w:rFonts w:ascii="宋体" w:hAnsi="宋体" w:cs="宋体"/>
          <w:sz w:val="24"/>
          <w:szCs w:val="24"/>
        </w:rPr>
        <w:t>为条块重量</w:t>
      </w:r>
      <w:r>
        <w:rPr>
          <w:rFonts w:ascii="宋体" w:hAnsi="宋体" w:cs="宋体" w:hint="eastAsia"/>
          <w:sz w:val="24"/>
          <w:szCs w:val="24"/>
        </w:rPr>
        <w:t>；</w:t>
      </w:r>
      <m:oMath>
        <m:sSub>
          <m:sSubPr>
            <m:ctrlPr>
              <w:rPr>
                <w:rFonts w:ascii="Cambria Math" w:hAnsi="Cambria Math" w:cs="宋体"/>
                <w:sz w:val="24"/>
                <w:szCs w:val="24"/>
              </w:rPr>
            </m:ctrlPr>
          </m:sSubPr>
          <m:e>
            <m:r>
              <w:rPr>
                <w:rFonts w:ascii="Cambria Math" w:hAnsi="Cambria Math" w:cs="Cambria Math"/>
                <w:sz w:val="24"/>
                <w:szCs w:val="24"/>
              </w:rPr>
              <m:t>u</m:t>
            </m:r>
          </m:e>
          <m:sub>
            <m:r>
              <w:rPr>
                <w:rFonts w:ascii="Cambria Math" w:hAnsi="Cambria Math" w:cs="Cambria Math"/>
                <w:sz w:val="24"/>
                <w:szCs w:val="24"/>
              </w:rPr>
              <m:t>ω</m:t>
            </m:r>
            <m:r>
              <m:rPr>
                <m:sty m:val="p"/>
              </m:rPr>
              <w:rPr>
                <w:rFonts w:ascii="Cambria Math" w:hAnsi="Cambria Math" w:cs="宋体"/>
                <w:sz w:val="24"/>
                <w:szCs w:val="24"/>
              </w:rPr>
              <m:t>,</m:t>
            </m:r>
            <m:r>
              <w:rPr>
                <w:rFonts w:ascii="Cambria Math" w:hAnsi="Cambria Math" w:cs="Cambria Math"/>
                <w:sz w:val="24"/>
                <w:szCs w:val="24"/>
              </w:rPr>
              <m:t>i</m:t>
            </m:r>
          </m:sub>
        </m:sSub>
      </m:oMath>
      <w:r>
        <w:rPr>
          <w:rFonts w:ascii="宋体" w:hAnsi="宋体" w:cs="宋体"/>
          <w:sz w:val="24"/>
          <w:szCs w:val="24"/>
        </w:rPr>
        <w:t>为条块底部的孔隙水压力；</w:t>
      </w:r>
      <m:oMath>
        <m:sSub>
          <m:sSubPr>
            <m:ctrlPr>
              <w:rPr>
                <w:rFonts w:ascii="Cambria Math" w:hAnsi="Cambria Math" w:cs="宋体"/>
                <w:sz w:val="24"/>
                <w:szCs w:val="24"/>
              </w:rPr>
            </m:ctrlPr>
          </m:sSubPr>
          <m:e>
            <m:r>
              <w:rPr>
                <w:rFonts w:ascii="Cambria Math" w:hAnsi="Cambria Math" w:cs="Cambria Math"/>
                <w:sz w:val="24"/>
                <w:szCs w:val="24"/>
              </w:rPr>
              <m:t>b</m:t>
            </m:r>
          </m:e>
          <m:sub>
            <m:r>
              <w:rPr>
                <w:rFonts w:ascii="Cambria Math" w:hAnsi="Cambria Math" w:cs="Cambria Math"/>
                <w:sz w:val="24"/>
                <w:szCs w:val="24"/>
              </w:rPr>
              <m:t>i</m:t>
            </m:r>
          </m:sub>
        </m:sSub>
      </m:oMath>
      <w:r>
        <w:rPr>
          <w:rFonts w:ascii="宋体" w:hAnsi="宋体" w:cs="宋体"/>
          <w:sz w:val="24"/>
          <w:szCs w:val="24"/>
        </w:rPr>
        <w:t>为条块宽度；</w:t>
      </w:r>
      <m:oMath>
        <m:sSub>
          <m:sSubPr>
            <m:ctrlPr>
              <w:rPr>
                <w:rFonts w:ascii="Cambria Math" w:hAnsi="Cambria Math" w:cs="宋体"/>
                <w:sz w:val="24"/>
                <w:szCs w:val="24"/>
              </w:rPr>
            </m:ctrlPr>
          </m:sSubPr>
          <m:e>
            <m:r>
              <w:rPr>
                <w:rFonts w:ascii="Cambria Math" w:hAnsi="Cambria Math" w:cs="Cambria Math"/>
                <w:sz w:val="24"/>
                <w:szCs w:val="24"/>
              </w:rPr>
              <m:t>l</m:t>
            </m:r>
          </m:e>
          <m:sub>
            <m:r>
              <w:rPr>
                <w:rFonts w:ascii="Cambria Math" w:hAnsi="Cambria Math" w:cs="Cambria Math"/>
                <w:sz w:val="24"/>
                <w:szCs w:val="24"/>
              </w:rPr>
              <m:t>i</m:t>
            </m:r>
          </m:sub>
        </m:sSub>
      </m:oMath>
      <w:r>
        <w:rPr>
          <w:rFonts w:ascii="宋体" w:hAnsi="宋体" w:cs="宋体"/>
          <w:sz w:val="24"/>
          <w:szCs w:val="24"/>
        </w:rPr>
        <w:t>为条块底部的长度；</w:t>
      </w:r>
      <m:oMath>
        <m:sSub>
          <m:sSubPr>
            <m:ctrlPr>
              <w:rPr>
                <w:rFonts w:ascii="Cambria Math" w:hAnsi="Cambria Math" w:cs="宋体"/>
                <w:sz w:val="24"/>
                <w:szCs w:val="24"/>
              </w:rPr>
            </m:ctrlPr>
          </m:sSubPr>
          <m:e>
            <m:r>
              <w:rPr>
                <w:rFonts w:ascii="Cambria Math" w:hAnsi="Cambria Math" w:cs="Cambria Math"/>
                <w:sz w:val="24"/>
                <w:szCs w:val="24"/>
              </w:rPr>
              <m:t>α</m:t>
            </m:r>
          </m:e>
          <m:sub>
            <m:r>
              <w:rPr>
                <w:rFonts w:ascii="Cambria Math" w:hAnsi="Cambria Math" w:cs="Cambria Math"/>
                <w:sz w:val="24"/>
                <w:szCs w:val="24"/>
              </w:rPr>
              <m:t>i</m:t>
            </m:r>
          </m:sub>
        </m:sSub>
      </m:oMath>
      <w:r>
        <w:rPr>
          <w:rFonts w:ascii="宋体" w:hAnsi="宋体" w:cs="宋体"/>
          <w:sz w:val="24"/>
          <w:szCs w:val="24"/>
        </w:rPr>
        <w:t>为条块底部与水平面的夹角。注意：该方程中</w:t>
      </w:r>
      <m:oMath>
        <m:sSub>
          <m:sSubPr>
            <m:ctrlPr>
              <w:rPr>
                <w:rFonts w:ascii="Cambria Math" w:hAnsi="Cambria Math" w:cs="宋体"/>
                <w:sz w:val="24"/>
                <w:szCs w:val="24"/>
              </w:rPr>
            </m:ctrlPr>
          </m:sSubPr>
          <m:e>
            <m:r>
              <w:rPr>
                <w:rFonts w:ascii="Cambria Math" w:hAnsi="Cambria Math" w:cs="Cambria Math"/>
                <w:sz w:val="24"/>
                <w:szCs w:val="24"/>
              </w:rPr>
              <m:t>F</m:t>
            </m:r>
          </m:e>
          <m:sub>
            <m:r>
              <w:rPr>
                <w:rFonts w:ascii="Cambria Math" w:hAnsi="Cambria Math" w:cs="Cambria Math" w:hint="eastAsia"/>
                <w:sz w:val="24"/>
                <w:szCs w:val="24"/>
              </w:rPr>
              <m:t>s</m:t>
            </m:r>
          </m:sub>
        </m:sSub>
      </m:oMath>
      <w:r>
        <w:rPr>
          <w:rFonts w:ascii="宋体" w:hAnsi="宋体" w:cs="宋体"/>
          <w:sz w:val="24"/>
          <w:szCs w:val="24"/>
        </w:rPr>
        <w:t>出现在等号两侧，因此需要迭代求解。</w:t>
      </w:r>
    </w:p>
    <w:p w14:paraId="7B8DEE7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w:t>
      </w:r>
      <w:r>
        <w:rPr>
          <w:rFonts w:ascii="宋体" w:hAnsi="宋体" w:cs="宋体" w:hint="eastAsia"/>
          <w:sz w:val="24"/>
          <w:szCs w:val="24"/>
        </w:rPr>
        <w:t>4</w:t>
      </w:r>
      <w:r>
        <w:rPr>
          <w:rFonts w:ascii="宋体" w:hAnsi="宋体" w:cs="宋体"/>
          <w:sz w:val="24"/>
          <w:szCs w:val="24"/>
        </w:rPr>
        <w:t>）滑动面搜索</w:t>
      </w:r>
    </w:p>
    <w:p w14:paraId="0F01B12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lastRenderedPageBreak/>
        <w:t>SLOPE/W通过指定圆心范围和半径范围，自动搜索最危险滑动面（即最小安全系数</w:t>
      </w:r>
      <m:oMath>
        <m:sSub>
          <m:sSubPr>
            <m:ctrlPr>
              <w:rPr>
                <w:rFonts w:ascii="Cambria Math" w:hAnsi="Cambria Math" w:cs="宋体"/>
                <w:sz w:val="24"/>
                <w:szCs w:val="24"/>
              </w:rPr>
            </m:ctrlPr>
          </m:sSubPr>
          <m:e>
            <m:r>
              <m:rPr>
                <m:sty m:val="p"/>
              </m:rPr>
              <w:rPr>
                <w:rFonts w:ascii="Cambria Math" w:hAnsi="Cambria Math" w:cs="Cambria Math"/>
                <w:sz w:val="24"/>
                <w:szCs w:val="24"/>
              </w:rPr>
              <m:t>F</m:t>
            </m:r>
          </m:e>
          <m:sub>
            <m:r>
              <m:rPr>
                <m:sty m:val="p"/>
              </m:rPr>
              <w:rPr>
                <w:rFonts w:ascii="Cambria Math" w:hAnsi="Cambria Math" w:cs="Cambria Math"/>
                <w:sz w:val="24"/>
                <w:szCs w:val="24"/>
              </w:rPr>
              <m:t>s</m:t>
            </m:r>
            <m:r>
              <m:rPr>
                <m:sty m:val="p"/>
              </m:rPr>
              <w:rPr>
                <w:rFonts w:ascii="Cambria Math" w:hAnsi="Cambria Math" w:cs="宋体"/>
                <w:sz w:val="24"/>
                <w:szCs w:val="24"/>
              </w:rPr>
              <m:t>,</m:t>
            </m:r>
            <m:r>
              <m:rPr>
                <m:sty m:val="p"/>
              </m:rPr>
              <w:rPr>
                <w:rFonts w:ascii="Cambria Math" w:hAnsi="Cambria Math" w:cs="Cambria Math"/>
                <w:sz w:val="24"/>
                <w:szCs w:val="24"/>
              </w:rPr>
              <m:t>min</m:t>
            </m:r>
          </m:sub>
        </m:sSub>
      </m:oMath>
      <w:r>
        <w:rPr>
          <w:rFonts w:ascii="宋体" w:hAnsi="宋体" w:cs="宋体"/>
          <w:sz w:val="24"/>
          <w:szCs w:val="24"/>
        </w:rPr>
        <w:t>对应的滑动面）。</w:t>
      </w:r>
    </w:p>
    <w:p w14:paraId="4EF61D47"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281" w:name="_Hlk214217785"/>
      <w:bookmarkStart w:id="282" w:name="_Toc219748463"/>
      <w:r>
        <w:rPr>
          <w:rFonts w:ascii="宋体" w:hAnsi="宋体" w:cs="宋体" w:hint="eastAsia"/>
          <w:b/>
          <w:snapToGrid w:val="0"/>
          <w:kern w:val="0"/>
          <w:sz w:val="24"/>
          <w:szCs w:val="24"/>
        </w:rPr>
        <w:t>渗流-稳定性耦合分析原理与流程</w:t>
      </w:r>
      <w:bookmarkEnd w:id="281"/>
      <w:bookmarkEnd w:id="282"/>
    </w:p>
    <w:p w14:paraId="52CE0D2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堤防的稳定性与渗流场紧密耦合。水位变化（如库水位骤降、潮汐作用）会导致堤体内孔隙水压力场随时间动态变化，从而直接影响边坡稳定性。</w:t>
      </w:r>
    </w:p>
    <w:p w14:paraId="45DB5B4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w:t>
      </w:r>
      <w:r>
        <w:rPr>
          <w:rFonts w:ascii="宋体" w:hAnsi="宋体" w:cs="宋体"/>
          <w:sz w:val="24"/>
          <w:szCs w:val="24"/>
        </w:rPr>
        <w:t>耦合机制</w:t>
      </w:r>
    </w:p>
    <w:p w14:paraId="0B49588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耦合的核心在于将SEEP/W计算得到的孔隙水压力分布</w:t>
      </w:r>
      <m:oMath>
        <m:sSub>
          <m:sSubPr>
            <m:ctrlPr>
              <w:rPr>
                <w:rFonts w:ascii="Cambria Math" w:hAnsi="Cambria Math" w:cs="宋体"/>
                <w:sz w:val="24"/>
                <w:szCs w:val="24"/>
              </w:rPr>
            </m:ctrlPr>
          </m:sSubPr>
          <m:e>
            <m:r>
              <w:rPr>
                <w:rFonts w:ascii="Cambria Math" w:hAnsi="Cambria Math" w:cs="宋体"/>
                <w:sz w:val="24"/>
                <w:szCs w:val="24"/>
              </w:rPr>
              <m:t>u</m:t>
            </m:r>
          </m:e>
          <m:sub>
            <m:r>
              <w:rPr>
                <w:rFonts w:ascii="Cambria Math" w:hAnsi="Cambria Math" w:cs="宋体"/>
                <w:sz w:val="24"/>
                <w:szCs w:val="24"/>
              </w:rPr>
              <m:t>ω</m:t>
            </m:r>
          </m:sub>
        </m:sSub>
        <m:r>
          <m:rPr>
            <m:sty m:val="p"/>
          </m:rPr>
          <w:rPr>
            <w:rFonts w:ascii="Cambria Math" w:hAnsi="Cambria Math" w:cs="宋体"/>
            <w:sz w:val="24"/>
            <w:szCs w:val="24"/>
          </w:rPr>
          <m:t>(</m:t>
        </m:r>
        <m:r>
          <w:rPr>
            <w:rFonts w:ascii="Cambria Math" w:hAnsi="Cambria Math" w:cs="宋体"/>
            <w:sz w:val="24"/>
            <w:szCs w:val="24"/>
          </w:rPr>
          <m:t>x</m:t>
        </m:r>
        <m:r>
          <m:rPr>
            <m:sty m:val="p"/>
          </m:rPr>
          <w:rPr>
            <w:rFonts w:ascii="Cambria Math" w:hAnsi="Cambria Math" w:cs="宋体"/>
            <w:sz w:val="24"/>
            <w:szCs w:val="24"/>
          </w:rPr>
          <m:t>,</m:t>
        </m:r>
        <m:r>
          <w:rPr>
            <w:rFonts w:ascii="Cambria Math" w:hAnsi="Cambria Math" w:cs="宋体"/>
            <w:sz w:val="24"/>
            <w:szCs w:val="24"/>
          </w:rPr>
          <m:t>y</m:t>
        </m:r>
        <m:r>
          <m:rPr>
            <m:sty m:val="p"/>
          </m:rPr>
          <w:rPr>
            <w:rFonts w:ascii="Cambria Math" w:hAnsi="Cambria Math" w:cs="宋体"/>
            <w:sz w:val="24"/>
            <w:szCs w:val="24"/>
          </w:rPr>
          <m:t>,</m:t>
        </m:r>
        <m:r>
          <w:rPr>
            <w:rFonts w:ascii="Cambria Math" w:hAnsi="Cambria Math" w:cs="宋体"/>
            <w:sz w:val="24"/>
            <w:szCs w:val="24"/>
          </w:rPr>
          <m:t>t</m:t>
        </m:r>
        <m:r>
          <m:rPr>
            <m:sty m:val="p"/>
          </m:rPr>
          <w:rPr>
            <w:rFonts w:ascii="Cambria Math" w:hAnsi="Cambria Math" w:cs="宋体"/>
            <w:sz w:val="24"/>
            <w:szCs w:val="24"/>
          </w:rPr>
          <m:t>)</m:t>
        </m:r>
      </m:oMath>
      <w:r>
        <w:rPr>
          <w:rFonts w:ascii="宋体" w:hAnsi="宋体" w:cs="宋体"/>
          <w:sz w:val="24"/>
          <w:szCs w:val="24"/>
        </w:rPr>
        <w:t>作为SLOPE/W的输入数据，用于计算每个滑动面上的有效应力，进而确定抗剪强度。稳态耦合分析：考虑特定工况（如上游正常高水位，下游低水位）下的稳定渗流场，分析该状态下的堤防稳定性。瞬态耦合分析：考虑随时间变化的边界条件（如水位骤降），分析孔隙水压力场动态变化过程中的稳定性。这是评估堤防在极端工况下安全性的关键。</w:t>
      </w:r>
    </w:p>
    <w:p w14:paraId="17D72E6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w:t>
      </w:r>
      <w:r>
        <w:rPr>
          <w:rFonts w:ascii="宋体" w:hAnsi="宋体" w:cs="宋体"/>
          <w:sz w:val="24"/>
          <w:szCs w:val="24"/>
        </w:rPr>
        <w:t>分析流程</w:t>
      </w:r>
    </w:p>
    <w:p w14:paraId="351C180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建模与离散：建立堤防及其地基的几何模型，并用有限元网格（用于SEEP/W）和极限平衡条块（用于SLOPE/W）进行离散。定义材料属性：SEEP/W：需定义饱和渗透系数</w:t>
      </w:r>
      <m:oMath>
        <m:sSub>
          <m:sSubPr>
            <m:ctrlPr>
              <w:rPr>
                <w:rFonts w:ascii="Cambria Math" w:hAnsi="Cambria Math" w:cs="宋体"/>
                <w:sz w:val="24"/>
                <w:szCs w:val="24"/>
              </w:rPr>
            </m:ctrlPr>
          </m:sSubPr>
          <m:e>
            <m:r>
              <w:rPr>
                <w:rFonts w:ascii="Cambria Math" w:hAnsi="Cambria Math" w:cs="宋体"/>
                <w:sz w:val="24"/>
                <w:szCs w:val="24"/>
              </w:rPr>
              <m:t>k</m:t>
            </m:r>
          </m:e>
          <m:sub>
            <m:r>
              <m:rPr>
                <m:sty m:val="p"/>
              </m:rPr>
              <w:rPr>
                <w:rFonts w:ascii="Cambria Math" w:hAnsi="Cambria Math" w:cs="宋体"/>
                <w:sz w:val="24"/>
                <w:szCs w:val="24"/>
              </w:rPr>
              <m:t>sat</m:t>
            </m:r>
          </m:sub>
        </m:sSub>
      </m:oMath>
      <w:r>
        <w:rPr>
          <w:rFonts w:ascii="宋体" w:hAnsi="宋体" w:cs="宋体" w:hint="eastAsia"/>
          <w:sz w:val="24"/>
          <w:szCs w:val="24"/>
        </w:rPr>
        <w:t>、</w:t>
      </w:r>
      <w:r>
        <w:rPr>
          <w:rFonts w:ascii="宋体" w:hAnsi="宋体" w:cs="宋体"/>
          <w:sz w:val="24"/>
          <w:szCs w:val="24"/>
        </w:rPr>
        <w:t>土-水特征曲线参数</w:t>
      </w:r>
      <w:r>
        <w:rPr>
          <w:rFonts w:ascii="宋体" w:hAnsi="宋体" w:cs="宋体" w:hint="eastAsia"/>
          <w:sz w:val="24"/>
          <w:szCs w:val="24"/>
        </w:rPr>
        <w:t>、</w:t>
      </w:r>
      <w:r>
        <w:rPr>
          <w:rFonts w:ascii="宋体" w:hAnsi="宋体" w:cs="宋体"/>
          <w:sz w:val="24"/>
          <w:szCs w:val="24"/>
        </w:rPr>
        <w:t>水力传导函数参数</w:t>
      </w:r>
      <w:r>
        <w:rPr>
          <w:rFonts w:ascii="宋体" w:hAnsi="宋体" w:cs="宋体" w:hint="eastAsia"/>
          <w:sz w:val="24"/>
          <w:szCs w:val="24"/>
        </w:rPr>
        <w:t>；</w:t>
      </w:r>
      <w:r>
        <w:rPr>
          <w:rFonts w:ascii="宋体" w:hAnsi="宋体" w:cs="宋体"/>
          <w:sz w:val="24"/>
          <w:szCs w:val="24"/>
        </w:rPr>
        <w:t>SLOPE/W：需定义有效强度参数</w:t>
      </w:r>
      <m:oMath>
        <m:sSup>
          <m:sSupPr>
            <m:ctrlPr>
              <w:rPr>
                <w:rFonts w:ascii="Cambria Math" w:hAnsi="Cambria Math" w:cs="宋体"/>
                <w:sz w:val="24"/>
                <w:szCs w:val="24"/>
              </w:rPr>
            </m:ctrlPr>
          </m:sSupPr>
          <m:e>
            <m:r>
              <w:rPr>
                <w:rFonts w:ascii="Cambria Math" w:hAnsi="Cambria Math" w:cs="宋体"/>
                <w:sz w:val="24"/>
                <w:szCs w:val="24"/>
              </w:rPr>
              <m:t>c</m:t>
            </m:r>
          </m:e>
          <m:sup>
            <m:r>
              <m:rPr>
                <m:sty m:val="p"/>
              </m:rPr>
              <w:rPr>
                <w:rFonts w:ascii="Cambria Math" w:hAnsi="Cambria Math" w:cs="宋体"/>
                <w:sz w:val="24"/>
                <w:szCs w:val="24"/>
              </w:rPr>
              <m:t>'</m:t>
            </m:r>
          </m:sup>
        </m:sSup>
      </m:oMath>
      <w:r>
        <w:rPr>
          <w:rFonts w:ascii="宋体" w:hAnsi="宋体" w:cs="宋体"/>
          <w:sz w:val="24"/>
          <w:szCs w:val="24"/>
        </w:rPr>
        <w:t>和</w:t>
      </w:r>
      <m:oMath>
        <m:sSup>
          <m:sSupPr>
            <m:ctrlPr>
              <w:rPr>
                <w:rFonts w:ascii="Cambria Math" w:hAnsi="Cambria Math" w:cs="宋体"/>
                <w:sz w:val="24"/>
                <w:szCs w:val="24"/>
              </w:rPr>
            </m:ctrlPr>
          </m:sSupPr>
          <m:e>
            <m:r>
              <w:rPr>
                <w:rFonts w:ascii="Cambria Math" w:hAnsi="Cambria Math" w:cs="宋体"/>
                <w:sz w:val="24"/>
                <w:szCs w:val="24"/>
              </w:rPr>
              <m:t>ϕ</m:t>
            </m:r>
          </m:e>
          <m:sup>
            <m:r>
              <m:rPr>
                <m:sty m:val="p"/>
              </m:rPr>
              <w:rPr>
                <w:rFonts w:ascii="Cambria Math" w:hAnsi="Cambria Math" w:cs="宋体"/>
                <w:sz w:val="24"/>
                <w:szCs w:val="24"/>
              </w:rPr>
              <m:t>'</m:t>
            </m:r>
          </m:sup>
        </m:sSup>
      </m:oMath>
      <w:r>
        <w:rPr>
          <w:rFonts w:ascii="宋体" w:hAnsi="宋体" w:cs="宋体"/>
          <w:sz w:val="24"/>
          <w:szCs w:val="24"/>
        </w:rPr>
        <w:t>，以及土体容重。</w:t>
      </w:r>
    </w:p>
    <w:p w14:paraId="11D3CDD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设置边界与初始条件：</w:t>
      </w:r>
    </w:p>
    <w:p w14:paraId="058C9B8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在SEEP/W中设置初始孔隙水压力场（如静水压力分布）和瞬态/稳态边界条件（如水位变化曲线）。</w:t>
      </w:r>
    </w:p>
    <w:p w14:paraId="7E367B0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执行SEEP/W渗流分析：软件求解Richards方程，得到每个时间步（瞬态）或最终状态（稳态）的孔隙水压力分布。</w:t>
      </w:r>
    </w:p>
    <w:p w14:paraId="0B19B8B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耦合传递数据：Geo</w:t>
      </w:r>
      <w:r>
        <w:rPr>
          <w:rFonts w:ascii="宋体" w:hAnsi="宋体" w:cs="宋体" w:hint="eastAsia"/>
          <w:sz w:val="24"/>
          <w:szCs w:val="24"/>
        </w:rPr>
        <w:t>s</w:t>
      </w:r>
      <w:r>
        <w:rPr>
          <w:rFonts w:ascii="宋体" w:hAnsi="宋体" w:cs="宋体"/>
          <w:sz w:val="24"/>
          <w:szCs w:val="24"/>
        </w:rPr>
        <w:t>tudio自动或在用户指定下，将SEEP/W计算得到的孔隙水压力场传递给SLOPE/W模型。</w:t>
      </w:r>
    </w:p>
    <w:p w14:paraId="74D03F4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执行SLOPE/W稳定性分析：SLOPE/W利用传入的孔隙水压力数据，结合土体强度参数，搜索最危险滑动面并计算对应的最小安全系数</w:t>
      </w:r>
      <m:oMath>
        <m:sSub>
          <m:sSubPr>
            <m:ctrlPr>
              <w:rPr>
                <w:rFonts w:ascii="Cambria Math" w:hAnsi="Cambria Math" w:cs="宋体"/>
                <w:sz w:val="24"/>
                <w:szCs w:val="24"/>
              </w:rPr>
            </m:ctrlPr>
          </m:sSubPr>
          <m:e>
            <m:r>
              <w:rPr>
                <w:rFonts w:ascii="Cambria Math" w:hAnsi="Cambria Math" w:cs="宋体"/>
                <w:sz w:val="24"/>
                <w:szCs w:val="24"/>
              </w:rPr>
              <m:t>F</m:t>
            </m:r>
          </m:e>
          <m:sub>
            <m:r>
              <w:rPr>
                <w:rFonts w:ascii="Cambria Math" w:hAnsi="Cambria Math" w:cs="宋体"/>
                <w:sz w:val="24"/>
                <w:szCs w:val="24"/>
              </w:rPr>
              <m:t>s</m:t>
            </m:r>
            <m:r>
              <m:rPr>
                <m:sty m:val="p"/>
              </m:rPr>
              <w:rPr>
                <w:rFonts w:ascii="Cambria Math" w:hAnsi="Cambria Math" w:cs="宋体"/>
                <w:sz w:val="24"/>
                <w:szCs w:val="24"/>
              </w:rPr>
              <m:t>,</m:t>
            </m:r>
            <m:r>
              <w:rPr>
                <w:rFonts w:ascii="Cambria Math" w:hAnsi="Cambria Math" w:cs="宋体"/>
                <w:sz w:val="24"/>
                <w:szCs w:val="24"/>
              </w:rPr>
              <m:t>min</m:t>
            </m:r>
          </m:sub>
        </m:sSub>
      </m:oMath>
      <w:r>
        <w:rPr>
          <w:rFonts w:ascii="宋体" w:hAnsi="宋体" w:cs="宋体"/>
          <w:sz w:val="24"/>
          <w:szCs w:val="24"/>
        </w:rPr>
        <w:t>。</w:t>
      </w:r>
    </w:p>
    <w:p w14:paraId="7418C88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（3）</w:t>
      </w:r>
      <w:r>
        <w:rPr>
          <w:rFonts w:ascii="宋体" w:hAnsi="宋体" w:cs="宋体"/>
          <w:sz w:val="24"/>
          <w:szCs w:val="24"/>
        </w:rPr>
        <w:t>结果解释：</w:t>
      </w:r>
    </w:p>
    <w:p w14:paraId="75D2E54C" w14:textId="77777777" w:rsidR="00E63130" w:rsidRDefault="00000000">
      <w:pPr>
        <w:spacing w:line="520" w:lineRule="exact"/>
        <w:ind w:firstLineChars="200" w:firstLine="480"/>
        <w:rPr>
          <w:rFonts w:eastAsia="仿宋"/>
          <w:sz w:val="24"/>
          <w:szCs w:val="24"/>
        </w:rPr>
      </w:pPr>
      <w:r>
        <w:rPr>
          <w:rFonts w:ascii="宋体" w:hAnsi="宋体" w:cs="宋体"/>
          <w:sz w:val="24"/>
          <w:szCs w:val="24"/>
        </w:rPr>
        <w:t>对于稳态分析，获得一个确定的</w:t>
      </w:r>
      <m:oMath>
        <m:sSub>
          <m:sSubPr>
            <m:ctrlPr>
              <w:rPr>
                <w:rFonts w:ascii="Cambria Math" w:hAnsi="Cambria Math" w:cs="宋体"/>
                <w:sz w:val="24"/>
                <w:szCs w:val="24"/>
              </w:rPr>
            </m:ctrlPr>
          </m:sSubPr>
          <m:e>
            <m:r>
              <w:rPr>
                <w:rFonts w:ascii="Cambria Math" w:hAnsi="Cambria Math" w:cs="宋体"/>
                <w:sz w:val="24"/>
                <w:szCs w:val="24"/>
              </w:rPr>
              <m:t>F</m:t>
            </m:r>
          </m:e>
          <m:sub>
            <m:r>
              <w:rPr>
                <w:rFonts w:ascii="Cambria Math" w:hAnsi="Cambria Math" w:cs="宋体"/>
                <w:sz w:val="24"/>
                <w:szCs w:val="24"/>
              </w:rPr>
              <m:t>s</m:t>
            </m:r>
            <m:r>
              <m:rPr>
                <m:sty m:val="p"/>
              </m:rPr>
              <w:rPr>
                <w:rFonts w:ascii="Cambria Math" w:hAnsi="Cambria Math" w:cs="宋体"/>
                <w:sz w:val="24"/>
                <w:szCs w:val="24"/>
              </w:rPr>
              <m:t>,</m:t>
            </m:r>
            <m:r>
              <w:rPr>
                <w:rFonts w:ascii="Cambria Math" w:hAnsi="Cambria Math" w:cs="宋体"/>
                <w:sz w:val="24"/>
                <w:szCs w:val="24"/>
              </w:rPr>
              <m:t>min</m:t>
            </m:r>
          </m:sub>
        </m:sSub>
      </m:oMath>
      <w:r>
        <w:rPr>
          <w:rFonts w:ascii="宋体" w:hAnsi="宋体" w:cs="宋体" w:hint="eastAsia"/>
          <w:sz w:val="24"/>
          <w:szCs w:val="24"/>
        </w:rPr>
        <w:t>；</w:t>
      </w:r>
      <w:r>
        <w:rPr>
          <w:rFonts w:ascii="宋体" w:hAnsi="宋体" w:cs="宋体"/>
          <w:sz w:val="24"/>
          <w:szCs w:val="24"/>
        </w:rPr>
        <w:t>对于瞬态分析，获得</w:t>
      </w:r>
      <m:oMath>
        <m:sSub>
          <m:sSubPr>
            <m:ctrlPr>
              <w:rPr>
                <w:rFonts w:ascii="Cambria Math" w:hAnsi="Cambria Math" w:cs="宋体"/>
                <w:sz w:val="24"/>
                <w:szCs w:val="24"/>
              </w:rPr>
            </m:ctrlPr>
          </m:sSubPr>
          <m:e>
            <m:r>
              <w:rPr>
                <w:rFonts w:ascii="Cambria Math" w:hAnsi="Cambria Math" w:cs="宋体"/>
                <w:sz w:val="24"/>
                <w:szCs w:val="24"/>
              </w:rPr>
              <m:t>F</m:t>
            </m:r>
          </m:e>
          <m:sub>
            <m:r>
              <w:rPr>
                <w:rFonts w:ascii="Cambria Math" w:hAnsi="Cambria Math" w:cs="宋体"/>
                <w:sz w:val="24"/>
                <w:szCs w:val="24"/>
              </w:rPr>
              <m:t>s</m:t>
            </m:r>
            <m:r>
              <m:rPr>
                <m:sty m:val="p"/>
              </m:rPr>
              <w:rPr>
                <w:rFonts w:ascii="Cambria Math" w:hAnsi="Cambria Math" w:cs="宋体"/>
                <w:sz w:val="24"/>
                <w:szCs w:val="24"/>
              </w:rPr>
              <m:t>,</m:t>
            </m:r>
            <m:r>
              <w:rPr>
                <w:rFonts w:ascii="Cambria Math" w:hAnsi="Cambria Math" w:cs="宋体"/>
                <w:sz w:val="24"/>
                <w:szCs w:val="24"/>
              </w:rPr>
              <m:t>min</m:t>
            </m:r>
          </m:sub>
        </m:sSub>
      </m:oMath>
      <w:r>
        <w:rPr>
          <w:rFonts w:ascii="宋体" w:hAnsi="宋体" w:cs="宋体"/>
          <w:sz w:val="24"/>
          <w:szCs w:val="24"/>
        </w:rPr>
        <w:t>随时间变化的曲线</w:t>
      </w:r>
      <w:r>
        <w:rPr>
          <w:rFonts w:ascii="宋体" w:hAnsi="宋体" w:cs="宋体" w:hint="eastAsia"/>
          <w:sz w:val="24"/>
          <w:szCs w:val="24"/>
        </w:rPr>
        <w:t>,</w:t>
      </w:r>
      <w:r>
        <w:rPr>
          <w:rFonts w:ascii="宋体" w:hAnsi="宋体" w:cs="宋体"/>
          <w:sz w:val="24"/>
          <w:szCs w:val="24"/>
        </w:rPr>
        <w:t>判断在整个过程中安全系数是否始终满足规范要求，并找出最危险的时刻。GeoStudio堤防渗流稳定计算原理，本质上是基于饱和-非饱和渗流理论的有限元方法（SEEP/W）与考虑基质吸力影响的极限平衡法（SLOPE/W）的强耦合。它通过求解非线性的Richards方程获得真实的孔隙水压力场，并将其代入扩展的摩尔-库仑强度准则中，通过严格的静力平衡计算，最终给出定量化的边坡安全系数。</w:t>
      </w:r>
    </w:p>
    <w:p w14:paraId="36B37C3C" w14:textId="77777777" w:rsidR="00E63130" w:rsidRDefault="00000000">
      <w:pPr>
        <w:pStyle w:val="3"/>
        <w:rPr>
          <w:sz w:val="24"/>
          <w:szCs w:val="24"/>
        </w:rPr>
      </w:pPr>
      <w:bookmarkStart w:id="283" w:name="_Toc8967"/>
      <w:bookmarkStart w:id="284" w:name="_Toc219748464"/>
      <w:bookmarkStart w:id="285" w:name="_Toc9546"/>
      <w:r>
        <w:rPr>
          <w:rFonts w:hint="eastAsia"/>
          <w:sz w:val="24"/>
          <w:szCs w:val="24"/>
        </w:rPr>
        <w:t>不同水位情况下的渗流情况</w:t>
      </w:r>
      <w:bookmarkEnd w:id="283"/>
      <w:bookmarkEnd w:id="284"/>
      <w:bookmarkEnd w:id="285"/>
    </w:p>
    <w:p w14:paraId="1EB1EBB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为了系统揭示水位波动对堤防渗流场的影响。经典稳定达西渗流理论适用于边界水位恒定的情况，而实际中洪水涨落、库区调度或潮汐作用导致水位变化，是随着时间变化的非稳态渗流过程，</w:t>
      </w:r>
      <w:r>
        <w:rPr>
          <w:rFonts w:ascii="宋体" w:hAnsi="宋体" w:cs="宋体"/>
          <w:sz w:val="24"/>
          <w:szCs w:val="24"/>
        </w:rPr>
        <w:t>因此，若仅采用单一的稳态模型计算不同“静态”水位工况，虽能近似对比稳定后的渗流场终态，却无法捕捉水位动态变化过程中最危险的瞬态受力状态，尤其是孔隙水压力滞后于水位变化的物理现象</w:t>
      </w:r>
      <w:r>
        <w:rPr>
          <w:rFonts w:ascii="宋体" w:hAnsi="宋体" w:cs="宋体" w:hint="eastAsia"/>
          <w:sz w:val="24"/>
          <w:szCs w:val="24"/>
        </w:rPr>
        <w:t>。</w:t>
      </w:r>
    </w:p>
    <w:p w14:paraId="2AAD27E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为此，本研究采用稳态模型计算</w:t>
      </w:r>
      <w:r>
        <w:rPr>
          <w:rFonts w:ascii="宋体" w:hAnsi="宋体" w:cs="宋体"/>
          <w:sz w:val="24"/>
          <w:szCs w:val="24"/>
        </w:rPr>
        <w:t>设计洪水位（工况一）、常水位（工况零）及下游高潮位顶托（工况四）三种典型稳态工况，以建立渗流场随水位差变化的基线认知。模拟结果显示，随上游水位升高，堤身浸润线整体抬升，下游坡脚出逸点高度与水力坡降呈正相关，最大稳态渗流量发生于设计洪水位工况</w:t>
      </w:r>
      <w:r>
        <w:rPr>
          <w:rFonts w:ascii="宋体" w:hAnsi="宋体" w:cs="宋体" w:hint="eastAsia"/>
          <w:sz w:val="24"/>
          <w:szCs w:val="24"/>
        </w:rPr>
        <w:t>。</w:t>
      </w:r>
    </w:p>
    <w:p w14:paraId="4FE14B0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然而，对堤防安全更具威胁的水位骤升与骤降过程（工况二、三），必须引入非稳态渗流模型进行分析。非稳态控制方程考虑了土体储水效应（通过给水度或比贮水系数表征），其核心是描述水头随时间和空间的变化</w:t>
      </w:r>
      <w:r>
        <w:rPr>
          <w:rFonts w:ascii="宋体" w:hAnsi="宋体" w:cs="宋体" w:hint="eastAsia"/>
          <w:sz w:val="24"/>
          <w:szCs w:val="24"/>
        </w:rPr>
        <w:t>。</w:t>
      </w:r>
    </w:p>
    <w:p w14:paraId="1108DBB0" w14:textId="77777777" w:rsidR="00E63130" w:rsidRDefault="00000000">
      <w:pPr>
        <w:spacing w:line="360" w:lineRule="auto"/>
        <w:ind w:firstLineChars="200" w:firstLine="602"/>
        <w:rPr>
          <w:rFonts w:eastAsia="黑体"/>
          <w:b/>
          <w:kern w:val="44"/>
          <w:sz w:val="30"/>
          <w:szCs w:val="24"/>
        </w:rPr>
      </w:pPr>
      <w:r>
        <w:rPr>
          <w:rFonts w:eastAsia="黑体"/>
          <w:b/>
          <w:noProof/>
          <w:kern w:val="44"/>
          <w:sz w:val="30"/>
          <w:szCs w:val="24"/>
        </w:rPr>
        <w:drawing>
          <wp:inline distT="0" distB="0" distL="114300" distR="114300" wp14:anchorId="2F913F74" wp14:editId="723C0F51">
            <wp:extent cx="5274310" cy="1634490"/>
            <wp:effectExtent l="0" t="0" r="2540" b="3810"/>
            <wp:docPr id="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
                    <pic:cNvPicPr>
                      <a:picLocks noChangeAspect="1"/>
                    </pic:cNvPicPr>
                  </pic:nvPicPr>
                  <pic:blipFill>
                    <a:blip r:embed="rId236"/>
                    <a:stretch>
                      <a:fillRect/>
                    </a:stretch>
                  </pic:blipFill>
                  <pic:spPr>
                    <a:xfrm>
                      <a:off x="0" y="0"/>
                      <a:ext cx="5274310" cy="1634490"/>
                    </a:xfrm>
                    <a:prstGeom prst="rect">
                      <a:avLst/>
                    </a:prstGeom>
                    <a:noFill/>
                    <a:ln>
                      <a:noFill/>
                    </a:ln>
                  </pic:spPr>
                </pic:pic>
              </a:graphicData>
            </a:graphic>
          </wp:inline>
        </w:drawing>
      </w:r>
    </w:p>
    <w:p w14:paraId="1BE097A0" w14:textId="77777777" w:rsidR="00E63130" w:rsidRDefault="00000000">
      <w:pPr>
        <w:spacing w:line="360" w:lineRule="auto"/>
        <w:ind w:firstLineChars="200" w:firstLine="602"/>
        <w:rPr>
          <w:rFonts w:eastAsia="黑体"/>
          <w:b/>
          <w:kern w:val="44"/>
          <w:sz w:val="30"/>
          <w:szCs w:val="24"/>
        </w:rPr>
      </w:pPr>
      <w:r>
        <w:rPr>
          <w:rFonts w:eastAsia="黑体"/>
          <w:b/>
          <w:noProof/>
          <w:kern w:val="44"/>
          <w:sz w:val="30"/>
          <w:szCs w:val="24"/>
        </w:rPr>
        <w:lastRenderedPageBreak/>
        <w:drawing>
          <wp:inline distT="0" distB="0" distL="114300" distR="114300" wp14:anchorId="05248FE3" wp14:editId="66B0BBDF">
            <wp:extent cx="5274310" cy="1619250"/>
            <wp:effectExtent l="0" t="0" r="2540" b="0"/>
            <wp:docPr id="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
                    <pic:cNvPicPr>
                      <a:picLocks noChangeAspect="1"/>
                    </pic:cNvPicPr>
                  </pic:nvPicPr>
                  <pic:blipFill>
                    <a:blip r:embed="rId237"/>
                    <a:stretch>
                      <a:fillRect/>
                    </a:stretch>
                  </pic:blipFill>
                  <pic:spPr>
                    <a:xfrm>
                      <a:off x="0" y="0"/>
                      <a:ext cx="5274310" cy="1619250"/>
                    </a:xfrm>
                    <a:prstGeom prst="rect">
                      <a:avLst/>
                    </a:prstGeom>
                    <a:noFill/>
                    <a:ln>
                      <a:noFill/>
                    </a:ln>
                  </pic:spPr>
                </pic:pic>
              </a:graphicData>
            </a:graphic>
          </wp:inline>
        </w:drawing>
      </w:r>
    </w:p>
    <w:p w14:paraId="1225A0CE" w14:textId="77777777" w:rsidR="00E63130" w:rsidRDefault="00000000">
      <w:pPr>
        <w:jc w:val="center"/>
        <w:rPr>
          <w:rFonts w:eastAsia="黑体"/>
          <w:b/>
          <w:kern w:val="44"/>
          <w:sz w:val="30"/>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4.2.8</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工况一</w:t>
      </w:r>
    </w:p>
    <w:p w14:paraId="4896C3D8" w14:textId="77777777" w:rsidR="00E63130" w:rsidRDefault="00000000">
      <w:pPr>
        <w:spacing w:line="360" w:lineRule="auto"/>
        <w:ind w:firstLineChars="200" w:firstLine="602"/>
        <w:rPr>
          <w:rFonts w:eastAsia="黑体"/>
          <w:b/>
          <w:kern w:val="44"/>
          <w:sz w:val="30"/>
          <w:szCs w:val="24"/>
        </w:rPr>
      </w:pPr>
      <w:r>
        <w:rPr>
          <w:rFonts w:eastAsia="黑体"/>
          <w:b/>
          <w:noProof/>
          <w:kern w:val="44"/>
          <w:sz w:val="30"/>
          <w:szCs w:val="24"/>
        </w:rPr>
        <w:drawing>
          <wp:inline distT="0" distB="0" distL="114300" distR="114300" wp14:anchorId="252453FF" wp14:editId="7DB72C62">
            <wp:extent cx="5274310" cy="1591310"/>
            <wp:effectExtent l="0" t="0" r="2540" b="8890"/>
            <wp:docPr id="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
                    <pic:cNvPicPr>
                      <a:picLocks noChangeAspect="1"/>
                    </pic:cNvPicPr>
                  </pic:nvPicPr>
                  <pic:blipFill>
                    <a:blip r:embed="rId238"/>
                    <a:stretch>
                      <a:fillRect/>
                    </a:stretch>
                  </pic:blipFill>
                  <pic:spPr>
                    <a:xfrm>
                      <a:off x="0" y="0"/>
                      <a:ext cx="5274310" cy="1591310"/>
                    </a:xfrm>
                    <a:prstGeom prst="rect">
                      <a:avLst/>
                    </a:prstGeom>
                    <a:noFill/>
                    <a:ln>
                      <a:noFill/>
                    </a:ln>
                  </pic:spPr>
                </pic:pic>
              </a:graphicData>
            </a:graphic>
          </wp:inline>
        </w:drawing>
      </w:r>
    </w:p>
    <w:p w14:paraId="5AE41A79" w14:textId="77777777" w:rsidR="00E63130" w:rsidRDefault="00000000">
      <w:pPr>
        <w:spacing w:line="360" w:lineRule="auto"/>
        <w:ind w:firstLineChars="200" w:firstLine="602"/>
        <w:rPr>
          <w:rFonts w:eastAsia="黑体"/>
          <w:b/>
          <w:kern w:val="44"/>
          <w:sz w:val="30"/>
          <w:szCs w:val="24"/>
        </w:rPr>
      </w:pPr>
      <w:r>
        <w:rPr>
          <w:rFonts w:eastAsia="黑体"/>
          <w:b/>
          <w:noProof/>
          <w:kern w:val="44"/>
          <w:sz w:val="30"/>
          <w:szCs w:val="24"/>
        </w:rPr>
        <w:drawing>
          <wp:inline distT="0" distB="0" distL="114300" distR="114300" wp14:anchorId="772EA821" wp14:editId="53F4F5FE">
            <wp:extent cx="5274310" cy="1502410"/>
            <wp:effectExtent l="0" t="0" r="2540" b="2540"/>
            <wp:docPr id="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
                    <pic:cNvPicPr>
                      <a:picLocks noChangeAspect="1"/>
                    </pic:cNvPicPr>
                  </pic:nvPicPr>
                  <pic:blipFill>
                    <a:blip r:embed="rId239"/>
                    <a:stretch>
                      <a:fillRect/>
                    </a:stretch>
                  </pic:blipFill>
                  <pic:spPr>
                    <a:xfrm>
                      <a:off x="0" y="0"/>
                      <a:ext cx="5274310" cy="1502410"/>
                    </a:xfrm>
                    <a:prstGeom prst="rect">
                      <a:avLst/>
                    </a:prstGeom>
                    <a:noFill/>
                    <a:ln>
                      <a:noFill/>
                    </a:ln>
                  </pic:spPr>
                </pic:pic>
              </a:graphicData>
            </a:graphic>
          </wp:inline>
        </w:drawing>
      </w:r>
    </w:p>
    <w:p w14:paraId="7BD86819"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4.2.8</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2</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工况二</w:t>
      </w:r>
    </w:p>
    <w:p w14:paraId="381E869C" w14:textId="77777777" w:rsidR="00E63130" w:rsidRDefault="00000000">
      <w:pPr>
        <w:spacing w:line="360" w:lineRule="auto"/>
        <w:ind w:firstLineChars="200" w:firstLine="602"/>
        <w:rPr>
          <w:rFonts w:eastAsia="黑体"/>
          <w:b/>
          <w:kern w:val="44"/>
          <w:sz w:val="30"/>
          <w:szCs w:val="24"/>
        </w:rPr>
      </w:pPr>
      <w:r>
        <w:rPr>
          <w:rFonts w:eastAsia="黑体"/>
          <w:b/>
          <w:noProof/>
          <w:kern w:val="44"/>
          <w:sz w:val="30"/>
          <w:szCs w:val="24"/>
        </w:rPr>
        <w:drawing>
          <wp:inline distT="0" distB="0" distL="114300" distR="114300" wp14:anchorId="778E02C9" wp14:editId="1E0DE058">
            <wp:extent cx="5274310" cy="1641475"/>
            <wp:effectExtent l="0" t="0" r="2540" b="15875"/>
            <wp:docPr id="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
                    <pic:cNvPicPr>
                      <a:picLocks noChangeAspect="1"/>
                    </pic:cNvPicPr>
                  </pic:nvPicPr>
                  <pic:blipFill>
                    <a:blip r:embed="rId240"/>
                    <a:stretch>
                      <a:fillRect/>
                    </a:stretch>
                  </pic:blipFill>
                  <pic:spPr>
                    <a:xfrm>
                      <a:off x="0" y="0"/>
                      <a:ext cx="5274310" cy="1641475"/>
                    </a:xfrm>
                    <a:prstGeom prst="rect">
                      <a:avLst/>
                    </a:prstGeom>
                    <a:noFill/>
                    <a:ln>
                      <a:noFill/>
                    </a:ln>
                  </pic:spPr>
                </pic:pic>
              </a:graphicData>
            </a:graphic>
          </wp:inline>
        </w:drawing>
      </w:r>
    </w:p>
    <w:p w14:paraId="061EEE82" w14:textId="77777777" w:rsidR="00E63130" w:rsidRDefault="00000000">
      <w:pPr>
        <w:spacing w:line="360" w:lineRule="auto"/>
        <w:ind w:firstLineChars="200" w:firstLine="602"/>
        <w:rPr>
          <w:rFonts w:eastAsia="黑体"/>
          <w:b/>
          <w:kern w:val="44"/>
          <w:sz w:val="30"/>
          <w:szCs w:val="24"/>
        </w:rPr>
      </w:pPr>
      <w:r>
        <w:rPr>
          <w:rFonts w:eastAsia="黑体"/>
          <w:b/>
          <w:noProof/>
          <w:kern w:val="44"/>
          <w:sz w:val="30"/>
          <w:szCs w:val="24"/>
        </w:rPr>
        <w:lastRenderedPageBreak/>
        <w:drawing>
          <wp:inline distT="0" distB="0" distL="114300" distR="114300" wp14:anchorId="1564453F" wp14:editId="42C13AFB">
            <wp:extent cx="5274310" cy="1585595"/>
            <wp:effectExtent l="0" t="0" r="2540" b="14605"/>
            <wp:docPr id="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1"/>
                    <pic:cNvPicPr>
                      <a:picLocks noChangeAspect="1"/>
                    </pic:cNvPicPr>
                  </pic:nvPicPr>
                  <pic:blipFill>
                    <a:blip r:embed="rId241"/>
                    <a:stretch>
                      <a:fillRect/>
                    </a:stretch>
                  </pic:blipFill>
                  <pic:spPr>
                    <a:xfrm>
                      <a:off x="0" y="0"/>
                      <a:ext cx="5274310" cy="1585595"/>
                    </a:xfrm>
                    <a:prstGeom prst="rect">
                      <a:avLst/>
                    </a:prstGeom>
                    <a:noFill/>
                    <a:ln>
                      <a:noFill/>
                    </a:ln>
                  </pic:spPr>
                </pic:pic>
              </a:graphicData>
            </a:graphic>
          </wp:inline>
        </w:drawing>
      </w:r>
    </w:p>
    <w:p w14:paraId="6BB0B0EA" w14:textId="77777777" w:rsidR="00E63130" w:rsidRDefault="00000000">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4.2.8</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3</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工况三</w:t>
      </w:r>
    </w:p>
    <w:p w14:paraId="747FE9FB" w14:textId="77777777" w:rsidR="00E63130" w:rsidRDefault="00000000">
      <w:pPr>
        <w:pStyle w:val="20"/>
        <w:spacing w:line="520" w:lineRule="exact"/>
      </w:pPr>
      <w:bookmarkStart w:id="286" w:name="_Toc225780112"/>
      <w:bookmarkStart w:id="287" w:name="_Toc6285"/>
      <w:bookmarkStart w:id="288" w:name="_Toc21768"/>
      <w:r>
        <w:rPr>
          <w:rFonts w:hint="eastAsia"/>
        </w:rPr>
        <w:t>“透明评价”——堤防安全透明评价关键技术研究</w:t>
      </w:r>
      <w:bookmarkEnd w:id="286"/>
      <w:bookmarkEnd w:id="287"/>
      <w:bookmarkEnd w:id="288"/>
    </w:p>
    <w:p w14:paraId="6A402E74" w14:textId="77777777" w:rsidR="00E63130" w:rsidRDefault="00000000">
      <w:pPr>
        <w:pStyle w:val="3"/>
        <w:rPr>
          <w:sz w:val="24"/>
          <w:szCs w:val="24"/>
        </w:rPr>
      </w:pPr>
      <w:bookmarkStart w:id="289" w:name="_Toc219748466"/>
      <w:bookmarkStart w:id="290" w:name="_Toc31928"/>
      <w:bookmarkStart w:id="291" w:name="_Toc20803"/>
      <w:r>
        <w:rPr>
          <w:rFonts w:hint="eastAsia"/>
          <w:sz w:val="24"/>
          <w:szCs w:val="24"/>
        </w:rPr>
        <w:t>国内外研究现状</w:t>
      </w:r>
      <w:bookmarkEnd w:id="289"/>
      <w:bookmarkEnd w:id="290"/>
      <w:bookmarkEnd w:id="291"/>
    </w:p>
    <w:p w14:paraId="3B43041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堤防安全评价是确保堤防结构稳定、抵御洪水能力充足的重要环节，主要目的是评估堤防在各种自然条件和人为活动下的安全性，预防洪水灾害，保障人民生命财产安全。如果堤防工程发生溃堤、漫堤等灾害</w:t>
      </w:r>
      <w:r>
        <w:rPr>
          <w:rFonts w:ascii="宋体" w:hAnsi="宋体" w:cs="宋体"/>
          <w:sz w:val="24"/>
          <w:szCs w:val="24"/>
        </w:rPr>
        <w:t>将直接导致巨大的经济损失和严重的后果，</w:t>
      </w:r>
      <w:r>
        <w:rPr>
          <w:rFonts w:ascii="宋体" w:hAnsi="宋体" w:cs="宋体" w:hint="eastAsia"/>
          <w:sz w:val="24"/>
          <w:szCs w:val="24"/>
        </w:rPr>
        <w:t>所以</w:t>
      </w:r>
      <w:r>
        <w:rPr>
          <w:rFonts w:ascii="宋体" w:hAnsi="宋体" w:cs="宋体"/>
          <w:sz w:val="24"/>
          <w:szCs w:val="24"/>
        </w:rPr>
        <w:t>对防洪堤灾害</w:t>
      </w:r>
      <w:r>
        <w:rPr>
          <w:rFonts w:ascii="宋体" w:hAnsi="宋体" w:cs="宋体" w:hint="eastAsia"/>
          <w:sz w:val="24"/>
          <w:szCs w:val="24"/>
        </w:rPr>
        <w:t>、</w:t>
      </w:r>
      <w:r>
        <w:rPr>
          <w:rFonts w:ascii="宋体" w:hAnsi="宋体" w:cs="宋体"/>
          <w:sz w:val="24"/>
          <w:szCs w:val="24"/>
        </w:rPr>
        <w:t>风险、安全状况的</w:t>
      </w:r>
      <w:r>
        <w:rPr>
          <w:rFonts w:ascii="宋体" w:hAnsi="宋体" w:cs="宋体" w:hint="eastAsia"/>
          <w:sz w:val="24"/>
          <w:szCs w:val="24"/>
        </w:rPr>
        <w:t>进行客观、准确的科学</w:t>
      </w:r>
      <w:r>
        <w:rPr>
          <w:rFonts w:ascii="宋体" w:hAnsi="宋体" w:cs="宋体"/>
          <w:sz w:val="24"/>
          <w:szCs w:val="24"/>
        </w:rPr>
        <w:t>评价</w:t>
      </w:r>
      <w:r>
        <w:rPr>
          <w:rFonts w:ascii="宋体" w:hAnsi="宋体" w:cs="宋体" w:hint="eastAsia"/>
          <w:sz w:val="24"/>
          <w:szCs w:val="24"/>
        </w:rPr>
        <w:t>刻不容缓</w:t>
      </w:r>
      <w:r>
        <w:rPr>
          <w:rFonts w:ascii="宋体" w:hAnsi="宋体" w:cs="宋体"/>
          <w:sz w:val="24"/>
          <w:szCs w:val="24"/>
        </w:rPr>
        <w:t>，对于保证水利设施效应的正常发挥和河道防洪安全</w:t>
      </w:r>
      <w:r>
        <w:rPr>
          <w:rFonts w:ascii="宋体" w:hAnsi="宋体" w:cs="宋体" w:hint="eastAsia"/>
          <w:sz w:val="24"/>
          <w:szCs w:val="24"/>
        </w:rPr>
        <w:t>来说更是</w:t>
      </w:r>
      <w:r>
        <w:rPr>
          <w:rFonts w:ascii="宋体" w:hAnsi="宋体" w:cs="宋体"/>
          <w:sz w:val="24"/>
          <w:szCs w:val="24"/>
        </w:rPr>
        <w:t>具有重要意义</w:t>
      </w:r>
      <w:r>
        <w:rPr>
          <w:rFonts w:ascii="宋体" w:hAnsi="宋体" w:cs="宋体" w:hint="eastAsia"/>
          <w:sz w:val="24"/>
          <w:szCs w:val="24"/>
          <w:vertAlign w:val="superscript"/>
        </w:rPr>
        <w:t>[137-141]</w:t>
      </w:r>
      <w:r>
        <w:rPr>
          <w:rFonts w:ascii="宋体" w:hAnsi="宋体" w:cs="宋体" w:hint="eastAsia"/>
          <w:sz w:val="24"/>
          <w:szCs w:val="24"/>
        </w:rPr>
        <w:t>。</w:t>
      </w:r>
    </w:p>
    <w:p w14:paraId="15019C9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当前，国内外学术界已系统地运用理论分析、物理模型实验以及数值模拟技术，对堤防工程的失效模式、险情识别与控制进行了广泛研究。</w:t>
      </w:r>
      <w:r>
        <w:rPr>
          <w:rFonts w:ascii="宋体" w:hAnsi="宋体" w:cs="宋体" w:hint="eastAsia"/>
          <w:sz w:val="24"/>
          <w:szCs w:val="24"/>
        </w:rPr>
        <w:t>这些研究揭示了洪水溢流和渗透破坏是导致堤防失效的主要因素</w:t>
      </w:r>
      <w:r>
        <w:rPr>
          <w:rFonts w:ascii="宋体" w:hAnsi="宋体" w:cs="宋体" w:hint="eastAsia"/>
          <w:sz w:val="24"/>
          <w:szCs w:val="24"/>
          <w:vertAlign w:val="superscript"/>
        </w:rPr>
        <w:t>[142]</w:t>
      </w:r>
      <w:r>
        <w:rPr>
          <w:rFonts w:ascii="宋体" w:hAnsi="宋体" w:cs="宋体" w:hint="eastAsia"/>
          <w:sz w:val="24"/>
          <w:szCs w:val="24"/>
        </w:rPr>
        <w:t>，同时也经常伴随着诸如管涌和散浸等其他类型的堤防险情。但由于堤防工程存在影响因素多、情况复杂、堤线较长、分布范围广以及全线监测难度大等一系列问题，因而想要全面掌握整个堤线的运行状况并做出科学的评价通常十分困难</w:t>
      </w:r>
      <w:r>
        <w:rPr>
          <w:rFonts w:ascii="宋体" w:hAnsi="宋体" w:cs="宋体"/>
          <w:sz w:val="24"/>
          <w:szCs w:val="24"/>
        </w:rPr>
        <w:t>。</w:t>
      </w:r>
    </w:p>
    <w:p w14:paraId="79DFF37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目前国内学术界对于堤防安全评价发展十分注重，杨榕基于数字孪生技术实现物理实体在数字世界的映射，结合对堤防水位、变形、渗流的实时监测和安全评估分析模型，有效地监测堤防结构的变化，并及时发现潜在的安全隐患，为堤防安全评价管理提供技术支撑</w:t>
      </w:r>
      <w:r>
        <w:rPr>
          <w:rFonts w:ascii="宋体" w:hAnsi="宋体" w:cs="宋体" w:hint="eastAsia"/>
          <w:sz w:val="24"/>
          <w:szCs w:val="24"/>
          <w:vertAlign w:val="superscript"/>
        </w:rPr>
        <w:t>[143]</w:t>
      </w:r>
      <w:r>
        <w:rPr>
          <w:rFonts w:ascii="宋体" w:hAnsi="宋体" w:cs="宋体" w:hint="eastAsia"/>
          <w:sz w:val="24"/>
          <w:szCs w:val="24"/>
        </w:rPr>
        <w:t>；孙彤、贡欣等分析了堤防安全管理工作中的难点与重点，将现代化监测手段引入其中，构建了集现代化监测、安全评估、水政执法为一体的堤防安全监测系</w:t>
      </w:r>
      <w:r>
        <w:rPr>
          <w:rFonts w:ascii="宋体" w:hAnsi="宋体" w:cs="宋体" w:hint="eastAsia"/>
          <w:sz w:val="24"/>
          <w:szCs w:val="24"/>
        </w:rPr>
        <w:lastRenderedPageBreak/>
        <w:t>统，提高了工作效率，减少了资源浪费，维护了堤防安全</w:t>
      </w:r>
      <w:r>
        <w:rPr>
          <w:rFonts w:ascii="宋体" w:hAnsi="宋体" w:cs="宋体" w:hint="eastAsia"/>
          <w:sz w:val="24"/>
          <w:szCs w:val="24"/>
          <w:vertAlign w:val="superscript"/>
        </w:rPr>
        <w:t>[144]</w:t>
      </w:r>
      <w:r>
        <w:rPr>
          <w:rFonts w:ascii="宋体" w:hAnsi="宋体" w:cs="宋体" w:hint="eastAsia"/>
          <w:sz w:val="24"/>
          <w:szCs w:val="24"/>
        </w:rPr>
        <w:t>；宋轩、周旭辉等人通过应用随机场理论来描绘堤防工程中岩土体参数的空间变异性，并结合</w:t>
      </w:r>
      <w:r>
        <w:rPr>
          <w:rFonts w:ascii="宋体" w:hAnsi="宋体" w:cs="宋体"/>
          <w:sz w:val="24"/>
          <w:szCs w:val="24"/>
        </w:rPr>
        <w:t>Monte Carlo</w:t>
      </w:r>
      <w:r>
        <w:rPr>
          <w:rFonts w:ascii="宋体" w:hAnsi="宋体" w:cs="宋体" w:hint="eastAsia"/>
          <w:sz w:val="24"/>
          <w:szCs w:val="24"/>
        </w:rPr>
        <w:t>模拟方法对堤防岸坡进行了可靠性分析</w:t>
      </w:r>
      <w:r>
        <w:rPr>
          <w:rFonts w:ascii="宋体" w:hAnsi="宋体" w:cs="宋体" w:hint="eastAsia"/>
          <w:sz w:val="24"/>
          <w:szCs w:val="24"/>
          <w:vertAlign w:val="superscript"/>
        </w:rPr>
        <w:t>[145]</w:t>
      </w:r>
      <w:r>
        <w:rPr>
          <w:rFonts w:ascii="宋体" w:hAnsi="宋体" w:cs="宋体" w:hint="eastAsia"/>
          <w:sz w:val="24"/>
          <w:szCs w:val="24"/>
        </w:rPr>
        <w:t>。这一研究有助于更精确地理解岩土体参数如何随空间位置变化，从而为堤防结构的安全评估提供了重要依据。兰滔等人则利用现场监测数据与有限元数值模型相结合的方法，对加高培厚堤土体参数的空间变异性进行了定量表征，并对沉降进行了预测</w:t>
      </w:r>
      <w:r>
        <w:rPr>
          <w:rFonts w:ascii="宋体" w:hAnsi="宋体" w:cs="宋体" w:hint="eastAsia"/>
          <w:sz w:val="24"/>
          <w:szCs w:val="24"/>
          <w:vertAlign w:val="superscript"/>
        </w:rPr>
        <w:t>[146]</w:t>
      </w:r>
      <w:r>
        <w:rPr>
          <w:rFonts w:ascii="宋体" w:hAnsi="宋体" w:cs="宋体" w:hint="eastAsia"/>
          <w:sz w:val="24"/>
          <w:szCs w:val="24"/>
        </w:rPr>
        <w:t>。他们的工作成功量化了土体参数空间变异性对加高培厚堤防最终沉降量及沉降稳定时间的影响，为高培厚堤防的风险评估奠定了基础。</w:t>
      </w:r>
      <w:r>
        <w:rPr>
          <w:rFonts w:ascii="宋体" w:hAnsi="宋体" w:cs="宋体"/>
          <w:sz w:val="24"/>
          <w:szCs w:val="24"/>
        </w:rPr>
        <w:t>C</w:t>
      </w:r>
      <w:r>
        <w:rPr>
          <w:rFonts w:ascii="宋体" w:hAnsi="宋体" w:cs="宋体" w:hint="eastAsia"/>
          <w:sz w:val="24"/>
          <w:szCs w:val="24"/>
        </w:rPr>
        <w:t>hi</w:t>
      </w:r>
      <w:r>
        <w:rPr>
          <w:rFonts w:ascii="宋体" w:hAnsi="宋体" w:cs="宋体"/>
          <w:sz w:val="24"/>
          <w:szCs w:val="24"/>
        </w:rPr>
        <w:t xml:space="preserve"> F</w:t>
      </w:r>
      <w:r>
        <w:rPr>
          <w:rFonts w:ascii="宋体" w:hAnsi="宋体" w:cs="宋体" w:hint="eastAsia"/>
          <w:sz w:val="24"/>
          <w:szCs w:val="24"/>
        </w:rPr>
        <w:t>等人提出了一种考虑土坝渗流参数空间变异性的概率反分析方法，用于评估土坝的安全系数和失效概率</w:t>
      </w:r>
      <w:r>
        <w:rPr>
          <w:rFonts w:ascii="宋体" w:hAnsi="宋体" w:cs="宋体" w:hint="eastAsia"/>
          <w:sz w:val="24"/>
          <w:szCs w:val="24"/>
          <w:vertAlign w:val="superscript"/>
        </w:rPr>
        <w:t>[147]</w:t>
      </w:r>
      <w:r>
        <w:rPr>
          <w:rFonts w:ascii="宋体" w:hAnsi="宋体" w:cs="宋体" w:hint="eastAsia"/>
          <w:sz w:val="24"/>
          <w:szCs w:val="24"/>
        </w:rPr>
        <w:t>。尽管这一方法在一定程度上提高了评估精度，但未能充分考虑到非稳态渗流的影响。</w:t>
      </w:r>
      <w:r>
        <w:rPr>
          <w:rFonts w:ascii="宋体" w:hAnsi="宋体" w:cs="宋体"/>
          <w:sz w:val="24"/>
          <w:szCs w:val="24"/>
        </w:rPr>
        <w:t>Robbins</w:t>
      </w:r>
      <w:r>
        <w:rPr>
          <w:rFonts w:ascii="宋体" w:hAnsi="宋体" w:cs="宋体" w:hint="eastAsia"/>
          <w:sz w:val="24"/>
          <w:szCs w:val="24"/>
        </w:rPr>
        <w:t>等人采用随机有限元法来表征岩土体渗透系数的空间变异性，并评估了其对反向侵蚀管涌的影响规律，进一步揭示了反向侵蚀管涌的致灾机理</w:t>
      </w:r>
      <w:r>
        <w:rPr>
          <w:rFonts w:ascii="宋体" w:hAnsi="宋体" w:cs="宋体" w:hint="eastAsia"/>
          <w:sz w:val="24"/>
          <w:szCs w:val="24"/>
          <w:vertAlign w:val="superscript"/>
        </w:rPr>
        <w:t>[148]</w:t>
      </w:r>
      <w:r>
        <w:rPr>
          <w:rFonts w:ascii="宋体" w:hAnsi="宋体" w:cs="宋体" w:hint="eastAsia"/>
          <w:sz w:val="24"/>
          <w:szCs w:val="24"/>
        </w:rPr>
        <w:t>。</w:t>
      </w:r>
      <w:r>
        <w:rPr>
          <w:rFonts w:ascii="宋体" w:hAnsi="宋体" w:cs="宋体"/>
          <w:sz w:val="24"/>
          <w:szCs w:val="24"/>
        </w:rPr>
        <w:t>J</w:t>
      </w:r>
      <w:r>
        <w:rPr>
          <w:rFonts w:ascii="宋体" w:hAnsi="宋体" w:cs="宋体" w:hint="eastAsia"/>
          <w:sz w:val="24"/>
          <w:szCs w:val="24"/>
        </w:rPr>
        <w:t>iang</w:t>
      </w:r>
      <w:r>
        <w:rPr>
          <w:rFonts w:ascii="宋体" w:hAnsi="宋体" w:cs="宋体"/>
          <w:sz w:val="24"/>
          <w:szCs w:val="24"/>
        </w:rPr>
        <w:t xml:space="preserve"> S H</w:t>
      </w:r>
      <w:r>
        <w:rPr>
          <w:rFonts w:ascii="宋体" w:hAnsi="宋体" w:cs="宋体" w:hint="eastAsia"/>
          <w:sz w:val="24"/>
          <w:szCs w:val="24"/>
        </w:rPr>
        <w:t>等人针对非饱和路堤边坡的渗流稳定性问题，充分考虑了土体参数（如抗剪强度和水力参数）的空间变异性，提出了非侵入式的可靠度分析方法</w:t>
      </w:r>
      <w:r>
        <w:rPr>
          <w:rFonts w:ascii="宋体" w:hAnsi="宋体" w:cs="宋体" w:hint="eastAsia"/>
          <w:sz w:val="24"/>
          <w:szCs w:val="24"/>
          <w:vertAlign w:val="superscript"/>
        </w:rPr>
        <w:t>[149]</w:t>
      </w:r>
      <w:r>
        <w:rPr>
          <w:rFonts w:ascii="宋体" w:hAnsi="宋体" w:cs="宋体" w:hint="eastAsia"/>
          <w:sz w:val="24"/>
          <w:szCs w:val="24"/>
        </w:rPr>
        <w:t>。这一创新方法为定量计算非均质边坡的稳定性和可靠度提供了新的途径，显著推动了堤防工程风险定量评估的研究进程。</w:t>
      </w:r>
    </w:p>
    <w:p w14:paraId="1F8CDE9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堤防工程溃决时，生命损失的影响因素确实包括但不限于洪水参数、风险人口、警报时间和暴露因素。这些因素相互作用，共同决定了溃堤事件对人类生命安全的潜在威胁程度。</w:t>
      </w:r>
    </w:p>
    <w:p w14:paraId="7A43710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近年来，随着对灾害风险管理的重视，国内学者开始深入研究生命损失后果评估，以期提供更准确的评估方法和决策支持。邢万波的工作引入了故障树分析方法，这是一种系统安全分析技术，用于识别堤防工程不同失事模式下的风险率</w:t>
      </w:r>
      <w:r>
        <w:rPr>
          <w:rFonts w:ascii="宋体" w:hAnsi="宋体" w:cs="宋体" w:hint="eastAsia"/>
          <w:sz w:val="24"/>
          <w:szCs w:val="24"/>
          <w:vertAlign w:val="superscript"/>
        </w:rPr>
        <w:t>[150]</w:t>
      </w:r>
      <w:r>
        <w:rPr>
          <w:rFonts w:ascii="宋体" w:hAnsi="宋体" w:cs="宋体" w:hint="eastAsia"/>
          <w:sz w:val="24"/>
          <w:szCs w:val="24"/>
        </w:rPr>
        <w:t>。通过构建单元堤段的失事模式风险率计算模型，邢万波的方法旨在量化特定失事情况下的风险，为堤防工程的安全评估提供了一种结构化的方法。王小兵等则从堤防工程失事模式、风险因子划分和险情风险评估方法的角度进行了全面的综述</w:t>
      </w:r>
      <w:r>
        <w:rPr>
          <w:rFonts w:ascii="宋体" w:hAnsi="宋体" w:cs="宋体" w:hint="eastAsia"/>
          <w:sz w:val="24"/>
          <w:szCs w:val="24"/>
          <w:vertAlign w:val="superscript"/>
        </w:rPr>
        <w:t>[151]</w:t>
      </w:r>
      <w:r>
        <w:rPr>
          <w:rFonts w:ascii="宋体" w:hAnsi="宋体" w:cs="宋体" w:hint="eastAsia"/>
          <w:sz w:val="24"/>
          <w:szCs w:val="24"/>
        </w:rPr>
        <w:t>。他们指出了中国堤防工程风险评估领域存在的不足之处，强调了改进评估方法、提高风险识别和管理能力的重要性。</w:t>
      </w:r>
    </w:p>
    <w:p w14:paraId="08554D7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在国外，生命损失后果评估方法同样得到了广泛研究和发展。</w:t>
      </w:r>
      <w:r>
        <w:rPr>
          <w:rFonts w:ascii="宋体" w:hAnsi="宋体" w:cs="宋体"/>
          <w:sz w:val="24"/>
          <w:szCs w:val="24"/>
        </w:rPr>
        <w:t>Brown和Grahamw开发了一套程序，用于评估单个水坝失事对人员生命构成的威胁</w:t>
      </w:r>
      <w:r>
        <w:rPr>
          <w:rFonts w:ascii="宋体" w:hAnsi="宋体" w:cs="宋体" w:hint="eastAsia"/>
          <w:sz w:val="24"/>
          <w:szCs w:val="24"/>
          <w:vertAlign w:val="superscript"/>
        </w:rPr>
        <w:t>[152]</w:t>
      </w:r>
      <w:r>
        <w:rPr>
          <w:rFonts w:ascii="宋体" w:hAnsi="宋体" w:cs="宋体"/>
          <w:sz w:val="24"/>
          <w:szCs w:val="24"/>
        </w:rPr>
        <w:t>，并提出了基于面临溃坝风险的人口数量和预警时间预测生命损失的方法</w:t>
      </w:r>
      <w:r>
        <w:rPr>
          <w:rFonts w:ascii="宋体" w:hAnsi="宋体" w:cs="宋体" w:hint="eastAsia"/>
          <w:sz w:val="24"/>
          <w:szCs w:val="24"/>
          <w:vertAlign w:val="superscript"/>
        </w:rPr>
        <w:t>[153-154]</w:t>
      </w:r>
      <w:r>
        <w:rPr>
          <w:rFonts w:ascii="宋体" w:hAnsi="宋体" w:cs="宋体" w:hint="eastAsia"/>
          <w:sz w:val="24"/>
          <w:szCs w:val="24"/>
        </w:rPr>
        <w:t>。</w:t>
      </w:r>
      <w:r>
        <w:rPr>
          <w:rFonts w:ascii="宋体" w:hAnsi="宋体" w:cs="宋体"/>
          <w:sz w:val="24"/>
          <w:szCs w:val="24"/>
        </w:rPr>
        <w:t>这种方法将人口密度、预警时间等因素，以量化溃坝事件对生命安全的具体影响。</w:t>
      </w:r>
    </w:p>
    <w:p w14:paraId="0653B035" w14:textId="753F8F6F" w:rsidR="0062651E" w:rsidRPr="0062651E" w:rsidRDefault="00000000" w:rsidP="0062651E">
      <w:pPr>
        <w:spacing w:line="520" w:lineRule="exact"/>
        <w:ind w:firstLineChars="200" w:firstLine="480"/>
        <w:rPr>
          <w:rFonts w:ascii="宋体" w:hAnsi="宋体" w:cs="宋体" w:hint="eastAsia"/>
          <w:sz w:val="24"/>
          <w:szCs w:val="24"/>
        </w:rPr>
      </w:pPr>
      <w:r>
        <w:rPr>
          <w:rFonts w:ascii="宋体" w:hAnsi="宋体" w:cs="宋体"/>
          <w:sz w:val="24"/>
          <w:szCs w:val="24"/>
        </w:rPr>
        <w:t>这些研究</w:t>
      </w:r>
      <w:r>
        <w:rPr>
          <w:rFonts w:ascii="宋体" w:hAnsi="宋体" w:cs="宋体" w:hint="eastAsia"/>
          <w:sz w:val="24"/>
          <w:szCs w:val="24"/>
        </w:rPr>
        <w:t>一方面，</w:t>
      </w:r>
      <w:r>
        <w:rPr>
          <w:rFonts w:ascii="宋体" w:hAnsi="宋体" w:cs="宋体"/>
          <w:sz w:val="24"/>
          <w:szCs w:val="24"/>
        </w:rPr>
        <w:t>共同构成了堤防工程风险定量评估领域的关键进展，通过深入探讨岩土体参数、土体沉降、渗流特性以及边坡稳定性等多方面的空间变异性，为堤防工程的安全管理和风险控制提供了更为科学、精准的理论基础和实践指导</w:t>
      </w:r>
      <w:r>
        <w:rPr>
          <w:rFonts w:ascii="宋体" w:hAnsi="宋体" w:cs="宋体" w:hint="eastAsia"/>
          <w:sz w:val="24"/>
          <w:szCs w:val="24"/>
        </w:rPr>
        <w:t>；另一方面，</w:t>
      </w:r>
      <w:r>
        <w:rPr>
          <w:rFonts w:ascii="宋体" w:hAnsi="宋体" w:cs="宋体"/>
          <w:sz w:val="24"/>
          <w:szCs w:val="24"/>
        </w:rPr>
        <w:t>这些研究不仅丰富了堤防工程溃决后果评估的理论框架，也为实际工程设计、风险管理和应急响应提供了科学依据。通过综合考虑各种影响因素，可以更有效地预测和减轻堤防溃决带来的生命损失，提升整体灾害应对能力。</w:t>
      </w:r>
    </w:p>
    <w:p w14:paraId="0B0A538A" w14:textId="67CE06BF" w:rsidR="00E63130" w:rsidRDefault="00891559">
      <w:pPr>
        <w:pStyle w:val="3"/>
        <w:rPr>
          <w:sz w:val="24"/>
          <w:szCs w:val="24"/>
        </w:rPr>
      </w:pPr>
      <w:r>
        <w:rPr>
          <w:rFonts w:hint="eastAsia"/>
          <w:sz w:val="24"/>
          <w:szCs w:val="24"/>
        </w:rPr>
        <w:t>堤防安全评价指标体系构建</w:t>
      </w:r>
    </w:p>
    <w:p w14:paraId="751C6114" w14:textId="028B2097" w:rsidR="00744CE6" w:rsidRDefault="00137780" w:rsidP="0062651E">
      <w:pPr>
        <w:spacing w:line="520" w:lineRule="exact"/>
        <w:ind w:firstLineChars="200" w:firstLine="480"/>
        <w:rPr>
          <w:rFonts w:ascii="宋体" w:hAnsi="宋体" w:cs="宋体" w:hint="eastAsia"/>
          <w:sz w:val="24"/>
          <w:szCs w:val="24"/>
        </w:rPr>
      </w:pPr>
      <w:r w:rsidRPr="00137780">
        <w:rPr>
          <w:rFonts w:ascii="宋体" w:hAnsi="宋体" w:cs="宋体"/>
          <w:sz w:val="24"/>
          <w:szCs w:val="24"/>
        </w:rPr>
        <w:t>堤防工程安全受工程质量、外部水位作用、地质条件、结构状态及运行管理等多种因素共同影响。各类因素既存在相对独立的作用机制，又可能在高水位、持续渗流、岸坡冲刷等不利条件下相互叠加，最终影响堤防整体安全状态。因此，堤防安全评价不能仅依据某一单项指标或单一物理计算结果作出判断，而应建立覆盖工程实体、物理响应和运行保障能力的指标体系，为后续风险识别和综合评价提供统一基础</w:t>
      </w:r>
      <w:r w:rsidR="00744CE6" w:rsidRPr="00744CE6">
        <w:rPr>
          <w:rFonts w:ascii="宋体" w:hAnsi="宋体" w:cs="宋体"/>
          <w:sz w:val="24"/>
          <w:szCs w:val="24"/>
        </w:rPr>
        <w:t>。</w:t>
      </w:r>
    </w:p>
    <w:p w14:paraId="67384176" w14:textId="74344912" w:rsidR="00137780" w:rsidRDefault="00630018" w:rsidP="0062651E">
      <w:pPr>
        <w:spacing w:line="520" w:lineRule="exact"/>
        <w:ind w:firstLineChars="200" w:firstLine="480"/>
        <w:rPr>
          <w:rFonts w:ascii="宋体" w:hAnsi="宋体" w:cs="宋体" w:hint="eastAsia"/>
          <w:sz w:val="24"/>
          <w:szCs w:val="24"/>
        </w:rPr>
      </w:pPr>
      <w:r w:rsidRPr="00A64C17">
        <w:rPr>
          <w:rFonts w:ascii="宋体" w:hAnsi="宋体" w:cs="宋体"/>
          <w:sz w:val="24"/>
          <w:szCs w:val="24"/>
        </w:rPr>
        <w:t>遵循《堤防工程安全评价导则》(SL/Z 679-2015)和《堤防工程设计规范》(GB 50286-2013)规定的评价框架，</w:t>
      </w:r>
      <w:r w:rsidR="00137780" w:rsidRPr="00137780">
        <w:rPr>
          <w:rFonts w:ascii="宋体" w:hAnsi="宋体" w:cs="宋体"/>
          <w:sz w:val="24"/>
          <w:szCs w:val="24"/>
        </w:rPr>
        <w:t>堤防安全评价应围绕工程质量、运行管理、防洪安全、渗流安全和结构安全等方面开展，并通过现状调查分析、复核计算和综合评价，对堤防工程安全状态作出判定。其中，工程质量评价主要包括堤身填筑质量、堤基处理质量、穿堤建筑物工程质量以及护坡护脚工程质量等内容；运行管理评价主要涉及管理制度、日常巡查维护、安全监测、应急预案和物资储备等内容；防洪安全评价重点复核堤顶高程、堤身断面、防洪标准及风浪爬高等条件；渗流安全评价重点关注堤身、堤基、穿堤建筑物及排水设施在水头差作用下的渗流稳定性；结构安全评价则主要包括堤坡抗滑稳定、堤岸抗冲刷稳定和穿堤建筑物结构安全等内容</w:t>
      </w:r>
      <w:r w:rsidR="00137780">
        <w:rPr>
          <w:rFonts w:ascii="宋体" w:hAnsi="宋体" w:cs="宋体" w:hint="eastAsia"/>
          <w:sz w:val="24"/>
          <w:szCs w:val="24"/>
        </w:rPr>
        <w:t>。</w:t>
      </w:r>
    </w:p>
    <w:p w14:paraId="4C73879A" w14:textId="6001425A" w:rsidR="00D752AA" w:rsidRPr="00D752AA" w:rsidRDefault="00D752AA" w:rsidP="00D752AA">
      <w:pPr>
        <w:jc w:val="center"/>
        <w:rPr>
          <w:rFonts w:eastAsia="仿宋"/>
          <w:b/>
          <w:bCs/>
          <w:sz w:val="24"/>
          <w:szCs w:val="24"/>
        </w:rPr>
      </w:pPr>
      <w:r w:rsidRPr="00D752AA">
        <w:rPr>
          <w:rFonts w:ascii="宋体" w:hAnsi="宋体" w:cs="宋体"/>
          <w:noProof/>
          <w:sz w:val="24"/>
          <w:szCs w:val="24"/>
        </w:rPr>
        <w:lastRenderedPageBreak/>
        <w:drawing>
          <wp:anchor distT="0" distB="0" distL="114300" distR="114300" simplePos="0" relativeHeight="251663360" behindDoc="0" locked="0" layoutInCell="1" allowOverlap="1" wp14:anchorId="230E9408" wp14:editId="5892B6CF">
            <wp:simplePos x="0" y="0"/>
            <wp:positionH relativeFrom="column">
              <wp:posOffset>3000169</wp:posOffset>
            </wp:positionH>
            <wp:positionV relativeFrom="paragraph">
              <wp:posOffset>140</wp:posOffset>
            </wp:positionV>
            <wp:extent cx="1777560" cy="2202255"/>
            <wp:effectExtent l="0" t="0" r="0" b="7620"/>
            <wp:wrapTopAndBottom/>
            <wp:docPr id="13589274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rotWithShape="1">
                    <a:blip r:embed="rId242" cstate="print">
                      <a:extLst>
                        <a:ext uri="{28A0092B-C50C-407E-A947-70E740481C1C}">
                          <a14:useLocalDpi xmlns:a14="http://schemas.microsoft.com/office/drawing/2010/main" val="0"/>
                        </a:ext>
                      </a:extLst>
                    </a:blip>
                    <a:srcRect l="20416" t="6626" r="17250" b="3699"/>
                    <a:stretch>
                      <a:fillRect/>
                    </a:stretch>
                  </pic:blipFill>
                  <pic:spPr>
                    <a:xfrm>
                      <a:off x="0" y="0"/>
                      <a:ext cx="1777560" cy="2202255"/>
                    </a:xfrm>
                    <a:prstGeom prst="rect">
                      <a:avLst/>
                    </a:prstGeom>
                  </pic:spPr>
                </pic:pic>
              </a:graphicData>
            </a:graphic>
          </wp:anchor>
        </w:drawing>
      </w:r>
      <w:r w:rsidRPr="00D752AA">
        <w:rPr>
          <w:rFonts w:ascii="宋体" w:hAnsi="宋体" w:cs="宋体"/>
          <w:noProof/>
          <w:sz w:val="24"/>
          <w:szCs w:val="24"/>
        </w:rPr>
        <w:drawing>
          <wp:anchor distT="0" distB="0" distL="114300" distR="114300" simplePos="0" relativeHeight="251662336" behindDoc="0" locked="0" layoutInCell="1" allowOverlap="1" wp14:anchorId="60041E01" wp14:editId="37EB268E">
            <wp:simplePos x="0" y="0"/>
            <wp:positionH relativeFrom="column">
              <wp:posOffset>755015</wp:posOffset>
            </wp:positionH>
            <wp:positionV relativeFrom="paragraph">
              <wp:posOffset>47930</wp:posOffset>
            </wp:positionV>
            <wp:extent cx="1811892" cy="2213774"/>
            <wp:effectExtent l="0" t="0" r="0" b="0"/>
            <wp:wrapTopAndBottom/>
            <wp:docPr id="9953794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rotWithShape="1">
                    <a:blip r:embed="rId243" cstate="print">
                      <a:extLst>
                        <a:ext uri="{28A0092B-C50C-407E-A947-70E740481C1C}">
                          <a14:useLocalDpi xmlns:a14="http://schemas.microsoft.com/office/drawing/2010/main" val="0"/>
                        </a:ext>
                      </a:extLst>
                    </a:blip>
                    <a:srcRect l="17750" t="7155" r="11750" b="6708"/>
                    <a:stretch>
                      <a:fillRect/>
                    </a:stretch>
                  </pic:blipFill>
                  <pic:spPr>
                    <a:xfrm>
                      <a:off x="0" y="0"/>
                      <a:ext cx="1811892" cy="2213774"/>
                    </a:xfrm>
                    <a:prstGeom prst="rect">
                      <a:avLst/>
                    </a:prstGeom>
                  </pic:spPr>
                </pic:pic>
              </a:graphicData>
            </a:graphic>
          </wp:anchor>
        </w:drawing>
      </w: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4.3.2</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规范导则</w:t>
      </w:r>
    </w:p>
    <w:p w14:paraId="1741ADC6" w14:textId="7D8FFF94" w:rsidR="0062651E" w:rsidRPr="00A64C17" w:rsidRDefault="003A0C57" w:rsidP="0062651E">
      <w:pPr>
        <w:spacing w:line="520" w:lineRule="exact"/>
        <w:ind w:firstLineChars="200" w:firstLine="480"/>
        <w:rPr>
          <w:rFonts w:ascii="宋体" w:hAnsi="宋体" w:cs="宋体" w:hint="eastAsia"/>
          <w:sz w:val="24"/>
          <w:szCs w:val="24"/>
        </w:rPr>
      </w:pPr>
      <w:r w:rsidRPr="003A0C57">
        <w:rPr>
          <w:rFonts w:ascii="宋体" w:hAnsi="宋体" w:cs="宋体"/>
          <w:sz w:val="24"/>
          <w:szCs w:val="24"/>
        </w:rPr>
        <w:t>其次，结合长春垸堤防砂—黏互层二元地质结构、堤身填筑非均质、局部渗漏隐患以及临甘溪港河道岸坡受冲刷等工程特点，突出对渗流、边坡稳定和冲刷等关键风险因素的识别。最后，优先选取可通过工程资料、数值计算、运行记录和现场核实资料获取的指标，避免采用难以判定或重复性较差的描述性指标，保证评价过程具有可操作性、可重复性和评价结果的可比性</w:t>
      </w:r>
      <w:r w:rsidR="00630018" w:rsidRPr="00A64C17">
        <w:rPr>
          <w:rFonts w:ascii="宋体" w:hAnsi="宋体" w:cs="宋体"/>
          <w:sz w:val="24"/>
          <w:szCs w:val="24"/>
        </w:rPr>
        <w:t>。</w:t>
      </w:r>
    </w:p>
    <w:p w14:paraId="7F3D3CEB" w14:textId="0B522CBC" w:rsidR="00630018" w:rsidRDefault="00630018" w:rsidP="00A64C17">
      <w:pPr>
        <w:spacing w:line="520" w:lineRule="exact"/>
        <w:ind w:firstLineChars="200" w:firstLine="480"/>
        <w:rPr>
          <w:rFonts w:ascii="宋体" w:hAnsi="宋体" w:cs="宋体" w:hint="eastAsia"/>
          <w:sz w:val="24"/>
          <w:szCs w:val="24"/>
        </w:rPr>
      </w:pPr>
      <w:r w:rsidRPr="00A64C17">
        <w:rPr>
          <w:rFonts w:ascii="宋体" w:hAnsi="宋体" w:cs="宋体"/>
          <w:sz w:val="24"/>
          <w:szCs w:val="24"/>
        </w:rPr>
        <w:t>基于上述原则，构建包含目标层</w:t>
      </w:r>
      <w:r w:rsidRPr="00A64C17">
        <w:rPr>
          <w:rFonts w:ascii="宋体" w:hAnsi="宋体" w:cs="宋体" w:hint="eastAsia"/>
          <w:sz w:val="24"/>
          <w:szCs w:val="24"/>
        </w:rPr>
        <w:t>－</w:t>
      </w:r>
      <w:r w:rsidRPr="00A64C17">
        <w:rPr>
          <w:rFonts w:ascii="宋体" w:hAnsi="宋体" w:cs="宋体"/>
          <w:sz w:val="24"/>
          <w:szCs w:val="24"/>
        </w:rPr>
        <w:t>准则层</w:t>
      </w:r>
      <w:r w:rsidRPr="00A64C17">
        <w:rPr>
          <w:rFonts w:ascii="宋体" w:hAnsi="宋体" w:cs="宋体" w:hint="eastAsia"/>
          <w:sz w:val="24"/>
          <w:szCs w:val="24"/>
        </w:rPr>
        <w:t>－</w:t>
      </w:r>
      <w:r w:rsidRPr="00A64C17">
        <w:rPr>
          <w:rFonts w:ascii="宋体" w:hAnsi="宋体" w:cs="宋体"/>
          <w:sz w:val="24"/>
          <w:szCs w:val="24"/>
        </w:rPr>
        <w:t>指标层的三级递阶评价体系，覆盖堤防工程从建设质量到运行管理</w:t>
      </w:r>
      <w:r w:rsidR="009C2B98">
        <w:rPr>
          <w:rFonts w:ascii="宋体" w:hAnsi="宋体" w:cs="宋体" w:hint="eastAsia"/>
          <w:sz w:val="24"/>
          <w:szCs w:val="24"/>
        </w:rPr>
        <w:t>等</w:t>
      </w:r>
      <w:r w:rsidRPr="00A64C17">
        <w:rPr>
          <w:rFonts w:ascii="宋体" w:hAnsi="宋体" w:cs="宋体"/>
          <w:sz w:val="24"/>
          <w:szCs w:val="24"/>
        </w:rPr>
        <w:t>安全要素。</w:t>
      </w:r>
    </w:p>
    <w:p w14:paraId="419304F0" w14:textId="57B55048" w:rsidR="00273B6C" w:rsidRDefault="00E56E2F" w:rsidP="00273B6C">
      <w:pPr>
        <w:spacing w:line="360" w:lineRule="auto"/>
        <w:jc w:val="center"/>
        <w:rPr>
          <w:rFonts w:eastAsia="仿宋"/>
          <w:sz w:val="24"/>
          <w:szCs w:val="24"/>
        </w:rPr>
      </w:pPr>
      <w:r>
        <w:rPr>
          <w:rFonts w:eastAsia="仿宋"/>
          <w:noProof/>
          <w:sz w:val="24"/>
          <w:szCs w:val="24"/>
        </w:rPr>
        <w:drawing>
          <wp:inline distT="0" distB="0" distL="0" distR="0" wp14:anchorId="61D5C1EE" wp14:editId="33745584">
            <wp:extent cx="5688330" cy="2010410"/>
            <wp:effectExtent l="0" t="0" r="7620" b="8890"/>
            <wp:docPr id="11209232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23269" name="图片 1120923269"/>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5688330" cy="2010410"/>
                    </a:xfrm>
                    <a:prstGeom prst="rect">
                      <a:avLst/>
                    </a:prstGeom>
                  </pic:spPr>
                </pic:pic>
              </a:graphicData>
            </a:graphic>
          </wp:inline>
        </w:drawing>
      </w:r>
    </w:p>
    <w:p w14:paraId="3FAE0EC6" w14:textId="6B9D2D60" w:rsidR="00273B6C" w:rsidRPr="0062651E" w:rsidRDefault="00273B6C" w:rsidP="0062651E">
      <w:pPr>
        <w:jc w:val="center"/>
        <w:rPr>
          <w:rFonts w:eastAsia="仿宋"/>
          <w:b/>
          <w:bCs/>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4.3.2</w:t>
      </w:r>
      <w:r>
        <w:rPr>
          <w:rFonts w:hint="eastAsia"/>
          <w:b/>
          <w:sz w:val="24"/>
          <w:szCs w:val="24"/>
          <w:lang w:val="zh-CN"/>
        </w:rPr>
        <w:fldChar w:fldCharType="end"/>
      </w:r>
      <w:r>
        <w:rPr>
          <w:rFonts w:hint="eastAsia"/>
          <w:b/>
          <w:sz w:val="24"/>
          <w:szCs w:val="24"/>
          <w:lang w:val="zh-CN"/>
        </w:rPr>
        <w:noBreakHyphen/>
      </w:r>
      <w:r w:rsidR="00D752AA">
        <w:rPr>
          <w:rFonts w:hint="eastAsia"/>
          <w:b/>
          <w:sz w:val="24"/>
          <w:szCs w:val="24"/>
          <w:lang w:val="zh-CN"/>
        </w:rPr>
        <w:t>2</w:t>
      </w:r>
      <w:r>
        <w:rPr>
          <w:rFonts w:hint="eastAsia"/>
          <w:b/>
          <w:sz w:val="24"/>
          <w:szCs w:val="24"/>
          <w:lang w:val="zh-CN"/>
        </w:rPr>
        <w:t xml:space="preserve"> </w:t>
      </w:r>
      <w:r>
        <w:rPr>
          <w:rFonts w:hint="eastAsia"/>
          <w:b/>
          <w:sz w:val="24"/>
          <w:szCs w:val="24"/>
          <w:lang w:val="zh-CN"/>
        </w:rPr>
        <w:t>评价模型体系图</w:t>
      </w:r>
    </w:p>
    <w:p w14:paraId="30BB0498" w14:textId="028DBD42" w:rsidR="00BB1A8D" w:rsidRDefault="003A0C57" w:rsidP="00BB1A8D">
      <w:pPr>
        <w:spacing w:line="520" w:lineRule="exact"/>
        <w:ind w:firstLineChars="200" w:firstLine="480"/>
        <w:rPr>
          <w:rFonts w:ascii="宋体" w:hAnsi="宋体" w:cs="宋体" w:hint="eastAsia"/>
          <w:sz w:val="24"/>
          <w:szCs w:val="24"/>
        </w:rPr>
      </w:pPr>
      <w:r w:rsidRPr="003A0C57">
        <w:rPr>
          <w:rFonts w:ascii="宋体" w:hAnsi="宋体" w:cs="宋体"/>
          <w:sz w:val="24"/>
          <w:szCs w:val="24"/>
        </w:rPr>
        <w:t>堤防安全评价模型的构建，依赖于具有明确逻辑层次和物理内涵的指标体系。该体系的作用并非简单地将各项指标进行加权汇总，而是将影响堤防长期安全的复杂因素分解为可识别、可量化、可追溯的参数集合，并明确各参数在评价过程中的作用位</w:t>
      </w:r>
      <w:r w:rsidR="00BB1A8D">
        <w:rPr>
          <w:rFonts w:ascii="宋体" w:hAnsi="宋体" w:cs="宋体" w:hint="eastAsia"/>
          <w:noProof/>
          <w:sz w:val="24"/>
          <w:szCs w:val="24"/>
        </w:rPr>
        <w:lastRenderedPageBreak/>
        <w:drawing>
          <wp:anchor distT="0" distB="0" distL="114300" distR="114300" simplePos="0" relativeHeight="251664384" behindDoc="0" locked="0" layoutInCell="1" allowOverlap="1" wp14:anchorId="0C44C8DB" wp14:editId="3EB5527D">
            <wp:simplePos x="0" y="0"/>
            <wp:positionH relativeFrom="column">
              <wp:posOffset>-22225</wp:posOffset>
            </wp:positionH>
            <wp:positionV relativeFrom="paragraph">
              <wp:posOffset>397510</wp:posOffset>
            </wp:positionV>
            <wp:extent cx="5739130" cy="3597910"/>
            <wp:effectExtent l="0" t="0" r="0" b="2540"/>
            <wp:wrapTopAndBottom/>
            <wp:docPr id="704692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9219" name="图片 70469219"/>
                    <pic:cNvPicPr/>
                  </pic:nvPicPr>
                  <pic:blipFill rotWithShape="1">
                    <a:blip r:embed="rId245" cstate="print">
                      <a:extLst>
                        <a:ext uri="{28A0092B-C50C-407E-A947-70E740481C1C}">
                          <a14:useLocalDpi xmlns:a14="http://schemas.microsoft.com/office/drawing/2010/main" val="0"/>
                        </a:ext>
                      </a:extLst>
                    </a:blip>
                    <a:srcRect t="5950"/>
                    <a:stretch>
                      <a:fillRect/>
                    </a:stretch>
                  </pic:blipFill>
                  <pic:spPr bwMode="auto">
                    <a:xfrm>
                      <a:off x="0" y="0"/>
                      <a:ext cx="5739130" cy="3597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A0C57">
        <w:rPr>
          <w:rFonts w:ascii="宋体" w:hAnsi="宋体" w:cs="宋体"/>
          <w:sz w:val="24"/>
          <w:szCs w:val="24"/>
        </w:rPr>
        <w:t>置，为后续风险识别、失效模式响应计算和安全等级判定提供基础</w:t>
      </w:r>
      <w:r>
        <w:rPr>
          <w:rFonts w:ascii="宋体" w:hAnsi="宋体" w:cs="宋体" w:hint="eastAsia"/>
          <w:sz w:val="24"/>
          <w:szCs w:val="24"/>
        </w:rPr>
        <w:t>。</w:t>
      </w:r>
    </w:p>
    <w:p w14:paraId="753377F3" w14:textId="1DF7C954" w:rsidR="00BB1A8D" w:rsidRPr="00BB1A8D" w:rsidRDefault="00BB1A8D" w:rsidP="00BB1A8D">
      <w:pPr>
        <w:jc w:val="center"/>
        <w:rPr>
          <w:rFonts w:eastAsia="仿宋"/>
          <w:b/>
          <w:bCs/>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4.3.2</w:t>
      </w:r>
      <w:r>
        <w:rPr>
          <w:rFonts w:hint="eastAsia"/>
          <w:b/>
          <w:sz w:val="24"/>
          <w:szCs w:val="24"/>
          <w:lang w:val="zh-CN"/>
        </w:rPr>
        <w:fldChar w:fldCharType="end"/>
      </w:r>
      <w:r>
        <w:rPr>
          <w:rFonts w:hint="eastAsia"/>
          <w:b/>
          <w:sz w:val="24"/>
          <w:szCs w:val="24"/>
          <w:lang w:val="zh-CN"/>
        </w:rPr>
        <w:noBreakHyphen/>
        <w:t xml:space="preserve">3 </w:t>
      </w:r>
      <w:r>
        <w:rPr>
          <w:rFonts w:hint="eastAsia"/>
          <w:b/>
          <w:sz w:val="24"/>
          <w:szCs w:val="24"/>
          <w:lang w:val="zh-CN"/>
        </w:rPr>
        <w:t>方法对比图</w:t>
      </w:r>
    </w:p>
    <w:p w14:paraId="77C35DCC" w14:textId="2E832DBD" w:rsidR="00960CFE" w:rsidRDefault="003A0C57" w:rsidP="003A0C57">
      <w:pPr>
        <w:spacing w:line="520" w:lineRule="exact"/>
        <w:ind w:firstLineChars="200" w:firstLine="480"/>
        <w:rPr>
          <w:rFonts w:ascii="宋体" w:hAnsi="宋体" w:cs="宋体" w:hint="eastAsia"/>
          <w:sz w:val="24"/>
          <w:szCs w:val="24"/>
        </w:rPr>
      </w:pPr>
      <w:r w:rsidRPr="003A0C57">
        <w:rPr>
          <w:rFonts w:ascii="宋体" w:hAnsi="宋体" w:cs="宋体"/>
          <w:sz w:val="24"/>
          <w:szCs w:val="24"/>
        </w:rPr>
        <w:t>五个准则层维度构成了堤防安全评价的规范框架。其中，工程质量反映堤身、堤基及防护工程的基础条件；运行管理反映工程巡查、监测、维护和应急处置能力；防洪安全反映堤防抵御设计洪水和高水位作用的能力；渗流安全反映堤身、堤基及排水体系在水头差作用下的稳定性；结构安全则反映堤坡、岸坡及相关结构的抗滑和抗冲刷能力</w:t>
      </w:r>
      <w:r>
        <w:rPr>
          <w:rFonts w:ascii="宋体" w:hAnsi="宋体" w:cs="宋体" w:hint="eastAsia"/>
          <w:sz w:val="24"/>
          <w:szCs w:val="24"/>
        </w:rPr>
        <w:t>。</w:t>
      </w:r>
    </w:p>
    <w:p w14:paraId="62E89FED" w14:textId="528DA674" w:rsidR="00BB1A8D" w:rsidRDefault="003A0C57" w:rsidP="00BB1A8D">
      <w:pPr>
        <w:spacing w:line="520" w:lineRule="exact"/>
        <w:ind w:firstLineChars="200" w:firstLine="480"/>
        <w:rPr>
          <w:rFonts w:ascii="宋体" w:hAnsi="宋体" w:cs="宋体" w:hint="eastAsia"/>
          <w:sz w:val="24"/>
          <w:szCs w:val="24"/>
        </w:rPr>
      </w:pPr>
      <w:r w:rsidRPr="003A0C57">
        <w:rPr>
          <w:rFonts w:ascii="宋体" w:hAnsi="宋体" w:cs="宋体"/>
          <w:sz w:val="24"/>
          <w:szCs w:val="24"/>
        </w:rPr>
        <w:t>若仅依据上述五个维度形成综合得分，可能掩盖局部关键风险。堤防失效通常不是由某一单独指标决定，而是由多个不利因素在特定水位、地质和运行条件下共同作用的结果。例如，当渗透比降接近临界状态、边坡安全系数明显降低或临河坡脚冲刷加剧时，即使其他指标状况较好，也不能认为该堤段不存在安全隐患。因此，有必要在规范指标体系的基础上，进一步识别各类指标可能诱发的失效模式，并分析其风险形成机制。</w:t>
      </w:r>
    </w:p>
    <w:p w14:paraId="143B9613" w14:textId="77777777" w:rsidR="00137780" w:rsidRDefault="003A0C57">
      <w:pPr>
        <w:spacing w:line="520" w:lineRule="exact"/>
        <w:ind w:firstLineChars="200" w:firstLine="480"/>
        <w:rPr>
          <w:rFonts w:ascii="宋体" w:hAnsi="宋体" w:cs="宋体" w:hint="eastAsia"/>
          <w:sz w:val="24"/>
          <w:szCs w:val="24"/>
        </w:rPr>
      </w:pPr>
      <w:r w:rsidRPr="003A0C57">
        <w:rPr>
          <w:rFonts w:ascii="宋体" w:hAnsi="宋体" w:cs="宋体"/>
          <w:sz w:val="24"/>
          <w:szCs w:val="24"/>
        </w:rPr>
        <w:t>长春垸部分堤段形成时间较早，堤身填筑条件、材料组成及后期加固方式存在差异；研究堤段又位于甘溪港临水侧，受到外河水位涨落、渗流作用、岸坡冲刷及风浪影</w:t>
      </w:r>
      <w:r w:rsidRPr="003A0C57">
        <w:rPr>
          <w:rFonts w:ascii="宋体" w:hAnsi="宋体" w:cs="宋体"/>
          <w:sz w:val="24"/>
          <w:szCs w:val="24"/>
        </w:rPr>
        <w:lastRenderedPageBreak/>
        <w:t>响。</w:t>
      </w:r>
      <w:r w:rsidR="00137780" w:rsidRPr="00137780">
        <w:rPr>
          <w:rFonts w:ascii="宋体" w:hAnsi="宋体" w:cs="宋体"/>
          <w:sz w:val="24"/>
          <w:szCs w:val="24"/>
        </w:rPr>
        <w:t>在遵循导则评价框架的基础上，指标选取还需体现研究区工程特点。长春垸堤防建设和运行历史较长，部分堤段存在堤身填筑非均质、局部蚁害、散浸和渗水等历史问题；研究堤段位于甘溪港临水侧，堤外河道水位变化、风浪作用、岸坡冲刷及坡脚淘刷等因素较为突出。同时，研究段堤基具有砂—黏互层特征，上部细粒土与下部透水层并存，局部可能存在较复杂的渗流通道和水力联系。因此，本文在导则规定的五维评价框架内，重点关注反映堤身与堤基条件、渗流稳定、坡体抗滑、临河冲刷以及运行保障能力的相关指标</w:t>
      </w:r>
      <w:r w:rsidR="00137780">
        <w:rPr>
          <w:rFonts w:ascii="宋体" w:hAnsi="宋体" w:cs="宋体" w:hint="eastAsia"/>
          <w:sz w:val="24"/>
          <w:szCs w:val="24"/>
        </w:rPr>
        <w:t>。</w:t>
      </w:r>
    </w:p>
    <w:p w14:paraId="1FB0F581" w14:textId="48765456" w:rsidR="00E63130" w:rsidRDefault="00C161F9">
      <w:pPr>
        <w:spacing w:line="520" w:lineRule="exact"/>
        <w:ind w:firstLineChars="200" w:firstLine="480"/>
        <w:rPr>
          <w:rFonts w:ascii="宋体" w:hAnsi="宋体" w:cs="宋体" w:hint="eastAsia"/>
          <w:sz w:val="24"/>
          <w:szCs w:val="24"/>
        </w:rPr>
      </w:pPr>
      <w:r w:rsidRPr="00C161F9">
        <w:rPr>
          <w:rFonts w:ascii="宋体" w:hAnsi="宋体" w:cs="宋体"/>
          <w:sz w:val="24"/>
          <w:szCs w:val="24"/>
        </w:rPr>
        <w:t>基于此，本文在规范指标体系的基础上，结合堤防工程常见失效机理和研究段工程特征，引入面向失效模式的风险识别思路。即以工程质量、运行管理、防洪安全、渗流安全和结构安全五维指标体系作为基础信息来源，进一步分析各项指标可能通过何种作用路径影响堤防安全，并将其归集到相应的风险模式或运行管理保障环节中。</w:t>
      </w:r>
      <w:r w:rsidR="005078E7" w:rsidRPr="005078E7">
        <w:rPr>
          <w:rFonts w:ascii="宋体" w:hAnsi="宋体" w:cs="宋体"/>
          <w:sz w:val="24"/>
          <w:szCs w:val="24"/>
        </w:rPr>
        <w:t>结合堤防工程常见失效机理以及长春垸研究堤段的工程地质、水文和临河条件，形成漫顶失效、渗流破坏、边坡失稳、冲刷破坏和穿堤建筑物失效五类物理风险模式，并将运行管理作为安全屏障单独纳入评价体系</w:t>
      </w:r>
      <w:r w:rsidR="00D21871">
        <w:rPr>
          <w:rFonts w:ascii="宋体" w:hAnsi="宋体" w:cs="宋体" w:hint="eastAsia"/>
          <w:sz w:val="24"/>
          <w:szCs w:val="24"/>
        </w:rPr>
        <w:t>：</w:t>
      </w:r>
    </w:p>
    <w:p w14:paraId="37F34BDB" w14:textId="4D5CD96D" w:rsidR="00A64C17" w:rsidRDefault="0031258A" w:rsidP="0031258A">
      <w:pPr>
        <w:pStyle w:val="affffff2"/>
        <w:ind w:firstLine="480"/>
      </w:pPr>
      <w:r>
        <w:rPr>
          <w:rFonts w:hint="eastAsia"/>
        </w:rPr>
        <w:t>（</w:t>
      </w:r>
      <w:r>
        <w:rPr>
          <w:rFonts w:hint="eastAsia"/>
        </w:rPr>
        <w:t>1</w:t>
      </w:r>
      <w:r>
        <w:rPr>
          <w:rFonts w:hint="eastAsia"/>
        </w:rPr>
        <w:t>）</w:t>
      </w:r>
      <w:r w:rsidR="00885C1D" w:rsidRPr="00885C1D">
        <w:t>漫顶失效风险</w:t>
      </w:r>
    </w:p>
    <w:p w14:paraId="0BE2FC12" w14:textId="58935F89" w:rsidR="00E63130" w:rsidRDefault="00137780" w:rsidP="00A64C17">
      <w:pPr>
        <w:spacing w:line="520" w:lineRule="exact"/>
        <w:ind w:firstLineChars="200" w:firstLine="480"/>
        <w:rPr>
          <w:rFonts w:ascii="宋体" w:hAnsi="宋体" w:cs="宋体" w:hint="eastAsia"/>
          <w:sz w:val="24"/>
          <w:szCs w:val="24"/>
        </w:rPr>
      </w:pPr>
      <w:r w:rsidRPr="00137780">
        <w:rPr>
          <w:rFonts w:ascii="宋体" w:hAnsi="宋体" w:cs="宋体"/>
          <w:sz w:val="24"/>
          <w:szCs w:val="24"/>
        </w:rPr>
        <w:t>漫顶是堤防在洪水期最直接、最具突发性的失效形式之一。</w:t>
      </w:r>
      <w:r w:rsidR="00BE3318" w:rsidRPr="00BE3318">
        <w:rPr>
          <w:rFonts w:ascii="宋体" w:hAnsi="宋体" w:cs="宋体"/>
          <w:sz w:val="24"/>
          <w:szCs w:val="24"/>
        </w:rPr>
        <w:t>长春垸三面环水，南侧以资水为界，东侧临甘溪港河及万子湖，外围一线大堤在汛期持续承受外河高水位和风浪作用</w:t>
      </w:r>
      <w:r w:rsidR="00BE3318">
        <w:rPr>
          <w:rFonts w:ascii="宋体" w:hAnsi="宋体" w:cs="宋体" w:hint="eastAsia"/>
          <w:sz w:val="24"/>
          <w:szCs w:val="24"/>
        </w:rPr>
        <w:t>，</w:t>
      </w:r>
      <w:r w:rsidRPr="00137780">
        <w:rPr>
          <w:rFonts w:ascii="宋体" w:hAnsi="宋体" w:cs="宋体"/>
          <w:sz w:val="24"/>
          <w:szCs w:val="24"/>
        </w:rPr>
        <w:t>当外河水位持续上涨，叠加风浪爬高、局部堤顶沉陷、堤顶宽度不足或防浪设施失效等不利因素后，堤顶有效超高可能不足，进而出现越顶水流。越顶水流一旦形成，将直接冲刷堤顶和背水坡，造成堤身土体流失、坡面淘刷和断面削弱；若洪水持续时间较长，局部冲沟会迅速发展，并可能导致堤身缺口扩大。</w:t>
      </w:r>
      <w:r w:rsidR="005078E7" w:rsidRPr="005078E7">
        <w:rPr>
          <w:rFonts w:ascii="宋体" w:hAnsi="宋体" w:cs="宋体"/>
          <w:sz w:val="24"/>
          <w:szCs w:val="24"/>
        </w:rPr>
        <w:t>对于长春垸堤防而言，堤身断面尺寸达标率、堤顶高程、防洪标准符合性、风浪爬高与越浪量复核以及穿堤建筑物防洪标准共同决定漫顶风险水平</w:t>
      </w:r>
      <w:r w:rsidR="00A64C17">
        <w:rPr>
          <w:rFonts w:ascii="宋体" w:hAnsi="宋体" w:cs="宋体" w:hint="eastAsia"/>
          <w:sz w:val="24"/>
          <w:szCs w:val="24"/>
        </w:rPr>
        <w:t>。</w:t>
      </w:r>
    </w:p>
    <w:p w14:paraId="1DECEE92" w14:textId="5A076DDB" w:rsidR="00E63130" w:rsidRPr="00A64C17" w:rsidRDefault="0031258A" w:rsidP="0031258A">
      <w:pPr>
        <w:pStyle w:val="affffff2"/>
        <w:ind w:firstLine="480"/>
      </w:pPr>
      <w:r>
        <w:rPr>
          <w:rFonts w:hint="eastAsia"/>
        </w:rPr>
        <w:t>（</w:t>
      </w:r>
      <w:r>
        <w:rPr>
          <w:rFonts w:hint="eastAsia"/>
        </w:rPr>
        <w:t>2</w:t>
      </w:r>
      <w:r>
        <w:rPr>
          <w:rFonts w:hint="eastAsia"/>
        </w:rPr>
        <w:t>）</w:t>
      </w:r>
      <w:r w:rsidR="00885C1D" w:rsidRPr="00885C1D">
        <w:t>渗流破坏风险</w:t>
      </w:r>
    </w:p>
    <w:p w14:paraId="25891B13" w14:textId="79E8D991" w:rsidR="00E63130" w:rsidRDefault="00137780">
      <w:pPr>
        <w:spacing w:line="520" w:lineRule="exact"/>
        <w:ind w:firstLineChars="200" w:firstLine="480"/>
        <w:rPr>
          <w:rFonts w:ascii="宋体" w:hAnsi="宋体" w:cs="宋体" w:hint="eastAsia"/>
          <w:sz w:val="24"/>
          <w:szCs w:val="24"/>
        </w:rPr>
      </w:pPr>
      <w:r w:rsidRPr="00137780">
        <w:rPr>
          <w:rFonts w:ascii="宋体" w:hAnsi="宋体" w:cs="宋体"/>
          <w:sz w:val="24"/>
          <w:szCs w:val="24"/>
        </w:rPr>
        <w:t>渗流破坏是土质堤防在高水位作用下最常见的内部失效形式之一。外河水位持续升高时，堤内外水头差增大，渗流可能沿堤身填土、局部砂性夹层、堤基透水层、堤身</w:t>
      </w:r>
      <w:r w:rsidRPr="00137780">
        <w:rPr>
          <w:rFonts w:ascii="宋体" w:hAnsi="宋体" w:cs="宋体"/>
          <w:sz w:val="24"/>
          <w:szCs w:val="24"/>
        </w:rPr>
        <w:lastRenderedPageBreak/>
        <w:t>与建筑物接触面或其他薄弱通道向背水侧发展。当局部渗透比降过大、排水条件不足或细颗粒抗渗稳定能力较弱时，渗流可能引起散浸、渗水、流土、管涌及接触冲刷等问题。</w:t>
      </w:r>
      <w:r w:rsidR="00BE3318">
        <w:rPr>
          <w:rFonts w:ascii="宋体" w:hAnsi="宋体" w:cs="宋体" w:hint="eastAsia"/>
          <w:sz w:val="24"/>
          <w:szCs w:val="24"/>
        </w:rPr>
        <w:t>长春垸</w:t>
      </w:r>
      <w:r w:rsidRPr="00137780">
        <w:rPr>
          <w:rFonts w:ascii="宋体" w:hAnsi="宋体" w:cs="宋体"/>
          <w:sz w:val="24"/>
          <w:szCs w:val="24"/>
        </w:rPr>
        <w:t>所在区域具有砂—黏互层的堤基结构，上部细粒土层与下部砂性或砂砾石透水层之间可能形成复杂的水力联系；若局部覆盖层较薄、存在夹砂或堤身填筑不均，则渗流更容易集中发展。历史散浸、渗水和蚁害等资料表明，研究段及邻近范围具有一定的渗流敏感性。</w:t>
      </w:r>
      <w:r w:rsidR="005078E7" w:rsidRPr="005078E7">
        <w:rPr>
          <w:rFonts w:ascii="宋体" w:hAnsi="宋体" w:cs="宋体"/>
          <w:sz w:val="24"/>
          <w:szCs w:val="24"/>
        </w:rPr>
        <w:t>因此，填土质量、软基段沉降、内部隐患、堤基不良地质处理、结合部填筑止水质量、跨堤交叉工程质量，以及堤基比降、排水设施有效性、管涌隐患、堤身渗流稳定系数、堤基接触冲刷安全系数、穿堤建筑物渗流稳定和堤身不均匀沉降与裂缝，均作为识别渗流破坏风险的重要依据</w:t>
      </w:r>
      <w:r w:rsidR="00960CFE">
        <w:rPr>
          <w:rFonts w:ascii="宋体" w:hAnsi="宋体" w:cs="宋体" w:hint="eastAsia"/>
          <w:sz w:val="24"/>
          <w:szCs w:val="24"/>
        </w:rPr>
        <w:t>。</w:t>
      </w:r>
    </w:p>
    <w:p w14:paraId="17E07F0C" w14:textId="6195DFBA" w:rsidR="00E63130" w:rsidRPr="00273B6C" w:rsidRDefault="0031258A" w:rsidP="0031258A">
      <w:pPr>
        <w:pStyle w:val="affffff2"/>
        <w:ind w:firstLine="480"/>
      </w:pPr>
      <w:r>
        <w:rPr>
          <w:rFonts w:hint="eastAsia"/>
        </w:rPr>
        <w:t>（</w:t>
      </w:r>
      <w:r>
        <w:rPr>
          <w:rFonts w:hint="eastAsia"/>
        </w:rPr>
        <w:t>3</w:t>
      </w:r>
      <w:r>
        <w:rPr>
          <w:rFonts w:hint="eastAsia"/>
        </w:rPr>
        <w:t>）</w:t>
      </w:r>
      <w:r w:rsidR="00885C1D" w:rsidRPr="00885C1D">
        <w:t>边坡失稳风险</w:t>
      </w:r>
    </w:p>
    <w:p w14:paraId="1A76AC5B" w14:textId="3EE889DA" w:rsidR="00E63130" w:rsidRDefault="00137780">
      <w:pPr>
        <w:spacing w:line="520" w:lineRule="exact"/>
        <w:ind w:firstLineChars="200" w:firstLine="480"/>
        <w:rPr>
          <w:rFonts w:ascii="宋体" w:hAnsi="宋体" w:cs="宋体" w:hint="eastAsia"/>
          <w:sz w:val="24"/>
          <w:szCs w:val="24"/>
        </w:rPr>
      </w:pPr>
      <w:r w:rsidRPr="00137780">
        <w:rPr>
          <w:rFonts w:ascii="宋体" w:hAnsi="宋体" w:cs="宋体"/>
          <w:sz w:val="24"/>
          <w:szCs w:val="24"/>
        </w:rPr>
        <w:t>堤坡稳定受堤身填筑质量、堤基土层性质、坡比、外河水位变化、孔隙水压力和坡脚约束条件等多种因素影响。高水位持续作用时，堤身及堤基土体含水率升高，孔隙水压力增大，有效应力和抗剪强度可能降低；快速降水位时，迎水坡内部水压力消散滞后，也可能形成不利的渗流力和稳定条件。对于长春垸研究堤段，堤身填土存在一定非均质性，堤基上部局部软弱细粒土与下部透水层并存，临河岸坡又可能受到冲刷和坡脚淘刷影响，均会对边坡稳定产生不利影响。</w:t>
      </w:r>
      <w:r w:rsidR="005078E7" w:rsidRPr="005078E7">
        <w:rPr>
          <w:rFonts w:ascii="宋体" w:hAnsi="宋体" w:cs="宋体"/>
          <w:sz w:val="24"/>
          <w:szCs w:val="24"/>
        </w:rPr>
        <w:t>因此，堤身断面尺寸达标率、填土质量、软基段沉降、内部隐患、堤基不良地质处理、排水设施有效性、堤身渗流稳定系数、背水坡抗滑稳定系数、临水坡抗滑稳定系数以及堤身不均匀沉降与裂缝，构成边坡失稳风险的主要判别依据</w:t>
      </w:r>
      <w:r w:rsidR="00960CFE">
        <w:rPr>
          <w:rFonts w:ascii="宋体" w:hAnsi="宋体" w:cs="宋体" w:hint="eastAsia"/>
          <w:sz w:val="24"/>
          <w:szCs w:val="24"/>
        </w:rPr>
        <w:t>。</w:t>
      </w:r>
    </w:p>
    <w:p w14:paraId="55BECCFD" w14:textId="402F2A37" w:rsidR="00E63130" w:rsidRPr="00273B6C" w:rsidRDefault="0031258A" w:rsidP="0031258A">
      <w:pPr>
        <w:pStyle w:val="affffff2"/>
        <w:ind w:firstLine="480"/>
      </w:pPr>
      <w:r>
        <w:rPr>
          <w:rFonts w:hint="eastAsia"/>
        </w:rPr>
        <w:t>（</w:t>
      </w:r>
      <w:r>
        <w:rPr>
          <w:rFonts w:hint="eastAsia"/>
        </w:rPr>
        <w:t>4</w:t>
      </w:r>
      <w:r>
        <w:rPr>
          <w:rFonts w:hint="eastAsia"/>
        </w:rPr>
        <w:t>）</w:t>
      </w:r>
      <w:r w:rsidR="00885C1D" w:rsidRPr="00885C1D">
        <w:t>冲刷破坏风险</w:t>
      </w:r>
    </w:p>
    <w:p w14:paraId="13CAED04" w14:textId="33C730A1" w:rsidR="00E63130" w:rsidRDefault="00137780">
      <w:pPr>
        <w:spacing w:line="520" w:lineRule="exact"/>
        <w:ind w:firstLineChars="200" w:firstLine="480"/>
        <w:rPr>
          <w:rFonts w:ascii="宋体" w:hAnsi="宋体" w:cs="宋体" w:hint="eastAsia"/>
          <w:sz w:val="24"/>
          <w:szCs w:val="24"/>
        </w:rPr>
      </w:pPr>
      <w:r w:rsidRPr="00137780">
        <w:rPr>
          <w:rFonts w:ascii="宋体" w:hAnsi="宋体" w:cs="宋体"/>
          <w:sz w:val="24"/>
          <w:szCs w:val="24"/>
        </w:rPr>
        <w:t>冲刷破坏主要发生于临河堤段的迎水坡、岸坡及坡脚部位。甘溪港河道局部受资水和南洞庭湖水位变化影响，存在双向水流、河流当冲、侧蚀、风浪及船行波浪等作用。在长期水流冲刷下，迎水坡护坡可能出现松动、脱落、局部塌陷或结构失稳；护脚一旦受淘刷、掏空或损坏，坡脚约束条件将被削弱，进而导致岸坡后退、堤坡变陡甚至诱发滑塌。对于研究段而言，冲刷风险并非独立存在，而是可能与边坡失稳风险相互作用：坡脚冲刷削弱抗滑能力，边坡变形又会进一步破坏护坡护脚结构。</w:t>
      </w:r>
      <w:r w:rsidR="005078E7" w:rsidRPr="005078E7">
        <w:rPr>
          <w:rFonts w:ascii="宋体" w:hAnsi="宋体" w:cs="宋体"/>
          <w:sz w:val="24"/>
          <w:szCs w:val="24"/>
        </w:rPr>
        <w:t>因此，护坡完好率、</w:t>
      </w:r>
      <w:r w:rsidR="005078E7" w:rsidRPr="005078E7">
        <w:rPr>
          <w:rFonts w:ascii="宋体" w:hAnsi="宋体" w:cs="宋体"/>
          <w:sz w:val="24"/>
          <w:szCs w:val="24"/>
        </w:rPr>
        <w:lastRenderedPageBreak/>
        <w:t>风浪爬高与越浪量复核、堤基接触冲刷安全系数和堤岸冲刷稳定性共同用于识别冲刷破坏风险</w:t>
      </w:r>
      <w:r w:rsidR="009031CC">
        <w:rPr>
          <w:rFonts w:ascii="宋体" w:hAnsi="宋体" w:cs="宋体" w:hint="eastAsia"/>
          <w:sz w:val="24"/>
          <w:szCs w:val="24"/>
        </w:rPr>
        <w:t>。</w:t>
      </w:r>
    </w:p>
    <w:p w14:paraId="5888084F" w14:textId="568E03F9" w:rsidR="009031CC" w:rsidRPr="00273B6C" w:rsidRDefault="0031258A" w:rsidP="0031258A">
      <w:pPr>
        <w:pStyle w:val="affffff2"/>
        <w:ind w:firstLine="480"/>
      </w:pPr>
      <w:r>
        <w:rPr>
          <w:rFonts w:hint="eastAsia"/>
        </w:rPr>
        <w:t>（</w:t>
      </w:r>
      <w:r>
        <w:rPr>
          <w:rFonts w:hint="eastAsia"/>
        </w:rPr>
        <w:t>5</w:t>
      </w:r>
      <w:r>
        <w:rPr>
          <w:rFonts w:hint="eastAsia"/>
        </w:rPr>
        <w:t>）</w:t>
      </w:r>
      <w:r w:rsidR="00885C1D" w:rsidRPr="00885C1D">
        <w:t>穿堤建筑物失效风险</w:t>
      </w:r>
    </w:p>
    <w:p w14:paraId="4430C7AF" w14:textId="5AC174CC" w:rsidR="00E70276" w:rsidRDefault="00137780" w:rsidP="00E70276">
      <w:pPr>
        <w:spacing w:line="520" w:lineRule="exact"/>
        <w:ind w:firstLineChars="200" w:firstLine="480"/>
        <w:rPr>
          <w:rFonts w:ascii="宋体" w:hAnsi="宋体" w:cs="宋体" w:hint="eastAsia"/>
          <w:sz w:val="24"/>
          <w:szCs w:val="24"/>
        </w:rPr>
      </w:pPr>
      <w:r w:rsidRPr="00137780">
        <w:rPr>
          <w:rFonts w:ascii="宋体" w:hAnsi="宋体" w:cs="宋体"/>
          <w:sz w:val="24"/>
          <w:szCs w:val="24"/>
        </w:rPr>
        <w:t>穿堤建筑物是堤防工程体系中的局部薄弱环节。涵闸、泵站、管道等建筑物与土质堤身之间存在材料性质、刚度和变形协调性差异，其结合部容易形成渗流集中区域。若建筑物运行年限较长，存在混凝土老化、止水设施失效、接缝开裂、基础不均匀沉降或启闭设备运行异常等问题，则可能引起接触渗流、结构裂缝、局部淘刷甚至防洪能力下降。该类风险在堤防整体安全评价中应予以保留，但在具体工程应用时，应结合研究段实际布置资料判断其适用性；若研究单元内不存在穿堤建筑物，则应明确该风险模式不参与该单元的主导风险计算，而非简单赋予较高或较低分值</w:t>
      </w:r>
      <w:r w:rsidR="009031CC">
        <w:rPr>
          <w:rFonts w:ascii="宋体" w:hAnsi="宋体" w:cs="宋体" w:hint="eastAsia"/>
          <w:sz w:val="24"/>
          <w:szCs w:val="24"/>
        </w:rPr>
        <w:t>。</w:t>
      </w:r>
      <w:r w:rsidR="005078E7" w:rsidRPr="005078E7">
        <w:rPr>
          <w:rFonts w:ascii="宋体" w:hAnsi="宋体" w:cs="宋体"/>
          <w:sz w:val="24"/>
          <w:szCs w:val="24"/>
        </w:rPr>
        <w:t>本文从穿堤建筑物完好性、结合部填筑止水质量、跨堤交叉工程质量、穿堤建筑物防洪标准、穿堤建筑物渗流稳定、穿堤结构安全系数以及堤身不均匀沉降与裂缝等方面识别该类风险</w:t>
      </w:r>
    </w:p>
    <w:p w14:paraId="2312C28F" w14:textId="37B2FED5" w:rsidR="00C161F9" w:rsidRPr="005078E7" w:rsidRDefault="00C161F9" w:rsidP="00C161F9">
      <w:pPr>
        <w:pStyle w:val="afffffffa"/>
        <w:numPr>
          <w:ilvl w:val="0"/>
          <w:numId w:val="24"/>
        </w:numPr>
        <w:spacing w:line="520" w:lineRule="exact"/>
        <w:ind w:firstLineChars="0"/>
        <w:rPr>
          <w:rFonts w:asciiTheme="majorEastAsia" w:eastAsiaTheme="majorEastAsia" w:hAnsiTheme="majorEastAsia" w:hint="eastAsia"/>
        </w:rPr>
      </w:pPr>
      <w:r w:rsidRPr="005078E7">
        <w:rPr>
          <w:rFonts w:asciiTheme="majorEastAsia" w:eastAsiaTheme="majorEastAsia" w:hAnsiTheme="majorEastAsia"/>
        </w:rPr>
        <w:t>运行管理安全屏障</w:t>
      </w:r>
    </w:p>
    <w:p w14:paraId="103761E3" w14:textId="4CA53BEC" w:rsidR="00C161F9" w:rsidRPr="00C161F9" w:rsidRDefault="0072262E" w:rsidP="00C161F9">
      <w:pPr>
        <w:spacing w:line="520" w:lineRule="exact"/>
        <w:ind w:firstLineChars="200" w:firstLine="480"/>
        <w:rPr>
          <w:rFonts w:ascii="宋体" w:hAnsi="宋体" w:cs="宋体" w:hint="eastAsia"/>
          <w:sz w:val="24"/>
          <w:szCs w:val="24"/>
        </w:rPr>
      </w:pPr>
      <w:r w:rsidRPr="0072262E">
        <w:rPr>
          <w:rFonts w:ascii="宋体" w:hAnsi="宋体" w:cs="宋体"/>
          <w:sz w:val="24"/>
          <w:szCs w:val="24"/>
        </w:rPr>
        <w:t>运行管理指标包括监测设施完备性、管理制度健全性、维护记录完整性、应急预案与物资储备、隐患巡查与处置率，用于表征堤防日常监测、维护和应急处置条件。该类指标作为运行管理保障内容单独纳入评价体系，对五类物理风险模式的修正及计算</w:t>
      </w:r>
      <w:r w:rsidR="00C161F9" w:rsidRPr="00C161F9">
        <w:rPr>
          <w:rFonts w:ascii="宋体" w:hAnsi="宋体" w:cs="宋体"/>
          <w:sz w:val="24"/>
          <w:szCs w:val="24"/>
        </w:rPr>
        <w:t>。</w:t>
      </w:r>
    </w:p>
    <w:p w14:paraId="21E68908" w14:textId="54B0A324" w:rsidR="00E1404F" w:rsidRPr="00E1404F" w:rsidRDefault="00885C1D" w:rsidP="00E1404F">
      <w:pPr>
        <w:spacing w:line="520" w:lineRule="exact"/>
        <w:ind w:firstLineChars="200" w:firstLine="480"/>
        <w:rPr>
          <w:rFonts w:ascii="宋体" w:hAnsi="宋体" w:cs="宋体" w:hint="eastAsia"/>
          <w:sz w:val="24"/>
          <w:szCs w:val="24"/>
        </w:rPr>
      </w:pPr>
      <w:r w:rsidRPr="00885C1D">
        <w:rPr>
          <w:rFonts w:ascii="宋体" w:hAnsi="宋体" w:cs="宋体"/>
          <w:sz w:val="24"/>
          <w:szCs w:val="24"/>
        </w:rPr>
        <w:t>上述五类风险模式作为连接“指标状态”与“堤防失效结果”的分析桥梁。准则层和指标层用于提供评价信息，失效模式则用于解释这些信息可能导致何种风险、风险由哪些因素主导。通过建立指标与失效模式之间的关联关系，可避免单一综合得分弱化局部关键隐患的问题，使评价结果不仅能够反映总体安全等级，还能够识别主控失效模式和主要风险贡献来源</w:t>
      </w:r>
      <w:r w:rsidR="00E1404F">
        <w:rPr>
          <w:rFonts w:ascii="宋体" w:hAnsi="宋体" w:cs="宋体" w:hint="eastAsia"/>
          <w:sz w:val="24"/>
          <w:szCs w:val="24"/>
        </w:rPr>
        <w:t>，</w:t>
      </w:r>
      <w:r w:rsidR="00E1404F" w:rsidRPr="00E1404F">
        <w:rPr>
          <w:snapToGrid w:val="0"/>
          <w:sz w:val="24"/>
          <w:szCs w:val="24"/>
        </w:rPr>
        <w:t>建立</w:t>
      </w:r>
      <w:r w:rsidR="00E1404F" w:rsidRPr="00E1404F">
        <w:rPr>
          <w:snapToGrid w:val="0"/>
          <w:sz w:val="24"/>
          <w:szCs w:val="24"/>
        </w:rPr>
        <w:t>“</w:t>
      </w:r>
      <w:r w:rsidR="00E1404F" w:rsidRPr="00E1404F">
        <w:rPr>
          <w:snapToGrid w:val="0"/>
          <w:sz w:val="24"/>
          <w:szCs w:val="24"/>
        </w:rPr>
        <w:t>子指标</w:t>
      </w:r>
      <w:r w:rsidR="00E1404F" w:rsidRPr="00E1404F">
        <w:rPr>
          <w:snapToGrid w:val="0"/>
          <w:sz w:val="24"/>
          <w:szCs w:val="24"/>
        </w:rPr>
        <w:t>—</w:t>
      </w:r>
      <w:r w:rsidR="00E1404F" w:rsidRPr="00E1404F">
        <w:rPr>
          <w:snapToGrid w:val="0"/>
          <w:sz w:val="24"/>
          <w:szCs w:val="24"/>
        </w:rPr>
        <w:t>风险模式</w:t>
      </w:r>
      <w:r w:rsidR="00E1404F" w:rsidRPr="00E1404F">
        <w:rPr>
          <w:snapToGrid w:val="0"/>
          <w:sz w:val="24"/>
          <w:szCs w:val="24"/>
        </w:rPr>
        <w:t>”</w:t>
      </w:r>
      <w:r w:rsidR="00E1404F" w:rsidRPr="00E1404F">
        <w:rPr>
          <w:snapToGrid w:val="0"/>
          <w:sz w:val="24"/>
          <w:szCs w:val="24"/>
        </w:rPr>
        <w:t>关联矩阵。设</w:t>
      </w:r>
      <w:r w:rsidR="00E1404F" w:rsidRPr="00E1404F">
        <w:rPr>
          <w:i/>
          <w:iCs/>
          <w:snapToGrid w:val="0"/>
          <w:sz w:val="24"/>
          <w:szCs w:val="24"/>
        </w:rPr>
        <w:t>r</w:t>
      </w:r>
      <w:r w:rsidR="00E1404F" w:rsidRPr="00E1404F">
        <w:rPr>
          <w:i/>
          <w:iCs/>
          <w:snapToGrid w:val="0"/>
          <w:sz w:val="24"/>
          <w:szCs w:val="24"/>
          <w:vertAlign w:val="subscript"/>
        </w:rPr>
        <w:t>im</w:t>
      </w:r>
      <w:r w:rsidR="00E1404F" w:rsidRPr="00E1404F">
        <w:rPr>
          <w:snapToGrid w:val="0"/>
          <w:sz w:val="24"/>
          <w:szCs w:val="24"/>
        </w:rPr>
        <w:t>为子指标</w:t>
      </w:r>
      <w:r w:rsidR="00E1404F" w:rsidRPr="00E1404F">
        <w:rPr>
          <w:i/>
          <w:iCs/>
          <w:snapToGrid w:val="0"/>
          <w:sz w:val="24"/>
          <w:szCs w:val="24"/>
        </w:rPr>
        <w:t>i</w:t>
      </w:r>
      <w:r w:rsidR="00E1404F" w:rsidRPr="00E1404F">
        <w:rPr>
          <w:snapToGrid w:val="0"/>
          <w:sz w:val="24"/>
          <w:szCs w:val="24"/>
        </w:rPr>
        <w:t>与风险模式</w:t>
      </w:r>
      <w:r w:rsidR="00E1404F" w:rsidRPr="00E1404F">
        <w:rPr>
          <w:i/>
          <w:iCs/>
          <w:snapToGrid w:val="0"/>
          <w:sz w:val="24"/>
          <w:szCs w:val="24"/>
        </w:rPr>
        <w:t>m</w:t>
      </w:r>
      <w:r w:rsidR="00E1404F" w:rsidRPr="00E1404F">
        <w:rPr>
          <w:snapToGrid w:val="0"/>
          <w:sz w:val="24"/>
          <w:szCs w:val="24"/>
        </w:rPr>
        <w:t>的关联强度，其取值分为四级：</w:t>
      </w:r>
      <w:r w:rsidR="00E1404F" w:rsidRPr="00E1404F">
        <w:rPr>
          <w:i/>
          <w:iCs/>
          <w:snapToGrid w:val="0"/>
          <w:sz w:val="24"/>
          <w:szCs w:val="24"/>
        </w:rPr>
        <w:t>r</w:t>
      </w:r>
      <w:r w:rsidR="00E1404F" w:rsidRPr="00E1404F">
        <w:rPr>
          <w:i/>
          <w:iCs/>
          <w:snapToGrid w:val="0"/>
          <w:sz w:val="24"/>
          <w:szCs w:val="24"/>
          <w:vertAlign w:val="subscript"/>
        </w:rPr>
        <w:t>im</w:t>
      </w:r>
      <w:r w:rsidR="00E1404F" w:rsidRPr="00E1404F">
        <w:rPr>
          <w:snapToGrid w:val="0"/>
          <w:sz w:val="24"/>
          <w:szCs w:val="24"/>
        </w:rPr>
        <w:t>=0</w:t>
      </w:r>
      <w:r w:rsidR="00E1404F" w:rsidRPr="00E1404F">
        <w:rPr>
          <w:snapToGrid w:val="0"/>
          <w:sz w:val="24"/>
          <w:szCs w:val="24"/>
        </w:rPr>
        <w:t>表示无直接关联；</w:t>
      </w:r>
      <w:r w:rsidR="00E1404F" w:rsidRPr="00E1404F">
        <w:rPr>
          <w:i/>
          <w:iCs/>
          <w:snapToGrid w:val="0"/>
          <w:sz w:val="24"/>
          <w:szCs w:val="24"/>
        </w:rPr>
        <w:t>r</w:t>
      </w:r>
      <w:r w:rsidR="00E1404F" w:rsidRPr="00E1404F">
        <w:rPr>
          <w:i/>
          <w:iCs/>
          <w:snapToGrid w:val="0"/>
          <w:sz w:val="24"/>
          <w:szCs w:val="24"/>
          <w:vertAlign w:val="subscript"/>
        </w:rPr>
        <w:t>im</w:t>
      </w:r>
      <w:r w:rsidR="00E1404F" w:rsidRPr="00E1404F">
        <w:rPr>
          <w:snapToGrid w:val="0"/>
          <w:sz w:val="24"/>
          <w:szCs w:val="24"/>
        </w:rPr>
        <w:t>=1</w:t>
      </w:r>
      <w:r w:rsidR="00E1404F" w:rsidRPr="00E1404F">
        <w:rPr>
          <w:snapToGrid w:val="0"/>
          <w:sz w:val="24"/>
          <w:szCs w:val="24"/>
        </w:rPr>
        <w:t>表示间接关联，即该指标会加剧风险发展但不直接控制失效；</w:t>
      </w:r>
      <w:r w:rsidR="00E1404F" w:rsidRPr="00E1404F">
        <w:rPr>
          <w:i/>
          <w:iCs/>
          <w:snapToGrid w:val="0"/>
          <w:sz w:val="24"/>
          <w:szCs w:val="24"/>
        </w:rPr>
        <w:t>r</w:t>
      </w:r>
      <w:r w:rsidR="00E1404F" w:rsidRPr="00E1404F">
        <w:rPr>
          <w:i/>
          <w:iCs/>
          <w:snapToGrid w:val="0"/>
          <w:sz w:val="24"/>
          <w:szCs w:val="24"/>
          <w:vertAlign w:val="subscript"/>
        </w:rPr>
        <w:t>im</w:t>
      </w:r>
      <w:r w:rsidR="00E1404F" w:rsidRPr="00E1404F">
        <w:rPr>
          <w:snapToGrid w:val="0"/>
          <w:sz w:val="24"/>
          <w:szCs w:val="24"/>
        </w:rPr>
        <w:t>=2</w:t>
      </w:r>
      <w:r w:rsidR="00E1404F" w:rsidRPr="00E1404F">
        <w:rPr>
          <w:snapToGrid w:val="0"/>
          <w:sz w:val="24"/>
          <w:szCs w:val="24"/>
        </w:rPr>
        <w:t>表示重要关联，即该指标对风险形成具有显著影响；</w:t>
      </w:r>
      <w:r w:rsidR="00E1404F" w:rsidRPr="00E1404F">
        <w:rPr>
          <w:i/>
          <w:iCs/>
          <w:snapToGrid w:val="0"/>
          <w:sz w:val="24"/>
          <w:szCs w:val="24"/>
        </w:rPr>
        <w:t>r</w:t>
      </w:r>
      <w:r w:rsidR="00E1404F" w:rsidRPr="00E1404F">
        <w:rPr>
          <w:i/>
          <w:iCs/>
          <w:snapToGrid w:val="0"/>
          <w:sz w:val="24"/>
          <w:szCs w:val="24"/>
          <w:vertAlign w:val="subscript"/>
        </w:rPr>
        <w:t>im</w:t>
      </w:r>
      <w:r w:rsidR="00E1404F" w:rsidRPr="00E1404F">
        <w:rPr>
          <w:snapToGrid w:val="0"/>
          <w:sz w:val="24"/>
          <w:szCs w:val="24"/>
        </w:rPr>
        <w:t>=3</w:t>
      </w:r>
      <w:r w:rsidR="00E1404F" w:rsidRPr="00E1404F">
        <w:rPr>
          <w:snapToGrid w:val="0"/>
          <w:sz w:val="24"/>
          <w:szCs w:val="24"/>
        </w:rPr>
        <w:t>表示直接控制或关键关联，即该指标直接反映相应失效模式的安全状态。</w:t>
      </w:r>
    </w:p>
    <w:p w14:paraId="2423AD7B" w14:textId="77777777" w:rsidR="00E1404F" w:rsidRDefault="00E1404F" w:rsidP="00E1404F">
      <w:pPr>
        <w:pStyle w:val="affffff2"/>
        <w:ind w:firstLine="480"/>
        <w:rPr>
          <w:snapToGrid w:val="0"/>
        </w:rPr>
      </w:pPr>
      <w:r w:rsidRPr="00E07FC8">
        <w:rPr>
          <w:snapToGrid w:val="0"/>
        </w:rPr>
        <w:lastRenderedPageBreak/>
        <w:t>关联强度的判定以指标的物理含义和失效机理为依据。对于直接反映堤顶超高、渗流稳定、抗滑稳定、冲刷稳定或穿堤建筑物结构状态的指标，赋值为</w:t>
      </w:r>
      <w:r w:rsidRPr="00E07FC8">
        <w:rPr>
          <w:snapToGrid w:val="0"/>
        </w:rPr>
        <w:t xml:space="preserve"> 3</w:t>
      </w:r>
      <w:r w:rsidRPr="00E07FC8">
        <w:rPr>
          <w:snapToGrid w:val="0"/>
        </w:rPr>
        <w:t>；对于工程质量缺陷、排水条件、防洪标准等会显著影响风险形成和发展的指标，赋值为</w:t>
      </w:r>
      <w:r w:rsidRPr="00E07FC8">
        <w:rPr>
          <w:snapToGrid w:val="0"/>
        </w:rPr>
        <w:t xml:space="preserve"> 2</w:t>
      </w:r>
      <w:r w:rsidRPr="00E07FC8">
        <w:rPr>
          <w:snapToGrid w:val="0"/>
        </w:rPr>
        <w:t>；对于沉降、裂缝等主要起促进或放大作用的指标，赋值为</w:t>
      </w:r>
      <w:r w:rsidRPr="00E07FC8">
        <w:rPr>
          <w:snapToGrid w:val="0"/>
        </w:rPr>
        <w:t xml:space="preserve"> 1</w:t>
      </w:r>
      <w:r w:rsidRPr="00E07FC8">
        <w:rPr>
          <w:snapToGrid w:val="0"/>
        </w:rPr>
        <w:t>。未列入相应风险模式的指标，其关联强度均为</w:t>
      </w:r>
      <w:r w:rsidRPr="00E07FC8">
        <w:rPr>
          <w:snapToGrid w:val="0"/>
        </w:rPr>
        <w:t>0</w:t>
      </w:r>
      <w:r w:rsidRPr="00E07FC8">
        <w:rPr>
          <w:snapToGrid w:val="0"/>
        </w:rPr>
        <w:t>。</w:t>
      </w:r>
      <w:r w:rsidRPr="000565F8">
        <w:rPr>
          <w:snapToGrid w:val="0"/>
        </w:rPr>
        <w:t>见表</w:t>
      </w:r>
      <w:r w:rsidRPr="000565F8">
        <w:rPr>
          <w:snapToGrid w:val="0"/>
        </w:rPr>
        <w:t>4.3.3-</w:t>
      </w:r>
      <w:r>
        <w:rPr>
          <w:rFonts w:hint="eastAsia"/>
          <w:snapToGrid w:val="0"/>
        </w:rPr>
        <w:t>5</w:t>
      </w:r>
      <w:r>
        <w:rPr>
          <w:rFonts w:hint="eastAsia"/>
          <w:snapToGrid w:val="0"/>
        </w:rPr>
        <w:t>。</w:t>
      </w:r>
    </w:p>
    <w:p w14:paraId="07C31CA8" w14:textId="77777777" w:rsidR="00E1404F" w:rsidRDefault="00E1404F" w:rsidP="00E1404F">
      <w:pPr>
        <w:pStyle w:val="affffff2"/>
        <w:ind w:firstLineChars="0" w:firstLine="0"/>
        <w:jc w:val="center"/>
        <w:rPr>
          <w:snapToGrid w:val="0"/>
        </w:rPr>
      </w:pPr>
      <w:r>
        <w:rPr>
          <w:rFonts w:hint="eastAsia"/>
          <w:snapToGrid w:val="0"/>
        </w:rPr>
        <w:t>风险模式及子指标汇总表</w:t>
      </w:r>
    </w:p>
    <w:p w14:paraId="632F0BC2" w14:textId="77777777" w:rsidR="00E1404F" w:rsidRPr="000565F8" w:rsidRDefault="00E1404F" w:rsidP="00E1404F">
      <w:pPr>
        <w:pStyle w:val="affc"/>
        <w:spacing w:after="0" w:line="240" w:lineRule="auto"/>
        <w:ind w:firstLine="0"/>
        <w:rPr>
          <w:b/>
          <w:sz w:val="24"/>
          <w:szCs w:val="24"/>
          <w:lang w:val="zh-CN"/>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4.3.3</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t>5</w:t>
      </w:r>
    </w:p>
    <w:tbl>
      <w:tblPr>
        <w:tblStyle w:val="affe"/>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17"/>
        <w:gridCol w:w="2654"/>
        <w:gridCol w:w="2715"/>
        <w:gridCol w:w="2056"/>
      </w:tblGrid>
      <w:tr w:rsidR="00E1404F" w14:paraId="6B777B4B" w14:textId="77777777" w:rsidTr="00E34D71">
        <w:tc>
          <w:tcPr>
            <w:tcW w:w="1517" w:type="dxa"/>
            <w:vAlign w:val="center"/>
          </w:tcPr>
          <w:p w14:paraId="1EE2EA32"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风险模式</w:t>
            </w:r>
          </w:p>
        </w:tc>
        <w:tc>
          <w:tcPr>
            <w:tcW w:w="2654" w:type="dxa"/>
            <w:vAlign w:val="center"/>
          </w:tcPr>
          <w:p w14:paraId="023F360B"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直接控制或关键关联</w:t>
            </w:r>
            <w:r w:rsidRPr="002D33FE">
              <w:rPr>
                <w:i/>
                <w:iCs/>
                <w:snapToGrid w:val="0"/>
                <w:sz w:val="18"/>
                <w:szCs w:val="18"/>
              </w:rPr>
              <w:t>r</w:t>
            </w:r>
            <w:r w:rsidRPr="002D33FE">
              <w:rPr>
                <w:snapToGrid w:val="0"/>
                <w:sz w:val="18"/>
                <w:szCs w:val="18"/>
              </w:rPr>
              <w:t>=3</w:t>
            </w:r>
          </w:p>
        </w:tc>
        <w:tc>
          <w:tcPr>
            <w:tcW w:w="2715" w:type="dxa"/>
            <w:vAlign w:val="center"/>
          </w:tcPr>
          <w:p w14:paraId="4E08E81C"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重要关联</w:t>
            </w:r>
            <w:r w:rsidRPr="002D33FE">
              <w:rPr>
                <w:i/>
                <w:iCs/>
                <w:snapToGrid w:val="0"/>
                <w:sz w:val="18"/>
                <w:szCs w:val="18"/>
              </w:rPr>
              <w:t>r</w:t>
            </w:r>
            <w:r w:rsidRPr="002D33FE">
              <w:rPr>
                <w:snapToGrid w:val="0"/>
                <w:sz w:val="18"/>
                <w:szCs w:val="18"/>
              </w:rPr>
              <w:t>=2</w:t>
            </w:r>
          </w:p>
        </w:tc>
        <w:tc>
          <w:tcPr>
            <w:tcW w:w="2056" w:type="dxa"/>
            <w:vAlign w:val="center"/>
          </w:tcPr>
          <w:p w14:paraId="46BD6925"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间接关联</w:t>
            </w:r>
            <w:r w:rsidRPr="002D33FE">
              <w:rPr>
                <w:i/>
                <w:iCs/>
                <w:snapToGrid w:val="0"/>
                <w:sz w:val="18"/>
                <w:szCs w:val="18"/>
              </w:rPr>
              <w:t>r</w:t>
            </w:r>
            <w:r w:rsidRPr="002D33FE">
              <w:rPr>
                <w:snapToGrid w:val="0"/>
                <w:sz w:val="18"/>
                <w:szCs w:val="18"/>
              </w:rPr>
              <w:t>=1</w:t>
            </w:r>
          </w:p>
        </w:tc>
      </w:tr>
      <w:tr w:rsidR="00E1404F" w14:paraId="19837474" w14:textId="77777777" w:rsidTr="00E34D71">
        <w:tc>
          <w:tcPr>
            <w:tcW w:w="1517" w:type="dxa"/>
            <w:vAlign w:val="center"/>
          </w:tcPr>
          <w:p w14:paraId="61C1D7B1"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漫顶失效</w:t>
            </w:r>
          </w:p>
        </w:tc>
        <w:tc>
          <w:tcPr>
            <w:tcW w:w="2654" w:type="dxa"/>
            <w:vAlign w:val="center"/>
          </w:tcPr>
          <w:p w14:paraId="647C8D6C" w14:textId="77777777" w:rsidR="00E1404F" w:rsidRDefault="00E1404F" w:rsidP="004C6CAC">
            <w:pPr>
              <w:pStyle w:val="affffff2"/>
              <w:ind w:firstLineChars="0" w:firstLine="0"/>
              <w:jc w:val="center"/>
              <w:rPr>
                <w:snapToGrid w:val="0"/>
                <w:sz w:val="18"/>
                <w:szCs w:val="18"/>
              </w:rPr>
            </w:pPr>
            <w:r w:rsidRPr="002D33FE">
              <w:rPr>
                <w:snapToGrid w:val="0"/>
                <w:sz w:val="18"/>
                <w:szCs w:val="18"/>
              </w:rPr>
              <w:t>B1</w:t>
            </w:r>
            <w:r w:rsidRPr="002D33FE">
              <w:rPr>
                <w:snapToGrid w:val="0"/>
                <w:sz w:val="18"/>
                <w:szCs w:val="18"/>
              </w:rPr>
              <w:t>堤顶高程</w:t>
            </w:r>
          </w:p>
          <w:p w14:paraId="194A4632"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B3</w:t>
            </w:r>
            <w:r w:rsidRPr="002D33FE">
              <w:rPr>
                <w:snapToGrid w:val="0"/>
                <w:sz w:val="18"/>
                <w:szCs w:val="18"/>
              </w:rPr>
              <w:t>风浪爬高与越浪量复核</w:t>
            </w:r>
          </w:p>
        </w:tc>
        <w:tc>
          <w:tcPr>
            <w:tcW w:w="2715" w:type="dxa"/>
            <w:vAlign w:val="center"/>
          </w:tcPr>
          <w:p w14:paraId="5173BD76" w14:textId="77777777" w:rsidR="00E1404F" w:rsidRDefault="00E1404F" w:rsidP="004C6CAC">
            <w:pPr>
              <w:pStyle w:val="affffff2"/>
              <w:ind w:firstLineChars="0" w:firstLine="0"/>
              <w:jc w:val="center"/>
              <w:rPr>
                <w:snapToGrid w:val="0"/>
                <w:sz w:val="18"/>
                <w:szCs w:val="18"/>
              </w:rPr>
            </w:pPr>
            <w:r w:rsidRPr="002D33FE">
              <w:rPr>
                <w:snapToGrid w:val="0"/>
                <w:sz w:val="18"/>
                <w:szCs w:val="18"/>
              </w:rPr>
              <w:t>A1</w:t>
            </w:r>
            <w:r w:rsidRPr="002D33FE">
              <w:rPr>
                <w:snapToGrid w:val="0"/>
                <w:sz w:val="18"/>
                <w:szCs w:val="18"/>
              </w:rPr>
              <w:t>堤身断面尺寸达标率</w:t>
            </w:r>
          </w:p>
          <w:p w14:paraId="603834C7" w14:textId="77777777" w:rsidR="00E1404F" w:rsidRDefault="00E1404F" w:rsidP="004C6CAC">
            <w:pPr>
              <w:pStyle w:val="affffff2"/>
              <w:ind w:firstLineChars="0" w:firstLine="0"/>
              <w:jc w:val="center"/>
              <w:rPr>
                <w:snapToGrid w:val="0"/>
                <w:sz w:val="18"/>
                <w:szCs w:val="18"/>
              </w:rPr>
            </w:pPr>
            <w:r w:rsidRPr="002D33FE">
              <w:rPr>
                <w:snapToGrid w:val="0"/>
                <w:sz w:val="18"/>
                <w:szCs w:val="18"/>
              </w:rPr>
              <w:t>B2</w:t>
            </w:r>
            <w:r w:rsidRPr="002D33FE">
              <w:rPr>
                <w:snapToGrid w:val="0"/>
                <w:sz w:val="18"/>
                <w:szCs w:val="18"/>
              </w:rPr>
              <w:t>防洪标准符合性</w:t>
            </w:r>
          </w:p>
          <w:p w14:paraId="674D991F"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B4</w:t>
            </w:r>
            <w:r w:rsidRPr="002D33FE">
              <w:rPr>
                <w:snapToGrid w:val="0"/>
                <w:sz w:val="18"/>
                <w:szCs w:val="18"/>
              </w:rPr>
              <w:t>穿堤建筑物防洪标准</w:t>
            </w:r>
          </w:p>
        </w:tc>
        <w:tc>
          <w:tcPr>
            <w:tcW w:w="2056" w:type="dxa"/>
            <w:vAlign w:val="center"/>
          </w:tcPr>
          <w:p w14:paraId="26F82A82"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w:t>
            </w:r>
          </w:p>
        </w:tc>
      </w:tr>
      <w:tr w:rsidR="00E1404F" w14:paraId="5644F14C" w14:textId="77777777" w:rsidTr="00E34D71">
        <w:tc>
          <w:tcPr>
            <w:tcW w:w="1517" w:type="dxa"/>
            <w:vAlign w:val="center"/>
          </w:tcPr>
          <w:p w14:paraId="63173498"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渗流破坏</w:t>
            </w:r>
          </w:p>
        </w:tc>
        <w:tc>
          <w:tcPr>
            <w:tcW w:w="2654" w:type="dxa"/>
            <w:vAlign w:val="center"/>
          </w:tcPr>
          <w:p w14:paraId="0C499CBD" w14:textId="77777777" w:rsidR="00E1404F" w:rsidRDefault="00E1404F" w:rsidP="004C6CAC">
            <w:pPr>
              <w:pStyle w:val="affffff2"/>
              <w:ind w:firstLineChars="0" w:firstLine="0"/>
              <w:jc w:val="center"/>
              <w:rPr>
                <w:snapToGrid w:val="0"/>
                <w:sz w:val="18"/>
                <w:szCs w:val="18"/>
              </w:rPr>
            </w:pPr>
            <w:r w:rsidRPr="002D33FE">
              <w:rPr>
                <w:snapToGrid w:val="0"/>
                <w:sz w:val="18"/>
                <w:szCs w:val="18"/>
              </w:rPr>
              <w:t>C1</w:t>
            </w:r>
            <w:r w:rsidRPr="002D33FE">
              <w:rPr>
                <w:snapToGrid w:val="0"/>
                <w:sz w:val="18"/>
                <w:szCs w:val="18"/>
              </w:rPr>
              <w:t>堤基比降</w:t>
            </w:r>
          </w:p>
          <w:p w14:paraId="7F0EB940" w14:textId="77777777" w:rsidR="00E1404F" w:rsidRDefault="00E1404F" w:rsidP="004C6CAC">
            <w:pPr>
              <w:pStyle w:val="affffff2"/>
              <w:ind w:firstLineChars="0" w:firstLine="0"/>
              <w:jc w:val="center"/>
              <w:rPr>
                <w:snapToGrid w:val="0"/>
                <w:sz w:val="18"/>
                <w:szCs w:val="18"/>
              </w:rPr>
            </w:pPr>
            <w:r w:rsidRPr="002D33FE">
              <w:rPr>
                <w:snapToGrid w:val="0"/>
                <w:sz w:val="18"/>
                <w:szCs w:val="18"/>
              </w:rPr>
              <w:t>C4</w:t>
            </w:r>
            <w:r w:rsidRPr="002D33FE">
              <w:rPr>
                <w:snapToGrid w:val="0"/>
                <w:sz w:val="18"/>
                <w:szCs w:val="18"/>
              </w:rPr>
              <w:t>堤身渗流稳定系数</w:t>
            </w:r>
          </w:p>
          <w:p w14:paraId="72E5CE19"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C5</w:t>
            </w:r>
            <w:r w:rsidRPr="002D33FE">
              <w:rPr>
                <w:snapToGrid w:val="0"/>
                <w:sz w:val="18"/>
                <w:szCs w:val="18"/>
              </w:rPr>
              <w:t>堤基接触冲刷安全系数</w:t>
            </w:r>
          </w:p>
        </w:tc>
        <w:tc>
          <w:tcPr>
            <w:tcW w:w="2715" w:type="dxa"/>
            <w:vAlign w:val="center"/>
          </w:tcPr>
          <w:p w14:paraId="75208D0A" w14:textId="77777777" w:rsidR="00E1404F" w:rsidRDefault="00E1404F" w:rsidP="004C6CAC">
            <w:pPr>
              <w:pStyle w:val="affffff2"/>
              <w:ind w:firstLineChars="0" w:firstLine="0"/>
              <w:jc w:val="center"/>
              <w:rPr>
                <w:snapToGrid w:val="0"/>
                <w:sz w:val="18"/>
                <w:szCs w:val="18"/>
              </w:rPr>
            </w:pPr>
            <w:r w:rsidRPr="002D33FE">
              <w:rPr>
                <w:snapToGrid w:val="0"/>
                <w:sz w:val="18"/>
                <w:szCs w:val="18"/>
              </w:rPr>
              <w:t>A2</w:t>
            </w:r>
            <w:r w:rsidRPr="002D33FE">
              <w:rPr>
                <w:snapToGrid w:val="0"/>
                <w:sz w:val="18"/>
                <w:szCs w:val="18"/>
              </w:rPr>
              <w:t>填土质量</w:t>
            </w:r>
          </w:p>
          <w:p w14:paraId="7CCFB17D" w14:textId="77777777" w:rsidR="00E1404F" w:rsidRDefault="00E1404F" w:rsidP="004C6CAC">
            <w:pPr>
              <w:pStyle w:val="affffff2"/>
              <w:ind w:firstLineChars="0" w:firstLine="0"/>
              <w:jc w:val="center"/>
              <w:rPr>
                <w:snapToGrid w:val="0"/>
                <w:sz w:val="18"/>
                <w:szCs w:val="18"/>
              </w:rPr>
            </w:pPr>
            <w:r w:rsidRPr="002D33FE">
              <w:rPr>
                <w:snapToGrid w:val="0"/>
                <w:sz w:val="18"/>
                <w:szCs w:val="18"/>
              </w:rPr>
              <w:t>A6</w:t>
            </w:r>
            <w:r w:rsidRPr="002D33FE">
              <w:rPr>
                <w:snapToGrid w:val="0"/>
                <w:sz w:val="18"/>
                <w:szCs w:val="18"/>
              </w:rPr>
              <w:t>内部隐患</w:t>
            </w:r>
          </w:p>
          <w:p w14:paraId="46D9082A" w14:textId="77777777" w:rsidR="00E1404F" w:rsidRDefault="00E1404F" w:rsidP="004C6CAC">
            <w:pPr>
              <w:pStyle w:val="affffff2"/>
              <w:ind w:firstLineChars="0" w:firstLine="0"/>
              <w:jc w:val="center"/>
              <w:rPr>
                <w:snapToGrid w:val="0"/>
                <w:sz w:val="18"/>
                <w:szCs w:val="18"/>
              </w:rPr>
            </w:pPr>
            <w:r w:rsidRPr="002D33FE">
              <w:rPr>
                <w:snapToGrid w:val="0"/>
                <w:sz w:val="18"/>
                <w:szCs w:val="18"/>
              </w:rPr>
              <w:t>A7</w:t>
            </w:r>
            <w:r w:rsidRPr="002D33FE">
              <w:rPr>
                <w:snapToGrid w:val="0"/>
                <w:sz w:val="18"/>
                <w:szCs w:val="18"/>
              </w:rPr>
              <w:t>堤基不良地质处理</w:t>
            </w:r>
          </w:p>
          <w:p w14:paraId="0F1B0190" w14:textId="77777777" w:rsidR="00E1404F" w:rsidRDefault="00E1404F" w:rsidP="004C6CAC">
            <w:pPr>
              <w:pStyle w:val="affffff2"/>
              <w:ind w:firstLineChars="0" w:firstLine="0"/>
              <w:jc w:val="center"/>
              <w:rPr>
                <w:snapToGrid w:val="0"/>
                <w:sz w:val="18"/>
                <w:szCs w:val="18"/>
              </w:rPr>
            </w:pPr>
            <w:r w:rsidRPr="002D33FE">
              <w:rPr>
                <w:snapToGrid w:val="0"/>
                <w:sz w:val="18"/>
                <w:szCs w:val="18"/>
              </w:rPr>
              <w:t>A8</w:t>
            </w:r>
            <w:r w:rsidRPr="002D33FE">
              <w:rPr>
                <w:snapToGrid w:val="0"/>
                <w:sz w:val="18"/>
                <w:szCs w:val="18"/>
              </w:rPr>
              <w:t>结合部填筑止水质量</w:t>
            </w:r>
          </w:p>
          <w:p w14:paraId="1A179DAC" w14:textId="77777777" w:rsidR="00E1404F" w:rsidRDefault="00E1404F" w:rsidP="004C6CAC">
            <w:pPr>
              <w:pStyle w:val="affffff2"/>
              <w:ind w:firstLineChars="0" w:firstLine="0"/>
              <w:jc w:val="center"/>
              <w:rPr>
                <w:snapToGrid w:val="0"/>
                <w:sz w:val="18"/>
                <w:szCs w:val="18"/>
              </w:rPr>
            </w:pPr>
            <w:r w:rsidRPr="002D33FE">
              <w:rPr>
                <w:snapToGrid w:val="0"/>
                <w:sz w:val="18"/>
                <w:szCs w:val="18"/>
              </w:rPr>
              <w:t>C2</w:t>
            </w:r>
            <w:r w:rsidRPr="002D33FE">
              <w:rPr>
                <w:snapToGrid w:val="0"/>
                <w:sz w:val="18"/>
                <w:szCs w:val="18"/>
              </w:rPr>
              <w:t>排水设施有效性</w:t>
            </w:r>
          </w:p>
          <w:p w14:paraId="17089758" w14:textId="77777777" w:rsidR="00E1404F" w:rsidRDefault="00E1404F" w:rsidP="004C6CAC">
            <w:pPr>
              <w:pStyle w:val="affffff2"/>
              <w:ind w:firstLineChars="0" w:firstLine="0"/>
              <w:jc w:val="center"/>
              <w:rPr>
                <w:snapToGrid w:val="0"/>
                <w:sz w:val="18"/>
                <w:szCs w:val="18"/>
              </w:rPr>
            </w:pPr>
            <w:r w:rsidRPr="002D33FE">
              <w:rPr>
                <w:snapToGrid w:val="0"/>
                <w:sz w:val="18"/>
                <w:szCs w:val="18"/>
              </w:rPr>
              <w:t>C3</w:t>
            </w:r>
            <w:r w:rsidRPr="002D33FE">
              <w:rPr>
                <w:snapToGrid w:val="0"/>
                <w:sz w:val="18"/>
                <w:szCs w:val="18"/>
              </w:rPr>
              <w:t>管涌隐患</w:t>
            </w:r>
          </w:p>
          <w:p w14:paraId="3FA2C5DD"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C6</w:t>
            </w:r>
            <w:r w:rsidRPr="002D33FE">
              <w:rPr>
                <w:snapToGrid w:val="0"/>
                <w:sz w:val="18"/>
                <w:szCs w:val="18"/>
              </w:rPr>
              <w:t>穿堤建筑物渗流稳定</w:t>
            </w:r>
          </w:p>
        </w:tc>
        <w:tc>
          <w:tcPr>
            <w:tcW w:w="2056" w:type="dxa"/>
            <w:vAlign w:val="center"/>
          </w:tcPr>
          <w:p w14:paraId="628D8048" w14:textId="77777777" w:rsidR="00E1404F" w:rsidRDefault="00E1404F" w:rsidP="004C6CAC">
            <w:pPr>
              <w:pStyle w:val="affffff2"/>
              <w:ind w:firstLineChars="0" w:firstLine="0"/>
              <w:jc w:val="center"/>
              <w:rPr>
                <w:snapToGrid w:val="0"/>
                <w:sz w:val="18"/>
                <w:szCs w:val="18"/>
              </w:rPr>
            </w:pPr>
            <w:r w:rsidRPr="002D33FE">
              <w:rPr>
                <w:snapToGrid w:val="0"/>
                <w:sz w:val="18"/>
                <w:szCs w:val="18"/>
              </w:rPr>
              <w:t>A5</w:t>
            </w:r>
            <w:r w:rsidRPr="002D33FE">
              <w:rPr>
                <w:snapToGrid w:val="0"/>
                <w:sz w:val="18"/>
                <w:szCs w:val="18"/>
              </w:rPr>
              <w:t>软基段沉降</w:t>
            </w:r>
          </w:p>
          <w:p w14:paraId="697F318E" w14:textId="77777777" w:rsidR="00E1404F" w:rsidRDefault="00E1404F" w:rsidP="004C6CAC">
            <w:pPr>
              <w:pStyle w:val="affffff2"/>
              <w:ind w:firstLineChars="0" w:firstLine="0"/>
              <w:jc w:val="center"/>
              <w:rPr>
                <w:snapToGrid w:val="0"/>
                <w:sz w:val="18"/>
                <w:szCs w:val="18"/>
              </w:rPr>
            </w:pPr>
            <w:r w:rsidRPr="002D33FE">
              <w:rPr>
                <w:snapToGrid w:val="0"/>
                <w:sz w:val="18"/>
                <w:szCs w:val="18"/>
              </w:rPr>
              <w:t>A9</w:t>
            </w:r>
            <w:r w:rsidRPr="002D33FE">
              <w:rPr>
                <w:snapToGrid w:val="0"/>
                <w:sz w:val="18"/>
                <w:szCs w:val="18"/>
              </w:rPr>
              <w:t>跨堤交叉工程质量</w:t>
            </w:r>
          </w:p>
          <w:p w14:paraId="4F9D07E6"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D5</w:t>
            </w:r>
            <w:r w:rsidRPr="002D33FE">
              <w:rPr>
                <w:snapToGrid w:val="0"/>
                <w:sz w:val="18"/>
                <w:szCs w:val="18"/>
              </w:rPr>
              <w:t>堤身不均匀沉降与裂缝</w:t>
            </w:r>
          </w:p>
        </w:tc>
      </w:tr>
      <w:tr w:rsidR="00E1404F" w14:paraId="63F46E47" w14:textId="77777777" w:rsidTr="00E34D71">
        <w:tc>
          <w:tcPr>
            <w:tcW w:w="1517" w:type="dxa"/>
            <w:vAlign w:val="center"/>
          </w:tcPr>
          <w:p w14:paraId="2DE9DC48"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边坡失稳</w:t>
            </w:r>
          </w:p>
        </w:tc>
        <w:tc>
          <w:tcPr>
            <w:tcW w:w="2654" w:type="dxa"/>
            <w:vAlign w:val="center"/>
          </w:tcPr>
          <w:p w14:paraId="7FB490AB" w14:textId="77777777" w:rsidR="00E1404F" w:rsidRDefault="00E1404F" w:rsidP="004C6CAC">
            <w:pPr>
              <w:pStyle w:val="affffff2"/>
              <w:ind w:firstLineChars="0" w:firstLine="0"/>
              <w:jc w:val="center"/>
              <w:rPr>
                <w:snapToGrid w:val="0"/>
                <w:sz w:val="18"/>
                <w:szCs w:val="18"/>
              </w:rPr>
            </w:pPr>
            <w:r w:rsidRPr="002D33FE">
              <w:rPr>
                <w:snapToGrid w:val="0"/>
                <w:sz w:val="18"/>
                <w:szCs w:val="18"/>
              </w:rPr>
              <w:t>D1</w:t>
            </w:r>
            <w:r w:rsidRPr="002D33FE">
              <w:rPr>
                <w:snapToGrid w:val="0"/>
                <w:sz w:val="18"/>
                <w:szCs w:val="18"/>
              </w:rPr>
              <w:t>背水坡抗滑稳定系数</w:t>
            </w:r>
          </w:p>
          <w:p w14:paraId="4D1EDA25"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D2</w:t>
            </w:r>
            <w:r w:rsidRPr="002D33FE">
              <w:rPr>
                <w:snapToGrid w:val="0"/>
                <w:sz w:val="18"/>
                <w:szCs w:val="18"/>
              </w:rPr>
              <w:t>临水坡抗滑稳定系数</w:t>
            </w:r>
          </w:p>
        </w:tc>
        <w:tc>
          <w:tcPr>
            <w:tcW w:w="2715" w:type="dxa"/>
            <w:vAlign w:val="center"/>
          </w:tcPr>
          <w:p w14:paraId="33A3982E" w14:textId="77777777" w:rsidR="00E1404F" w:rsidRDefault="00E1404F" w:rsidP="004C6CAC">
            <w:pPr>
              <w:pStyle w:val="affffff2"/>
              <w:ind w:firstLineChars="0" w:firstLine="0"/>
              <w:jc w:val="center"/>
              <w:rPr>
                <w:snapToGrid w:val="0"/>
                <w:sz w:val="18"/>
                <w:szCs w:val="18"/>
              </w:rPr>
            </w:pPr>
            <w:r w:rsidRPr="002D33FE">
              <w:rPr>
                <w:snapToGrid w:val="0"/>
                <w:sz w:val="18"/>
                <w:szCs w:val="18"/>
              </w:rPr>
              <w:t>A1</w:t>
            </w:r>
            <w:r w:rsidRPr="002D33FE">
              <w:rPr>
                <w:snapToGrid w:val="0"/>
                <w:sz w:val="18"/>
                <w:szCs w:val="18"/>
              </w:rPr>
              <w:t>堤身断面尺寸达标率</w:t>
            </w:r>
          </w:p>
          <w:p w14:paraId="2611F547" w14:textId="77777777" w:rsidR="00E1404F" w:rsidRDefault="00E1404F" w:rsidP="004C6CAC">
            <w:pPr>
              <w:pStyle w:val="affffff2"/>
              <w:ind w:firstLineChars="0" w:firstLine="0"/>
              <w:jc w:val="center"/>
              <w:rPr>
                <w:snapToGrid w:val="0"/>
                <w:sz w:val="18"/>
                <w:szCs w:val="18"/>
              </w:rPr>
            </w:pPr>
            <w:r w:rsidRPr="002D33FE">
              <w:rPr>
                <w:snapToGrid w:val="0"/>
                <w:sz w:val="18"/>
                <w:szCs w:val="18"/>
              </w:rPr>
              <w:t>A2</w:t>
            </w:r>
            <w:r w:rsidRPr="002D33FE">
              <w:rPr>
                <w:snapToGrid w:val="0"/>
                <w:sz w:val="18"/>
                <w:szCs w:val="18"/>
              </w:rPr>
              <w:t>填土质量</w:t>
            </w:r>
          </w:p>
          <w:p w14:paraId="19FB7318" w14:textId="77777777" w:rsidR="00E1404F" w:rsidRDefault="00E1404F" w:rsidP="004C6CAC">
            <w:pPr>
              <w:pStyle w:val="affffff2"/>
              <w:ind w:firstLineChars="0" w:firstLine="0"/>
              <w:jc w:val="center"/>
              <w:rPr>
                <w:snapToGrid w:val="0"/>
                <w:sz w:val="18"/>
                <w:szCs w:val="18"/>
              </w:rPr>
            </w:pPr>
            <w:r w:rsidRPr="002D33FE">
              <w:rPr>
                <w:snapToGrid w:val="0"/>
                <w:sz w:val="18"/>
                <w:szCs w:val="18"/>
              </w:rPr>
              <w:t>A5</w:t>
            </w:r>
            <w:r w:rsidRPr="002D33FE">
              <w:rPr>
                <w:snapToGrid w:val="0"/>
                <w:sz w:val="18"/>
                <w:szCs w:val="18"/>
              </w:rPr>
              <w:t>软基段沉降</w:t>
            </w:r>
          </w:p>
          <w:p w14:paraId="5E7B3270" w14:textId="77777777" w:rsidR="00E1404F" w:rsidRDefault="00E1404F" w:rsidP="004C6CAC">
            <w:pPr>
              <w:pStyle w:val="affffff2"/>
              <w:ind w:firstLineChars="0" w:firstLine="0"/>
              <w:jc w:val="center"/>
              <w:rPr>
                <w:snapToGrid w:val="0"/>
                <w:sz w:val="18"/>
                <w:szCs w:val="18"/>
              </w:rPr>
            </w:pPr>
            <w:r w:rsidRPr="002D33FE">
              <w:rPr>
                <w:snapToGrid w:val="0"/>
                <w:sz w:val="18"/>
                <w:szCs w:val="18"/>
              </w:rPr>
              <w:t>A7</w:t>
            </w:r>
            <w:r w:rsidRPr="002D33FE">
              <w:rPr>
                <w:snapToGrid w:val="0"/>
                <w:sz w:val="18"/>
                <w:szCs w:val="18"/>
              </w:rPr>
              <w:t>堤基不良地质处理</w:t>
            </w:r>
          </w:p>
          <w:p w14:paraId="374AE0E8"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D5</w:t>
            </w:r>
            <w:r w:rsidRPr="002D33FE">
              <w:rPr>
                <w:snapToGrid w:val="0"/>
                <w:sz w:val="18"/>
                <w:szCs w:val="18"/>
              </w:rPr>
              <w:t>堤身不均匀沉降与裂缝</w:t>
            </w:r>
          </w:p>
        </w:tc>
        <w:tc>
          <w:tcPr>
            <w:tcW w:w="2056" w:type="dxa"/>
            <w:vAlign w:val="center"/>
          </w:tcPr>
          <w:p w14:paraId="4EA3058A" w14:textId="77777777" w:rsidR="00E1404F" w:rsidRDefault="00E1404F" w:rsidP="004C6CAC">
            <w:pPr>
              <w:pStyle w:val="affffff2"/>
              <w:ind w:firstLineChars="0" w:firstLine="0"/>
              <w:jc w:val="center"/>
              <w:rPr>
                <w:snapToGrid w:val="0"/>
                <w:sz w:val="18"/>
                <w:szCs w:val="18"/>
              </w:rPr>
            </w:pPr>
            <w:r w:rsidRPr="002D33FE">
              <w:rPr>
                <w:snapToGrid w:val="0"/>
                <w:sz w:val="18"/>
                <w:szCs w:val="18"/>
              </w:rPr>
              <w:t>A6</w:t>
            </w:r>
            <w:r w:rsidRPr="002D33FE">
              <w:rPr>
                <w:snapToGrid w:val="0"/>
                <w:sz w:val="18"/>
                <w:szCs w:val="18"/>
              </w:rPr>
              <w:t>内部隐患</w:t>
            </w:r>
          </w:p>
          <w:p w14:paraId="5F185021" w14:textId="77777777" w:rsidR="00E1404F" w:rsidRDefault="00E1404F" w:rsidP="004C6CAC">
            <w:pPr>
              <w:pStyle w:val="affffff2"/>
              <w:ind w:firstLineChars="0" w:firstLine="0"/>
              <w:jc w:val="center"/>
              <w:rPr>
                <w:snapToGrid w:val="0"/>
                <w:sz w:val="18"/>
                <w:szCs w:val="18"/>
              </w:rPr>
            </w:pPr>
            <w:r w:rsidRPr="002D33FE">
              <w:rPr>
                <w:snapToGrid w:val="0"/>
                <w:sz w:val="18"/>
                <w:szCs w:val="18"/>
              </w:rPr>
              <w:t>C2</w:t>
            </w:r>
            <w:r w:rsidRPr="002D33FE">
              <w:rPr>
                <w:snapToGrid w:val="0"/>
                <w:sz w:val="18"/>
                <w:szCs w:val="18"/>
              </w:rPr>
              <w:t>排水设施有效性</w:t>
            </w:r>
          </w:p>
          <w:p w14:paraId="42C6E964"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C4</w:t>
            </w:r>
            <w:r w:rsidRPr="002D33FE">
              <w:rPr>
                <w:snapToGrid w:val="0"/>
                <w:sz w:val="18"/>
                <w:szCs w:val="18"/>
              </w:rPr>
              <w:t>堤身渗流稳定系数</w:t>
            </w:r>
          </w:p>
        </w:tc>
      </w:tr>
      <w:tr w:rsidR="00E1404F" w14:paraId="222BE4E1" w14:textId="77777777" w:rsidTr="00E34D71">
        <w:tc>
          <w:tcPr>
            <w:tcW w:w="1517" w:type="dxa"/>
            <w:vAlign w:val="center"/>
          </w:tcPr>
          <w:p w14:paraId="3337888A"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冲刷破坏</w:t>
            </w:r>
          </w:p>
        </w:tc>
        <w:tc>
          <w:tcPr>
            <w:tcW w:w="2654" w:type="dxa"/>
            <w:vAlign w:val="center"/>
          </w:tcPr>
          <w:p w14:paraId="747DDB70"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D3</w:t>
            </w:r>
            <w:r w:rsidRPr="002D33FE">
              <w:rPr>
                <w:snapToGrid w:val="0"/>
                <w:sz w:val="18"/>
                <w:szCs w:val="18"/>
              </w:rPr>
              <w:t>堤岸冲刷稳定性</w:t>
            </w:r>
          </w:p>
        </w:tc>
        <w:tc>
          <w:tcPr>
            <w:tcW w:w="2715" w:type="dxa"/>
            <w:vAlign w:val="center"/>
          </w:tcPr>
          <w:p w14:paraId="1B585891"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A4</w:t>
            </w:r>
            <w:r w:rsidRPr="002D33FE">
              <w:rPr>
                <w:snapToGrid w:val="0"/>
                <w:sz w:val="18"/>
                <w:szCs w:val="18"/>
              </w:rPr>
              <w:t>护坡完好率</w:t>
            </w:r>
          </w:p>
        </w:tc>
        <w:tc>
          <w:tcPr>
            <w:tcW w:w="2056" w:type="dxa"/>
            <w:vAlign w:val="center"/>
          </w:tcPr>
          <w:p w14:paraId="274A7656" w14:textId="77777777" w:rsidR="00E1404F" w:rsidRDefault="00E1404F" w:rsidP="004C6CAC">
            <w:pPr>
              <w:pStyle w:val="affffff2"/>
              <w:ind w:firstLineChars="0" w:firstLine="0"/>
              <w:jc w:val="center"/>
              <w:rPr>
                <w:snapToGrid w:val="0"/>
                <w:sz w:val="18"/>
                <w:szCs w:val="18"/>
              </w:rPr>
            </w:pPr>
            <w:r w:rsidRPr="002D33FE">
              <w:rPr>
                <w:snapToGrid w:val="0"/>
                <w:sz w:val="18"/>
                <w:szCs w:val="18"/>
              </w:rPr>
              <w:t>B3</w:t>
            </w:r>
            <w:r w:rsidRPr="002D33FE">
              <w:rPr>
                <w:snapToGrid w:val="0"/>
                <w:sz w:val="18"/>
                <w:szCs w:val="18"/>
              </w:rPr>
              <w:t>风浪爬高与越浪量复核</w:t>
            </w:r>
          </w:p>
          <w:p w14:paraId="6EAA9BE7"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lastRenderedPageBreak/>
              <w:t>C5</w:t>
            </w:r>
            <w:r w:rsidRPr="002D33FE">
              <w:rPr>
                <w:snapToGrid w:val="0"/>
                <w:sz w:val="18"/>
                <w:szCs w:val="18"/>
              </w:rPr>
              <w:t>堤基接触冲刷安全系数</w:t>
            </w:r>
          </w:p>
        </w:tc>
      </w:tr>
      <w:tr w:rsidR="00E1404F" w14:paraId="1427DE99" w14:textId="77777777" w:rsidTr="00E34D71">
        <w:tc>
          <w:tcPr>
            <w:tcW w:w="1517" w:type="dxa"/>
            <w:vAlign w:val="center"/>
          </w:tcPr>
          <w:p w14:paraId="08F85E3D"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lastRenderedPageBreak/>
              <w:t>穿堤建筑物失效</w:t>
            </w:r>
          </w:p>
        </w:tc>
        <w:tc>
          <w:tcPr>
            <w:tcW w:w="2654" w:type="dxa"/>
            <w:vAlign w:val="center"/>
          </w:tcPr>
          <w:p w14:paraId="3B43FD1D" w14:textId="77777777" w:rsidR="00E1404F" w:rsidRDefault="00E1404F" w:rsidP="004C6CAC">
            <w:pPr>
              <w:pStyle w:val="affffff2"/>
              <w:ind w:firstLineChars="0" w:firstLine="0"/>
              <w:jc w:val="center"/>
              <w:rPr>
                <w:snapToGrid w:val="0"/>
                <w:sz w:val="18"/>
                <w:szCs w:val="18"/>
              </w:rPr>
            </w:pPr>
            <w:r w:rsidRPr="002D33FE">
              <w:rPr>
                <w:snapToGrid w:val="0"/>
                <w:sz w:val="18"/>
                <w:szCs w:val="18"/>
              </w:rPr>
              <w:t>A3</w:t>
            </w:r>
            <w:r w:rsidRPr="002D33FE">
              <w:rPr>
                <w:snapToGrid w:val="0"/>
                <w:sz w:val="18"/>
                <w:szCs w:val="18"/>
              </w:rPr>
              <w:t>穿堤建筑物完好性</w:t>
            </w:r>
          </w:p>
          <w:p w14:paraId="3A5208CB" w14:textId="77777777" w:rsidR="00E1404F" w:rsidRDefault="00E1404F" w:rsidP="004C6CAC">
            <w:pPr>
              <w:pStyle w:val="affffff2"/>
              <w:ind w:firstLineChars="0" w:firstLine="0"/>
              <w:jc w:val="center"/>
              <w:rPr>
                <w:snapToGrid w:val="0"/>
                <w:sz w:val="18"/>
                <w:szCs w:val="18"/>
              </w:rPr>
            </w:pPr>
            <w:r w:rsidRPr="002D33FE">
              <w:rPr>
                <w:snapToGrid w:val="0"/>
                <w:sz w:val="18"/>
                <w:szCs w:val="18"/>
              </w:rPr>
              <w:t>C6</w:t>
            </w:r>
            <w:r w:rsidRPr="002D33FE">
              <w:rPr>
                <w:snapToGrid w:val="0"/>
                <w:sz w:val="18"/>
                <w:szCs w:val="18"/>
              </w:rPr>
              <w:t>穿堤建筑物渗流稳定</w:t>
            </w:r>
          </w:p>
          <w:p w14:paraId="7828239E"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D4</w:t>
            </w:r>
            <w:r w:rsidRPr="002D33FE">
              <w:rPr>
                <w:snapToGrid w:val="0"/>
                <w:sz w:val="18"/>
                <w:szCs w:val="18"/>
              </w:rPr>
              <w:t>穿堤结构安全系数</w:t>
            </w:r>
          </w:p>
        </w:tc>
        <w:tc>
          <w:tcPr>
            <w:tcW w:w="2715" w:type="dxa"/>
            <w:vAlign w:val="center"/>
          </w:tcPr>
          <w:p w14:paraId="36EB565E" w14:textId="77777777" w:rsidR="00E1404F" w:rsidRDefault="00E1404F" w:rsidP="004C6CAC">
            <w:pPr>
              <w:pStyle w:val="affffff2"/>
              <w:ind w:firstLineChars="0" w:firstLine="0"/>
              <w:jc w:val="center"/>
              <w:rPr>
                <w:snapToGrid w:val="0"/>
                <w:sz w:val="18"/>
                <w:szCs w:val="18"/>
              </w:rPr>
            </w:pPr>
            <w:r w:rsidRPr="002D33FE">
              <w:rPr>
                <w:snapToGrid w:val="0"/>
                <w:sz w:val="18"/>
                <w:szCs w:val="18"/>
              </w:rPr>
              <w:t>A8</w:t>
            </w:r>
            <w:r w:rsidRPr="002D33FE">
              <w:rPr>
                <w:snapToGrid w:val="0"/>
                <w:sz w:val="18"/>
                <w:szCs w:val="18"/>
              </w:rPr>
              <w:t>结合部填筑止水质量</w:t>
            </w:r>
          </w:p>
          <w:p w14:paraId="7D5D1243" w14:textId="77777777" w:rsidR="00E1404F" w:rsidRDefault="00E1404F" w:rsidP="004C6CAC">
            <w:pPr>
              <w:pStyle w:val="affffff2"/>
              <w:ind w:firstLineChars="0" w:firstLine="0"/>
              <w:jc w:val="center"/>
              <w:rPr>
                <w:snapToGrid w:val="0"/>
                <w:sz w:val="18"/>
                <w:szCs w:val="18"/>
              </w:rPr>
            </w:pPr>
            <w:r w:rsidRPr="002D33FE">
              <w:rPr>
                <w:snapToGrid w:val="0"/>
                <w:sz w:val="18"/>
                <w:szCs w:val="18"/>
              </w:rPr>
              <w:t>A9</w:t>
            </w:r>
            <w:r w:rsidRPr="002D33FE">
              <w:rPr>
                <w:snapToGrid w:val="0"/>
                <w:sz w:val="18"/>
                <w:szCs w:val="18"/>
              </w:rPr>
              <w:t>跨堤交叉工程质量</w:t>
            </w:r>
          </w:p>
          <w:p w14:paraId="7692846E"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B4</w:t>
            </w:r>
            <w:r w:rsidRPr="002D33FE">
              <w:rPr>
                <w:snapToGrid w:val="0"/>
                <w:sz w:val="18"/>
                <w:szCs w:val="18"/>
              </w:rPr>
              <w:t>穿堤建筑物防洪标准</w:t>
            </w:r>
          </w:p>
        </w:tc>
        <w:tc>
          <w:tcPr>
            <w:tcW w:w="2056" w:type="dxa"/>
            <w:vAlign w:val="center"/>
          </w:tcPr>
          <w:p w14:paraId="6DEF65F8" w14:textId="77777777" w:rsidR="00E1404F" w:rsidRPr="000565F8" w:rsidRDefault="00E1404F" w:rsidP="004C6CAC">
            <w:pPr>
              <w:pStyle w:val="affffff2"/>
              <w:ind w:firstLineChars="0" w:firstLine="0"/>
              <w:jc w:val="center"/>
              <w:rPr>
                <w:snapToGrid w:val="0"/>
                <w:sz w:val="18"/>
                <w:szCs w:val="18"/>
              </w:rPr>
            </w:pPr>
            <w:r w:rsidRPr="002D33FE">
              <w:rPr>
                <w:snapToGrid w:val="0"/>
                <w:sz w:val="18"/>
                <w:szCs w:val="18"/>
              </w:rPr>
              <w:t>D5</w:t>
            </w:r>
            <w:r w:rsidRPr="002D33FE">
              <w:rPr>
                <w:snapToGrid w:val="0"/>
                <w:sz w:val="18"/>
                <w:szCs w:val="18"/>
              </w:rPr>
              <w:t>堤身不均匀沉降与裂缝</w:t>
            </w:r>
          </w:p>
        </w:tc>
      </w:tr>
    </w:tbl>
    <w:p w14:paraId="261CC638" w14:textId="4189CB12" w:rsidR="00E34D71" w:rsidRPr="00E34D71" w:rsidRDefault="00E34D71" w:rsidP="00E34D71">
      <w:pPr>
        <w:pStyle w:val="affffff2"/>
        <w:ind w:firstLine="480"/>
        <w:rPr>
          <w:snapToGrid w:val="0"/>
        </w:rPr>
      </w:pPr>
      <w:r w:rsidRPr="00E34D71">
        <w:rPr>
          <w:snapToGrid w:val="0"/>
        </w:rPr>
        <w:t>风险模式及子指标汇总表明确了各子指标与五类风险模式之间的关联关系，但该表仅回答</w:t>
      </w:r>
      <w:r w:rsidRPr="00E34D71">
        <w:rPr>
          <w:snapToGrid w:val="0"/>
        </w:rPr>
        <w:t>“</w:t>
      </w:r>
      <w:r w:rsidRPr="00E34D71">
        <w:rPr>
          <w:snapToGrid w:val="0"/>
        </w:rPr>
        <w:t>哪些指标与哪类失效有关</w:t>
      </w:r>
      <w:r w:rsidRPr="00E34D71">
        <w:rPr>
          <w:snapToGrid w:val="0"/>
        </w:rPr>
        <w:t>”</w:t>
      </w:r>
      <w:r w:rsidRPr="00E34D71">
        <w:rPr>
          <w:snapToGrid w:val="0"/>
        </w:rPr>
        <w:t>，尚未说明不同来源的数据如何转化为指标、指标如何形成风险模式响应，以及最终安全等级如何判定。为使评价过程具有清晰的输入、计算、识别、修正和输出链条，本文构建风险识别与评价模型结构。</w:t>
      </w:r>
    </w:p>
    <w:p w14:paraId="38ED1BD9" w14:textId="77777777" w:rsidR="00E34D71" w:rsidRPr="00E34D71" w:rsidRDefault="00E34D71" w:rsidP="00E34D71">
      <w:pPr>
        <w:pStyle w:val="affffff2"/>
        <w:ind w:firstLine="480"/>
        <w:rPr>
          <w:snapToGrid w:val="0"/>
        </w:rPr>
      </w:pPr>
      <w:r w:rsidRPr="00E34D71">
        <w:rPr>
          <w:snapToGrid w:val="0"/>
        </w:rPr>
        <w:t>该模型由数据层、计算层、指标层、响应层、修正层和结果层组成。数据层由地质勘测资料、无人机渗漏检测结果和运行管理资料构成。其中，地质勘测资料用于获取堤身填土、堤基土层、渗透参数及不良地质处理等基础信息；无人机渗漏检测结果用于识别堤防表面是否存在渗流异常，为管涌隐患指标提供观测证据；运行管理资料用于反映监测设施、管理制度、维护记录、应急保障及隐患巡查处置等安全保障条件。</w:t>
      </w:r>
    </w:p>
    <w:p w14:paraId="7B5234F0" w14:textId="77777777" w:rsidR="00E34D71" w:rsidRPr="00E34D71" w:rsidRDefault="00E34D71" w:rsidP="00E34D71">
      <w:pPr>
        <w:pStyle w:val="affffff2"/>
        <w:ind w:firstLine="480"/>
        <w:rPr>
          <w:snapToGrid w:val="0"/>
        </w:rPr>
      </w:pPr>
      <w:r w:rsidRPr="00E34D71">
        <w:rPr>
          <w:snapToGrid w:val="0"/>
        </w:rPr>
        <w:t>计算层根据地质勘测资料和研究堤段典型断面，开展渗流计算、抗滑稳定计算及相关安全系数计算，获得堤基比降、堤身渗流稳定系数、接触冲刷安全系数、临水坡和背水坡抗滑稳定系数等具有明确物理意义的计算结果。指标层则依据《堤防工程安全评价导则》及相关设计规范，将计算结果、工程质量资料和运行管理资料统一量化为评价指标值，并按照指标对应的安全等级标准完成赋分。</w:t>
      </w:r>
    </w:p>
    <w:p w14:paraId="1BC5C49D" w14:textId="77777777" w:rsidR="00E34D71" w:rsidRPr="00E34D71" w:rsidRDefault="00E34D71" w:rsidP="00E34D71">
      <w:pPr>
        <w:pStyle w:val="affffff2"/>
        <w:ind w:firstLine="480"/>
        <w:rPr>
          <w:snapToGrid w:val="0"/>
        </w:rPr>
      </w:pPr>
      <w:r w:rsidRPr="00E34D71">
        <w:rPr>
          <w:snapToGrid w:val="0"/>
        </w:rPr>
        <w:t>在响应层，模型不再仅按照工程质量、防洪安全、渗流安全、结构安全和运行管理五个准则层进行简单加权，而是通过指标</w:t>
      </w:r>
      <w:r w:rsidRPr="00E34D71">
        <w:rPr>
          <w:snapToGrid w:val="0"/>
        </w:rPr>
        <w:t>—</w:t>
      </w:r>
      <w:r w:rsidRPr="00E34D71">
        <w:rPr>
          <w:snapToGrid w:val="0"/>
        </w:rPr>
        <w:t>失效模式关联矩阵，将不同准则层中的子指标重新归集到漫顶失效、渗流破坏、边坡失稳、冲刷破坏和穿堤建筑物失效五类风险模式中。各指标依据其对相应失效过程的控制程度赋予不同关联强度，并结合指标基础权重计算风险模式权重及模式内子指标权重，从而得到各风险模式的响应值。</w:t>
      </w:r>
    </w:p>
    <w:p w14:paraId="0D148465" w14:textId="77777777" w:rsidR="00E34D71" w:rsidRPr="00E34D71" w:rsidRDefault="00E34D71" w:rsidP="00E34D71">
      <w:pPr>
        <w:pStyle w:val="affffff2"/>
        <w:ind w:firstLine="480"/>
        <w:rPr>
          <w:snapToGrid w:val="0"/>
        </w:rPr>
      </w:pPr>
      <w:r w:rsidRPr="00E34D71">
        <w:rPr>
          <w:snapToGrid w:val="0"/>
        </w:rPr>
        <w:lastRenderedPageBreak/>
        <w:t>修正层设置物理临界门控、无人机观测证据门控和运行管理屏障修正。物理临界门控用于识别堤顶高程不足、渗透比降超限、稳定安全系数不足等直接影响堤防安全的临界状态；无人机检测到渗流异常时，将其作为渗流风险的观测证据参与门控；运行管理指标不作为独立物理失效模式，而是作为安全屏障，对五类物理风险模式的计算结果进行修正。</w:t>
      </w:r>
    </w:p>
    <w:p w14:paraId="03DF2D4E" w14:textId="77DE4932" w:rsidR="00982BC1" w:rsidRDefault="00E34D71" w:rsidP="00E34D71">
      <w:pPr>
        <w:pStyle w:val="affffff2"/>
        <w:ind w:firstLine="480"/>
        <w:rPr>
          <w:snapToGrid w:val="0"/>
        </w:rPr>
      </w:pPr>
      <w:r w:rsidRPr="00E34D71">
        <w:rPr>
          <w:snapToGrid w:val="0"/>
        </w:rPr>
        <w:t>经上述计算后，模型在结果层输出研究堤段的安全等级、主要失控风险模式及各风险模式的贡献来源，实现由基础资料、物理计算和风险识别到安全评价结果的全过程衔接，如图</w:t>
      </w:r>
      <w:r w:rsidRPr="00E34D71">
        <w:rPr>
          <w:snapToGrid w:val="0"/>
        </w:rPr>
        <w:t>4.3.2-</w:t>
      </w:r>
      <w:r w:rsidR="00BB1A8D">
        <w:rPr>
          <w:rFonts w:hint="eastAsia"/>
          <w:snapToGrid w:val="0"/>
        </w:rPr>
        <w:t>4</w:t>
      </w:r>
      <w:r w:rsidRPr="00E34D71">
        <w:rPr>
          <w:snapToGrid w:val="0"/>
        </w:rPr>
        <w:t>所示</w:t>
      </w:r>
      <w:r>
        <w:rPr>
          <w:rFonts w:hint="eastAsia"/>
          <w:snapToGrid w:val="0"/>
        </w:rPr>
        <w:t>。</w:t>
      </w:r>
    </w:p>
    <w:p w14:paraId="6239E9B0" w14:textId="6D80B23C" w:rsidR="00E34D71" w:rsidRDefault="00E34D71" w:rsidP="00E34D71">
      <w:pPr>
        <w:pStyle w:val="affffff2"/>
        <w:ind w:firstLineChars="0" w:firstLine="0"/>
        <w:rPr>
          <w:snapToGrid w:val="0"/>
        </w:rPr>
      </w:pPr>
      <w:r>
        <w:rPr>
          <w:noProof/>
        </w:rPr>
        <w:drawing>
          <wp:inline distT="0" distB="0" distL="0" distR="0" wp14:anchorId="326F1739" wp14:editId="4F50BD63">
            <wp:extent cx="5688330" cy="2694940"/>
            <wp:effectExtent l="0" t="0" r="7620" b="0"/>
            <wp:docPr id="3356518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5688330" cy="2694940"/>
                    </a:xfrm>
                    <a:prstGeom prst="rect">
                      <a:avLst/>
                    </a:prstGeom>
                    <a:noFill/>
                    <a:ln>
                      <a:noFill/>
                    </a:ln>
                  </pic:spPr>
                </pic:pic>
              </a:graphicData>
            </a:graphic>
          </wp:inline>
        </w:drawing>
      </w:r>
    </w:p>
    <w:p w14:paraId="656BF4F7" w14:textId="224F9644" w:rsidR="00E34D71" w:rsidRPr="00E34D71" w:rsidRDefault="00E34D71" w:rsidP="00E34D71">
      <w:pPr>
        <w:jc w:val="center"/>
        <w:rPr>
          <w:rFonts w:eastAsia="仿宋"/>
          <w:b/>
          <w:bCs/>
          <w:sz w:val="24"/>
          <w:szCs w:val="24"/>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4.3.2</w:t>
      </w:r>
      <w:r>
        <w:rPr>
          <w:rFonts w:hint="eastAsia"/>
          <w:b/>
          <w:sz w:val="24"/>
          <w:szCs w:val="24"/>
          <w:lang w:val="zh-CN"/>
        </w:rPr>
        <w:fldChar w:fldCharType="end"/>
      </w:r>
      <w:r>
        <w:rPr>
          <w:rFonts w:hint="eastAsia"/>
          <w:b/>
          <w:sz w:val="24"/>
          <w:szCs w:val="24"/>
          <w:lang w:val="zh-CN"/>
        </w:rPr>
        <w:noBreakHyphen/>
      </w:r>
      <w:r w:rsidR="00BB1A8D">
        <w:rPr>
          <w:rFonts w:hint="eastAsia"/>
          <w:b/>
          <w:sz w:val="24"/>
          <w:szCs w:val="24"/>
          <w:lang w:val="zh-CN"/>
        </w:rPr>
        <w:t>4</w:t>
      </w:r>
      <w:r>
        <w:rPr>
          <w:rFonts w:hint="eastAsia"/>
          <w:b/>
          <w:sz w:val="24"/>
          <w:szCs w:val="24"/>
          <w:lang w:val="zh-CN"/>
        </w:rPr>
        <w:t xml:space="preserve"> </w:t>
      </w:r>
      <w:r w:rsidRPr="00E34D71">
        <w:rPr>
          <w:b/>
          <w:sz w:val="24"/>
          <w:szCs w:val="24"/>
          <w:lang w:val="zh-CN"/>
        </w:rPr>
        <w:t>风险识别与评价模型结构图</w:t>
      </w:r>
    </w:p>
    <w:p w14:paraId="58933EAA" w14:textId="7BE4640C" w:rsidR="00E1404F" w:rsidRDefault="00E1404F" w:rsidP="00E1404F">
      <w:pPr>
        <w:pStyle w:val="affffff2"/>
        <w:ind w:firstLine="480"/>
        <w:rPr>
          <w:snapToGrid w:val="0"/>
        </w:rPr>
      </w:pPr>
      <w:r w:rsidRPr="000565F8">
        <w:rPr>
          <w:snapToGrid w:val="0"/>
        </w:rPr>
        <w:t>运行管理因素作为堤防安全评价的辅助指标单独设置，不纳入某一具体失效模式。运行管理辅助指标包括监测设备完备性、管理制度和维护记录。监测设备完备性反映堤防水位、渗压、变形及险情等信息的获取能力，为风险识别和异常预警提供数据基础；管理制度反映巡查检查、汛期值守、险情报告和应急处置等工作的组织保障水平；维护记录反映堤防日常养护、隐患处理和工程维修的落实情况。上述指标虽然不直接决定某一物理失效模式是否发生，但会影响风险隐患的发现时效、处置能力和防护效果，因此在模型中作为运行管理安全屏障单独参与评价</w:t>
      </w:r>
      <w:r>
        <w:rPr>
          <w:rFonts w:hint="eastAsia"/>
          <w:snapToGrid w:val="0"/>
        </w:rPr>
        <w:t>，如</w:t>
      </w:r>
      <w:r w:rsidRPr="000565F8">
        <w:rPr>
          <w:snapToGrid w:val="0"/>
        </w:rPr>
        <w:t>表</w:t>
      </w:r>
      <w:r w:rsidRPr="000565F8">
        <w:rPr>
          <w:snapToGrid w:val="0"/>
        </w:rPr>
        <w:t>4.3.</w:t>
      </w:r>
      <w:r w:rsidR="00227F83">
        <w:rPr>
          <w:rFonts w:hint="eastAsia"/>
          <w:snapToGrid w:val="0"/>
        </w:rPr>
        <w:t>2</w:t>
      </w:r>
      <w:r w:rsidRPr="000565F8">
        <w:rPr>
          <w:snapToGrid w:val="0"/>
        </w:rPr>
        <w:t>-</w:t>
      </w:r>
      <w:r w:rsidR="00227F83">
        <w:rPr>
          <w:rFonts w:hint="eastAsia"/>
          <w:snapToGrid w:val="0"/>
        </w:rPr>
        <w:t>1</w:t>
      </w:r>
      <w:r>
        <w:rPr>
          <w:rFonts w:hint="eastAsia"/>
          <w:snapToGrid w:val="0"/>
        </w:rPr>
        <w:t>所示</w:t>
      </w:r>
      <w:r w:rsidRPr="000565F8">
        <w:rPr>
          <w:snapToGrid w:val="0"/>
        </w:rPr>
        <w:t>。</w:t>
      </w:r>
    </w:p>
    <w:p w14:paraId="23D7EA9C" w14:textId="77777777" w:rsidR="00E1404F" w:rsidRDefault="00E1404F" w:rsidP="00E1404F">
      <w:pPr>
        <w:pStyle w:val="affffff2"/>
        <w:ind w:firstLineChars="0" w:firstLine="0"/>
        <w:jc w:val="center"/>
        <w:rPr>
          <w:snapToGrid w:val="0"/>
        </w:rPr>
      </w:pPr>
      <w:r>
        <w:rPr>
          <w:rFonts w:hint="eastAsia"/>
          <w:snapToGrid w:val="0"/>
        </w:rPr>
        <w:t>运行管理指标及指标汇总表</w:t>
      </w:r>
    </w:p>
    <w:p w14:paraId="2D5016E6" w14:textId="510A7D1C" w:rsidR="00E1404F" w:rsidRPr="000565F8" w:rsidRDefault="00E1404F" w:rsidP="00E1404F">
      <w:pPr>
        <w:pStyle w:val="affc"/>
        <w:spacing w:after="0" w:line="240" w:lineRule="auto"/>
        <w:ind w:firstLine="0"/>
        <w:rPr>
          <w:b/>
          <w:sz w:val="24"/>
          <w:szCs w:val="24"/>
          <w:lang w:val="zh-CN"/>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4.3.</w:t>
      </w:r>
      <w:r w:rsidR="00227F83">
        <w:rPr>
          <w:rFonts w:ascii="宋体" w:eastAsia="宋体" w:hAnsi="宋体" w:cs="宋体" w:hint="eastAsia"/>
          <w:snapToGrid w:val="0"/>
          <w:color w:val="000000"/>
          <w:kern w:val="0"/>
          <w:sz w:val="21"/>
        </w:rPr>
        <w:t>2</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r>
      <w:r w:rsidR="00227F83">
        <w:rPr>
          <w:rFonts w:ascii="宋体" w:eastAsia="宋体" w:hAnsi="宋体" w:cs="宋体" w:hint="eastAsia"/>
          <w:snapToGrid w:val="0"/>
          <w:color w:val="000000"/>
          <w:kern w:val="0"/>
          <w:sz w:val="21"/>
        </w:rPr>
        <w:t>1</w:t>
      </w:r>
    </w:p>
    <w:tbl>
      <w:tblPr>
        <w:tblStyle w:val="affe"/>
        <w:tblW w:w="0" w:type="auto"/>
        <w:tblLook w:val="04A0" w:firstRow="1" w:lastRow="0" w:firstColumn="1" w:lastColumn="0" w:noHBand="0" w:noVBand="1"/>
      </w:tblPr>
      <w:tblGrid>
        <w:gridCol w:w="1838"/>
        <w:gridCol w:w="2410"/>
        <w:gridCol w:w="4700"/>
      </w:tblGrid>
      <w:tr w:rsidR="00E1404F" w14:paraId="01AAF749" w14:textId="77777777" w:rsidTr="004C6CAC">
        <w:tc>
          <w:tcPr>
            <w:tcW w:w="1838" w:type="dxa"/>
            <w:tcBorders>
              <w:top w:val="single" w:sz="12" w:space="0" w:color="auto"/>
              <w:left w:val="nil"/>
              <w:bottom w:val="single" w:sz="6" w:space="0" w:color="auto"/>
              <w:right w:val="nil"/>
            </w:tcBorders>
            <w:vAlign w:val="center"/>
          </w:tcPr>
          <w:p w14:paraId="748B402E" w14:textId="77777777" w:rsidR="00E1404F" w:rsidRPr="00A97A80" w:rsidRDefault="00E1404F" w:rsidP="004C6CAC">
            <w:pPr>
              <w:pStyle w:val="affffff2"/>
              <w:ind w:firstLineChars="0" w:firstLine="0"/>
              <w:jc w:val="center"/>
              <w:rPr>
                <w:snapToGrid w:val="0"/>
                <w:sz w:val="18"/>
                <w:szCs w:val="18"/>
              </w:rPr>
            </w:pPr>
            <w:r w:rsidRPr="00A97A80">
              <w:rPr>
                <w:snapToGrid w:val="0"/>
                <w:sz w:val="18"/>
                <w:szCs w:val="18"/>
              </w:rPr>
              <w:lastRenderedPageBreak/>
              <w:t>类型</w:t>
            </w:r>
          </w:p>
        </w:tc>
        <w:tc>
          <w:tcPr>
            <w:tcW w:w="2410" w:type="dxa"/>
            <w:tcBorders>
              <w:top w:val="single" w:sz="12" w:space="0" w:color="auto"/>
              <w:left w:val="nil"/>
              <w:bottom w:val="single" w:sz="6" w:space="0" w:color="auto"/>
              <w:right w:val="nil"/>
            </w:tcBorders>
            <w:vAlign w:val="center"/>
          </w:tcPr>
          <w:p w14:paraId="1D2A219E" w14:textId="77777777" w:rsidR="00E1404F" w:rsidRPr="00A97A80" w:rsidRDefault="00E1404F" w:rsidP="004C6CAC">
            <w:pPr>
              <w:pStyle w:val="affffff2"/>
              <w:ind w:firstLineChars="0" w:firstLine="0"/>
              <w:jc w:val="center"/>
              <w:rPr>
                <w:snapToGrid w:val="0"/>
                <w:sz w:val="18"/>
                <w:szCs w:val="18"/>
              </w:rPr>
            </w:pPr>
            <w:r w:rsidRPr="00A97A80">
              <w:rPr>
                <w:snapToGrid w:val="0"/>
                <w:sz w:val="18"/>
                <w:szCs w:val="18"/>
              </w:rPr>
              <w:t>包含指标</w:t>
            </w:r>
          </w:p>
        </w:tc>
        <w:tc>
          <w:tcPr>
            <w:tcW w:w="4700" w:type="dxa"/>
            <w:tcBorders>
              <w:top w:val="single" w:sz="12" w:space="0" w:color="auto"/>
              <w:left w:val="nil"/>
              <w:bottom w:val="single" w:sz="6" w:space="0" w:color="auto"/>
              <w:right w:val="nil"/>
            </w:tcBorders>
            <w:vAlign w:val="center"/>
          </w:tcPr>
          <w:p w14:paraId="74587C71" w14:textId="77777777" w:rsidR="00E1404F" w:rsidRPr="00A97A80" w:rsidRDefault="00E1404F" w:rsidP="004C6CAC">
            <w:pPr>
              <w:pStyle w:val="affffff2"/>
              <w:ind w:firstLine="360"/>
              <w:jc w:val="center"/>
              <w:rPr>
                <w:snapToGrid w:val="0"/>
                <w:sz w:val="18"/>
                <w:szCs w:val="18"/>
              </w:rPr>
            </w:pPr>
            <w:r w:rsidRPr="00A97A80">
              <w:rPr>
                <w:snapToGrid w:val="0"/>
                <w:sz w:val="18"/>
                <w:szCs w:val="18"/>
              </w:rPr>
              <w:t>作用</w:t>
            </w:r>
          </w:p>
        </w:tc>
      </w:tr>
      <w:tr w:rsidR="00E1404F" w14:paraId="136117EA" w14:textId="77777777" w:rsidTr="004C6CAC">
        <w:tc>
          <w:tcPr>
            <w:tcW w:w="1838" w:type="dxa"/>
            <w:tcBorders>
              <w:top w:val="single" w:sz="6" w:space="0" w:color="auto"/>
              <w:left w:val="nil"/>
              <w:bottom w:val="single" w:sz="12" w:space="0" w:color="auto"/>
              <w:right w:val="nil"/>
            </w:tcBorders>
            <w:vAlign w:val="center"/>
          </w:tcPr>
          <w:p w14:paraId="16DD654B" w14:textId="77777777" w:rsidR="00E1404F" w:rsidRPr="00A97A80" w:rsidRDefault="00E1404F" w:rsidP="004C6CAC">
            <w:pPr>
              <w:pStyle w:val="affffff2"/>
              <w:ind w:firstLineChars="0" w:firstLine="0"/>
              <w:jc w:val="center"/>
              <w:rPr>
                <w:snapToGrid w:val="0"/>
                <w:sz w:val="18"/>
                <w:szCs w:val="18"/>
              </w:rPr>
            </w:pPr>
            <w:r w:rsidRPr="00A97A80">
              <w:rPr>
                <w:snapToGrid w:val="0"/>
                <w:sz w:val="18"/>
                <w:szCs w:val="18"/>
              </w:rPr>
              <w:t>运行管理指标</w:t>
            </w:r>
          </w:p>
        </w:tc>
        <w:tc>
          <w:tcPr>
            <w:tcW w:w="2410" w:type="dxa"/>
            <w:tcBorders>
              <w:top w:val="single" w:sz="6" w:space="0" w:color="auto"/>
              <w:left w:val="nil"/>
              <w:bottom w:val="single" w:sz="12" w:space="0" w:color="auto"/>
              <w:right w:val="nil"/>
            </w:tcBorders>
            <w:vAlign w:val="center"/>
          </w:tcPr>
          <w:p w14:paraId="4683A373" w14:textId="77777777" w:rsidR="00E1404F" w:rsidRPr="00A97A80" w:rsidRDefault="00E1404F" w:rsidP="004C6CAC">
            <w:pPr>
              <w:pStyle w:val="affffff2"/>
              <w:ind w:firstLineChars="0" w:firstLine="0"/>
              <w:rPr>
                <w:snapToGrid w:val="0"/>
                <w:sz w:val="18"/>
                <w:szCs w:val="18"/>
              </w:rPr>
            </w:pPr>
            <w:r w:rsidRPr="00A97A80">
              <w:rPr>
                <w:snapToGrid w:val="0"/>
                <w:sz w:val="18"/>
                <w:szCs w:val="18"/>
              </w:rPr>
              <w:t>监测设备完备性、管理制度、维护记录</w:t>
            </w:r>
          </w:p>
        </w:tc>
        <w:tc>
          <w:tcPr>
            <w:tcW w:w="4700" w:type="dxa"/>
            <w:tcBorders>
              <w:top w:val="single" w:sz="6" w:space="0" w:color="auto"/>
              <w:left w:val="nil"/>
              <w:bottom w:val="single" w:sz="12" w:space="0" w:color="auto"/>
              <w:right w:val="nil"/>
            </w:tcBorders>
            <w:vAlign w:val="center"/>
          </w:tcPr>
          <w:p w14:paraId="43223BE8" w14:textId="77777777" w:rsidR="00E1404F" w:rsidRPr="00A97A80" w:rsidRDefault="00E1404F" w:rsidP="004C6CAC">
            <w:pPr>
              <w:pStyle w:val="affffff2"/>
              <w:ind w:firstLineChars="0" w:firstLine="0"/>
              <w:rPr>
                <w:snapToGrid w:val="0"/>
                <w:sz w:val="18"/>
                <w:szCs w:val="18"/>
              </w:rPr>
            </w:pPr>
            <w:r w:rsidRPr="00A97A80">
              <w:rPr>
                <w:snapToGrid w:val="0"/>
                <w:sz w:val="18"/>
                <w:szCs w:val="18"/>
              </w:rPr>
              <w:t>反映风险监测、隐患发现、日常维护和应急处置能力，作为运行管理安全屏障单独参与评价</w:t>
            </w:r>
          </w:p>
        </w:tc>
      </w:tr>
    </w:tbl>
    <w:p w14:paraId="5575303C" w14:textId="42A6B7AA" w:rsidR="009C05BD" w:rsidRPr="009C05BD" w:rsidRDefault="009C05BD" w:rsidP="00E34D71">
      <w:pPr>
        <w:pStyle w:val="3"/>
        <w:rPr>
          <w:sz w:val="24"/>
          <w:szCs w:val="24"/>
        </w:rPr>
      </w:pPr>
      <w:r w:rsidRPr="009C05BD">
        <w:rPr>
          <w:rFonts w:hint="eastAsia"/>
          <w:sz w:val="24"/>
          <w:szCs w:val="24"/>
        </w:rPr>
        <w:t>基于导则</w:t>
      </w:r>
      <w:r>
        <w:rPr>
          <w:rFonts w:hint="eastAsia"/>
          <w:sz w:val="24"/>
          <w:szCs w:val="24"/>
        </w:rPr>
        <w:t>指标</w:t>
      </w:r>
      <w:r w:rsidRPr="009C05BD">
        <w:rPr>
          <w:rFonts w:hint="eastAsia"/>
          <w:sz w:val="24"/>
          <w:szCs w:val="24"/>
        </w:rPr>
        <w:t>优先级的初始权重确定</w:t>
      </w:r>
    </w:p>
    <w:p w14:paraId="11C0F333" w14:textId="058BC55B" w:rsidR="00772589" w:rsidRPr="009C05BD" w:rsidRDefault="00772589" w:rsidP="009C05BD">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sidRPr="009C05BD">
        <w:rPr>
          <w:rFonts w:ascii="宋体" w:hAnsi="宋体" w:cs="宋体" w:hint="eastAsia"/>
          <w:b/>
          <w:snapToGrid w:val="0"/>
          <w:kern w:val="0"/>
          <w:sz w:val="24"/>
          <w:szCs w:val="24"/>
        </w:rPr>
        <w:t>安全评价指标量化方法</w:t>
      </w:r>
    </w:p>
    <w:p w14:paraId="6E37C6ED" w14:textId="74844B8C" w:rsidR="00273B6C" w:rsidRDefault="00B044F9" w:rsidP="00B044F9">
      <w:pPr>
        <w:spacing w:line="360" w:lineRule="auto"/>
        <w:ind w:firstLineChars="200" w:firstLine="480"/>
        <w:rPr>
          <w:sz w:val="24"/>
          <w:szCs w:val="24"/>
        </w:rPr>
      </w:pPr>
      <w:r w:rsidRPr="00B044F9">
        <w:rPr>
          <w:sz w:val="24"/>
          <w:szCs w:val="24"/>
        </w:rPr>
        <w:t>评价指标的量化和等级划分依据《堤防工程安全评价导则》（</w:t>
      </w:r>
      <w:r w:rsidRPr="00B044F9">
        <w:rPr>
          <w:sz w:val="24"/>
          <w:szCs w:val="24"/>
        </w:rPr>
        <w:t>SL/Z 679-2015</w:t>
      </w:r>
      <w:r w:rsidRPr="00B044F9">
        <w:rPr>
          <w:sz w:val="24"/>
          <w:szCs w:val="24"/>
        </w:rPr>
        <w:t>）和《堤防工程设计规范》（</w:t>
      </w:r>
      <w:r w:rsidRPr="00B044F9">
        <w:rPr>
          <w:sz w:val="24"/>
          <w:szCs w:val="24"/>
        </w:rPr>
        <w:t>GB50286-2013</w:t>
      </w:r>
      <w:r w:rsidRPr="00B044F9">
        <w:rPr>
          <w:sz w:val="24"/>
          <w:szCs w:val="24"/>
        </w:rPr>
        <w:t>）的相关规定制定。</w:t>
      </w:r>
      <w:r w:rsidR="005260D2" w:rsidRPr="005260D2">
        <w:rPr>
          <w:sz w:val="24"/>
          <w:szCs w:val="24"/>
        </w:rPr>
        <w:t>为保证不同来源指标能够进入同一评价模型，本文将各项指标统一转换为</w:t>
      </w:r>
      <w:r w:rsidR="005260D2" w:rsidRPr="005260D2">
        <w:rPr>
          <w:sz w:val="24"/>
          <w:szCs w:val="24"/>
        </w:rPr>
        <w:t>0—100</w:t>
      </w:r>
      <w:r w:rsidR="005260D2" w:rsidRPr="005260D2">
        <w:rPr>
          <w:sz w:val="24"/>
          <w:szCs w:val="24"/>
        </w:rPr>
        <w:t>分的安全状态得分。得分越高，表示堤防相应部位或运行管理条件越安全；得分越低，表示风险越突出。根据指标的数据来源和物理属性，指标量化采用规范达标判定、物理计算评分、状态分级赋分和运行管理资料核查四种方式</w:t>
      </w:r>
      <w:r w:rsidRPr="00B044F9">
        <w:rPr>
          <w:sz w:val="24"/>
          <w:szCs w:val="24"/>
        </w:rPr>
        <w:t>：</w:t>
      </w:r>
    </w:p>
    <w:p w14:paraId="456C21DE" w14:textId="64AF3F79" w:rsidR="0096796B" w:rsidRDefault="00B044F9" w:rsidP="00273B6C">
      <w:pPr>
        <w:spacing w:line="360" w:lineRule="auto"/>
        <w:ind w:firstLineChars="200" w:firstLine="480"/>
        <w:rPr>
          <w:sz w:val="24"/>
          <w:szCs w:val="24"/>
        </w:rPr>
      </w:pPr>
      <w:r>
        <w:rPr>
          <w:rFonts w:hint="eastAsia"/>
          <w:sz w:val="24"/>
          <w:szCs w:val="24"/>
        </w:rPr>
        <w:t>（</w:t>
      </w:r>
      <w:r>
        <w:rPr>
          <w:rFonts w:hint="eastAsia"/>
          <w:sz w:val="24"/>
          <w:szCs w:val="24"/>
        </w:rPr>
        <w:t>1</w:t>
      </w:r>
      <w:r>
        <w:rPr>
          <w:rFonts w:hint="eastAsia"/>
          <w:sz w:val="24"/>
          <w:szCs w:val="24"/>
        </w:rPr>
        <w:t>）</w:t>
      </w:r>
      <w:r w:rsidR="00B126B1" w:rsidRPr="00B126B1">
        <w:rPr>
          <w:sz w:val="24"/>
          <w:szCs w:val="24"/>
        </w:rPr>
        <w:t>规范达标判定法</w:t>
      </w:r>
    </w:p>
    <w:p w14:paraId="4C082754" w14:textId="7B17E508" w:rsidR="0096796B" w:rsidRPr="00B044F9" w:rsidRDefault="00B126B1" w:rsidP="00273B6C">
      <w:pPr>
        <w:spacing w:line="360" w:lineRule="auto"/>
        <w:ind w:firstLineChars="200" w:firstLine="480"/>
        <w:rPr>
          <w:sz w:val="24"/>
          <w:szCs w:val="24"/>
        </w:rPr>
      </w:pPr>
      <w:r w:rsidRPr="00B126B1">
        <w:rPr>
          <w:sz w:val="24"/>
          <w:szCs w:val="24"/>
        </w:rPr>
        <w:t>该方法适用于具有明确设计标准或控制阈值的指标，包括堤身断面尺寸达标率、堤顶高程、防洪标准符合性、软基段沉降以及穿堤建筑物防洪标准等。对于堤身断面尺寸达标率，堤顶宽度、临水坡坡比和背水坡坡比均满足设计要求时计</w:t>
      </w:r>
      <w:r w:rsidRPr="00B126B1">
        <w:rPr>
          <w:sz w:val="24"/>
          <w:szCs w:val="24"/>
        </w:rPr>
        <w:t>100</w:t>
      </w:r>
      <w:r w:rsidRPr="00B126B1">
        <w:rPr>
          <w:sz w:val="24"/>
          <w:szCs w:val="24"/>
        </w:rPr>
        <w:t>分，任一项不满足时计</w:t>
      </w:r>
      <w:r w:rsidRPr="00B126B1">
        <w:rPr>
          <w:sz w:val="24"/>
          <w:szCs w:val="24"/>
        </w:rPr>
        <w:t>0</w:t>
      </w:r>
      <w:r w:rsidRPr="00B126B1">
        <w:rPr>
          <w:sz w:val="24"/>
          <w:szCs w:val="24"/>
        </w:rPr>
        <w:t>分；对于堤顶高程，当实测高程满足设计洪水位与规定超高之和时计</w:t>
      </w:r>
      <w:r w:rsidRPr="00B126B1">
        <w:rPr>
          <w:sz w:val="24"/>
          <w:szCs w:val="24"/>
        </w:rPr>
        <w:t>100</w:t>
      </w:r>
      <w:r w:rsidRPr="00B126B1">
        <w:rPr>
          <w:sz w:val="24"/>
          <w:szCs w:val="24"/>
        </w:rPr>
        <w:t>分，否则计</w:t>
      </w:r>
      <w:r w:rsidRPr="00B126B1">
        <w:rPr>
          <w:sz w:val="24"/>
          <w:szCs w:val="24"/>
        </w:rPr>
        <w:t>0</w:t>
      </w:r>
      <w:r w:rsidRPr="00B126B1">
        <w:rPr>
          <w:sz w:val="24"/>
          <w:szCs w:val="24"/>
        </w:rPr>
        <w:t>分。软基段沉降同时考虑总沉降量与差异沉降，当两项均未超过允许值时计</w:t>
      </w:r>
      <w:r w:rsidRPr="00B126B1">
        <w:rPr>
          <w:sz w:val="24"/>
          <w:szCs w:val="24"/>
        </w:rPr>
        <w:t>100</w:t>
      </w:r>
      <w:r w:rsidRPr="00B126B1">
        <w:rPr>
          <w:sz w:val="24"/>
          <w:szCs w:val="24"/>
        </w:rPr>
        <w:t>分，任一项超过控制值时计</w:t>
      </w:r>
      <w:r w:rsidRPr="00B126B1">
        <w:rPr>
          <w:sz w:val="24"/>
          <w:szCs w:val="24"/>
        </w:rPr>
        <w:t>0</w:t>
      </w:r>
      <w:r w:rsidRPr="00B126B1">
        <w:rPr>
          <w:sz w:val="24"/>
          <w:szCs w:val="24"/>
        </w:rPr>
        <w:t>分。该类指标直接反映堤防是否满足基本设防要求，因此不以中间得分弱化其刚性约束作用</w:t>
      </w:r>
      <w:r w:rsidR="00B044F9" w:rsidRPr="00B044F9">
        <w:rPr>
          <w:sz w:val="24"/>
          <w:szCs w:val="24"/>
        </w:rPr>
        <w:t>。</w:t>
      </w:r>
    </w:p>
    <w:p w14:paraId="087A9722" w14:textId="2C99500C" w:rsidR="0096796B" w:rsidRDefault="00B044F9" w:rsidP="00273B6C">
      <w:pPr>
        <w:spacing w:line="360" w:lineRule="auto"/>
        <w:ind w:firstLineChars="200" w:firstLine="480"/>
        <w:rPr>
          <w:sz w:val="24"/>
          <w:szCs w:val="24"/>
        </w:rPr>
      </w:pPr>
      <w:r>
        <w:rPr>
          <w:rFonts w:hint="eastAsia"/>
          <w:sz w:val="24"/>
          <w:szCs w:val="24"/>
        </w:rPr>
        <w:t>（</w:t>
      </w:r>
      <w:r>
        <w:rPr>
          <w:rFonts w:hint="eastAsia"/>
          <w:sz w:val="24"/>
          <w:szCs w:val="24"/>
        </w:rPr>
        <w:t>2</w:t>
      </w:r>
      <w:r>
        <w:rPr>
          <w:rFonts w:hint="eastAsia"/>
          <w:sz w:val="24"/>
          <w:szCs w:val="24"/>
        </w:rPr>
        <w:t>）</w:t>
      </w:r>
      <w:r w:rsidR="00B126B1" w:rsidRPr="00B126B1">
        <w:rPr>
          <w:sz w:val="24"/>
          <w:szCs w:val="24"/>
        </w:rPr>
        <w:t>物理计算评分法</w:t>
      </w:r>
    </w:p>
    <w:p w14:paraId="1FEAE8D4" w14:textId="6584264F" w:rsidR="00B044F9" w:rsidRDefault="00B126B1" w:rsidP="00B044F9">
      <w:pPr>
        <w:spacing w:line="360" w:lineRule="auto"/>
        <w:ind w:firstLineChars="200" w:firstLine="480"/>
        <w:rPr>
          <w:sz w:val="24"/>
          <w:szCs w:val="24"/>
        </w:rPr>
      </w:pPr>
      <w:r w:rsidRPr="00B126B1">
        <w:rPr>
          <w:sz w:val="24"/>
          <w:szCs w:val="24"/>
        </w:rPr>
        <w:t>该方法适用于能够通过渗流计算和稳定计算获取的关键物理指标，包括堤基比降、堤身渗流稳定系数、堤基接触冲刷安全系数、背水坡抗滑稳定系数和临水坡抗滑稳定系数。对于渗流类指标，首先计算临界水力梯度：</w:t>
      </w:r>
    </w:p>
    <w:p w14:paraId="3CF4FB33" w14:textId="695EB9FA" w:rsidR="00B126B1" w:rsidRPr="00B126B1" w:rsidRDefault="00000000" w:rsidP="00B044F9">
      <w:pPr>
        <w:spacing w:line="360" w:lineRule="auto"/>
        <w:ind w:firstLineChars="200" w:firstLine="480"/>
        <w:rPr>
          <w:sz w:val="24"/>
          <w:szCs w:val="24"/>
        </w:rPr>
      </w:pPr>
      <m:oMathPara>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cr</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s</m:t>
                  </m:r>
                </m:sub>
              </m:sSub>
              <m:r>
                <w:rPr>
                  <w:rFonts w:ascii="Cambria Math" w:hAnsi="Cambria Math"/>
                  <w:sz w:val="24"/>
                  <w:szCs w:val="24"/>
                </w:rPr>
                <m:t>-1</m:t>
              </m:r>
            </m:num>
            <m:den>
              <m:r>
                <w:rPr>
                  <w:rFonts w:ascii="Cambria Math" w:hAnsi="Cambria Math"/>
                  <w:sz w:val="24"/>
                  <w:szCs w:val="24"/>
                </w:rPr>
                <m:t>1+e</m:t>
              </m:r>
            </m:den>
          </m:f>
        </m:oMath>
      </m:oMathPara>
    </w:p>
    <w:p w14:paraId="2AE19547" w14:textId="52F61BE3" w:rsidR="00B126B1" w:rsidRDefault="00B126B1" w:rsidP="00B044F9">
      <w:pPr>
        <w:spacing w:line="360" w:lineRule="auto"/>
        <w:ind w:firstLineChars="200" w:firstLine="480"/>
        <w:rPr>
          <w:sz w:val="24"/>
          <w:szCs w:val="24"/>
        </w:rPr>
      </w:pPr>
      <w:r w:rsidRPr="00B126B1">
        <w:rPr>
          <w:sz w:val="24"/>
          <w:szCs w:val="24"/>
        </w:rPr>
        <w:lastRenderedPageBreak/>
        <w:t>式中：</w:t>
      </w:r>
      <w:r w:rsidRPr="00E24DCD">
        <w:rPr>
          <w:i/>
          <w:iCs/>
          <w:sz w:val="24"/>
          <w:szCs w:val="24"/>
        </w:rPr>
        <w:t>G</w:t>
      </w:r>
      <w:r w:rsidRPr="00B126B1">
        <w:rPr>
          <w:sz w:val="24"/>
          <w:szCs w:val="24"/>
          <w:vertAlign w:val="subscript"/>
        </w:rPr>
        <w:t>s</w:t>
      </w:r>
      <w:r w:rsidRPr="00B126B1">
        <w:rPr>
          <w:sz w:val="24"/>
          <w:szCs w:val="24"/>
        </w:rPr>
        <w:t>为土粒相对密度；</w:t>
      </w:r>
      <w:r w:rsidRPr="00B126B1">
        <w:rPr>
          <w:sz w:val="24"/>
          <w:szCs w:val="24"/>
        </w:rPr>
        <w:t>e</w:t>
      </w:r>
      <w:r w:rsidRPr="00B126B1">
        <w:rPr>
          <w:sz w:val="24"/>
          <w:szCs w:val="24"/>
        </w:rPr>
        <w:t>为孔隙比。实际水力梯度与临界水力梯度之比为：</w:t>
      </w:r>
    </w:p>
    <w:p w14:paraId="6B03B215" w14:textId="773CD37C" w:rsidR="00B126B1" w:rsidRPr="00E24DCD" w:rsidRDefault="00000000" w:rsidP="00B044F9">
      <w:pPr>
        <w:spacing w:line="360" w:lineRule="auto"/>
        <w:ind w:firstLineChars="200" w:firstLine="480"/>
        <w:rPr>
          <w:sz w:val="24"/>
          <w:szCs w:val="24"/>
        </w:rPr>
      </w:pPr>
      <m:oMathPara>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i</m:t>
              </m:r>
            </m:num>
            <m:den>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cr</m:t>
                  </m:r>
                </m:sub>
              </m:sSub>
            </m:den>
          </m:f>
        </m:oMath>
      </m:oMathPara>
    </w:p>
    <w:p w14:paraId="198C711F" w14:textId="08DABC26" w:rsidR="00E24DCD" w:rsidRDefault="00E24DCD" w:rsidP="00B044F9">
      <w:pPr>
        <w:spacing w:line="360" w:lineRule="auto"/>
        <w:ind w:firstLineChars="200" w:firstLine="480"/>
        <w:rPr>
          <w:sz w:val="24"/>
          <w:szCs w:val="24"/>
        </w:rPr>
      </w:pPr>
      <w:r w:rsidRPr="00E24DCD">
        <w:rPr>
          <w:sz w:val="24"/>
          <w:szCs w:val="24"/>
        </w:rPr>
        <w:t>据此将堤基比降、堤身比降和接触面比降转换为安全得分：</w:t>
      </w:r>
    </w:p>
    <w:p w14:paraId="08AFBE57" w14:textId="3E540F97" w:rsidR="00E24DCD" w:rsidRPr="00E24DCD" w:rsidRDefault="00000000" w:rsidP="00B044F9">
      <w:pPr>
        <w:spacing w:line="360" w:lineRule="auto"/>
        <w:ind w:firstLineChars="200" w:firstLine="480"/>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=100</m:t>
          </m:r>
          <m:d>
            <m:dPr>
              <m:ctrlPr>
                <w:rPr>
                  <w:rFonts w:ascii="Cambria Math" w:hAnsi="Cambria Math"/>
                  <w:sz w:val="24"/>
                  <w:szCs w:val="24"/>
                </w:rPr>
              </m:ctrlPr>
            </m:dPr>
            <m:e>
              <m:r>
                <w:rPr>
                  <w:rFonts w:ascii="Cambria Math" w:hAnsi="Cambria Math"/>
                  <w:sz w:val="24"/>
                  <w:szCs w:val="24"/>
                </w:rPr>
                <m:t>1-</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i</m:t>
                  </m:r>
                </m:sub>
                <m:sup>
                  <m:r>
                    <w:rPr>
                      <w:rFonts w:ascii="Cambria Math" w:hAnsi="Cambria Math"/>
                      <w:sz w:val="24"/>
                      <w:szCs w:val="24"/>
                    </w:rPr>
                    <m:t>2</m:t>
                  </m:r>
                </m:sup>
              </m:sSubSup>
            </m:e>
          </m:d>
        </m:oMath>
      </m:oMathPara>
    </w:p>
    <w:p w14:paraId="12FE1487" w14:textId="77777777" w:rsidR="00E24DCD" w:rsidRPr="00E24DCD" w:rsidRDefault="00E24DCD" w:rsidP="00E24DCD">
      <w:pPr>
        <w:spacing w:line="360" w:lineRule="auto"/>
        <w:ind w:firstLineChars="200" w:firstLine="480"/>
        <w:rPr>
          <w:sz w:val="24"/>
          <w:szCs w:val="24"/>
        </w:rPr>
      </w:pPr>
      <w:r w:rsidRPr="00E24DCD">
        <w:rPr>
          <w:sz w:val="24"/>
          <w:szCs w:val="24"/>
        </w:rPr>
        <w:t>计算结果限定在</w:t>
      </w:r>
      <w:r w:rsidRPr="00E24DCD">
        <w:rPr>
          <w:sz w:val="24"/>
          <w:szCs w:val="24"/>
        </w:rPr>
        <w:t>0—100</w:t>
      </w:r>
      <w:r w:rsidRPr="00E24DCD">
        <w:rPr>
          <w:sz w:val="24"/>
          <w:szCs w:val="24"/>
        </w:rPr>
        <w:t>分之间。当实际水力梯度接近临界水力梯度时，指标得分将明显降低；当实际水力梯度达到或超过临界值时，得分取</w:t>
      </w:r>
      <w:r w:rsidRPr="00E24DCD">
        <w:rPr>
          <w:sz w:val="24"/>
          <w:szCs w:val="24"/>
        </w:rPr>
        <w:t>0</w:t>
      </w:r>
      <w:r w:rsidRPr="00E24DCD">
        <w:rPr>
          <w:sz w:val="24"/>
          <w:szCs w:val="24"/>
        </w:rPr>
        <w:t>分。该方法能够反映渗流安全裕度的连续变化，避免以单一临界值替代渐进发展的渗流风险。</w:t>
      </w:r>
    </w:p>
    <w:p w14:paraId="698D4A9A" w14:textId="6339D7AA" w:rsidR="00E24DCD" w:rsidRPr="00E24DCD" w:rsidRDefault="00E24DCD" w:rsidP="00E24DCD">
      <w:pPr>
        <w:spacing w:line="360" w:lineRule="auto"/>
        <w:ind w:firstLineChars="200" w:firstLine="480"/>
        <w:rPr>
          <w:sz w:val="24"/>
          <w:szCs w:val="24"/>
        </w:rPr>
      </w:pPr>
      <w:r w:rsidRPr="00E24DCD">
        <w:rPr>
          <w:sz w:val="24"/>
          <w:szCs w:val="24"/>
        </w:rPr>
        <w:t>对于背水坡和临水坡抗滑稳定系数，采用分段连续评分。背水坡安全系数不低于</w:t>
      </w:r>
      <w:r w:rsidRPr="00E24DCD">
        <w:rPr>
          <w:sz w:val="24"/>
          <w:szCs w:val="24"/>
        </w:rPr>
        <w:t>1.50</w:t>
      </w:r>
      <w:r w:rsidRPr="00E24DCD">
        <w:rPr>
          <w:sz w:val="24"/>
          <w:szCs w:val="24"/>
        </w:rPr>
        <w:t>时计</w:t>
      </w:r>
      <w:r w:rsidRPr="00E24DCD">
        <w:rPr>
          <w:sz w:val="24"/>
          <w:szCs w:val="24"/>
        </w:rPr>
        <w:t>100</w:t>
      </w:r>
      <w:r w:rsidRPr="00E24DCD">
        <w:rPr>
          <w:sz w:val="24"/>
          <w:szCs w:val="24"/>
        </w:rPr>
        <w:t>分，介于</w:t>
      </w:r>
      <w:r w:rsidRPr="00E24DCD">
        <w:rPr>
          <w:sz w:val="24"/>
          <w:szCs w:val="24"/>
        </w:rPr>
        <w:t>1.35</w:t>
      </w:r>
      <w:r w:rsidRPr="00E24DCD">
        <w:rPr>
          <w:sz w:val="24"/>
          <w:szCs w:val="24"/>
        </w:rPr>
        <w:t>和</w:t>
      </w:r>
      <w:r w:rsidRPr="00E24DCD">
        <w:rPr>
          <w:sz w:val="24"/>
          <w:szCs w:val="24"/>
        </w:rPr>
        <w:t>1.50</w:t>
      </w:r>
      <w:r w:rsidRPr="00E24DCD">
        <w:rPr>
          <w:sz w:val="24"/>
          <w:szCs w:val="24"/>
        </w:rPr>
        <w:t>之间时按线性关系计</w:t>
      </w:r>
      <w:r w:rsidRPr="00E24DCD">
        <w:rPr>
          <w:sz w:val="24"/>
          <w:szCs w:val="24"/>
        </w:rPr>
        <w:t>75—100</w:t>
      </w:r>
      <w:r w:rsidRPr="00E24DCD">
        <w:rPr>
          <w:sz w:val="24"/>
          <w:szCs w:val="24"/>
        </w:rPr>
        <w:t>分，介于</w:t>
      </w:r>
      <w:r w:rsidRPr="00E24DCD">
        <w:rPr>
          <w:sz w:val="24"/>
          <w:szCs w:val="24"/>
        </w:rPr>
        <w:t>1.00</w:t>
      </w:r>
      <w:r w:rsidRPr="00E24DCD">
        <w:rPr>
          <w:sz w:val="24"/>
          <w:szCs w:val="24"/>
        </w:rPr>
        <w:t>和</w:t>
      </w:r>
      <w:r w:rsidRPr="00E24DCD">
        <w:rPr>
          <w:sz w:val="24"/>
          <w:szCs w:val="24"/>
        </w:rPr>
        <w:t>1.35</w:t>
      </w:r>
      <w:r w:rsidRPr="00E24DCD">
        <w:rPr>
          <w:sz w:val="24"/>
          <w:szCs w:val="24"/>
        </w:rPr>
        <w:t>之间时按线性关系计</w:t>
      </w:r>
      <w:r w:rsidRPr="00E24DCD">
        <w:rPr>
          <w:sz w:val="24"/>
          <w:szCs w:val="24"/>
        </w:rPr>
        <w:t>20—75</w:t>
      </w:r>
      <w:r w:rsidRPr="00E24DCD">
        <w:rPr>
          <w:sz w:val="24"/>
          <w:szCs w:val="24"/>
        </w:rPr>
        <w:t>分，低于</w:t>
      </w:r>
      <w:r w:rsidRPr="00E24DCD">
        <w:rPr>
          <w:sz w:val="24"/>
          <w:szCs w:val="24"/>
        </w:rPr>
        <w:t>1.00</w:t>
      </w:r>
      <w:r w:rsidRPr="00E24DCD">
        <w:rPr>
          <w:sz w:val="24"/>
          <w:szCs w:val="24"/>
        </w:rPr>
        <w:t>时计</w:t>
      </w:r>
      <w:r w:rsidRPr="00E24DCD">
        <w:rPr>
          <w:sz w:val="24"/>
          <w:szCs w:val="24"/>
        </w:rPr>
        <w:t>0</w:t>
      </w:r>
      <w:r w:rsidRPr="00E24DCD">
        <w:rPr>
          <w:sz w:val="24"/>
          <w:szCs w:val="24"/>
        </w:rPr>
        <w:t>分；临水坡安全系数不低于</w:t>
      </w:r>
      <w:r w:rsidRPr="00E24DCD">
        <w:rPr>
          <w:sz w:val="24"/>
          <w:szCs w:val="24"/>
        </w:rPr>
        <w:t>1.40</w:t>
      </w:r>
      <w:r w:rsidRPr="00E24DCD">
        <w:rPr>
          <w:sz w:val="24"/>
          <w:szCs w:val="24"/>
        </w:rPr>
        <w:t>时计</w:t>
      </w:r>
      <w:r w:rsidRPr="00E24DCD">
        <w:rPr>
          <w:sz w:val="24"/>
          <w:szCs w:val="24"/>
        </w:rPr>
        <w:t>100</w:t>
      </w:r>
      <w:r w:rsidRPr="00E24DCD">
        <w:rPr>
          <w:sz w:val="24"/>
          <w:szCs w:val="24"/>
        </w:rPr>
        <w:t>分，介于</w:t>
      </w:r>
      <w:r w:rsidRPr="00E24DCD">
        <w:rPr>
          <w:sz w:val="24"/>
          <w:szCs w:val="24"/>
        </w:rPr>
        <w:t>1.25</w:t>
      </w:r>
      <w:r w:rsidRPr="00E24DCD">
        <w:rPr>
          <w:sz w:val="24"/>
          <w:szCs w:val="24"/>
        </w:rPr>
        <w:t>和</w:t>
      </w:r>
      <w:r w:rsidRPr="00E24DCD">
        <w:rPr>
          <w:sz w:val="24"/>
          <w:szCs w:val="24"/>
        </w:rPr>
        <w:t>1.40</w:t>
      </w:r>
      <w:r w:rsidRPr="00E24DCD">
        <w:rPr>
          <w:sz w:val="24"/>
          <w:szCs w:val="24"/>
        </w:rPr>
        <w:t>之间时按线性关系计</w:t>
      </w:r>
      <w:r w:rsidRPr="00E24DCD">
        <w:rPr>
          <w:sz w:val="24"/>
          <w:szCs w:val="24"/>
        </w:rPr>
        <w:t>75—100</w:t>
      </w:r>
      <w:r w:rsidRPr="00E24DCD">
        <w:rPr>
          <w:sz w:val="24"/>
          <w:szCs w:val="24"/>
        </w:rPr>
        <w:t>分，介于</w:t>
      </w:r>
      <w:r w:rsidRPr="00E24DCD">
        <w:rPr>
          <w:sz w:val="24"/>
          <w:szCs w:val="24"/>
        </w:rPr>
        <w:t>1.00</w:t>
      </w:r>
      <w:r w:rsidRPr="00E24DCD">
        <w:rPr>
          <w:sz w:val="24"/>
          <w:szCs w:val="24"/>
        </w:rPr>
        <w:t>和</w:t>
      </w:r>
      <w:r w:rsidRPr="00E24DCD">
        <w:rPr>
          <w:sz w:val="24"/>
          <w:szCs w:val="24"/>
        </w:rPr>
        <w:t>1.25</w:t>
      </w:r>
      <w:r w:rsidRPr="00E24DCD">
        <w:rPr>
          <w:sz w:val="24"/>
          <w:szCs w:val="24"/>
        </w:rPr>
        <w:t>之间时按线性关系计</w:t>
      </w:r>
      <w:r w:rsidRPr="00E24DCD">
        <w:rPr>
          <w:sz w:val="24"/>
          <w:szCs w:val="24"/>
        </w:rPr>
        <w:t>20—75</w:t>
      </w:r>
      <w:r w:rsidRPr="00E24DCD">
        <w:rPr>
          <w:sz w:val="24"/>
          <w:szCs w:val="24"/>
        </w:rPr>
        <w:t>分，低于</w:t>
      </w:r>
      <w:r w:rsidRPr="00E24DCD">
        <w:rPr>
          <w:sz w:val="24"/>
          <w:szCs w:val="24"/>
        </w:rPr>
        <w:t>1.00</w:t>
      </w:r>
      <w:r w:rsidRPr="00E24DCD">
        <w:rPr>
          <w:sz w:val="24"/>
          <w:szCs w:val="24"/>
        </w:rPr>
        <w:t>时计</w:t>
      </w:r>
      <w:r w:rsidRPr="00E24DCD">
        <w:rPr>
          <w:sz w:val="24"/>
          <w:szCs w:val="24"/>
        </w:rPr>
        <w:t>0</w:t>
      </w:r>
      <w:r w:rsidRPr="00E24DCD">
        <w:rPr>
          <w:sz w:val="24"/>
          <w:szCs w:val="24"/>
        </w:rPr>
        <w:t>分。该方法能够体现边坡由安全、接近不稳定到临界失稳的变化过程。</w:t>
      </w:r>
    </w:p>
    <w:p w14:paraId="71E7D9DA" w14:textId="3A49BC1B" w:rsidR="00B044F9" w:rsidRDefault="00B044F9" w:rsidP="00B044F9">
      <w:pPr>
        <w:spacing w:line="360" w:lineRule="auto"/>
        <w:ind w:firstLineChars="200" w:firstLine="480"/>
        <w:rPr>
          <w:sz w:val="24"/>
          <w:szCs w:val="24"/>
        </w:rPr>
      </w:pPr>
      <w:r>
        <w:rPr>
          <w:rFonts w:hint="eastAsia"/>
          <w:sz w:val="24"/>
          <w:szCs w:val="24"/>
        </w:rPr>
        <w:t>（</w:t>
      </w:r>
      <w:r>
        <w:rPr>
          <w:rFonts w:hint="eastAsia"/>
          <w:sz w:val="24"/>
          <w:szCs w:val="24"/>
        </w:rPr>
        <w:t>3</w:t>
      </w:r>
      <w:r>
        <w:rPr>
          <w:rFonts w:hint="eastAsia"/>
          <w:sz w:val="24"/>
          <w:szCs w:val="24"/>
        </w:rPr>
        <w:t>）</w:t>
      </w:r>
      <w:r w:rsidR="00E24DCD" w:rsidRPr="00E24DCD">
        <w:rPr>
          <w:sz w:val="24"/>
          <w:szCs w:val="24"/>
        </w:rPr>
        <w:t>状态分级赋分法</w:t>
      </w:r>
    </w:p>
    <w:p w14:paraId="76FBF61B" w14:textId="77777777" w:rsidR="00E24DCD" w:rsidRPr="00E24DCD" w:rsidRDefault="00E24DCD" w:rsidP="00E24DCD">
      <w:pPr>
        <w:spacing w:line="360" w:lineRule="auto"/>
        <w:ind w:firstLineChars="200" w:firstLine="480"/>
        <w:rPr>
          <w:sz w:val="24"/>
          <w:szCs w:val="24"/>
        </w:rPr>
      </w:pPr>
      <w:r w:rsidRPr="00E24DCD">
        <w:rPr>
          <w:sz w:val="24"/>
          <w:szCs w:val="24"/>
        </w:rPr>
        <w:t>该方法适用于填土质量、穿堤建筑物完好性、护坡完好率、内部隐患、堤基不良地质处理、结合部填筑止水质量、跨堤交叉工程质量、排水设施有效性、管涌隐患、穿堤建筑物渗流稳定、堤岸冲刷稳定性、穿堤结构安全系数以及堤身不均匀沉降与裂缝等指标。对于此类指标，依据地勘报告、工程检测报告、设计资料、巡查记录和现场核查结果，将</w:t>
      </w:r>
      <w:r w:rsidRPr="00E24DCD">
        <w:rPr>
          <w:sz w:val="24"/>
          <w:szCs w:val="24"/>
        </w:rPr>
        <w:t>“</w:t>
      </w:r>
      <w:r w:rsidRPr="00E24DCD">
        <w:rPr>
          <w:sz w:val="24"/>
          <w:szCs w:val="24"/>
        </w:rPr>
        <w:t>满足要求、完好、无异常</w:t>
      </w:r>
      <w:r w:rsidRPr="00E24DCD">
        <w:rPr>
          <w:sz w:val="24"/>
          <w:szCs w:val="24"/>
        </w:rPr>
        <w:t>”</w:t>
      </w:r>
      <w:r w:rsidRPr="00E24DCD">
        <w:rPr>
          <w:sz w:val="24"/>
          <w:szCs w:val="24"/>
        </w:rPr>
        <w:t>映射为</w:t>
      </w:r>
      <w:r w:rsidRPr="00E24DCD">
        <w:rPr>
          <w:sz w:val="24"/>
          <w:szCs w:val="24"/>
        </w:rPr>
        <w:t>100</w:t>
      </w:r>
      <w:r w:rsidRPr="00E24DCD">
        <w:rPr>
          <w:sz w:val="24"/>
          <w:szCs w:val="24"/>
        </w:rPr>
        <w:t>分；</w:t>
      </w:r>
      <w:r w:rsidRPr="00E24DCD">
        <w:rPr>
          <w:sz w:val="24"/>
          <w:szCs w:val="24"/>
        </w:rPr>
        <w:t>“</w:t>
      </w:r>
      <w:r w:rsidRPr="00E24DCD">
        <w:rPr>
          <w:sz w:val="24"/>
          <w:szCs w:val="24"/>
        </w:rPr>
        <w:t>基本满足、局部缺陷、需维护或待复核</w:t>
      </w:r>
      <w:r w:rsidRPr="00E24DCD">
        <w:rPr>
          <w:sz w:val="24"/>
          <w:szCs w:val="24"/>
        </w:rPr>
        <w:t>”</w:t>
      </w:r>
      <w:r w:rsidRPr="00E24DCD">
        <w:rPr>
          <w:sz w:val="24"/>
          <w:szCs w:val="24"/>
        </w:rPr>
        <w:t>映射为</w:t>
      </w:r>
      <w:r w:rsidRPr="00E24DCD">
        <w:rPr>
          <w:sz w:val="24"/>
          <w:szCs w:val="24"/>
        </w:rPr>
        <w:t>60—80</w:t>
      </w:r>
      <w:r w:rsidRPr="00E24DCD">
        <w:rPr>
          <w:sz w:val="24"/>
          <w:szCs w:val="24"/>
        </w:rPr>
        <w:t>分；</w:t>
      </w:r>
      <w:r w:rsidRPr="00E24DCD">
        <w:rPr>
          <w:sz w:val="24"/>
          <w:szCs w:val="24"/>
        </w:rPr>
        <w:t>“</w:t>
      </w:r>
      <w:r w:rsidRPr="00E24DCD">
        <w:rPr>
          <w:sz w:val="24"/>
          <w:szCs w:val="24"/>
        </w:rPr>
        <w:t>明显缺陷、未处置隐患、不满足要求或功能失效</w:t>
      </w:r>
      <w:r w:rsidRPr="00E24DCD">
        <w:rPr>
          <w:sz w:val="24"/>
          <w:szCs w:val="24"/>
        </w:rPr>
        <w:t>”</w:t>
      </w:r>
      <w:r w:rsidRPr="00E24DCD">
        <w:rPr>
          <w:sz w:val="24"/>
          <w:szCs w:val="24"/>
        </w:rPr>
        <w:t>映射为</w:t>
      </w:r>
      <w:r w:rsidRPr="00E24DCD">
        <w:rPr>
          <w:sz w:val="24"/>
          <w:szCs w:val="24"/>
        </w:rPr>
        <w:t>0</w:t>
      </w:r>
      <w:r w:rsidRPr="00E24DCD">
        <w:rPr>
          <w:sz w:val="24"/>
          <w:szCs w:val="24"/>
        </w:rPr>
        <w:t>分。</w:t>
      </w:r>
    </w:p>
    <w:p w14:paraId="4EFA95C4" w14:textId="2008AD6E" w:rsidR="00F57008" w:rsidRDefault="00E24DCD" w:rsidP="00E24DCD">
      <w:pPr>
        <w:spacing w:line="360" w:lineRule="auto"/>
        <w:ind w:firstLineChars="200" w:firstLine="480"/>
        <w:rPr>
          <w:sz w:val="24"/>
          <w:szCs w:val="24"/>
        </w:rPr>
      </w:pPr>
      <w:r w:rsidRPr="00E24DCD">
        <w:rPr>
          <w:sz w:val="24"/>
          <w:szCs w:val="24"/>
        </w:rPr>
        <w:t>其中，堤身填土质量按照</w:t>
      </w:r>
      <w:r w:rsidRPr="00E24DCD">
        <w:rPr>
          <w:sz w:val="24"/>
          <w:szCs w:val="24"/>
        </w:rPr>
        <w:t>“</w:t>
      </w:r>
      <w:r w:rsidRPr="00E24DCD">
        <w:rPr>
          <w:sz w:val="24"/>
          <w:szCs w:val="24"/>
        </w:rPr>
        <w:t>质量较好、质量一般、质量较差</w:t>
      </w:r>
      <w:r w:rsidRPr="00E24DCD">
        <w:rPr>
          <w:sz w:val="24"/>
          <w:szCs w:val="24"/>
        </w:rPr>
        <w:t>”</w:t>
      </w:r>
      <w:r w:rsidRPr="00E24DCD">
        <w:rPr>
          <w:sz w:val="24"/>
          <w:szCs w:val="24"/>
        </w:rPr>
        <w:t>分别赋值</w:t>
      </w:r>
      <w:r w:rsidRPr="00E24DCD">
        <w:rPr>
          <w:sz w:val="24"/>
          <w:szCs w:val="24"/>
        </w:rPr>
        <w:t>100</w:t>
      </w:r>
      <w:r w:rsidRPr="00E24DCD">
        <w:rPr>
          <w:sz w:val="24"/>
          <w:szCs w:val="24"/>
        </w:rPr>
        <w:t>分、</w:t>
      </w:r>
      <w:r w:rsidRPr="00E24DCD">
        <w:rPr>
          <w:sz w:val="24"/>
          <w:szCs w:val="24"/>
        </w:rPr>
        <w:t>80</w:t>
      </w:r>
      <w:r w:rsidRPr="00E24DCD">
        <w:rPr>
          <w:sz w:val="24"/>
          <w:szCs w:val="24"/>
        </w:rPr>
        <w:t>分和</w:t>
      </w:r>
      <w:r w:rsidRPr="00E24DCD">
        <w:rPr>
          <w:sz w:val="24"/>
          <w:szCs w:val="24"/>
        </w:rPr>
        <w:t>60</w:t>
      </w:r>
      <w:r w:rsidRPr="00E24DCD">
        <w:rPr>
          <w:sz w:val="24"/>
          <w:szCs w:val="24"/>
        </w:rPr>
        <w:t>分；穿堤建筑物完好性按照</w:t>
      </w:r>
      <w:r w:rsidRPr="00E24DCD">
        <w:rPr>
          <w:sz w:val="24"/>
          <w:szCs w:val="24"/>
        </w:rPr>
        <w:t>“</w:t>
      </w:r>
      <w:r w:rsidRPr="00E24DCD">
        <w:rPr>
          <w:sz w:val="24"/>
          <w:szCs w:val="24"/>
        </w:rPr>
        <w:t>加固、改建、重建</w:t>
      </w:r>
      <w:r w:rsidRPr="00E24DCD">
        <w:rPr>
          <w:sz w:val="24"/>
          <w:szCs w:val="24"/>
        </w:rPr>
        <w:t>”</w:t>
      </w:r>
      <w:r w:rsidRPr="00E24DCD">
        <w:rPr>
          <w:sz w:val="24"/>
          <w:szCs w:val="24"/>
        </w:rPr>
        <w:t>分别赋值</w:t>
      </w:r>
      <w:r w:rsidRPr="00E24DCD">
        <w:rPr>
          <w:sz w:val="24"/>
          <w:szCs w:val="24"/>
        </w:rPr>
        <w:t>100</w:t>
      </w:r>
      <w:r w:rsidRPr="00E24DCD">
        <w:rPr>
          <w:sz w:val="24"/>
          <w:szCs w:val="24"/>
        </w:rPr>
        <w:t>分、</w:t>
      </w:r>
      <w:r w:rsidRPr="00E24DCD">
        <w:rPr>
          <w:sz w:val="24"/>
          <w:szCs w:val="24"/>
        </w:rPr>
        <w:t>70</w:t>
      </w:r>
      <w:r w:rsidRPr="00E24DCD">
        <w:rPr>
          <w:sz w:val="24"/>
          <w:szCs w:val="24"/>
        </w:rPr>
        <w:t>分和</w:t>
      </w:r>
      <w:r w:rsidRPr="00E24DCD">
        <w:rPr>
          <w:sz w:val="24"/>
          <w:szCs w:val="24"/>
        </w:rPr>
        <w:t>0</w:t>
      </w:r>
      <w:r w:rsidRPr="00E24DCD">
        <w:rPr>
          <w:sz w:val="24"/>
          <w:szCs w:val="24"/>
        </w:rPr>
        <w:t>分；堤岸冲刷稳定性同时考虑冲刷深度和历史险情处置情况，当冲刷深度小于</w:t>
      </w:r>
      <w:r w:rsidRPr="00E24DCD">
        <w:rPr>
          <w:sz w:val="24"/>
          <w:szCs w:val="24"/>
        </w:rPr>
        <w:t>0.5 m</w:t>
      </w:r>
      <w:r w:rsidRPr="00E24DCD">
        <w:rPr>
          <w:sz w:val="24"/>
          <w:szCs w:val="24"/>
        </w:rPr>
        <w:t>且不存在未处置重大险情时计</w:t>
      </w:r>
      <w:r w:rsidRPr="00E24DCD">
        <w:rPr>
          <w:sz w:val="24"/>
          <w:szCs w:val="24"/>
        </w:rPr>
        <w:t>100</w:t>
      </w:r>
      <w:r w:rsidRPr="00E24DCD">
        <w:rPr>
          <w:sz w:val="24"/>
          <w:szCs w:val="24"/>
        </w:rPr>
        <w:t>分，当冲刷深度介于</w:t>
      </w:r>
      <w:r w:rsidRPr="00E24DCD">
        <w:rPr>
          <w:sz w:val="24"/>
          <w:szCs w:val="24"/>
        </w:rPr>
        <w:t>0.5 m</w:t>
      </w:r>
      <w:r w:rsidRPr="00E24DCD">
        <w:rPr>
          <w:sz w:val="24"/>
          <w:szCs w:val="24"/>
        </w:rPr>
        <w:t>和</w:t>
      </w:r>
      <w:r w:rsidRPr="00E24DCD">
        <w:rPr>
          <w:sz w:val="24"/>
          <w:szCs w:val="24"/>
        </w:rPr>
        <w:t>1.0 m</w:t>
      </w:r>
      <w:r w:rsidRPr="00E24DCD">
        <w:rPr>
          <w:sz w:val="24"/>
          <w:szCs w:val="24"/>
        </w:rPr>
        <w:t>之间或存在已处置重</w:t>
      </w:r>
      <w:r w:rsidRPr="00E24DCD">
        <w:rPr>
          <w:sz w:val="24"/>
          <w:szCs w:val="24"/>
        </w:rPr>
        <w:lastRenderedPageBreak/>
        <w:t>大险情时计</w:t>
      </w:r>
      <w:r w:rsidRPr="00E24DCD">
        <w:rPr>
          <w:sz w:val="24"/>
          <w:szCs w:val="24"/>
        </w:rPr>
        <w:t>70</w:t>
      </w:r>
      <w:r w:rsidRPr="00E24DCD">
        <w:rPr>
          <w:sz w:val="24"/>
          <w:szCs w:val="24"/>
        </w:rPr>
        <w:t>分，当冲刷深度不小于</w:t>
      </w:r>
      <w:r w:rsidRPr="00E24DCD">
        <w:rPr>
          <w:sz w:val="24"/>
          <w:szCs w:val="24"/>
        </w:rPr>
        <w:t>1.0m</w:t>
      </w:r>
      <w:r w:rsidRPr="00E24DCD">
        <w:rPr>
          <w:sz w:val="24"/>
          <w:szCs w:val="24"/>
        </w:rPr>
        <w:t>或存在未处置重大险情时计</w:t>
      </w:r>
      <w:r w:rsidRPr="00E24DCD">
        <w:rPr>
          <w:sz w:val="24"/>
          <w:szCs w:val="24"/>
        </w:rPr>
        <w:t>0</w:t>
      </w:r>
      <w:r w:rsidRPr="00E24DCD">
        <w:rPr>
          <w:sz w:val="24"/>
          <w:szCs w:val="24"/>
        </w:rPr>
        <w:t>分</w:t>
      </w:r>
      <w:r w:rsidR="00B044F9" w:rsidRPr="00B044F9">
        <w:rPr>
          <w:sz w:val="24"/>
          <w:szCs w:val="24"/>
        </w:rPr>
        <w:t>。</w:t>
      </w:r>
    </w:p>
    <w:p w14:paraId="2887D650" w14:textId="2DC0A88D" w:rsidR="00E24DCD" w:rsidRDefault="00E24DCD" w:rsidP="00E24DCD">
      <w:pPr>
        <w:spacing w:line="360" w:lineRule="auto"/>
        <w:ind w:firstLineChars="200" w:firstLine="480"/>
        <w:rPr>
          <w:sz w:val="24"/>
          <w:szCs w:val="24"/>
        </w:rPr>
      </w:pPr>
      <w:r w:rsidRPr="00E24DCD">
        <w:rPr>
          <w:sz w:val="24"/>
          <w:szCs w:val="24"/>
        </w:rPr>
        <w:t>（</w:t>
      </w:r>
      <w:r w:rsidRPr="00E24DCD">
        <w:rPr>
          <w:sz w:val="24"/>
          <w:szCs w:val="24"/>
        </w:rPr>
        <w:t>4</w:t>
      </w:r>
      <w:r w:rsidRPr="00E24DCD">
        <w:rPr>
          <w:sz w:val="24"/>
          <w:szCs w:val="24"/>
        </w:rPr>
        <w:t>）无人机观测与运行管理资料核查法</w:t>
      </w:r>
    </w:p>
    <w:p w14:paraId="4550C4AE" w14:textId="2C857646" w:rsidR="00E24DCD" w:rsidRPr="00E24DCD" w:rsidRDefault="00E24DCD" w:rsidP="00E24DCD">
      <w:pPr>
        <w:spacing w:line="360" w:lineRule="auto"/>
        <w:ind w:firstLineChars="200" w:firstLine="480"/>
        <w:rPr>
          <w:sz w:val="24"/>
          <w:szCs w:val="24"/>
        </w:rPr>
      </w:pPr>
      <w:r w:rsidRPr="00E24DCD">
        <w:rPr>
          <w:sz w:val="24"/>
          <w:szCs w:val="24"/>
        </w:rPr>
        <w:t>管涌隐患指标以无人机红外巡检和现场巡查识别的渗漏异常点为主要数据来源。将识别结果按评价堤段长度换算为加权渗漏点密度，未发现异常点时计</w:t>
      </w:r>
      <w:r w:rsidRPr="00E24DCD">
        <w:rPr>
          <w:sz w:val="24"/>
          <w:szCs w:val="24"/>
        </w:rPr>
        <w:t>100</w:t>
      </w:r>
      <w:r w:rsidRPr="00E24DCD">
        <w:rPr>
          <w:sz w:val="24"/>
          <w:szCs w:val="24"/>
        </w:rPr>
        <w:t>分；加权密度不大于</w:t>
      </w:r>
      <w:r w:rsidRPr="00E24DCD">
        <w:rPr>
          <w:sz w:val="24"/>
          <w:szCs w:val="24"/>
        </w:rPr>
        <w:t>1</w:t>
      </w:r>
      <w:r w:rsidRPr="00E24DCD">
        <w:rPr>
          <w:sz w:val="24"/>
          <w:szCs w:val="24"/>
        </w:rPr>
        <w:t>点</w:t>
      </w:r>
      <w:r w:rsidRPr="00E24DCD">
        <w:rPr>
          <w:sz w:val="24"/>
          <w:szCs w:val="24"/>
        </w:rPr>
        <w:t>/100 m</w:t>
      </w:r>
      <w:r w:rsidRPr="00E24DCD">
        <w:rPr>
          <w:sz w:val="24"/>
          <w:szCs w:val="24"/>
        </w:rPr>
        <w:t>时计</w:t>
      </w:r>
      <w:r w:rsidRPr="00E24DCD">
        <w:rPr>
          <w:sz w:val="24"/>
          <w:szCs w:val="24"/>
        </w:rPr>
        <w:t>80</w:t>
      </w:r>
      <w:r w:rsidRPr="00E24DCD">
        <w:rPr>
          <w:sz w:val="24"/>
          <w:szCs w:val="24"/>
        </w:rPr>
        <w:t>分；介于</w:t>
      </w:r>
      <w:r w:rsidRPr="00E24DCD">
        <w:rPr>
          <w:sz w:val="24"/>
          <w:szCs w:val="24"/>
        </w:rPr>
        <w:t>1—2</w:t>
      </w:r>
      <w:r w:rsidRPr="00E24DCD">
        <w:rPr>
          <w:sz w:val="24"/>
          <w:szCs w:val="24"/>
        </w:rPr>
        <w:t>点</w:t>
      </w:r>
      <w:r w:rsidRPr="00E24DCD">
        <w:rPr>
          <w:sz w:val="24"/>
          <w:szCs w:val="24"/>
        </w:rPr>
        <w:t>/100m</w:t>
      </w:r>
      <w:r w:rsidRPr="00E24DCD">
        <w:rPr>
          <w:sz w:val="24"/>
          <w:szCs w:val="24"/>
        </w:rPr>
        <w:t>时计</w:t>
      </w:r>
      <w:r w:rsidRPr="00E24DCD">
        <w:rPr>
          <w:sz w:val="24"/>
          <w:szCs w:val="24"/>
        </w:rPr>
        <w:t>60</w:t>
      </w:r>
      <w:r w:rsidRPr="00E24DCD">
        <w:rPr>
          <w:sz w:val="24"/>
          <w:szCs w:val="24"/>
        </w:rPr>
        <w:t>分；介于</w:t>
      </w:r>
      <w:r w:rsidRPr="00E24DCD">
        <w:rPr>
          <w:sz w:val="24"/>
          <w:szCs w:val="24"/>
        </w:rPr>
        <w:t>2—4</w:t>
      </w:r>
      <w:r w:rsidRPr="00E24DCD">
        <w:rPr>
          <w:sz w:val="24"/>
          <w:szCs w:val="24"/>
        </w:rPr>
        <w:t>点</w:t>
      </w:r>
      <w:r w:rsidRPr="00E24DCD">
        <w:rPr>
          <w:sz w:val="24"/>
          <w:szCs w:val="24"/>
        </w:rPr>
        <w:t>/100 m</w:t>
      </w:r>
      <w:r w:rsidRPr="00E24DCD">
        <w:rPr>
          <w:sz w:val="24"/>
          <w:szCs w:val="24"/>
        </w:rPr>
        <w:t>时计</w:t>
      </w:r>
      <w:r w:rsidRPr="00E24DCD">
        <w:rPr>
          <w:sz w:val="24"/>
          <w:szCs w:val="24"/>
        </w:rPr>
        <w:t>40</w:t>
      </w:r>
      <w:r w:rsidRPr="00E24DCD">
        <w:rPr>
          <w:sz w:val="24"/>
          <w:szCs w:val="24"/>
        </w:rPr>
        <w:t>分；大于</w:t>
      </w:r>
      <w:r w:rsidRPr="00E24DCD">
        <w:rPr>
          <w:sz w:val="24"/>
          <w:szCs w:val="24"/>
        </w:rPr>
        <w:t>4</w:t>
      </w:r>
      <w:r w:rsidRPr="00E24DCD">
        <w:rPr>
          <w:sz w:val="24"/>
          <w:szCs w:val="24"/>
        </w:rPr>
        <w:t>点</w:t>
      </w:r>
      <w:r w:rsidRPr="00E24DCD">
        <w:rPr>
          <w:sz w:val="24"/>
          <w:szCs w:val="24"/>
        </w:rPr>
        <w:t>/100m</w:t>
      </w:r>
      <w:r w:rsidRPr="00E24DCD">
        <w:rPr>
          <w:sz w:val="24"/>
          <w:szCs w:val="24"/>
        </w:rPr>
        <w:t>时计</w:t>
      </w:r>
      <w:r w:rsidRPr="00E24DCD">
        <w:rPr>
          <w:sz w:val="24"/>
          <w:szCs w:val="24"/>
        </w:rPr>
        <w:t>0</w:t>
      </w:r>
      <w:r w:rsidRPr="00E24DCD">
        <w:rPr>
          <w:sz w:val="24"/>
          <w:szCs w:val="24"/>
        </w:rPr>
        <w:t>分。无人机观测结果仅作为</w:t>
      </w:r>
      <w:r w:rsidRPr="00E24DCD">
        <w:rPr>
          <w:sz w:val="24"/>
          <w:szCs w:val="24"/>
        </w:rPr>
        <w:t>C3</w:t>
      </w:r>
      <w:r w:rsidRPr="00E24DCD">
        <w:rPr>
          <w:sz w:val="24"/>
          <w:szCs w:val="24"/>
        </w:rPr>
        <w:t>管涌隐患的证据来源，不另设独立指标，以避免对同一渗漏风险重复计权。</w:t>
      </w:r>
    </w:p>
    <w:p w14:paraId="469623BF" w14:textId="77777777" w:rsidR="00E24DCD" w:rsidRPr="00E24DCD" w:rsidRDefault="00E24DCD" w:rsidP="00E24DCD">
      <w:pPr>
        <w:spacing w:line="360" w:lineRule="auto"/>
        <w:ind w:firstLineChars="200" w:firstLine="480"/>
        <w:rPr>
          <w:sz w:val="24"/>
          <w:szCs w:val="24"/>
        </w:rPr>
      </w:pPr>
      <w:r w:rsidRPr="00E24DCD">
        <w:rPr>
          <w:sz w:val="24"/>
          <w:szCs w:val="24"/>
        </w:rPr>
        <w:t>运行管理指标包括监测设施完备性、管理制度健全性、维护记录完整性、应急预案与物资储备、隐患巡查与处置率。监测设施完备性和隐患巡查与处置率依据实际完成比例进行评分；管理制度、维护记录、应急预案与物资储备依据资料完整性、执行情况和现场核查结果进行状态分级赋分。运行管理指标不直接作为物理失效判据，而作为后续风险模式响应修正的安全屏障信息输入。</w:t>
      </w:r>
    </w:p>
    <w:p w14:paraId="6B6E4007" w14:textId="25AAEDDD" w:rsidR="00E24DCD" w:rsidRPr="00E24DCD" w:rsidRDefault="00E24DCD" w:rsidP="00BB1A8D">
      <w:pPr>
        <w:spacing w:line="360" w:lineRule="auto"/>
        <w:ind w:firstLineChars="200" w:firstLine="480"/>
        <w:rPr>
          <w:sz w:val="24"/>
          <w:szCs w:val="24"/>
        </w:rPr>
      </w:pPr>
      <w:r w:rsidRPr="00E24DCD">
        <w:rPr>
          <w:sz w:val="24"/>
          <w:szCs w:val="24"/>
        </w:rPr>
        <w:t>对于资料暂缺的指标，本文不采用主观默认分值进行补齐，而是将其标记为缺失待输入指标；在后续风险模式计算中，仅对已获取的关联指标进行权重归一化，以降低资料不完整对评价结果的干扰。</w:t>
      </w:r>
    </w:p>
    <w:p w14:paraId="7AB263ED" w14:textId="7E82DEFB" w:rsidR="00F57008" w:rsidRDefault="00F57008" w:rsidP="00F57008">
      <w:pPr>
        <w:spacing w:line="360" w:lineRule="auto"/>
        <w:jc w:val="center"/>
        <w:rPr>
          <w:sz w:val="24"/>
          <w:szCs w:val="24"/>
        </w:rPr>
      </w:pPr>
      <w:r w:rsidRPr="00F57008">
        <w:rPr>
          <w:b/>
          <w:bCs/>
          <w:sz w:val="24"/>
          <w:szCs w:val="24"/>
        </w:rPr>
        <w:t>各评价指标量化方法及判别标准表</w:t>
      </w:r>
    </w:p>
    <w:p w14:paraId="63F25935" w14:textId="13E59585" w:rsidR="00F57008" w:rsidRPr="00F57008" w:rsidRDefault="00F57008" w:rsidP="00F57008">
      <w:pPr>
        <w:pStyle w:val="affc"/>
        <w:spacing w:after="0" w:line="240" w:lineRule="auto"/>
        <w:ind w:firstLine="0"/>
        <w:rPr>
          <w:b/>
          <w:sz w:val="24"/>
          <w:szCs w:val="24"/>
          <w:lang w:val="zh-CN"/>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4.3.3</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SEQ 表 \* ARABIC \s 3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1</w:t>
      </w:r>
      <w:r>
        <w:rPr>
          <w:rFonts w:ascii="宋体" w:eastAsia="宋体" w:hAnsi="宋体" w:cs="宋体" w:hint="eastAsia"/>
          <w:snapToGrid w:val="0"/>
          <w:color w:val="000000"/>
          <w:kern w:val="0"/>
          <w:sz w:val="21"/>
        </w:rPr>
        <w:fldChar w:fldCharType="end"/>
      </w:r>
    </w:p>
    <w:tbl>
      <w:tblPr>
        <w:tblStyle w:val="affe"/>
        <w:tblW w:w="0" w:type="auto"/>
        <w:jc w:val="center"/>
        <w:tblLook w:val="04A0" w:firstRow="1" w:lastRow="0" w:firstColumn="1" w:lastColumn="0" w:noHBand="0" w:noVBand="1"/>
      </w:tblPr>
      <w:tblGrid>
        <w:gridCol w:w="971"/>
        <w:gridCol w:w="976"/>
        <w:gridCol w:w="974"/>
        <w:gridCol w:w="1078"/>
        <w:gridCol w:w="1133"/>
        <w:gridCol w:w="1403"/>
        <w:gridCol w:w="1125"/>
        <w:gridCol w:w="1288"/>
      </w:tblGrid>
      <w:tr w:rsidR="0096796B" w14:paraId="2F0F9076" w14:textId="42F7E3B3" w:rsidTr="0096796B">
        <w:trPr>
          <w:tblHeader/>
          <w:jc w:val="center"/>
        </w:trPr>
        <w:tc>
          <w:tcPr>
            <w:tcW w:w="988" w:type="dxa"/>
            <w:vAlign w:val="center"/>
          </w:tcPr>
          <w:p w14:paraId="664DB94E" w14:textId="20A18AE4" w:rsidR="0096796B" w:rsidRPr="0096796B" w:rsidRDefault="0096796B" w:rsidP="0096796B">
            <w:pPr>
              <w:jc w:val="center"/>
              <w:rPr>
                <w:sz w:val="18"/>
                <w:szCs w:val="18"/>
              </w:rPr>
            </w:pPr>
            <w:r w:rsidRPr="0096796B">
              <w:rPr>
                <w:rFonts w:hint="eastAsia"/>
                <w:sz w:val="18"/>
                <w:szCs w:val="18"/>
              </w:rPr>
              <w:t>一级指标</w:t>
            </w:r>
          </w:p>
        </w:tc>
        <w:tc>
          <w:tcPr>
            <w:tcW w:w="992" w:type="dxa"/>
            <w:vAlign w:val="center"/>
          </w:tcPr>
          <w:p w14:paraId="4ECAC565" w14:textId="6A228F05" w:rsidR="0096796B" w:rsidRPr="0096796B" w:rsidRDefault="0096796B" w:rsidP="0096796B">
            <w:pPr>
              <w:jc w:val="center"/>
              <w:rPr>
                <w:sz w:val="18"/>
                <w:szCs w:val="18"/>
              </w:rPr>
            </w:pPr>
            <w:r w:rsidRPr="0096796B">
              <w:rPr>
                <w:rFonts w:hint="eastAsia"/>
                <w:sz w:val="18"/>
                <w:szCs w:val="18"/>
              </w:rPr>
              <w:t>二级指标</w:t>
            </w:r>
          </w:p>
        </w:tc>
        <w:tc>
          <w:tcPr>
            <w:tcW w:w="992" w:type="dxa"/>
            <w:vAlign w:val="center"/>
          </w:tcPr>
          <w:p w14:paraId="54038849" w14:textId="3CF096EB" w:rsidR="0096796B" w:rsidRPr="0096796B" w:rsidRDefault="0096796B" w:rsidP="0096796B">
            <w:pPr>
              <w:jc w:val="center"/>
              <w:rPr>
                <w:sz w:val="18"/>
                <w:szCs w:val="18"/>
              </w:rPr>
            </w:pPr>
            <w:r w:rsidRPr="0096796B">
              <w:rPr>
                <w:rFonts w:hint="eastAsia"/>
                <w:sz w:val="18"/>
                <w:szCs w:val="18"/>
              </w:rPr>
              <w:t>指标类型</w:t>
            </w:r>
          </w:p>
        </w:tc>
        <w:tc>
          <w:tcPr>
            <w:tcW w:w="992" w:type="dxa"/>
            <w:vAlign w:val="center"/>
          </w:tcPr>
          <w:p w14:paraId="26903522" w14:textId="3C3D3A15" w:rsidR="0096796B" w:rsidRPr="0096796B" w:rsidRDefault="0096796B" w:rsidP="0096796B">
            <w:pPr>
              <w:jc w:val="center"/>
              <w:rPr>
                <w:sz w:val="18"/>
                <w:szCs w:val="18"/>
              </w:rPr>
            </w:pPr>
            <w:r w:rsidRPr="0096796B">
              <w:rPr>
                <w:rFonts w:hint="eastAsia"/>
                <w:sz w:val="18"/>
                <w:szCs w:val="18"/>
              </w:rPr>
              <w:t>量化方法</w:t>
            </w:r>
          </w:p>
        </w:tc>
        <w:tc>
          <w:tcPr>
            <w:tcW w:w="1134" w:type="dxa"/>
            <w:vAlign w:val="center"/>
          </w:tcPr>
          <w:p w14:paraId="0803C1C3" w14:textId="77777777" w:rsidR="0096796B" w:rsidRPr="0096796B" w:rsidRDefault="0096796B" w:rsidP="0096796B">
            <w:pPr>
              <w:jc w:val="center"/>
              <w:rPr>
                <w:sz w:val="18"/>
                <w:szCs w:val="18"/>
              </w:rPr>
            </w:pPr>
            <w:r w:rsidRPr="0096796B">
              <w:rPr>
                <w:rFonts w:hint="eastAsia"/>
                <w:sz w:val="18"/>
                <w:szCs w:val="18"/>
              </w:rPr>
              <w:t>A</w:t>
            </w:r>
            <w:r w:rsidRPr="0096796B">
              <w:rPr>
                <w:rFonts w:hint="eastAsia"/>
                <w:sz w:val="18"/>
                <w:szCs w:val="18"/>
              </w:rPr>
              <w:t>级</w:t>
            </w:r>
          </w:p>
          <w:p w14:paraId="05532050" w14:textId="184E1EE4" w:rsidR="0096796B" w:rsidRPr="0096796B" w:rsidRDefault="0096796B" w:rsidP="0096796B">
            <w:pPr>
              <w:jc w:val="center"/>
              <w:rPr>
                <w:sz w:val="18"/>
                <w:szCs w:val="18"/>
              </w:rPr>
            </w:pPr>
            <w:r w:rsidRPr="0096796B">
              <w:rPr>
                <w:rFonts w:hint="eastAsia"/>
                <w:sz w:val="18"/>
                <w:szCs w:val="18"/>
              </w:rPr>
              <w:t>（安全）</w:t>
            </w:r>
          </w:p>
        </w:tc>
        <w:tc>
          <w:tcPr>
            <w:tcW w:w="1418" w:type="dxa"/>
            <w:vAlign w:val="center"/>
          </w:tcPr>
          <w:p w14:paraId="539B9079" w14:textId="77777777" w:rsidR="0096796B" w:rsidRDefault="0096796B" w:rsidP="0096796B">
            <w:pPr>
              <w:jc w:val="center"/>
              <w:rPr>
                <w:sz w:val="18"/>
                <w:szCs w:val="18"/>
              </w:rPr>
            </w:pPr>
            <w:r w:rsidRPr="0096796B">
              <w:rPr>
                <w:rFonts w:hint="eastAsia"/>
                <w:sz w:val="18"/>
                <w:szCs w:val="18"/>
              </w:rPr>
              <w:t>B</w:t>
            </w:r>
            <w:r w:rsidRPr="0096796B">
              <w:rPr>
                <w:rFonts w:hint="eastAsia"/>
                <w:sz w:val="18"/>
                <w:szCs w:val="18"/>
              </w:rPr>
              <w:t>级</w:t>
            </w:r>
          </w:p>
          <w:p w14:paraId="610B5110" w14:textId="384BEBA3" w:rsidR="0096796B" w:rsidRPr="0096796B" w:rsidRDefault="0096796B" w:rsidP="0096796B">
            <w:pPr>
              <w:jc w:val="center"/>
              <w:rPr>
                <w:sz w:val="18"/>
                <w:szCs w:val="18"/>
              </w:rPr>
            </w:pPr>
            <w:r w:rsidRPr="0096796B">
              <w:rPr>
                <w:rFonts w:hint="eastAsia"/>
                <w:sz w:val="18"/>
                <w:szCs w:val="18"/>
              </w:rPr>
              <w:t>（基本安全）</w:t>
            </w:r>
          </w:p>
        </w:tc>
        <w:tc>
          <w:tcPr>
            <w:tcW w:w="1134" w:type="dxa"/>
            <w:vAlign w:val="center"/>
          </w:tcPr>
          <w:p w14:paraId="4F539C0D" w14:textId="77777777" w:rsidR="0096796B" w:rsidRDefault="0096796B" w:rsidP="0096796B">
            <w:pPr>
              <w:jc w:val="center"/>
              <w:rPr>
                <w:sz w:val="18"/>
                <w:szCs w:val="18"/>
              </w:rPr>
            </w:pPr>
            <w:r w:rsidRPr="0096796B">
              <w:rPr>
                <w:rFonts w:hint="eastAsia"/>
                <w:sz w:val="18"/>
                <w:szCs w:val="18"/>
              </w:rPr>
              <w:t>C</w:t>
            </w:r>
            <w:r w:rsidRPr="0096796B">
              <w:rPr>
                <w:rFonts w:hint="eastAsia"/>
                <w:sz w:val="18"/>
                <w:szCs w:val="18"/>
              </w:rPr>
              <w:t>级</w:t>
            </w:r>
          </w:p>
          <w:p w14:paraId="0A31AEE7" w14:textId="3BAF4E17" w:rsidR="0096796B" w:rsidRPr="0096796B" w:rsidRDefault="0096796B" w:rsidP="0096796B">
            <w:pPr>
              <w:jc w:val="center"/>
              <w:rPr>
                <w:sz w:val="18"/>
                <w:szCs w:val="18"/>
              </w:rPr>
            </w:pPr>
            <w:r w:rsidRPr="0096796B">
              <w:rPr>
                <w:rFonts w:hint="eastAsia"/>
                <w:sz w:val="18"/>
                <w:szCs w:val="18"/>
              </w:rPr>
              <w:t>（不安全）</w:t>
            </w:r>
          </w:p>
        </w:tc>
        <w:tc>
          <w:tcPr>
            <w:tcW w:w="1298" w:type="dxa"/>
            <w:vAlign w:val="center"/>
          </w:tcPr>
          <w:p w14:paraId="3AE73327" w14:textId="136E98EE" w:rsidR="0096796B" w:rsidRPr="0096796B" w:rsidRDefault="0096796B" w:rsidP="0096796B">
            <w:pPr>
              <w:jc w:val="center"/>
              <w:rPr>
                <w:sz w:val="18"/>
                <w:szCs w:val="18"/>
              </w:rPr>
            </w:pPr>
            <w:r w:rsidRPr="0096796B">
              <w:rPr>
                <w:rFonts w:hint="eastAsia"/>
                <w:sz w:val="18"/>
                <w:szCs w:val="18"/>
              </w:rPr>
              <w:t>依据</w:t>
            </w:r>
          </w:p>
        </w:tc>
      </w:tr>
      <w:tr w:rsidR="00E24DCD" w14:paraId="64F406C3" w14:textId="52A232F0" w:rsidTr="00F57008">
        <w:trPr>
          <w:jc w:val="center"/>
        </w:trPr>
        <w:tc>
          <w:tcPr>
            <w:tcW w:w="988" w:type="dxa"/>
            <w:vMerge w:val="restart"/>
            <w:vAlign w:val="center"/>
          </w:tcPr>
          <w:p w14:paraId="0325CFB8" w14:textId="236ECA13" w:rsidR="00E24DCD" w:rsidRPr="0096796B" w:rsidRDefault="00E24DCD" w:rsidP="0096796B">
            <w:pPr>
              <w:rPr>
                <w:sz w:val="18"/>
                <w:szCs w:val="18"/>
              </w:rPr>
            </w:pPr>
            <w:r w:rsidRPr="0096796B">
              <w:rPr>
                <w:rFonts w:hint="eastAsia"/>
                <w:sz w:val="18"/>
                <w:szCs w:val="18"/>
              </w:rPr>
              <w:t>工程质量</w:t>
            </w:r>
          </w:p>
        </w:tc>
        <w:tc>
          <w:tcPr>
            <w:tcW w:w="992" w:type="dxa"/>
            <w:vAlign w:val="center"/>
          </w:tcPr>
          <w:p w14:paraId="5C9E78F2" w14:textId="38771A09" w:rsidR="00E24DCD" w:rsidRPr="0096796B" w:rsidRDefault="00E24DCD" w:rsidP="0096796B">
            <w:pPr>
              <w:jc w:val="center"/>
              <w:rPr>
                <w:sz w:val="18"/>
                <w:szCs w:val="18"/>
              </w:rPr>
            </w:pPr>
            <w:r w:rsidRPr="00E24DCD">
              <w:rPr>
                <w:sz w:val="18"/>
                <w:szCs w:val="18"/>
              </w:rPr>
              <w:t>A1</w:t>
            </w:r>
            <w:r w:rsidRPr="00E24DCD">
              <w:rPr>
                <w:sz w:val="18"/>
                <w:szCs w:val="18"/>
              </w:rPr>
              <w:t>堤身断面尺寸达标率</w:t>
            </w:r>
          </w:p>
        </w:tc>
        <w:tc>
          <w:tcPr>
            <w:tcW w:w="992" w:type="dxa"/>
            <w:vAlign w:val="center"/>
          </w:tcPr>
          <w:p w14:paraId="4692B11C" w14:textId="10830B1C" w:rsidR="00E24DCD" w:rsidRPr="0096796B" w:rsidRDefault="00E24DCD" w:rsidP="0096796B">
            <w:pPr>
              <w:jc w:val="center"/>
              <w:rPr>
                <w:sz w:val="18"/>
                <w:szCs w:val="18"/>
              </w:rPr>
            </w:pPr>
            <w:r w:rsidRPr="0096796B">
              <w:rPr>
                <w:sz w:val="18"/>
                <w:szCs w:val="18"/>
              </w:rPr>
              <w:t>定量</w:t>
            </w:r>
          </w:p>
        </w:tc>
        <w:tc>
          <w:tcPr>
            <w:tcW w:w="992" w:type="dxa"/>
          </w:tcPr>
          <w:p w14:paraId="04A15DCF" w14:textId="4BB60912" w:rsidR="00E24DCD" w:rsidRPr="0096796B" w:rsidRDefault="007F78B7" w:rsidP="0096796B">
            <w:pPr>
              <w:spacing w:line="240" w:lineRule="atLeast"/>
              <w:rPr>
                <w:sz w:val="18"/>
                <w:szCs w:val="18"/>
              </w:rPr>
            </w:pPr>
            <w:r w:rsidRPr="007F78B7">
              <w:rPr>
                <w:sz w:val="18"/>
                <w:szCs w:val="18"/>
              </w:rPr>
              <w:t>堤顶宽度、临水坡坡比、背水坡坡比与设计断面对比</w:t>
            </w:r>
          </w:p>
        </w:tc>
        <w:tc>
          <w:tcPr>
            <w:tcW w:w="1134" w:type="dxa"/>
            <w:vAlign w:val="center"/>
          </w:tcPr>
          <w:p w14:paraId="3D98917C" w14:textId="70514CD7" w:rsidR="00E24DCD" w:rsidRPr="0096796B" w:rsidRDefault="007F78B7" w:rsidP="0096796B">
            <w:pPr>
              <w:jc w:val="center"/>
              <w:rPr>
                <w:sz w:val="18"/>
                <w:szCs w:val="18"/>
              </w:rPr>
            </w:pPr>
            <w:r w:rsidRPr="007F78B7">
              <w:rPr>
                <w:sz w:val="18"/>
                <w:szCs w:val="18"/>
              </w:rPr>
              <w:t>三项均达标，</w:t>
            </w:r>
            <w:r w:rsidRPr="007F78B7">
              <w:rPr>
                <w:sz w:val="18"/>
                <w:szCs w:val="18"/>
              </w:rPr>
              <w:t>100</w:t>
            </w:r>
            <w:r w:rsidRPr="007F78B7">
              <w:rPr>
                <w:sz w:val="18"/>
                <w:szCs w:val="18"/>
              </w:rPr>
              <w:t>分</w:t>
            </w:r>
          </w:p>
        </w:tc>
        <w:tc>
          <w:tcPr>
            <w:tcW w:w="1418" w:type="dxa"/>
            <w:vAlign w:val="center"/>
          </w:tcPr>
          <w:p w14:paraId="2112203C" w14:textId="1A81482B" w:rsidR="00E24DCD" w:rsidRPr="0096796B" w:rsidRDefault="00E24DCD" w:rsidP="0096796B">
            <w:pPr>
              <w:jc w:val="center"/>
              <w:rPr>
                <w:sz w:val="18"/>
                <w:szCs w:val="18"/>
              </w:rPr>
            </w:pPr>
            <w:r w:rsidRPr="0096796B">
              <w:rPr>
                <w:sz w:val="18"/>
                <w:szCs w:val="18"/>
              </w:rPr>
              <w:t>—</w:t>
            </w:r>
          </w:p>
        </w:tc>
        <w:tc>
          <w:tcPr>
            <w:tcW w:w="1134" w:type="dxa"/>
            <w:vAlign w:val="center"/>
          </w:tcPr>
          <w:p w14:paraId="4F6B5DA3" w14:textId="59A88F1C" w:rsidR="00E24DCD" w:rsidRPr="0096796B" w:rsidRDefault="007F78B7" w:rsidP="0096796B">
            <w:pPr>
              <w:jc w:val="center"/>
              <w:rPr>
                <w:sz w:val="18"/>
                <w:szCs w:val="18"/>
              </w:rPr>
            </w:pPr>
            <w:r w:rsidRPr="007F78B7">
              <w:rPr>
                <w:sz w:val="18"/>
                <w:szCs w:val="18"/>
              </w:rPr>
              <w:t>任一项不达标，</w:t>
            </w:r>
            <w:r w:rsidRPr="007F78B7">
              <w:rPr>
                <w:sz w:val="18"/>
                <w:szCs w:val="18"/>
              </w:rPr>
              <w:t>0</w:t>
            </w:r>
            <w:r w:rsidRPr="007F78B7">
              <w:rPr>
                <w:sz w:val="18"/>
                <w:szCs w:val="18"/>
              </w:rPr>
              <w:t>分</w:t>
            </w:r>
          </w:p>
        </w:tc>
        <w:tc>
          <w:tcPr>
            <w:tcW w:w="1298" w:type="dxa"/>
            <w:vAlign w:val="center"/>
          </w:tcPr>
          <w:p w14:paraId="3388FDE0" w14:textId="323D91F3" w:rsidR="00E24DCD" w:rsidRPr="0096796B" w:rsidRDefault="00E24DCD" w:rsidP="0096796B">
            <w:pPr>
              <w:jc w:val="center"/>
              <w:rPr>
                <w:sz w:val="18"/>
                <w:szCs w:val="18"/>
              </w:rPr>
            </w:pPr>
            <w:r w:rsidRPr="0096796B">
              <w:rPr>
                <w:sz w:val="18"/>
                <w:szCs w:val="18"/>
              </w:rPr>
              <w:t>GB50286-2013</w:t>
            </w:r>
            <w:r w:rsidRPr="0096796B">
              <w:rPr>
                <w:sz w:val="18"/>
                <w:szCs w:val="18"/>
              </w:rPr>
              <w:t>第</w:t>
            </w:r>
            <w:r w:rsidRPr="0096796B">
              <w:rPr>
                <w:sz w:val="18"/>
                <w:szCs w:val="18"/>
              </w:rPr>
              <w:t>7.4</w:t>
            </w:r>
            <w:r w:rsidRPr="0096796B">
              <w:rPr>
                <w:sz w:val="18"/>
                <w:szCs w:val="18"/>
              </w:rPr>
              <w:t>节</w:t>
            </w:r>
          </w:p>
        </w:tc>
      </w:tr>
      <w:tr w:rsidR="00E24DCD" w14:paraId="0E0D896A" w14:textId="2980484D" w:rsidTr="00F57008">
        <w:trPr>
          <w:jc w:val="center"/>
        </w:trPr>
        <w:tc>
          <w:tcPr>
            <w:tcW w:w="988" w:type="dxa"/>
            <w:vMerge/>
          </w:tcPr>
          <w:p w14:paraId="00B44ACC" w14:textId="77777777" w:rsidR="00E24DCD" w:rsidRPr="0096796B" w:rsidRDefault="00E24DCD" w:rsidP="0096796B">
            <w:pPr>
              <w:rPr>
                <w:sz w:val="18"/>
                <w:szCs w:val="18"/>
              </w:rPr>
            </w:pPr>
          </w:p>
        </w:tc>
        <w:tc>
          <w:tcPr>
            <w:tcW w:w="992" w:type="dxa"/>
            <w:vAlign w:val="center"/>
          </w:tcPr>
          <w:p w14:paraId="1FA6336D" w14:textId="4C2E9D9E" w:rsidR="00E24DCD" w:rsidRPr="0096796B" w:rsidRDefault="00E24DCD" w:rsidP="0096796B">
            <w:pPr>
              <w:jc w:val="center"/>
              <w:rPr>
                <w:sz w:val="18"/>
                <w:szCs w:val="18"/>
              </w:rPr>
            </w:pPr>
            <w:r w:rsidRPr="00E24DCD">
              <w:rPr>
                <w:sz w:val="18"/>
                <w:szCs w:val="18"/>
              </w:rPr>
              <w:t>A2</w:t>
            </w:r>
            <w:r w:rsidRPr="00E24DCD">
              <w:rPr>
                <w:sz w:val="18"/>
                <w:szCs w:val="18"/>
              </w:rPr>
              <w:t>填土</w:t>
            </w:r>
            <w:r w:rsidRPr="0096796B">
              <w:rPr>
                <w:sz w:val="18"/>
                <w:szCs w:val="18"/>
              </w:rPr>
              <w:t>质量</w:t>
            </w:r>
          </w:p>
        </w:tc>
        <w:tc>
          <w:tcPr>
            <w:tcW w:w="992" w:type="dxa"/>
            <w:vAlign w:val="center"/>
          </w:tcPr>
          <w:p w14:paraId="460FA2BB" w14:textId="6DA0A3CF" w:rsidR="00E24DCD" w:rsidRPr="0096796B" w:rsidRDefault="00E24DCD" w:rsidP="0096796B">
            <w:pPr>
              <w:jc w:val="center"/>
              <w:rPr>
                <w:sz w:val="18"/>
                <w:szCs w:val="18"/>
              </w:rPr>
            </w:pPr>
            <w:r w:rsidRPr="0096796B">
              <w:rPr>
                <w:sz w:val="18"/>
                <w:szCs w:val="18"/>
              </w:rPr>
              <w:t>定性</w:t>
            </w:r>
          </w:p>
        </w:tc>
        <w:tc>
          <w:tcPr>
            <w:tcW w:w="992" w:type="dxa"/>
          </w:tcPr>
          <w:p w14:paraId="60E2C5DF" w14:textId="2641DA0C" w:rsidR="00E24DCD" w:rsidRPr="0096796B" w:rsidRDefault="00E24DCD" w:rsidP="0096796B">
            <w:pPr>
              <w:rPr>
                <w:sz w:val="18"/>
                <w:szCs w:val="18"/>
              </w:rPr>
            </w:pPr>
            <w:r w:rsidRPr="0096796B">
              <w:rPr>
                <w:sz w:val="18"/>
                <w:szCs w:val="18"/>
              </w:rPr>
              <w:t>地勘报告填土质量分类评定</w:t>
            </w:r>
          </w:p>
        </w:tc>
        <w:tc>
          <w:tcPr>
            <w:tcW w:w="1134" w:type="dxa"/>
            <w:vAlign w:val="center"/>
          </w:tcPr>
          <w:p w14:paraId="76CDEDC0" w14:textId="2A7BF883" w:rsidR="00E24DCD" w:rsidRPr="0096796B" w:rsidRDefault="00E24DCD" w:rsidP="0096796B">
            <w:pPr>
              <w:jc w:val="center"/>
              <w:rPr>
                <w:sz w:val="18"/>
                <w:szCs w:val="18"/>
              </w:rPr>
            </w:pPr>
            <w:r w:rsidRPr="0096796B">
              <w:rPr>
                <w:rFonts w:hint="eastAsia"/>
                <w:sz w:val="18"/>
                <w:szCs w:val="18"/>
              </w:rPr>
              <w:t>质量较好</w:t>
            </w:r>
            <w:r w:rsidRPr="0096796B">
              <w:rPr>
                <w:rFonts w:hint="eastAsia"/>
                <w:sz w:val="18"/>
                <w:szCs w:val="18"/>
              </w:rPr>
              <w:t>100</w:t>
            </w:r>
            <w:r w:rsidRPr="0096796B">
              <w:rPr>
                <w:rFonts w:hint="eastAsia"/>
                <w:sz w:val="18"/>
                <w:szCs w:val="18"/>
              </w:rPr>
              <w:t>分</w:t>
            </w:r>
            <w:r w:rsidRPr="0096796B">
              <w:rPr>
                <w:rFonts w:hint="eastAsia"/>
                <w:sz w:val="18"/>
                <w:szCs w:val="18"/>
              </w:rPr>
              <w:tab/>
            </w:r>
          </w:p>
        </w:tc>
        <w:tc>
          <w:tcPr>
            <w:tcW w:w="1418" w:type="dxa"/>
            <w:vAlign w:val="center"/>
          </w:tcPr>
          <w:p w14:paraId="5526D49C" w14:textId="107130DE" w:rsidR="00E24DCD" w:rsidRPr="0096796B" w:rsidRDefault="007F78B7" w:rsidP="0096796B">
            <w:pPr>
              <w:jc w:val="center"/>
              <w:rPr>
                <w:sz w:val="18"/>
                <w:szCs w:val="18"/>
              </w:rPr>
            </w:pPr>
            <w:r w:rsidRPr="007F78B7">
              <w:rPr>
                <w:sz w:val="18"/>
                <w:szCs w:val="18"/>
              </w:rPr>
              <w:t>质量一般，</w:t>
            </w:r>
            <w:r w:rsidRPr="007F78B7">
              <w:rPr>
                <w:sz w:val="18"/>
                <w:szCs w:val="18"/>
              </w:rPr>
              <w:t>80</w:t>
            </w:r>
            <w:r w:rsidRPr="007F78B7">
              <w:rPr>
                <w:sz w:val="18"/>
                <w:szCs w:val="18"/>
              </w:rPr>
              <w:t>分</w:t>
            </w:r>
          </w:p>
        </w:tc>
        <w:tc>
          <w:tcPr>
            <w:tcW w:w="1134" w:type="dxa"/>
            <w:vAlign w:val="center"/>
          </w:tcPr>
          <w:p w14:paraId="4DB75A3C" w14:textId="43BC081B" w:rsidR="00E24DCD" w:rsidRPr="0096796B" w:rsidRDefault="00E24DCD" w:rsidP="0096796B">
            <w:pPr>
              <w:jc w:val="center"/>
              <w:rPr>
                <w:sz w:val="18"/>
                <w:szCs w:val="18"/>
              </w:rPr>
            </w:pPr>
            <w:r w:rsidRPr="0096796B">
              <w:rPr>
                <w:sz w:val="18"/>
                <w:szCs w:val="18"/>
              </w:rPr>
              <w:t>质量较差</w:t>
            </w:r>
            <w:r w:rsidRPr="0096796B">
              <w:rPr>
                <w:sz w:val="18"/>
                <w:szCs w:val="18"/>
              </w:rPr>
              <w:t>60</w:t>
            </w:r>
            <w:r w:rsidRPr="0096796B">
              <w:rPr>
                <w:sz w:val="18"/>
                <w:szCs w:val="18"/>
              </w:rPr>
              <w:t>分</w:t>
            </w:r>
          </w:p>
        </w:tc>
        <w:tc>
          <w:tcPr>
            <w:tcW w:w="1298" w:type="dxa"/>
            <w:vAlign w:val="center"/>
          </w:tcPr>
          <w:p w14:paraId="39628837" w14:textId="060148E4" w:rsidR="00E24DCD" w:rsidRPr="0096796B" w:rsidRDefault="00E24DCD" w:rsidP="0096796B">
            <w:pPr>
              <w:jc w:val="center"/>
              <w:rPr>
                <w:sz w:val="18"/>
                <w:szCs w:val="18"/>
              </w:rPr>
            </w:pPr>
            <w:r w:rsidRPr="0096796B">
              <w:rPr>
                <w:sz w:val="18"/>
                <w:szCs w:val="18"/>
              </w:rPr>
              <w:t>地勘报告表</w:t>
            </w:r>
            <w:r w:rsidRPr="0096796B">
              <w:rPr>
                <w:sz w:val="18"/>
                <w:szCs w:val="18"/>
              </w:rPr>
              <w:t>3.3.1-1</w:t>
            </w:r>
          </w:p>
        </w:tc>
      </w:tr>
      <w:tr w:rsidR="00E24DCD" w14:paraId="04E50211" w14:textId="14108272" w:rsidTr="00F57008">
        <w:trPr>
          <w:jc w:val="center"/>
        </w:trPr>
        <w:tc>
          <w:tcPr>
            <w:tcW w:w="988" w:type="dxa"/>
            <w:vMerge/>
          </w:tcPr>
          <w:p w14:paraId="385D6447" w14:textId="77777777" w:rsidR="00E24DCD" w:rsidRPr="0096796B" w:rsidRDefault="00E24DCD" w:rsidP="0096796B">
            <w:pPr>
              <w:rPr>
                <w:sz w:val="18"/>
                <w:szCs w:val="18"/>
              </w:rPr>
            </w:pPr>
          </w:p>
        </w:tc>
        <w:tc>
          <w:tcPr>
            <w:tcW w:w="992" w:type="dxa"/>
            <w:vAlign w:val="center"/>
          </w:tcPr>
          <w:p w14:paraId="71DCB72E" w14:textId="3E861241" w:rsidR="00E24DCD" w:rsidRPr="0096796B" w:rsidRDefault="00E24DCD" w:rsidP="0096796B">
            <w:pPr>
              <w:jc w:val="center"/>
              <w:rPr>
                <w:sz w:val="18"/>
                <w:szCs w:val="18"/>
              </w:rPr>
            </w:pPr>
            <w:r w:rsidRPr="00E24DCD">
              <w:rPr>
                <w:sz w:val="18"/>
                <w:szCs w:val="18"/>
              </w:rPr>
              <w:t>A3</w:t>
            </w:r>
            <w:r w:rsidRPr="00E24DCD">
              <w:rPr>
                <w:sz w:val="18"/>
                <w:szCs w:val="18"/>
              </w:rPr>
              <w:t>穿堤</w:t>
            </w:r>
            <w:r w:rsidRPr="00E24DCD">
              <w:rPr>
                <w:sz w:val="18"/>
                <w:szCs w:val="18"/>
              </w:rPr>
              <w:lastRenderedPageBreak/>
              <w:t>建筑物完好性</w:t>
            </w:r>
          </w:p>
        </w:tc>
        <w:tc>
          <w:tcPr>
            <w:tcW w:w="992" w:type="dxa"/>
            <w:vAlign w:val="center"/>
          </w:tcPr>
          <w:p w14:paraId="3B6C532D" w14:textId="76589FDE" w:rsidR="00E24DCD" w:rsidRPr="0096796B" w:rsidRDefault="00E24DCD" w:rsidP="0096796B">
            <w:pPr>
              <w:jc w:val="center"/>
              <w:rPr>
                <w:sz w:val="18"/>
                <w:szCs w:val="18"/>
              </w:rPr>
            </w:pPr>
            <w:r w:rsidRPr="0096796B">
              <w:rPr>
                <w:sz w:val="18"/>
                <w:szCs w:val="18"/>
              </w:rPr>
              <w:lastRenderedPageBreak/>
              <w:t>定性</w:t>
            </w:r>
          </w:p>
        </w:tc>
        <w:tc>
          <w:tcPr>
            <w:tcW w:w="992" w:type="dxa"/>
          </w:tcPr>
          <w:p w14:paraId="45BFBBBD" w14:textId="764FCE08" w:rsidR="00E24DCD" w:rsidRPr="0096796B" w:rsidRDefault="00E24DCD" w:rsidP="0096796B">
            <w:pPr>
              <w:rPr>
                <w:sz w:val="18"/>
                <w:szCs w:val="18"/>
              </w:rPr>
            </w:pPr>
            <w:r w:rsidRPr="0096796B">
              <w:rPr>
                <w:sz w:val="18"/>
                <w:szCs w:val="18"/>
              </w:rPr>
              <w:t>安全检测</w:t>
            </w:r>
            <w:r w:rsidRPr="0096796B">
              <w:rPr>
                <w:sz w:val="18"/>
                <w:szCs w:val="18"/>
              </w:rPr>
              <w:lastRenderedPageBreak/>
              <w:t>结论评定</w:t>
            </w:r>
          </w:p>
        </w:tc>
        <w:tc>
          <w:tcPr>
            <w:tcW w:w="1134" w:type="dxa"/>
            <w:vAlign w:val="center"/>
          </w:tcPr>
          <w:p w14:paraId="49D08F7F" w14:textId="77777777" w:rsidR="00E24DCD" w:rsidRDefault="00E24DCD" w:rsidP="0096796B">
            <w:pPr>
              <w:jc w:val="center"/>
              <w:rPr>
                <w:sz w:val="18"/>
                <w:szCs w:val="18"/>
              </w:rPr>
            </w:pPr>
            <w:r w:rsidRPr="0096796B">
              <w:rPr>
                <w:sz w:val="18"/>
                <w:szCs w:val="18"/>
              </w:rPr>
              <w:lastRenderedPageBreak/>
              <w:t>加固</w:t>
            </w:r>
          </w:p>
          <w:p w14:paraId="67922C0E" w14:textId="0B4AA60A" w:rsidR="00E24DCD" w:rsidRPr="0096796B" w:rsidRDefault="00E24DCD" w:rsidP="0096796B">
            <w:pPr>
              <w:jc w:val="center"/>
              <w:rPr>
                <w:sz w:val="18"/>
                <w:szCs w:val="18"/>
              </w:rPr>
            </w:pPr>
            <w:r w:rsidRPr="0096796B">
              <w:rPr>
                <w:sz w:val="18"/>
                <w:szCs w:val="18"/>
              </w:rPr>
              <w:lastRenderedPageBreak/>
              <w:t>100</w:t>
            </w:r>
            <w:r w:rsidRPr="0096796B">
              <w:rPr>
                <w:sz w:val="18"/>
                <w:szCs w:val="18"/>
              </w:rPr>
              <w:t>分</w:t>
            </w:r>
          </w:p>
        </w:tc>
        <w:tc>
          <w:tcPr>
            <w:tcW w:w="1418" w:type="dxa"/>
            <w:vAlign w:val="center"/>
          </w:tcPr>
          <w:p w14:paraId="0333E941" w14:textId="77777777" w:rsidR="00E24DCD" w:rsidRDefault="00E24DCD" w:rsidP="0096796B">
            <w:pPr>
              <w:jc w:val="center"/>
              <w:rPr>
                <w:sz w:val="18"/>
                <w:szCs w:val="18"/>
              </w:rPr>
            </w:pPr>
            <w:r w:rsidRPr="0096796B">
              <w:rPr>
                <w:sz w:val="18"/>
                <w:szCs w:val="18"/>
              </w:rPr>
              <w:lastRenderedPageBreak/>
              <w:t>改建</w:t>
            </w:r>
          </w:p>
          <w:p w14:paraId="6DB11297" w14:textId="05D2CDF5" w:rsidR="00E24DCD" w:rsidRPr="0096796B" w:rsidRDefault="00E24DCD" w:rsidP="0096796B">
            <w:pPr>
              <w:jc w:val="center"/>
              <w:rPr>
                <w:sz w:val="18"/>
                <w:szCs w:val="18"/>
              </w:rPr>
            </w:pPr>
            <w:r w:rsidRPr="0096796B">
              <w:rPr>
                <w:sz w:val="18"/>
                <w:szCs w:val="18"/>
              </w:rPr>
              <w:lastRenderedPageBreak/>
              <w:t>70</w:t>
            </w:r>
            <w:r w:rsidRPr="0096796B">
              <w:rPr>
                <w:sz w:val="18"/>
                <w:szCs w:val="18"/>
              </w:rPr>
              <w:t>分</w:t>
            </w:r>
          </w:p>
        </w:tc>
        <w:tc>
          <w:tcPr>
            <w:tcW w:w="1134" w:type="dxa"/>
            <w:vAlign w:val="center"/>
          </w:tcPr>
          <w:p w14:paraId="7D5617DB" w14:textId="77777777" w:rsidR="00E24DCD" w:rsidRDefault="00E24DCD" w:rsidP="0096796B">
            <w:pPr>
              <w:jc w:val="center"/>
              <w:rPr>
                <w:sz w:val="18"/>
                <w:szCs w:val="18"/>
              </w:rPr>
            </w:pPr>
            <w:r w:rsidRPr="0096796B">
              <w:rPr>
                <w:sz w:val="18"/>
                <w:szCs w:val="18"/>
              </w:rPr>
              <w:lastRenderedPageBreak/>
              <w:t>重建</w:t>
            </w:r>
          </w:p>
          <w:p w14:paraId="3D230E36" w14:textId="03B6227F" w:rsidR="00E24DCD" w:rsidRPr="0096796B" w:rsidRDefault="00E24DCD" w:rsidP="0096796B">
            <w:pPr>
              <w:jc w:val="center"/>
              <w:rPr>
                <w:sz w:val="18"/>
                <w:szCs w:val="18"/>
              </w:rPr>
            </w:pPr>
            <w:r w:rsidRPr="0096796B">
              <w:rPr>
                <w:sz w:val="18"/>
                <w:szCs w:val="18"/>
              </w:rPr>
              <w:lastRenderedPageBreak/>
              <w:t>0</w:t>
            </w:r>
            <w:r w:rsidRPr="0096796B">
              <w:rPr>
                <w:sz w:val="18"/>
                <w:szCs w:val="18"/>
              </w:rPr>
              <w:t>分</w:t>
            </w:r>
          </w:p>
        </w:tc>
        <w:tc>
          <w:tcPr>
            <w:tcW w:w="1298" w:type="dxa"/>
            <w:vAlign w:val="center"/>
          </w:tcPr>
          <w:p w14:paraId="5869086F" w14:textId="7F14F7B5" w:rsidR="00E24DCD" w:rsidRPr="0096796B" w:rsidRDefault="00E24DCD" w:rsidP="0096796B">
            <w:pPr>
              <w:jc w:val="center"/>
              <w:rPr>
                <w:sz w:val="18"/>
                <w:szCs w:val="18"/>
              </w:rPr>
            </w:pPr>
            <w:r w:rsidRPr="0096796B">
              <w:rPr>
                <w:sz w:val="18"/>
                <w:szCs w:val="18"/>
              </w:rPr>
              <w:lastRenderedPageBreak/>
              <w:t>SL214-2015</w:t>
            </w:r>
          </w:p>
        </w:tc>
      </w:tr>
      <w:tr w:rsidR="00E24DCD" w14:paraId="28EB9707" w14:textId="50756CEE" w:rsidTr="00F57008">
        <w:trPr>
          <w:jc w:val="center"/>
        </w:trPr>
        <w:tc>
          <w:tcPr>
            <w:tcW w:w="988" w:type="dxa"/>
            <w:vMerge/>
          </w:tcPr>
          <w:p w14:paraId="608CEE7C" w14:textId="77777777" w:rsidR="00E24DCD" w:rsidRPr="0096796B" w:rsidRDefault="00E24DCD" w:rsidP="0096796B">
            <w:pPr>
              <w:rPr>
                <w:sz w:val="18"/>
                <w:szCs w:val="18"/>
              </w:rPr>
            </w:pPr>
          </w:p>
        </w:tc>
        <w:tc>
          <w:tcPr>
            <w:tcW w:w="992" w:type="dxa"/>
            <w:vAlign w:val="center"/>
          </w:tcPr>
          <w:p w14:paraId="19A6009D" w14:textId="59EEF050" w:rsidR="00E24DCD" w:rsidRPr="0096796B" w:rsidRDefault="00E24DCD" w:rsidP="0096796B">
            <w:pPr>
              <w:jc w:val="center"/>
              <w:rPr>
                <w:sz w:val="18"/>
                <w:szCs w:val="18"/>
              </w:rPr>
            </w:pPr>
            <w:r w:rsidRPr="00E24DCD">
              <w:rPr>
                <w:sz w:val="18"/>
                <w:szCs w:val="18"/>
              </w:rPr>
              <w:t>A4</w:t>
            </w:r>
            <w:r w:rsidRPr="00E24DCD">
              <w:rPr>
                <w:sz w:val="18"/>
                <w:szCs w:val="18"/>
              </w:rPr>
              <w:t>护坡完好率</w:t>
            </w:r>
          </w:p>
        </w:tc>
        <w:tc>
          <w:tcPr>
            <w:tcW w:w="992" w:type="dxa"/>
            <w:vAlign w:val="center"/>
          </w:tcPr>
          <w:p w14:paraId="10723A4A" w14:textId="3DD9257E" w:rsidR="00E24DCD" w:rsidRPr="0096796B" w:rsidRDefault="00E24DCD" w:rsidP="0096796B">
            <w:pPr>
              <w:jc w:val="center"/>
              <w:rPr>
                <w:sz w:val="18"/>
                <w:szCs w:val="18"/>
              </w:rPr>
            </w:pPr>
            <w:r w:rsidRPr="0096796B">
              <w:rPr>
                <w:sz w:val="18"/>
                <w:szCs w:val="18"/>
              </w:rPr>
              <w:t>定量</w:t>
            </w:r>
          </w:p>
        </w:tc>
        <w:tc>
          <w:tcPr>
            <w:tcW w:w="992" w:type="dxa"/>
          </w:tcPr>
          <w:p w14:paraId="0932E5A7" w14:textId="0AE0DBA2" w:rsidR="00E24DCD" w:rsidRPr="0096796B" w:rsidRDefault="00E24DCD" w:rsidP="0096796B">
            <w:pPr>
              <w:rPr>
                <w:sz w:val="18"/>
                <w:szCs w:val="18"/>
              </w:rPr>
            </w:pPr>
            <w:r w:rsidRPr="0096796B">
              <w:rPr>
                <w:sz w:val="18"/>
                <w:szCs w:val="18"/>
              </w:rPr>
              <w:t>完好面积</w:t>
            </w:r>
            <w:r w:rsidRPr="0096796B">
              <w:rPr>
                <w:sz w:val="18"/>
                <w:szCs w:val="18"/>
              </w:rPr>
              <w:t>/</w:t>
            </w:r>
            <w:r w:rsidRPr="0096796B">
              <w:rPr>
                <w:sz w:val="18"/>
                <w:szCs w:val="18"/>
              </w:rPr>
              <w:t>总面积</w:t>
            </w:r>
            <w:r w:rsidRPr="0096796B">
              <w:rPr>
                <w:sz w:val="18"/>
                <w:szCs w:val="18"/>
              </w:rPr>
              <w:t>×100%</w:t>
            </w:r>
          </w:p>
        </w:tc>
        <w:tc>
          <w:tcPr>
            <w:tcW w:w="1134" w:type="dxa"/>
            <w:vAlign w:val="center"/>
          </w:tcPr>
          <w:p w14:paraId="00A0F710" w14:textId="31D5D5BC" w:rsidR="00E24DCD" w:rsidRPr="0096796B" w:rsidRDefault="00E24DCD" w:rsidP="0096796B">
            <w:pPr>
              <w:jc w:val="center"/>
              <w:rPr>
                <w:sz w:val="18"/>
                <w:szCs w:val="18"/>
              </w:rPr>
            </w:pPr>
            <w:r w:rsidRPr="0096796B">
              <w:rPr>
                <w:sz w:val="18"/>
                <w:szCs w:val="18"/>
              </w:rPr>
              <w:t>≥95%</w:t>
            </w:r>
          </w:p>
        </w:tc>
        <w:tc>
          <w:tcPr>
            <w:tcW w:w="1418" w:type="dxa"/>
            <w:vAlign w:val="center"/>
          </w:tcPr>
          <w:p w14:paraId="3A32C78D" w14:textId="6BF748DD" w:rsidR="00E24DCD" w:rsidRPr="0096796B" w:rsidRDefault="00E24DCD" w:rsidP="0096796B">
            <w:pPr>
              <w:jc w:val="center"/>
              <w:rPr>
                <w:sz w:val="18"/>
                <w:szCs w:val="18"/>
              </w:rPr>
            </w:pPr>
            <w:r w:rsidRPr="0096796B">
              <w:rPr>
                <w:sz w:val="18"/>
                <w:szCs w:val="18"/>
              </w:rPr>
              <w:t>85%-95%</w:t>
            </w:r>
          </w:p>
        </w:tc>
        <w:tc>
          <w:tcPr>
            <w:tcW w:w="1134" w:type="dxa"/>
            <w:vAlign w:val="center"/>
          </w:tcPr>
          <w:p w14:paraId="491E428A" w14:textId="7CB2CB0A" w:rsidR="00E24DCD" w:rsidRPr="0096796B" w:rsidRDefault="00E24DCD" w:rsidP="0096796B">
            <w:pPr>
              <w:jc w:val="center"/>
              <w:rPr>
                <w:sz w:val="18"/>
                <w:szCs w:val="18"/>
              </w:rPr>
            </w:pPr>
            <w:r w:rsidRPr="0096796B">
              <w:rPr>
                <w:sz w:val="18"/>
                <w:szCs w:val="18"/>
              </w:rPr>
              <w:t>&lt;85%</w:t>
            </w:r>
          </w:p>
        </w:tc>
        <w:tc>
          <w:tcPr>
            <w:tcW w:w="1298" w:type="dxa"/>
            <w:vAlign w:val="center"/>
          </w:tcPr>
          <w:p w14:paraId="43E0C1CC" w14:textId="543E25F6" w:rsidR="00E24DCD" w:rsidRPr="0096796B" w:rsidRDefault="00E24DCD" w:rsidP="0096796B">
            <w:pPr>
              <w:jc w:val="center"/>
              <w:rPr>
                <w:sz w:val="18"/>
                <w:szCs w:val="18"/>
              </w:rPr>
            </w:pPr>
            <w:r w:rsidRPr="0096796B">
              <w:rPr>
                <w:sz w:val="18"/>
                <w:szCs w:val="18"/>
              </w:rPr>
              <w:t>SL/Z 679-2015</w:t>
            </w:r>
            <w:r w:rsidRPr="0096796B">
              <w:rPr>
                <w:sz w:val="18"/>
                <w:szCs w:val="18"/>
              </w:rPr>
              <w:t>第</w:t>
            </w:r>
            <w:r w:rsidRPr="0096796B">
              <w:rPr>
                <w:sz w:val="18"/>
                <w:szCs w:val="18"/>
              </w:rPr>
              <w:t>5.3</w:t>
            </w:r>
            <w:r w:rsidRPr="0096796B">
              <w:rPr>
                <w:sz w:val="18"/>
                <w:szCs w:val="18"/>
              </w:rPr>
              <w:t>节</w:t>
            </w:r>
          </w:p>
        </w:tc>
      </w:tr>
      <w:tr w:rsidR="00E24DCD" w14:paraId="05275D07" w14:textId="2077990F" w:rsidTr="00F57008">
        <w:trPr>
          <w:jc w:val="center"/>
        </w:trPr>
        <w:tc>
          <w:tcPr>
            <w:tcW w:w="988" w:type="dxa"/>
            <w:vMerge/>
          </w:tcPr>
          <w:p w14:paraId="710DBAC9" w14:textId="77777777" w:rsidR="00E24DCD" w:rsidRPr="0096796B" w:rsidRDefault="00E24DCD" w:rsidP="0096796B">
            <w:pPr>
              <w:rPr>
                <w:sz w:val="18"/>
                <w:szCs w:val="18"/>
              </w:rPr>
            </w:pPr>
          </w:p>
        </w:tc>
        <w:tc>
          <w:tcPr>
            <w:tcW w:w="992" w:type="dxa"/>
            <w:vAlign w:val="center"/>
          </w:tcPr>
          <w:p w14:paraId="36C3A9A8" w14:textId="09A6AAB1" w:rsidR="00E24DCD" w:rsidRPr="0096796B" w:rsidRDefault="00E24DCD" w:rsidP="0096796B">
            <w:pPr>
              <w:jc w:val="center"/>
              <w:rPr>
                <w:sz w:val="18"/>
                <w:szCs w:val="18"/>
              </w:rPr>
            </w:pPr>
            <w:r w:rsidRPr="00E24DCD">
              <w:rPr>
                <w:sz w:val="18"/>
                <w:szCs w:val="18"/>
              </w:rPr>
              <w:t>A5</w:t>
            </w:r>
            <w:r w:rsidRPr="00E24DCD">
              <w:rPr>
                <w:sz w:val="18"/>
                <w:szCs w:val="18"/>
              </w:rPr>
              <w:t>软基段沉降</w:t>
            </w:r>
          </w:p>
        </w:tc>
        <w:tc>
          <w:tcPr>
            <w:tcW w:w="992" w:type="dxa"/>
            <w:vAlign w:val="center"/>
          </w:tcPr>
          <w:p w14:paraId="0B505698" w14:textId="2AAD69B3" w:rsidR="00E24DCD" w:rsidRPr="0096796B" w:rsidRDefault="00E24DCD" w:rsidP="0096796B">
            <w:pPr>
              <w:jc w:val="center"/>
              <w:rPr>
                <w:sz w:val="18"/>
                <w:szCs w:val="18"/>
              </w:rPr>
            </w:pPr>
            <w:r w:rsidRPr="0096796B">
              <w:rPr>
                <w:sz w:val="18"/>
                <w:szCs w:val="18"/>
              </w:rPr>
              <w:t>定量</w:t>
            </w:r>
          </w:p>
        </w:tc>
        <w:tc>
          <w:tcPr>
            <w:tcW w:w="992" w:type="dxa"/>
          </w:tcPr>
          <w:p w14:paraId="2416C06A" w14:textId="77150D59" w:rsidR="00E24DCD" w:rsidRPr="0096796B" w:rsidRDefault="00E24DCD" w:rsidP="0096796B">
            <w:pPr>
              <w:rPr>
                <w:sz w:val="18"/>
                <w:szCs w:val="18"/>
              </w:rPr>
            </w:pPr>
            <w:r w:rsidRPr="0096796B">
              <w:rPr>
                <w:sz w:val="18"/>
                <w:szCs w:val="18"/>
              </w:rPr>
              <w:t>计算沉降量</w:t>
            </w:r>
            <w:r w:rsidRPr="0096796B">
              <w:rPr>
                <w:sz w:val="18"/>
                <w:szCs w:val="18"/>
              </w:rPr>
              <w:t>/</w:t>
            </w:r>
            <w:r w:rsidRPr="0096796B">
              <w:rPr>
                <w:sz w:val="18"/>
                <w:szCs w:val="18"/>
              </w:rPr>
              <w:t>允许值</w:t>
            </w:r>
          </w:p>
        </w:tc>
        <w:tc>
          <w:tcPr>
            <w:tcW w:w="1134" w:type="dxa"/>
            <w:vAlign w:val="center"/>
          </w:tcPr>
          <w:p w14:paraId="17E06905" w14:textId="5DD498BB" w:rsidR="00E24DCD" w:rsidRPr="0096796B" w:rsidRDefault="00E24DCD" w:rsidP="0096796B">
            <w:pPr>
              <w:jc w:val="center"/>
              <w:rPr>
                <w:sz w:val="18"/>
                <w:szCs w:val="18"/>
              </w:rPr>
            </w:pPr>
            <w:r w:rsidRPr="0096796B">
              <w:rPr>
                <w:sz w:val="18"/>
                <w:szCs w:val="18"/>
              </w:rPr>
              <w:t>≤15cm</w:t>
            </w:r>
          </w:p>
        </w:tc>
        <w:tc>
          <w:tcPr>
            <w:tcW w:w="1418" w:type="dxa"/>
            <w:vAlign w:val="center"/>
          </w:tcPr>
          <w:p w14:paraId="1729955F" w14:textId="36D06521" w:rsidR="00E24DCD" w:rsidRPr="0096796B" w:rsidRDefault="00E24DCD" w:rsidP="0096796B">
            <w:pPr>
              <w:jc w:val="center"/>
              <w:rPr>
                <w:sz w:val="18"/>
                <w:szCs w:val="18"/>
              </w:rPr>
            </w:pPr>
            <w:r w:rsidRPr="0096796B">
              <w:rPr>
                <w:sz w:val="18"/>
                <w:szCs w:val="18"/>
              </w:rPr>
              <w:t>15-25cm</w:t>
            </w:r>
          </w:p>
        </w:tc>
        <w:tc>
          <w:tcPr>
            <w:tcW w:w="1134" w:type="dxa"/>
            <w:vAlign w:val="center"/>
          </w:tcPr>
          <w:p w14:paraId="31542BF6" w14:textId="657E33E1" w:rsidR="00E24DCD" w:rsidRPr="0096796B" w:rsidRDefault="00E24DCD" w:rsidP="0096796B">
            <w:pPr>
              <w:jc w:val="center"/>
              <w:rPr>
                <w:sz w:val="18"/>
                <w:szCs w:val="18"/>
              </w:rPr>
            </w:pPr>
            <w:r w:rsidRPr="0096796B">
              <w:rPr>
                <w:sz w:val="18"/>
                <w:szCs w:val="18"/>
              </w:rPr>
              <w:t>&gt;25cm</w:t>
            </w:r>
          </w:p>
        </w:tc>
        <w:tc>
          <w:tcPr>
            <w:tcW w:w="1298" w:type="dxa"/>
            <w:vAlign w:val="center"/>
          </w:tcPr>
          <w:p w14:paraId="2737A825" w14:textId="626FD230" w:rsidR="00E24DCD" w:rsidRPr="0096796B" w:rsidRDefault="00E24DCD" w:rsidP="0096796B">
            <w:pPr>
              <w:jc w:val="center"/>
              <w:rPr>
                <w:sz w:val="18"/>
                <w:szCs w:val="18"/>
              </w:rPr>
            </w:pPr>
            <w:r w:rsidRPr="0096796B">
              <w:rPr>
                <w:sz w:val="18"/>
                <w:szCs w:val="18"/>
              </w:rPr>
              <w:t>SL265-2016</w:t>
            </w:r>
            <w:r w:rsidRPr="0096796B">
              <w:rPr>
                <w:sz w:val="18"/>
                <w:szCs w:val="18"/>
              </w:rPr>
              <w:t>第</w:t>
            </w:r>
            <w:r w:rsidRPr="0096796B">
              <w:rPr>
                <w:sz w:val="18"/>
                <w:szCs w:val="18"/>
              </w:rPr>
              <w:t>8.3.6</w:t>
            </w:r>
            <w:r w:rsidRPr="0096796B">
              <w:rPr>
                <w:sz w:val="18"/>
                <w:szCs w:val="18"/>
              </w:rPr>
              <w:t>条</w:t>
            </w:r>
          </w:p>
        </w:tc>
      </w:tr>
      <w:tr w:rsidR="00E24DCD" w14:paraId="6B147799" w14:textId="77777777" w:rsidTr="00F57008">
        <w:trPr>
          <w:jc w:val="center"/>
        </w:trPr>
        <w:tc>
          <w:tcPr>
            <w:tcW w:w="988" w:type="dxa"/>
            <w:vMerge/>
          </w:tcPr>
          <w:p w14:paraId="034F52EE" w14:textId="77777777" w:rsidR="00E24DCD" w:rsidRPr="0096796B" w:rsidRDefault="00E24DCD" w:rsidP="0096796B">
            <w:pPr>
              <w:rPr>
                <w:sz w:val="18"/>
                <w:szCs w:val="18"/>
              </w:rPr>
            </w:pPr>
          </w:p>
        </w:tc>
        <w:tc>
          <w:tcPr>
            <w:tcW w:w="992" w:type="dxa"/>
            <w:vAlign w:val="center"/>
          </w:tcPr>
          <w:p w14:paraId="152D2EC2" w14:textId="0103CB9B" w:rsidR="00E24DCD" w:rsidRPr="0096796B" w:rsidRDefault="00E24DCD" w:rsidP="0096796B">
            <w:pPr>
              <w:jc w:val="center"/>
              <w:rPr>
                <w:sz w:val="18"/>
                <w:szCs w:val="18"/>
              </w:rPr>
            </w:pPr>
            <w:r w:rsidRPr="00E24DCD">
              <w:rPr>
                <w:sz w:val="18"/>
                <w:szCs w:val="18"/>
              </w:rPr>
              <w:t>A6</w:t>
            </w:r>
            <w:r w:rsidRPr="00E24DCD">
              <w:rPr>
                <w:sz w:val="18"/>
                <w:szCs w:val="18"/>
              </w:rPr>
              <w:t>内部隐患</w:t>
            </w:r>
          </w:p>
        </w:tc>
        <w:tc>
          <w:tcPr>
            <w:tcW w:w="992" w:type="dxa"/>
            <w:vAlign w:val="center"/>
          </w:tcPr>
          <w:p w14:paraId="01678819" w14:textId="602DE80F" w:rsidR="00E24DCD" w:rsidRPr="0096796B" w:rsidRDefault="007F78B7" w:rsidP="0096796B">
            <w:pPr>
              <w:jc w:val="center"/>
              <w:rPr>
                <w:sz w:val="18"/>
                <w:szCs w:val="18"/>
              </w:rPr>
            </w:pPr>
            <w:r w:rsidRPr="007F78B7">
              <w:rPr>
                <w:sz w:val="18"/>
                <w:szCs w:val="18"/>
              </w:rPr>
              <w:t>定性</w:t>
            </w:r>
          </w:p>
        </w:tc>
        <w:tc>
          <w:tcPr>
            <w:tcW w:w="992" w:type="dxa"/>
          </w:tcPr>
          <w:p w14:paraId="7BDCD35D" w14:textId="68A8158E" w:rsidR="00E24DCD" w:rsidRPr="0096796B" w:rsidRDefault="007F78B7" w:rsidP="0096796B">
            <w:pPr>
              <w:rPr>
                <w:sz w:val="18"/>
                <w:szCs w:val="18"/>
              </w:rPr>
            </w:pPr>
            <w:r w:rsidRPr="007F78B7">
              <w:rPr>
                <w:sz w:val="18"/>
                <w:szCs w:val="18"/>
              </w:rPr>
              <w:t>白蚁、洞穴、裂缝等隐患核查</w:t>
            </w:r>
          </w:p>
        </w:tc>
        <w:tc>
          <w:tcPr>
            <w:tcW w:w="1134" w:type="dxa"/>
            <w:vAlign w:val="center"/>
          </w:tcPr>
          <w:p w14:paraId="61A57E09" w14:textId="00F40BBE" w:rsidR="00E24DCD" w:rsidRPr="0096796B" w:rsidRDefault="007F78B7" w:rsidP="0096796B">
            <w:pPr>
              <w:jc w:val="center"/>
              <w:rPr>
                <w:sz w:val="18"/>
                <w:szCs w:val="18"/>
              </w:rPr>
            </w:pPr>
            <w:r w:rsidRPr="007F78B7">
              <w:rPr>
                <w:sz w:val="18"/>
                <w:szCs w:val="18"/>
              </w:rPr>
              <w:t>无明显隐患，</w:t>
            </w:r>
            <w:r w:rsidRPr="007F78B7">
              <w:rPr>
                <w:sz w:val="18"/>
                <w:szCs w:val="18"/>
              </w:rPr>
              <w:t>100</w:t>
            </w:r>
            <w:r w:rsidRPr="007F78B7">
              <w:rPr>
                <w:sz w:val="18"/>
                <w:szCs w:val="18"/>
              </w:rPr>
              <w:t>分</w:t>
            </w:r>
          </w:p>
        </w:tc>
        <w:tc>
          <w:tcPr>
            <w:tcW w:w="1418" w:type="dxa"/>
            <w:vAlign w:val="center"/>
          </w:tcPr>
          <w:p w14:paraId="24E11030" w14:textId="406E7443" w:rsidR="00E24DCD" w:rsidRPr="0096796B" w:rsidRDefault="007F78B7" w:rsidP="0096796B">
            <w:pPr>
              <w:jc w:val="center"/>
              <w:rPr>
                <w:sz w:val="18"/>
                <w:szCs w:val="18"/>
              </w:rPr>
            </w:pPr>
            <w:r w:rsidRPr="007F78B7">
              <w:rPr>
                <w:sz w:val="18"/>
                <w:szCs w:val="18"/>
              </w:rPr>
              <w:t>局部隐患已处置或待复核，</w:t>
            </w:r>
            <w:r w:rsidRPr="007F78B7">
              <w:rPr>
                <w:sz w:val="18"/>
                <w:szCs w:val="18"/>
              </w:rPr>
              <w:t>60</w:t>
            </w:r>
            <w:r w:rsidRPr="007F78B7">
              <w:rPr>
                <w:sz w:val="18"/>
                <w:szCs w:val="18"/>
              </w:rPr>
              <w:t>分</w:t>
            </w:r>
          </w:p>
        </w:tc>
        <w:tc>
          <w:tcPr>
            <w:tcW w:w="1134" w:type="dxa"/>
            <w:vAlign w:val="center"/>
          </w:tcPr>
          <w:p w14:paraId="6936D102" w14:textId="57B80936" w:rsidR="00E24DCD" w:rsidRPr="0096796B" w:rsidRDefault="007F78B7" w:rsidP="0096796B">
            <w:pPr>
              <w:jc w:val="center"/>
              <w:rPr>
                <w:sz w:val="18"/>
                <w:szCs w:val="18"/>
              </w:rPr>
            </w:pPr>
            <w:r w:rsidRPr="007F78B7">
              <w:rPr>
                <w:sz w:val="18"/>
                <w:szCs w:val="18"/>
              </w:rPr>
              <w:t>存在未处置严重隐患，</w:t>
            </w:r>
            <w:r w:rsidRPr="007F78B7">
              <w:rPr>
                <w:sz w:val="18"/>
                <w:szCs w:val="18"/>
              </w:rPr>
              <w:t>0</w:t>
            </w:r>
            <w:r w:rsidRPr="007F78B7">
              <w:rPr>
                <w:sz w:val="18"/>
                <w:szCs w:val="18"/>
              </w:rPr>
              <w:t>分</w:t>
            </w:r>
          </w:p>
        </w:tc>
        <w:tc>
          <w:tcPr>
            <w:tcW w:w="1298" w:type="dxa"/>
            <w:vAlign w:val="center"/>
          </w:tcPr>
          <w:p w14:paraId="76FD362E" w14:textId="6E790875" w:rsidR="00E24DCD" w:rsidRPr="0096796B" w:rsidRDefault="00746880" w:rsidP="0096796B">
            <w:pPr>
              <w:jc w:val="center"/>
              <w:rPr>
                <w:sz w:val="18"/>
                <w:szCs w:val="18"/>
              </w:rPr>
            </w:pPr>
            <w:r w:rsidRPr="00746880">
              <w:rPr>
                <w:sz w:val="18"/>
                <w:szCs w:val="18"/>
              </w:rPr>
              <w:t>SL/T 436-2023</w:t>
            </w:r>
            <w:r w:rsidRPr="00746880">
              <w:rPr>
                <w:sz w:val="18"/>
                <w:szCs w:val="18"/>
              </w:rPr>
              <w:t>；</w:t>
            </w:r>
            <w:r w:rsidRPr="00746880">
              <w:rPr>
                <w:sz w:val="18"/>
                <w:szCs w:val="18"/>
              </w:rPr>
              <w:t>SL/T 836-2024</w:t>
            </w:r>
          </w:p>
        </w:tc>
      </w:tr>
      <w:tr w:rsidR="00E24DCD" w14:paraId="32D54212" w14:textId="77777777" w:rsidTr="00F57008">
        <w:trPr>
          <w:jc w:val="center"/>
        </w:trPr>
        <w:tc>
          <w:tcPr>
            <w:tcW w:w="988" w:type="dxa"/>
            <w:vMerge/>
          </w:tcPr>
          <w:p w14:paraId="0B3D1036" w14:textId="77777777" w:rsidR="00E24DCD" w:rsidRPr="0096796B" w:rsidRDefault="00E24DCD" w:rsidP="0096796B">
            <w:pPr>
              <w:rPr>
                <w:sz w:val="18"/>
                <w:szCs w:val="18"/>
              </w:rPr>
            </w:pPr>
          </w:p>
        </w:tc>
        <w:tc>
          <w:tcPr>
            <w:tcW w:w="992" w:type="dxa"/>
            <w:vAlign w:val="center"/>
          </w:tcPr>
          <w:p w14:paraId="40A3A32F" w14:textId="7689014D" w:rsidR="00E24DCD" w:rsidRPr="0096796B" w:rsidRDefault="00E24DCD" w:rsidP="0096796B">
            <w:pPr>
              <w:jc w:val="center"/>
              <w:rPr>
                <w:sz w:val="18"/>
                <w:szCs w:val="18"/>
              </w:rPr>
            </w:pPr>
            <w:r w:rsidRPr="00E24DCD">
              <w:rPr>
                <w:sz w:val="18"/>
                <w:szCs w:val="18"/>
              </w:rPr>
              <w:t>A7</w:t>
            </w:r>
            <w:r w:rsidRPr="00E24DCD">
              <w:rPr>
                <w:sz w:val="18"/>
                <w:szCs w:val="18"/>
              </w:rPr>
              <w:t>堤基不良地质处理</w:t>
            </w:r>
          </w:p>
        </w:tc>
        <w:tc>
          <w:tcPr>
            <w:tcW w:w="992" w:type="dxa"/>
            <w:vAlign w:val="center"/>
          </w:tcPr>
          <w:p w14:paraId="60B82B6C" w14:textId="54D1E3E8" w:rsidR="00E24DCD" w:rsidRPr="0096796B" w:rsidRDefault="007F78B7" w:rsidP="0096796B">
            <w:pPr>
              <w:jc w:val="center"/>
              <w:rPr>
                <w:sz w:val="18"/>
                <w:szCs w:val="18"/>
              </w:rPr>
            </w:pPr>
            <w:r w:rsidRPr="007F78B7">
              <w:rPr>
                <w:sz w:val="18"/>
                <w:szCs w:val="18"/>
              </w:rPr>
              <w:t>定性</w:t>
            </w:r>
          </w:p>
        </w:tc>
        <w:tc>
          <w:tcPr>
            <w:tcW w:w="992" w:type="dxa"/>
          </w:tcPr>
          <w:p w14:paraId="1466B6EA" w14:textId="41DE709C" w:rsidR="00E24DCD" w:rsidRPr="0096796B" w:rsidRDefault="007F78B7" w:rsidP="0096796B">
            <w:pPr>
              <w:rPr>
                <w:sz w:val="18"/>
                <w:szCs w:val="18"/>
              </w:rPr>
            </w:pPr>
            <w:r w:rsidRPr="007F78B7">
              <w:rPr>
                <w:sz w:val="18"/>
                <w:szCs w:val="18"/>
              </w:rPr>
              <w:t>地基处理措施与设计要求核对</w:t>
            </w:r>
          </w:p>
        </w:tc>
        <w:tc>
          <w:tcPr>
            <w:tcW w:w="1134" w:type="dxa"/>
            <w:vAlign w:val="center"/>
          </w:tcPr>
          <w:p w14:paraId="4383D8F8" w14:textId="668C26A4" w:rsidR="00E24DCD" w:rsidRPr="0096796B" w:rsidRDefault="007F78B7" w:rsidP="0096796B">
            <w:pPr>
              <w:jc w:val="center"/>
              <w:rPr>
                <w:sz w:val="18"/>
                <w:szCs w:val="18"/>
              </w:rPr>
            </w:pPr>
            <w:r w:rsidRPr="007F78B7">
              <w:rPr>
                <w:sz w:val="18"/>
                <w:szCs w:val="18"/>
              </w:rPr>
              <w:t>处理完善，</w:t>
            </w:r>
            <w:r w:rsidRPr="007F78B7">
              <w:rPr>
                <w:sz w:val="18"/>
                <w:szCs w:val="18"/>
              </w:rPr>
              <w:t>100</w:t>
            </w:r>
            <w:r w:rsidRPr="007F78B7">
              <w:rPr>
                <w:sz w:val="18"/>
                <w:szCs w:val="18"/>
              </w:rPr>
              <w:t>分</w:t>
            </w:r>
          </w:p>
        </w:tc>
        <w:tc>
          <w:tcPr>
            <w:tcW w:w="1418" w:type="dxa"/>
            <w:vAlign w:val="center"/>
          </w:tcPr>
          <w:p w14:paraId="34277125" w14:textId="46476584" w:rsidR="00E24DCD" w:rsidRPr="0096796B" w:rsidRDefault="007F78B7" w:rsidP="0096796B">
            <w:pPr>
              <w:jc w:val="center"/>
              <w:rPr>
                <w:sz w:val="18"/>
                <w:szCs w:val="18"/>
              </w:rPr>
            </w:pPr>
            <w:r w:rsidRPr="007F78B7">
              <w:rPr>
                <w:sz w:val="18"/>
                <w:szCs w:val="18"/>
              </w:rPr>
              <w:t>局部处理不足，</w:t>
            </w:r>
            <w:r w:rsidRPr="007F78B7">
              <w:rPr>
                <w:sz w:val="18"/>
                <w:szCs w:val="18"/>
              </w:rPr>
              <w:t>60</w:t>
            </w:r>
            <w:r w:rsidRPr="007F78B7">
              <w:rPr>
                <w:sz w:val="18"/>
                <w:szCs w:val="18"/>
              </w:rPr>
              <w:t>分</w:t>
            </w:r>
          </w:p>
        </w:tc>
        <w:tc>
          <w:tcPr>
            <w:tcW w:w="1134" w:type="dxa"/>
            <w:vAlign w:val="center"/>
          </w:tcPr>
          <w:p w14:paraId="682C641E" w14:textId="194FD56C" w:rsidR="00E24DCD" w:rsidRPr="0096796B" w:rsidRDefault="007F78B7" w:rsidP="0096796B">
            <w:pPr>
              <w:jc w:val="center"/>
              <w:rPr>
                <w:sz w:val="18"/>
                <w:szCs w:val="18"/>
              </w:rPr>
            </w:pPr>
            <w:r w:rsidRPr="007F78B7">
              <w:rPr>
                <w:sz w:val="18"/>
                <w:szCs w:val="18"/>
              </w:rPr>
              <w:t>未处理或明显不满足要求，</w:t>
            </w:r>
            <w:r w:rsidRPr="007F78B7">
              <w:rPr>
                <w:sz w:val="18"/>
                <w:szCs w:val="18"/>
              </w:rPr>
              <w:t>0</w:t>
            </w:r>
            <w:r w:rsidRPr="007F78B7">
              <w:rPr>
                <w:sz w:val="18"/>
                <w:szCs w:val="18"/>
              </w:rPr>
              <w:t>分</w:t>
            </w:r>
          </w:p>
        </w:tc>
        <w:tc>
          <w:tcPr>
            <w:tcW w:w="1298" w:type="dxa"/>
            <w:vAlign w:val="center"/>
          </w:tcPr>
          <w:p w14:paraId="0A09BE46" w14:textId="3D69398D" w:rsidR="00E24DCD" w:rsidRPr="0096796B" w:rsidRDefault="00746880" w:rsidP="0096796B">
            <w:pPr>
              <w:jc w:val="center"/>
              <w:rPr>
                <w:sz w:val="18"/>
                <w:szCs w:val="18"/>
              </w:rPr>
            </w:pPr>
            <w:r w:rsidRPr="00746880">
              <w:rPr>
                <w:sz w:val="18"/>
                <w:szCs w:val="18"/>
              </w:rPr>
              <w:t xml:space="preserve">GB 50286-2013 </w:t>
            </w:r>
            <w:r w:rsidRPr="00746880">
              <w:rPr>
                <w:sz w:val="18"/>
                <w:szCs w:val="18"/>
              </w:rPr>
              <w:t>第</w:t>
            </w:r>
            <w:r w:rsidRPr="00746880">
              <w:rPr>
                <w:sz w:val="18"/>
                <w:szCs w:val="18"/>
              </w:rPr>
              <w:t>6</w:t>
            </w:r>
            <w:r w:rsidRPr="00746880">
              <w:rPr>
                <w:sz w:val="18"/>
                <w:szCs w:val="18"/>
              </w:rPr>
              <w:t>章</w:t>
            </w:r>
          </w:p>
        </w:tc>
      </w:tr>
      <w:tr w:rsidR="00E24DCD" w14:paraId="29B9E6CB" w14:textId="77777777" w:rsidTr="00F57008">
        <w:trPr>
          <w:jc w:val="center"/>
        </w:trPr>
        <w:tc>
          <w:tcPr>
            <w:tcW w:w="988" w:type="dxa"/>
            <w:vMerge/>
          </w:tcPr>
          <w:p w14:paraId="3A5480AF" w14:textId="77777777" w:rsidR="00E24DCD" w:rsidRPr="0096796B" w:rsidRDefault="00E24DCD" w:rsidP="0096796B">
            <w:pPr>
              <w:rPr>
                <w:sz w:val="18"/>
                <w:szCs w:val="18"/>
              </w:rPr>
            </w:pPr>
          </w:p>
        </w:tc>
        <w:tc>
          <w:tcPr>
            <w:tcW w:w="992" w:type="dxa"/>
            <w:vAlign w:val="center"/>
          </w:tcPr>
          <w:p w14:paraId="56D992BD" w14:textId="6D0BBE1B" w:rsidR="00E24DCD" w:rsidRPr="0096796B" w:rsidRDefault="00E24DCD" w:rsidP="0096796B">
            <w:pPr>
              <w:jc w:val="center"/>
              <w:rPr>
                <w:sz w:val="18"/>
                <w:szCs w:val="18"/>
              </w:rPr>
            </w:pPr>
            <w:r w:rsidRPr="00E24DCD">
              <w:rPr>
                <w:sz w:val="18"/>
                <w:szCs w:val="18"/>
              </w:rPr>
              <w:t>A8</w:t>
            </w:r>
            <w:r w:rsidRPr="00E24DCD">
              <w:rPr>
                <w:sz w:val="18"/>
                <w:szCs w:val="18"/>
              </w:rPr>
              <w:t>结合部填筑止水质量</w:t>
            </w:r>
          </w:p>
        </w:tc>
        <w:tc>
          <w:tcPr>
            <w:tcW w:w="992" w:type="dxa"/>
            <w:vAlign w:val="center"/>
          </w:tcPr>
          <w:p w14:paraId="73DF3C57" w14:textId="44F30E54" w:rsidR="00E24DCD" w:rsidRPr="0096796B" w:rsidRDefault="007F78B7" w:rsidP="0096796B">
            <w:pPr>
              <w:jc w:val="center"/>
              <w:rPr>
                <w:sz w:val="18"/>
                <w:szCs w:val="18"/>
              </w:rPr>
            </w:pPr>
            <w:r w:rsidRPr="007F78B7">
              <w:rPr>
                <w:sz w:val="18"/>
                <w:szCs w:val="18"/>
              </w:rPr>
              <w:t>定性</w:t>
            </w:r>
          </w:p>
        </w:tc>
        <w:tc>
          <w:tcPr>
            <w:tcW w:w="992" w:type="dxa"/>
          </w:tcPr>
          <w:p w14:paraId="561AD415" w14:textId="586974F1" w:rsidR="00E24DCD" w:rsidRPr="0096796B" w:rsidRDefault="007F78B7" w:rsidP="0096796B">
            <w:pPr>
              <w:rPr>
                <w:sz w:val="18"/>
                <w:szCs w:val="18"/>
              </w:rPr>
            </w:pPr>
            <w:r w:rsidRPr="007F78B7">
              <w:rPr>
                <w:sz w:val="18"/>
                <w:szCs w:val="18"/>
              </w:rPr>
              <w:t>堤身与建筑物结合部填筑、止水措施核查</w:t>
            </w:r>
          </w:p>
        </w:tc>
        <w:tc>
          <w:tcPr>
            <w:tcW w:w="1134" w:type="dxa"/>
            <w:vAlign w:val="center"/>
          </w:tcPr>
          <w:p w14:paraId="5E471AD8" w14:textId="2BC6CA66" w:rsidR="00E24DCD" w:rsidRPr="0096796B" w:rsidRDefault="007F78B7" w:rsidP="0096796B">
            <w:pPr>
              <w:jc w:val="center"/>
              <w:rPr>
                <w:sz w:val="18"/>
                <w:szCs w:val="18"/>
              </w:rPr>
            </w:pPr>
            <w:r w:rsidRPr="007F78B7">
              <w:rPr>
                <w:sz w:val="18"/>
                <w:szCs w:val="18"/>
              </w:rPr>
              <w:t>完好，</w:t>
            </w:r>
            <w:r w:rsidRPr="007F78B7">
              <w:rPr>
                <w:sz w:val="18"/>
                <w:szCs w:val="18"/>
              </w:rPr>
              <w:t>100</w:t>
            </w:r>
            <w:r w:rsidRPr="007F78B7">
              <w:rPr>
                <w:sz w:val="18"/>
                <w:szCs w:val="18"/>
              </w:rPr>
              <w:t>分</w:t>
            </w:r>
          </w:p>
        </w:tc>
        <w:tc>
          <w:tcPr>
            <w:tcW w:w="1418" w:type="dxa"/>
            <w:vAlign w:val="center"/>
          </w:tcPr>
          <w:p w14:paraId="68DDBBEA" w14:textId="69D5A93D" w:rsidR="00E24DCD" w:rsidRPr="0096796B" w:rsidRDefault="007F78B7" w:rsidP="0096796B">
            <w:pPr>
              <w:jc w:val="center"/>
              <w:rPr>
                <w:sz w:val="18"/>
                <w:szCs w:val="18"/>
              </w:rPr>
            </w:pPr>
            <w:r w:rsidRPr="007F78B7">
              <w:rPr>
                <w:sz w:val="18"/>
                <w:szCs w:val="18"/>
              </w:rPr>
              <w:t>局部缺陷，</w:t>
            </w:r>
            <w:r w:rsidRPr="007F78B7">
              <w:rPr>
                <w:sz w:val="18"/>
                <w:szCs w:val="18"/>
              </w:rPr>
              <w:t>60</w:t>
            </w:r>
            <w:r w:rsidRPr="007F78B7">
              <w:rPr>
                <w:sz w:val="18"/>
                <w:szCs w:val="18"/>
              </w:rPr>
              <w:t>分</w:t>
            </w:r>
          </w:p>
        </w:tc>
        <w:tc>
          <w:tcPr>
            <w:tcW w:w="1134" w:type="dxa"/>
            <w:vAlign w:val="center"/>
          </w:tcPr>
          <w:p w14:paraId="1D7EEBFB" w14:textId="6BA6CE99" w:rsidR="00E24DCD" w:rsidRPr="0096796B" w:rsidRDefault="007F78B7" w:rsidP="0096796B">
            <w:pPr>
              <w:jc w:val="center"/>
              <w:rPr>
                <w:sz w:val="18"/>
                <w:szCs w:val="18"/>
              </w:rPr>
            </w:pPr>
            <w:r w:rsidRPr="007F78B7">
              <w:rPr>
                <w:sz w:val="18"/>
                <w:szCs w:val="18"/>
              </w:rPr>
              <w:t>存在明显渗漏或止水失效，</w:t>
            </w:r>
            <w:r w:rsidRPr="007F78B7">
              <w:rPr>
                <w:sz w:val="18"/>
                <w:szCs w:val="18"/>
              </w:rPr>
              <w:t>0</w:t>
            </w:r>
            <w:r w:rsidRPr="007F78B7">
              <w:rPr>
                <w:sz w:val="18"/>
                <w:szCs w:val="18"/>
              </w:rPr>
              <w:t>分</w:t>
            </w:r>
          </w:p>
        </w:tc>
        <w:tc>
          <w:tcPr>
            <w:tcW w:w="1298" w:type="dxa"/>
            <w:vAlign w:val="center"/>
          </w:tcPr>
          <w:p w14:paraId="292FCC35" w14:textId="6CDC951C" w:rsidR="00E24DCD" w:rsidRPr="0096796B" w:rsidRDefault="00746880" w:rsidP="0096796B">
            <w:pPr>
              <w:jc w:val="center"/>
              <w:rPr>
                <w:sz w:val="18"/>
                <w:szCs w:val="18"/>
              </w:rPr>
            </w:pPr>
            <w:r w:rsidRPr="00746880">
              <w:rPr>
                <w:sz w:val="18"/>
                <w:szCs w:val="18"/>
              </w:rPr>
              <w:t>GB 50286-2013</w:t>
            </w:r>
            <w:r w:rsidRPr="00746880">
              <w:rPr>
                <w:sz w:val="18"/>
                <w:szCs w:val="18"/>
              </w:rPr>
              <w:t>第</w:t>
            </w:r>
            <w:r w:rsidRPr="00746880">
              <w:rPr>
                <w:sz w:val="18"/>
                <w:szCs w:val="18"/>
              </w:rPr>
              <w:t>10.2</w:t>
            </w:r>
            <w:r w:rsidRPr="00746880">
              <w:rPr>
                <w:sz w:val="18"/>
                <w:szCs w:val="18"/>
              </w:rPr>
              <w:t>节</w:t>
            </w:r>
          </w:p>
        </w:tc>
      </w:tr>
      <w:tr w:rsidR="00E24DCD" w14:paraId="2C0B3C40" w14:textId="77777777" w:rsidTr="00F57008">
        <w:trPr>
          <w:jc w:val="center"/>
        </w:trPr>
        <w:tc>
          <w:tcPr>
            <w:tcW w:w="988" w:type="dxa"/>
            <w:vMerge/>
          </w:tcPr>
          <w:p w14:paraId="54B52C09" w14:textId="77777777" w:rsidR="00E24DCD" w:rsidRPr="0096796B" w:rsidRDefault="00E24DCD" w:rsidP="0096796B">
            <w:pPr>
              <w:rPr>
                <w:sz w:val="18"/>
                <w:szCs w:val="18"/>
              </w:rPr>
            </w:pPr>
          </w:p>
        </w:tc>
        <w:tc>
          <w:tcPr>
            <w:tcW w:w="992" w:type="dxa"/>
            <w:vAlign w:val="center"/>
          </w:tcPr>
          <w:p w14:paraId="45673F25" w14:textId="5AF7BC9D" w:rsidR="00E24DCD" w:rsidRPr="0096796B" w:rsidRDefault="00E24DCD" w:rsidP="0096796B">
            <w:pPr>
              <w:jc w:val="center"/>
              <w:rPr>
                <w:sz w:val="18"/>
                <w:szCs w:val="18"/>
              </w:rPr>
            </w:pPr>
            <w:r w:rsidRPr="00E24DCD">
              <w:rPr>
                <w:sz w:val="18"/>
                <w:szCs w:val="18"/>
              </w:rPr>
              <w:t>A9</w:t>
            </w:r>
            <w:r w:rsidRPr="00E24DCD">
              <w:rPr>
                <w:sz w:val="18"/>
                <w:szCs w:val="18"/>
              </w:rPr>
              <w:t>跨堤交叉工程质量</w:t>
            </w:r>
          </w:p>
        </w:tc>
        <w:tc>
          <w:tcPr>
            <w:tcW w:w="992" w:type="dxa"/>
            <w:vAlign w:val="center"/>
          </w:tcPr>
          <w:p w14:paraId="24EE3B2C" w14:textId="0C43619A" w:rsidR="00E24DCD" w:rsidRPr="0096796B" w:rsidRDefault="007F78B7" w:rsidP="0096796B">
            <w:pPr>
              <w:jc w:val="center"/>
              <w:rPr>
                <w:sz w:val="18"/>
                <w:szCs w:val="18"/>
              </w:rPr>
            </w:pPr>
            <w:r w:rsidRPr="007F78B7">
              <w:rPr>
                <w:sz w:val="18"/>
                <w:szCs w:val="18"/>
              </w:rPr>
              <w:t>定性</w:t>
            </w:r>
          </w:p>
        </w:tc>
        <w:tc>
          <w:tcPr>
            <w:tcW w:w="992" w:type="dxa"/>
          </w:tcPr>
          <w:p w14:paraId="6260BA75" w14:textId="23107D4D" w:rsidR="00E24DCD" w:rsidRPr="0096796B" w:rsidRDefault="007F78B7" w:rsidP="0096796B">
            <w:pPr>
              <w:rPr>
                <w:sz w:val="18"/>
                <w:szCs w:val="18"/>
              </w:rPr>
            </w:pPr>
            <w:r w:rsidRPr="007F78B7">
              <w:rPr>
                <w:sz w:val="18"/>
                <w:szCs w:val="18"/>
              </w:rPr>
              <w:t>管线、道路等跨堤工程质量核查</w:t>
            </w:r>
          </w:p>
        </w:tc>
        <w:tc>
          <w:tcPr>
            <w:tcW w:w="1134" w:type="dxa"/>
            <w:vAlign w:val="center"/>
          </w:tcPr>
          <w:p w14:paraId="33DE128A" w14:textId="12BFD3AA" w:rsidR="00E24DCD" w:rsidRPr="0096796B" w:rsidRDefault="007F78B7" w:rsidP="0096796B">
            <w:pPr>
              <w:jc w:val="center"/>
              <w:rPr>
                <w:sz w:val="18"/>
                <w:szCs w:val="18"/>
              </w:rPr>
            </w:pPr>
            <w:r w:rsidRPr="007F78B7">
              <w:rPr>
                <w:sz w:val="18"/>
                <w:szCs w:val="18"/>
              </w:rPr>
              <w:t>满足要求，</w:t>
            </w:r>
            <w:r w:rsidRPr="007F78B7">
              <w:rPr>
                <w:sz w:val="18"/>
                <w:szCs w:val="18"/>
              </w:rPr>
              <w:t>100</w:t>
            </w:r>
            <w:r w:rsidRPr="007F78B7">
              <w:rPr>
                <w:sz w:val="18"/>
                <w:szCs w:val="18"/>
              </w:rPr>
              <w:t>分</w:t>
            </w:r>
          </w:p>
        </w:tc>
        <w:tc>
          <w:tcPr>
            <w:tcW w:w="1418" w:type="dxa"/>
            <w:vAlign w:val="center"/>
          </w:tcPr>
          <w:p w14:paraId="697A1185" w14:textId="515B7A8A" w:rsidR="00E24DCD" w:rsidRPr="0096796B" w:rsidRDefault="007F78B7" w:rsidP="0096796B">
            <w:pPr>
              <w:jc w:val="center"/>
              <w:rPr>
                <w:sz w:val="18"/>
                <w:szCs w:val="18"/>
              </w:rPr>
            </w:pPr>
            <w:r w:rsidRPr="007F78B7">
              <w:rPr>
                <w:sz w:val="18"/>
                <w:szCs w:val="18"/>
              </w:rPr>
              <w:t>存在局部缺陷，</w:t>
            </w:r>
            <w:r w:rsidRPr="007F78B7">
              <w:rPr>
                <w:sz w:val="18"/>
                <w:szCs w:val="18"/>
              </w:rPr>
              <w:t>60</w:t>
            </w:r>
            <w:r w:rsidRPr="007F78B7">
              <w:rPr>
                <w:sz w:val="18"/>
                <w:szCs w:val="18"/>
              </w:rPr>
              <w:t>分</w:t>
            </w:r>
          </w:p>
        </w:tc>
        <w:tc>
          <w:tcPr>
            <w:tcW w:w="1134" w:type="dxa"/>
            <w:vAlign w:val="center"/>
          </w:tcPr>
          <w:p w14:paraId="0AFF0FE9" w14:textId="402AECC6" w:rsidR="00E24DCD" w:rsidRPr="0096796B" w:rsidRDefault="007F78B7" w:rsidP="0096796B">
            <w:pPr>
              <w:jc w:val="center"/>
              <w:rPr>
                <w:sz w:val="18"/>
                <w:szCs w:val="18"/>
              </w:rPr>
            </w:pPr>
            <w:r w:rsidRPr="007F78B7">
              <w:rPr>
                <w:sz w:val="18"/>
                <w:szCs w:val="18"/>
              </w:rPr>
              <w:t>存在明显质量隐患，</w:t>
            </w:r>
            <w:r w:rsidRPr="007F78B7">
              <w:rPr>
                <w:sz w:val="18"/>
                <w:szCs w:val="18"/>
              </w:rPr>
              <w:t>0</w:t>
            </w:r>
            <w:r w:rsidRPr="007F78B7">
              <w:rPr>
                <w:sz w:val="18"/>
                <w:szCs w:val="18"/>
              </w:rPr>
              <w:t>分</w:t>
            </w:r>
          </w:p>
        </w:tc>
        <w:tc>
          <w:tcPr>
            <w:tcW w:w="1298" w:type="dxa"/>
            <w:vAlign w:val="center"/>
          </w:tcPr>
          <w:p w14:paraId="76120308" w14:textId="655149EE" w:rsidR="00E24DCD" w:rsidRPr="0096796B" w:rsidRDefault="00746880" w:rsidP="0096796B">
            <w:pPr>
              <w:jc w:val="center"/>
              <w:rPr>
                <w:sz w:val="18"/>
                <w:szCs w:val="18"/>
              </w:rPr>
            </w:pPr>
            <w:r w:rsidRPr="00746880">
              <w:rPr>
                <w:sz w:val="18"/>
                <w:szCs w:val="18"/>
              </w:rPr>
              <w:t>GB 50286-2013</w:t>
            </w:r>
            <w:r w:rsidRPr="00746880">
              <w:rPr>
                <w:sz w:val="18"/>
                <w:szCs w:val="18"/>
              </w:rPr>
              <w:t>第</w:t>
            </w:r>
            <w:r w:rsidRPr="00746880">
              <w:rPr>
                <w:sz w:val="18"/>
                <w:szCs w:val="18"/>
              </w:rPr>
              <w:t>10.1</w:t>
            </w:r>
            <w:r w:rsidRPr="00746880">
              <w:rPr>
                <w:sz w:val="18"/>
                <w:szCs w:val="18"/>
              </w:rPr>
              <w:t>节</w:t>
            </w:r>
          </w:p>
        </w:tc>
      </w:tr>
      <w:tr w:rsidR="00E24DCD" w14:paraId="7BE906A5" w14:textId="77777777" w:rsidTr="000B7ECB">
        <w:trPr>
          <w:jc w:val="center"/>
        </w:trPr>
        <w:tc>
          <w:tcPr>
            <w:tcW w:w="988" w:type="dxa"/>
            <w:vMerge w:val="restart"/>
            <w:vAlign w:val="center"/>
          </w:tcPr>
          <w:p w14:paraId="135B789B" w14:textId="77777777" w:rsidR="00E24DCD" w:rsidRDefault="00E24DCD" w:rsidP="000B7ECB">
            <w:pPr>
              <w:jc w:val="center"/>
              <w:rPr>
                <w:sz w:val="18"/>
                <w:szCs w:val="18"/>
              </w:rPr>
            </w:pPr>
            <w:r w:rsidRPr="000B7ECB">
              <w:rPr>
                <w:rFonts w:hint="eastAsia"/>
                <w:sz w:val="18"/>
                <w:szCs w:val="18"/>
              </w:rPr>
              <w:t>防洪安全</w:t>
            </w:r>
          </w:p>
          <w:p w14:paraId="53CBF1BF" w14:textId="03CE7BC4" w:rsidR="00E24DCD" w:rsidRPr="0096796B" w:rsidRDefault="00E24DCD" w:rsidP="000B7ECB">
            <w:pPr>
              <w:rPr>
                <w:sz w:val="18"/>
                <w:szCs w:val="18"/>
              </w:rPr>
            </w:pPr>
          </w:p>
        </w:tc>
        <w:tc>
          <w:tcPr>
            <w:tcW w:w="992" w:type="dxa"/>
            <w:vAlign w:val="center"/>
          </w:tcPr>
          <w:p w14:paraId="52060FF7" w14:textId="16D65183" w:rsidR="00E24DCD" w:rsidRPr="0096796B" w:rsidRDefault="00E24DCD" w:rsidP="000B7ECB">
            <w:pPr>
              <w:jc w:val="center"/>
              <w:rPr>
                <w:sz w:val="18"/>
                <w:szCs w:val="18"/>
              </w:rPr>
            </w:pPr>
            <w:r w:rsidRPr="00E24DCD">
              <w:rPr>
                <w:sz w:val="18"/>
                <w:szCs w:val="18"/>
              </w:rPr>
              <w:t xml:space="preserve">B1 </w:t>
            </w:r>
            <w:r w:rsidRPr="00E24DCD">
              <w:rPr>
                <w:sz w:val="18"/>
                <w:szCs w:val="18"/>
              </w:rPr>
              <w:t>堤顶高程</w:t>
            </w:r>
          </w:p>
        </w:tc>
        <w:tc>
          <w:tcPr>
            <w:tcW w:w="992" w:type="dxa"/>
            <w:vAlign w:val="center"/>
          </w:tcPr>
          <w:p w14:paraId="4D9F5FEE" w14:textId="784DE57F" w:rsidR="00E24DCD" w:rsidRPr="0096796B" w:rsidRDefault="00E24DCD" w:rsidP="000B7ECB">
            <w:pPr>
              <w:jc w:val="center"/>
              <w:rPr>
                <w:sz w:val="18"/>
                <w:szCs w:val="18"/>
              </w:rPr>
            </w:pPr>
            <w:r w:rsidRPr="000B7ECB">
              <w:rPr>
                <w:sz w:val="18"/>
                <w:szCs w:val="18"/>
              </w:rPr>
              <w:t>定量</w:t>
            </w:r>
          </w:p>
        </w:tc>
        <w:tc>
          <w:tcPr>
            <w:tcW w:w="992" w:type="dxa"/>
            <w:vAlign w:val="center"/>
          </w:tcPr>
          <w:p w14:paraId="31FB597C" w14:textId="77777777" w:rsidR="00E24DCD" w:rsidRDefault="00E24DCD" w:rsidP="000B7ECB">
            <w:pPr>
              <w:jc w:val="center"/>
              <w:rPr>
                <w:sz w:val="18"/>
                <w:szCs w:val="18"/>
              </w:rPr>
            </w:pPr>
            <w:r w:rsidRPr="000B7ECB">
              <w:rPr>
                <w:sz w:val="18"/>
                <w:szCs w:val="18"/>
              </w:rPr>
              <w:t>实测高程</w:t>
            </w:r>
            <w:r w:rsidRPr="000B7ECB">
              <w:rPr>
                <w:sz w:val="18"/>
                <w:szCs w:val="18"/>
              </w:rPr>
              <w:t>/</w:t>
            </w:r>
          </w:p>
          <w:p w14:paraId="76300832" w14:textId="17E7C849" w:rsidR="00E24DCD" w:rsidRPr="0096796B" w:rsidRDefault="00E24DCD" w:rsidP="000B7ECB">
            <w:pPr>
              <w:jc w:val="center"/>
              <w:rPr>
                <w:sz w:val="18"/>
                <w:szCs w:val="18"/>
              </w:rPr>
            </w:pPr>
            <w:r w:rsidRPr="000B7ECB">
              <w:rPr>
                <w:sz w:val="18"/>
                <w:szCs w:val="18"/>
              </w:rPr>
              <w:t>(</w:t>
            </w:r>
            <w:r w:rsidRPr="000B7ECB">
              <w:rPr>
                <w:sz w:val="18"/>
                <w:szCs w:val="18"/>
              </w:rPr>
              <w:t>设计洪水位</w:t>
            </w:r>
            <w:r w:rsidRPr="000B7ECB">
              <w:rPr>
                <w:sz w:val="18"/>
                <w:szCs w:val="18"/>
              </w:rPr>
              <w:t>+</w:t>
            </w:r>
            <w:r w:rsidRPr="000B7ECB">
              <w:rPr>
                <w:sz w:val="18"/>
                <w:szCs w:val="18"/>
              </w:rPr>
              <w:t>超高</w:t>
            </w:r>
            <w:r w:rsidRPr="000B7ECB">
              <w:rPr>
                <w:sz w:val="18"/>
                <w:szCs w:val="18"/>
              </w:rPr>
              <w:t>)</w:t>
            </w:r>
          </w:p>
        </w:tc>
        <w:tc>
          <w:tcPr>
            <w:tcW w:w="1134" w:type="dxa"/>
            <w:vAlign w:val="center"/>
          </w:tcPr>
          <w:p w14:paraId="2BB76518" w14:textId="7E47B93C" w:rsidR="00E24DCD" w:rsidRPr="0096796B" w:rsidRDefault="007F78B7" w:rsidP="000B7ECB">
            <w:pPr>
              <w:jc w:val="center"/>
              <w:rPr>
                <w:sz w:val="18"/>
                <w:szCs w:val="18"/>
              </w:rPr>
            </w:pPr>
            <w:r w:rsidRPr="007F78B7">
              <w:rPr>
                <w:sz w:val="18"/>
                <w:szCs w:val="18"/>
              </w:rPr>
              <w:t>≥1.0</w:t>
            </w:r>
            <w:r w:rsidRPr="007F78B7">
              <w:rPr>
                <w:sz w:val="18"/>
                <w:szCs w:val="18"/>
              </w:rPr>
              <w:t>，</w:t>
            </w:r>
            <w:r w:rsidRPr="007F78B7">
              <w:rPr>
                <w:sz w:val="18"/>
                <w:szCs w:val="18"/>
              </w:rPr>
              <w:t>100</w:t>
            </w:r>
            <w:r w:rsidRPr="007F78B7">
              <w:rPr>
                <w:sz w:val="18"/>
                <w:szCs w:val="18"/>
              </w:rPr>
              <w:t>分</w:t>
            </w:r>
          </w:p>
        </w:tc>
        <w:tc>
          <w:tcPr>
            <w:tcW w:w="1418" w:type="dxa"/>
            <w:vAlign w:val="center"/>
          </w:tcPr>
          <w:p w14:paraId="35AE182B" w14:textId="6283EB8E" w:rsidR="00E24DCD" w:rsidRPr="0096796B" w:rsidRDefault="00E24DCD" w:rsidP="000B7ECB">
            <w:pPr>
              <w:jc w:val="center"/>
              <w:rPr>
                <w:sz w:val="18"/>
                <w:szCs w:val="18"/>
              </w:rPr>
            </w:pPr>
            <w:r w:rsidRPr="000B7ECB">
              <w:rPr>
                <w:sz w:val="18"/>
                <w:szCs w:val="18"/>
              </w:rPr>
              <w:t>—</w:t>
            </w:r>
          </w:p>
        </w:tc>
        <w:tc>
          <w:tcPr>
            <w:tcW w:w="1134" w:type="dxa"/>
            <w:vAlign w:val="center"/>
          </w:tcPr>
          <w:p w14:paraId="72E20A47" w14:textId="7E33AAAE" w:rsidR="00E24DCD" w:rsidRPr="0096796B" w:rsidRDefault="007F78B7" w:rsidP="000B7ECB">
            <w:pPr>
              <w:jc w:val="center"/>
              <w:rPr>
                <w:sz w:val="18"/>
                <w:szCs w:val="18"/>
              </w:rPr>
            </w:pPr>
            <w:r w:rsidRPr="007F78B7">
              <w:rPr>
                <w:sz w:val="18"/>
                <w:szCs w:val="18"/>
              </w:rPr>
              <w:t>＜</w:t>
            </w:r>
            <w:r w:rsidRPr="007F78B7">
              <w:rPr>
                <w:sz w:val="18"/>
                <w:szCs w:val="18"/>
              </w:rPr>
              <w:t>1.0</w:t>
            </w:r>
            <w:r w:rsidRPr="007F78B7">
              <w:rPr>
                <w:sz w:val="18"/>
                <w:szCs w:val="18"/>
              </w:rPr>
              <w:t>，</w:t>
            </w:r>
            <w:r w:rsidRPr="007F78B7">
              <w:rPr>
                <w:sz w:val="18"/>
                <w:szCs w:val="18"/>
              </w:rPr>
              <w:t>0</w:t>
            </w:r>
            <w:r w:rsidRPr="007F78B7">
              <w:rPr>
                <w:sz w:val="18"/>
                <w:szCs w:val="18"/>
              </w:rPr>
              <w:t>分</w:t>
            </w:r>
          </w:p>
        </w:tc>
        <w:tc>
          <w:tcPr>
            <w:tcW w:w="1298" w:type="dxa"/>
            <w:vAlign w:val="center"/>
          </w:tcPr>
          <w:p w14:paraId="64B12BC5" w14:textId="76DF69F4" w:rsidR="00E24DCD" w:rsidRPr="0096796B" w:rsidRDefault="00E24DCD" w:rsidP="000B7ECB">
            <w:pPr>
              <w:jc w:val="center"/>
              <w:rPr>
                <w:sz w:val="18"/>
                <w:szCs w:val="18"/>
              </w:rPr>
            </w:pPr>
            <w:r w:rsidRPr="000B7ECB">
              <w:rPr>
                <w:rFonts w:hint="eastAsia"/>
                <w:sz w:val="18"/>
                <w:szCs w:val="18"/>
              </w:rPr>
              <w:t>GB50286-2013</w:t>
            </w:r>
            <w:r w:rsidRPr="000B7ECB">
              <w:rPr>
                <w:rFonts w:hint="eastAsia"/>
                <w:sz w:val="18"/>
                <w:szCs w:val="18"/>
              </w:rPr>
              <w:tab/>
            </w:r>
          </w:p>
        </w:tc>
      </w:tr>
      <w:tr w:rsidR="00E24DCD" w14:paraId="52DA40BF" w14:textId="77777777" w:rsidTr="000B7ECB">
        <w:trPr>
          <w:jc w:val="center"/>
        </w:trPr>
        <w:tc>
          <w:tcPr>
            <w:tcW w:w="988" w:type="dxa"/>
            <w:vMerge/>
            <w:vAlign w:val="center"/>
          </w:tcPr>
          <w:p w14:paraId="35B0DF3A" w14:textId="77777777" w:rsidR="00E24DCD" w:rsidRPr="0096796B" w:rsidRDefault="00E24DCD" w:rsidP="000B7ECB">
            <w:pPr>
              <w:jc w:val="center"/>
              <w:rPr>
                <w:sz w:val="18"/>
                <w:szCs w:val="18"/>
              </w:rPr>
            </w:pPr>
          </w:p>
        </w:tc>
        <w:tc>
          <w:tcPr>
            <w:tcW w:w="992" w:type="dxa"/>
            <w:vAlign w:val="center"/>
          </w:tcPr>
          <w:p w14:paraId="5D709480" w14:textId="042001F5" w:rsidR="00E24DCD" w:rsidRPr="0096796B" w:rsidRDefault="00E24DCD" w:rsidP="000B7ECB">
            <w:pPr>
              <w:jc w:val="center"/>
              <w:rPr>
                <w:sz w:val="18"/>
                <w:szCs w:val="18"/>
              </w:rPr>
            </w:pPr>
            <w:r w:rsidRPr="00E24DCD">
              <w:rPr>
                <w:sz w:val="18"/>
                <w:szCs w:val="18"/>
              </w:rPr>
              <w:t>B2</w:t>
            </w:r>
            <w:r w:rsidRPr="00E24DCD">
              <w:rPr>
                <w:sz w:val="18"/>
                <w:szCs w:val="18"/>
              </w:rPr>
              <w:t>防洪标准符合性</w:t>
            </w:r>
          </w:p>
        </w:tc>
        <w:tc>
          <w:tcPr>
            <w:tcW w:w="992" w:type="dxa"/>
            <w:vAlign w:val="center"/>
          </w:tcPr>
          <w:p w14:paraId="42FDE9F0" w14:textId="777A3C00" w:rsidR="00E24DCD" w:rsidRPr="0096796B" w:rsidRDefault="00E24DCD" w:rsidP="000B7ECB">
            <w:pPr>
              <w:jc w:val="center"/>
              <w:rPr>
                <w:sz w:val="18"/>
                <w:szCs w:val="18"/>
              </w:rPr>
            </w:pPr>
            <w:r w:rsidRPr="000B7ECB">
              <w:rPr>
                <w:sz w:val="18"/>
                <w:szCs w:val="18"/>
              </w:rPr>
              <w:t>定性</w:t>
            </w:r>
          </w:p>
        </w:tc>
        <w:tc>
          <w:tcPr>
            <w:tcW w:w="992" w:type="dxa"/>
            <w:vAlign w:val="center"/>
          </w:tcPr>
          <w:p w14:paraId="22046432" w14:textId="05368F6A" w:rsidR="00E24DCD" w:rsidRPr="0096796B" w:rsidRDefault="00E24DCD" w:rsidP="000B7ECB">
            <w:pPr>
              <w:jc w:val="center"/>
              <w:rPr>
                <w:sz w:val="18"/>
                <w:szCs w:val="18"/>
              </w:rPr>
            </w:pPr>
            <w:r w:rsidRPr="000B7ECB">
              <w:rPr>
                <w:sz w:val="18"/>
                <w:szCs w:val="18"/>
              </w:rPr>
              <w:t>堤防级别与防洪标准匹配</w:t>
            </w:r>
          </w:p>
        </w:tc>
        <w:tc>
          <w:tcPr>
            <w:tcW w:w="1134" w:type="dxa"/>
            <w:vAlign w:val="center"/>
          </w:tcPr>
          <w:p w14:paraId="70C4E90F" w14:textId="77777777" w:rsidR="00E24DCD" w:rsidRDefault="00E24DCD" w:rsidP="000B7ECB">
            <w:pPr>
              <w:jc w:val="center"/>
              <w:rPr>
                <w:sz w:val="18"/>
                <w:szCs w:val="18"/>
              </w:rPr>
            </w:pPr>
            <w:r w:rsidRPr="000B7ECB">
              <w:rPr>
                <w:sz w:val="18"/>
                <w:szCs w:val="18"/>
              </w:rPr>
              <w:t>2</w:t>
            </w:r>
            <w:r w:rsidRPr="000B7ECB">
              <w:rPr>
                <w:sz w:val="18"/>
                <w:szCs w:val="18"/>
              </w:rPr>
              <w:t>级堤防</w:t>
            </w:r>
          </w:p>
          <w:p w14:paraId="1D849AFF" w14:textId="22D63FB2" w:rsidR="00E24DCD" w:rsidRPr="0096796B" w:rsidRDefault="00E24DCD" w:rsidP="000B7ECB">
            <w:pPr>
              <w:jc w:val="center"/>
              <w:rPr>
                <w:sz w:val="18"/>
                <w:szCs w:val="18"/>
              </w:rPr>
            </w:pPr>
            <w:r w:rsidRPr="000B7ECB">
              <w:rPr>
                <w:sz w:val="18"/>
                <w:szCs w:val="18"/>
              </w:rPr>
              <w:t>符合</w:t>
            </w:r>
            <w:r w:rsidR="007F78B7" w:rsidRPr="007F78B7">
              <w:rPr>
                <w:sz w:val="18"/>
                <w:szCs w:val="18"/>
              </w:rPr>
              <w:t>，</w:t>
            </w:r>
            <w:r w:rsidR="007F78B7" w:rsidRPr="007F78B7">
              <w:rPr>
                <w:sz w:val="18"/>
                <w:szCs w:val="18"/>
              </w:rPr>
              <w:t>100</w:t>
            </w:r>
            <w:r w:rsidR="007F78B7" w:rsidRPr="007F78B7">
              <w:rPr>
                <w:sz w:val="18"/>
                <w:szCs w:val="18"/>
              </w:rPr>
              <w:t>分</w:t>
            </w:r>
          </w:p>
        </w:tc>
        <w:tc>
          <w:tcPr>
            <w:tcW w:w="1418" w:type="dxa"/>
            <w:vAlign w:val="center"/>
          </w:tcPr>
          <w:p w14:paraId="033AF165" w14:textId="4ED82922" w:rsidR="00E24DCD" w:rsidRPr="0096796B" w:rsidRDefault="007F78B7" w:rsidP="000B7ECB">
            <w:pPr>
              <w:jc w:val="center"/>
              <w:rPr>
                <w:sz w:val="18"/>
                <w:szCs w:val="18"/>
              </w:rPr>
            </w:pPr>
            <w:r w:rsidRPr="007F78B7">
              <w:rPr>
                <w:sz w:val="18"/>
                <w:szCs w:val="18"/>
              </w:rPr>
              <w:t>基本符合，</w:t>
            </w:r>
            <w:r w:rsidRPr="007F78B7">
              <w:rPr>
                <w:sz w:val="18"/>
                <w:szCs w:val="18"/>
              </w:rPr>
              <w:t>60</w:t>
            </w:r>
            <w:r w:rsidRPr="007F78B7">
              <w:rPr>
                <w:sz w:val="18"/>
                <w:szCs w:val="18"/>
              </w:rPr>
              <w:t>分</w:t>
            </w:r>
          </w:p>
        </w:tc>
        <w:tc>
          <w:tcPr>
            <w:tcW w:w="1134" w:type="dxa"/>
            <w:vAlign w:val="center"/>
          </w:tcPr>
          <w:p w14:paraId="074B717B" w14:textId="1DBD2708" w:rsidR="00E24DCD" w:rsidRPr="0096796B" w:rsidRDefault="007F78B7" w:rsidP="000B7ECB">
            <w:pPr>
              <w:jc w:val="center"/>
              <w:rPr>
                <w:sz w:val="18"/>
                <w:szCs w:val="18"/>
              </w:rPr>
            </w:pPr>
            <w:r w:rsidRPr="007F78B7">
              <w:rPr>
                <w:sz w:val="18"/>
                <w:szCs w:val="18"/>
              </w:rPr>
              <w:t>不符合，</w:t>
            </w:r>
            <w:r w:rsidRPr="007F78B7">
              <w:rPr>
                <w:sz w:val="18"/>
                <w:szCs w:val="18"/>
              </w:rPr>
              <w:t>0</w:t>
            </w:r>
            <w:r w:rsidRPr="007F78B7">
              <w:rPr>
                <w:sz w:val="18"/>
                <w:szCs w:val="18"/>
              </w:rPr>
              <w:t>分</w:t>
            </w:r>
          </w:p>
        </w:tc>
        <w:tc>
          <w:tcPr>
            <w:tcW w:w="1298" w:type="dxa"/>
            <w:vAlign w:val="center"/>
          </w:tcPr>
          <w:p w14:paraId="744D4197" w14:textId="53E39681" w:rsidR="00E24DCD" w:rsidRPr="0096796B" w:rsidRDefault="00E24DCD" w:rsidP="000B7ECB">
            <w:pPr>
              <w:jc w:val="center"/>
              <w:rPr>
                <w:sz w:val="18"/>
                <w:szCs w:val="18"/>
              </w:rPr>
            </w:pPr>
            <w:r w:rsidRPr="000B7ECB">
              <w:rPr>
                <w:sz w:val="18"/>
                <w:szCs w:val="18"/>
              </w:rPr>
              <w:t>设计报告</w:t>
            </w:r>
            <w:r w:rsidRPr="000B7ECB">
              <w:rPr>
                <w:sz w:val="18"/>
                <w:szCs w:val="18"/>
              </w:rPr>
              <w:t>5.2.1</w:t>
            </w:r>
            <w:r w:rsidRPr="000B7ECB">
              <w:rPr>
                <w:sz w:val="18"/>
                <w:szCs w:val="18"/>
              </w:rPr>
              <w:t>节</w:t>
            </w:r>
          </w:p>
        </w:tc>
      </w:tr>
      <w:tr w:rsidR="00E24DCD" w14:paraId="5491BE68" w14:textId="77777777" w:rsidTr="000B7ECB">
        <w:trPr>
          <w:jc w:val="center"/>
        </w:trPr>
        <w:tc>
          <w:tcPr>
            <w:tcW w:w="988" w:type="dxa"/>
            <w:vMerge/>
            <w:vAlign w:val="center"/>
          </w:tcPr>
          <w:p w14:paraId="38C0D807" w14:textId="77777777" w:rsidR="00E24DCD" w:rsidRPr="0096796B" w:rsidRDefault="00E24DCD" w:rsidP="000B7ECB">
            <w:pPr>
              <w:jc w:val="center"/>
              <w:rPr>
                <w:sz w:val="18"/>
                <w:szCs w:val="18"/>
              </w:rPr>
            </w:pPr>
          </w:p>
        </w:tc>
        <w:tc>
          <w:tcPr>
            <w:tcW w:w="992" w:type="dxa"/>
            <w:vAlign w:val="center"/>
          </w:tcPr>
          <w:p w14:paraId="592C51A5" w14:textId="4F8D8B26" w:rsidR="00E24DCD" w:rsidRPr="000B7ECB" w:rsidRDefault="00E24DCD" w:rsidP="000B7ECB">
            <w:pPr>
              <w:jc w:val="center"/>
              <w:rPr>
                <w:sz w:val="18"/>
                <w:szCs w:val="18"/>
              </w:rPr>
            </w:pPr>
            <w:r w:rsidRPr="00E24DCD">
              <w:rPr>
                <w:sz w:val="18"/>
                <w:szCs w:val="18"/>
              </w:rPr>
              <w:t>B3</w:t>
            </w:r>
            <w:r w:rsidRPr="00E24DCD">
              <w:rPr>
                <w:sz w:val="18"/>
                <w:szCs w:val="18"/>
              </w:rPr>
              <w:t>风浪爬高与越浪量复核</w:t>
            </w:r>
          </w:p>
        </w:tc>
        <w:tc>
          <w:tcPr>
            <w:tcW w:w="992" w:type="dxa"/>
            <w:vAlign w:val="center"/>
          </w:tcPr>
          <w:p w14:paraId="1444FD43" w14:textId="3E32B5A2" w:rsidR="00E24DCD" w:rsidRPr="000B7ECB" w:rsidRDefault="007F78B7" w:rsidP="000B7ECB">
            <w:pPr>
              <w:jc w:val="center"/>
              <w:rPr>
                <w:sz w:val="18"/>
                <w:szCs w:val="18"/>
              </w:rPr>
            </w:pPr>
            <w:r w:rsidRPr="007F78B7">
              <w:rPr>
                <w:sz w:val="18"/>
                <w:szCs w:val="18"/>
              </w:rPr>
              <w:t>定量</w:t>
            </w:r>
          </w:p>
        </w:tc>
        <w:tc>
          <w:tcPr>
            <w:tcW w:w="992" w:type="dxa"/>
            <w:vAlign w:val="center"/>
          </w:tcPr>
          <w:p w14:paraId="35B4B068" w14:textId="051D2E75" w:rsidR="00E24DCD" w:rsidRPr="000B7ECB" w:rsidRDefault="007F78B7" w:rsidP="000B7ECB">
            <w:pPr>
              <w:jc w:val="center"/>
              <w:rPr>
                <w:sz w:val="18"/>
                <w:szCs w:val="18"/>
              </w:rPr>
            </w:pPr>
            <w:r w:rsidRPr="007F78B7">
              <w:rPr>
                <w:sz w:val="18"/>
                <w:szCs w:val="18"/>
              </w:rPr>
              <w:t>风浪爬高、越浪量计算结果与允许标准比较</w:t>
            </w:r>
          </w:p>
        </w:tc>
        <w:tc>
          <w:tcPr>
            <w:tcW w:w="1134" w:type="dxa"/>
            <w:vAlign w:val="center"/>
          </w:tcPr>
          <w:p w14:paraId="6FE0610B" w14:textId="06890B3F" w:rsidR="00E24DCD" w:rsidRPr="000B7ECB" w:rsidRDefault="007F78B7" w:rsidP="000B7ECB">
            <w:pPr>
              <w:jc w:val="center"/>
              <w:rPr>
                <w:sz w:val="18"/>
                <w:szCs w:val="18"/>
              </w:rPr>
            </w:pPr>
            <w:r w:rsidRPr="007F78B7">
              <w:rPr>
                <w:sz w:val="18"/>
                <w:szCs w:val="18"/>
              </w:rPr>
              <w:t>满足要求，</w:t>
            </w:r>
            <w:r w:rsidRPr="007F78B7">
              <w:rPr>
                <w:sz w:val="18"/>
                <w:szCs w:val="18"/>
              </w:rPr>
              <w:t>100</w:t>
            </w:r>
            <w:r w:rsidRPr="007F78B7">
              <w:rPr>
                <w:sz w:val="18"/>
                <w:szCs w:val="18"/>
              </w:rPr>
              <w:t>分</w:t>
            </w:r>
          </w:p>
        </w:tc>
        <w:tc>
          <w:tcPr>
            <w:tcW w:w="1418" w:type="dxa"/>
            <w:vAlign w:val="center"/>
          </w:tcPr>
          <w:p w14:paraId="0DF7C5FB" w14:textId="4CCE8ACD" w:rsidR="00E24DCD" w:rsidRPr="000B7ECB" w:rsidRDefault="007F78B7" w:rsidP="000B7ECB">
            <w:pPr>
              <w:jc w:val="center"/>
              <w:rPr>
                <w:sz w:val="18"/>
                <w:szCs w:val="18"/>
              </w:rPr>
            </w:pPr>
            <w:r w:rsidRPr="007F78B7">
              <w:rPr>
                <w:sz w:val="18"/>
                <w:szCs w:val="18"/>
              </w:rPr>
              <w:t>接近控制值，</w:t>
            </w:r>
            <w:r w:rsidRPr="007F78B7">
              <w:rPr>
                <w:sz w:val="18"/>
                <w:szCs w:val="18"/>
              </w:rPr>
              <w:t>60</w:t>
            </w:r>
            <w:r w:rsidRPr="007F78B7">
              <w:rPr>
                <w:sz w:val="18"/>
                <w:szCs w:val="18"/>
              </w:rPr>
              <w:t>分</w:t>
            </w:r>
          </w:p>
        </w:tc>
        <w:tc>
          <w:tcPr>
            <w:tcW w:w="1134" w:type="dxa"/>
            <w:vAlign w:val="center"/>
          </w:tcPr>
          <w:p w14:paraId="7572DFB5" w14:textId="712FD64E" w:rsidR="00E24DCD" w:rsidRPr="000B7ECB" w:rsidRDefault="007F78B7" w:rsidP="000B7ECB">
            <w:pPr>
              <w:jc w:val="center"/>
              <w:rPr>
                <w:sz w:val="18"/>
                <w:szCs w:val="18"/>
              </w:rPr>
            </w:pPr>
            <w:r w:rsidRPr="007F78B7">
              <w:rPr>
                <w:sz w:val="18"/>
                <w:szCs w:val="18"/>
              </w:rPr>
              <w:t>不满足要求，</w:t>
            </w:r>
            <w:r w:rsidRPr="007F78B7">
              <w:rPr>
                <w:sz w:val="18"/>
                <w:szCs w:val="18"/>
              </w:rPr>
              <w:t>0</w:t>
            </w:r>
            <w:r w:rsidRPr="007F78B7">
              <w:rPr>
                <w:sz w:val="18"/>
                <w:szCs w:val="18"/>
              </w:rPr>
              <w:t>分</w:t>
            </w:r>
          </w:p>
        </w:tc>
        <w:tc>
          <w:tcPr>
            <w:tcW w:w="1298" w:type="dxa"/>
            <w:vAlign w:val="center"/>
          </w:tcPr>
          <w:p w14:paraId="52FD256E" w14:textId="336181C7" w:rsidR="00E24DCD" w:rsidRPr="000B7ECB" w:rsidRDefault="00746880" w:rsidP="000B7ECB">
            <w:pPr>
              <w:jc w:val="center"/>
              <w:rPr>
                <w:sz w:val="18"/>
                <w:szCs w:val="18"/>
              </w:rPr>
            </w:pPr>
            <w:r w:rsidRPr="00746880">
              <w:rPr>
                <w:sz w:val="18"/>
                <w:szCs w:val="18"/>
              </w:rPr>
              <w:t>GB 50286-2013</w:t>
            </w:r>
            <w:r w:rsidRPr="00746880">
              <w:rPr>
                <w:sz w:val="18"/>
                <w:szCs w:val="18"/>
              </w:rPr>
              <w:t>附录</w:t>
            </w:r>
            <w:r w:rsidRPr="00746880">
              <w:rPr>
                <w:sz w:val="18"/>
                <w:szCs w:val="18"/>
              </w:rPr>
              <w:t>C</w:t>
            </w:r>
          </w:p>
        </w:tc>
      </w:tr>
      <w:tr w:rsidR="00E24DCD" w14:paraId="6436AC96" w14:textId="77777777" w:rsidTr="000B7ECB">
        <w:trPr>
          <w:jc w:val="center"/>
        </w:trPr>
        <w:tc>
          <w:tcPr>
            <w:tcW w:w="988" w:type="dxa"/>
            <w:vMerge/>
            <w:vAlign w:val="center"/>
          </w:tcPr>
          <w:p w14:paraId="764286A0" w14:textId="77777777" w:rsidR="00E24DCD" w:rsidRPr="0096796B" w:rsidRDefault="00E24DCD" w:rsidP="000B7ECB">
            <w:pPr>
              <w:jc w:val="center"/>
              <w:rPr>
                <w:sz w:val="18"/>
                <w:szCs w:val="18"/>
              </w:rPr>
            </w:pPr>
          </w:p>
        </w:tc>
        <w:tc>
          <w:tcPr>
            <w:tcW w:w="992" w:type="dxa"/>
            <w:vAlign w:val="center"/>
          </w:tcPr>
          <w:p w14:paraId="7133A913" w14:textId="071F441A" w:rsidR="00E24DCD" w:rsidRPr="000B7ECB" w:rsidRDefault="00E24DCD" w:rsidP="000B7ECB">
            <w:pPr>
              <w:jc w:val="center"/>
              <w:rPr>
                <w:sz w:val="18"/>
                <w:szCs w:val="18"/>
              </w:rPr>
            </w:pPr>
            <w:r w:rsidRPr="00E24DCD">
              <w:rPr>
                <w:sz w:val="18"/>
                <w:szCs w:val="18"/>
              </w:rPr>
              <w:t>B4</w:t>
            </w:r>
            <w:r w:rsidRPr="00E24DCD">
              <w:rPr>
                <w:sz w:val="18"/>
                <w:szCs w:val="18"/>
              </w:rPr>
              <w:t>穿堤</w:t>
            </w:r>
            <w:r w:rsidRPr="00E24DCD">
              <w:rPr>
                <w:sz w:val="18"/>
                <w:szCs w:val="18"/>
              </w:rPr>
              <w:lastRenderedPageBreak/>
              <w:t>建筑物防洪标准</w:t>
            </w:r>
          </w:p>
        </w:tc>
        <w:tc>
          <w:tcPr>
            <w:tcW w:w="992" w:type="dxa"/>
            <w:vAlign w:val="center"/>
          </w:tcPr>
          <w:p w14:paraId="65EA2EF8" w14:textId="20DC372A" w:rsidR="00E24DCD" w:rsidRPr="000B7ECB" w:rsidRDefault="007F78B7" w:rsidP="000B7ECB">
            <w:pPr>
              <w:jc w:val="center"/>
              <w:rPr>
                <w:sz w:val="18"/>
                <w:szCs w:val="18"/>
              </w:rPr>
            </w:pPr>
            <w:r w:rsidRPr="007F78B7">
              <w:rPr>
                <w:sz w:val="18"/>
                <w:szCs w:val="18"/>
              </w:rPr>
              <w:lastRenderedPageBreak/>
              <w:t>定性</w:t>
            </w:r>
          </w:p>
        </w:tc>
        <w:tc>
          <w:tcPr>
            <w:tcW w:w="992" w:type="dxa"/>
            <w:vAlign w:val="center"/>
          </w:tcPr>
          <w:p w14:paraId="6418BDAD" w14:textId="4E9B4A5E" w:rsidR="00E24DCD" w:rsidRPr="000B7ECB" w:rsidRDefault="007F78B7" w:rsidP="000B7ECB">
            <w:pPr>
              <w:jc w:val="center"/>
              <w:rPr>
                <w:sz w:val="18"/>
                <w:szCs w:val="18"/>
              </w:rPr>
            </w:pPr>
            <w:r w:rsidRPr="007F78B7">
              <w:rPr>
                <w:sz w:val="18"/>
                <w:szCs w:val="18"/>
              </w:rPr>
              <w:t>建筑物挡</w:t>
            </w:r>
            <w:r w:rsidRPr="007F78B7">
              <w:rPr>
                <w:sz w:val="18"/>
                <w:szCs w:val="18"/>
              </w:rPr>
              <w:lastRenderedPageBreak/>
              <w:t>洪高程及设防标准核查</w:t>
            </w:r>
          </w:p>
        </w:tc>
        <w:tc>
          <w:tcPr>
            <w:tcW w:w="1134" w:type="dxa"/>
            <w:vAlign w:val="center"/>
          </w:tcPr>
          <w:p w14:paraId="24319108" w14:textId="6C275E74" w:rsidR="00E24DCD" w:rsidRPr="000B7ECB" w:rsidRDefault="007F78B7" w:rsidP="000B7ECB">
            <w:pPr>
              <w:jc w:val="center"/>
              <w:rPr>
                <w:sz w:val="18"/>
                <w:szCs w:val="18"/>
              </w:rPr>
            </w:pPr>
            <w:r w:rsidRPr="007F78B7">
              <w:rPr>
                <w:sz w:val="18"/>
                <w:szCs w:val="18"/>
              </w:rPr>
              <w:lastRenderedPageBreak/>
              <w:t>符合，</w:t>
            </w:r>
            <w:r w:rsidRPr="007F78B7">
              <w:rPr>
                <w:sz w:val="18"/>
                <w:szCs w:val="18"/>
              </w:rPr>
              <w:t>100</w:t>
            </w:r>
            <w:r w:rsidRPr="007F78B7">
              <w:rPr>
                <w:sz w:val="18"/>
                <w:szCs w:val="18"/>
              </w:rPr>
              <w:lastRenderedPageBreak/>
              <w:t>分</w:t>
            </w:r>
          </w:p>
        </w:tc>
        <w:tc>
          <w:tcPr>
            <w:tcW w:w="1418" w:type="dxa"/>
            <w:vAlign w:val="center"/>
          </w:tcPr>
          <w:p w14:paraId="1C95AB10" w14:textId="07EA39C1" w:rsidR="00E24DCD" w:rsidRPr="000B7ECB" w:rsidRDefault="007F78B7" w:rsidP="000B7ECB">
            <w:pPr>
              <w:jc w:val="center"/>
              <w:rPr>
                <w:sz w:val="18"/>
                <w:szCs w:val="18"/>
              </w:rPr>
            </w:pPr>
            <w:r w:rsidRPr="007F78B7">
              <w:rPr>
                <w:sz w:val="18"/>
                <w:szCs w:val="18"/>
              </w:rPr>
              <w:lastRenderedPageBreak/>
              <w:t>基本符合，</w:t>
            </w:r>
            <w:r w:rsidRPr="007F78B7">
              <w:rPr>
                <w:sz w:val="18"/>
                <w:szCs w:val="18"/>
              </w:rPr>
              <w:t>60</w:t>
            </w:r>
            <w:r w:rsidRPr="007F78B7">
              <w:rPr>
                <w:sz w:val="18"/>
                <w:szCs w:val="18"/>
              </w:rPr>
              <w:lastRenderedPageBreak/>
              <w:t>分</w:t>
            </w:r>
          </w:p>
        </w:tc>
        <w:tc>
          <w:tcPr>
            <w:tcW w:w="1134" w:type="dxa"/>
            <w:vAlign w:val="center"/>
          </w:tcPr>
          <w:p w14:paraId="34D03F68" w14:textId="14667D08" w:rsidR="00E24DCD" w:rsidRPr="000B7ECB" w:rsidRDefault="007F78B7" w:rsidP="000B7ECB">
            <w:pPr>
              <w:jc w:val="center"/>
              <w:rPr>
                <w:sz w:val="18"/>
                <w:szCs w:val="18"/>
              </w:rPr>
            </w:pPr>
            <w:r w:rsidRPr="007F78B7">
              <w:rPr>
                <w:sz w:val="18"/>
                <w:szCs w:val="18"/>
              </w:rPr>
              <w:lastRenderedPageBreak/>
              <w:t>不符合，</w:t>
            </w:r>
            <w:r w:rsidRPr="007F78B7">
              <w:rPr>
                <w:sz w:val="18"/>
                <w:szCs w:val="18"/>
              </w:rPr>
              <w:t>0</w:t>
            </w:r>
            <w:r w:rsidRPr="007F78B7">
              <w:rPr>
                <w:sz w:val="18"/>
                <w:szCs w:val="18"/>
              </w:rPr>
              <w:lastRenderedPageBreak/>
              <w:t>分</w:t>
            </w:r>
          </w:p>
        </w:tc>
        <w:tc>
          <w:tcPr>
            <w:tcW w:w="1298" w:type="dxa"/>
            <w:vAlign w:val="center"/>
          </w:tcPr>
          <w:p w14:paraId="341D5445" w14:textId="55844D12" w:rsidR="00E24DCD" w:rsidRPr="000B7ECB" w:rsidRDefault="00746880" w:rsidP="000B7ECB">
            <w:pPr>
              <w:jc w:val="center"/>
              <w:rPr>
                <w:sz w:val="18"/>
                <w:szCs w:val="18"/>
              </w:rPr>
            </w:pPr>
            <w:r w:rsidRPr="00746880">
              <w:rPr>
                <w:sz w:val="18"/>
                <w:szCs w:val="18"/>
              </w:rPr>
              <w:lastRenderedPageBreak/>
              <w:t>GB 50286-</w:t>
            </w:r>
            <w:r w:rsidRPr="00746880">
              <w:rPr>
                <w:sz w:val="18"/>
                <w:szCs w:val="18"/>
              </w:rPr>
              <w:lastRenderedPageBreak/>
              <w:t>2013</w:t>
            </w:r>
            <w:r w:rsidRPr="00746880">
              <w:rPr>
                <w:sz w:val="18"/>
                <w:szCs w:val="18"/>
              </w:rPr>
              <w:t>第</w:t>
            </w:r>
            <w:r w:rsidRPr="00746880">
              <w:rPr>
                <w:sz w:val="18"/>
                <w:szCs w:val="18"/>
              </w:rPr>
              <w:t>10.2</w:t>
            </w:r>
            <w:r w:rsidRPr="00746880">
              <w:rPr>
                <w:sz w:val="18"/>
                <w:szCs w:val="18"/>
              </w:rPr>
              <w:t>节</w:t>
            </w:r>
          </w:p>
        </w:tc>
      </w:tr>
      <w:tr w:rsidR="00E24DCD" w14:paraId="0A13E12F" w14:textId="77777777" w:rsidTr="000B7ECB">
        <w:trPr>
          <w:jc w:val="center"/>
        </w:trPr>
        <w:tc>
          <w:tcPr>
            <w:tcW w:w="988" w:type="dxa"/>
            <w:vMerge w:val="restart"/>
            <w:vAlign w:val="center"/>
          </w:tcPr>
          <w:p w14:paraId="19F2B688" w14:textId="71AA10D7" w:rsidR="00E24DCD" w:rsidRPr="0096796B" w:rsidRDefault="00E24DCD" w:rsidP="00F57008">
            <w:pPr>
              <w:jc w:val="center"/>
              <w:rPr>
                <w:sz w:val="18"/>
                <w:szCs w:val="18"/>
              </w:rPr>
            </w:pPr>
            <w:r w:rsidRPr="000B7ECB">
              <w:rPr>
                <w:rFonts w:hint="eastAsia"/>
                <w:sz w:val="18"/>
                <w:szCs w:val="18"/>
              </w:rPr>
              <w:lastRenderedPageBreak/>
              <w:t>渗流安全</w:t>
            </w:r>
          </w:p>
        </w:tc>
        <w:tc>
          <w:tcPr>
            <w:tcW w:w="992" w:type="dxa"/>
            <w:vAlign w:val="center"/>
          </w:tcPr>
          <w:p w14:paraId="0F513C67" w14:textId="5C8C22C8" w:rsidR="00E24DCD" w:rsidRPr="0096796B" w:rsidRDefault="00E24DCD" w:rsidP="000B7ECB">
            <w:pPr>
              <w:jc w:val="center"/>
              <w:rPr>
                <w:sz w:val="18"/>
                <w:szCs w:val="18"/>
              </w:rPr>
            </w:pPr>
            <w:r w:rsidRPr="00E24DCD">
              <w:rPr>
                <w:sz w:val="18"/>
                <w:szCs w:val="18"/>
              </w:rPr>
              <w:t>C1</w:t>
            </w:r>
            <w:r w:rsidRPr="00E24DCD">
              <w:rPr>
                <w:sz w:val="18"/>
                <w:szCs w:val="18"/>
              </w:rPr>
              <w:t>堤基比降</w:t>
            </w:r>
          </w:p>
        </w:tc>
        <w:tc>
          <w:tcPr>
            <w:tcW w:w="992" w:type="dxa"/>
            <w:vAlign w:val="center"/>
          </w:tcPr>
          <w:p w14:paraId="3A86E95A" w14:textId="36B38D36" w:rsidR="00E24DCD" w:rsidRPr="0096796B" w:rsidRDefault="00E24DCD" w:rsidP="000B7ECB">
            <w:pPr>
              <w:jc w:val="center"/>
              <w:rPr>
                <w:sz w:val="18"/>
                <w:szCs w:val="18"/>
              </w:rPr>
            </w:pPr>
            <w:r w:rsidRPr="000B7ECB">
              <w:rPr>
                <w:sz w:val="18"/>
                <w:szCs w:val="18"/>
              </w:rPr>
              <w:t>定量</w:t>
            </w:r>
          </w:p>
        </w:tc>
        <w:tc>
          <w:tcPr>
            <w:tcW w:w="992" w:type="dxa"/>
            <w:vAlign w:val="center"/>
          </w:tcPr>
          <w:p w14:paraId="64B2E26E" w14:textId="2924B8E7" w:rsidR="00E24DCD" w:rsidRPr="0096796B" w:rsidRDefault="007F78B7" w:rsidP="000B7ECB">
            <w:pPr>
              <w:jc w:val="center"/>
              <w:rPr>
                <w:sz w:val="18"/>
                <w:szCs w:val="18"/>
              </w:rPr>
            </w:pPr>
            <w:r w:rsidRPr="007F78B7">
              <w:rPr>
                <w:sz w:val="18"/>
                <w:szCs w:val="18"/>
              </w:rPr>
              <w:t>堤基实际水力梯度与临界水力梯度之比</w:t>
            </w:r>
          </w:p>
        </w:tc>
        <w:tc>
          <w:tcPr>
            <w:tcW w:w="1134" w:type="dxa"/>
            <w:vAlign w:val="center"/>
          </w:tcPr>
          <w:p w14:paraId="3DA593C4" w14:textId="064D460F" w:rsidR="00E24DCD" w:rsidRPr="00746880" w:rsidRDefault="00746880" w:rsidP="000B7ECB">
            <w:pPr>
              <w:jc w:val="center"/>
              <w:rPr>
                <w:sz w:val="18"/>
                <w:szCs w:val="18"/>
              </w:rPr>
            </w:pPr>
            <w:r w:rsidRPr="00746880">
              <w:rPr>
                <w:sz w:val="18"/>
                <w:szCs w:val="18"/>
              </w:rPr>
              <w:t>≤1.0</w:t>
            </w:r>
            <w:r w:rsidRPr="00746880">
              <w:rPr>
                <w:sz w:val="18"/>
                <w:szCs w:val="18"/>
              </w:rPr>
              <w:t>，</w:t>
            </w:r>
            <w:r w:rsidRPr="00746880">
              <w:rPr>
                <w:sz w:val="18"/>
                <w:szCs w:val="18"/>
              </w:rPr>
              <w:t>100</w:t>
            </w:r>
            <w:r w:rsidRPr="00746880">
              <w:rPr>
                <w:sz w:val="18"/>
                <w:szCs w:val="18"/>
              </w:rPr>
              <w:t>分</w:t>
            </w:r>
          </w:p>
        </w:tc>
        <w:tc>
          <w:tcPr>
            <w:tcW w:w="1418" w:type="dxa"/>
            <w:vAlign w:val="center"/>
          </w:tcPr>
          <w:p w14:paraId="14229F12" w14:textId="4B7B5899" w:rsidR="00E24DCD" w:rsidRPr="00746880" w:rsidRDefault="00746880" w:rsidP="000B7ECB">
            <w:pPr>
              <w:jc w:val="center"/>
              <w:rPr>
                <w:sz w:val="18"/>
                <w:szCs w:val="18"/>
              </w:rPr>
            </w:pPr>
            <w:r w:rsidRPr="00746880">
              <w:rPr>
                <w:sz w:val="18"/>
                <w:szCs w:val="18"/>
              </w:rPr>
              <w:t>1.0</w:t>
            </w:r>
            <w:r w:rsidRPr="00746880">
              <w:rPr>
                <w:sz w:val="18"/>
                <w:szCs w:val="18"/>
              </w:rPr>
              <w:t>～</w:t>
            </w:r>
            <w:r w:rsidRPr="00746880">
              <w:rPr>
                <w:sz w:val="18"/>
                <w:szCs w:val="18"/>
              </w:rPr>
              <w:t>1.2</w:t>
            </w:r>
            <w:r w:rsidRPr="00746880">
              <w:rPr>
                <w:sz w:val="18"/>
                <w:szCs w:val="18"/>
              </w:rPr>
              <w:t>，</w:t>
            </w:r>
            <w:r w:rsidRPr="00746880">
              <w:rPr>
                <w:sz w:val="18"/>
                <w:szCs w:val="18"/>
              </w:rPr>
              <w:t>60</w:t>
            </w:r>
            <w:r w:rsidRPr="00746880">
              <w:rPr>
                <w:sz w:val="18"/>
                <w:szCs w:val="18"/>
              </w:rPr>
              <w:t>分</w:t>
            </w:r>
          </w:p>
        </w:tc>
        <w:tc>
          <w:tcPr>
            <w:tcW w:w="1134" w:type="dxa"/>
            <w:vAlign w:val="center"/>
          </w:tcPr>
          <w:p w14:paraId="0F3D395A" w14:textId="06608D28" w:rsidR="00E24DCD" w:rsidRPr="00746880" w:rsidRDefault="00746880" w:rsidP="000B7ECB">
            <w:pPr>
              <w:jc w:val="center"/>
              <w:rPr>
                <w:sz w:val="18"/>
                <w:szCs w:val="18"/>
              </w:rPr>
            </w:pPr>
            <w:r w:rsidRPr="00746880">
              <w:rPr>
                <w:sz w:val="18"/>
                <w:szCs w:val="18"/>
              </w:rPr>
              <w:t>&gt;1.2</w:t>
            </w:r>
            <w:r w:rsidRPr="00746880">
              <w:rPr>
                <w:sz w:val="18"/>
                <w:szCs w:val="18"/>
              </w:rPr>
              <w:t>，</w:t>
            </w:r>
            <w:r w:rsidRPr="00746880">
              <w:rPr>
                <w:sz w:val="18"/>
                <w:szCs w:val="18"/>
              </w:rPr>
              <w:t>0</w:t>
            </w:r>
            <w:r w:rsidRPr="00746880">
              <w:rPr>
                <w:sz w:val="18"/>
                <w:szCs w:val="18"/>
              </w:rPr>
              <w:t>分</w:t>
            </w:r>
          </w:p>
        </w:tc>
        <w:tc>
          <w:tcPr>
            <w:tcW w:w="1298" w:type="dxa"/>
            <w:vAlign w:val="center"/>
          </w:tcPr>
          <w:p w14:paraId="3ACDF3EF" w14:textId="4690B10A" w:rsidR="00E24DCD" w:rsidRPr="0096796B" w:rsidRDefault="00E24DCD" w:rsidP="000B7ECB">
            <w:pPr>
              <w:jc w:val="center"/>
              <w:rPr>
                <w:sz w:val="18"/>
                <w:szCs w:val="18"/>
              </w:rPr>
            </w:pPr>
            <w:r w:rsidRPr="000B7ECB">
              <w:rPr>
                <w:sz w:val="18"/>
                <w:szCs w:val="18"/>
              </w:rPr>
              <w:t>地勘报告表</w:t>
            </w:r>
            <w:r w:rsidRPr="000B7ECB">
              <w:rPr>
                <w:sz w:val="18"/>
                <w:szCs w:val="18"/>
              </w:rPr>
              <w:t>3.4.4-5</w:t>
            </w:r>
          </w:p>
        </w:tc>
      </w:tr>
      <w:tr w:rsidR="00E24DCD" w14:paraId="036A4D33" w14:textId="77777777" w:rsidTr="000B7ECB">
        <w:trPr>
          <w:jc w:val="center"/>
        </w:trPr>
        <w:tc>
          <w:tcPr>
            <w:tcW w:w="988" w:type="dxa"/>
            <w:vMerge/>
            <w:vAlign w:val="center"/>
          </w:tcPr>
          <w:p w14:paraId="6961A91D" w14:textId="77777777" w:rsidR="00E24DCD" w:rsidRPr="0096796B" w:rsidRDefault="00E24DCD" w:rsidP="000B7ECB">
            <w:pPr>
              <w:jc w:val="center"/>
              <w:rPr>
                <w:sz w:val="18"/>
                <w:szCs w:val="18"/>
              </w:rPr>
            </w:pPr>
          </w:p>
        </w:tc>
        <w:tc>
          <w:tcPr>
            <w:tcW w:w="992" w:type="dxa"/>
            <w:vAlign w:val="center"/>
          </w:tcPr>
          <w:p w14:paraId="62A1AD40" w14:textId="0D10E775" w:rsidR="00E24DCD" w:rsidRPr="0096796B" w:rsidRDefault="00E24DCD" w:rsidP="000B7ECB">
            <w:pPr>
              <w:jc w:val="center"/>
              <w:rPr>
                <w:sz w:val="18"/>
                <w:szCs w:val="18"/>
              </w:rPr>
            </w:pPr>
            <w:r w:rsidRPr="00E24DCD">
              <w:rPr>
                <w:sz w:val="18"/>
                <w:szCs w:val="18"/>
              </w:rPr>
              <w:t>C2</w:t>
            </w:r>
            <w:r w:rsidRPr="00E24DCD">
              <w:rPr>
                <w:sz w:val="18"/>
                <w:szCs w:val="18"/>
              </w:rPr>
              <w:t>排水设施有效性</w:t>
            </w:r>
          </w:p>
        </w:tc>
        <w:tc>
          <w:tcPr>
            <w:tcW w:w="992" w:type="dxa"/>
            <w:vAlign w:val="center"/>
          </w:tcPr>
          <w:p w14:paraId="6F8069C8" w14:textId="333DBDE0" w:rsidR="00E24DCD" w:rsidRPr="0096796B" w:rsidRDefault="00E24DCD" w:rsidP="000B7ECB">
            <w:pPr>
              <w:jc w:val="center"/>
              <w:rPr>
                <w:sz w:val="18"/>
                <w:szCs w:val="18"/>
              </w:rPr>
            </w:pPr>
            <w:r w:rsidRPr="000B7ECB">
              <w:rPr>
                <w:sz w:val="18"/>
                <w:szCs w:val="18"/>
              </w:rPr>
              <w:t>定量</w:t>
            </w:r>
          </w:p>
        </w:tc>
        <w:tc>
          <w:tcPr>
            <w:tcW w:w="992" w:type="dxa"/>
            <w:vAlign w:val="center"/>
          </w:tcPr>
          <w:p w14:paraId="2C670F53" w14:textId="1CF3D5D6" w:rsidR="00E24DCD" w:rsidRPr="0096796B" w:rsidRDefault="00E24DCD" w:rsidP="000B7ECB">
            <w:pPr>
              <w:jc w:val="center"/>
              <w:rPr>
                <w:sz w:val="18"/>
                <w:szCs w:val="18"/>
              </w:rPr>
            </w:pPr>
            <w:r w:rsidRPr="000B7ECB">
              <w:rPr>
                <w:sz w:val="18"/>
                <w:szCs w:val="18"/>
              </w:rPr>
              <w:t>通畅设施数</w:t>
            </w:r>
            <w:r w:rsidRPr="000B7ECB">
              <w:rPr>
                <w:sz w:val="18"/>
                <w:szCs w:val="18"/>
              </w:rPr>
              <w:t>/</w:t>
            </w:r>
            <w:r w:rsidRPr="000B7ECB">
              <w:rPr>
                <w:sz w:val="18"/>
                <w:szCs w:val="18"/>
              </w:rPr>
              <w:t>总设施数</w:t>
            </w:r>
            <w:r w:rsidRPr="000B7ECB">
              <w:rPr>
                <w:sz w:val="18"/>
                <w:szCs w:val="18"/>
              </w:rPr>
              <w:t>×100%</w:t>
            </w:r>
          </w:p>
        </w:tc>
        <w:tc>
          <w:tcPr>
            <w:tcW w:w="1134" w:type="dxa"/>
            <w:vAlign w:val="center"/>
          </w:tcPr>
          <w:p w14:paraId="08C3ABC3" w14:textId="0A9BC017" w:rsidR="00E24DCD" w:rsidRPr="00746880" w:rsidRDefault="00746880" w:rsidP="000B7ECB">
            <w:pPr>
              <w:jc w:val="center"/>
              <w:rPr>
                <w:sz w:val="18"/>
                <w:szCs w:val="18"/>
              </w:rPr>
            </w:pPr>
            <w:r w:rsidRPr="00746880">
              <w:rPr>
                <w:sz w:val="18"/>
                <w:szCs w:val="18"/>
              </w:rPr>
              <w:t>≥90%</w:t>
            </w:r>
            <w:r w:rsidRPr="00746880">
              <w:rPr>
                <w:sz w:val="18"/>
                <w:szCs w:val="18"/>
              </w:rPr>
              <w:t>，</w:t>
            </w:r>
            <w:r w:rsidRPr="00746880">
              <w:rPr>
                <w:sz w:val="18"/>
                <w:szCs w:val="18"/>
              </w:rPr>
              <w:t>100</w:t>
            </w:r>
            <w:r w:rsidRPr="00746880">
              <w:rPr>
                <w:sz w:val="18"/>
                <w:szCs w:val="18"/>
              </w:rPr>
              <w:t>分</w:t>
            </w:r>
          </w:p>
        </w:tc>
        <w:tc>
          <w:tcPr>
            <w:tcW w:w="1418" w:type="dxa"/>
            <w:vAlign w:val="center"/>
          </w:tcPr>
          <w:p w14:paraId="55A10BB0" w14:textId="59068B9E" w:rsidR="00E24DCD" w:rsidRPr="00746880" w:rsidRDefault="00E24DCD" w:rsidP="000B7ECB">
            <w:pPr>
              <w:jc w:val="center"/>
              <w:rPr>
                <w:sz w:val="18"/>
                <w:szCs w:val="18"/>
              </w:rPr>
            </w:pPr>
            <w:r w:rsidRPr="00746880">
              <w:rPr>
                <w:sz w:val="18"/>
                <w:szCs w:val="18"/>
              </w:rPr>
              <w:t>70%-90%</w:t>
            </w:r>
            <w:r w:rsidR="00746880">
              <w:rPr>
                <w:rFonts w:hint="eastAsia"/>
                <w:sz w:val="18"/>
                <w:szCs w:val="18"/>
              </w:rPr>
              <w:t>，</w:t>
            </w:r>
            <w:r w:rsidR="00746880" w:rsidRPr="00746880">
              <w:rPr>
                <w:sz w:val="18"/>
                <w:szCs w:val="18"/>
              </w:rPr>
              <w:t>60</w:t>
            </w:r>
            <w:r w:rsidR="00746880" w:rsidRPr="00746880">
              <w:rPr>
                <w:sz w:val="18"/>
                <w:szCs w:val="18"/>
              </w:rPr>
              <w:t>分</w:t>
            </w:r>
          </w:p>
        </w:tc>
        <w:tc>
          <w:tcPr>
            <w:tcW w:w="1134" w:type="dxa"/>
            <w:vAlign w:val="center"/>
          </w:tcPr>
          <w:p w14:paraId="1E4A5374" w14:textId="3528369E" w:rsidR="00E24DCD" w:rsidRPr="00746880" w:rsidRDefault="00E24DCD" w:rsidP="000B7ECB">
            <w:pPr>
              <w:jc w:val="center"/>
              <w:rPr>
                <w:sz w:val="18"/>
                <w:szCs w:val="18"/>
              </w:rPr>
            </w:pPr>
            <w:r w:rsidRPr="00746880">
              <w:rPr>
                <w:sz w:val="18"/>
                <w:szCs w:val="18"/>
              </w:rPr>
              <w:t>&lt;70%</w:t>
            </w:r>
            <w:r w:rsidR="00746880" w:rsidRPr="00746880">
              <w:rPr>
                <w:sz w:val="18"/>
                <w:szCs w:val="18"/>
              </w:rPr>
              <w:t>，</w:t>
            </w:r>
            <w:r w:rsidR="00746880" w:rsidRPr="00746880">
              <w:rPr>
                <w:sz w:val="18"/>
                <w:szCs w:val="18"/>
              </w:rPr>
              <w:t>0</w:t>
            </w:r>
            <w:r w:rsidR="00746880" w:rsidRPr="00746880">
              <w:rPr>
                <w:sz w:val="18"/>
                <w:szCs w:val="18"/>
              </w:rPr>
              <w:t>分</w:t>
            </w:r>
          </w:p>
        </w:tc>
        <w:tc>
          <w:tcPr>
            <w:tcW w:w="1298" w:type="dxa"/>
            <w:vAlign w:val="center"/>
          </w:tcPr>
          <w:p w14:paraId="24704DED" w14:textId="3662CEB8" w:rsidR="00E24DCD" w:rsidRPr="0096796B" w:rsidRDefault="00E24DCD" w:rsidP="000B7ECB">
            <w:pPr>
              <w:jc w:val="center"/>
              <w:rPr>
                <w:sz w:val="18"/>
                <w:szCs w:val="18"/>
              </w:rPr>
            </w:pPr>
            <w:r w:rsidRPr="000B7ECB">
              <w:rPr>
                <w:sz w:val="18"/>
                <w:szCs w:val="18"/>
              </w:rPr>
              <w:t>SL/Z 679-2015</w:t>
            </w:r>
            <w:r w:rsidRPr="000B7ECB">
              <w:rPr>
                <w:sz w:val="18"/>
                <w:szCs w:val="18"/>
              </w:rPr>
              <w:t>第</w:t>
            </w:r>
            <w:r w:rsidRPr="000B7ECB">
              <w:rPr>
                <w:sz w:val="18"/>
                <w:szCs w:val="18"/>
              </w:rPr>
              <w:t>6.4</w:t>
            </w:r>
            <w:r w:rsidRPr="000B7ECB">
              <w:rPr>
                <w:sz w:val="18"/>
                <w:szCs w:val="18"/>
              </w:rPr>
              <w:t>节</w:t>
            </w:r>
          </w:p>
        </w:tc>
      </w:tr>
      <w:tr w:rsidR="00E24DCD" w14:paraId="275B7210" w14:textId="77777777" w:rsidTr="000B7ECB">
        <w:trPr>
          <w:jc w:val="center"/>
        </w:trPr>
        <w:tc>
          <w:tcPr>
            <w:tcW w:w="988" w:type="dxa"/>
            <w:vMerge/>
            <w:vAlign w:val="center"/>
          </w:tcPr>
          <w:p w14:paraId="202057AD" w14:textId="77777777" w:rsidR="00E24DCD" w:rsidRPr="0096796B" w:rsidRDefault="00E24DCD" w:rsidP="000B7ECB">
            <w:pPr>
              <w:jc w:val="center"/>
              <w:rPr>
                <w:sz w:val="18"/>
                <w:szCs w:val="18"/>
              </w:rPr>
            </w:pPr>
          </w:p>
        </w:tc>
        <w:tc>
          <w:tcPr>
            <w:tcW w:w="992" w:type="dxa"/>
            <w:vAlign w:val="center"/>
          </w:tcPr>
          <w:p w14:paraId="13D03987" w14:textId="7CF98FDC" w:rsidR="00E24DCD" w:rsidRPr="0096796B" w:rsidRDefault="00E24DCD" w:rsidP="000B7ECB">
            <w:pPr>
              <w:jc w:val="center"/>
              <w:rPr>
                <w:sz w:val="18"/>
                <w:szCs w:val="18"/>
              </w:rPr>
            </w:pPr>
            <w:r w:rsidRPr="00E24DCD">
              <w:rPr>
                <w:sz w:val="18"/>
                <w:szCs w:val="18"/>
              </w:rPr>
              <w:t>C3</w:t>
            </w:r>
            <w:r w:rsidRPr="00E24DCD">
              <w:rPr>
                <w:sz w:val="18"/>
                <w:szCs w:val="18"/>
              </w:rPr>
              <w:t>管涌隐患</w:t>
            </w:r>
          </w:p>
        </w:tc>
        <w:tc>
          <w:tcPr>
            <w:tcW w:w="992" w:type="dxa"/>
            <w:vAlign w:val="center"/>
          </w:tcPr>
          <w:p w14:paraId="363BB3EE" w14:textId="6B45A1B3" w:rsidR="00E24DCD" w:rsidRPr="0096796B" w:rsidRDefault="00E24DCD" w:rsidP="000B7ECB">
            <w:pPr>
              <w:jc w:val="center"/>
              <w:rPr>
                <w:sz w:val="18"/>
                <w:szCs w:val="18"/>
              </w:rPr>
            </w:pPr>
            <w:r w:rsidRPr="000B7ECB">
              <w:rPr>
                <w:sz w:val="18"/>
                <w:szCs w:val="18"/>
              </w:rPr>
              <w:t>定性</w:t>
            </w:r>
          </w:p>
        </w:tc>
        <w:tc>
          <w:tcPr>
            <w:tcW w:w="992" w:type="dxa"/>
            <w:vAlign w:val="center"/>
          </w:tcPr>
          <w:p w14:paraId="2B727AAB" w14:textId="1F862AB3" w:rsidR="00E24DCD" w:rsidRPr="0096796B" w:rsidRDefault="00E24DCD" w:rsidP="000B7ECB">
            <w:pPr>
              <w:jc w:val="center"/>
              <w:rPr>
                <w:sz w:val="18"/>
                <w:szCs w:val="18"/>
              </w:rPr>
            </w:pPr>
            <w:r w:rsidRPr="000B7ECB">
              <w:rPr>
                <w:sz w:val="18"/>
                <w:szCs w:val="18"/>
              </w:rPr>
              <w:t>红外检测结果</w:t>
            </w:r>
          </w:p>
        </w:tc>
        <w:tc>
          <w:tcPr>
            <w:tcW w:w="1134" w:type="dxa"/>
            <w:vAlign w:val="center"/>
          </w:tcPr>
          <w:p w14:paraId="61D8B75A" w14:textId="4595B4A9" w:rsidR="00E24DCD" w:rsidRPr="0096796B" w:rsidRDefault="007F78B7" w:rsidP="000B7ECB">
            <w:pPr>
              <w:jc w:val="center"/>
              <w:rPr>
                <w:sz w:val="18"/>
                <w:szCs w:val="18"/>
              </w:rPr>
            </w:pPr>
            <w:r w:rsidRPr="007F78B7">
              <w:rPr>
                <w:sz w:val="18"/>
                <w:szCs w:val="18"/>
              </w:rPr>
              <w:t>无异常，</w:t>
            </w:r>
            <w:r w:rsidRPr="007F78B7">
              <w:rPr>
                <w:sz w:val="18"/>
                <w:szCs w:val="18"/>
              </w:rPr>
              <w:t>100</w:t>
            </w:r>
            <w:r w:rsidRPr="007F78B7">
              <w:rPr>
                <w:sz w:val="18"/>
                <w:szCs w:val="18"/>
              </w:rPr>
              <w:t>分</w:t>
            </w:r>
          </w:p>
        </w:tc>
        <w:tc>
          <w:tcPr>
            <w:tcW w:w="1418" w:type="dxa"/>
            <w:vAlign w:val="center"/>
          </w:tcPr>
          <w:p w14:paraId="51FEF19A" w14:textId="3EACFA6C" w:rsidR="00E24DCD" w:rsidRPr="0096796B" w:rsidRDefault="007F78B7" w:rsidP="000B7ECB">
            <w:pPr>
              <w:jc w:val="center"/>
              <w:rPr>
                <w:sz w:val="18"/>
                <w:szCs w:val="18"/>
              </w:rPr>
            </w:pPr>
            <w:r w:rsidRPr="007F78B7">
              <w:rPr>
                <w:sz w:val="18"/>
                <w:szCs w:val="18"/>
              </w:rPr>
              <w:t>轻</w:t>
            </w:r>
            <w:r w:rsidRPr="007F78B7">
              <w:rPr>
                <w:sz w:val="18"/>
                <w:szCs w:val="18"/>
              </w:rPr>
              <w:t>—</w:t>
            </w:r>
            <w:r w:rsidRPr="007F78B7">
              <w:rPr>
                <w:sz w:val="18"/>
                <w:szCs w:val="18"/>
              </w:rPr>
              <w:t>中度异常，</w:t>
            </w:r>
            <w:r w:rsidRPr="007F78B7">
              <w:rPr>
                <w:sz w:val="18"/>
                <w:szCs w:val="18"/>
              </w:rPr>
              <w:t>80—60</w:t>
            </w:r>
            <w:r w:rsidRPr="007F78B7">
              <w:rPr>
                <w:sz w:val="18"/>
                <w:szCs w:val="18"/>
              </w:rPr>
              <w:t>分</w:t>
            </w:r>
          </w:p>
        </w:tc>
        <w:tc>
          <w:tcPr>
            <w:tcW w:w="1134" w:type="dxa"/>
            <w:vAlign w:val="center"/>
          </w:tcPr>
          <w:p w14:paraId="3C878F17" w14:textId="29484271" w:rsidR="00E24DCD" w:rsidRPr="0096796B" w:rsidRDefault="007F78B7" w:rsidP="000B7ECB">
            <w:pPr>
              <w:jc w:val="center"/>
              <w:rPr>
                <w:sz w:val="18"/>
                <w:szCs w:val="18"/>
              </w:rPr>
            </w:pPr>
            <w:r w:rsidRPr="007F78B7">
              <w:rPr>
                <w:sz w:val="18"/>
                <w:szCs w:val="18"/>
              </w:rPr>
              <w:t>严重集中异常，</w:t>
            </w:r>
            <w:r w:rsidRPr="007F78B7">
              <w:rPr>
                <w:sz w:val="18"/>
                <w:szCs w:val="18"/>
              </w:rPr>
              <w:t>40—0</w:t>
            </w:r>
            <w:r w:rsidRPr="007F78B7">
              <w:rPr>
                <w:sz w:val="18"/>
                <w:szCs w:val="18"/>
              </w:rPr>
              <w:t>分</w:t>
            </w:r>
          </w:p>
        </w:tc>
        <w:tc>
          <w:tcPr>
            <w:tcW w:w="1298" w:type="dxa"/>
            <w:vAlign w:val="center"/>
          </w:tcPr>
          <w:p w14:paraId="37893FA5" w14:textId="19289773" w:rsidR="00E24DCD" w:rsidRPr="0096796B" w:rsidRDefault="00E24DCD" w:rsidP="000B7ECB">
            <w:pPr>
              <w:jc w:val="center"/>
              <w:rPr>
                <w:sz w:val="18"/>
                <w:szCs w:val="18"/>
              </w:rPr>
            </w:pPr>
            <w:r w:rsidRPr="000B7ECB">
              <w:rPr>
                <w:sz w:val="18"/>
                <w:szCs w:val="18"/>
              </w:rPr>
              <w:t>无人机红外检测</w:t>
            </w:r>
          </w:p>
        </w:tc>
      </w:tr>
      <w:tr w:rsidR="00E24DCD" w14:paraId="6808AD78" w14:textId="77777777" w:rsidTr="000B7ECB">
        <w:trPr>
          <w:jc w:val="center"/>
        </w:trPr>
        <w:tc>
          <w:tcPr>
            <w:tcW w:w="988" w:type="dxa"/>
            <w:vMerge/>
            <w:vAlign w:val="center"/>
          </w:tcPr>
          <w:p w14:paraId="0FF4FE59" w14:textId="77777777" w:rsidR="00E24DCD" w:rsidRPr="0096796B" w:rsidRDefault="00E24DCD" w:rsidP="000B7ECB">
            <w:pPr>
              <w:jc w:val="center"/>
              <w:rPr>
                <w:sz w:val="18"/>
                <w:szCs w:val="18"/>
              </w:rPr>
            </w:pPr>
          </w:p>
        </w:tc>
        <w:tc>
          <w:tcPr>
            <w:tcW w:w="992" w:type="dxa"/>
            <w:vAlign w:val="center"/>
          </w:tcPr>
          <w:p w14:paraId="44CE671C" w14:textId="4F0CC71C" w:rsidR="00E24DCD" w:rsidRPr="000B7ECB" w:rsidRDefault="00E24DCD" w:rsidP="000B7ECB">
            <w:pPr>
              <w:jc w:val="center"/>
              <w:rPr>
                <w:sz w:val="18"/>
                <w:szCs w:val="18"/>
              </w:rPr>
            </w:pPr>
            <w:r w:rsidRPr="00E24DCD">
              <w:rPr>
                <w:sz w:val="18"/>
                <w:szCs w:val="18"/>
              </w:rPr>
              <w:t>C4</w:t>
            </w:r>
            <w:r w:rsidRPr="00E24DCD">
              <w:rPr>
                <w:sz w:val="18"/>
                <w:szCs w:val="18"/>
              </w:rPr>
              <w:t>堤身渗流稳定系数</w:t>
            </w:r>
          </w:p>
        </w:tc>
        <w:tc>
          <w:tcPr>
            <w:tcW w:w="992" w:type="dxa"/>
            <w:vAlign w:val="center"/>
          </w:tcPr>
          <w:p w14:paraId="3D5681A7" w14:textId="1C0C6EC9" w:rsidR="00E24DCD" w:rsidRPr="000B7ECB" w:rsidRDefault="007F78B7" w:rsidP="000B7ECB">
            <w:pPr>
              <w:jc w:val="center"/>
              <w:rPr>
                <w:sz w:val="18"/>
                <w:szCs w:val="18"/>
              </w:rPr>
            </w:pPr>
            <w:r w:rsidRPr="007F78B7">
              <w:rPr>
                <w:sz w:val="18"/>
                <w:szCs w:val="18"/>
              </w:rPr>
              <w:t>定量</w:t>
            </w:r>
          </w:p>
        </w:tc>
        <w:tc>
          <w:tcPr>
            <w:tcW w:w="992" w:type="dxa"/>
            <w:vAlign w:val="center"/>
          </w:tcPr>
          <w:p w14:paraId="3AB8AD66" w14:textId="4BA2E85E" w:rsidR="00E24DCD" w:rsidRPr="000B7ECB" w:rsidRDefault="007F78B7" w:rsidP="000B7ECB">
            <w:pPr>
              <w:jc w:val="center"/>
              <w:rPr>
                <w:sz w:val="18"/>
                <w:szCs w:val="18"/>
              </w:rPr>
            </w:pPr>
            <w:r w:rsidRPr="007F78B7">
              <w:rPr>
                <w:sz w:val="18"/>
                <w:szCs w:val="18"/>
              </w:rPr>
              <w:t>堤身实际比降与临界比降计算</w:t>
            </w:r>
            <w:r w:rsidR="00746880">
              <w:rPr>
                <w:rFonts w:hint="eastAsia"/>
                <w:sz w:val="18"/>
                <w:szCs w:val="18"/>
              </w:rPr>
              <w:t>（</w:t>
            </w:r>
            <w:r w:rsidR="00746880" w:rsidRPr="00746880">
              <w:rPr>
                <w:sz w:val="18"/>
                <w:szCs w:val="18"/>
              </w:rPr>
              <w:t>S=100(1-R²)</w:t>
            </w:r>
            <w:r w:rsidR="00746880">
              <w:rPr>
                <w:rFonts w:hint="eastAsia"/>
                <w:sz w:val="18"/>
                <w:szCs w:val="18"/>
              </w:rPr>
              <w:t>）</w:t>
            </w:r>
          </w:p>
        </w:tc>
        <w:tc>
          <w:tcPr>
            <w:tcW w:w="1134" w:type="dxa"/>
            <w:vAlign w:val="center"/>
          </w:tcPr>
          <w:p w14:paraId="59E0F1B4" w14:textId="338A5CCB" w:rsidR="00E24DCD" w:rsidRPr="000B7ECB" w:rsidRDefault="00746880" w:rsidP="000B7ECB">
            <w:pPr>
              <w:jc w:val="center"/>
              <w:rPr>
                <w:sz w:val="18"/>
                <w:szCs w:val="18"/>
              </w:rPr>
            </w:pPr>
            <w:r w:rsidRPr="00746880">
              <w:rPr>
                <w:sz w:val="18"/>
                <w:szCs w:val="18"/>
              </w:rPr>
              <w:t>S≥80</w:t>
            </w:r>
            <w:r w:rsidRPr="00746880">
              <w:rPr>
                <w:sz w:val="18"/>
                <w:szCs w:val="18"/>
              </w:rPr>
              <w:t>分（</w:t>
            </w:r>
            <w:r w:rsidRPr="00746880">
              <w:rPr>
                <w:sz w:val="18"/>
                <w:szCs w:val="18"/>
              </w:rPr>
              <w:t>R≤0.45</w:t>
            </w:r>
            <w:r w:rsidRPr="00746880">
              <w:rPr>
                <w:sz w:val="18"/>
                <w:szCs w:val="18"/>
              </w:rPr>
              <w:t>）</w:t>
            </w:r>
          </w:p>
        </w:tc>
        <w:tc>
          <w:tcPr>
            <w:tcW w:w="1418" w:type="dxa"/>
            <w:vAlign w:val="center"/>
          </w:tcPr>
          <w:p w14:paraId="25A56374" w14:textId="130257E5" w:rsidR="00E24DCD" w:rsidRPr="000B7ECB" w:rsidRDefault="00746880" w:rsidP="000B7ECB">
            <w:pPr>
              <w:jc w:val="center"/>
              <w:rPr>
                <w:sz w:val="18"/>
                <w:szCs w:val="18"/>
              </w:rPr>
            </w:pPr>
            <w:r w:rsidRPr="00746880">
              <w:rPr>
                <w:sz w:val="18"/>
                <w:szCs w:val="18"/>
              </w:rPr>
              <w:t>60≤S</w:t>
            </w:r>
            <w:r w:rsidRPr="00746880">
              <w:rPr>
                <w:sz w:val="18"/>
                <w:szCs w:val="18"/>
              </w:rPr>
              <w:t>＜</w:t>
            </w:r>
            <w:r w:rsidRPr="00746880">
              <w:rPr>
                <w:sz w:val="18"/>
                <w:szCs w:val="18"/>
              </w:rPr>
              <w:t>80</w:t>
            </w:r>
            <w:r w:rsidRPr="00746880">
              <w:rPr>
                <w:sz w:val="18"/>
                <w:szCs w:val="18"/>
              </w:rPr>
              <w:t>分（</w:t>
            </w:r>
            <w:r w:rsidRPr="00746880">
              <w:rPr>
                <w:sz w:val="18"/>
                <w:szCs w:val="18"/>
              </w:rPr>
              <w:t>0.45</w:t>
            </w:r>
            <w:r w:rsidRPr="00746880">
              <w:rPr>
                <w:sz w:val="18"/>
                <w:szCs w:val="18"/>
              </w:rPr>
              <w:t>＜</w:t>
            </w:r>
            <w:r w:rsidRPr="00746880">
              <w:rPr>
                <w:sz w:val="18"/>
                <w:szCs w:val="18"/>
              </w:rPr>
              <w:t>R≤0.63</w:t>
            </w:r>
            <w:r w:rsidRPr="00746880">
              <w:rPr>
                <w:sz w:val="18"/>
                <w:szCs w:val="18"/>
              </w:rPr>
              <w:t>）</w:t>
            </w:r>
          </w:p>
        </w:tc>
        <w:tc>
          <w:tcPr>
            <w:tcW w:w="1134" w:type="dxa"/>
            <w:vAlign w:val="center"/>
          </w:tcPr>
          <w:p w14:paraId="54E5238B" w14:textId="70C72252" w:rsidR="00E24DCD" w:rsidRPr="000B7ECB" w:rsidRDefault="00746880" w:rsidP="000B7ECB">
            <w:pPr>
              <w:jc w:val="center"/>
              <w:rPr>
                <w:sz w:val="18"/>
                <w:szCs w:val="18"/>
              </w:rPr>
            </w:pPr>
            <w:r w:rsidRPr="00746880">
              <w:rPr>
                <w:sz w:val="18"/>
                <w:szCs w:val="18"/>
              </w:rPr>
              <w:t>S</w:t>
            </w:r>
            <w:r w:rsidRPr="00746880">
              <w:rPr>
                <w:sz w:val="18"/>
                <w:szCs w:val="18"/>
              </w:rPr>
              <w:t>＜</w:t>
            </w:r>
            <w:r w:rsidRPr="00746880">
              <w:rPr>
                <w:sz w:val="18"/>
                <w:szCs w:val="18"/>
              </w:rPr>
              <w:t>60</w:t>
            </w:r>
            <w:r w:rsidRPr="00746880">
              <w:rPr>
                <w:sz w:val="18"/>
                <w:szCs w:val="18"/>
              </w:rPr>
              <w:t>分（</w:t>
            </w:r>
            <w:r w:rsidRPr="00746880">
              <w:rPr>
                <w:sz w:val="18"/>
                <w:szCs w:val="18"/>
              </w:rPr>
              <w:t>R</w:t>
            </w:r>
            <w:r w:rsidRPr="00746880">
              <w:rPr>
                <w:sz w:val="18"/>
                <w:szCs w:val="18"/>
              </w:rPr>
              <w:t>＞</w:t>
            </w:r>
            <w:r w:rsidRPr="00746880">
              <w:rPr>
                <w:sz w:val="18"/>
                <w:szCs w:val="18"/>
              </w:rPr>
              <w:t>0.63</w:t>
            </w:r>
            <w:r w:rsidRPr="00746880">
              <w:rPr>
                <w:sz w:val="18"/>
                <w:szCs w:val="18"/>
              </w:rPr>
              <w:t>）</w:t>
            </w:r>
          </w:p>
        </w:tc>
        <w:tc>
          <w:tcPr>
            <w:tcW w:w="1298" w:type="dxa"/>
            <w:vAlign w:val="center"/>
          </w:tcPr>
          <w:p w14:paraId="7591737E" w14:textId="3EBC7ECB" w:rsidR="00E24DCD" w:rsidRPr="000B7ECB" w:rsidRDefault="00746880" w:rsidP="000B7ECB">
            <w:pPr>
              <w:jc w:val="center"/>
              <w:rPr>
                <w:sz w:val="18"/>
                <w:szCs w:val="18"/>
              </w:rPr>
            </w:pPr>
            <w:r w:rsidRPr="00746880">
              <w:rPr>
                <w:sz w:val="18"/>
                <w:szCs w:val="18"/>
              </w:rPr>
              <w:t>GB 50286-2013</w:t>
            </w:r>
            <w:r w:rsidRPr="00746880">
              <w:rPr>
                <w:sz w:val="18"/>
                <w:szCs w:val="18"/>
              </w:rPr>
              <w:t>第</w:t>
            </w:r>
            <w:r w:rsidRPr="00746880">
              <w:rPr>
                <w:sz w:val="18"/>
                <w:szCs w:val="18"/>
              </w:rPr>
              <w:t>6.3</w:t>
            </w:r>
            <w:r w:rsidRPr="00746880">
              <w:rPr>
                <w:sz w:val="18"/>
                <w:szCs w:val="18"/>
              </w:rPr>
              <w:t>节</w:t>
            </w:r>
          </w:p>
        </w:tc>
      </w:tr>
      <w:tr w:rsidR="00E24DCD" w14:paraId="46CC2492" w14:textId="77777777" w:rsidTr="000B7ECB">
        <w:trPr>
          <w:jc w:val="center"/>
        </w:trPr>
        <w:tc>
          <w:tcPr>
            <w:tcW w:w="988" w:type="dxa"/>
            <w:vMerge/>
            <w:vAlign w:val="center"/>
          </w:tcPr>
          <w:p w14:paraId="2FF3C8CF" w14:textId="77777777" w:rsidR="00E24DCD" w:rsidRPr="0096796B" w:rsidRDefault="00E24DCD" w:rsidP="000B7ECB">
            <w:pPr>
              <w:jc w:val="center"/>
              <w:rPr>
                <w:sz w:val="18"/>
                <w:szCs w:val="18"/>
              </w:rPr>
            </w:pPr>
          </w:p>
        </w:tc>
        <w:tc>
          <w:tcPr>
            <w:tcW w:w="992" w:type="dxa"/>
            <w:vAlign w:val="center"/>
          </w:tcPr>
          <w:p w14:paraId="366B7C79" w14:textId="1982EEB8" w:rsidR="00E24DCD" w:rsidRPr="000B7ECB" w:rsidRDefault="00E24DCD" w:rsidP="000B7ECB">
            <w:pPr>
              <w:jc w:val="center"/>
              <w:rPr>
                <w:sz w:val="18"/>
                <w:szCs w:val="18"/>
              </w:rPr>
            </w:pPr>
            <w:r w:rsidRPr="00E24DCD">
              <w:rPr>
                <w:sz w:val="18"/>
                <w:szCs w:val="18"/>
              </w:rPr>
              <w:t>C5</w:t>
            </w:r>
            <w:r w:rsidRPr="00E24DCD">
              <w:rPr>
                <w:sz w:val="18"/>
                <w:szCs w:val="18"/>
              </w:rPr>
              <w:t>堤基接触冲刷安全系数</w:t>
            </w:r>
          </w:p>
        </w:tc>
        <w:tc>
          <w:tcPr>
            <w:tcW w:w="992" w:type="dxa"/>
            <w:vAlign w:val="center"/>
          </w:tcPr>
          <w:p w14:paraId="54930E8A" w14:textId="1264A34D" w:rsidR="00E24DCD" w:rsidRPr="000B7ECB" w:rsidRDefault="007F78B7" w:rsidP="000B7ECB">
            <w:pPr>
              <w:jc w:val="center"/>
              <w:rPr>
                <w:sz w:val="18"/>
                <w:szCs w:val="18"/>
              </w:rPr>
            </w:pPr>
            <w:r w:rsidRPr="007F78B7">
              <w:rPr>
                <w:sz w:val="18"/>
                <w:szCs w:val="18"/>
              </w:rPr>
              <w:t>定量</w:t>
            </w:r>
          </w:p>
        </w:tc>
        <w:tc>
          <w:tcPr>
            <w:tcW w:w="992" w:type="dxa"/>
            <w:vAlign w:val="center"/>
          </w:tcPr>
          <w:p w14:paraId="28A1A325" w14:textId="76F825CA" w:rsidR="00E24DCD" w:rsidRPr="000B7ECB" w:rsidRDefault="007F78B7" w:rsidP="000B7ECB">
            <w:pPr>
              <w:jc w:val="center"/>
              <w:rPr>
                <w:sz w:val="18"/>
                <w:szCs w:val="18"/>
              </w:rPr>
            </w:pPr>
            <w:r w:rsidRPr="007F78B7">
              <w:rPr>
                <w:sz w:val="18"/>
                <w:szCs w:val="18"/>
              </w:rPr>
              <w:t>接触面实际比降与临界比降计算</w:t>
            </w:r>
          </w:p>
        </w:tc>
        <w:tc>
          <w:tcPr>
            <w:tcW w:w="1134" w:type="dxa"/>
            <w:vAlign w:val="center"/>
          </w:tcPr>
          <w:p w14:paraId="5BFC8234" w14:textId="49A22CD2" w:rsidR="00E24DCD" w:rsidRPr="000B7ECB" w:rsidRDefault="00746880" w:rsidP="000B7ECB">
            <w:pPr>
              <w:jc w:val="center"/>
              <w:rPr>
                <w:sz w:val="18"/>
                <w:szCs w:val="18"/>
              </w:rPr>
            </w:pPr>
            <w:r w:rsidRPr="00746880">
              <w:rPr>
                <w:sz w:val="18"/>
                <w:szCs w:val="18"/>
              </w:rPr>
              <w:t>S≥80</w:t>
            </w:r>
            <w:r w:rsidRPr="00746880">
              <w:rPr>
                <w:sz w:val="18"/>
                <w:szCs w:val="18"/>
              </w:rPr>
              <w:t>分（</w:t>
            </w:r>
            <w:r w:rsidRPr="00746880">
              <w:rPr>
                <w:sz w:val="18"/>
                <w:szCs w:val="18"/>
              </w:rPr>
              <w:t>R≤0.45</w:t>
            </w:r>
            <w:r w:rsidRPr="00746880">
              <w:rPr>
                <w:sz w:val="18"/>
                <w:szCs w:val="18"/>
              </w:rPr>
              <w:t>）</w:t>
            </w:r>
          </w:p>
        </w:tc>
        <w:tc>
          <w:tcPr>
            <w:tcW w:w="1418" w:type="dxa"/>
            <w:vAlign w:val="center"/>
          </w:tcPr>
          <w:p w14:paraId="011BF4D6" w14:textId="01216281" w:rsidR="00E24DCD" w:rsidRPr="000B7ECB" w:rsidRDefault="00746880" w:rsidP="000B7ECB">
            <w:pPr>
              <w:jc w:val="center"/>
              <w:rPr>
                <w:sz w:val="18"/>
                <w:szCs w:val="18"/>
              </w:rPr>
            </w:pPr>
            <w:r w:rsidRPr="00746880">
              <w:rPr>
                <w:sz w:val="18"/>
                <w:szCs w:val="18"/>
              </w:rPr>
              <w:t>60≤S</w:t>
            </w:r>
            <w:r w:rsidRPr="00746880">
              <w:rPr>
                <w:sz w:val="18"/>
                <w:szCs w:val="18"/>
              </w:rPr>
              <w:t>＜</w:t>
            </w:r>
            <w:r w:rsidRPr="00746880">
              <w:rPr>
                <w:sz w:val="18"/>
                <w:szCs w:val="18"/>
              </w:rPr>
              <w:t>80</w:t>
            </w:r>
            <w:r w:rsidRPr="00746880">
              <w:rPr>
                <w:sz w:val="18"/>
                <w:szCs w:val="18"/>
              </w:rPr>
              <w:t>分（</w:t>
            </w:r>
            <w:r w:rsidRPr="00746880">
              <w:rPr>
                <w:sz w:val="18"/>
                <w:szCs w:val="18"/>
              </w:rPr>
              <w:t>0.45</w:t>
            </w:r>
            <w:r w:rsidRPr="00746880">
              <w:rPr>
                <w:sz w:val="18"/>
                <w:szCs w:val="18"/>
              </w:rPr>
              <w:t>＜</w:t>
            </w:r>
            <w:r w:rsidRPr="00746880">
              <w:rPr>
                <w:sz w:val="18"/>
                <w:szCs w:val="18"/>
              </w:rPr>
              <w:t>R≤0.63</w:t>
            </w:r>
            <w:r w:rsidRPr="00746880">
              <w:rPr>
                <w:sz w:val="18"/>
                <w:szCs w:val="18"/>
              </w:rPr>
              <w:t>）</w:t>
            </w:r>
          </w:p>
        </w:tc>
        <w:tc>
          <w:tcPr>
            <w:tcW w:w="1134" w:type="dxa"/>
            <w:vAlign w:val="center"/>
          </w:tcPr>
          <w:p w14:paraId="288C7775" w14:textId="45C16107" w:rsidR="00E24DCD" w:rsidRPr="000B7ECB" w:rsidRDefault="00746880" w:rsidP="000B7ECB">
            <w:pPr>
              <w:jc w:val="center"/>
              <w:rPr>
                <w:sz w:val="18"/>
                <w:szCs w:val="18"/>
              </w:rPr>
            </w:pPr>
            <w:r w:rsidRPr="00746880">
              <w:rPr>
                <w:sz w:val="18"/>
                <w:szCs w:val="18"/>
              </w:rPr>
              <w:t>S</w:t>
            </w:r>
            <w:r w:rsidRPr="00746880">
              <w:rPr>
                <w:sz w:val="18"/>
                <w:szCs w:val="18"/>
              </w:rPr>
              <w:t>＜</w:t>
            </w:r>
            <w:r w:rsidRPr="00746880">
              <w:rPr>
                <w:sz w:val="18"/>
                <w:szCs w:val="18"/>
              </w:rPr>
              <w:t>60</w:t>
            </w:r>
            <w:r w:rsidRPr="00746880">
              <w:rPr>
                <w:sz w:val="18"/>
                <w:szCs w:val="18"/>
              </w:rPr>
              <w:t>分（</w:t>
            </w:r>
            <w:r w:rsidRPr="00746880">
              <w:rPr>
                <w:sz w:val="18"/>
                <w:szCs w:val="18"/>
              </w:rPr>
              <w:t>R</w:t>
            </w:r>
            <w:r w:rsidRPr="00746880">
              <w:rPr>
                <w:sz w:val="18"/>
                <w:szCs w:val="18"/>
              </w:rPr>
              <w:t>＞</w:t>
            </w:r>
            <w:r w:rsidRPr="00746880">
              <w:rPr>
                <w:sz w:val="18"/>
                <w:szCs w:val="18"/>
              </w:rPr>
              <w:t>0.63</w:t>
            </w:r>
            <w:r w:rsidRPr="00746880">
              <w:rPr>
                <w:sz w:val="18"/>
                <w:szCs w:val="18"/>
              </w:rPr>
              <w:t>）</w:t>
            </w:r>
          </w:p>
        </w:tc>
        <w:tc>
          <w:tcPr>
            <w:tcW w:w="1298" w:type="dxa"/>
            <w:vAlign w:val="center"/>
          </w:tcPr>
          <w:p w14:paraId="2FCF8272" w14:textId="605900DE" w:rsidR="00E24DCD" w:rsidRPr="000B7ECB" w:rsidRDefault="00746880" w:rsidP="000B7ECB">
            <w:pPr>
              <w:jc w:val="center"/>
              <w:rPr>
                <w:sz w:val="18"/>
                <w:szCs w:val="18"/>
              </w:rPr>
            </w:pPr>
            <w:r w:rsidRPr="00746880">
              <w:rPr>
                <w:sz w:val="18"/>
                <w:szCs w:val="18"/>
              </w:rPr>
              <w:t>GB 50286-2013</w:t>
            </w:r>
            <w:r w:rsidRPr="00746880">
              <w:rPr>
                <w:sz w:val="18"/>
                <w:szCs w:val="18"/>
              </w:rPr>
              <w:t>第</w:t>
            </w:r>
            <w:r w:rsidRPr="00746880">
              <w:rPr>
                <w:sz w:val="18"/>
                <w:szCs w:val="18"/>
              </w:rPr>
              <w:t>6.3</w:t>
            </w:r>
            <w:r w:rsidRPr="00746880">
              <w:rPr>
                <w:sz w:val="18"/>
                <w:szCs w:val="18"/>
              </w:rPr>
              <w:t>节</w:t>
            </w:r>
          </w:p>
        </w:tc>
      </w:tr>
      <w:tr w:rsidR="00E24DCD" w14:paraId="549F1BCC" w14:textId="77777777" w:rsidTr="000B7ECB">
        <w:trPr>
          <w:jc w:val="center"/>
        </w:trPr>
        <w:tc>
          <w:tcPr>
            <w:tcW w:w="988" w:type="dxa"/>
            <w:vMerge/>
            <w:vAlign w:val="center"/>
          </w:tcPr>
          <w:p w14:paraId="1DB3A32C" w14:textId="77777777" w:rsidR="00E24DCD" w:rsidRPr="0096796B" w:rsidRDefault="00E24DCD" w:rsidP="000B7ECB">
            <w:pPr>
              <w:jc w:val="center"/>
              <w:rPr>
                <w:sz w:val="18"/>
                <w:szCs w:val="18"/>
              </w:rPr>
            </w:pPr>
          </w:p>
        </w:tc>
        <w:tc>
          <w:tcPr>
            <w:tcW w:w="992" w:type="dxa"/>
            <w:vAlign w:val="center"/>
          </w:tcPr>
          <w:p w14:paraId="0F879BDD" w14:textId="305A768E" w:rsidR="00E24DCD" w:rsidRPr="000B7ECB" w:rsidRDefault="00E24DCD" w:rsidP="000B7ECB">
            <w:pPr>
              <w:jc w:val="center"/>
              <w:rPr>
                <w:sz w:val="18"/>
                <w:szCs w:val="18"/>
              </w:rPr>
            </w:pPr>
            <w:r w:rsidRPr="00E24DCD">
              <w:rPr>
                <w:sz w:val="18"/>
                <w:szCs w:val="18"/>
              </w:rPr>
              <w:t>C6</w:t>
            </w:r>
            <w:r w:rsidRPr="00E24DCD">
              <w:rPr>
                <w:sz w:val="18"/>
                <w:szCs w:val="18"/>
              </w:rPr>
              <w:t>穿堤建筑物渗流稳定</w:t>
            </w:r>
          </w:p>
        </w:tc>
        <w:tc>
          <w:tcPr>
            <w:tcW w:w="992" w:type="dxa"/>
            <w:vAlign w:val="center"/>
          </w:tcPr>
          <w:p w14:paraId="60732EB2" w14:textId="4CF8BD62" w:rsidR="00E24DCD" w:rsidRPr="000B7ECB" w:rsidRDefault="007F78B7" w:rsidP="000B7ECB">
            <w:pPr>
              <w:jc w:val="center"/>
              <w:rPr>
                <w:sz w:val="18"/>
                <w:szCs w:val="18"/>
              </w:rPr>
            </w:pPr>
            <w:r w:rsidRPr="007F78B7">
              <w:rPr>
                <w:sz w:val="18"/>
                <w:szCs w:val="18"/>
              </w:rPr>
              <w:t>定性</w:t>
            </w:r>
          </w:p>
        </w:tc>
        <w:tc>
          <w:tcPr>
            <w:tcW w:w="992" w:type="dxa"/>
            <w:vAlign w:val="center"/>
          </w:tcPr>
          <w:p w14:paraId="3DD35275" w14:textId="796E66B0" w:rsidR="00E24DCD" w:rsidRPr="000B7ECB" w:rsidRDefault="007F78B7" w:rsidP="000B7ECB">
            <w:pPr>
              <w:jc w:val="center"/>
              <w:rPr>
                <w:sz w:val="18"/>
                <w:szCs w:val="18"/>
              </w:rPr>
            </w:pPr>
            <w:r w:rsidRPr="007F78B7">
              <w:rPr>
                <w:sz w:val="18"/>
                <w:szCs w:val="18"/>
              </w:rPr>
              <w:t>建筑物周边渗漏、带砂及接触渗流核查</w:t>
            </w:r>
          </w:p>
        </w:tc>
        <w:tc>
          <w:tcPr>
            <w:tcW w:w="1134" w:type="dxa"/>
            <w:vAlign w:val="center"/>
          </w:tcPr>
          <w:p w14:paraId="6F0F2CA4" w14:textId="3D6266D7" w:rsidR="00E24DCD" w:rsidRPr="000B7ECB" w:rsidRDefault="007F78B7" w:rsidP="000B7ECB">
            <w:pPr>
              <w:jc w:val="center"/>
              <w:rPr>
                <w:sz w:val="18"/>
                <w:szCs w:val="18"/>
              </w:rPr>
            </w:pPr>
            <w:r w:rsidRPr="007F78B7">
              <w:rPr>
                <w:sz w:val="18"/>
                <w:szCs w:val="18"/>
              </w:rPr>
              <w:t>无异常，</w:t>
            </w:r>
            <w:r w:rsidRPr="007F78B7">
              <w:rPr>
                <w:sz w:val="18"/>
                <w:szCs w:val="18"/>
              </w:rPr>
              <w:t>100</w:t>
            </w:r>
            <w:r w:rsidRPr="007F78B7">
              <w:rPr>
                <w:sz w:val="18"/>
                <w:szCs w:val="18"/>
              </w:rPr>
              <w:t>分</w:t>
            </w:r>
          </w:p>
        </w:tc>
        <w:tc>
          <w:tcPr>
            <w:tcW w:w="1418" w:type="dxa"/>
            <w:vAlign w:val="center"/>
          </w:tcPr>
          <w:p w14:paraId="34307D20" w14:textId="1438FAD3" w:rsidR="00E24DCD" w:rsidRPr="000B7ECB" w:rsidRDefault="007F78B7" w:rsidP="000B7ECB">
            <w:pPr>
              <w:jc w:val="center"/>
              <w:rPr>
                <w:sz w:val="18"/>
                <w:szCs w:val="18"/>
              </w:rPr>
            </w:pPr>
            <w:r w:rsidRPr="007F78B7">
              <w:rPr>
                <w:sz w:val="18"/>
                <w:szCs w:val="18"/>
              </w:rPr>
              <w:t>局部异常，</w:t>
            </w:r>
            <w:r w:rsidRPr="007F78B7">
              <w:rPr>
                <w:sz w:val="18"/>
                <w:szCs w:val="18"/>
              </w:rPr>
              <w:t>60</w:t>
            </w:r>
            <w:r w:rsidRPr="007F78B7">
              <w:rPr>
                <w:sz w:val="18"/>
                <w:szCs w:val="18"/>
              </w:rPr>
              <w:t>分</w:t>
            </w:r>
          </w:p>
        </w:tc>
        <w:tc>
          <w:tcPr>
            <w:tcW w:w="1134" w:type="dxa"/>
            <w:vAlign w:val="center"/>
          </w:tcPr>
          <w:p w14:paraId="433CFDAE" w14:textId="4664230B" w:rsidR="00E24DCD" w:rsidRPr="000B7ECB" w:rsidRDefault="007F78B7" w:rsidP="000B7ECB">
            <w:pPr>
              <w:jc w:val="center"/>
              <w:rPr>
                <w:sz w:val="18"/>
                <w:szCs w:val="18"/>
              </w:rPr>
            </w:pPr>
            <w:r w:rsidRPr="007F78B7">
              <w:rPr>
                <w:sz w:val="18"/>
                <w:szCs w:val="18"/>
              </w:rPr>
              <w:t>存在明显渗流破坏征兆，</w:t>
            </w:r>
            <w:r w:rsidRPr="007F78B7">
              <w:rPr>
                <w:sz w:val="18"/>
                <w:szCs w:val="18"/>
              </w:rPr>
              <w:t>0</w:t>
            </w:r>
            <w:r w:rsidRPr="007F78B7">
              <w:rPr>
                <w:sz w:val="18"/>
                <w:szCs w:val="18"/>
              </w:rPr>
              <w:t>分</w:t>
            </w:r>
          </w:p>
        </w:tc>
        <w:tc>
          <w:tcPr>
            <w:tcW w:w="1298" w:type="dxa"/>
            <w:vAlign w:val="center"/>
          </w:tcPr>
          <w:p w14:paraId="15DCD9E0" w14:textId="51833DA8" w:rsidR="00E24DCD" w:rsidRPr="000B7ECB" w:rsidRDefault="00746880" w:rsidP="000B7ECB">
            <w:pPr>
              <w:jc w:val="center"/>
              <w:rPr>
                <w:sz w:val="18"/>
                <w:szCs w:val="18"/>
              </w:rPr>
            </w:pPr>
            <w:r w:rsidRPr="00746880">
              <w:rPr>
                <w:sz w:val="18"/>
                <w:szCs w:val="18"/>
              </w:rPr>
              <w:t>GB 50286-2013</w:t>
            </w:r>
            <w:r w:rsidRPr="00746880">
              <w:rPr>
                <w:sz w:val="18"/>
                <w:szCs w:val="18"/>
              </w:rPr>
              <w:t>第</w:t>
            </w:r>
            <w:r w:rsidRPr="00746880">
              <w:rPr>
                <w:sz w:val="18"/>
                <w:szCs w:val="18"/>
              </w:rPr>
              <w:t>10.2</w:t>
            </w:r>
            <w:r w:rsidRPr="00746880">
              <w:rPr>
                <w:sz w:val="18"/>
                <w:szCs w:val="18"/>
              </w:rPr>
              <w:t>节</w:t>
            </w:r>
          </w:p>
        </w:tc>
      </w:tr>
      <w:tr w:rsidR="00E24DCD" w14:paraId="57E3D085" w14:textId="77777777" w:rsidTr="000B7ECB">
        <w:trPr>
          <w:jc w:val="center"/>
        </w:trPr>
        <w:tc>
          <w:tcPr>
            <w:tcW w:w="988" w:type="dxa"/>
            <w:vMerge w:val="restart"/>
            <w:vAlign w:val="center"/>
          </w:tcPr>
          <w:p w14:paraId="1D449A84" w14:textId="24550623" w:rsidR="00E24DCD" w:rsidRPr="0096796B" w:rsidRDefault="00E24DCD" w:rsidP="00F57008">
            <w:pPr>
              <w:jc w:val="center"/>
              <w:rPr>
                <w:sz w:val="18"/>
                <w:szCs w:val="18"/>
              </w:rPr>
            </w:pPr>
            <w:r w:rsidRPr="000B7ECB">
              <w:rPr>
                <w:rFonts w:hint="eastAsia"/>
                <w:sz w:val="18"/>
                <w:szCs w:val="18"/>
              </w:rPr>
              <w:t>结构安全</w:t>
            </w:r>
          </w:p>
        </w:tc>
        <w:tc>
          <w:tcPr>
            <w:tcW w:w="992" w:type="dxa"/>
            <w:vAlign w:val="center"/>
          </w:tcPr>
          <w:p w14:paraId="6BE879B7" w14:textId="312A388A" w:rsidR="00E24DCD" w:rsidRPr="000B7ECB" w:rsidRDefault="00E24DCD" w:rsidP="000B7ECB">
            <w:pPr>
              <w:jc w:val="center"/>
              <w:rPr>
                <w:sz w:val="18"/>
                <w:szCs w:val="18"/>
              </w:rPr>
            </w:pPr>
            <w:r w:rsidRPr="00E24DCD">
              <w:rPr>
                <w:sz w:val="18"/>
                <w:szCs w:val="18"/>
              </w:rPr>
              <w:t>D1</w:t>
            </w:r>
            <w:r w:rsidRPr="00E24DCD">
              <w:rPr>
                <w:sz w:val="18"/>
                <w:szCs w:val="18"/>
              </w:rPr>
              <w:t>背水坡抗滑稳定系数</w:t>
            </w:r>
          </w:p>
        </w:tc>
        <w:tc>
          <w:tcPr>
            <w:tcW w:w="992" w:type="dxa"/>
            <w:vAlign w:val="center"/>
          </w:tcPr>
          <w:p w14:paraId="5092516C" w14:textId="13EB584A" w:rsidR="00E24DCD" w:rsidRPr="000B7ECB" w:rsidRDefault="00E24DCD" w:rsidP="000B7ECB">
            <w:pPr>
              <w:jc w:val="center"/>
              <w:rPr>
                <w:sz w:val="18"/>
                <w:szCs w:val="18"/>
              </w:rPr>
            </w:pPr>
            <w:r w:rsidRPr="000B7ECB">
              <w:rPr>
                <w:sz w:val="18"/>
                <w:szCs w:val="18"/>
              </w:rPr>
              <w:t>定量</w:t>
            </w:r>
          </w:p>
        </w:tc>
        <w:tc>
          <w:tcPr>
            <w:tcW w:w="992" w:type="dxa"/>
            <w:vAlign w:val="center"/>
          </w:tcPr>
          <w:p w14:paraId="184A8476" w14:textId="3D31E918" w:rsidR="00E24DCD" w:rsidRPr="000B7ECB" w:rsidRDefault="00E24DCD" w:rsidP="000B7ECB">
            <w:pPr>
              <w:jc w:val="center"/>
              <w:rPr>
                <w:sz w:val="18"/>
                <w:szCs w:val="18"/>
              </w:rPr>
            </w:pPr>
            <w:r>
              <w:rPr>
                <w:rFonts w:hint="eastAsia"/>
                <w:sz w:val="18"/>
                <w:szCs w:val="18"/>
              </w:rPr>
              <w:t>计算</w:t>
            </w:r>
          </w:p>
        </w:tc>
        <w:tc>
          <w:tcPr>
            <w:tcW w:w="1134" w:type="dxa"/>
            <w:vAlign w:val="center"/>
          </w:tcPr>
          <w:p w14:paraId="7DC86FBD" w14:textId="18FE3A79" w:rsidR="00E24DCD" w:rsidRPr="000B7ECB" w:rsidRDefault="007F78B7" w:rsidP="000B7ECB">
            <w:pPr>
              <w:jc w:val="center"/>
              <w:rPr>
                <w:sz w:val="18"/>
                <w:szCs w:val="18"/>
              </w:rPr>
            </w:pPr>
            <w:r w:rsidRPr="007F78B7">
              <w:rPr>
                <w:sz w:val="18"/>
                <w:szCs w:val="18"/>
              </w:rPr>
              <w:t>≥1.50</w:t>
            </w:r>
            <w:r w:rsidRPr="007F78B7">
              <w:rPr>
                <w:sz w:val="18"/>
                <w:szCs w:val="18"/>
              </w:rPr>
              <w:t>，</w:t>
            </w:r>
            <w:r w:rsidRPr="007F78B7">
              <w:rPr>
                <w:sz w:val="18"/>
                <w:szCs w:val="18"/>
              </w:rPr>
              <w:t>100</w:t>
            </w:r>
            <w:r w:rsidRPr="007F78B7">
              <w:rPr>
                <w:sz w:val="18"/>
                <w:szCs w:val="18"/>
              </w:rPr>
              <w:t>分</w:t>
            </w:r>
          </w:p>
        </w:tc>
        <w:tc>
          <w:tcPr>
            <w:tcW w:w="1418" w:type="dxa"/>
            <w:vAlign w:val="center"/>
          </w:tcPr>
          <w:p w14:paraId="0D73B3CD" w14:textId="2429EE83" w:rsidR="00E24DCD" w:rsidRPr="000B7ECB" w:rsidRDefault="007F78B7" w:rsidP="000B7ECB">
            <w:pPr>
              <w:jc w:val="center"/>
              <w:rPr>
                <w:sz w:val="18"/>
                <w:szCs w:val="18"/>
              </w:rPr>
            </w:pPr>
            <w:r w:rsidRPr="007F78B7">
              <w:rPr>
                <w:sz w:val="18"/>
                <w:szCs w:val="18"/>
              </w:rPr>
              <w:t>1.00—1.50</w:t>
            </w:r>
            <w:r w:rsidRPr="007F78B7">
              <w:rPr>
                <w:sz w:val="18"/>
                <w:szCs w:val="18"/>
              </w:rPr>
              <w:t>，连续评分</w:t>
            </w:r>
          </w:p>
        </w:tc>
        <w:tc>
          <w:tcPr>
            <w:tcW w:w="1134" w:type="dxa"/>
            <w:vAlign w:val="center"/>
          </w:tcPr>
          <w:p w14:paraId="2AC588FB" w14:textId="3B4A7412" w:rsidR="00E24DCD" w:rsidRPr="000B7ECB" w:rsidRDefault="007F78B7" w:rsidP="000B7ECB">
            <w:pPr>
              <w:jc w:val="center"/>
              <w:rPr>
                <w:sz w:val="18"/>
                <w:szCs w:val="18"/>
              </w:rPr>
            </w:pPr>
            <w:r w:rsidRPr="007F78B7">
              <w:rPr>
                <w:sz w:val="18"/>
                <w:szCs w:val="18"/>
              </w:rPr>
              <w:t>＜</w:t>
            </w:r>
            <w:r w:rsidRPr="007F78B7">
              <w:rPr>
                <w:sz w:val="18"/>
                <w:szCs w:val="18"/>
              </w:rPr>
              <w:t>1.00</w:t>
            </w:r>
            <w:r w:rsidRPr="007F78B7">
              <w:rPr>
                <w:sz w:val="18"/>
                <w:szCs w:val="18"/>
              </w:rPr>
              <w:t>，</w:t>
            </w:r>
            <w:r w:rsidRPr="007F78B7">
              <w:rPr>
                <w:sz w:val="18"/>
                <w:szCs w:val="18"/>
              </w:rPr>
              <w:t>0</w:t>
            </w:r>
            <w:r w:rsidRPr="007F78B7">
              <w:rPr>
                <w:sz w:val="18"/>
                <w:szCs w:val="18"/>
              </w:rPr>
              <w:t>分</w:t>
            </w:r>
          </w:p>
        </w:tc>
        <w:tc>
          <w:tcPr>
            <w:tcW w:w="1298" w:type="dxa"/>
            <w:vAlign w:val="center"/>
          </w:tcPr>
          <w:p w14:paraId="7724BFED" w14:textId="1B36A940" w:rsidR="00E24DCD" w:rsidRPr="000B7ECB" w:rsidRDefault="00E24DCD" w:rsidP="000B7ECB">
            <w:pPr>
              <w:jc w:val="center"/>
              <w:rPr>
                <w:sz w:val="18"/>
                <w:szCs w:val="18"/>
              </w:rPr>
            </w:pPr>
            <w:r w:rsidRPr="000B7ECB">
              <w:rPr>
                <w:sz w:val="18"/>
                <w:szCs w:val="18"/>
              </w:rPr>
              <w:t>GB50286-2013</w:t>
            </w:r>
          </w:p>
        </w:tc>
      </w:tr>
      <w:tr w:rsidR="00E24DCD" w14:paraId="7F7162BF" w14:textId="77777777" w:rsidTr="000B7ECB">
        <w:trPr>
          <w:jc w:val="center"/>
        </w:trPr>
        <w:tc>
          <w:tcPr>
            <w:tcW w:w="988" w:type="dxa"/>
            <w:vMerge/>
            <w:vAlign w:val="center"/>
          </w:tcPr>
          <w:p w14:paraId="59C36E09" w14:textId="77777777" w:rsidR="00E24DCD" w:rsidRPr="0096796B" w:rsidRDefault="00E24DCD" w:rsidP="000B7ECB">
            <w:pPr>
              <w:jc w:val="center"/>
              <w:rPr>
                <w:sz w:val="18"/>
                <w:szCs w:val="18"/>
              </w:rPr>
            </w:pPr>
          </w:p>
        </w:tc>
        <w:tc>
          <w:tcPr>
            <w:tcW w:w="992" w:type="dxa"/>
            <w:vAlign w:val="center"/>
          </w:tcPr>
          <w:p w14:paraId="39612271" w14:textId="3BC7D9C1" w:rsidR="00E24DCD" w:rsidRPr="000B7ECB" w:rsidRDefault="00E24DCD" w:rsidP="000B7ECB">
            <w:pPr>
              <w:jc w:val="center"/>
              <w:rPr>
                <w:sz w:val="18"/>
                <w:szCs w:val="18"/>
              </w:rPr>
            </w:pPr>
            <w:r w:rsidRPr="00E24DCD">
              <w:rPr>
                <w:sz w:val="18"/>
                <w:szCs w:val="18"/>
              </w:rPr>
              <w:t>D2</w:t>
            </w:r>
            <w:r w:rsidRPr="00E24DCD">
              <w:rPr>
                <w:sz w:val="18"/>
                <w:szCs w:val="18"/>
              </w:rPr>
              <w:t>临水坡抗滑稳定系数</w:t>
            </w:r>
          </w:p>
        </w:tc>
        <w:tc>
          <w:tcPr>
            <w:tcW w:w="992" w:type="dxa"/>
            <w:vAlign w:val="center"/>
          </w:tcPr>
          <w:p w14:paraId="5E73145A" w14:textId="6A2D3398" w:rsidR="00E24DCD" w:rsidRPr="000B7ECB" w:rsidRDefault="00E24DCD" w:rsidP="000B7ECB">
            <w:pPr>
              <w:jc w:val="center"/>
              <w:rPr>
                <w:sz w:val="18"/>
                <w:szCs w:val="18"/>
              </w:rPr>
            </w:pPr>
            <w:r w:rsidRPr="000B7ECB">
              <w:rPr>
                <w:sz w:val="18"/>
                <w:szCs w:val="18"/>
              </w:rPr>
              <w:t>定量</w:t>
            </w:r>
          </w:p>
        </w:tc>
        <w:tc>
          <w:tcPr>
            <w:tcW w:w="992" w:type="dxa"/>
            <w:vAlign w:val="center"/>
          </w:tcPr>
          <w:p w14:paraId="7FE0AF96" w14:textId="1CAA9D2A" w:rsidR="00E24DCD" w:rsidRPr="000B7ECB" w:rsidRDefault="00E24DCD" w:rsidP="000B7ECB">
            <w:pPr>
              <w:jc w:val="center"/>
              <w:rPr>
                <w:sz w:val="18"/>
                <w:szCs w:val="18"/>
              </w:rPr>
            </w:pPr>
            <w:r>
              <w:rPr>
                <w:rFonts w:hint="eastAsia"/>
                <w:sz w:val="18"/>
                <w:szCs w:val="18"/>
              </w:rPr>
              <w:t>计算</w:t>
            </w:r>
          </w:p>
        </w:tc>
        <w:tc>
          <w:tcPr>
            <w:tcW w:w="1134" w:type="dxa"/>
            <w:vAlign w:val="center"/>
          </w:tcPr>
          <w:p w14:paraId="69BD0719" w14:textId="32FA1C15" w:rsidR="00E24DCD" w:rsidRPr="000B7ECB" w:rsidRDefault="007F78B7" w:rsidP="000B7ECB">
            <w:pPr>
              <w:jc w:val="center"/>
              <w:rPr>
                <w:sz w:val="18"/>
                <w:szCs w:val="18"/>
              </w:rPr>
            </w:pPr>
            <w:r w:rsidRPr="007F78B7">
              <w:rPr>
                <w:sz w:val="18"/>
                <w:szCs w:val="18"/>
              </w:rPr>
              <w:t>≥1.40</w:t>
            </w:r>
            <w:r w:rsidRPr="007F78B7">
              <w:rPr>
                <w:sz w:val="18"/>
                <w:szCs w:val="18"/>
              </w:rPr>
              <w:t>，</w:t>
            </w:r>
            <w:r w:rsidRPr="007F78B7">
              <w:rPr>
                <w:sz w:val="18"/>
                <w:szCs w:val="18"/>
              </w:rPr>
              <w:t>100</w:t>
            </w:r>
            <w:r w:rsidRPr="007F78B7">
              <w:rPr>
                <w:sz w:val="18"/>
                <w:szCs w:val="18"/>
              </w:rPr>
              <w:t>分</w:t>
            </w:r>
          </w:p>
        </w:tc>
        <w:tc>
          <w:tcPr>
            <w:tcW w:w="1418" w:type="dxa"/>
            <w:vAlign w:val="center"/>
          </w:tcPr>
          <w:p w14:paraId="13C642CB" w14:textId="38923673" w:rsidR="00E24DCD" w:rsidRPr="000B7ECB" w:rsidRDefault="007F78B7" w:rsidP="000B7ECB">
            <w:pPr>
              <w:jc w:val="center"/>
              <w:rPr>
                <w:sz w:val="18"/>
                <w:szCs w:val="18"/>
              </w:rPr>
            </w:pPr>
            <w:r w:rsidRPr="007F78B7">
              <w:rPr>
                <w:sz w:val="18"/>
                <w:szCs w:val="18"/>
              </w:rPr>
              <w:t>1.00—1.40</w:t>
            </w:r>
            <w:r w:rsidRPr="007F78B7">
              <w:rPr>
                <w:sz w:val="18"/>
                <w:szCs w:val="18"/>
              </w:rPr>
              <w:t>，连续评分</w:t>
            </w:r>
          </w:p>
        </w:tc>
        <w:tc>
          <w:tcPr>
            <w:tcW w:w="1134" w:type="dxa"/>
            <w:vAlign w:val="center"/>
          </w:tcPr>
          <w:p w14:paraId="37FD3120" w14:textId="3BD01D77" w:rsidR="00E24DCD" w:rsidRPr="000B7ECB" w:rsidRDefault="007F78B7" w:rsidP="000B7ECB">
            <w:pPr>
              <w:jc w:val="center"/>
              <w:rPr>
                <w:sz w:val="18"/>
                <w:szCs w:val="18"/>
              </w:rPr>
            </w:pPr>
            <w:r w:rsidRPr="007F78B7">
              <w:rPr>
                <w:sz w:val="18"/>
                <w:szCs w:val="18"/>
              </w:rPr>
              <w:t>＜</w:t>
            </w:r>
            <w:r w:rsidRPr="007F78B7">
              <w:rPr>
                <w:sz w:val="18"/>
                <w:szCs w:val="18"/>
              </w:rPr>
              <w:t>1.00</w:t>
            </w:r>
            <w:r w:rsidRPr="007F78B7">
              <w:rPr>
                <w:sz w:val="18"/>
                <w:szCs w:val="18"/>
              </w:rPr>
              <w:t>，</w:t>
            </w:r>
            <w:r w:rsidRPr="007F78B7">
              <w:rPr>
                <w:sz w:val="18"/>
                <w:szCs w:val="18"/>
              </w:rPr>
              <w:t>0</w:t>
            </w:r>
            <w:r w:rsidRPr="007F78B7">
              <w:rPr>
                <w:sz w:val="18"/>
                <w:szCs w:val="18"/>
              </w:rPr>
              <w:t>分</w:t>
            </w:r>
          </w:p>
        </w:tc>
        <w:tc>
          <w:tcPr>
            <w:tcW w:w="1298" w:type="dxa"/>
            <w:vAlign w:val="center"/>
          </w:tcPr>
          <w:p w14:paraId="07526821" w14:textId="69BC21E6" w:rsidR="00E24DCD" w:rsidRPr="000B7ECB" w:rsidRDefault="00E24DCD" w:rsidP="000B7ECB">
            <w:pPr>
              <w:jc w:val="center"/>
              <w:rPr>
                <w:sz w:val="18"/>
                <w:szCs w:val="18"/>
              </w:rPr>
            </w:pPr>
            <w:r w:rsidRPr="000B7ECB">
              <w:rPr>
                <w:sz w:val="18"/>
                <w:szCs w:val="18"/>
              </w:rPr>
              <w:t>GB50286-2013</w:t>
            </w:r>
          </w:p>
        </w:tc>
      </w:tr>
      <w:tr w:rsidR="00E24DCD" w14:paraId="5124E4CB" w14:textId="77777777" w:rsidTr="000B7ECB">
        <w:trPr>
          <w:jc w:val="center"/>
        </w:trPr>
        <w:tc>
          <w:tcPr>
            <w:tcW w:w="988" w:type="dxa"/>
            <w:vMerge/>
            <w:vAlign w:val="center"/>
          </w:tcPr>
          <w:p w14:paraId="3BE63266" w14:textId="77777777" w:rsidR="00E24DCD" w:rsidRPr="0096796B" w:rsidRDefault="00E24DCD" w:rsidP="000B7ECB">
            <w:pPr>
              <w:jc w:val="center"/>
              <w:rPr>
                <w:sz w:val="18"/>
                <w:szCs w:val="18"/>
              </w:rPr>
            </w:pPr>
          </w:p>
        </w:tc>
        <w:tc>
          <w:tcPr>
            <w:tcW w:w="992" w:type="dxa"/>
            <w:vAlign w:val="center"/>
          </w:tcPr>
          <w:p w14:paraId="09283405" w14:textId="2B0BC1B7" w:rsidR="00E24DCD" w:rsidRPr="000B7ECB" w:rsidRDefault="00E24DCD" w:rsidP="000B7ECB">
            <w:pPr>
              <w:jc w:val="center"/>
              <w:rPr>
                <w:sz w:val="18"/>
                <w:szCs w:val="18"/>
              </w:rPr>
            </w:pPr>
            <w:r w:rsidRPr="00E24DCD">
              <w:rPr>
                <w:sz w:val="18"/>
                <w:szCs w:val="18"/>
              </w:rPr>
              <w:t>D3</w:t>
            </w:r>
            <w:r w:rsidRPr="00E24DCD">
              <w:rPr>
                <w:sz w:val="18"/>
                <w:szCs w:val="18"/>
              </w:rPr>
              <w:t>堤岸冲刷稳定性</w:t>
            </w:r>
          </w:p>
        </w:tc>
        <w:tc>
          <w:tcPr>
            <w:tcW w:w="992" w:type="dxa"/>
            <w:vAlign w:val="center"/>
          </w:tcPr>
          <w:p w14:paraId="666069CC" w14:textId="3BD7394D" w:rsidR="00E24DCD" w:rsidRPr="000B7ECB" w:rsidRDefault="00E24DCD" w:rsidP="000B7ECB">
            <w:pPr>
              <w:jc w:val="center"/>
              <w:rPr>
                <w:sz w:val="18"/>
                <w:szCs w:val="18"/>
              </w:rPr>
            </w:pPr>
            <w:r w:rsidRPr="000B7ECB">
              <w:rPr>
                <w:sz w:val="18"/>
                <w:szCs w:val="18"/>
              </w:rPr>
              <w:t>定性</w:t>
            </w:r>
          </w:p>
        </w:tc>
        <w:tc>
          <w:tcPr>
            <w:tcW w:w="992" w:type="dxa"/>
            <w:vAlign w:val="center"/>
          </w:tcPr>
          <w:p w14:paraId="1BC7A9FA" w14:textId="0B3C2646" w:rsidR="00E24DCD" w:rsidRPr="000B7ECB" w:rsidRDefault="00E24DCD" w:rsidP="000B7ECB">
            <w:pPr>
              <w:jc w:val="center"/>
              <w:rPr>
                <w:sz w:val="18"/>
                <w:szCs w:val="18"/>
              </w:rPr>
            </w:pPr>
            <w:r w:rsidRPr="000B7ECB">
              <w:rPr>
                <w:sz w:val="18"/>
                <w:szCs w:val="18"/>
              </w:rPr>
              <w:t>堤脚冲刷深度</w:t>
            </w:r>
          </w:p>
        </w:tc>
        <w:tc>
          <w:tcPr>
            <w:tcW w:w="1134" w:type="dxa"/>
            <w:vAlign w:val="center"/>
          </w:tcPr>
          <w:p w14:paraId="55D0A0C1" w14:textId="370C1B25" w:rsidR="00E24DCD" w:rsidRPr="000B7ECB" w:rsidRDefault="007F78B7" w:rsidP="000B7ECB">
            <w:pPr>
              <w:jc w:val="center"/>
              <w:rPr>
                <w:sz w:val="18"/>
                <w:szCs w:val="18"/>
              </w:rPr>
            </w:pPr>
            <w:r w:rsidRPr="007F78B7">
              <w:rPr>
                <w:sz w:val="18"/>
                <w:szCs w:val="18"/>
              </w:rPr>
              <w:t>＜</w:t>
            </w:r>
            <w:r w:rsidRPr="007F78B7">
              <w:rPr>
                <w:sz w:val="18"/>
                <w:szCs w:val="18"/>
              </w:rPr>
              <w:t>0.5 m</w:t>
            </w:r>
            <w:r w:rsidRPr="007F78B7">
              <w:rPr>
                <w:sz w:val="18"/>
                <w:szCs w:val="18"/>
              </w:rPr>
              <w:t>且无未处置重大险情，</w:t>
            </w:r>
            <w:r w:rsidRPr="007F78B7">
              <w:rPr>
                <w:sz w:val="18"/>
                <w:szCs w:val="18"/>
              </w:rPr>
              <w:t>100</w:t>
            </w:r>
            <w:r w:rsidRPr="007F78B7">
              <w:rPr>
                <w:sz w:val="18"/>
                <w:szCs w:val="18"/>
              </w:rPr>
              <w:t>分</w:t>
            </w:r>
          </w:p>
        </w:tc>
        <w:tc>
          <w:tcPr>
            <w:tcW w:w="1418" w:type="dxa"/>
            <w:vAlign w:val="center"/>
          </w:tcPr>
          <w:p w14:paraId="3FB3EA26" w14:textId="48189806" w:rsidR="00E24DCD" w:rsidRPr="000B7ECB" w:rsidRDefault="007F78B7" w:rsidP="000B7ECB">
            <w:pPr>
              <w:jc w:val="center"/>
              <w:rPr>
                <w:sz w:val="18"/>
                <w:szCs w:val="18"/>
              </w:rPr>
            </w:pPr>
            <w:r w:rsidRPr="007F78B7">
              <w:rPr>
                <w:sz w:val="18"/>
                <w:szCs w:val="18"/>
              </w:rPr>
              <w:t>0.5—1.0 m</w:t>
            </w:r>
            <w:r w:rsidRPr="007F78B7">
              <w:rPr>
                <w:sz w:val="18"/>
                <w:szCs w:val="18"/>
              </w:rPr>
              <w:t>或存在已处置重大险情，</w:t>
            </w:r>
            <w:r w:rsidRPr="007F78B7">
              <w:rPr>
                <w:sz w:val="18"/>
                <w:szCs w:val="18"/>
              </w:rPr>
              <w:t>70</w:t>
            </w:r>
            <w:r w:rsidRPr="007F78B7">
              <w:rPr>
                <w:sz w:val="18"/>
                <w:szCs w:val="18"/>
              </w:rPr>
              <w:t>分</w:t>
            </w:r>
          </w:p>
        </w:tc>
        <w:tc>
          <w:tcPr>
            <w:tcW w:w="1134" w:type="dxa"/>
            <w:vAlign w:val="center"/>
          </w:tcPr>
          <w:p w14:paraId="742A8C11" w14:textId="11F22230" w:rsidR="00E24DCD" w:rsidRPr="000B7ECB" w:rsidRDefault="007F78B7" w:rsidP="000B7ECB">
            <w:pPr>
              <w:jc w:val="center"/>
              <w:rPr>
                <w:sz w:val="18"/>
                <w:szCs w:val="18"/>
              </w:rPr>
            </w:pPr>
            <w:r w:rsidRPr="007F78B7">
              <w:rPr>
                <w:sz w:val="18"/>
                <w:szCs w:val="18"/>
              </w:rPr>
              <w:t>≥1.0 m</w:t>
            </w:r>
            <w:r w:rsidRPr="007F78B7">
              <w:rPr>
                <w:sz w:val="18"/>
                <w:szCs w:val="18"/>
              </w:rPr>
              <w:t>或存在未处置重大险情，</w:t>
            </w:r>
            <w:r w:rsidRPr="007F78B7">
              <w:rPr>
                <w:sz w:val="18"/>
                <w:szCs w:val="18"/>
              </w:rPr>
              <w:t>0</w:t>
            </w:r>
            <w:r w:rsidRPr="007F78B7">
              <w:rPr>
                <w:sz w:val="18"/>
                <w:szCs w:val="18"/>
              </w:rPr>
              <w:t>分</w:t>
            </w:r>
          </w:p>
        </w:tc>
        <w:tc>
          <w:tcPr>
            <w:tcW w:w="1298" w:type="dxa"/>
            <w:vAlign w:val="center"/>
          </w:tcPr>
          <w:p w14:paraId="1F4C6755" w14:textId="7440E5EE" w:rsidR="00E24DCD" w:rsidRPr="000B7ECB" w:rsidRDefault="00E24DCD" w:rsidP="000B7ECB">
            <w:pPr>
              <w:jc w:val="center"/>
              <w:rPr>
                <w:sz w:val="18"/>
                <w:szCs w:val="18"/>
              </w:rPr>
            </w:pPr>
            <w:r w:rsidRPr="00F57008">
              <w:rPr>
                <w:rFonts w:hint="eastAsia"/>
                <w:sz w:val="18"/>
                <w:szCs w:val="18"/>
              </w:rPr>
              <w:t>设计报告</w:t>
            </w:r>
            <w:r w:rsidRPr="00F57008">
              <w:rPr>
                <w:rFonts w:hint="eastAsia"/>
                <w:sz w:val="18"/>
                <w:szCs w:val="18"/>
              </w:rPr>
              <w:t>5.5.3.2</w:t>
            </w:r>
            <w:r w:rsidRPr="00F57008">
              <w:rPr>
                <w:rFonts w:hint="eastAsia"/>
                <w:sz w:val="18"/>
                <w:szCs w:val="18"/>
              </w:rPr>
              <w:t>节</w:t>
            </w:r>
          </w:p>
        </w:tc>
      </w:tr>
      <w:tr w:rsidR="00E24DCD" w14:paraId="08727C3F" w14:textId="77777777" w:rsidTr="000B7ECB">
        <w:trPr>
          <w:jc w:val="center"/>
        </w:trPr>
        <w:tc>
          <w:tcPr>
            <w:tcW w:w="988" w:type="dxa"/>
            <w:vMerge/>
            <w:vAlign w:val="center"/>
          </w:tcPr>
          <w:p w14:paraId="0385974D" w14:textId="77777777" w:rsidR="00E24DCD" w:rsidRPr="0096796B" w:rsidRDefault="00E24DCD" w:rsidP="000B7ECB">
            <w:pPr>
              <w:jc w:val="center"/>
              <w:rPr>
                <w:sz w:val="18"/>
                <w:szCs w:val="18"/>
              </w:rPr>
            </w:pPr>
          </w:p>
        </w:tc>
        <w:tc>
          <w:tcPr>
            <w:tcW w:w="992" w:type="dxa"/>
            <w:vAlign w:val="center"/>
          </w:tcPr>
          <w:p w14:paraId="370A0EB5" w14:textId="4250A661" w:rsidR="00E24DCD" w:rsidRPr="000B7ECB" w:rsidRDefault="00E24DCD" w:rsidP="000B7ECB">
            <w:pPr>
              <w:jc w:val="center"/>
              <w:rPr>
                <w:sz w:val="18"/>
                <w:szCs w:val="18"/>
              </w:rPr>
            </w:pPr>
            <w:r w:rsidRPr="00E24DCD">
              <w:rPr>
                <w:sz w:val="18"/>
                <w:szCs w:val="18"/>
              </w:rPr>
              <w:t>D4</w:t>
            </w:r>
            <w:r w:rsidRPr="00E24DCD">
              <w:rPr>
                <w:sz w:val="18"/>
                <w:szCs w:val="18"/>
              </w:rPr>
              <w:t>穿堤结构安全系数</w:t>
            </w:r>
          </w:p>
        </w:tc>
        <w:tc>
          <w:tcPr>
            <w:tcW w:w="992" w:type="dxa"/>
            <w:vAlign w:val="center"/>
          </w:tcPr>
          <w:p w14:paraId="17E31644" w14:textId="3E1267B5" w:rsidR="00E24DCD" w:rsidRPr="000B7ECB" w:rsidRDefault="007F78B7" w:rsidP="000B7ECB">
            <w:pPr>
              <w:jc w:val="center"/>
              <w:rPr>
                <w:sz w:val="18"/>
                <w:szCs w:val="18"/>
              </w:rPr>
            </w:pPr>
            <w:r w:rsidRPr="007F78B7">
              <w:rPr>
                <w:sz w:val="18"/>
                <w:szCs w:val="18"/>
              </w:rPr>
              <w:t>定量</w:t>
            </w:r>
          </w:p>
        </w:tc>
        <w:tc>
          <w:tcPr>
            <w:tcW w:w="992" w:type="dxa"/>
            <w:vAlign w:val="center"/>
          </w:tcPr>
          <w:p w14:paraId="7DD9E061" w14:textId="4891F01F" w:rsidR="00E24DCD" w:rsidRPr="000B7ECB" w:rsidRDefault="007F78B7" w:rsidP="000B7ECB">
            <w:pPr>
              <w:jc w:val="center"/>
              <w:rPr>
                <w:sz w:val="18"/>
                <w:szCs w:val="18"/>
              </w:rPr>
            </w:pPr>
            <w:r w:rsidRPr="007F78B7">
              <w:rPr>
                <w:sz w:val="18"/>
                <w:szCs w:val="18"/>
              </w:rPr>
              <w:t>穿堤建筑物抗滑、抗倾及承载验算</w:t>
            </w:r>
          </w:p>
        </w:tc>
        <w:tc>
          <w:tcPr>
            <w:tcW w:w="1134" w:type="dxa"/>
            <w:vAlign w:val="center"/>
          </w:tcPr>
          <w:p w14:paraId="2A81D37D" w14:textId="613D5D4F" w:rsidR="00E24DCD" w:rsidRPr="000B7ECB" w:rsidRDefault="007F78B7" w:rsidP="000B7ECB">
            <w:pPr>
              <w:jc w:val="center"/>
              <w:rPr>
                <w:sz w:val="18"/>
                <w:szCs w:val="18"/>
              </w:rPr>
            </w:pPr>
            <w:r w:rsidRPr="007F78B7">
              <w:rPr>
                <w:sz w:val="18"/>
                <w:szCs w:val="18"/>
              </w:rPr>
              <w:t>满足要求，</w:t>
            </w:r>
            <w:r w:rsidRPr="007F78B7">
              <w:rPr>
                <w:sz w:val="18"/>
                <w:szCs w:val="18"/>
              </w:rPr>
              <w:t>100</w:t>
            </w:r>
            <w:r w:rsidRPr="007F78B7">
              <w:rPr>
                <w:sz w:val="18"/>
                <w:szCs w:val="18"/>
              </w:rPr>
              <w:t>分</w:t>
            </w:r>
          </w:p>
        </w:tc>
        <w:tc>
          <w:tcPr>
            <w:tcW w:w="1418" w:type="dxa"/>
            <w:vAlign w:val="center"/>
          </w:tcPr>
          <w:p w14:paraId="519B2BC4" w14:textId="41F97162" w:rsidR="00E24DCD" w:rsidRPr="000B7ECB" w:rsidRDefault="007F78B7" w:rsidP="000B7ECB">
            <w:pPr>
              <w:jc w:val="center"/>
              <w:rPr>
                <w:sz w:val="18"/>
                <w:szCs w:val="18"/>
              </w:rPr>
            </w:pPr>
            <w:r w:rsidRPr="007F78B7">
              <w:rPr>
                <w:sz w:val="18"/>
                <w:szCs w:val="18"/>
              </w:rPr>
              <w:t>基本满足，</w:t>
            </w:r>
            <w:r w:rsidRPr="007F78B7">
              <w:rPr>
                <w:sz w:val="18"/>
                <w:szCs w:val="18"/>
              </w:rPr>
              <w:t>60</w:t>
            </w:r>
            <w:r w:rsidRPr="007F78B7">
              <w:rPr>
                <w:sz w:val="18"/>
                <w:szCs w:val="18"/>
              </w:rPr>
              <w:t>分</w:t>
            </w:r>
          </w:p>
        </w:tc>
        <w:tc>
          <w:tcPr>
            <w:tcW w:w="1134" w:type="dxa"/>
            <w:vAlign w:val="center"/>
          </w:tcPr>
          <w:p w14:paraId="48EAD160" w14:textId="6201D8D8" w:rsidR="00E24DCD" w:rsidRPr="000B7ECB" w:rsidRDefault="007F78B7" w:rsidP="000B7ECB">
            <w:pPr>
              <w:jc w:val="center"/>
              <w:rPr>
                <w:sz w:val="18"/>
                <w:szCs w:val="18"/>
              </w:rPr>
            </w:pPr>
            <w:r w:rsidRPr="007F78B7">
              <w:rPr>
                <w:sz w:val="18"/>
                <w:szCs w:val="18"/>
              </w:rPr>
              <w:t>不满足要求，</w:t>
            </w:r>
            <w:r w:rsidRPr="007F78B7">
              <w:rPr>
                <w:sz w:val="18"/>
                <w:szCs w:val="18"/>
              </w:rPr>
              <w:t>0</w:t>
            </w:r>
            <w:r w:rsidRPr="007F78B7">
              <w:rPr>
                <w:sz w:val="18"/>
                <w:szCs w:val="18"/>
              </w:rPr>
              <w:t>分</w:t>
            </w:r>
          </w:p>
        </w:tc>
        <w:tc>
          <w:tcPr>
            <w:tcW w:w="1298" w:type="dxa"/>
            <w:vAlign w:val="center"/>
          </w:tcPr>
          <w:p w14:paraId="736F1B2D" w14:textId="26CCBF20" w:rsidR="00E24DCD" w:rsidRPr="00F57008" w:rsidRDefault="00746880" w:rsidP="000B7ECB">
            <w:pPr>
              <w:jc w:val="center"/>
              <w:rPr>
                <w:sz w:val="18"/>
                <w:szCs w:val="18"/>
              </w:rPr>
            </w:pPr>
            <w:r w:rsidRPr="00746880">
              <w:rPr>
                <w:sz w:val="18"/>
                <w:szCs w:val="18"/>
              </w:rPr>
              <w:t>GB 50286-2013</w:t>
            </w:r>
            <w:r w:rsidRPr="00746880">
              <w:rPr>
                <w:sz w:val="18"/>
                <w:szCs w:val="18"/>
              </w:rPr>
              <w:t>第</w:t>
            </w:r>
            <w:r w:rsidRPr="00746880">
              <w:rPr>
                <w:sz w:val="18"/>
                <w:szCs w:val="18"/>
              </w:rPr>
              <w:t>10.2</w:t>
            </w:r>
            <w:r w:rsidRPr="00746880">
              <w:rPr>
                <w:sz w:val="18"/>
                <w:szCs w:val="18"/>
              </w:rPr>
              <w:t>节</w:t>
            </w:r>
          </w:p>
        </w:tc>
      </w:tr>
      <w:tr w:rsidR="00E24DCD" w14:paraId="771F7C7B" w14:textId="77777777" w:rsidTr="000B7ECB">
        <w:trPr>
          <w:jc w:val="center"/>
        </w:trPr>
        <w:tc>
          <w:tcPr>
            <w:tcW w:w="988" w:type="dxa"/>
            <w:vMerge/>
            <w:vAlign w:val="center"/>
          </w:tcPr>
          <w:p w14:paraId="2B1529C5" w14:textId="77777777" w:rsidR="00E24DCD" w:rsidRPr="0096796B" w:rsidRDefault="00E24DCD" w:rsidP="000B7ECB">
            <w:pPr>
              <w:jc w:val="center"/>
              <w:rPr>
                <w:sz w:val="18"/>
                <w:szCs w:val="18"/>
              </w:rPr>
            </w:pPr>
          </w:p>
        </w:tc>
        <w:tc>
          <w:tcPr>
            <w:tcW w:w="992" w:type="dxa"/>
            <w:vAlign w:val="center"/>
          </w:tcPr>
          <w:p w14:paraId="65F03CD6" w14:textId="7D134139" w:rsidR="00E24DCD" w:rsidRPr="000B7ECB" w:rsidRDefault="00E24DCD" w:rsidP="000B7ECB">
            <w:pPr>
              <w:jc w:val="center"/>
              <w:rPr>
                <w:sz w:val="18"/>
                <w:szCs w:val="18"/>
              </w:rPr>
            </w:pPr>
            <w:r w:rsidRPr="00E24DCD">
              <w:rPr>
                <w:sz w:val="18"/>
                <w:szCs w:val="18"/>
              </w:rPr>
              <w:t>D5</w:t>
            </w:r>
            <w:r w:rsidRPr="00E24DCD">
              <w:rPr>
                <w:sz w:val="18"/>
                <w:szCs w:val="18"/>
              </w:rPr>
              <w:t>堤身不均匀沉降与裂缝</w:t>
            </w:r>
          </w:p>
        </w:tc>
        <w:tc>
          <w:tcPr>
            <w:tcW w:w="992" w:type="dxa"/>
            <w:vAlign w:val="center"/>
          </w:tcPr>
          <w:p w14:paraId="4C5AC884" w14:textId="2CB786E3" w:rsidR="00E24DCD" w:rsidRPr="000B7ECB" w:rsidRDefault="007F78B7" w:rsidP="000B7ECB">
            <w:pPr>
              <w:jc w:val="center"/>
              <w:rPr>
                <w:sz w:val="18"/>
                <w:szCs w:val="18"/>
              </w:rPr>
            </w:pPr>
            <w:r w:rsidRPr="007F78B7">
              <w:rPr>
                <w:sz w:val="18"/>
                <w:szCs w:val="18"/>
              </w:rPr>
              <w:t>定性</w:t>
            </w:r>
          </w:p>
        </w:tc>
        <w:tc>
          <w:tcPr>
            <w:tcW w:w="992" w:type="dxa"/>
            <w:vAlign w:val="center"/>
          </w:tcPr>
          <w:p w14:paraId="51CB4393" w14:textId="0678E92B" w:rsidR="00E24DCD" w:rsidRPr="000B7ECB" w:rsidRDefault="007F78B7" w:rsidP="000B7ECB">
            <w:pPr>
              <w:jc w:val="center"/>
              <w:rPr>
                <w:sz w:val="18"/>
                <w:szCs w:val="18"/>
              </w:rPr>
            </w:pPr>
            <w:r w:rsidRPr="007F78B7">
              <w:rPr>
                <w:sz w:val="18"/>
                <w:szCs w:val="18"/>
              </w:rPr>
              <w:t>变形、裂缝及处置情况核查</w:t>
            </w:r>
          </w:p>
        </w:tc>
        <w:tc>
          <w:tcPr>
            <w:tcW w:w="1134" w:type="dxa"/>
            <w:vAlign w:val="center"/>
          </w:tcPr>
          <w:p w14:paraId="7DEC2D26" w14:textId="4AB3D791" w:rsidR="00E24DCD" w:rsidRPr="000B7ECB" w:rsidRDefault="007F78B7" w:rsidP="000B7ECB">
            <w:pPr>
              <w:jc w:val="center"/>
              <w:rPr>
                <w:sz w:val="18"/>
                <w:szCs w:val="18"/>
              </w:rPr>
            </w:pPr>
            <w:r w:rsidRPr="007F78B7">
              <w:rPr>
                <w:sz w:val="18"/>
                <w:szCs w:val="18"/>
              </w:rPr>
              <w:t>无明显异常，</w:t>
            </w:r>
            <w:r w:rsidRPr="007F78B7">
              <w:rPr>
                <w:sz w:val="18"/>
                <w:szCs w:val="18"/>
              </w:rPr>
              <w:t>100</w:t>
            </w:r>
            <w:r w:rsidRPr="007F78B7">
              <w:rPr>
                <w:sz w:val="18"/>
                <w:szCs w:val="18"/>
              </w:rPr>
              <w:t>分</w:t>
            </w:r>
          </w:p>
        </w:tc>
        <w:tc>
          <w:tcPr>
            <w:tcW w:w="1418" w:type="dxa"/>
            <w:vAlign w:val="center"/>
          </w:tcPr>
          <w:p w14:paraId="688D0755" w14:textId="14A6C362" w:rsidR="00E24DCD" w:rsidRPr="000B7ECB" w:rsidRDefault="007F78B7" w:rsidP="000B7ECB">
            <w:pPr>
              <w:jc w:val="center"/>
              <w:rPr>
                <w:sz w:val="18"/>
                <w:szCs w:val="18"/>
              </w:rPr>
            </w:pPr>
            <w:r w:rsidRPr="007F78B7">
              <w:rPr>
                <w:sz w:val="18"/>
                <w:szCs w:val="18"/>
              </w:rPr>
              <w:t>局部异常或已处置，</w:t>
            </w:r>
            <w:r w:rsidRPr="007F78B7">
              <w:rPr>
                <w:sz w:val="18"/>
                <w:szCs w:val="18"/>
              </w:rPr>
              <w:t>60</w:t>
            </w:r>
            <w:r w:rsidRPr="007F78B7">
              <w:rPr>
                <w:sz w:val="18"/>
                <w:szCs w:val="18"/>
              </w:rPr>
              <w:t>分</w:t>
            </w:r>
          </w:p>
        </w:tc>
        <w:tc>
          <w:tcPr>
            <w:tcW w:w="1134" w:type="dxa"/>
            <w:vAlign w:val="center"/>
          </w:tcPr>
          <w:p w14:paraId="055F43E4" w14:textId="33927D58" w:rsidR="00E24DCD" w:rsidRPr="000B7ECB" w:rsidRDefault="007F78B7" w:rsidP="000B7ECB">
            <w:pPr>
              <w:jc w:val="center"/>
              <w:rPr>
                <w:sz w:val="18"/>
                <w:szCs w:val="18"/>
              </w:rPr>
            </w:pPr>
            <w:r w:rsidRPr="007F78B7">
              <w:rPr>
                <w:sz w:val="18"/>
                <w:szCs w:val="18"/>
              </w:rPr>
              <w:t>明显不均匀沉降或裂缝未处置，</w:t>
            </w:r>
            <w:r w:rsidRPr="007F78B7">
              <w:rPr>
                <w:sz w:val="18"/>
                <w:szCs w:val="18"/>
              </w:rPr>
              <w:t>0</w:t>
            </w:r>
            <w:r w:rsidRPr="007F78B7">
              <w:rPr>
                <w:sz w:val="18"/>
                <w:szCs w:val="18"/>
              </w:rPr>
              <w:t>分</w:t>
            </w:r>
          </w:p>
        </w:tc>
        <w:tc>
          <w:tcPr>
            <w:tcW w:w="1298" w:type="dxa"/>
            <w:vAlign w:val="center"/>
          </w:tcPr>
          <w:p w14:paraId="32BC268B" w14:textId="5D3B7339" w:rsidR="00E24DCD" w:rsidRPr="00F57008" w:rsidRDefault="00746880" w:rsidP="000B7ECB">
            <w:pPr>
              <w:jc w:val="center"/>
              <w:rPr>
                <w:sz w:val="18"/>
                <w:szCs w:val="18"/>
              </w:rPr>
            </w:pPr>
            <w:r w:rsidRPr="00746880">
              <w:rPr>
                <w:sz w:val="18"/>
                <w:szCs w:val="18"/>
              </w:rPr>
              <w:t xml:space="preserve">B 50286-2013 </w:t>
            </w:r>
            <w:r w:rsidRPr="00746880">
              <w:rPr>
                <w:sz w:val="18"/>
                <w:szCs w:val="18"/>
              </w:rPr>
              <w:t>第</w:t>
            </w:r>
            <w:r w:rsidRPr="00746880">
              <w:rPr>
                <w:sz w:val="18"/>
                <w:szCs w:val="18"/>
              </w:rPr>
              <w:t>7.3</w:t>
            </w:r>
            <w:r w:rsidRPr="00746880">
              <w:rPr>
                <w:sz w:val="18"/>
                <w:szCs w:val="18"/>
              </w:rPr>
              <w:t>节；</w:t>
            </w:r>
            <w:r w:rsidRPr="00746880">
              <w:rPr>
                <w:sz w:val="18"/>
                <w:szCs w:val="18"/>
              </w:rPr>
              <w:t>SL/Z 679-2015</w:t>
            </w:r>
          </w:p>
        </w:tc>
      </w:tr>
      <w:tr w:rsidR="00E24DCD" w14:paraId="1A7FA1D4" w14:textId="77777777" w:rsidTr="000B7ECB">
        <w:trPr>
          <w:jc w:val="center"/>
        </w:trPr>
        <w:tc>
          <w:tcPr>
            <w:tcW w:w="988" w:type="dxa"/>
            <w:vMerge w:val="restart"/>
            <w:vAlign w:val="center"/>
          </w:tcPr>
          <w:p w14:paraId="0F6A3370" w14:textId="6CD93445" w:rsidR="00E24DCD" w:rsidRPr="0096796B" w:rsidRDefault="00E24DCD" w:rsidP="00F57008">
            <w:pPr>
              <w:jc w:val="center"/>
              <w:rPr>
                <w:sz w:val="18"/>
                <w:szCs w:val="18"/>
              </w:rPr>
            </w:pPr>
            <w:r w:rsidRPr="00B044F9">
              <w:rPr>
                <w:rFonts w:hint="eastAsia"/>
                <w:sz w:val="18"/>
                <w:szCs w:val="18"/>
              </w:rPr>
              <w:t>运行管理</w:t>
            </w:r>
          </w:p>
        </w:tc>
        <w:tc>
          <w:tcPr>
            <w:tcW w:w="992" w:type="dxa"/>
            <w:vAlign w:val="center"/>
          </w:tcPr>
          <w:p w14:paraId="7844148B" w14:textId="66BA2D4D" w:rsidR="00E24DCD" w:rsidRPr="000B7ECB" w:rsidRDefault="00E24DCD" w:rsidP="000B7ECB">
            <w:pPr>
              <w:jc w:val="center"/>
              <w:rPr>
                <w:sz w:val="18"/>
                <w:szCs w:val="18"/>
              </w:rPr>
            </w:pPr>
            <w:r w:rsidRPr="00E24DCD">
              <w:rPr>
                <w:sz w:val="18"/>
                <w:szCs w:val="18"/>
              </w:rPr>
              <w:t>E1</w:t>
            </w:r>
            <w:r w:rsidRPr="00E24DCD">
              <w:rPr>
                <w:sz w:val="18"/>
                <w:szCs w:val="18"/>
              </w:rPr>
              <w:t>监测设施完备性</w:t>
            </w:r>
          </w:p>
        </w:tc>
        <w:tc>
          <w:tcPr>
            <w:tcW w:w="992" w:type="dxa"/>
            <w:vAlign w:val="center"/>
          </w:tcPr>
          <w:p w14:paraId="66D515ED" w14:textId="1D496FFA" w:rsidR="00E24DCD" w:rsidRPr="000B7ECB" w:rsidRDefault="00E24DCD" w:rsidP="000B7ECB">
            <w:pPr>
              <w:jc w:val="center"/>
              <w:rPr>
                <w:sz w:val="18"/>
                <w:szCs w:val="18"/>
              </w:rPr>
            </w:pPr>
            <w:r w:rsidRPr="00B044F9">
              <w:rPr>
                <w:sz w:val="18"/>
                <w:szCs w:val="18"/>
              </w:rPr>
              <w:t>定量</w:t>
            </w:r>
          </w:p>
        </w:tc>
        <w:tc>
          <w:tcPr>
            <w:tcW w:w="992" w:type="dxa"/>
            <w:vAlign w:val="center"/>
          </w:tcPr>
          <w:p w14:paraId="17B701A3" w14:textId="61E79F82" w:rsidR="00E24DCD" w:rsidRPr="000B7ECB" w:rsidRDefault="00E24DCD" w:rsidP="000B7ECB">
            <w:pPr>
              <w:jc w:val="center"/>
              <w:rPr>
                <w:sz w:val="18"/>
                <w:szCs w:val="18"/>
              </w:rPr>
            </w:pPr>
            <w:r w:rsidRPr="00B044F9">
              <w:rPr>
                <w:sz w:val="18"/>
                <w:szCs w:val="18"/>
              </w:rPr>
              <w:t>实际监测断面数</w:t>
            </w:r>
            <w:r w:rsidRPr="00B044F9">
              <w:rPr>
                <w:sz w:val="18"/>
                <w:szCs w:val="18"/>
              </w:rPr>
              <w:t>/</w:t>
            </w:r>
            <w:r w:rsidRPr="00B044F9">
              <w:rPr>
                <w:sz w:val="18"/>
                <w:szCs w:val="18"/>
              </w:rPr>
              <w:t>规范建议数</w:t>
            </w:r>
            <w:r w:rsidRPr="00B044F9">
              <w:rPr>
                <w:sz w:val="18"/>
                <w:szCs w:val="18"/>
              </w:rPr>
              <w:t>×100%</w:t>
            </w:r>
          </w:p>
        </w:tc>
        <w:tc>
          <w:tcPr>
            <w:tcW w:w="1134" w:type="dxa"/>
            <w:vAlign w:val="center"/>
          </w:tcPr>
          <w:p w14:paraId="62C68A34" w14:textId="4712E79A" w:rsidR="00E24DCD" w:rsidRPr="000B7ECB" w:rsidRDefault="00E24DCD" w:rsidP="000B7ECB">
            <w:pPr>
              <w:jc w:val="center"/>
              <w:rPr>
                <w:sz w:val="18"/>
                <w:szCs w:val="18"/>
              </w:rPr>
            </w:pPr>
            <w:r w:rsidRPr="00B044F9">
              <w:rPr>
                <w:sz w:val="18"/>
                <w:szCs w:val="18"/>
              </w:rPr>
              <w:t>≥100%</w:t>
            </w:r>
          </w:p>
        </w:tc>
        <w:tc>
          <w:tcPr>
            <w:tcW w:w="1418" w:type="dxa"/>
            <w:vAlign w:val="center"/>
          </w:tcPr>
          <w:p w14:paraId="75B0CB5F" w14:textId="6B3EFB19" w:rsidR="00E24DCD" w:rsidRPr="000B7ECB" w:rsidRDefault="00E24DCD" w:rsidP="000B7ECB">
            <w:pPr>
              <w:jc w:val="center"/>
              <w:rPr>
                <w:sz w:val="18"/>
                <w:szCs w:val="18"/>
              </w:rPr>
            </w:pPr>
            <w:r w:rsidRPr="00B044F9">
              <w:rPr>
                <w:sz w:val="18"/>
                <w:szCs w:val="18"/>
              </w:rPr>
              <w:t>70%-100%</w:t>
            </w:r>
          </w:p>
        </w:tc>
        <w:tc>
          <w:tcPr>
            <w:tcW w:w="1134" w:type="dxa"/>
            <w:vAlign w:val="center"/>
          </w:tcPr>
          <w:p w14:paraId="1A76FD97" w14:textId="45586DE1" w:rsidR="00E24DCD" w:rsidRPr="000B7ECB" w:rsidRDefault="00E24DCD" w:rsidP="000B7ECB">
            <w:pPr>
              <w:jc w:val="center"/>
              <w:rPr>
                <w:sz w:val="18"/>
                <w:szCs w:val="18"/>
              </w:rPr>
            </w:pPr>
            <w:r w:rsidRPr="00B044F9">
              <w:rPr>
                <w:sz w:val="18"/>
                <w:szCs w:val="18"/>
              </w:rPr>
              <w:t>&lt;70%</w:t>
            </w:r>
          </w:p>
        </w:tc>
        <w:tc>
          <w:tcPr>
            <w:tcW w:w="1298" w:type="dxa"/>
            <w:vAlign w:val="center"/>
          </w:tcPr>
          <w:p w14:paraId="61EB49EB" w14:textId="008C6829" w:rsidR="00E24DCD" w:rsidRPr="000B7ECB" w:rsidRDefault="007F78B7" w:rsidP="000B7ECB">
            <w:pPr>
              <w:jc w:val="center"/>
              <w:rPr>
                <w:sz w:val="18"/>
                <w:szCs w:val="18"/>
              </w:rPr>
            </w:pPr>
            <w:r w:rsidRPr="007F78B7">
              <w:rPr>
                <w:sz w:val="18"/>
                <w:szCs w:val="18"/>
              </w:rPr>
              <w:t>监测布置与运行记录</w:t>
            </w:r>
          </w:p>
        </w:tc>
      </w:tr>
      <w:tr w:rsidR="00E24DCD" w14:paraId="38818ABB" w14:textId="77777777" w:rsidTr="000B7ECB">
        <w:trPr>
          <w:jc w:val="center"/>
        </w:trPr>
        <w:tc>
          <w:tcPr>
            <w:tcW w:w="988" w:type="dxa"/>
            <w:vMerge/>
            <w:vAlign w:val="center"/>
          </w:tcPr>
          <w:p w14:paraId="2D6FF33F" w14:textId="77777777" w:rsidR="00E24DCD" w:rsidRPr="0096796B" w:rsidRDefault="00E24DCD" w:rsidP="000B7ECB">
            <w:pPr>
              <w:jc w:val="center"/>
              <w:rPr>
                <w:sz w:val="18"/>
                <w:szCs w:val="18"/>
              </w:rPr>
            </w:pPr>
          </w:p>
        </w:tc>
        <w:tc>
          <w:tcPr>
            <w:tcW w:w="992" w:type="dxa"/>
            <w:vAlign w:val="center"/>
          </w:tcPr>
          <w:p w14:paraId="3AD37853" w14:textId="0F68DE15" w:rsidR="00E24DCD" w:rsidRPr="000B7ECB" w:rsidRDefault="00E24DCD" w:rsidP="000B7ECB">
            <w:pPr>
              <w:jc w:val="center"/>
              <w:rPr>
                <w:sz w:val="18"/>
                <w:szCs w:val="18"/>
              </w:rPr>
            </w:pPr>
            <w:r w:rsidRPr="00E24DCD">
              <w:rPr>
                <w:sz w:val="18"/>
                <w:szCs w:val="18"/>
              </w:rPr>
              <w:t>E2</w:t>
            </w:r>
            <w:r w:rsidRPr="00E24DCD">
              <w:rPr>
                <w:sz w:val="18"/>
                <w:szCs w:val="18"/>
              </w:rPr>
              <w:t>管理制度健全性</w:t>
            </w:r>
          </w:p>
        </w:tc>
        <w:tc>
          <w:tcPr>
            <w:tcW w:w="992" w:type="dxa"/>
            <w:vAlign w:val="center"/>
          </w:tcPr>
          <w:p w14:paraId="5DBBEA15" w14:textId="70074AE4" w:rsidR="00E24DCD" w:rsidRPr="000B7ECB" w:rsidRDefault="00E24DCD" w:rsidP="000B7ECB">
            <w:pPr>
              <w:jc w:val="center"/>
              <w:rPr>
                <w:sz w:val="18"/>
                <w:szCs w:val="18"/>
              </w:rPr>
            </w:pPr>
            <w:r w:rsidRPr="00B044F9">
              <w:rPr>
                <w:sz w:val="18"/>
                <w:szCs w:val="18"/>
              </w:rPr>
              <w:t>定性</w:t>
            </w:r>
          </w:p>
        </w:tc>
        <w:tc>
          <w:tcPr>
            <w:tcW w:w="992" w:type="dxa"/>
            <w:vAlign w:val="center"/>
          </w:tcPr>
          <w:p w14:paraId="0D1010FB" w14:textId="6BF2ADE6" w:rsidR="00E24DCD" w:rsidRPr="000B7ECB" w:rsidRDefault="00E24DCD" w:rsidP="000B7ECB">
            <w:pPr>
              <w:jc w:val="center"/>
              <w:rPr>
                <w:sz w:val="18"/>
                <w:szCs w:val="18"/>
              </w:rPr>
            </w:pPr>
            <w:r w:rsidRPr="00B044F9">
              <w:rPr>
                <w:sz w:val="18"/>
                <w:szCs w:val="18"/>
              </w:rPr>
              <w:t>制度建立及执行情况</w:t>
            </w:r>
          </w:p>
        </w:tc>
        <w:tc>
          <w:tcPr>
            <w:tcW w:w="1134" w:type="dxa"/>
            <w:vAlign w:val="center"/>
          </w:tcPr>
          <w:p w14:paraId="3C682F7F" w14:textId="56F83A9B" w:rsidR="00E24DCD" w:rsidRPr="000B7ECB" w:rsidRDefault="007F78B7" w:rsidP="000B7ECB">
            <w:pPr>
              <w:jc w:val="center"/>
              <w:rPr>
                <w:sz w:val="18"/>
                <w:szCs w:val="18"/>
              </w:rPr>
            </w:pPr>
            <w:r w:rsidRPr="007F78B7">
              <w:rPr>
                <w:sz w:val="18"/>
                <w:szCs w:val="18"/>
              </w:rPr>
              <w:t>制度健全，</w:t>
            </w:r>
            <w:r w:rsidRPr="007F78B7">
              <w:rPr>
                <w:sz w:val="18"/>
                <w:szCs w:val="18"/>
              </w:rPr>
              <w:t>100</w:t>
            </w:r>
            <w:r w:rsidRPr="007F78B7">
              <w:rPr>
                <w:sz w:val="18"/>
                <w:szCs w:val="18"/>
              </w:rPr>
              <w:t>分</w:t>
            </w:r>
          </w:p>
        </w:tc>
        <w:tc>
          <w:tcPr>
            <w:tcW w:w="1418" w:type="dxa"/>
            <w:vAlign w:val="center"/>
          </w:tcPr>
          <w:p w14:paraId="03F2EB77" w14:textId="301CA9E0" w:rsidR="00E24DCD" w:rsidRPr="000B7ECB" w:rsidRDefault="007F78B7" w:rsidP="000B7ECB">
            <w:pPr>
              <w:jc w:val="center"/>
              <w:rPr>
                <w:sz w:val="18"/>
                <w:szCs w:val="18"/>
              </w:rPr>
            </w:pPr>
            <w:r w:rsidRPr="007F78B7">
              <w:rPr>
                <w:sz w:val="18"/>
                <w:szCs w:val="18"/>
              </w:rPr>
              <w:t>制度基本健全，</w:t>
            </w:r>
            <w:r w:rsidRPr="007F78B7">
              <w:rPr>
                <w:sz w:val="18"/>
                <w:szCs w:val="18"/>
              </w:rPr>
              <w:t>70</w:t>
            </w:r>
            <w:r w:rsidRPr="007F78B7">
              <w:rPr>
                <w:sz w:val="18"/>
                <w:szCs w:val="18"/>
              </w:rPr>
              <w:t>分</w:t>
            </w:r>
          </w:p>
        </w:tc>
        <w:tc>
          <w:tcPr>
            <w:tcW w:w="1134" w:type="dxa"/>
            <w:vAlign w:val="center"/>
          </w:tcPr>
          <w:p w14:paraId="193FDCEB" w14:textId="783D3D2D" w:rsidR="00E24DCD" w:rsidRPr="000B7ECB" w:rsidRDefault="007F78B7" w:rsidP="000B7ECB">
            <w:pPr>
              <w:jc w:val="center"/>
              <w:rPr>
                <w:sz w:val="18"/>
                <w:szCs w:val="18"/>
              </w:rPr>
            </w:pPr>
            <w:r w:rsidRPr="007F78B7">
              <w:rPr>
                <w:sz w:val="18"/>
                <w:szCs w:val="18"/>
              </w:rPr>
              <w:t>制度不健全，</w:t>
            </w:r>
            <w:r w:rsidRPr="007F78B7">
              <w:rPr>
                <w:sz w:val="18"/>
                <w:szCs w:val="18"/>
              </w:rPr>
              <w:t>0</w:t>
            </w:r>
            <w:r w:rsidRPr="007F78B7">
              <w:rPr>
                <w:sz w:val="18"/>
                <w:szCs w:val="18"/>
              </w:rPr>
              <w:t>分</w:t>
            </w:r>
          </w:p>
        </w:tc>
        <w:tc>
          <w:tcPr>
            <w:tcW w:w="1298" w:type="dxa"/>
            <w:vAlign w:val="center"/>
          </w:tcPr>
          <w:p w14:paraId="420AEF0D" w14:textId="09E6BC78" w:rsidR="00E24DCD" w:rsidRPr="000B7ECB" w:rsidRDefault="00E24DCD" w:rsidP="000B7ECB">
            <w:pPr>
              <w:jc w:val="center"/>
              <w:rPr>
                <w:sz w:val="18"/>
                <w:szCs w:val="18"/>
              </w:rPr>
            </w:pPr>
            <w:r w:rsidRPr="00B044F9">
              <w:rPr>
                <w:sz w:val="18"/>
                <w:szCs w:val="18"/>
              </w:rPr>
              <w:t>SL/Z 679-2015</w:t>
            </w:r>
            <w:r w:rsidRPr="00B044F9">
              <w:rPr>
                <w:sz w:val="18"/>
                <w:szCs w:val="18"/>
              </w:rPr>
              <w:t>第</w:t>
            </w:r>
            <w:r w:rsidRPr="00B044F9">
              <w:rPr>
                <w:sz w:val="18"/>
                <w:szCs w:val="18"/>
              </w:rPr>
              <w:t>4.2</w:t>
            </w:r>
            <w:r w:rsidRPr="00B044F9">
              <w:rPr>
                <w:sz w:val="18"/>
                <w:szCs w:val="18"/>
              </w:rPr>
              <w:t>节</w:t>
            </w:r>
          </w:p>
        </w:tc>
      </w:tr>
      <w:tr w:rsidR="00E24DCD" w14:paraId="087DB525" w14:textId="77777777" w:rsidTr="000B7ECB">
        <w:trPr>
          <w:jc w:val="center"/>
        </w:trPr>
        <w:tc>
          <w:tcPr>
            <w:tcW w:w="988" w:type="dxa"/>
            <w:vMerge/>
            <w:vAlign w:val="center"/>
          </w:tcPr>
          <w:p w14:paraId="1B8D9E6F" w14:textId="77777777" w:rsidR="00E24DCD" w:rsidRPr="0096796B" w:rsidRDefault="00E24DCD" w:rsidP="000B7ECB">
            <w:pPr>
              <w:jc w:val="center"/>
              <w:rPr>
                <w:sz w:val="18"/>
                <w:szCs w:val="18"/>
              </w:rPr>
            </w:pPr>
          </w:p>
        </w:tc>
        <w:tc>
          <w:tcPr>
            <w:tcW w:w="992" w:type="dxa"/>
            <w:vAlign w:val="center"/>
          </w:tcPr>
          <w:p w14:paraId="2303D6A0" w14:textId="451C8FD0" w:rsidR="00E24DCD" w:rsidRPr="000B7ECB" w:rsidRDefault="00E24DCD" w:rsidP="000B7ECB">
            <w:pPr>
              <w:jc w:val="center"/>
              <w:rPr>
                <w:sz w:val="18"/>
                <w:szCs w:val="18"/>
              </w:rPr>
            </w:pPr>
            <w:r w:rsidRPr="00E24DCD">
              <w:rPr>
                <w:sz w:val="18"/>
                <w:szCs w:val="18"/>
              </w:rPr>
              <w:t>E3</w:t>
            </w:r>
            <w:r w:rsidRPr="00E24DCD">
              <w:rPr>
                <w:sz w:val="18"/>
                <w:szCs w:val="18"/>
              </w:rPr>
              <w:t>维护记录完整性</w:t>
            </w:r>
          </w:p>
        </w:tc>
        <w:tc>
          <w:tcPr>
            <w:tcW w:w="992" w:type="dxa"/>
            <w:vAlign w:val="center"/>
          </w:tcPr>
          <w:p w14:paraId="654D8AD8" w14:textId="10E1A106" w:rsidR="00E24DCD" w:rsidRPr="000B7ECB" w:rsidRDefault="00E24DCD" w:rsidP="000B7ECB">
            <w:pPr>
              <w:jc w:val="center"/>
              <w:rPr>
                <w:sz w:val="18"/>
                <w:szCs w:val="18"/>
              </w:rPr>
            </w:pPr>
            <w:r w:rsidRPr="00B044F9">
              <w:rPr>
                <w:sz w:val="18"/>
                <w:szCs w:val="18"/>
              </w:rPr>
              <w:t>定性</w:t>
            </w:r>
          </w:p>
        </w:tc>
        <w:tc>
          <w:tcPr>
            <w:tcW w:w="992" w:type="dxa"/>
            <w:vAlign w:val="center"/>
          </w:tcPr>
          <w:p w14:paraId="6AD46EB0" w14:textId="107E3A7E" w:rsidR="00E24DCD" w:rsidRPr="000B7ECB" w:rsidRDefault="00E24DCD" w:rsidP="000B7ECB">
            <w:pPr>
              <w:jc w:val="center"/>
              <w:rPr>
                <w:sz w:val="18"/>
                <w:szCs w:val="18"/>
              </w:rPr>
            </w:pPr>
            <w:r w:rsidRPr="00B044F9">
              <w:rPr>
                <w:sz w:val="18"/>
                <w:szCs w:val="18"/>
              </w:rPr>
              <w:t>记录完整性和规范性</w:t>
            </w:r>
          </w:p>
        </w:tc>
        <w:tc>
          <w:tcPr>
            <w:tcW w:w="1134" w:type="dxa"/>
            <w:vAlign w:val="center"/>
          </w:tcPr>
          <w:p w14:paraId="72A73731" w14:textId="4079410B" w:rsidR="00E24DCD" w:rsidRPr="000B7ECB" w:rsidRDefault="007F78B7" w:rsidP="000B7ECB">
            <w:pPr>
              <w:jc w:val="center"/>
              <w:rPr>
                <w:sz w:val="18"/>
                <w:szCs w:val="18"/>
              </w:rPr>
            </w:pPr>
            <w:r w:rsidRPr="007F78B7">
              <w:rPr>
                <w:sz w:val="18"/>
                <w:szCs w:val="18"/>
              </w:rPr>
              <w:t>记录完整，</w:t>
            </w:r>
            <w:r w:rsidRPr="007F78B7">
              <w:rPr>
                <w:sz w:val="18"/>
                <w:szCs w:val="18"/>
              </w:rPr>
              <w:t>100</w:t>
            </w:r>
            <w:r w:rsidRPr="007F78B7">
              <w:rPr>
                <w:sz w:val="18"/>
                <w:szCs w:val="18"/>
              </w:rPr>
              <w:t>分</w:t>
            </w:r>
          </w:p>
        </w:tc>
        <w:tc>
          <w:tcPr>
            <w:tcW w:w="1418" w:type="dxa"/>
            <w:vAlign w:val="center"/>
          </w:tcPr>
          <w:p w14:paraId="13FD4A50" w14:textId="53645280" w:rsidR="00E24DCD" w:rsidRPr="000B7ECB" w:rsidRDefault="007F78B7" w:rsidP="000B7ECB">
            <w:pPr>
              <w:jc w:val="center"/>
              <w:rPr>
                <w:sz w:val="18"/>
                <w:szCs w:val="18"/>
              </w:rPr>
            </w:pPr>
            <w:r w:rsidRPr="007F78B7">
              <w:rPr>
                <w:sz w:val="18"/>
                <w:szCs w:val="18"/>
              </w:rPr>
              <w:t>记录基本完整，</w:t>
            </w:r>
            <w:r w:rsidRPr="007F78B7">
              <w:rPr>
                <w:sz w:val="18"/>
                <w:szCs w:val="18"/>
              </w:rPr>
              <w:t>70</w:t>
            </w:r>
            <w:r w:rsidRPr="007F78B7">
              <w:rPr>
                <w:sz w:val="18"/>
                <w:szCs w:val="18"/>
              </w:rPr>
              <w:t>分</w:t>
            </w:r>
          </w:p>
        </w:tc>
        <w:tc>
          <w:tcPr>
            <w:tcW w:w="1134" w:type="dxa"/>
            <w:vAlign w:val="center"/>
          </w:tcPr>
          <w:p w14:paraId="7718AE1C" w14:textId="07E7A89A" w:rsidR="00E24DCD" w:rsidRPr="000B7ECB" w:rsidRDefault="007F78B7" w:rsidP="000B7ECB">
            <w:pPr>
              <w:jc w:val="center"/>
              <w:rPr>
                <w:sz w:val="18"/>
                <w:szCs w:val="18"/>
              </w:rPr>
            </w:pPr>
            <w:r w:rsidRPr="007F78B7">
              <w:rPr>
                <w:sz w:val="18"/>
                <w:szCs w:val="18"/>
              </w:rPr>
              <w:t>无记录或记录混乱，</w:t>
            </w:r>
            <w:r w:rsidRPr="007F78B7">
              <w:rPr>
                <w:sz w:val="18"/>
                <w:szCs w:val="18"/>
              </w:rPr>
              <w:t>0</w:t>
            </w:r>
            <w:r w:rsidRPr="007F78B7">
              <w:rPr>
                <w:sz w:val="18"/>
                <w:szCs w:val="18"/>
              </w:rPr>
              <w:t>分</w:t>
            </w:r>
          </w:p>
        </w:tc>
        <w:tc>
          <w:tcPr>
            <w:tcW w:w="1298" w:type="dxa"/>
            <w:vAlign w:val="center"/>
          </w:tcPr>
          <w:p w14:paraId="08DC5A37" w14:textId="10CCF3FA" w:rsidR="00E24DCD" w:rsidRPr="000B7ECB" w:rsidRDefault="00E24DCD" w:rsidP="000B7ECB">
            <w:pPr>
              <w:jc w:val="center"/>
              <w:rPr>
                <w:sz w:val="18"/>
                <w:szCs w:val="18"/>
              </w:rPr>
            </w:pPr>
            <w:r w:rsidRPr="00B044F9">
              <w:rPr>
                <w:sz w:val="18"/>
                <w:szCs w:val="18"/>
              </w:rPr>
              <w:t>SL/Z 679-2015</w:t>
            </w:r>
            <w:r w:rsidRPr="00B044F9">
              <w:rPr>
                <w:sz w:val="18"/>
                <w:szCs w:val="18"/>
              </w:rPr>
              <w:t>第</w:t>
            </w:r>
            <w:r w:rsidRPr="00B044F9">
              <w:rPr>
                <w:sz w:val="18"/>
                <w:szCs w:val="18"/>
              </w:rPr>
              <w:t>4.2.3</w:t>
            </w:r>
            <w:r w:rsidRPr="00B044F9">
              <w:rPr>
                <w:sz w:val="18"/>
                <w:szCs w:val="18"/>
              </w:rPr>
              <w:t>条</w:t>
            </w:r>
          </w:p>
        </w:tc>
      </w:tr>
      <w:tr w:rsidR="00E24DCD" w14:paraId="3F4F6A05" w14:textId="77777777" w:rsidTr="000B7ECB">
        <w:trPr>
          <w:jc w:val="center"/>
        </w:trPr>
        <w:tc>
          <w:tcPr>
            <w:tcW w:w="988" w:type="dxa"/>
            <w:vMerge/>
            <w:vAlign w:val="center"/>
          </w:tcPr>
          <w:p w14:paraId="291B6BDF" w14:textId="77777777" w:rsidR="00E24DCD" w:rsidRPr="0096796B" w:rsidRDefault="00E24DCD" w:rsidP="000B7ECB">
            <w:pPr>
              <w:jc w:val="center"/>
              <w:rPr>
                <w:sz w:val="18"/>
                <w:szCs w:val="18"/>
              </w:rPr>
            </w:pPr>
          </w:p>
        </w:tc>
        <w:tc>
          <w:tcPr>
            <w:tcW w:w="992" w:type="dxa"/>
            <w:vAlign w:val="center"/>
          </w:tcPr>
          <w:p w14:paraId="1C060236" w14:textId="73C603A3" w:rsidR="00E24DCD" w:rsidRPr="00B044F9" w:rsidRDefault="00E24DCD" w:rsidP="000B7ECB">
            <w:pPr>
              <w:jc w:val="center"/>
              <w:rPr>
                <w:sz w:val="18"/>
                <w:szCs w:val="18"/>
              </w:rPr>
            </w:pPr>
            <w:r w:rsidRPr="00E24DCD">
              <w:rPr>
                <w:sz w:val="18"/>
                <w:szCs w:val="18"/>
              </w:rPr>
              <w:t>E4</w:t>
            </w:r>
            <w:r w:rsidRPr="00E24DCD">
              <w:rPr>
                <w:sz w:val="18"/>
                <w:szCs w:val="18"/>
              </w:rPr>
              <w:t>应急预案与物资储备</w:t>
            </w:r>
          </w:p>
        </w:tc>
        <w:tc>
          <w:tcPr>
            <w:tcW w:w="992" w:type="dxa"/>
            <w:vAlign w:val="center"/>
          </w:tcPr>
          <w:p w14:paraId="2D8F8DF0" w14:textId="7E7D80CF" w:rsidR="00E24DCD" w:rsidRPr="00B044F9" w:rsidRDefault="007F78B7" w:rsidP="000B7ECB">
            <w:pPr>
              <w:jc w:val="center"/>
              <w:rPr>
                <w:sz w:val="18"/>
                <w:szCs w:val="18"/>
              </w:rPr>
            </w:pPr>
            <w:r w:rsidRPr="007F78B7">
              <w:rPr>
                <w:sz w:val="18"/>
                <w:szCs w:val="18"/>
              </w:rPr>
              <w:t>定性</w:t>
            </w:r>
          </w:p>
        </w:tc>
        <w:tc>
          <w:tcPr>
            <w:tcW w:w="992" w:type="dxa"/>
            <w:vAlign w:val="center"/>
          </w:tcPr>
          <w:p w14:paraId="7744EC21" w14:textId="6A88145D" w:rsidR="00E24DCD" w:rsidRPr="00B044F9" w:rsidRDefault="007F78B7" w:rsidP="000B7ECB">
            <w:pPr>
              <w:jc w:val="center"/>
              <w:rPr>
                <w:sz w:val="18"/>
                <w:szCs w:val="18"/>
              </w:rPr>
            </w:pPr>
            <w:r w:rsidRPr="007F78B7">
              <w:rPr>
                <w:sz w:val="18"/>
                <w:szCs w:val="18"/>
              </w:rPr>
              <w:t>预案、演练和物资储备核查</w:t>
            </w:r>
          </w:p>
        </w:tc>
        <w:tc>
          <w:tcPr>
            <w:tcW w:w="1134" w:type="dxa"/>
            <w:vAlign w:val="center"/>
          </w:tcPr>
          <w:p w14:paraId="2A2393D1" w14:textId="685BD405" w:rsidR="00E24DCD" w:rsidRPr="00B044F9" w:rsidRDefault="007F78B7" w:rsidP="000B7ECB">
            <w:pPr>
              <w:jc w:val="center"/>
              <w:rPr>
                <w:sz w:val="18"/>
                <w:szCs w:val="18"/>
              </w:rPr>
            </w:pPr>
            <w:r w:rsidRPr="007F78B7">
              <w:rPr>
                <w:sz w:val="18"/>
                <w:szCs w:val="18"/>
              </w:rPr>
              <w:t>完整满足要求，</w:t>
            </w:r>
            <w:r w:rsidRPr="007F78B7">
              <w:rPr>
                <w:sz w:val="18"/>
                <w:szCs w:val="18"/>
              </w:rPr>
              <w:t>100</w:t>
            </w:r>
            <w:r w:rsidRPr="007F78B7">
              <w:rPr>
                <w:sz w:val="18"/>
                <w:szCs w:val="18"/>
              </w:rPr>
              <w:t>分</w:t>
            </w:r>
          </w:p>
        </w:tc>
        <w:tc>
          <w:tcPr>
            <w:tcW w:w="1418" w:type="dxa"/>
            <w:vAlign w:val="center"/>
          </w:tcPr>
          <w:p w14:paraId="31EA8D12" w14:textId="2CB190AA" w:rsidR="00E24DCD" w:rsidRPr="00B044F9" w:rsidRDefault="007F78B7" w:rsidP="000B7ECB">
            <w:pPr>
              <w:jc w:val="center"/>
              <w:rPr>
                <w:sz w:val="18"/>
                <w:szCs w:val="18"/>
              </w:rPr>
            </w:pPr>
            <w:r w:rsidRPr="007F78B7">
              <w:rPr>
                <w:sz w:val="18"/>
                <w:szCs w:val="18"/>
              </w:rPr>
              <w:t>基本满足要求，</w:t>
            </w:r>
            <w:r w:rsidRPr="007F78B7">
              <w:rPr>
                <w:sz w:val="18"/>
                <w:szCs w:val="18"/>
              </w:rPr>
              <w:t>60</w:t>
            </w:r>
            <w:r w:rsidRPr="007F78B7">
              <w:rPr>
                <w:sz w:val="18"/>
                <w:szCs w:val="18"/>
              </w:rPr>
              <w:t>分</w:t>
            </w:r>
          </w:p>
        </w:tc>
        <w:tc>
          <w:tcPr>
            <w:tcW w:w="1134" w:type="dxa"/>
            <w:vAlign w:val="center"/>
          </w:tcPr>
          <w:p w14:paraId="0E32C4B5" w14:textId="5D9A3323" w:rsidR="00E24DCD" w:rsidRPr="00B044F9" w:rsidRDefault="007F78B7" w:rsidP="000B7ECB">
            <w:pPr>
              <w:jc w:val="center"/>
              <w:rPr>
                <w:sz w:val="18"/>
                <w:szCs w:val="18"/>
              </w:rPr>
            </w:pPr>
            <w:r w:rsidRPr="007F78B7">
              <w:rPr>
                <w:sz w:val="18"/>
                <w:szCs w:val="18"/>
              </w:rPr>
              <w:t>缺失或明显不足，</w:t>
            </w:r>
            <w:r w:rsidRPr="007F78B7">
              <w:rPr>
                <w:sz w:val="18"/>
                <w:szCs w:val="18"/>
              </w:rPr>
              <w:t>0</w:t>
            </w:r>
            <w:r w:rsidRPr="007F78B7">
              <w:rPr>
                <w:sz w:val="18"/>
                <w:szCs w:val="18"/>
              </w:rPr>
              <w:t>分</w:t>
            </w:r>
          </w:p>
        </w:tc>
        <w:tc>
          <w:tcPr>
            <w:tcW w:w="1298" w:type="dxa"/>
            <w:vAlign w:val="center"/>
          </w:tcPr>
          <w:p w14:paraId="4CB10D13" w14:textId="35112259" w:rsidR="00E24DCD" w:rsidRPr="00B044F9" w:rsidRDefault="007F78B7" w:rsidP="000B7ECB">
            <w:pPr>
              <w:jc w:val="center"/>
              <w:rPr>
                <w:sz w:val="18"/>
                <w:szCs w:val="18"/>
              </w:rPr>
            </w:pPr>
            <w:r w:rsidRPr="007F78B7">
              <w:rPr>
                <w:sz w:val="18"/>
                <w:szCs w:val="18"/>
              </w:rPr>
              <w:t>应急预案、物资台账</w:t>
            </w:r>
          </w:p>
        </w:tc>
      </w:tr>
      <w:tr w:rsidR="00E24DCD" w14:paraId="44C96184" w14:textId="77777777" w:rsidTr="000B7ECB">
        <w:trPr>
          <w:jc w:val="center"/>
        </w:trPr>
        <w:tc>
          <w:tcPr>
            <w:tcW w:w="988" w:type="dxa"/>
            <w:vMerge/>
            <w:vAlign w:val="center"/>
          </w:tcPr>
          <w:p w14:paraId="64A30CAB" w14:textId="77777777" w:rsidR="00E24DCD" w:rsidRPr="0096796B" w:rsidRDefault="00E24DCD" w:rsidP="000B7ECB">
            <w:pPr>
              <w:jc w:val="center"/>
              <w:rPr>
                <w:sz w:val="18"/>
                <w:szCs w:val="18"/>
              </w:rPr>
            </w:pPr>
          </w:p>
        </w:tc>
        <w:tc>
          <w:tcPr>
            <w:tcW w:w="992" w:type="dxa"/>
            <w:vAlign w:val="center"/>
          </w:tcPr>
          <w:p w14:paraId="5E29E791" w14:textId="0E8685B2" w:rsidR="00E24DCD" w:rsidRPr="00B044F9" w:rsidRDefault="00E24DCD" w:rsidP="000B7ECB">
            <w:pPr>
              <w:jc w:val="center"/>
              <w:rPr>
                <w:sz w:val="18"/>
                <w:szCs w:val="18"/>
              </w:rPr>
            </w:pPr>
            <w:r w:rsidRPr="00E24DCD">
              <w:rPr>
                <w:sz w:val="18"/>
                <w:szCs w:val="18"/>
              </w:rPr>
              <w:t>E5</w:t>
            </w:r>
            <w:r w:rsidRPr="00E24DCD">
              <w:rPr>
                <w:sz w:val="18"/>
                <w:szCs w:val="18"/>
              </w:rPr>
              <w:t>隐患巡查与处置率</w:t>
            </w:r>
          </w:p>
        </w:tc>
        <w:tc>
          <w:tcPr>
            <w:tcW w:w="992" w:type="dxa"/>
            <w:vAlign w:val="center"/>
          </w:tcPr>
          <w:p w14:paraId="08A591A7" w14:textId="23546B6D" w:rsidR="00E24DCD" w:rsidRPr="00B044F9" w:rsidRDefault="007F78B7" w:rsidP="000B7ECB">
            <w:pPr>
              <w:jc w:val="center"/>
              <w:rPr>
                <w:sz w:val="18"/>
                <w:szCs w:val="18"/>
              </w:rPr>
            </w:pPr>
            <w:r w:rsidRPr="007F78B7">
              <w:rPr>
                <w:sz w:val="18"/>
                <w:szCs w:val="18"/>
              </w:rPr>
              <w:t>定量</w:t>
            </w:r>
          </w:p>
        </w:tc>
        <w:tc>
          <w:tcPr>
            <w:tcW w:w="992" w:type="dxa"/>
            <w:vAlign w:val="center"/>
          </w:tcPr>
          <w:p w14:paraId="52D15D54" w14:textId="647735FD" w:rsidR="00E24DCD" w:rsidRPr="00B044F9" w:rsidRDefault="007F78B7" w:rsidP="000B7ECB">
            <w:pPr>
              <w:jc w:val="center"/>
              <w:rPr>
                <w:sz w:val="18"/>
                <w:szCs w:val="18"/>
              </w:rPr>
            </w:pPr>
            <w:r w:rsidRPr="007F78B7">
              <w:rPr>
                <w:sz w:val="18"/>
                <w:szCs w:val="18"/>
              </w:rPr>
              <w:t>已闭环处置隐患数</w:t>
            </w:r>
            <w:r w:rsidRPr="007F78B7">
              <w:rPr>
                <w:sz w:val="18"/>
                <w:szCs w:val="18"/>
              </w:rPr>
              <w:t>/</w:t>
            </w:r>
            <w:r w:rsidRPr="007F78B7">
              <w:rPr>
                <w:sz w:val="18"/>
                <w:szCs w:val="18"/>
              </w:rPr>
              <w:t>发现隐患总数</w:t>
            </w:r>
            <w:r w:rsidRPr="007F78B7">
              <w:rPr>
                <w:sz w:val="18"/>
                <w:szCs w:val="18"/>
              </w:rPr>
              <w:t>×100%</w:t>
            </w:r>
          </w:p>
        </w:tc>
        <w:tc>
          <w:tcPr>
            <w:tcW w:w="1134" w:type="dxa"/>
            <w:vAlign w:val="center"/>
          </w:tcPr>
          <w:p w14:paraId="44F6390E" w14:textId="01347A9C" w:rsidR="00E24DCD" w:rsidRPr="00B044F9" w:rsidRDefault="007F78B7" w:rsidP="000B7ECB">
            <w:pPr>
              <w:jc w:val="center"/>
              <w:rPr>
                <w:sz w:val="18"/>
                <w:szCs w:val="18"/>
              </w:rPr>
            </w:pPr>
            <w:r w:rsidRPr="007F78B7">
              <w:rPr>
                <w:sz w:val="18"/>
                <w:szCs w:val="18"/>
              </w:rPr>
              <w:t>≥90%</w:t>
            </w:r>
            <w:r w:rsidRPr="007F78B7">
              <w:rPr>
                <w:sz w:val="18"/>
                <w:szCs w:val="18"/>
              </w:rPr>
              <w:t>，</w:t>
            </w:r>
            <w:r w:rsidRPr="007F78B7">
              <w:rPr>
                <w:sz w:val="18"/>
                <w:szCs w:val="18"/>
              </w:rPr>
              <w:t>100</w:t>
            </w:r>
            <w:r w:rsidRPr="007F78B7">
              <w:rPr>
                <w:sz w:val="18"/>
                <w:szCs w:val="18"/>
              </w:rPr>
              <w:t>分</w:t>
            </w:r>
          </w:p>
        </w:tc>
        <w:tc>
          <w:tcPr>
            <w:tcW w:w="1418" w:type="dxa"/>
            <w:vAlign w:val="center"/>
          </w:tcPr>
          <w:p w14:paraId="34F7AA40" w14:textId="1FD0A28A" w:rsidR="00E24DCD" w:rsidRPr="00B044F9" w:rsidRDefault="007F78B7" w:rsidP="000B7ECB">
            <w:pPr>
              <w:jc w:val="center"/>
              <w:rPr>
                <w:sz w:val="18"/>
                <w:szCs w:val="18"/>
              </w:rPr>
            </w:pPr>
            <w:r w:rsidRPr="007F78B7">
              <w:rPr>
                <w:sz w:val="18"/>
                <w:szCs w:val="18"/>
              </w:rPr>
              <w:t>70%—90%</w:t>
            </w:r>
            <w:r w:rsidRPr="007F78B7">
              <w:rPr>
                <w:sz w:val="18"/>
                <w:szCs w:val="18"/>
              </w:rPr>
              <w:t>，</w:t>
            </w:r>
            <w:r w:rsidRPr="007F78B7">
              <w:rPr>
                <w:sz w:val="18"/>
                <w:szCs w:val="18"/>
              </w:rPr>
              <w:t>60</w:t>
            </w:r>
            <w:r w:rsidRPr="007F78B7">
              <w:rPr>
                <w:sz w:val="18"/>
                <w:szCs w:val="18"/>
              </w:rPr>
              <w:t>分</w:t>
            </w:r>
          </w:p>
        </w:tc>
        <w:tc>
          <w:tcPr>
            <w:tcW w:w="1134" w:type="dxa"/>
            <w:vAlign w:val="center"/>
          </w:tcPr>
          <w:p w14:paraId="1C4B1CC3" w14:textId="7365B5F6" w:rsidR="00E24DCD" w:rsidRPr="00B044F9" w:rsidRDefault="007F78B7" w:rsidP="000B7ECB">
            <w:pPr>
              <w:jc w:val="center"/>
              <w:rPr>
                <w:sz w:val="18"/>
                <w:szCs w:val="18"/>
              </w:rPr>
            </w:pPr>
            <w:r w:rsidRPr="007F78B7">
              <w:rPr>
                <w:sz w:val="18"/>
                <w:szCs w:val="18"/>
              </w:rPr>
              <w:t>＜</w:t>
            </w:r>
            <w:r w:rsidRPr="007F78B7">
              <w:rPr>
                <w:sz w:val="18"/>
                <w:szCs w:val="18"/>
              </w:rPr>
              <w:t>70%</w:t>
            </w:r>
            <w:r w:rsidRPr="007F78B7">
              <w:rPr>
                <w:sz w:val="18"/>
                <w:szCs w:val="18"/>
              </w:rPr>
              <w:t>，</w:t>
            </w:r>
            <w:r w:rsidRPr="007F78B7">
              <w:rPr>
                <w:sz w:val="18"/>
                <w:szCs w:val="18"/>
              </w:rPr>
              <w:t>0</w:t>
            </w:r>
            <w:r w:rsidRPr="007F78B7">
              <w:rPr>
                <w:sz w:val="18"/>
                <w:szCs w:val="18"/>
              </w:rPr>
              <w:t>分</w:t>
            </w:r>
          </w:p>
        </w:tc>
        <w:tc>
          <w:tcPr>
            <w:tcW w:w="1298" w:type="dxa"/>
            <w:vAlign w:val="center"/>
          </w:tcPr>
          <w:p w14:paraId="089B3192" w14:textId="7C790FBA" w:rsidR="00E24DCD" w:rsidRPr="00B044F9" w:rsidRDefault="00746880" w:rsidP="000B7ECB">
            <w:pPr>
              <w:jc w:val="center"/>
              <w:rPr>
                <w:sz w:val="18"/>
                <w:szCs w:val="18"/>
              </w:rPr>
            </w:pPr>
            <w:r w:rsidRPr="00746880">
              <w:rPr>
                <w:sz w:val="18"/>
                <w:szCs w:val="18"/>
              </w:rPr>
              <w:t>SL/Z 679-2015</w:t>
            </w:r>
            <w:r w:rsidRPr="00746880">
              <w:rPr>
                <w:sz w:val="18"/>
                <w:szCs w:val="18"/>
              </w:rPr>
              <w:t>第</w:t>
            </w:r>
            <w:r w:rsidRPr="00746880">
              <w:rPr>
                <w:sz w:val="18"/>
                <w:szCs w:val="18"/>
              </w:rPr>
              <w:t>4.2</w:t>
            </w:r>
            <w:r w:rsidRPr="00746880">
              <w:rPr>
                <w:sz w:val="18"/>
                <w:szCs w:val="18"/>
              </w:rPr>
              <w:t>节</w:t>
            </w:r>
          </w:p>
        </w:tc>
      </w:tr>
    </w:tbl>
    <w:p w14:paraId="352880B0" w14:textId="3AB1D1C8" w:rsidR="009C05BD" w:rsidRDefault="000D19DB" w:rsidP="009C05BD">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sidRPr="000D19DB">
        <w:rPr>
          <w:rFonts w:ascii="宋体" w:hAnsi="宋体" w:cs="宋体"/>
          <w:b/>
          <w:snapToGrid w:val="0"/>
          <w:kern w:val="0"/>
          <w:sz w:val="24"/>
          <w:szCs w:val="24"/>
        </w:rPr>
        <w:t>基于导则的准则层与子指标基础权重计</w:t>
      </w:r>
      <w:r w:rsidR="009C05BD">
        <w:rPr>
          <w:rFonts w:ascii="宋体" w:hAnsi="宋体" w:cs="宋体" w:hint="eastAsia"/>
          <w:b/>
          <w:snapToGrid w:val="0"/>
          <w:kern w:val="0"/>
          <w:sz w:val="24"/>
          <w:szCs w:val="24"/>
        </w:rPr>
        <w:t>算</w:t>
      </w:r>
    </w:p>
    <w:p w14:paraId="6134472E" w14:textId="39660A9F" w:rsidR="009C05BD" w:rsidRDefault="009C05BD" w:rsidP="009C05BD">
      <w:pPr>
        <w:pStyle w:val="affffff5"/>
        <w:ind w:firstLine="480"/>
      </w:pPr>
      <w:r w:rsidRPr="009C05BD">
        <w:rPr>
          <w:rFonts w:hint="eastAsia"/>
        </w:rPr>
        <w:t>传统堤防安全评价中最常用的权重确定方法是专家打分法和层次分析法，这两种方法都高度依赖专家的个人经验和主观判断，不同专家对同一指标重要性的认知往往存在较大差异，导致评价结果缺乏可重复性和可比性。而且当评价指标数量较多时，层</w:t>
      </w:r>
      <w:r w:rsidRPr="009C05BD">
        <w:rPr>
          <w:rFonts w:hint="eastAsia"/>
        </w:rPr>
        <w:lastRenderedPageBreak/>
        <w:t>次分析法需要构造大量的判断矩阵，容易出现逻辑不一致的问题，需要反复调整才能通过一致性检验，不仅效率低下，还可能为了满足一致性要求而人为修改判断结果，进一步降低了权重的客观性。</w:t>
      </w:r>
    </w:p>
    <w:p w14:paraId="6F8D20AB" w14:textId="779CBE74" w:rsidR="009C05BD" w:rsidRDefault="004C6AF1" w:rsidP="009C05BD">
      <w:pPr>
        <w:spacing w:line="520" w:lineRule="exact"/>
        <w:ind w:firstLineChars="200" w:firstLine="480"/>
        <w:rPr>
          <w:rFonts w:ascii="宋体" w:hAnsi="宋体" w:cs="宋体" w:hint="eastAsia"/>
          <w:sz w:val="24"/>
          <w:szCs w:val="24"/>
        </w:rPr>
      </w:pPr>
      <w:r w:rsidRPr="004C6AF1">
        <w:rPr>
          <w:rFonts w:ascii="宋体" w:hAnsi="宋体" w:cs="宋体"/>
          <w:sz w:val="24"/>
          <w:szCs w:val="24"/>
        </w:rPr>
        <w:t>堤防安全评价指标具有层次多、来源异质和作用路径不同的特点。</w:t>
      </w:r>
      <w:r w:rsidR="009C05BD" w:rsidRPr="001F11A4">
        <w:rPr>
          <w:rFonts w:ascii="宋体" w:hAnsi="宋体" w:cs="宋体" w:hint="eastAsia"/>
          <w:sz w:val="24"/>
          <w:szCs w:val="24"/>
        </w:rPr>
        <w:t>为解决上述问题，提出基于导则优先级的层次分析法，以《堤防工程安全评价导则》(SL/Z 679-2015)规定的堤防安全核心控制要素优先级为依据构造判断矩阵。导则指出堤防安全评价应遵循</w:t>
      </w:r>
      <w:r w:rsidR="00CF0FEF">
        <w:rPr>
          <w:rFonts w:ascii="宋体" w:hAnsi="宋体" w:cs="宋体" w:hint="eastAsia"/>
          <w:sz w:val="24"/>
          <w:szCs w:val="24"/>
        </w:rPr>
        <w:t>“</w:t>
      </w:r>
      <w:r w:rsidR="009C05BD" w:rsidRPr="001F11A4">
        <w:rPr>
          <w:rFonts w:ascii="宋体" w:hAnsi="宋体" w:cs="宋体" w:hint="eastAsia"/>
          <w:sz w:val="24"/>
          <w:szCs w:val="24"/>
        </w:rPr>
        <w:t>渗流安全优先、结构安全次之、兼顾防洪安全、工程质量和运行管理</w:t>
      </w:r>
      <w:r w:rsidR="00CF0FEF">
        <w:rPr>
          <w:rFonts w:ascii="宋体" w:hAnsi="宋体" w:cs="宋体" w:hint="eastAsia"/>
          <w:sz w:val="24"/>
          <w:szCs w:val="24"/>
        </w:rPr>
        <w:t>”</w:t>
      </w:r>
      <w:r w:rsidR="009C05BD" w:rsidRPr="001F11A4">
        <w:rPr>
          <w:rFonts w:ascii="宋体" w:hAnsi="宋体" w:cs="宋体" w:hint="eastAsia"/>
          <w:sz w:val="24"/>
          <w:szCs w:val="24"/>
        </w:rPr>
        <w:t>的原则，</w:t>
      </w:r>
      <w:r w:rsidR="009C05BD">
        <w:rPr>
          <w:rFonts w:ascii="宋体" w:hAnsi="宋体" w:cs="宋体" w:hint="eastAsia"/>
          <w:sz w:val="24"/>
          <w:szCs w:val="24"/>
        </w:rPr>
        <w:t>进行各指标权重的计算</w:t>
      </w:r>
      <w:r w:rsidR="009C05BD" w:rsidRPr="00A165E2">
        <w:rPr>
          <w:rFonts w:ascii="宋体" w:hAnsi="宋体" w:cs="宋体"/>
          <w:sz w:val="24"/>
          <w:szCs w:val="24"/>
        </w:rPr>
        <w:t>。</w:t>
      </w:r>
    </w:p>
    <w:p w14:paraId="28BB1C39" w14:textId="4CC77A6A" w:rsidR="004C6AF1" w:rsidRPr="00A165E2" w:rsidRDefault="004C6AF1" w:rsidP="009C05BD">
      <w:pPr>
        <w:spacing w:line="520" w:lineRule="exact"/>
        <w:ind w:firstLineChars="200" w:firstLine="480"/>
        <w:rPr>
          <w:rFonts w:ascii="宋体" w:hAnsi="宋体" w:cs="宋体" w:hint="eastAsia"/>
          <w:sz w:val="24"/>
          <w:szCs w:val="24"/>
        </w:rPr>
      </w:pPr>
      <w:r w:rsidRPr="004C6AF1">
        <w:rPr>
          <w:rFonts w:ascii="宋体" w:hAnsi="宋体" w:cs="宋体"/>
          <w:sz w:val="24"/>
          <w:szCs w:val="24"/>
        </w:rPr>
        <w:t>一级指标权重反映各安全维度在总体评价中的基础重要程度。长春垸堤防具有砂-黏互层堤基、临河临湖水力条件复杂、局部渗漏及管涌隐患较突出的特点，因此提高渗流安全的权重；工程质量、防洪安全和结构安全共同构成堤防实体安全的基本保障，赋予相同权重；运行管理主要承担巡查预警、隐患处置和应急保障作用，作为安全屏障参与后续风险修正，故其基础权重相对较低。</w:t>
      </w:r>
    </w:p>
    <w:p w14:paraId="142B3B4E" w14:textId="67E03344" w:rsidR="009C05BD" w:rsidRDefault="009C05BD" w:rsidP="009C05BD">
      <w:pPr>
        <w:spacing w:line="520" w:lineRule="exact"/>
        <w:ind w:firstLineChars="200" w:firstLine="480"/>
        <w:rPr>
          <w:sz w:val="24"/>
          <w:szCs w:val="24"/>
        </w:rPr>
      </w:pPr>
      <w:r w:rsidRPr="001F11A4">
        <w:rPr>
          <w:rFonts w:ascii="宋体" w:hAnsi="宋体" w:cs="宋体"/>
          <w:sz w:val="24"/>
          <w:szCs w:val="24"/>
        </w:rPr>
        <w:t>首先根据导则确定同一层级指标的重要性排序，准则层五个维度的优先级为：渗流安全＞结构安全＞防洪安全＞工程质量＞运行管理。然后采用层次分析法1-9标度法构造判断矩阵，标度1表示两个指标同等重要，3表示前一个指标比后一个稍微重要，5表示明显重要，7表示强烈重要，9表示极端重要，中间值2、4、6、8表示相邻判断的中间状态。根据上述优先级，构造准则层判断矩阵，其中渗流安全相对于结构安全重要，标度取5；相对于防洪安全重要，标度取7；相对于工程质量极端重要，标度取9；相对于运行管理极端重要，标度取9，以此类推完成整个判断矩阵</w:t>
      </w:r>
      <w:r w:rsidRPr="00A165E2">
        <w:rPr>
          <w:sz w:val="24"/>
          <w:szCs w:val="24"/>
        </w:rPr>
        <w:t>。</w:t>
      </w:r>
    </w:p>
    <w:p w14:paraId="598EEA7D" w14:textId="77777777" w:rsidR="009C05BD" w:rsidRDefault="009C05BD" w:rsidP="009C05BD">
      <w:pPr>
        <w:spacing w:line="520" w:lineRule="exact"/>
        <w:ind w:firstLineChars="200" w:firstLine="480"/>
        <w:jc w:val="center"/>
        <w:rPr>
          <w:sz w:val="24"/>
          <w:szCs w:val="24"/>
        </w:rPr>
      </w:pPr>
      <w:r w:rsidRPr="002242B5">
        <w:rPr>
          <w:rFonts w:ascii="宋体" w:hAnsi="宋体" w:cs="宋体" w:hint="eastAsia"/>
          <w:sz w:val="24"/>
          <w:szCs w:val="24"/>
        </w:rPr>
        <w:t>一级指标判断矩阵</w:t>
      </w:r>
    </w:p>
    <w:p w14:paraId="5AC69E5E" w14:textId="77777777" w:rsidR="009C05BD" w:rsidRPr="002242B5" w:rsidRDefault="009C05BD" w:rsidP="009C05BD">
      <w:pPr>
        <w:pStyle w:val="affc"/>
        <w:spacing w:after="0" w:line="240" w:lineRule="auto"/>
        <w:ind w:firstLine="0"/>
        <w:rPr>
          <w:b/>
          <w:sz w:val="24"/>
          <w:szCs w:val="24"/>
          <w:lang w:val="zh-CN"/>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4.3.3</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t>2</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1"/>
        <w:gridCol w:w="1491"/>
        <w:gridCol w:w="1491"/>
        <w:gridCol w:w="1491"/>
        <w:gridCol w:w="1492"/>
        <w:gridCol w:w="1492"/>
      </w:tblGrid>
      <w:tr w:rsidR="009C05BD" w14:paraId="4FB8815A" w14:textId="77777777" w:rsidTr="00C14664">
        <w:trPr>
          <w:jc w:val="center"/>
        </w:trPr>
        <w:tc>
          <w:tcPr>
            <w:tcW w:w="1491" w:type="dxa"/>
            <w:tcBorders>
              <w:top w:val="single" w:sz="12" w:space="0" w:color="auto"/>
              <w:bottom w:val="single" w:sz="4" w:space="0" w:color="auto"/>
            </w:tcBorders>
            <w:vAlign w:val="center"/>
          </w:tcPr>
          <w:p w14:paraId="10B657A4" w14:textId="77777777" w:rsidR="009C05BD" w:rsidRDefault="009C05BD" w:rsidP="00C14664">
            <w:pPr>
              <w:spacing w:line="520" w:lineRule="exact"/>
              <w:jc w:val="center"/>
              <w:rPr>
                <w:sz w:val="24"/>
                <w:szCs w:val="24"/>
              </w:rPr>
            </w:pPr>
          </w:p>
        </w:tc>
        <w:tc>
          <w:tcPr>
            <w:tcW w:w="1491" w:type="dxa"/>
            <w:tcBorders>
              <w:top w:val="single" w:sz="12" w:space="0" w:color="auto"/>
              <w:bottom w:val="single" w:sz="4" w:space="0" w:color="auto"/>
            </w:tcBorders>
            <w:vAlign w:val="center"/>
          </w:tcPr>
          <w:p w14:paraId="3E4CD9BD" w14:textId="77777777" w:rsidR="009C05BD" w:rsidRDefault="009C05BD" w:rsidP="00C14664">
            <w:pPr>
              <w:spacing w:line="520" w:lineRule="exact"/>
              <w:jc w:val="center"/>
              <w:rPr>
                <w:sz w:val="24"/>
                <w:szCs w:val="24"/>
              </w:rPr>
            </w:pPr>
            <w:r>
              <w:rPr>
                <w:rFonts w:hint="eastAsia"/>
                <w:sz w:val="24"/>
                <w:szCs w:val="24"/>
              </w:rPr>
              <w:t>工程质量</w:t>
            </w:r>
          </w:p>
        </w:tc>
        <w:tc>
          <w:tcPr>
            <w:tcW w:w="1491" w:type="dxa"/>
            <w:tcBorders>
              <w:top w:val="single" w:sz="12" w:space="0" w:color="auto"/>
              <w:bottom w:val="single" w:sz="4" w:space="0" w:color="auto"/>
            </w:tcBorders>
            <w:vAlign w:val="center"/>
          </w:tcPr>
          <w:p w14:paraId="2549F31D" w14:textId="77777777" w:rsidR="009C05BD" w:rsidRDefault="009C05BD" w:rsidP="00C14664">
            <w:pPr>
              <w:spacing w:line="520" w:lineRule="exact"/>
              <w:jc w:val="center"/>
              <w:rPr>
                <w:sz w:val="24"/>
                <w:szCs w:val="24"/>
              </w:rPr>
            </w:pPr>
            <w:r>
              <w:rPr>
                <w:rFonts w:hint="eastAsia"/>
                <w:sz w:val="24"/>
                <w:szCs w:val="24"/>
              </w:rPr>
              <w:t>防洪安全</w:t>
            </w:r>
          </w:p>
        </w:tc>
        <w:tc>
          <w:tcPr>
            <w:tcW w:w="1491" w:type="dxa"/>
            <w:tcBorders>
              <w:top w:val="single" w:sz="12" w:space="0" w:color="auto"/>
              <w:bottom w:val="single" w:sz="4" w:space="0" w:color="auto"/>
            </w:tcBorders>
            <w:vAlign w:val="center"/>
          </w:tcPr>
          <w:p w14:paraId="21007601" w14:textId="77777777" w:rsidR="009C05BD" w:rsidRDefault="009C05BD" w:rsidP="00C14664">
            <w:pPr>
              <w:spacing w:line="520" w:lineRule="exact"/>
              <w:jc w:val="center"/>
              <w:rPr>
                <w:sz w:val="24"/>
                <w:szCs w:val="24"/>
              </w:rPr>
            </w:pPr>
            <w:r>
              <w:rPr>
                <w:rFonts w:hint="eastAsia"/>
                <w:sz w:val="24"/>
                <w:szCs w:val="24"/>
              </w:rPr>
              <w:t>渗流安全</w:t>
            </w:r>
          </w:p>
        </w:tc>
        <w:tc>
          <w:tcPr>
            <w:tcW w:w="1492" w:type="dxa"/>
            <w:tcBorders>
              <w:top w:val="single" w:sz="12" w:space="0" w:color="auto"/>
              <w:bottom w:val="single" w:sz="4" w:space="0" w:color="auto"/>
            </w:tcBorders>
            <w:vAlign w:val="center"/>
          </w:tcPr>
          <w:p w14:paraId="29BBCF5E" w14:textId="77777777" w:rsidR="009C05BD" w:rsidRDefault="009C05BD" w:rsidP="00C14664">
            <w:pPr>
              <w:spacing w:line="520" w:lineRule="exact"/>
              <w:jc w:val="center"/>
              <w:rPr>
                <w:sz w:val="24"/>
                <w:szCs w:val="24"/>
              </w:rPr>
            </w:pPr>
            <w:r>
              <w:rPr>
                <w:rFonts w:hint="eastAsia"/>
                <w:sz w:val="24"/>
                <w:szCs w:val="24"/>
              </w:rPr>
              <w:t>结构安全</w:t>
            </w:r>
          </w:p>
        </w:tc>
        <w:tc>
          <w:tcPr>
            <w:tcW w:w="1492" w:type="dxa"/>
            <w:tcBorders>
              <w:top w:val="single" w:sz="12" w:space="0" w:color="auto"/>
              <w:bottom w:val="single" w:sz="4" w:space="0" w:color="auto"/>
            </w:tcBorders>
            <w:vAlign w:val="center"/>
          </w:tcPr>
          <w:p w14:paraId="250F1C2C" w14:textId="77777777" w:rsidR="009C05BD" w:rsidRDefault="009C05BD" w:rsidP="00C14664">
            <w:pPr>
              <w:spacing w:line="520" w:lineRule="exact"/>
              <w:jc w:val="center"/>
              <w:rPr>
                <w:sz w:val="24"/>
                <w:szCs w:val="24"/>
              </w:rPr>
            </w:pPr>
            <w:r>
              <w:rPr>
                <w:rFonts w:hint="eastAsia"/>
                <w:sz w:val="24"/>
                <w:szCs w:val="24"/>
              </w:rPr>
              <w:t>运行管理</w:t>
            </w:r>
          </w:p>
        </w:tc>
      </w:tr>
      <w:tr w:rsidR="009C05BD" w14:paraId="2CA5654E" w14:textId="77777777" w:rsidTr="00C14664">
        <w:trPr>
          <w:jc w:val="center"/>
        </w:trPr>
        <w:tc>
          <w:tcPr>
            <w:tcW w:w="1491" w:type="dxa"/>
            <w:tcBorders>
              <w:top w:val="single" w:sz="4" w:space="0" w:color="auto"/>
            </w:tcBorders>
            <w:vAlign w:val="center"/>
          </w:tcPr>
          <w:p w14:paraId="74472A77" w14:textId="77777777" w:rsidR="009C05BD" w:rsidRDefault="009C05BD" w:rsidP="00C14664">
            <w:pPr>
              <w:spacing w:line="520" w:lineRule="exact"/>
              <w:jc w:val="center"/>
              <w:rPr>
                <w:sz w:val="24"/>
                <w:szCs w:val="24"/>
              </w:rPr>
            </w:pPr>
            <w:r>
              <w:rPr>
                <w:rFonts w:hint="eastAsia"/>
                <w:sz w:val="24"/>
                <w:szCs w:val="24"/>
              </w:rPr>
              <w:t>工程质量</w:t>
            </w:r>
          </w:p>
        </w:tc>
        <w:tc>
          <w:tcPr>
            <w:tcW w:w="1491" w:type="dxa"/>
            <w:tcBorders>
              <w:top w:val="single" w:sz="4" w:space="0" w:color="auto"/>
            </w:tcBorders>
            <w:vAlign w:val="center"/>
          </w:tcPr>
          <w:p w14:paraId="69351016" w14:textId="77777777" w:rsidR="009C05BD" w:rsidRDefault="009C05BD" w:rsidP="00C14664">
            <w:pPr>
              <w:spacing w:line="520" w:lineRule="exact"/>
              <w:jc w:val="center"/>
              <w:rPr>
                <w:sz w:val="24"/>
                <w:szCs w:val="24"/>
              </w:rPr>
            </w:pPr>
            <w:r>
              <w:rPr>
                <w:rFonts w:hint="eastAsia"/>
                <w:sz w:val="24"/>
                <w:szCs w:val="24"/>
              </w:rPr>
              <w:t>1</w:t>
            </w:r>
          </w:p>
        </w:tc>
        <w:tc>
          <w:tcPr>
            <w:tcW w:w="1491" w:type="dxa"/>
            <w:tcBorders>
              <w:top w:val="single" w:sz="4" w:space="0" w:color="auto"/>
            </w:tcBorders>
            <w:vAlign w:val="center"/>
          </w:tcPr>
          <w:p w14:paraId="33B71BBF" w14:textId="77777777" w:rsidR="009C05BD" w:rsidRDefault="009C05BD" w:rsidP="00C14664">
            <w:pPr>
              <w:spacing w:line="520" w:lineRule="exact"/>
              <w:jc w:val="center"/>
              <w:rPr>
                <w:sz w:val="24"/>
                <w:szCs w:val="24"/>
              </w:rPr>
            </w:pPr>
            <w:r>
              <w:rPr>
                <w:rFonts w:hint="eastAsia"/>
                <w:sz w:val="24"/>
                <w:szCs w:val="24"/>
              </w:rPr>
              <w:t>1</w:t>
            </w:r>
          </w:p>
        </w:tc>
        <w:tc>
          <w:tcPr>
            <w:tcW w:w="1491" w:type="dxa"/>
            <w:tcBorders>
              <w:top w:val="single" w:sz="4" w:space="0" w:color="auto"/>
            </w:tcBorders>
            <w:vAlign w:val="center"/>
          </w:tcPr>
          <w:p w14:paraId="12B03C9D" w14:textId="77777777" w:rsidR="009C05BD" w:rsidRDefault="009C05BD" w:rsidP="00C14664">
            <w:pPr>
              <w:spacing w:line="520" w:lineRule="exact"/>
              <w:jc w:val="center"/>
              <w:rPr>
                <w:sz w:val="24"/>
                <w:szCs w:val="24"/>
              </w:rPr>
            </w:pPr>
            <w:r>
              <w:rPr>
                <w:rFonts w:hint="eastAsia"/>
                <w:sz w:val="24"/>
                <w:szCs w:val="24"/>
              </w:rPr>
              <w:t>1/2</w:t>
            </w:r>
          </w:p>
        </w:tc>
        <w:tc>
          <w:tcPr>
            <w:tcW w:w="1492" w:type="dxa"/>
            <w:tcBorders>
              <w:top w:val="single" w:sz="4" w:space="0" w:color="auto"/>
            </w:tcBorders>
            <w:vAlign w:val="center"/>
          </w:tcPr>
          <w:p w14:paraId="0E121ECB" w14:textId="77777777" w:rsidR="009C05BD" w:rsidRDefault="009C05BD" w:rsidP="00C14664">
            <w:pPr>
              <w:spacing w:line="520" w:lineRule="exact"/>
              <w:jc w:val="center"/>
              <w:rPr>
                <w:sz w:val="24"/>
                <w:szCs w:val="24"/>
              </w:rPr>
            </w:pPr>
            <w:r>
              <w:rPr>
                <w:rFonts w:hint="eastAsia"/>
                <w:sz w:val="24"/>
                <w:szCs w:val="24"/>
              </w:rPr>
              <w:t>1</w:t>
            </w:r>
          </w:p>
        </w:tc>
        <w:tc>
          <w:tcPr>
            <w:tcW w:w="1492" w:type="dxa"/>
            <w:tcBorders>
              <w:top w:val="single" w:sz="4" w:space="0" w:color="auto"/>
            </w:tcBorders>
            <w:vAlign w:val="center"/>
          </w:tcPr>
          <w:p w14:paraId="6833F75C" w14:textId="77777777" w:rsidR="009C05BD" w:rsidRDefault="009C05BD" w:rsidP="00C14664">
            <w:pPr>
              <w:spacing w:line="520" w:lineRule="exact"/>
              <w:jc w:val="center"/>
              <w:rPr>
                <w:sz w:val="24"/>
                <w:szCs w:val="24"/>
              </w:rPr>
            </w:pPr>
            <w:r>
              <w:rPr>
                <w:rFonts w:hint="eastAsia"/>
                <w:sz w:val="24"/>
                <w:szCs w:val="24"/>
              </w:rPr>
              <w:t>2</w:t>
            </w:r>
          </w:p>
        </w:tc>
      </w:tr>
      <w:tr w:rsidR="009C05BD" w14:paraId="661F7E90" w14:textId="77777777" w:rsidTr="00C14664">
        <w:trPr>
          <w:jc w:val="center"/>
        </w:trPr>
        <w:tc>
          <w:tcPr>
            <w:tcW w:w="1491" w:type="dxa"/>
            <w:vAlign w:val="center"/>
          </w:tcPr>
          <w:p w14:paraId="602C35DA" w14:textId="77777777" w:rsidR="009C05BD" w:rsidRDefault="009C05BD" w:rsidP="00C14664">
            <w:pPr>
              <w:spacing w:line="520" w:lineRule="exact"/>
              <w:jc w:val="center"/>
              <w:rPr>
                <w:sz w:val="24"/>
                <w:szCs w:val="24"/>
              </w:rPr>
            </w:pPr>
            <w:r>
              <w:rPr>
                <w:rFonts w:hint="eastAsia"/>
                <w:sz w:val="24"/>
                <w:szCs w:val="24"/>
              </w:rPr>
              <w:t>防洪安全</w:t>
            </w:r>
          </w:p>
        </w:tc>
        <w:tc>
          <w:tcPr>
            <w:tcW w:w="1491" w:type="dxa"/>
            <w:vAlign w:val="center"/>
          </w:tcPr>
          <w:p w14:paraId="1B1AE834" w14:textId="77777777" w:rsidR="009C05BD" w:rsidRDefault="009C05BD" w:rsidP="00C14664">
            <w:pPr>
              <w:spacing w:line="520" w:lineRule="exact"/>
              <w:jc w:val="center"/>
              <w:rPr>
                <w:sz w:val="24"/>
                <w:szCs w:val="24"/>
              </w:rPr>
            </w:pPr>
            <w:r>
              <w:rPr>
                <w:rFonts w:hint="eastAsia"/>
                <w:sz w:val="24"/>
                <w:szCs w:val="24"/>
              </w:rPr>
              <w:t>1</w:t>
            </w:r>
          </w:p>
        </w:tc>
        <w:tc>
          <w:tcPr>
            <w:tcW w:w="1491" w:type="dxa"/>
            <w:vAlign w:val="center"/>
          </w:tcPr>
          <w:p w14:paraId="724ADDF7" w14:textId="77777777" w:rsidR="009C05BD" w:rsidRDefault="009C05BD" w:rsidP="00C14664">
            <w:pPr>
              <w:spacing w:line="520" w:lineRule="exact"/>
              <w:jc w:val="center"/>
              <w:rPr>
                <w:sz w:val="24"/>
                <w:szCs w:val="24"/>
              </w:rPr>
            </w:pPr>
            <w:r>
              <w:rPr>
                <w:rFonts w:hint="eastAsia"/>
                <w:sz w:val="24"/>
                <w:szCs w:val="24"/>
              </w:rPr>
              <w:t>1</w:t>
            </w:r>
          </w:p>
        </w:tc>
        <w:tc>
          <w:tcPr>
            <w:tcW w:w="1491" w:type="dxa"/>
            <w:vAlign w:val="center"/>
          </w:tcPr>
          <w:p w14:paraId="3D324D15" w14:textId="77777777" w:rsidR="009C05BD" w:rsidRDefault="009C05BD" w:rsidP="00C14664">
            <w:pPr>
              <w:spacing w:line="520" w:lineRule="exact"/>
              <w:jc w:val="center"/>
              <w:rPr>
                <w:sz w:val="24"/>
                <w:szCs w:val="24"/>
              </w:rPr>
            </w:pPr>
            <w:r>
              <w:rPr>
                <w:rFonts w:hint="eastAsia"/>
                <w:sz w:val="24"/>
                <w:szCs w:val="24"/>
              </w:rPr>
              <w:t>1/2</w:t>
            </w:r>
          </w:p>
        </w:tc>
        <w:tc>
          <w:tcPr>
            <w:tcW w:w="1492" w:type="dxa"/>
            <w:vAlign w:val="center"/>
          </w:tcPr>
          <w:p w14:paraId="4DC3FE50" w14:textId="77777777" w:rsidR="009C05BD" w:rsidRDefault="009C05BD" w:rsidP="00C14664">
            <w:pPr>
              <w:spacing w:line="520" w:lineRule="exact"/>
              <w:jc w:val="center"/>
              <w:rPr>
                <w:sz w:val="24"/>
                <w:szCs w:val="24"/>
              </w:rPr>
            </w:pPr>
            <w:r>
              <w:rPr>
                <w:rFonts w:hint="eastAsia"/>
                <w:sz w:val="24"/>
                <w:szCs w:val="24"/>
              </w:rPr>
              <w:t>1</w:t>
            </w:r>
          </w:p>
        </w:tc>
        <w:tc>
          <w:tcPr>
            <w:tcW w:w="1492" w:type="dxa"/>
            <w:vAlign w:val="center"/>
          </w:tcPr>
          <w:p w14:paraId="73001B2D" w14:textId="77777777" w:rsidR="009C05BD" w:rsidRDefault="009C05BD" w:rsidP="00C14664">
            <w:pPr>
              <w:spacing w:line="520" w:lineRule="exact"/>
              <w:jc w:val="center"/>
              <w:rPr>
                <w:sz w:val="24"/>
                <w:szCs w:val="24"/>
              </w:rPr>
            </w:pPr>
            <w:r>
              <w:rPr>
                <w:rFonts w:hint="eastAsia"/>
                <w:sz w:val="24"/>
                <w:szCs w:val="24"/>
              </w:rPr>
              <w:t>2</w:t>
            </w:r>
          </w:p>
        </w:tc>
      </w:tr>
      <w:tr w:rsidR="009C05BD" w14:paraId="298AF482" w14:textId="77777777" w:rsidTr="00C14664">
        <w:trPr>
          <w:jc w:val="center"/>
        </w:trPr>
        <w:tc>
          <w:tcPr>
            <w:tcW w:w="1491" w:type="dxa"/>
            <w:vAlign w:val="center"/>
          </w:tcPr>
          <w:p w14:paraId="614745D5" w14:textId="77777777" w:rsidR="009C05BD" w:rsidRDefault="009C05BD" w:rsidP="00C14664">
            <w:pPr>
              <w:spacing w:line="520" w:lineRule="exact"/>
              <w:jc w:val="center"/>
              <w:rPr>
                <w:sz w:val="24"/>
                <w:szCs w:val="24"/>
              </w:rPr>
            </w:pPr>
            <w:r>
              <w:rPr>
                <w:rFonts w:hint="eastAsia"/>
                <w:sz w:val="24"/>
                <w:szCs w:val="24"/>
              </w:rPr>
              <w:t>渗流安全</w:t>
            </w:r>
          </w:p>
        </w:tc>
        <w:tc>
          <w:tcPr>
            <w:tcW w:w="1491" w:type="dxa"/>
            <w:vAlign w:val="center"/>
          </w:tcPr>
          <w:p w14:paraId="064EEF53" w14:textId="77777777" w:rsidR="009C05BD" w:rsidRDefault="009C05BD" w:rsidP="00C14664">
            <w:pPr>
              <w:spacing w:line="520" w:lineRule="exact"/>
              <w:jc w:val="center"/>
              <w:rPr>
                <w:sz w:val="24"/>
                <w:szCs w:val="24"/>
              </w:rPr>
            </w:pPr>
            <w:r>
              <w:rPr>
                <w:rFonts w:hint="eastAsia"/>
                <w:sz w:val="24"/>
                <w:szCs w:val="24"/>
              </w:rPr>
              <w:t>2</w:t>
            </w:r>
          </w:p>
        </w:tc>
        <w:tc>
          <w:tcPr>
            <w:tcW w:w="1491" w:type="dxa"/>
            <w:vAlign w:val="center"/>
          </w:tcPr>
          <w:p w14:paraId="1D3FE8B2" w14:textId="77777777" w:rsidR="009C05BD" w:rsidRDefault="009C05BD" w:rsidP="00C14664">
            <w:pPr>
              <w:spacing w:line="520" w:lineRule="exact"/>
              <w:jc w:val="center"/>
              <w:rPr>
                <w:sz w:val="24"/>
                <w:szCs w:val="24"/>
              </w:rPr>
            </w:pPr>
            <w:r>
              <w:rPr>
                <w:rFonts w:hint="eastAsia"/>
                <w:sz w:val="24"/>
                <w:szCs w:val="24"/>
              </w:rPr>
              <w:t>2</w:t>
            </w:r>
          </w:p>
        </w:tc>
        <w:tc>
          <w:tcPr>
            <w:tcW w:w="1491" w:type="dxa"/>
            <w:vAlign w:val="center"/>
          </w:tcPr>
          <w:p w14:paraId="37CEA837" w14:textId="77777777" w:rsidR="009C05BD" w:rsidRDefault="009C05BD" w:rsidP="00C14664">
            <w:pPr>
              <w:spacing w:line="520" w:lineRule="exact"/>
              <w:jc w:val="center"/>
              <w:rPr>
                <w:sz w:val="24"/>
                <w:szCs w:val="24"/>
              </w:rPr>
            </w:pPr>
            <w:r>
              <w:rPr>
                <w:rFonts w:hint="eastAsia"/>
                <w:sz w:val="24"/>
                <w:szCs w:val="24"/>
              </w:rPr>
              <w:t>1</w:t>
            </w:r>
          </w:p>
        </w:tc>
        <w:tc>
          <w:tcPr>
            <w:tcW w:w="1492" w:type="dxa"/>
            <w:vAlign w:val="center"/>
          </w:tcPr>
          <w:p w14:paraId="0E181EA0" w14:textId="77777777" w:rsidR="009C05BD" w:rsidRDefault="009C05BD" w:rsidP="00C14664">
            <w:pPr>
              <w:spacing w:line="520" w:lineRule="exact"/>
              <w:jc w:val="center"/>
              <w:rPr>
                <w:sz w:val="24"/>
                <w:szCs w:val="24"/>
              </w:rPr>
            </w:pPr>
            <w:r>
              <w:rPr>
                <w:rFonts w:hint="eastAsia"/>
                <w:sz w:val="24"/>
                <w:szCs w:val="24"/>
              </w:rPr>
              <w:t>2</w:t>
            </w:r>
          </w:p>
        </w:tc>
        <w:tc>
          <w:tcPr>
            <w:tcW w:w="1492" w:type="dxa"/>
            <w:vAlign w:val="center"/>
          </w:tcPr>
          <w:p w14:paraId="4E5B8F08" w14:textId="52F84C05" w:rsidR="009C05BD" w:rsidRDefault="004C6AF1" w:rsidP="00C14664">
            <w:pPr>
              <w:spacing w:line="520" w:lineRule="exact"/>
              <w:jc w:val="center"/>
              <w:rPr>
                <w:sz w:val="24"/>
                <w:szCs w:val="24"/>
              </w:rPr>
            </w:pPr>
            <w:r>
              <w:rPr>
                <w:rFonts w:hint="eastAsia"/>
                <w:sz w:val="24"/>
                <w:szCs w:val="24"/>
              </w:rPr>
              <w:t>4</w:t>
            </w:r>
          </w:p>
        </w:tc>
      </w:tr>
      <w:tr w:rsidR="009C05BD" w14:paraId="2433F137" w14:textId="77777777" w:rsidTr="00C14664">
        <w:trPr>
          <w:jc w:val="center"/>
        </w:trPr>
        <w:tc>
          <w:tcPr>
            <w:tcW w:w="1491" w:type="dxa"/>
            <w:vAlign w:val="center"/>
          </w:tcPr>
          <w:p w14:paraId="52D2E775" w14:textId="77777777" w:rsidR="009C05BD" w:rsidRDefault="009C05BD" w:rsidP="00C14664">
            <w:pPr>
              <w:spacing w:line="520" w:lineRule="exact"/>
              <w:jc w:val="center"/>
              <w:rPr>
                <w:sz w:val="24"/>
                <w:szCs w:val="24"/>
              </w:rPr>
            </w:pPr>
            <w:r>
              <w:rPr>
                <w:rFonts w:hint="eastAsia"/>
                <w:sz w:val="24"/>
                <w:szCs w:val="24"/>
              </w:rPr>
              <w:lastRenderedPageBreak/>
              <w:t>结构安全</w:t>
            </w:r>
          </w:p>
        </w:tc>
        <w:tc>
          <w:tcPr>
            <w:tcW w:w="1491" w:type="dxa"/>
            <w:vAlign w:val="center"/>
          </w:tcPr>
          <w:p w14:paraId="0006513E" w14:textId="77777777" w:rsidR="009C05BD" w:rsidRDefault="009C05BD" w:rsidP="00C14664">
            <w:pPr>
              <w:spacing w:line="520" w:lineRule="exact"/>
              <w:jc w:val="center"/>
              <w:rPr>
                <w:sz w:val="24"/>
                <w:szCs w:val="24"/>
              </w:rPr>
            </w:pPr>
            <w:r>
              <w:rPr>
                <w:rFonts w:hint="eastAsia"/>
                <w:sz w:val="24"/>
                <w:szCs w:val="24"/>
              </w:rPr>
              <w:t>1</w:t>
            </w:r>
          </w:p>
        </w:tc>
        <w:tc>
          <w:tcPr>
            <w:tcW w:w="1491" w:type="dxa"/>
            <w:vAlign w:val="center"/>
          </w:tcPr>
          <w:p w14:paraId="0D6773EB" w14:textId="77777777" w:rsidR="009C05BD" w:rsidRDefault="009C05BD" w:rsidP="00C14664">
            <w:pPr>
              <w:spacing w:line="520" w:lineRule="exact"/>
              <w:jc w:val="center"/>
              <w:rPr>
                <w:sz w:val="24"/>
                <w:szCs w:val="24"/>
              </w:rPr>
            </w:pPr>
            <w:r>
              <w:rPr>
                <w:rFonts w:hint="eastAsia"/>
                <w:sz w:val="24"/>
                <w:szCs w:val="24"/>
              </w:rPr>
              <w:t>1</w:t>
            </w:r>
          </w:p>
        </w:tc>
        <w:tc>
          <w:tcPr>
            <w:tcW w:w="1491" w:type="dxa"/>
            <w:vAlign w:val="center"/>
          </w:tcPr>
          <w:p w14:paraId="54D6C148" w14:textId="77777777" w:rsidR="009C05BD" w:rsidRDefault="009C05BD" w:rsidP="00C14664">
            <w:pPr>
              <w:spacing w:line="520" w:lineRule="exact"/>
              <w:jc w:val="center"/>
              <w:rPr>
                <w:sz w:val="24"/>
                <w:szCs w:val="24"/>
              </w:rPr>
            </w:pPr>
            <w:r>
              <w:rPr>
                <w:rFonts w:hint="eastAsia"/>
                <w:sz w:val="24"/>
                <w:szCs w:val="24"/>
              </w:rPr>
              <w:t>1/2</w:t>
            </w:r>
          </w:p>
        </w:tc>
        <w:tc>
          <w:tcPr>
            <w:tcW w:w="1492" w:type="dxa"/>
            <w:vAlign w:val="center"/>
          </w:tcPr>
          <w:p w14:paraId="4DC1D685" w14:textId="77777777" w:rsidR="009C05BD" w:rsidRDefault="009C05BD" w:rsidP="00C14664">
            <w:pPr>
              <w:spacing w:line="520" w:lineRule="exact"/>
              <w:jc w:val="center"/>
              <w:rPr>
                <w:sz w:val="24"/>
                <w:szCs w:val="24"/>
              </w:rPr>
            </w:pPr>
            <w:r>
              <w:rPr>
                <w:rFonts w:hint="eastAsia"/>
                <w:sz w:val="24"/>
                <w:szCs w:val="24"/>
              </w:rPr>
              <w:t>1</w:t>
            </w:r>
          </w:p>
        </w:tc>
        <w:tc>
          <w:tcPr>
            <w:tcW w:w="1492" w:type="dxa"/>
            <w:vAlign w:val="center"/>
          </w:tcPr>
          <w:p w14:paraId="204F7B25" w14:textId="77777777" w:rsidR="009C05BD" w:rsidRDefault="009C05BD" w:rsidP="00C14664">
            <w:pPr>
              <w:spacing w:line="520" w:lineRule="exact"/>
              <w:jc w:val="center"/>
              <w:rPr>
                <w:sz w:val="24"/>
                <w:szCs w:val="24"/>
              </w:rPr>
            </w:pPr>
            <w:r>
              <w:rPr>
                <w:rFonts w:hint="eastAsia"/>
                <w:sz w:val="24"/>
                <w:szCs w:val="24"/>
              </w:rPr>
              <w:t>2</w:t>
            </w:r>
          </w:p>
        </w:tc>
      </w:tr>
      <w:tr w:rsidR="009C05BD" w14:paraId="5E73A68A" w14:textId="77777777" w:rsidTr="00C14664">
        <w:trPr>
          <w:jc w:val="center"/>
        </w:trPr>
        <w:tc>
          <w:tcPr>
            <w:tcW w:w="1491" w:type="dxa"/>
            <w:tcBorders>
              <w:bottom w:val="single" w:sz="12" w:space="0" w:color="auto"/>
            </w:tcBorders>
            <w:vAlign w:val="center"/>
          </w:tcPr>
          <w:p w14:paraId="77B99C59" w14:textId="77777777" w:rsidR="009C05BD" w:rsidRDefault="009C05BD" w:rsidP="00C14664">
            <w:pPr>
              <w:spacing w:line="520" w:lineRule="exact"/>
              <w:jc w:val="center"/>
              <w:rPr>
                <w:sz w:val="24"/>
                <w:szCs w:val="24"/>
              </w:rPr>
            </w:pPr>
            <w:r>
              <w:rPr>
                <w:rFonts w:hint="eastAsia"/>
                <w:sz w:val="24"/>
                <w:szCs w:val="24"/>
              </w:rPr>
              <w:t>运行管理</w:t>
            </w:r>
          </w:p>
        </w:tc>
        <w:tc>
          <w:tcPr>
            <w:tcW w:w="1491" w:type="dxa"/>
            <w:tcBorders>
              <w:bottom w:val="single" w:sz="12" w:space="0" w:color="auto"/>
            </w:tcBorders>
            <w:vAlign w:val="center"/>
          </w:tcPr>
          <w:p w14:paraId="26B00C94" w14:textId="77777777" w:rsidR="009C05BD" w:rsidRDefault="009C05BD" w:rsidP="00C14664">
            <w:pPr>
              <w:spacing w:line="520" w:lineRule="exact"/>
              <w:jc w:val="center"/>
              <w:rPr>
                <w:sz w:val="24"/>
                <w:szCs w:val="24"/>
              </w:rPr>
            </w:pPr>
            <w:r>
              <w:rPr>
                <w:rFonts w:hint="eastAsia"/>
                <w:sz w:val="24"/>
                <w:szCs w:val="24"/>
              </w:rPr>
              <w:t>1/2</w:t>
            </w:r>
          </w:p>
        </w:tc>
        <w:tc>
          <w:tcPr>
            <w:tcW w:w="1491" w:type="dxa"/>
            <w:tcBorders>
              <w:bottom w:val="single" w:sz="12" w:space="0" w:color="auto"/>
            </w:tcBorders>
            <w:vAlign w:val="center"/>
          </w:tcPr>
          <w:p w14:paraId="4ADF4230" w14:textId="77777777" w:rsidR="009C05BD" w:rsidRDefault="009C05BD" w:rsidP="00C14664">
            <w:pPr>
              <w:spacing w:line="520" w:lineRule="exact"/>
              <w:jc w:val="center"/>
              <w:rPr>
                <w:sz w:val="24"/>
                <w:szCs w:val="24"/>
              </w:rPr>
            </w:pPr>
            <w:r>
              <w:rPr>
                <w:rFonts w:hint="eastAsia"/>
                <w:sz w:val="24"/>
                <w:szCs w:val="24"/>
              </w:rPr>
              <w:t>1/2</w:t>
            </w:r>
          </w:p>
        </w:tc>
        <w:tc>
          <w:tcPr>
            <w:tcW w:w="1491" w:type="dxa"/>
            <w:tcBorders>
              <w:bottom w:val="single" w:sz="12" w:space="0" w:color="auto"/>
            </w:tcBorders>
            <w:vAlign w:val="center"/>
          </w:tcPr>
          <w:p w14:paraId="71FAFCA8" w14:textId="06AD4089" w:rsidR="009C05BD" w:rsidRDefault="004C6AF1" w:rsidP="00C14664">
            <w:pPr>
              <w:spacing w:line="520" w:lineRule="exact"/>
              <w:jc w:val="center"/>
              <w:rPr>
                <w:sz w:val="24"/>
                <w:szCs w:val="24"/>
              </w:rPr>
            </w:pPr>
            <w:r w:rsidRPr="004C6AF1">
              <w:rPr>
                <w:sz w:val="24"/>
                <w:szCs w:val="24"/>
              </w:rPr>
              <w:t>1/4</w:t>
            </w:r>
          </w:p>
        </w:tc>
        <w:tc>
          <w:tcPr>
            <w:tcW w:w="1492" w:type="dxa"/>
            <w:tcBorders>
              <w:bottom w:val="single" w:sz="12" w:space="0" w:color="auto"/>
            </w:tcBorders>
            <w:vAlign w:val="center"/>
          </w:tcPr>
          <w:p w14:paraId="44BBB556" w14:textId="77777777" w:rsidR="009C05BD" w:rsidRDefault="009C05BD" w:rsidP="00C14664">
            <w:pPr>
              <w:spacing w:line="520" w:lineRule="exact"/>
              <w:jc w:val="center"/>
              <w:rPr>
                <w:sz w:val="24"/>
                <w:szCs w:val="24"/>
              </w:rPr>
            </w:pPr>
            <w:r>
              <w:rPr>
                <w:rFonts w:hint="eastAsia"/>
                <w:sz w:val="24"/>
                <w:szCs w:val="24"/>
              </w:rPr>
              <w:t>1/2</w:t>
            </w:r>
          </w:p>
        </w:tc>
        <w:tc>
          <w:tcPr>
            <w:tcW w:w="1492" w:type="dxa"/>
            <w:tcBorders>
              <w:bottom w:val="single" w:sz="12" w:space="0" w:color="auto"/>
            </w:tcBorders>
            <w:vAlign w:val="center"/>
          </w:tcPr>
          <w:p w14:paraId="70288B44" w14:textId="77777777" w:rsidR="009C05BD" w:rsidRDefault="009C05BD" w:rsidP="00C14664">
            <w:pPr>
              <w:spacing w:line="520" w:lineRule="exact"/>
              <w:jc w:val="center"/>
              <w:rPr>
                <w:sz w:val="24"/>
                <w:szCs w:val="24"/>
              </w:rPr>
            </w:pPr>
            <w:r>
              <w:rPr>
                <w:rFonts w:hint="eastAsia"/>
                <w:sz w:val="24"/>
                <w:szCs w:val="24"/>
              </w:rPr>
              <w:t>1</w:t>
            </w:r>
          </w:p>
        </w:tc>
      </w:tr>
    </w:tbl>
    <w:p w14:paraId="15C8D946" w14:textId="3C75AE67" w:rsidR="009C05BD" w:rsidRDefault="009C05BD" w:rsidP="009C05BD">
      <w:pPr>
        <w:spacing w:line="520" w:lineRule="exact"/>
        <w:ind w:firstLineChars="200" w:firstLine="480"/>
        <w:rPr>
          <w:sz w:val="24"/>
          <w:szCs w:val="24"/>
        </w:rPr>
      </w:pPr>
      <w:r w:rsidRPr="00D83BD8">
        <w:rPr>
          <w:sz w:val="24"/>
          <w:szCs w:val="24"/>
        </w:rPr>
        <w:t>判断矩阵构造完成后，采用方根法计算各指标的权重。首先计算判断矩阵每一行元素的几何平均值，公式为</w:t>
      </w:r>
      <w:r w:rsidR="00CF0FEF">
        <w:rPr>
          <w:rFonts w:hint="eastAsia"/>
          <w:sz w:val="24"/>
          <w:szCs w:val="24"/>
        </w:rPr>
        <w:t>：</w:t>
      </w:r>
    </w:p>
    <w:p w14:paraId="5543FD70" w14:textId="77777777" w:rsidR="009C05BD" w:rsidRDefault="00000000" w:rsidP="009C05BD">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i</m:t>
              </m:r>
            </m:sub>
          </m:sSub>
          <m:r>
            <w:rPr>
              <w:rFonts w:ascii="Cambria Math" w:hAnsi="Cambria Math"/>
              <w:sz w:val="24"/>
              <w:szCs w:val="24"/>
            </w:rPr>
            <m:t>=</m:t>
          </m:r>
          <m:rad>
            <m:radPr>
              <m:ctrlPr>
                <w:rPr>
                  <w:rFonts w:ascii="Cambria Math" w:hAnsi="Cambria Math"/>
                  <w:i/>
                  <w:sz w:val="24"/>
                  <w:szCs w:val="24"/>
                </w:rPr>
              </m:ctrlPr>
            </m:radPr>
            <m:deg>
              <m:r>
                <w:rPr>
                  <w:rFonts w:ascii="Cambria Math" w:hAnsi="Cambria Math"/>
                  <w:sz w:val="24"/>
                  <w:szCs w:val="24"/>
                </w:rPr>
                <m:t>n</m:t>
              </m:r>
            </m:deg>
            <m:e>
              <m:nary>
                <m:naryPr>
                  <m:chr m:val="∏"/>
                  <m:limLoc m:val="subSup"/>
                  <m:ctrlPr>
                    <w:rPr>
                      <w:rFonts w:ascii="Cambria Math" w:hAnsi="Cambria Math"/>
                      <w:i/>
                      <w:sz w:val="24"/>
                      <w:szCs w:val="24"/>
                    </w:rPr>
                  </m:ctrlPr>
                </m:naryPr>
                <m:sub>
                  <m:r>
                    <w:rPr>
                      <w:rFonts w:ascii="Cambria Math" w:hAnsi="Cambria Math"/>
                      <w:sz w:val="24"/>
                      <w:szCs w:val="24"/>
                    </w:rPr>
                    <m:t>j=1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m:t>
                      </m:r>
                    </m:sub>
                  </m:sSub>
                </m:e>
              </m:nary>
            </m:e>
          </m:rad>
        </m:oMath>
      </m:oMathPara>
    </w:p>
    <w:p w14:paraId="2C5E9592" w14:textId="584D08BF" w:rsidR="009C05BD" w:rsidRDefault="009C05BD" w:rsidP="009C05BD">
      <w:pPr>
        <w:spacing w:line="520" w:lineRule="exact"/>
        <w:ind w:firstLineChars="200" w:firstLine="480"/>
        <w:rPr>
          <w:sz w:val="24"/>
          <w:szCs w:val="24"/>
        </w:rPr>
      </w:pPr>
      <w:r w:rsidRPr="00D83BD8">
        <w:rPr>
          <w:sz w:val="24"/>
          <w:szCs w:val="24"/>
        </w:rPr>
        <w:t>其中</w:t>
      </w:r>
      <w:r w:rsidRPr="00D83BD8">
        <w:rPr>
          <w:i/>
          <w:iCs/>
          <w:sz w:val="24"/>
          <w:szCs w:val="24"/>
        </w:rPr>
        <w:t>a</w:t>
      </w:r>
      <w:r w:rsidRPr="00D83BD8">
        <w:rPr>
          <w:i/>
          <w:iCs/>
          <w:sz w:val="24"/>
          <w:szCs w:val="24"/>
          <w:vertAlign w:val="subscript"/>
        </w:rPr>
        <w:t>ij</w:t>
      </w:r>
      <w:r w:rsidRPr="00D83BD8">
        <w:rPr>
          <w:sz w:val="24"/>
          <w:szCs w:val="24"/>
        </w:rPr>
        <w:t>为判断矩阵第</w:t>
      </w:r>
      <w:r w:rsidRPr="00D83BD8">
        <w:rPr>
          <w:i/>
          <w:iCs/>
          <w:sz w:val="24"/>
          <w:szCs w:val="24"/>
        </w:rPr>
        <w:t>i</w:t>
      </w:r>
      <w:r w:rsidRPr="00D83BD8">
        <w:rPr>
          <w:sz w:val="24"/>
          <w:szCs w:val="24"/>
        </w:rPr>
        <w:t>行第</w:t>
      </w:r>
      <w:r w:rsidRPr="00D83BD8">
        <w:rPr>
          <w:i/>
          <w:iCs/>
          <w:sz w:val="24"/>
          <w:szCs w:val="24"/>
        </w:rPr>
        <w:t>j</w:t>
      </w:r>
      <w:r w:rsidRPr="00D83BD8">
        <w:rPr>
          <w:sz w:val="24"/>
          <w:szCs w:val="24"/>
        </w:rPr>
        <w:t>列的元素，</w:t>
      </w:r>
      <w:r w:rsidRPr="00D83BD8">
        <w:rPr>
          <w:i/>
          <w:iCs/>
          <w:sz w:val="24"/>
          <w:szCs w:val="24"/>
        </w:rPr>
        <w:t>n</w:t>
      </w:r>
      <w:r w:rsidRPr="00D83BD8">
        <w:rPr>
          <w:sz w:val="24"/>
          <w:szCs w:val="24"/>
        </w:rPr>
        <w:t>为指标数量。</w:t>
      </w:r>
    </w:p>
    <w:p w14:paraId="439CBA63" w14:textId="59C45C3D" w:rsidR="009C05BD" w:rsidRDefault="00CF0FEF" w:rsidP="009C05BD">
      <w:pPr>
        <w:spacing w:line="520" w:lineRule="exact"/>
        <w:ind w:firstLineChars="200" w:firstLine="480"/>
        <w:rPr>
          <w:sz w:val="24"/>
          <w:szCs w:val="24"/>
        </w:rPr>
      </w:pPr>
      <w:r>
        <w:rPr>
          <w:rFonts w:hint="eastAsia"/>
          <w:sz w:val="24"/>
          <w:szCs w:val="24"/>
        </w:rPr>
        <w:t>并</w:t>
      </w:r>
      <w:r w:rsidR="009C05BD" w:rsidRPr="00D83BD8">
        <w:rPr>
          <w:sz w:val="24"/>
          <w:szCs w:val="24"/>
        </w:rPr>
        <w:t>对几何平均值进行归一化处理，得到各指标的初始权重，公式为</w:t>
      </w:r>
      <w:r>
        <w:rPr>
          <w:rFonts w:hint="eastAsia"/>
          <w:sz w:val="24"/>
          <w:szCs w:val="24"/>
        </w:rPr>
        <w:t>：</w:t>
      </w:r>
    </w:p>
    <w:p w14:paraId="6EA73237" w14:textId="77777777" w:rsidR="009C05BD" w:rsidRPr="00D83BD8" w:rsidRDefault="00000000" w:rsidP="009C05BD">
      <w:pPr>
        <w:spacing w:line="360" w:lineRule="auto"/>
        <w:ind w:firstLineChars="200" w:firstLine="480"/>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i</m:t>
                  </m:r>
                </m:sub>
              </m:sSub>
            </m:num>
            <m:den>
              <m:nary>
                <m:naryPr>
                  <m:chr m:val="∑"/>
                  <m:limLoc m:val="subSup"/>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i</m:t>
                      </m:r>
                    </m:sub>
                  </m:sSub>
                </m:e>
              </m:nary>
            </m:den>
          </m:f>
        </m:oMath>
      </m:oMathPara>
    </w:p>
    <w:p w14:paraId="1F3E6869" w14:textId="5855A4C5" w:rsidR="009C05BD" w:rsidRDefault="004C6AF1" w:rsidP="009C05BD">
      <w:pPr>
        <w:spacing w:line="520" w:lineRule="exact"/>
        <w:ind w:firstLineChars="200" w:firstLine="480"/>
        <w:rPr>
          <w:sz w:val="24"/>
          <w:szCs w:val="24"/>
        </w:rPr>
      </w:pPr>
      <w:r w:rsidRPr="004C6AF1">
        <w:rPr>
          <w:sz w:val="24"/>
          <w:szCs w:val="24"/>
        </w:rPr>
        <w:t>式中，</w:t>
      </w:r>
      <w:r w:rsidRPr="004C6AF1">
        <w:rPr>
          <w:i/>
          <w:iCs/>
          <w:sz w:val="24"/>
          <w:szCs w:val="24"/>
        </w:rPr>
        <w:t>a</w:t>
      </w:r>
      <w:r w:rsidRPr="004C6AF1">
        <w:rPr>
          <w:i/>
          <w:iCs/>
          <w:sz w:val="24"/>
          <w:szCs w:val="24"/>
          <w:vertAlign w:val="subscript"/>
        </w:rPr>
        <w:t>jk</w:t>
      </w:r>
      <w:r w:rsidRPr="004C6AF1">
        <w:rPr>
          <w:sz w:val="24"/>
          <w:szCs w:val="24"/>
        </w:rPr>
        <w:t>为判断矩阵中第</w:t>
      </w:r>
      <w:r w:rsidRPr="004C6AF1">
        <w:rPr>
          <w:i/>
          <w:iCs/>
          <w:sz w:val="24"/>
          <w:szCs w:val="24"/>
        </w:rPr>
        <w:t>j</w:t>
      </w:r>
      <w:r w:rsidRPr="004C6AF1">
        <w:rPr>
          <w:sz w:val="24"/>
          <w:szCs w:val="24"/>
        </w:rPr>
        <w:t>个指标相对于第</w:t>
      </w:r>
      <w:r w:rsidRPr="004C6AF1">
        <w:rPr>
          <w:i/>
          <w:iCs/>
          <w:sz w:val="24"/>
          <w:szCs w:val="24"/>
        </w:rPr>
        <w:t>k</w:t>
      </w:r>
      <w:r w:rsidRPr="004C6AF1">
        <w:rPr>
          <w:sz w:val="24"/>
          <w:szCs w:val="24"/>
        </w:rPr>
        <w:t>个指标的重要性比值；</w:t>
      </w:r>
      <w:r w:rsidRPr="004C6AF1">
        <w:rPr>
          <w:i/>
          <w:iCs/>
          <w:sz w:val="24"/>
          <w:szCs w:val="24"/>
        </w:rPr>
        <w:t>M</w:t>
      </w:r>
      <w:r w:rsidRPr="004C6AF1">
        <w:rPr>
          <w:i/>
          <w:iCs/>
          <w:sz w:val="24"/>
          <w:szCs w:val="24"/>
          <w:vertAlign w:val="subscript"/>
        </w:rPr>
        <w:t>j</w:t>
      </w:r>
      <w:r w:rsidRPr="004C6AF1">
        <w:rPr>
          <w:sz w:val="24"/>
          <w:szCs w:val="24"/>
        </w:rPr>
        <w:t>为第</w:t>
      </w:r>
      <w:r w:rsidRPr="004C6AF1">
        <w:rPr>
          <w:i/>
          <w:iCs/>
          <w:sz w:val="24"/>
          <w:szCs w:val="24"/>
        </w:rPr>
        <w:t>j</w:t>
      </w:r>
      <w:r w:rsidRPr="004C6AF1">
        <w:rPr>
          <w:sz w:val="24"/>
          <w:szCs w:val="24"/>
        </w:rPr>
        <w:t>个指标的几何平均值；</w:t>
      </w:r>
      <w:r w:rsidRPr="004C6AF1">
        <w:rPr>
          <w:i/>
          <w:iCs/>
          <w:sz w:val="24"/>
          <w:szCs w:val="24"/>
        </w:rPr>
        <w:t>W</w:t>
      </w:r>
      <w:r w:rsidRPr="004C6AF1">
        <w:rPr>
          <w:i/>
          <w:iCs/>
          <w:sz w:val="24"/>
          <w:szCs w:val="24"/>
          <w:vertAlign w:val="subscript"/>
        </w:rPr>
        <w:t>j</w:t>
      </w:r>
      <w:r w:rsidRPr="004C6AF1">
        <w:rPr>
          <w:sz w:val="24"/>
          <w:szCs w:val="24"/>
        </w:rPr>
        <w:t>为第</w:t>
      </w:r>
      <w:r w:rsidRPr="004C6AF1">
        <w:rPr>
          <w:i/>
          <w:iCs/>
          <w:sz w:val="24"/>
          <w:szCs w:val="24"/>
        </w:rPr>
        <w:t>j</w:t>
      </w:r>
      <w:r w:rsidRPr="004C6AF1">
        <w:rPr>
          <w:sz w:val="24"/>
          <w:szCs w:val="24"/>
        </w:rPr>
        <w:t>个一级指标权重。</w:t>
      </w:r>
      <w:r w:rsidR="009C05BD" w:rsidRPr="00D83BD8">
        <w:rPr>
          <w:sz w:val="24"/>
          <w:szCs w:val="24"/>
        </w:rPr>
        <w:t>所有指标的权重之和为</w:t>
      </w:r>
      <w:r w:rsidR="009C05BD" w:rsidRPr="00D83BD8">
        <w:rPr>
          <w:sz w:val="24"/>
          <w:szCs w:val="24"/>
        </w:rPr>
        <w:t>1</w:t>
      </w:r>
      <w:r w:rsidR="009C05BD" w:rsidRPr="00D83BD8">
        <w:rPr>
          <w:sz w:val="24"/>
          <w:szCs w:val="24"/>
        </w:rPr>
        <w:t>。</w:t>
      </w:r>
    </w:p>
    <w:p w14:paraId="38384482" w14:textId="4CDEFEBF" w:rsidR="009C05BD" w:rsidRDefault="009C05BD" w:rsidP="009C05BD">
      <w:pPr>
        <w:spacing w:line="520" w:lineRule="exact"/>
        <w:ind w:firstLineChars="200" w:firstLine="480"/>
        <w:rPr>
          <w:sz w:val="24"/>
          <w:szCs w:val="24"/>
        </w:rPr>
      </w:pPr>
      <w:r w:rsidRPr="00746C7E">
        <w:rPr>
          <w:sz w:val="24"/>
          <w:szCs w:val="24"/>
        </w:rPr>
        <w:t>为验证判断矩阵的逻辑一致性，需要进行一致性检验。首先计算判断矩阵的最大特征值</w:t>
      </w:r>
      <w:r>
        <w:rPr>
          <w:rFonts w:hint="eastAsia"/>
          <w:sz w:val="24"/>
          <w:szCs w:val="24"/>
        </w:rPr>
        <w:t>：</w:t>
      </w:r>
    </w:p>
    <w:p w14:paraId="61A90A30" w14:textId="77777777" w:rsidR="009C05BD" w:rsidRDefault="00000000" w:rsidP="009C05BD">
      <w:pPr>
        <w:spacing w:line="360" w:lineRule="auto"/>
        <w:ind w:firstLineChars="200" w:firstLine="480"/>
        <w:rPr>
          <w:sz w:val="24"/>
          <w:szCs w:val="24"/>
        </w:rPr>
      </w:pPr>
      <m:oMathPara>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max</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(AW)</m:t>
                      </m:r>
                    </m:e>
                    <m:sub>
                      <m:r>
                        <w:rPr>
                          <w:rFonts w:ascii="Cambria Math" w:hAnsi="Cambria Math"/>
                          <w:sz w:val="24"/>
                          <w:szCs w:val="24"/>
                        </w:rPr>
                        <m:t>i</m:t>
                      </m:r>
                    </m:sub>
                  </m:sSub>
                </m:num>
                <m:den>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m:t>
                      </m:r>
                    </m:sub>
                  </m:sSub>
                </m:den>
              </m:f>
            </m:e>
          </m:nary>
        </m:oMath>
      </m:oMathPara>
    </w:p>
    <w:p w14:paraId="2CF8C0E9" w14:textId="39524DD4" w:rsidR="009C05BD" w:rsidRDefault="009C05BD" w:rsidP="009C05BD">
      <w:pPr>
        <w:spacing w:line="520" w:lineRule="exact"/>
        <w:ind w:firstLineChars="200" w:firstLine="480"/>
        <w:rPr>
          <w:sz w:val="24"/>
          <w:szCs w:val="24"/>
        </w:rPr>
      </w:pPr>
      <w:r w:rsidRPr="00746C7E">
        <w:rPr>
          <w:sz w:val="24"/>
          <w:szCs w:val="24"/>
        </w:rPr>
        <w:t>其中</w:t>
      </w:r>
      <w:r w:rsidRPr="00CF0FEF">
        <w:rPr>
          <w:i/>
          <w:iCs/>
          <w:sz w:val="24"/>
          <w:szCs w:val="24"/>
        </w:rPr>
        <w:t>A</w:t>
      </w:r>
      <w:r w:rsidRPr="00746C7E">
        <w:rPr>
          <w:sz w:val="24"/>
          <w:szCs w:val="24"/>
        </w:rPr>
        <w:t>为判断矩阵，</w:t>
      </w:r>
      <w:r w:rsidRPr="00CF0FEF">
        <w:rPr>
          <w:i/>
          <w:iCs/>
          <w:sz w:val="24"/>
          <w:szCs w:val="24"/>
        </w:rPr>
        <w:t>W</w:t>
      </w:r>
      <w:r w:rsidRPr="00746C7E">
        <w:rPr>
          <w:sz w:val="24"/>
          <w:szCs w:val="24"/>
        </w:rPr>
        <w:t>为权重向量。</w:t>
      </w:r>
    </w:p>
    <w:p w14:paraId="5E0D6C94" w14:textId="0D6C117B" w:rsidR="009C05BD" w:rsidRDefault="009C05BD" w:rsidP="009C05BD">
      <w:pPr>
        <w:spacing w:line="520" w:lineRule="exact"/>
        <w:ind w:firstLineChars="200" w:firstLine="480"/>
        <w:rPr>
          <w:sz w:val="24"/>
          <w:szCs w:val="24"/>
        </w:rPr>
      </w:pPr>
      <w:r w:rsidRPr="00746C7E">
        <w:rPr>
          <w:sz w:val="24"/>
          <w:szCs w:val="24"/>
        </w:rPr>
        <w:t>后计算一致性指标</w:t>
      </w:r>
      <w:r w:rsidR="00CF0FEF">
        <w:rPr>
          <w:rFonts w:hint="eastAsia"/>
          <w:sz w:val="24"/>
          <w:szCs w:val="24"/>
        </w:rPr>
        <w:t>：</w:t>
      </w:r>
    </w:p>
    <w:p w14:paraId="440B63F9" w14:textId="77777777" w:rsidR="009C05BD" w:rsidRDefault="009C05BD" w:rsidP="009C05BD">
      <w:pPr>
        <w:spacing w:line="360" w:lineRule="auto"/>
        <w:ind w:firstLineChars="200" w:firstLine="480"/>
        <w:rPr>
          <w:sz w:val="24"/>
          <w:szCs w:val="24"/>
        </w:rPr>
      </w:pPr>
      <m:oMathPara>
        <m:oMath>
          <m:r>
            <w:rPr>
              <w:rFonts w:ascii="Cambria Math" w:hAnsi="Cambria Math"/>
              <w:sz w:val="24"/>
              <w:szCs w:val="24"/>
            </w:rPr>
            <m:t>CI=</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max</m:t>
                  </m:r>
                </m:sub>
              </m:sSub>
              <m:r>
                <w:rPr>
                  <w:rFonts w:ascii="Cambria Math" w:hAnsi="Cambria Math"/>
                  <w:sz w:val="24"/>
                  <w:szCs w:val="24"/>
                </w:rPr>
                <m:t>-n</m:t>
              </m:r>
            </m:num>
            <m:den>
              <m:r>
                <w:rPr>
                  <w:rFonts w:ascii="Cambria Math" w:hAnsi="Cambria Math"/>
                  <w:sz w:val="24"/>
                  <w:szCs w:val="24"/>
                </w:rPr>
                <m:t>n-1</m:t>
              </m:r>
            </m:den>
          </m:f>
        </m:oMath>
      </m:oMathPara>
    </w:p>
    <w:p w14:paraId="04072B1E" w14:textId="0A5A4277" w:rsidR="009C05BD" w:rsidRDefault="009C05BD" w:rsidP="009C05BD">
      <w:pPr>
        <w:spacing w:line="520" w:lineRule="exact"/>
        <w:ind w:firstLineChars="200" w:firstLine="480"/>
        <w:rPr>
          <w:sz w:val="24"/>
          <w:szCs w:val="24"/>
        </w:rPr>
      </w:pPr>
      <w:r>
        <w:rPr>
          <w:rFonts w:hint="eastAsia"/>
          <w:sz w:val="24"/>
          <w:szCs w:val="24"/>
        </w:rPr>
        <w:t>并</w:t>
      </w:r>
      <w:r w:rsidRPr="00746C7E">
        <w:rPr>
          <w:sz w:val="24"/>
          <w:szCs w:val="24"/>
        </w:rPr>
        <w:t>根据指标数量查取平均随机一致性指标</w:t>
      </w:r>
      <w:r w:rsidRPr="00746C7E">
        <w:rPr>
          <w:sz w:val="24"/>
          <w:szCs w:val="24"/>
        </w:rPr>
        <w:t>RI</w:t>
      </w:r>
      <w:r w:rsidRPr="00746C7E">
        <w:rPr>
          <w:sz w:val="24"/>
          <w:szCs w:val="24"/>
        </w:rPr>
        <w:t>，最后计算一致性比例</w:t>
      </w:r>
      <w:r w:rsidR="00CF0FEF">
        <w:rPr>
          <w:rFonts w:hint="eastAsia"/>
          <w:sz w:val="24"/>
          <w:szCs w:val="24"/>
        </w:rPr>
        <w:t>：</w:t>
      </w:r>
    </w:p>
    <w:p w14:paraId="220DC157" w14:textId="77777777" w:rsidR="009C05BD" w:rsidRDefault="009C05BD" w:rsidP="009C05BD">
      <w:pPr>
        <w:spacing w:line="360" w:lineRule="auto"/>
        <w:ind w:firstLineChars="200" w:firstLine="480"/>
        <w:rPr>
          <w:sz w:val="24"/>
          <w:szCs w:val="24"/>
        </w:rPr>
      </w:pPr>
      <m:oMathPara>
        <m:oMath>
          <m:r>
            <w:rPr>
              <w:rFonts w:ascii="Cambria Math" w:hAnsi="Cambria Math"/>
              <w:sz w:val="24"/>
              <w:szCs w:val="24"/>
            </w:rPr>
            <m:t>CR=</m:t>
          </m:r>
          <m:f>
            <m:fPr>
              <m:ctrlPr>
                <w:rPr>
                  <w:rFonts w:ascii="Cambria Math" w:hAnsi="Cambria Math"/>
                  <w:i/>
                  <w:sz w:val="24"/>
                  <w:szCs w:val="24"/>
                </w:rPr>
              </m:ctrlPr>
            </m:fPr>
            <m:num>
              <m:r>
                <w:rPr>
                  <w:rFonts w:ascii="Cambria Math" w:hAnsi="Cambria Math"/>
                  <w:sz w:val="24"/>
                  <w:szCs w:val="24"/>
                </w:rPr>
                <m:t>CI</m:t>
              </m:r>
            </m:num>
            <m:den>
              <m:r>
                <w:rPr>
                  <w:rFonts w:ascii="Cambria Math" w:hAnsi="Cambria Math"/>
                  <w:sz w:val="24"/>
                  <w:szCs w:val="24"/>
                </w:rPr>
                <m:t>RI</m:t>
              </m:r>
            </m:den>
          </m:f>
        </m:oMath>
      </m:oMathPara>
    </w:p>
    <w:p w14:paraId="04BEFD3A" w14:textId="7F0CEB2A" w:rsidR="009C05BD" w:rsidRDefault="009C05BD" w:rsidP="009C05BD">
      <w:pPr>
        <w:spacing w:line="520" w:lineRule="exact"/>
        <w:ind w:firstLineChars="200" w:firstLine="480"/>
        <w:rPr>
          <w:sz w:val="24"/>
          <w:szCs w:val="24"/>
        </w:rPr>
      </w:pPr>
      <w:r w:rsidRPr="00746C7E">
        <w:rPr>
          <w:sz w:val="24"/>
          <w:szCs w:val="24"/>
        </w:rPr>
        <w:t>当</w:t>
      </w:r>
      <w:r w:rsidRPr="00746C7E">
        <w:rPr>
          <w:sz w:val="24"/>
          <w:szCs w:val="24"/>
        </w:rPr>
        <w:t>CR</w:t>
      </w:r>
      <w:r w:rsidRPr="00746C7E">
        <w:rPr>
          <w:sz w:val="24"/>
          <w:szCs w:val="24"/>
        </w:rPr>
        <w:t>＜</w:t>
      </w:r>
      <w:r w:rsidRPr="00746C7E">
        <w:rPr>
          <w:sz w:val="24"/>
          <w:szCs w:val="24"/>
        </w:rPr>
        <w:t>0.1</w:t>
      </w:r>
      <w:r w:rsidRPr="00746C7E">
        <w:rPr>
          <w:sz w:val="24"/>
          <w:szCs w:val="24"/>
        </w:rPr>
        <w:t>时，认为判断矩阵具有满意的一致性，权重有效；否则需要调整判断矩阵。</w:t>
      </w:r>
    </w:p>
    <w:p w14:paraId="2E054CA6" w14:textId="77777777" w:rsidR="009C05BD" w:rsidRDefault="009C05BD" w:rsidP="009C05BD">
      <w:pPr>
        <w:spacing w:line="520" w:lineRule="exact"/>
        <w:ind w:firstLineChars="200" w:firstLine="480"/>
        <w:rPr>
          <w:sz w:val="24"/>
          <w:szCs w:val="24"/>
        </w:rPr>
      </w:pPr>
      <w:r>
        <w:rPr>
          <w:rFonts w:hint="eastAsia"/>
          <w:sz w:val="24"/>
          <w:szCs w:val="24"/>
        </w:rPr>
        <w:t>按照上述方法进行计算可得一级指标的安全为：</w:t>
      </w:r>
    </w:p>
    <w:p w14:paraId="1C5A4716" w14:textId="77777777" w:rsidR="009C05BD" w:rsidRPr="00E03EC3" w:rsidRDefault="009C05BD" w:rsidP="009C05BD">
      <w:pPr>
        <w:spacing w:line="520" w:lineRule="exact"/>
        <w:jc w:val="center"/>
        <w:rPr>
          <w:sz w:val="24"/>
          <w:szCs w:val="24"/>
        </w:rPr>
      </w:pPr>
      <w:r>
        <w:rPr>
          <w:rFonts w:hint="eastAsia"/>
          <w:sz w:val="24"/>
          <w:szCs w:val="24"/>
        </w:rPr>
        <w:t>一级指标权重表</w:t>
      </w:r>
    </w:p>
    <w:p w14:paraId="4E65D51B" w14:textId="77777777" w:rsidR="009C05BD" w:rsidRPr="00E03EC3" w:rsidRDefault="009C05BD" w:rsidP="009C05BD">
      <w:pPr>
        <w:pStyle w:val="affc"/>
        <w:spacing w:after="0" w:line="240" w:lineRule="auto"/>
        <w:ind w:firstLine="0"/>
        <w:rPr>
          <w:b/>
          <w:sz w:val="24"/>
          <w:szCs w:val="24"/>
          <w:lang w:val="zh-CN"/>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4.3.3</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t>3</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7"/>
        <w:gridCol w:w="2237"/>
        <w:gridCol w:w="2237"/>
        <w:gridCol w:w="2237"/>
      </w:tblGrid>
      <w:tr w:rsidR="009C05BD" w14:paraId="7091A2CF" w14:textId="77777777" w:rsidTr="00C14664">
        <w:trPr>
          <w:jc w:val="center"/>
        </w:trPr>
        <w:tc>
          <w:tcPr>
            <w:tcW w:w="2237" w:type="dxa"/>
            <w:tcBorders>
              <w:top w:val="single" w:sz="12" w:space="0" w:color="auto"/>
              <w:bottom w:val="single" w:sz="4" w:space="0" w:color="auto"/>
            </w:tcBorders>
            <w:vAlign w:val="center"/>
          </w:tcPr>
          <w:p w14:paraId="33AD5CE7" w14:textId="77777777" w:rsidR="009C05BD" w:rsidRPr="00151A9F" w:rsidRDefault="009C05BD" w:rsidP="00C14664">
            <w:pPr>
              <w:spacing w:line="520" w:lineRule="exact"/>
              <w:jc w:val="center"/>
              <w:rPr>
                <w:sz w:val="18"/>
                <w:szCs w:val="18"/>
              </w:rPr>
            </w:pPr>
            <w:r w:rsidRPr="00151A9F">
              <w:rPr>
                <w:sz w:val="18"/>
                <w:szCs w:val="18"/>
              </w:rPr>
              <w:lastRenderedPageBreak/>
              <w:t>一级指标</w:t>
            </w:r>
          </w:p>
        </w:tc>
        <w:tc>
          <w:tcPr>
            <w:tcW w:w="2237" w:type="dxa"/>
            <w:tcBorders>
              <w:top w:val="single" w:sz="12" w:space="0" w:color="auto"/>
              <w:bottom w:val="single" w:sz="4" w:space="0" w:color="auto"/>
            </w:tcBorders>
            <w:vAlign w:val="center"/>
          </w:tcPr>
          <w:p w14:paraId="1CD1D992" w14:textId="77777777" w:rsidR="009C05BD" w:rsidRPr="00151A9F" w:rsidRDefault="009C05BD" w:rsidP="00C14664">
            <w:pPr>
              <w:spacing w:line="520" w:lineRule="exact"/>
              <w:jc w:val="center"/>
              <w:rPr>
                <w:sz w:val="18"/>
                <w:szCs w:val="18"/>
              </w:rPr>
            </w:pPr>
            <w:r w:rsidRPr="00151A9F">
              <w:rPr>
                <w:rFonts w:hint="eastAsia"/>
                <w:sz w:val="18"/>
                <w:szCs w:val="18"/>
              </w:rPr>
              <w:t>几何平均值</w:t>
            </w:r>
          </w:p>
        </w:tc>
        <w:tc>
          <w:tcPr>
            <w:tcW w:w="2237" w:type="dxa"/>
            <w:tcBorders>
              <w:top w:val="single" w:sz="12" w:space="0" w:color="auto"/>
              <w:bottom w:val="single" w:sz="4" w:space="0" w:color="auto"/>
            </w:tcBorders>
            <w:vAlign w:val="center"/>
          </w:tcPr>
          <w:p w14:paraId="39946CBD" w14:textId="77777777" w:rsidR="009C05BD" w:rsidRPr="00151A9F" w:rsidRDefault="009C05BD" w:rsidP="00C14664">
            <w:pPr>
              <w:spacing w:line="520" w:lineRule="exact"/>
              <w:jc w:val="center"/>
              <w:rPr>
                <w:sz w:val="18"/>
                <w:szCs w:val="18"/>
              </w:rPr>
            </w:pPr>
            <w:r w:rsidRPr="00151A9F">
              <w:rPr>
                <w:sz w:val="18"/>
                <w:szCs w:val="18"/>
              </w:rPr>
              <w:t>权重</w:t>
            </w:r>
          </w:p>
        </w:tc>
        <w:tc>
          <w:tcPr>
            <w:tcW w:w="2237" w:type="dxa"/>
            <w:tcBorders>
              <w:top w:val="single" w:sz="12" w:space="0" w:color="auto"/>
              <w:bottom w:val="single" w:sz="4" w:space="0" w:color="auto"/>
            </w:tcBorders>
            <w:vAlign w:val="center"/>
          </w:tcPr>
          <w:p w14:paraId="0E1C5911" w14:textId="77777777" w:rsidR="009C05BD" w:rsidRPr="00151A9F" w:rsidRDefault="009C05BD" w:rsidP="00C14664">
            <w:pPr>
              <w:spacing w:line="520" w:lineRule="exact"/>
              <w:jc w:val="center"/>
              <w:rPr>
                <w:sz w:val="18"/>
                <w:szCs w:val="18"/>
              </w:rPr>
            </w:pPr>
            <w:r w:rsidRPr="00151A9F">
              <w:rPr>
                <w:sz w:val="18"/>
                <w:szCs w:val="18"/>
              </w:rPr>
              <w:t>百分比</w:t>
            </w:r>
          </w:p>
        </w:tc>
      </w:tr>
      <w:tr w:rsidR="009C05BD" w14:paraId="649AED21" w14:textId="77777777" w:rsidTr="00C14664">
        <w:trPr>
          <w:jc w:val="center"/>
        </w:trPr>
        <w:tc>
          <w:tcPr>
            <w:tcW w:w="2237" w:type="dxa"/>
            <w:tcBorders>
              <w:top w:val="single" w:sz="4" w:space="0" w:color="auto"/>
            </w:tcBorders>
            <w:vAlign w:val="center"/>
          </w:tcPr>
          <w:p w14:paraId="1E1FE3E6" w14:textId="77777777" w:rsidR="009C05BD" w:rsidRPr="00151A9F" w:rsidRDefault="009C05BD" w:rsidP="00C14664">
            <w:pPr>
              <w:spacing w:line="520" w:lineRule="exact"/>
              <w:jc w:val="center"/>
              <w:rPr>
                <w:sz w:val="18"/>
                <w:szCs w:val="18"/>
              </w:rPr>
            </w:pPr>
            <w:r w:rsidRPr="00151A9F">
              <w:rPr>
                <w:sz w:val="18"/>
                <w:szCs w:val="18"/>
              </w:rPr>
              <w:t>工程质量</w:t>
            </w:r>
          </w:p>
        </w:tc>
        <w:tc>
          <w:tcPr>
            <w:tcW w:w="2237" w:type="dxa"/>
            <w:tcBorders>
              <w:top w:val="single" w:sz="4" w:space="0" w:color="auto"/>
            </w:tcBorders>
            <w:vAlign w:val="center"/>
          </w:tcPr>
          <w:p w14:paraId="4876BC68" w14:textId="77777777" w:rsidR="009C05BD" w:rsidRPr="00151A9F" w:rsidRDefault="009C05BD" w:rsidP="00C14664">
            <w:pPr>
              <w:spacing w:line="520" w:lineRule="exact"/>
              <w:jc w:val="center"/>
              <w:rPr>
                <w:sz w:val="18"/>
                <w:szCs w:val="18"/>
              </w:rPr>
            </w:pPr>
            <w:r w:rsidRPr="00151A9F">
              <w:rPr>
                <w:sz w:val="18"/>
                <w:szCs w:val="18"/>
              </w:rPr>
              <w:t>1.000</w:t>
            </w:r>
          </w:p>
        </w:tc>
        <w:tc>
          <w:tcPr>
            <w:tcW w:w="2237" w:type="dxa"/>
            <w:tcBorders>
              <w:top w:val="single" w:sz="4" w:space="0" w:color="auto"/>
            </w:tcBorders>
            <w:vAlign w:val="center"/>
          </w:tcPr>
          <w:p w14:paraId="0E26B10F" w14:textId="53EDB6E0" w:rsidR="009C05BD" w:rsidRPr="00151A9F" w:rsidRDefault="00E07FC8" w:rsidP="00C14664">
            <w:pPr>
              <w:spacing w:line="520" w:lineRule="exact"/>
              <w:jc w:val="center"/>
              <w:rPr>
                <w:sz w:val="18"/>
                <w:szCs w:val="18"/>
              </w:rPr>
            </w:pPr>
            <w:r w:rsidRPr="00E07FC8">
              <w:rPr>
                <w:sz w:val="18"/>
                <w:szCs w:val="18"/>
              </w:rPr>
              <w:t>1.000/5.500=0.1818</w:t>
            </w:r>
          </w:p>
        </w:tc>
        <w:tc>
          <w:tcPr>
            <w:tcW w:w="2237" w:type="dxa"/>
            <w:tcBorders>
              <w:top w:val="single" w:sz="4" w:space="0" w:color="auto"/>
            </w:tcBorders>
            <w:vAlign w:val="center"/>
          </w:tcPr>
          <w:p w14:paraId="7D6346AA" w14:textId="76510658" w:rsidR="009C05BD" w:rsidRPr="00151A9F" w:rsidRDefault="00E07FC8" w:rsidP="00C14664">
            <w:pPr>
              <w:spacing w:line="520" w:lineRule="exact"/>
              <w:jc w:val="center"/>
              <w:rPr>
                <w:sz w:val="18"/>
                <w:szCs w:val="18"/>
              </w:rPr>
            </w:pPr>
            <w:r w:rsidRPr="00E07FC8">
              <w:rPr>
                <w:sz w:val="18"/>
                <w:szCs w:val="18"/>
              </w:rPr>
              <w:t>18.18%</w:t>
            </w:r>
          </w:p>
        </w:tc>
      </w:tr>
      <w:tr w:rsidR="009C05BD" w14:paraId="65E1644A" w14:textId="77777777" w:rsidTr="00C14664">
        <w:trPr>
          <w:jc w:val="center"/>
        </w:trPr>
        <w:tc>
          <w:tcPr>
            <w:tcW w:w="2237" w:type="dxa"/>
            <w:vAlign w:val="center"/>
          </w:tcPr>
          <w:p w14:paraId="2687F11E" w14:textId="77777777" w:rsidR="009C05BD" w:rsidRPr="00151A9F" w:rsidRDefault="009C05BD" w:rsidP="00C14664">
            <w:pPr>
              <w:spacing w:line="520" w:lineRule="exact"/>
              <w:jc w:val="center"/>
              <w:rPr>
                <w:sz w:val="18"/>
                <w:szCs w:val="18"/>
              </w:rPr>
            </w:pPr>
            <w:r w:rsidRPr="00151A9F">
              <w:rPr>
                <w:sz w:val="18"/>
                <w:szCs w:val="18"/>
              </w:rPr>
              <w:t>防洪安全</w:t>
            </w:r>
          </w:p>
        </w:tc>
        <w:tc>
          <w:tcPr>
            <w:tcW w:w="2237" w:type="dxa"/>
            <w:vAlign w:val="center"/>
          </w:tcPr>
          <w:p w14:paraId="4839D57A" w14:textId="77777777" w:rsidR="009C05BD" w:rsidRPr="00151A9F" w:rsidRDefault="009C05BD" w:rsidP="00C14664">
            <w:pPr>
              <w:spacing w:line="520" w:lineRule="exact"/>
              <w:jc w:val="center"/>
              <w:rPr>
                <w:sz w:val="18"/>
                <w:szCs w:val="18"/>
              </w:rPr>
            </w:pPr>
            <w:r w:rsidRPr="00151A9F">
              <w:rPr>
                <w:sz w:val="18"/>
                <w:szCs w:val="18"/>
              </w:rPr>
              <w:t>1.000</w:t>
            </w:r>
          </w:p>
        </w:tc>
        <w:tc>
          <w:tcPr>
            <w:tcW w:w="2237" w:type="dxa"/>
            <w:vAlign w:val="center"/>
          </w:tcPr>
          <w:p w14:paraId="6DBF9165" w14:textId="3E10F22A" w:rsidR="009C05BD" w:rsidRPr="00151A9F" w:rsidRDefault="00E07FC8" w:rsidP="00C14664">
            <w:pPr>
              <w:spacing w:line="520" w:lineRule="exact"/>
              <w:jc w:val="center"/>
              <w:rPr>
                <w:sz w:val="18"/>
                <w:szCs w:val="18"/>
              </w:rPr>
            </w:pPr>
            <w:r w:rsidRPr="00E07FC8">
              <w:rPr>
                <w:sz w:val="18"/>
                <w:szCs w:val="18"/>
              </w:rPr>
              <w:t>1.000/5.500=0.1818</w:t>
            </w:r>
          </w:p>
        </w:tc>
        <w:tc>
          <w:tcPr>
            <w:tcW w:w="2237" w:type="dxa"/>
            <w:vAlign w:val="center"/>
          </w:tcPr>
          <w:p w14:paraId="6939B4FE" w14:textId="16B766D8" w:rsidR="009C05BD" w:rsidRPr="00151A9F" w:rsidRDefault="00E07FC8" w:rsidP="00C14664">
            <w:pPr>
              <w:spacing w:line="520" w:lineRule="exact"/>
              <w:jc w:val="center"/>
              <w:rPr>
                <w:sz w:val="18"/>
                <w:szCs w:val="18"/>
              </w:rPr>
            </w:pPr>
            <w:r w:rsidRPr="00E07FC8">
              <w:rPr>
                <w:sz w:val="18"/>
                <w:szCs w:val="18"/>
              </w:rPr>
              <w:t>18.18%</w:t>
            </w:r>
          </w:p>
        </w:tc>
      </w:tr>
      <w:tr w:rsidR="009C05BD" w14:paraId="4F41EE28" w14:textId="77777777" w:rsidTr="00C14664">
        <w:trPr>
          <w:jc w:val="center"/>
        </w:trPr>
        <w:tc>
          <w:tcPr>
            <w:tcW w:w="2237" w:type="dxa"/>
            <w:vAlign w:val="center"/>
          </w:tcPr>
          <w:p w14:paraId="12D159EE" w14:textId="77777777" w:rsidR="009C05BD" w:rsidRPr="00151A9F" w:rsidRDefault="009C05BD" w:rsidP="00C14664">
            <w:pPr>
              <w:spacing w:line="520" w:lineRule="exact"/>
              <w:jc w:val="center"/>
              <w:rPr>
                <w:sz w:val="18"/>
                <w:szCs w:val="18"/>
              </w:rPr>
            </w:pPr>
            <w:r w:rsidRPr="00151A9F">
              <w:rPr>
                <w:sz w:val="18"/>
                <w:szCs w:val="18"/>
              </w:rPr>
              <w:t>渗流安全</w:t>
            </w:r>
          </w:p>
        </w:tc>
        <w:tc>
          <w:tcPr>
            <w:tcW w:w="2237" w:type="dxa"/>
            <w:vAlign w:val="center"/>
          </w:tcPr>
          <w:p w14:paraId="0473BA49" w14:textId="7B2F063E" w:rsidR="009C05BD" w:rsidRPr="00151A9F" w:rsidRDefault="00E07FC8" w:rsidP="00C14664">
            <w:pPr>
              <w:spacing w:line="520" w:lineRule="exact"/>
              <w:jc w:val="center"/>
              <w:rPr>
                <w:sz w:val="18"/>
                <w:szCs w:val="18"/>
              </w:rPr>
            </w:pPr>
            <w:r w:rsidRPr="00E07FC8">
              <w:rPr>
                <w:sz w:val="18"/>
                <w:szCs w:val="18"/>
              </w:rPr>
              <w:t>2.000</w:t>
            </w:r>
          </w:p>
        </w:tc>
        <w:tc>
          <w:tcPr>
            <w:tcW w:w="2237" w:type="dxa"/>
            <w:vAlign w:val="center"/>
          </w:tcPr>
          <w:p w14:paraId="66BE262F" w14:textId="0D824ADE" w:rsidR="009C05BD" w:rsidRPr="00151A9F" w:rsidRDefault="00E07FC8" w:rsidP="00C14664">
            <w:pPr>
              <w:spacing w:line="520" w:lineRule="exact"/>
              <w:jc w:val="center"/>
              <w:rPr>
                <w:sz w:val="18"/>
                <w:szCs w:val="18"/>
              </w:rPr>
            </w:pPr>
            <w:r w:rsidRPr="00E07FC8">
              <w:rPr>
                <w:sz w:val="18"/>
                <w:szCs w:val="18"/>
              </w:rPr>
              <w:t>2.000/5.500=0.3636</w:t>
            </w:r>
          </w:p>
        </w:tc>
        <w:tc>
          <w:tcPr>
            <w:tcW w:w="2237" w:type="dxa"/>
            <w:vAlign w:val="center"/>
          </w:tcPr>
          <w:p w14:paraId="27CBC499" w14:textId="2C18AFDC" w:rsidR="009C05BD" w:rsidRPr="00151A9F" w:rsidRDefault="00E07FC8" w:rsidP="00C14664">
            <w:pPr>
              <w:spacing w:line="520" w:lineRule="exact"/>
              <w:jc w:val="center"/>
              <w:rPr>
                <w:sz w:val="18"/>
                <w:szCs w:val="18"/>
              </w:rPr>
            </w:pPr>
            <w:r w:rsidRPr="00E07FC8">
              <w:rPr>
                <w:sz w:val="18"/>
                <w:szCs w:val="18"/>
              </w:rPr>
              <w:t>36.36%</w:t>
            </w:r>
          </w:p>
        </w:tc>
      </w:tr>
      <w:tr w:rsidR="009C05BD" w14:paraId="72C8C5B2" w14:textId="77777777" w:rsidTr="00C14664">
        <w:trPr>
          <w:jc w:val="center"/>
        </w:trPr>
        <w:tc>
          <w:tcPr>
            <w:tcW w:w="2237" w:type="dxa"/>
            <w:vAlign w:val="center"/>
          </w:tcPr>
          <w:p w14:paraId="2F5A66CC" w14:textId="77777777" w:rsidR="009C05BD" w:rsidRPr="00151A9F" w:rsidRDefault="009C05BD" w:rsidP="00C14664">
            <w:pPr>
              <w:spacing w:line="520" w:lineRule="exact"/>
              <w:jc w:val="center"/>
              <w:rPr>
                <w:sz w:val="18"/>
                <w:szCs w:val="18"/>
              </w:rPr>
            </w:pPr>
            <w:r w:rsidRPr="00151A9F">
              <w:rPr>
                <w:sz w:val="18"/>
                <w:szCs w:val="18"/>
              </w:rPr>
              <w:t>结构安全</w:t>
            </w:r>
          </w:p>
        </w:tc>
        <w:tc>
          <w:tcPr>
            <w:tcW w:w="2237" w:type="dxa"/>
            <w:vAlign w:val="center"/>
          </w:tcPr>
          <w:p w14:paraId="3A267A06" w14:textId="77777777" w:rsidR="009C05BD" w:rsidRPr="00151A9F" w:rsidRDefault="009C05BD" w:rsidP="00C14664">
            <w:pPr>
              <w:spacing w:line="520" w:lineRule="exact"/>
              <w:jc w:val="center"/>
              <w:rPr>
                <w:sz w:val="18"/>
                <w:szCs w:val="18"/>
              </w:rPr>
            </w:pPr>
            <w:r w:rsidRPr="00151A9F">
              <w:rPr>
                <w:sz w:val="18"/>
                <w:szCs w:val="18"/>
              </w:rPr>
              <w:t>1.000</w:t>
            </w:r>
          </w:p>
        </w:tc>
        <w:tc>
          <w:tcPr>
            <w:tcW w:w="2237" w:type="dxa"/>
            <w:vAlign w:val="center"/>
          </w:tcPr>
          <w:p w14:paraId="712410D1" w14:textId="062F2ED7" w:rsidR="009C05BD" w:rsidRPr="00151A9F" w:rsidRDefault="00E07FC8" w:rsidP="00C14664">
            <w:pPr>
              <w:spacing w:line="520" w:lineRule="exact"/>
              <w:jc w:val="center"/>
              <w:rPr>
                <w:sz w:val="18"/>
                <w:szCs w:val="18"/>
              </w:rPr>
            </w:pPr>
            <w:r w:rsidRPr="00E07FC8">
              <w:rPr>
                <w:sz w:val="18"/>
                <w:szCs w:val="18"/>
              </w:rPr>
              <w:t>1.000/5.500=0.1818</w:t>
            </w:r>
          </w:p>
        </w:tc>
        <w:tc>
          <w:tcPr>
            <w:tcW w:w="2237" w:type="dxa"/>
            <w:vAlign w:val="center"/>
          </w:tcPr>
          <w:p w14:paraId="0FA61D90" w14:textId="45CFE312" w:rsidR="009C05BD" w:rsidRPr="00151A9F" w:rsidRDefault="00E07FC8" w:rsidP="00C14664">
            <w:pPr>
              <w:spacing w:line="520" w:lineRule="exact"/>
              <w:jc w:val="center"/>
              <w:rPr>
                <w:sz w:val="18"/>
                <w:szCs w:val="18"/>
              </w:rPr>
            </w:pPr>
            <w:r w:rsidRPr="00E07FC8">
              <w:rPr>
                <w:sz w:val="18"/>
                <w:szCs w:val="18"/>
              </w:rPr>
              <w:t>18.18%</w:t>
            </w:r>
          </w:p>
        </w:tc>
      </w:tr>
      <w:tr w:rsidR="009C05BD" w14:paraId="795F8A43" w14:textId="77777777" w:rsidTr="00C14664">
        <w:trPr>
          <w:jc w:val="center"/>
        </w:trPr>
        <w:tc>
          <w:tcPr>
            <w:tcW w:w="2237" w:type="dxa"/>
            <w:tcBorders>
              <w:bottom w:val="single" w:sz="12" w:space="0" w:color="auto"/>
            </w:tcBorders>
            <w:vAlign w:val="center"/>
          </w:tcPr>
          <w:p w14:paraId="1B553A33" w14:textId="77777777" w:rsidR="009C05BD" w:rsidRPr="00151A9F" w:rsidRDefault="009C05BD" w:rsidP="00C14664">
            <w:pPr>
              <w:spacing w:line="520" w:lineRule="exact"/>
              <w:jc w:val="center"/>
              <w:rPr>
                <w:sz w:val="18"/>
                <w:szCs w:val="18"/>
              </w:rPr>
            </w:pPr>
            <w:r w:rsidRPr="00151A9F">
              <w:rPr>
                <w:sz w:val="18"/>
                <w:szCs w:val="18"/>
              </w:rPr>
              <w:t>运行管理</w:t>
            </w:r>
          </w:p>
        </w:tc>
        <w:tc>
          <w:tcPr>
            <w:tcW w:w="2237" w:type="dxa"/>
            <w:tcBorders>
              <w:bottom w:val="single" w:sz="12" w:space="0" w:color="auto"/>
            </w:tcBorders>
            <w:vAlign w:val="center"/>
          </w:tcPr>
          <w:p w14:paraId="2FA665CF" w14:textId="06F97027" w:rsidR="009C05BD" w:rsidRPr="00151A9F" w:rsidRDefault="00E07FC8" w:rsidP="00C14664">
            <w:pPr>
              <w:spacing w:line="520" w:lineRule="exact"/>
              <w:jc w:val="center"/>
              <w:rPr>
                <w:sz w:val="18"/>
                <w:szCs w:val="18"/>
              </w:rPr>
            </w:pPr>
            <w:r w:rsidRPr="00E07FC8">
              <w:rPr>
                <w:sz w:val="18"/>
                <w:szCs w:val="18"/>
              </w:rPr>
              <w:t>0.500</w:t>
            </w:r>
          </w:p>
        </w:tc>
        <w:tc>
          <w:tcPr>
            <w:tcW w:w="2237" w:type="dxa"/>
            <w:tcBorders>
              <w:bottom w:val="single" w:sz="12" w:space="0" w:color="auto"/>
            </w:tcBorders>
            <w:vAlign w:val="center"/>
          </w:tcPr>
          <w:p w14:paraId="1D9C8148" w14:textId="459579DB" w:rsidR="009C05BD" w:rsidRPr="00151A9F" w:rsidRDefault="00E07FC8" w:rsidP="00C14664">
            <w:pPr>
              <w:spacing w:line="520" w:lineRule="exact"/>
              <w:jc w:val="center"/>
              <w:rPr>
                <w:sz w:val="18"/>
                <w:szCs w:val="18"/>
              </w:rPr>
            </w:pPr>
            <w:r w:rsidRPr="00E07FC8">
              <w:rPr>
                <w:sz w:val="18"/>
                <w:szCs w:val="18"/>
              </w:rPr>
              <w:t>0.500/5.500=0.0909</w:t>
            </w:r>
          </w:p>
        </w:tc>
        <w:tc>
          <w:tcPr>
            <w:tcW w:w="2237" w:type="dxa"/>
            <w:tcBorders>
              <w:bottom w:val="single" w:sz="12" w:space="0" w:color="auto"/>
            </w:tcBorders>
            <w:vAlign w:val="center"/>
          </w:tcPr>
          <w:p w14:paraId="18185AC9" w14:textId="4B2825BC" w:rsidR="009C05BD" w:rsidRPr="00151A9F" w:rsidRDefault="00E07FC8" w:rsidP="00C14664">
            <w:pPr>
              <w:spacing w:line="520" w:lineRule="exact"/>
              <w:jc w:val="center"/>
              <w:rPr>
                <w:sz w:val="18"/>
                <w:szCs w:val="18"/>
              </w:rPr>
            </w:pPr>
            <w:r w:rsidRPr="00E07FC8">
              <w:rPr>
                <w:sz w:val="18"/>
                <w:szCs w:val="18"/>
              </w:rPr>
              <w:t>9.09%</w:t>
            </w:r>
          </w:p>
        </w:tc>
      </w:tr>
    </w:tbl>
    <w:p w14:paraId="614823D9" w14:textId="1374E630" w:rsidR="009C05BD" w:rsidRDefault="004C6AF1" w:rsidP="009C05BD">
      <w:pPr>
        <w:spacing w:line="520" w:lineRule="exact"/>
        <w:ind w:firstLineChars="200" w:firstLine="480"/>
        <w:rPr>
          <w:sz w:val="24"/>
          <w:szCs w:val="24"/>
        </w:rPr>
      </w:pPr>
      <w:r w:rsidRPr="004C6AF1">
        <w:rPr>
          <w:sz w:val="24"/>
          <w:szCs w:val="24"/>
        </w:rPr>
        <w:t>该判断矩阵为一致性矩阵，</w:t>
      </w:r>
      <w:r w:rsidRPr="004C6AF1">
        <w:rPr>
          <w:i/>
          <w:iCs/>
          <w:sz w:val="24"/>
          <w:szCs w:val="24"/>
        </w:rPr>
        <w:t>λ</w:t>
      </w:r>
      <w:r w:rsidRPr="00C6601F">
        <w:rPr>
          <w:sz w:val="24"/>
          <w:szCs w:val="24"/>
          <w:vertAlign w:val="subscript"/>
        </w:rPr>
        <w:t>max</w:t>
      </w:r>
      <w:r w:rsidRPr="004C6AF1">
        <w:rPr>
          <w:sz w:val="24"/>
          <w:szCs w:val="24"/>
        </w:rPr>
        <w:t>=5</w:t>
      </w:r>
      <w:r w:rsidRPr="004C6AF1">
        <w:rPr>
          <w:sz w:val="24"/>
          <w:szCs w:val="24"/>
        </w:rPr>
        <w:t>，</w:t>
      </w:r>
      <w:r w:rsidRPr="004C6AF1">
        <w:rPr>
          <w:sz w:val="24"/>
          <w:szCs w:val="24"/>
        </w:rPr>
        <w:t>CI=0</w:t>
      </w:r>
      <w:r w:rsidRPr="004C6AF1">
        <w:rPr>
          <w:sz w:val="24"/>
          <w:szCs w:val="24"/>
        </w:rPr>
        <w:t>，</w:t>
      </w:r>
      <w:r w:rsidRPr="004C6AF1">
        <w:rPr>
          <w:sz w:val="24"/>
          <w:szCs w:val="24"/>
        </w:rPr>
        <w:t>CR=0</w:t>
      </w:r>
      <w:r w:rsidRPr="004C6AF1">
        <w:rPr>
          <w:sz w:val="24"/>
          <w:szCs w:val="24"/>
        </w:rPr>
        <w:t>＜</w:t>
      </w:r>
      <w:r w:rsidRPr="004C6AF1">
        <w:rPr>
          <w:sz w:val="24"/>
          <w:szCs w:val="24"/>
        </w:rPr>
        <w:t>0.10</w:t>
      </w:r>
      <w:r w:rsidRPr="004C6AF1">
        <w:rPr>
          <w:sz w:val="24"/>
          <w:szCs w:val="24"/>
        </w:rPr>
        <w:t>，满足一致性检验要求</w:t>
      </w:r>
      <w:r w:rsidR="009C05BD" w:rsidRPr="00151A9F">
        <w:rPr>
          <w:sz w:val="24"/>
          <w:szCs w:val="24"/>
        </w:rPr>
        <w:t>。</w:t>
      </w:r>
    </w:p>
    <w:p w14:paraId="124FB47F" w14:textId="0195BB32" w:rsidR="00C6601F" w:rsidRDefault="00C6601F" w:rsidP="00C6601F">
      <w:pPr>
        <w:spacing w:line="520" w:lineRule="exact"/>
        <w:ind w:firstLineChars="200" w:firstLine="480"/>
        <w:rPr>
          <w:sz w:val="24"/>
          <w:szCs w:val="24"/>
        </w:rPr>
      </w:pPr>
      <w:r w:rsidRPr="00C6601F">
        <w:rPr>
          <w:sz w:val="24"/>
          <w:szCs w:val="24"/>
        </w:rPr>
        <w:t>在一级指标权重确定后，采用同样方法计算各一级指标下二级指标的局部权重。为便于后续风险模式重构，进一步计算二级指标的综合权重。第</w:t>
      </w:r>
      <w:r w:rsidRPr="00C6601F">
        <w:rPr>
          <w:i/>
          <w:iCs/>
          <w:sz w:val="24"/>
          <w:szCs w:val="24"/>
        </w:rPr>
        <w:t>i</w:t>
      </w:r>
      <w:r w:rsidRPr="00C6601F">
        <w:rPr>
          <w:sz w:val="24"/>
          <w:szCs w:val="24"/>
        </w:rPr>
        <w:t>个二级指标的综合权重为：</w:t>
      </w:r>
    </w:p>
    <w:p w14:paraId="4D5C9186" w14:textId="33040FEA" w:rsidR="00C6601F" w:rsidRPr="00C6601F" w:rsidRDefault="00000000" w:rsidP="00C6601F">
      <w:pPr>
        <w:spacing w:line="520" w:lineRule="exact"/>
        <w:ind w:firstLineChars="200" w:firstLine="480"/>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i|j</m:t>
              </m:r>
            </m:sub>
          </m:sSub>
        </m:oMath>
      </m:oMathPara>
    </w:p>
    <w:p w14:paraId="572998C7" w14:textId="0F6200D5" w:rsidR="00C6601F" w:rsidRPr="00C6601F" w:rsidRDefault="00C6601F" w:rsidP="00C6601F">
      <w:pPr>
        <w:spacing w:line="520" w:lineRule="exact"/>
        <w:ind w:firstLineChars="200" w:firstLine="480"/>
        <w:rPr>
          <w:sz w:val="24"/>
          <w:szCs w:val="24"/>
        </w:rPr>
      </w:pPr>
      <w:r w:rsidRPr="00C6601F">
        <w:rPr>
          <w:sz w:val="24"/>
          <w:szCs w:val="24"/>
        </w:rPr>
        <w:t>式中，</w:t>
      </w:r>
      <w:r w:rsidRPr="00C6601F">
        <w:rPr>
          <w:i/>
          <w:iCs/>
          <w:sz w:val="24"/>
          <w:szCs w:val="24"/>
        </w:rPr>
        <w:t>g</w:t>
      </w:r>
      <w:r w:rsidRPr="00C6601F">
        <w:rPr>
          <w:i/>
          <w:iCs/>
          <w:sz w:val="24"/>
          <w:szCs w:val="24"/>
          <w:vertAlign w:val="subscript"/>
        </w:rPr>
        <w:t>i</w:t>
      </w:r>
      <w:r w:rsidRPr="00C6601F">
        <w:rPr>
          <w:sz w:val="24"/>
          <w:szCs w:val="24"/>
        </w:rPr>
        <w:t>为二级指标的综合权重；</w:t>
      </w:r>
      <w:r w:rsidRPr="00C6601F">
        <w:rPr>
          <w:i/>
          <w:iCs/>
          <w:sz w:val="24"/>
          <w:szCs w:val="24"/>
        </w:rPr>
        <w:t>W</w:t>
      </w:r>
      <w:r w:rsidRPr="00C6601F">
        <w:rPr>
          <w:i/>
          <w:iCs/>
          <w:sz w:val="24"/>
          <w:szCs w:val="24"/>
          <w:vertAlign w:val="subscript"/>
        </w:rPr>
        <w:t>j</w:t>
      </w:r>
      <w:r w:rsidRPr="00C6601F">
        <w:rPr>
          <w:sz w:val="24"/>
          <w:szCs w:val="24"/>
        </w:rPr>
        <w:t>为其所属一级指标权重；</w:t>
      </w:r>
      <w:r w:rsidRPr="00C6601F">
        <w:rPr>
          <w:i/>
          <w:iCs/>
          <w:sz w:val="24"/>
          <w:szCs w:val="24"/>
        </w:rPr>
        <w:t>w</w:t>
      </w:r>
      <w:r w:rsidRPr="00C6601F">
        <w:rPr>
          <w:i/>
          <w:iCs/>
          <w:sz w:val="24"/>
          <w:szCs w:val="24"/>
          <w:vertAlign w:val="subscript"/>
        </w:rPr>
        <w:t>i</w:t>
      </w:r>
      <w:r w:rsidRPr="00C6601F">
        <w:rPr>
          <w:sz w:val="24"/>
          <w:szCs w:val="24"/>
          <w:vertAlign w:val="subscript"/>
        </w:rPr>
        <w:t>|</w:t>
      </w:r>
      <w:r w:rsidRPr="00C6601F">
        <w:rPr>
          <w:i/>
          <w:iCs/>
          <w:sz w:val="24"/>
          <w:szCs w:val="24"/>
          <w:vertAlign w:val="subscript"/>
        </w:rPr>
        <w:t>j</w:t>
      </w:r>
      <w:r w:rsidRPr="00C6601F">
        <w:rPr>
          <w:sz w:val="24"/>
          <w:szCs w:val="24"/>
        </w:rPr>
        <w:t>为该指标在所属一级指标下的局部权重。计算结果见表</w:t>
      </w:r>
      <w:r w:rsidRPr="00C6601F">
        <w:rPr>
          <w:sz w:val="24"/>
          <w:szCs w:val="24"/>
        </w:rPr>
        <w:t>4.3.3-</w:t>
      </w:r>
      <w:r>
        <w:rPr>
          <w:rFonts w:hint="eastAsia"/>
          <w:sz w:val="24"/>
          <w:szCs w:val="24"/>
        </w:rPr>
        <w:t>4</w:t>
      </w:r>
      <w:r w:rsidRPr="00C6601F">
        <w:rPr>
          <w:sz w:val="24"/>
          <w:szCs w:val="24"/>
        </w:rPr>
        <w:t>。</w:t>
      </w:r>
    </w:p>
    <w:p w14:paraId="7BB56193" w14:textId="77777777" w:rsidR="009C05BD" w:rsidRDefault="009C05BD" w:rsidP="009C05BD">
      <w:pPr>
        <w:spacing w:line="520" w:lineRule="exact"/>
        <w:jc w:val="center"/>
        <w:rPr>
          <w:sz w:val="24"/>
          <w:szCs w:val="24"/>
        </w:rPr>
      </w:pPr>
      <w:r>
        <w:rPr>
          <w:rFonts w:hint="eastAsia"/>
          <w:sz w:val="24"/>
          <w:szCs w:val="24"/>
        </w:rPr>
        <w:t>指标权重汇总表</w:t>
      </w:r>
    </w:p>
    <w:p w14:paraId="786D3338" w14:textId="7140B0E2" w:rsidR="009C05BD" w:rsidRPr="00772589" w:rsidRDefault="009C05BD" w:rsidP="009C05BD">
      <w:pPr>
        <w:pStyle w:val="affc"/>
        <w:spacing w:after="0" w:line="240" w:lineRule="auto"/>
        <w:ind w:firstLine="0"/>
        <w:rPr>
          <w:b/>
          <w:sz w:val="24"/>
          <w:szCs w:val="24"/>
          <w:lang w:val="zh-CN"/>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4.3.3</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r>
      <w:r w:rsidR="00E07FC8">
        <w:rPr>
          <w:rFonts w:ascii="宋体" w:eastAsia="宋体" w:hAnsi="宋体" w:cs="宋体" w:hint="eastAsia"/>
          <w:snapToGrid w:val="0"/>
          <w:color w:val="000000"/>
          <w:kern w:val="0"/>
          <w:sz w:val="21"/>
        </w:rPr>
        <w:t>4</w:t>
      </w:r>
    </w:p>
    <w:tbl>
      <w:tblPr>
        <w:tblStyle w:val="af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9"/>
        <w:gridCol w:w="1467"/>
        <w:gridCol w:w="2112"/>
        <w:gridCol w:w="1790"/>
        <w:gridCol w:w="1790"/>
      </w:tblGrid>
      <w:tr w:rsidR="009C05BD" w14:paraId="22FCA1D3" w14:textId="77777777" w:rsidTr="00C14664">
        <w:trPr>
          <w:jc w:val="center"/>
        </w:trPr>
        <w:tc>
          <w:tcPr>
            <w:tcW w:w="1789" w:type="dxa"/>
            <w:tcBorders>
              <w:top w:val="single" w:sz="12" w:space="0" w:color="auto"/>
              <w:bottom w:val="single" w:sz="4" w:space="0" w:color="auto"/>
            </w:tcBorders>
            <w:vAlign w:val="center"/>
          </w:tcPr>
          <w:p w14:paraId="1052DE10" w14:textId="77777777" w:rsidR="009C05BD" w:rsidRPr="00F95C1B" w:rsidRDefault="009C05BD" w:rsidP="00C14664">
            <w:pPr>
              <w:spacing w:line="520" w:lineRule="exact"/>
              <w:jc w:val="center"/>
              <w:rPr>
                <w:sz w:val="18"/>
                <w:szCs w:val="18"/>
              </w:rPr>
            </w:pPr>
            <w:r w:rsidRPr="00F95C1B">
              <w:rPr>
                <w:sz w:val="18"/>
                <w:szCs w:val="18"/>
              </w:rPr>
              <w:t>一级指标</w:t>
            </w:r>
          </w:p>
        </w:tc>
        <w:tc>
          <w:tcPr>
            <w:tcW w:w="1467" w:type="dxa"/>
            <w:tcBorders>
              <w:top w:val="single" w:sz="12" w:space="0" w:color="auto"/>
              <w:bottom w:val="single" w:sz="4" w:space="0" w:color="auto"/>
            </w:tcBorders>
            <w:vAlign w:val="center"/>
          </w:tcPr>
          <w:p w14:paraId="561DC2E2" w14:textId="77777777" w:rsidR="009C05BD" w:rsidRPr="00F95C1B" w:rsidRDefault="009C05BD" w:rsidP="00C14664">
            <w:pPr>
              <w:spacing w:line="520" w:lineRule="exact"/>
              <w:jc w:val="center"/>
              <w:rPr>
                <w:sz w:val="18"/>
                <w:szCs w:val="18"/>
              </w:rPr>
            </w:pPr>
            <w:r w:rsidRPr="00F95C1B">
              <w:rPr>
                <w:sz w:val="18"/>
                <w:szCs w:val="18"/>
              </w:rPr>
              <w:t>一级权重</w:t>
            </w:r>
          </w:p>
        </w:tc>
        <w:tc>
          <w:tcPr>
            <w:tcW w:w="2112" w:type="dxa"/>
            <w:tcBorders>
              <w:top w:val="single" w:sz="12" w:space="0" w:color="auto"/>
              <w:bottom w:val="single" w:sz="4" w:space="0" w:color="auto"/>
            </w:tcBorders>
            <w:vAlign w:val="center"/>
          </w:tcPr>
          <w:p w14:paraId="4ECA4559" w14:textId="77777777" w:rsidR="009C05BD" w:rsidRPr="00F95C1B" w:rsidRDefault="009C05BD" w:rsidP="00C14664">
            <w:pPr>
              <w:spacing w:line="520" w:lineRule="exact"/>
              <w:jc w:val="center"/>
              <w:rPr>
                <w:sz w:val="18"/>
                <w:szCs w:val="18"/>
              </w:rPr>
            </w:pPr>
            <w:r w:rsidRPr="00F95C1B">
              <w:rPr>
                <w:sz w:val="18"/>
                <w:szCs w:val="18"/>
              </w:rPr>
              <w:t>二级指标</w:t>
            </w:r>
          </w:p>
        </w:tc>
        <w:tc>
          <w:tcPr>
            <w:tcW w:w="1790" w:type="dxa"/>
            <w:tcBorders>
              <w:top w:val="single" w:sz="12" w:space="0" w:color="auto"/>
              <w:bottom w:val="single" w:sz="4" w:space="0" w:color="auto"/>
            </w:tcBorders>
            <w:vAlign w:val="center"/>
          </w:tcPr>
          <w:p w14:paraId="40D33ABA" w14:textId="77777777" w:rsidR="009C05BD" w:rsidRPr="00F95C1B" w:rsidRDefault="009C05BD" w:rsidP="00C14664">
            <w:pPr>
              <w:spacing w:line="520" w:lineRule="exact"/>
              <w:jc w:val="center"/>
              <w:rPr>
                <w:sz w:val="18"/>
                <w:szCs w:val="18"/>
              </w:rPr>
            </w:pPr>
            <w:r w:rsidRPr="00F95C1B">
              <w:rPr>
                <w:sz w:val="18"/>
                <w:szCs w:val="18"/>
              </w:rPr>
              <w:t>二级权重</w:t>
            </w:r>
          </w:p>
        </w:tc>
        <w:tc>
          <w:tcPr>
            <w:tcW w:w="1790" w:type="dxa"/>
            <w:tcBorders>
              <w:top w:val="single" w:sz="12" w:space="0" w:color="auto"/>
              <w:bottom w:val="single" w:sz="4" w:space="0" w:color="auto"/>
            </w:tcBorders>
            <w:vAlign w:val="center"/>
          </w:tcPr>
          <w:p w14:paraId="0280D1C8" w14:textId="77777777" w:rsidR="009C05BD" w:rsidRPr="00F95C1B" w:rsidRDefault="009C05BD" w:rsidP="00C14664">
            <w:pPr>
              <w:spacing w:line="520" w:lineRule="exact"/>
              <w:jc w:val="center"/>
              <w:rPr>
                <w:sz w:val="18"/>
                <w:szCs w:val="18"/>
              </w:rPr>
            </w:pPr>
            <w:r w:rsidRPr="00F95C1B">
              <w:rPr>
                <w:sz w:val="18"/>
                <w:szCs w:val="18"/>
              </w:rPr>
              <w:t>综合权重</w:t>
            </w:r>
          </w:p>
        </w:tc>
      </w:tr>
      <w:tr w:rsidR="00C6601F" w14:paraId="31DCF4D7" w14:textId="77777777" w:rsidTr="00C14664">
        <w:trPr>
          <w:jc w:val="center"/>
        </w:trPr>
        <w:tc>
          <w:tcPr>
            <w:tcW w:w="1789" w:type="dxa"/>
            <w:vMerge w:val="restart"/>
            <w:tcBorders>
              <w:top w:val="single" w:sz="4" w:space="0" w:color="auto"/>
            </w:tcBorders>
            <w:vAlign w:val="center"/>
          </w:tcPr>
          <w:p w14:paraId="50D8F006" w14:textId="77777777" w:rsidR="00C6601F" w:rsidRPr="00F95C1B" w:rsidRDefault="00C6601F" w:rsidP="00C14664">
            <w:pPr>
              <w:spacing w:line="520" w:lineRule="exact"/>
              <w:jc w:val="center"/>
              <w:rPr>
                <w:sz w:val="18"/>
                <w:szCs w:val="18"/>
              </w:rPr>
            </w:pPr>
            <w:r w:rsidRPr="00F95C1B">
              <w:rPr>
                <w:sz w:val="18"/>
                <w:szCs w:val="18"/>
              </w:rPr>
              <w:t>A.</w:t>
            </w:r>
            <w:r w:rsidRPr="00F95C1B">
              <w:rPr>
                <w:sz w:val="18"/>
                <w:szCs w:val="18"/>
              </w:rPr>
              <w:t>工程质量</w:t>
            </w:r>
          </w:p>
        </w:tc>
        <w:tc>
          <w:tcPr>
            <w:tcW w:w="1467" w:type="dxa"/>
            <w:vMerge w:val="restart"/>
            <w:tcBorders>
              <w:top w:val="single" w:sz="4" w:space="0" w:color="auto"/>
            </w:tcBorders>
            <w:vAlign w:val="center"/>
          </w:tcPr>
          <w:p w14:paraId="2D7CF4E4" w14:textId="2C8A8BFD" w:rsidR="00C6601F" w:rsidRPr="00F95C1B" w:rsidRDefault="00C6601F" w:rsidP="00C14664">
            <w:pPr>
              <w:spacing w:line="520" w:lineRule="exact"/>
              <w:jc w:val="center"/>
              <w:rPr>
                <w:sz w:val="18"/>
                <w:szCs w:val="18"/>
              </w:rPr>
            </w:pPr>
            <w:r w:rsidRPr="00C6601F">
              <w:rPr>
                <w:sz w:val="18"/>
                <w:szCs w:val="18"/>
              </w:rPr>
              <w:t>18.18%</w:t>
            </w:r>
          </w:p>
        </w:tc>
        <w:tc>
          <w:tcPr>
            <w:tcW w:w="2112" w:type="dxa"/>
            <w:tcBorders>
              <w:top w:val="single" w:sz="4" w:space="0" w:color="auto"/>
            </w:tcBorders>
            <w:vAlign w:val="center"/>
          </w:tcPr>
          <w:p w14:paraId="2DCB9915" w14:textId="77777777" w:rsidR="00C6601F" w:rsidRPr="00F95C1B" w:rsidRDefault="00C6601F" w:rsidP="00C14664">
            <w:pPr>
              <w:spacing w:line="520" w:lineRule="exact"/>
              <w:jc w:val="center"/>
              <w:rPr>
                <w:sz w:val="18"/>
                <w:szCs w:val="18"/>
              </w:rPr>
            </w:pPr>
            <w:r w:rsidRPr="00F95C1B">
              <w:rPr>
                <w:sz w:val="18"/>
                <w:szCs w:val="18"/>
              </w:rPr>
              <w:t>A1</w:t>
            </w:r>
            <w:r w:rsidRPr="00F95C1B">
              <w:rPr>
                <w:sz w:val="18"/>
                <w:szCs w:val="18"/>
              </w:rPr>
              <w:t>堤身断面尺寸达标率</w:t>
            </w:r>
          </w:p>
        </w:tc>
        <w:tc>
          <w:tcPr>
            <w:tcW w:w="1790" w:type="dxa"/>
            <w:tcBorders>
              <w:top w:val="single" w:sz="4" w:space="0" w:color="auto"/>
            </w:tcBorders>
            <w:vAlign w:val="center"/>
          </w:tcPr>
          <w:p w14:paraId="76BC94B1" w14:textId="4E7A4139" w:rsidR="00C6601F" w:rsidRPr="00F95C1B" w:rsidRDefault="00C6601F" w:rsidP="00C14664">
            <w:pPr>
              <w:spacing w:line="520" w:lineRule="exact"/>
              <w:jc w:val="center"/>
              <w:rPr>
                <w:sz w:val="18"/>
                <w:szCs w:val="18"/>
              </w:rPr>
            </w:pPr>
            <w:r w:rsidRPr="00C6601F">
              <w:rPr>
                <w:sz w:val="18"/>
                <w:szCs w:val="18"/>
              </w:rPr>
              <w:t>10.42%</w:t>
            </w:r>
          </w:p>
        </w:tc>
        <w:tc>
          <w:tcPr>
            <w:tcW w:w="1790" w:type="dxa"/>
            <w:tcBorders>
              <w:top w:val="single" w:sz="4" w:space="0" w:color="auto"/>
            </w:tcBorders>
            <w:vAlign w:val="center"/>
          </w:tcPr>
          <w:p w14:paraId="3BA130E1" w14:textId="1D88141B" w:rsidR="00C6601F" w:rsidRPr="00F95C1B" w:rsidRDefault="00C6601F" w:rsidP="00C14664">
            <w:pPr>
              <w:spacing w:line="520" w:lineRule="exact"/>
              <w:jc w:val="center"/>
              <w:rPr>
                <w:sz w:val="18"/>
                <w:szCs w:val="18"/>
              </w:rPr>
            </w:pPr>
            <w:r w:rsidRPr="00C6601F">
              <w:rPr>
                <w:sz w:val="18"/>
                <w:szCs w:val="18"/>
              </w:rPr>
              <w:t>1.89%</w:t>
            </w:r>
          </w:p>
        </w:tc>
      </w:tr>
      <w:tr w:rsidR="00C6601F" w14:paraId="7E59A938" w14:textId="77777777" w:rsidTr="00C14664">
        <w:trPr>
          <w:jc w:val="center"/>
        </w:trPr>
        <w:tc>
          <w:tcPr>
            <w:tcW w:w="1789" w:type="dxa"/>
            <w:vMerge/>
            <w:vAlign w:val="center"/>
          </w:tcPr>
          <w:p w14:paraId="04A9B26D" w14:textId="77777777" w:rsidR="00C6601F" w:rsidRPr="00F95C1B" w:rsidRDefault="00C6601F" w:rsidP="00C14664">
            <w:pPr>
              <w:spacing w:line="520" w:lineRule="exact"/>
              <w:jc w:val="center"/>
              <w:rPr>
                <w:sz w:val="18"/>
                <w:szCs w:val="18"/>
              </w:rPr>
            </w:pPr>
          </w:p>
        </w:tc>
        <w:tc>
          <w:tcPr>
            <w:tcW w:w="1467" w:type="dxa"/>
            <w:vMerge/>
            <w:vAlign w:val="center"/>
          </w:tcPr>
          <w:p w14:paraId="7D2EBCA9" w14:textId="77777777" w:rsidR="00C6601F" w:rsidRPr="00F95C1B" w:rsidRDefault="00C6601F" w:rsidP="00C14664">
            <w:pPr>
              <w:spacing w:line="520" w:lineRule="exact"/>
              <w:jc w:val="center"/>
              <w:rPr>
                <w:sz w:val="18"/>
                <w:szCs w:val="18"/>
              </w:rPr>
            </w:pPr>
          </w:p>
        </w:tc>
        <w:tc>
          <w:tcPr>
            <w:tcW w:w="2112" w:type="dxa"/>
            <w:vAlign w:val="center"/>
          </w:tcPr>
          <w:p w14:paraId="0508A106" w14:textId="77777777" w:rsidR="00C6601F" w:rsidRPr="00F95C1B" w:rsidRDefault="00C6601F" w:rsidP="00C14664">
            <w:pPr>
              <w:spacing w:line="520" w:lineRule="exact"/>
              <w:jc w:val="center"/>
              <w:rPr>
                <w:sz w:val="18"/>
                <w:szCs w:val="18"/>
              </w:rPr>
            </w:pPr>
            <w:r w:rsidRPr="00F95C1B">
              <w:rPr>
                <w:sz w:val="18"/>
                <w:szCs w:val="18"/>
              </w:rPr>
              <w:t>A2</w:t>
            </w:r>
            <w:r w:rsidRPr="00F95C1B">
              <w:rPr>
                <w:sz w:val="18"/>
                <w:szCs w:val="18"/>
              </w:rPr>
              <w:t>堤身填土质量</w:t>
            </w:r>
          </w:p>
        </w:tc>
        <w:tc>
          <w:tcPr>
            <w:tcW w:w="1790" w:type="dxa"/>
            <w:vAlign w:val="center"/>
          </w:tcPr>
          <w:p w14:paraId="37161FF3" w14:textId="153794BD" w:rsidR="00C6601F" w:rsidRPr="00F95C1B" w:rsidRDefault="00C6601F" w:rsidP="00C14664">
            <w:pPr>
              <w:spacing w:line="520" w:lineRule="exact"/>
              <w:jc w:val="center"/>
              <w:rPr>
                <w:sz w:val="18"/>
                <w:szCs w:val="18"/>
              </w:rPr>
            </w:pPr>
            <w:r w:rsidRPr="00C6601F">
              <w:rPr>
                <w:sz w:val="18"/>
                <w:szCs w:val="18"/>
              </w:rPr>
              <w:t>20.53%</w:t>
            </w:r>
          </w:p>
        </w:tc>
        <w:tc>
          <w:tcPr>
            <w:tcW w:w="1790" w:type="dxa"/>
            <w:vAlign w:val="center"/>
          </w:tcPr>
          <w:p w14:paraId="66D46CAA" w14:textId="243C8E93" w:rsidR="00C6601F" w:rsidRPr="00F95C1B" w:rsidRDefault="00C6601F" w:rsidP="00C14664">
            <w:pPr>
              <w:spacing w:line="520" w:lineRule="exact"/>
              <w:jc w:val="center"/>
              <w:rPr>
                <w:sz w:val="18"/>
                <w:szCs w:val="18"/>
              </w:rPr>
            </w:pPr>
            <w:r w:rsidRPr="00C6601F">
              <w:rPr>
                <w:sz w:val="18"/>
                <w:szCs w:val="18"/>
              </w:rPr>
              <w:t>3.73%</w:t>
            </w:r>
          </w:p>
        </w:tc>
      </w:tr>
      <w:tr w:rsidR="00C6601F" w14:paraId="3B741303" w14:textId="77777777" w:rsidTr="00C14664">
        <w:trPr>
          <w:jc w:val="center"/>
        </w:trPr>
        <w:tc>
          <w:tcPr>
            <w:tcW w:w="1789" w:type="dxa"/>
            <w:vMerge/>
            <w:vAlign w:val="center"/>
          </w:tcPr>
          <w:p w14:paraId="50BDC606" w14:textId="77777777" w:rsidR="00C6601F" w:rsidRPr="00F95C1B" w:rsidRDefault="00C6601F" w:rsidP="00C14664">
            <w:pPr>
              <w:spacing w:line="520" w:lineRule="exact"/>
              <w:jc w:val="center"/>
              <w:rPr>
                <w:sz w:val="18"/>
                <w:szCs w:val="18"/>
              </w:rPr>
            </w:pPr>
          </w:p>
        </w:tc>
        <w:tc>
          <w:tcPr>
            <w:tcW w:w="1467" w:type="dxa"/>
            <w:vMerge/>
            <w:vAlign w:val="center"/>
          </w:tcPr>
          <w:p w14:paraId="1B62B79D" w14:textId="77777777" w:rsidR="00C6601F" w:rsidRPr="00F95C1B" w:rsidRDefault="00C6601F" w:rsidP="00C14664">
            <w:pPr>
              <w:spacing w:line="520" w:lineRule="exact"/>
              <w:jc w:val="center"/>
              <w:rPr>
                <w:sz w:val="18"/>
                <w:szCs w:val="18"/>
              </w:rPr>
            </w:pPr>
          </w:p>
        </w:tc>
        <w:tc>
          <w:tcPr>
            <w:tcW w:w="2112" w:type="dxa"/>
            <w:vAlign w:val="center"/>
          </w:tcPr>
          <w:p w14:paraId="352AB6EF" w14:textId="77777777" w:rsidR="00C6601F" w:rsidRPr="00F95C1B" w:rsidRDefault="00C6601F" w:rsidP="00C14664">
            <w:pPr>
              <w:spacing w:line="520" w:lineRule="exact"/>
              <w:jc w:val="center"/>
              <w:rPr>
                <w:sz w:val="18"/>
                <w:szCs w:val="18"/>
              </w:rPr>
            </w:pPr>
            <w:r w:rsidRPr="00F95C1B">
              <w:rPr>
                <w:sz w:val="18"/>
                <w:szCs w:val="18"/>
              </w:rPr>
              <w:t>A3</w:t>
            </w:r>
            <w:r w:rsidRPr="00F95C1B">
              <w:rPr>
                <w:sz w:val="18"/>
                <w:szCs w:val="18"/>
              </w:rPr>
              <w:t>穿堤建筑物完好性</w:t>
            </w:r>
          </w:p>
        </w:tc>
        <w:tc>
          <w:tcPr>
            <w:tcW w:w="1790" w:type="dxa"/>
            <w:vAlign w:val="center"/>
          </w:tcPr>
          <w:p w14:paraId="42B8D1CE" w14:textId="039DE15F" w:rsidR="00C6601F" w:rsidRPr="00F95C1B" w:rsidRDefault="00C6601F" w:rsidP="00C14664">
            <w:pPr>
              <w:spacing w:line="520" w:lineRule="exact"/>
              <w:jc w:val="center"/>
              <w:rPr>
                <w:sz w:val="18"/>
                <w:szCs w:val="18"/>
              </w:rPr>
            </w:pPr>
            <w:r w:rsidRPr="00C6601F">
              <w:rPr>
                <w:sz w:val="18"/>
                <w:szCs w:val="18"/>
              </w:rPr>
              <w:t>10.42%</w:t>
            </w:r>
          </w:p>
        </w:tc>
        <w:tc>
          <w:tcPr>
            <w:tcW w:w="1790" w:type="dxa"/>
            <w:vAlign w:val="center"/>
          </w:tcPr>
          <w:p w14:paraId="4755A3A7" w14:textId="47A275D1" w:rsidR="00C6601F" w:rsidRPr="00F95C1B" w:rsidRDefault="00C6601F" w:rsidP="00C14664">
            <w:pPr>
              <w:spacing w:line="520" w:lineRule="exact"/>
              <w:jc w:val="center"/>
              <w:rPr>
                <w:sz w:val="18"/>
                <w:szCs w:val="18"/>
              </w:rPr>
            </w:pPr>
            <w:r w:rsidRPr="00C6601F">
              <w:rPr>
                <w:sz w:val="18"/>
                <w:szCs w:val="18"/>
              </w:rPr>
              <w:t>1.89%</w:t>
            </w:r>
          </w:p>
        </w:tc>
      </w:tr>
      <w:tr w:rsidR="00C6601F" w14:paraId="3482A4C5" w14:textId="77777777" w:rsidTr="00C14664">
        <w:trPr>
          <w:jc w:val="center"/>
        </w:trPr>
        <w:tc>
          <w:tcPr>
            <w:tcW w:w="1789" w:type="dxa"/>
            <w:vMerge/>
            <w:vAlign w:val="center"/>
          </w:tcPr>
          <w:p w14:paraId="6F0A2FA8" w14:textId="77777777" w:rsidR="00C6601F" w:rsidRPr="00F95C1B" w:rsidRDefault="00C6601F" w:rsidP="00C14664">
            <w:pPr>
              <w:spacing w:line="520" w:lineRule="exact"/>
              <w:jc w:val="center"/>
              <w:rPr>
                <w:sz w:val="18"/>
                <w:szCs w:val="18"/>
              </w:rPr>
            </w:pPr>
          </w:p>
        </w:tc>
        <w:tc>
          <w:tcPr>
            <w:tcW w:w="1467" w:type="dxa"/>
            <w:vMerge/>
            <w:vAlign w:val="center"/>
          </w:tcPr>
          <w:p w14:paraId="74D32A80" w14:textId="77777777" w:rsidR="00C6601F" w:rsidRPr="00F95C1B" w:rsidRDefault="00C6601F" w:rsidP="00C14664">
            <w:pPr>
              <w:spacing w:line="520" w:lineRule="exact"/>
              <w:jc w:val="center"/>
              <w:rPr>
                <w:sz w:val="18"/>
                <w:szCs w:val="18"/>
              </w:rPr>
            </w:pPr>
          </w:p>
        </w:tc>
        <w:tc>
          <w:tcPr>
            <w:tcW w:w="2112" w:type="dxa"/>
            <w:vAlign w:val="center"/>
          </w:tcPr>
          <w:p w14:paraId="6412750C" w14:textId="77777777" w:rsidR="00C6601F" w:rsidRPr="00F95C1B" w:rsidRDefault="00C6601F" w:rsidP="00C14664">
            <w:pPr>
              <w:spacing w:line="520" w:lineRule="exact"/>
              <w:jc w:val="center"/>
              <w:rPr>
                <w:sz w:val="18"/>
                <w:szCs w:val="18"/>
              </w:rPr>
            </w:pPr>
            <w:r w:rsidRPr="00F95C1B">
              <w:rPr>
                <w:sz w:val="18"/>
                <w:szCs w:val="18"/>
              </w:rPr>
              <w:t>A4</w:t>
            </w:r>
            <w:r w:rsidRPr="00F95C1B">
              <w:rPr>
                <w:sz w:val="18"/>
                <w:szCs w:val="18"/>
              </w:rPr>
              <w:t>护坡完好率</w:t>
            </w:r>
          </w:p>
        </w:tc>
        <w:tc>
          <w:tcPr>
            <w:tcW w:w="1790" w:type="dxa"/>
            <w:vAlign w:val="center"/>
          </w:tcPr>
          <w:p w14:paraId="332133A3" w14:textId="0D38DC45" w:rsidR="00C6601F" w:rsidRPr="00F95C1B" w:rsidRDefault="00C6601F" w:rsidP="00C14664">
            <w:pPr>
              <w:spacing w:line="520" w:lineRule="exact"/>
              <w:jc w:val="center"/>
              <w:rPr>
                <w:sz w:val="18"/>
                <w:szCs w:val="18"/>
              </w:rPr>
            </w:pPr>
            <w:r w:rsidRPr="00C6601F">
              <w:rPr>
                <w:sz w:val="18"/>
                <w:szCs w:val="18"/>
              </w:rPr>
              <w:t>6.04%</w:t>
            </w:r>
          </w:p>
        </w:tc>
        <w:tc>
          <w:tcPr>
            <w:tcW w:w="1790" w:type="dxa"/>
            <w:vAlign w:val="center"/>
          </w:tcPr>
          <w:p w14:paraId="1BC6CBBC" w14:textId="3730D2A7" w:rsidR="00C6601F" w:rsidRPr="00F95C1B" w:rsidRDefault="00C6601F" w:rsidP="00C14664">
            <w:pPr>
              <w:spacing w:line="520" w:lineRule="exact"/>
              <w:jc w:val="center"/>
              <w:rPr>
                <w:sz w:val="18"/>
                <w:szCs w:val="18"/>
              </w:rPr>
            </w:pPr>
            <w:r w:rsidRPr="00C6601F">
              <w:rPr>
                <w:sz w:val="18"/>
                <w:szCs w:val="18"/>
              </w:rPr>
              <w:t>1.10%</w:t>
            </w:r>
          </w:p>
        </w:tc>
      </w:tr>
      <w:tr w:rsidR="00C6601F" w14:paraId="28EF7617" w14:textId="77777777" w:rsidTr="00C14664">
        <w:trPr>
          <w:jc w:val="center"/>
        </w:trPr>
        <w:tc>
          <w:tcPr>
            <w:tcW w:w="1789" w:type="dxa"/>
            <w:vMerge/>
            <w:vAlign w:val="center"/>
          </w:tcPr>
          <w:p w14:paraId="12F7D942" w14:textId="77777777" w:rsidR="00C6601F" w:rsidRPr="00F95C1B" w:rsidRDefault="00C6601F" w:rsidP="00C14664">
            <w:pPr>
              <w:spacing w:line="520" w:lineRule="exact"/>
              <w:jc w:val="center"/>
              <w:rPr>
                <w:sz w:val="18"/>
                <w:szCs w:val="18"/>
              </w:rPr>
            </w:pPr>
          </w:p>
        </w:tc>
        <w:tc>
          <w:tcPr>
            <w:tcW w:w="1467" w:type="dxa"/>
            <w:vMerge/>
            <w:vAlign w:val="center"/>
          </w:tcPr>
          <w:p w14:paraId="49567B96" w14:textId="77777777" w:rsidR="00C6601F" w:rsidRPr="00F95C1B" w:rsidRDefault="00C6601F" w:rsidP="00C14664">
            <w:pPr>
              <w:spacing w:line="520" w:lineRule="exact"/>
              <w:jc w:val="center"/>
              <w:rPr>
                <w:sz w:val="18"/>
                <w:szCs w:val="18"/>
              </w:rPr>
            </w:pPr>
          </w:p>
        </w:tc>
        <w:tc>
          <w:tcPr>
            <w:tcW w:w="2112" w:type="dxa"/>
            <w:vAlign w:val="center"/>
          </w:tcPr>
          <w:p w14:paraId="15D015B1" w14:textId="77777777" w:rsidR="00C6601F" w:rsidRPr="00F95C1B" w:rsidRDefault="00C6601F" w:rsidP="00C14664">
            <w:pPr>
              <w:spacing w:line="520" w:lineRule="exact"/>
              <w:jc w:val="center"/>
              <w:rPr>
                <w:sz w:val="18"/>
                <w:szCs w:val="18"/>
              </w:rPr>
            </w:pPr>
            <w:r w:rsidRPr="00F95C1B">
              <w:rPr>
                <w:sz w:val="18"/>
                <w:szCs w:val="18"/>
              </w:rPr>
              <w:t>A5</w:t>
            </w:r>
            <w:r w:rsidRPr="00F95C1B">
              <w:rPr>
                <w:sz w:val="18"/>
                <w:szCs w:val="18"/>
              </w:rPr>
              <w:t>软基段沉降</w:t>
            </w:r>
          </w:p>
        </w:tc>
        <w:tc>
          <w:tcPr>
            <w:tcW w:w="1790" w:type="dxa"/>
            <w:vAlign w:val="center"/>
          </w:tcPr>
          <w:p w14:paraId="6ADCE5DD" w14:textId="0DEB8201" w:rsidR="00C6601F" w:rsidRPr="00F95C1B" w:rsidRDefault="00C6601F" w:rsidP="00C14664">
            <w:pPr>
              <w:spacing w:line="520" w:lineRule="exact"/>
              <w:jc w:val="center"/>
              <w:rPr>
                <w:sz w:val="18"/>
                <w:szCs w:val="18"/>
              </w:rPr>
            </w:pPr>
            <w:r w:rsidRPr="00C6601F">
              <w:rPr>
                <w:sz w:val="18"/>
                <w:szCs w:val="18"/>
              </w:rPr>
              <w:t>3.74%</w:t>
            </w:r>
          </w:p>
        </w:tc>
        <w:tc>
          <w:tcPr>
            <w:tcW w:w="1790" w:type="dxa"/>
            <w:vAlign w:val="center"/>
          </w:tcPr>
          <w:p w14:paraId="376B42D3" w14:textId="2878F6DD" w:rsidR="00C6601F" w:rsidRPr="00F95C1B" w:rsidRDefault="00C6601F" w:rsidP="00C14664">
            <w:pPr>
              <w:spacing w:line="520" w:lineRule="exact"/>
              <w:jc w:val="center"/>
              <w:rPr>
                <w:sz w:val="18"/>
                <w:szCs w:val="18"/>
              </w:rPr>
            </w:pPr>
            <w:r w:rsidRPr="00C6601F">
              <w:rPr>
                <w:sz w:val="18"/>
                <w:szCs w:val="18"/>
              </w:rPr>
              <w:t>0.68%</w:t>
            </w:r>
          </w:p>
        </w:tc>
      </w:tr>
      <w:tr w:rsidR="00C6601F" w14:paraId="61C241F6" w14:textId="77777777" w:rsidTr="00C14664">
        <w:trPr>
          <w:jc w:val="center"/>
        </w:trPr>
        <w:tc>
          <w:tcPr>
            <w:tcW w:w="1789" w:type="dxa"/>
            <w:vMerge/>
            <w:vAlign w:val="center"/>
          </w:tcPr>
          <w:p w14:paraId="6167D81A" w14:textId="77777777" w:rsidR="00C6601F" w:rsidRPr="00F95C1B" w:rsidRDefault="00C6601F" w:rsidP="00C14664">
            <w:pPr>
              <w:spacing w:line="520" w:lineRule="exact"/>
              <w:jc w:val="center"/>
              <w:rPr>
                <w:sz w:val="18"/>
                <w:szCs w:val="18"/>
              </w:rPr>
            </w:pPr>
          </w:p>
        </w:tc>
        <w:tc>
          <w:tcPr>
            <w:tcW w:w="1467" w:type="dxa"/>
            <w:vMerge/>
            <w:vAlign w:val="center"/>
          </w:tcPr>
          <w:p w14:paraId="67DA352F" w14:textId="77777777" w:rsidR="00C6601F" w:rsidRPr="00F95C1B" w:rsidRDefault="00C6601F" w:rsidP="00C14664">
            <w:pPr>
              <w:spacing w:line="520" w:lineRule="exact"/>
              <w:jc w:val="center"/>
              <w:rPr>
                <w:sz w:val="18"/>
                <w:szCs w:val="18"/>
              </w:rPr>
            </w:pPr>
          </w:p>
        </w:tc>
        <w:tc>
          <w:tcPr>
            <w:tcW w:w="2112" w:type="dxa"/>
            <w:vAlign w:val="center"/>
          </w:tcPr>
          <w:p w14:paraId="393740D0" w14:textId="3273303C" w:rsidR="00C6601F" w:rsidRPr="00F95C1B" w:rsidRDefault="00C6601F" w:rsidP="00C14664">
            <w:pPr>
              <w:spacing w:line="520" w:lineRule="exact"/>
              <w:jc w:val="center"/>
              <w:rPr>
                <w:sz w:val="18"/>
                <w:szCs w:val="18"/>
              </w:rPr>
            </w:pPr>
            <w:r w:rsidRPr="00C6601F">
              <w:rPr>
                <w:sz w:val="18"/>
                <w:szCs w:val="18"/>
              </w:rPr>
              <w:t>A6</w:t>
            </w:r>
            <w:r w:rsidRPr="00C6601F">
              <w:rPr>
                <w:sz w:val="18"/>
                <w:szCs w:val="18"/>
              </w:rPr>
              <w:t>内部隐患</w:t>
            </w:r>
          </w:p>
        </w:tc>
        <w:tc>
          <w:tcPr>
            <w:tcW w:w="1790" w:type="dxa"/>
            <w:vAlign w:val="center"/>
          </w:tcPr>
          <w:p w14:paraId="17BE4541" w14:textId="5936F762" w:rsidR="00C6601F" w:rsidRPr="00F95C1B" w:rsidRDefault="00C6601F" w:rsidP="00C14664">
            <w:pPr>
              <w:spacing w:line="520" w:lineRule="exact"/>
              <w:jc w:val="center"/>
              <w:rPr>
                <w:sz w:val="18"/>
                <w:szCs w:val="18"/>
              </w:rPr>
            </w:pPr>
            <w:r w:rsidRPr="00C6601F">
              <w:rPr>
                <w:sz w:val="18"/>
                <w:szCs w:val="18"/>
              </w:rPr>
              <w:t>20.53%</w:t>
            </w:r>
          </w:p>
        </w:tc>
        <w:tc>
          <w:tcPr>
            <w:tcW w:w="1790" w:type="dxa"/>
            <w:vAlign w:val="center"/>
          </w:tcPr>
          <w:p w14:paraId="79739258" w14:textId="504F2534" w:rsidR="00C6601F" w:rsidRPr="00F95C1B" w:rsidRDefault="00C6601F" w:rsidP="00C14664">
            <w:pPr>
              <w:spacing w:line="520" w:lineRule="exact"/>
              <w:jc w:val="center"/>
              <w:rPr>
                <w:sz w:val="18"/>
                <w:szCs w:val="18"/>
              </w:rPr>
            </w:pPr>
            <w:r w:rsidRPr="00C6601F">
              <w:rPr>
                <w:sz w:val="18"/>
                <w:szCs w:val="18"/>
              </w:rPr>
              <w:t>3.73%</w:t>
            </w:r>
          </w:p>
        </w:tc>
      </w:tr>
      <w:tr w:rsidR="00C6601F" w14:paraId="1F5769EC" w14:textId="77777777" w:rsidTr="00C14664">
        <w:trPr>
          <w:jc w:val="center"/>
        </w:trPr>
        <w:tc>
          <w:tcPr>
            <w:tcW w:w="1789" w:type="dxa"/>
            <w:vMerge/>
            <w:vAlign w:val="center"/>
          </w:tcPr>
          <w:p w14:paraId="74696E47" w14:textId="77777777" w:rsidR="00C6601F" w:rsidRPr="00F95C1B" w:rsidRDefault="00C6601F" w:rsidP="00C14664">
            <w:pPr>
              <w:spacing w:line="520" w:lineRule="exact"/>
              <w:jc w:val="center"/>
              <w:rPr>
                <w:sz w:val="18"/>
                <w:szCs w:val="18"/>
              </w:rPr>
            </w:pPr>
          </w:p>
        </w:tc>
        <w:tc>
          <w:tcPr>
            <w:tcW w:w="1467" w:type="dxa"/>
            <w:vMerge/>
            <w:vAlign w:val="center"/>
          </w:tcPr>
          <w:p w14:paraId="0BB899ED" w14:textId="77777777" w:rsidR="00C6601F" w:rsidRPr="00F95C1B" w:rsidRDefault="00C6601F" w:rsidP="00C14664">
            <w:pPr>
              <w:spacing w:line="520" w:lineRule="exact"/>
              <w:jc w:val="center"/>
              <w:rPr>
                <w:sz w:val="18"/>
                <w:szCs w:val="18"/>
              </w:rPr>
            </w:pPr>
          </w:p>
        </w:tc>
        <w:tc>
          <w:tcPr>
            <w:tcW w:w="2112" w:type="dxa"/>
            <w:vAlign w:val="center"/>
          </w:tcPr>
          <w:p w14:paraId="43F5BD96" w14:textId="3CD42A9A" w:rsidR="00C6601F" w:rsidRPr="00F95C1B" w:rsidRDefault="00C6601F" w:rsidP="00C14664">
            <w:pPr>
              <w:spacing w:line="520" w:lineRule="exact"/>
              <w:jc w:val="center"/>
              <w:rPr>
                <w:sz w:val="18"/>
                <w:szCs w:val="18"/>
              </w:rPr>
            </w:pPr>
            <w:r w:rsidRPr="00C6601F">
              <w:rPr>
                <w:sz w:val="18"/>
                <w:szCs w:val="18"/>
              </w:rPr>
              <w:t>A7</w:t>
            </w:r>
            <w:r w:rsidRPr="00C6601F">
              <w:rPr>
                <w:sz w:val="18"/>
                <w:szCs w:val="18"/>
              </w:rPr>
              <w:t>堤基不良地质处理</w:t>
            </w:r>
          </w:p>
        </w:tc>
        <w:tc>
          <w:tcPr>
            <w:tcW w:w="1790" w:type="dxa"/>
            <w:vAlign w:val="center"/>
          </w:tcPr>
          <w:p w14:paraId="45770EF0" w14:textId="42FF1DF1" w:rsidR="00C6601F" w:rsidRPr="00F95C1B" w:rsidRDefault="00C6601F" w:rsidP="00C14664">
            <w:pPr>
              <w:spacing w:line="520" w:lineRule="exact"/>
              <w:jc w:val="center"/>
              <w:rPr>
                <w:sz w:val="18"/>
                <w:szCs w:val="18"/>
              </w:rPr>
            </w:pPr>
            <w:r w:rsidRPr="00C6601F">
              <w:rPr>
                <w:sz w:val="18"/>
                <w:szCs w:val="18"/>
              </w:rPr>
              <w:t>15.62%</w:t>
            </w:r>
          </w:p>
        </w:tc>
        <w:tc>
          <w:tcPr>
            <w:tcW w:w="1790" w:type="dxa"/>
            <w:vAlign w:val="center"/>
          </w:tcPr>
          <w:p w14:paraId="0384F92A" w14:textId="1DED68E7" w:rsidR="00C6601F" w:rsidRPr="00F95C1B" w:rsidRDefault="00C6601F" w:rsidP="00C14664">
            <w:pPr>
              <w:spacing w:line="520" w:lineRule="exact"/>
              <w:jc w:val="center"/>
              <w:rPr>
                <w:sz w:val="18"/>
                <w:szCs w:val="18"/>
              </w:rPr>
            </w:pPr>
            <w:r w:rsidRPr="00C6601F">
              <w:rPr>
                <w:sz w:val="18"/>
                <w:szCs w:val="18"/>
              </w:rPr>
              <w:t>2.84%</w:t>
            </w:r>
          </w:p>
        </w:tc>
      </w:tr>
      <w:tr w:rsidR="00C6601F" w14:paraId="450C61DA" w14:textId="77777777" w:rsidTr="00C14664">
        <w:trPr>
          <w:jc w:val="center"/>
        </w:trPr>
        <w:tc>
          <w:tcPr>
            <w:tcW w:w="1789" w:type="dxa"/>
            <w:vMerge/>
            <w:vAlign w:val="center"/>
          </w:tcPr>
          <w:p w14:paraId="778735E8" w14:textId="77777777" w:rsidR="00C6601F" w:rsidRPr="00F95C1B" w:rsidRDefault="00C6601F" w:rsidP="00C14664">
            <w:pPr>
              <w:spacing w:line="520" w:lineRule="exact"/>
              <w:jc w:val="center"/>
              <w:rPr>
                <w:sz w:val="18"/>
                <w:szCs w:val="18"/>
              </w:rPr>
            </w:pPr>
          </w:p>
        </w:tc>
        <w:tc>
          <w:tcPr>
            <w:tcW w:w="1467" w:type="dxa"/>
            <w:vMerge/>
            <w:vAlign w:val="center"/>
          </w:tcPr>
          <w:p w14:paraId="192C07CF" w14:textId="77777777" w:rsidR="00C6601F" w:rsidRPr="00F95C1B" w:rsidRDefault="00C6601F" w:rsidP="00C14664">
            <w:pPr>
              <w:spacing w:line="520" w:lineRule="exact"/>
              <w:jc w:val="center"/>
              <w:rPr>
                <w:sz w:val="18"/>
                <w:szCs w:val="18"/>
              </w:rPr>
            </w:pPr>
          </w:p>
        </w:tc>
        <w:tc>
          <w:tcPr>
            <w:tcW w:w="2112" w:type="dxa"/>
            <w:vAlign w:val="center"/>
          </w:tcPr>
          <w:p w14:paraId="493453DC" w14:textId="64B2DCF9" w:rsidR="00C6601F" w:rsidRPr="00F95C1B" w:rsidRDefault="00C6601F" w:rsidP="00C14664">
            <w:pPr>
              <w:spacing w:line="520" w:lineRule="exact"/>
              <w:jc w:val="center"/>
              <w:rPr>
                <w:sz w:val="18"/>
                <w:szCs w:val="18"/>
              </w:rPr>
            </w:pPr>
            <w:r w:rsidRPr="00C6601F">
              <w:rPr>
                <w:sz w:val="18"/>
                <w:szCs w:val="18"/>
              </w:rPr>
              <w:t>A8</w:t>
            </w:r>
            <w:r w:rsidRPr="00C6601F">
              <w:rPr>
                <w:sz w:val="18"/>
                <w:szCs w:val="18"/>
              </w:rPr>
              <w:t>结合部填筑止水质量</w:t>
            </w:r>
          </w:p>
        </w:tc>
        <w:tc>
          <w:tcPr>
            <w:tcW w:w="1790" w:type="dxa"/>
            <w:vAlign w:val="center"/>
          </w:tcPr>
          <w:p w14:paraId="7781F995" w14:textId="1A285FCE" w:rsidR="00C6601F" w:rsidRPr="00F95C1B" w:rsidRDefault="00C6601F" w:rsidP="00C14664">
            <w:pPr>
              <w:spacing w:line="520" w:lineRule="exact"/>
              <w:jc w:val="center"/>
              <w:rPr>
                <w:sz w:val="18"/>
                <w:szCs w:val="18"/>
              </w:rPr>
            </w:pPr>
            <w:r w:rsidRPr="00C6601F">
              <w:rPr>
                <w:sz w:val="18"/>
                <w:szCs w:val="18"/>
              </w:rPr>
              <w:t>10.42%</w:t>
            </w:r>
          </w:p>
        </w:tc>
        <w:tc>
          <w:tcPr>
            <w:tcW w:w="1790" w:type="dxa"/>
            <w:vAlign w:val="center"/>
          </w:tcPr>
          <w:p w14:paraId="5050C117" w14:textId="259B5BE6" w:rsidR="00C6601F" w:rsidRPr="00F95C1B" w:rsidRDefault="00C6601F" w:rsidP="00C14664">
            <w:pPr>
              <w:spacing w:line="520" w:lineRule="exact"/>
              <w:jc w:val="center"/>
              <w:rPr>
                <w:sz w:val="18"/>
                <w:szCs w:val="18"/>
              </w:rPr>
            </w:pPr>
            <w:r w:rsidRPr="00C6601F">
              <w:rPr>
                <w:sz w:val="18"/>
                <w:szCs w:val="18"/>
              </w:rPr>
              <w:t>1.89%</w:t>
            </w:r>
          </w:p>
        </w:tc>
      </w:tr>
      <w:tr w:rsidR="00C6601F" w14:paraId="3D1732C6" w14:textId="77777777" w:rsidTr="00C14664">
        <w:trPr>
          <w:jc w:val="center"/>
        </w:trPr>
        <w:tc>
          <w:tcPr>
            <w:tcW w:w="1789" w:type="dxa"/>
            <w:vMerge/>
            <w:vAlign w:val="center"/>
          </w:tcPr>
          <w:p w14:paraId="0712C183" w14:textId="77777777" w:rsidR="00C6601F" w:rsidRPr="00F95C1B" w:rsidRDefault="00C6601F" w:rsidP="00C14664">
            <w:pPr>
              <w:spacing w:line="520" w:lineRule="exact"/>
              <w:jc w:val="center"/>
              <w:rPr>
                <w:sz w:val="18"/>
                <w:szCs w:val="18"/>
              </w:rPr>
            </w:pPr>
          </w:p>
        </w:tc>
        <w:tc>
          <w:tcPr>
            <w:tcW w:w="1467" w:type="dxa"/>
            <w:vMerge/>
            <w:vAlign w:val="center"/>
          </w:tcPr>
          <w:p w14:paraId="759685D8" w14:textId="77777777" w:rsidR="00C6601F" w:rsidRPr="00F95C1B" w:rsidRDefault="00C6601F" w:rsidP="00C14664">
            <w:pPr>
              <w:spacing w:line="520" w:lineRule="exact"/>
              <w:jc w:val="center"/>
              <w:rPr>
                <w:sz w:val="18"/>
                <w:szCs w:val="18"/>
              </w:rPr>
            </w:pPr>
          </w:p>
        </w:tc>
        <w:tc>
          <w:tcPr>
            <w:tcW w:w="2112" w:type="dxa"/>
            <w:vAlign w:val="center"/>
          </w:tcPr>
          <w:p w14:paraId="2A99A5B5" w14:textId="62AABD55" w:rsidR="00C6601F" w:rsidRPr="00F95C1B" w:rsidRDefault="00C6601F" w:rsidP="00C14664">
            <w:pPr>
              <w:spacing w:line="520" w:lineRule="exact"/>
              <w:jc w:val="center"/>
              <w:rPr>
                <w:sz w:val="18"/>
                <w:szCs w:val="18"/>
              </w:rPr>
            </w:pPr>
            <w:r w:rsidRPr="00C6601F">
              <w:rPr>
                <w:sz w:val="18"/>
                <w:szCs w:val="18"/>
              </w:rPr>
              <w:t>A9</w:t>
            </w:r>
            <w:r w:rsidRPr="00C6601F">
              <w:rPr>
                <w:sz w:val="18"/>
                <w:szCs w:val="18"/>
              </w:rPr>
              <w:t>跨堤交叉工程质量</w:t>
            </w:r>
          </w:p>
        </w:tc>
        <w:tc>
          <w:tcPr>
            <w:tcW w:w="1790" w:type="dxa"/>
            <w:vAlign w:val="center"/>
          </w:tcPr>
          <w:p w14:paraId="6376DC81" w14:textId="1AD0A6D7" w:rsidR="00C6601F" w:rsidRPr="00F95C1B" w:rsidRDefault="00C6601F" w:rsidP="00C14664">
            <w:pPr>
              <w:spacing w:line="520" w:lineRule="exact"/>
              <w:jc w:val="center"/>
              <w:rPr>
                <w:sz w:val="18"/>
                <w:szCs w:val="18"/>
              </w:rPr>
            </w:pPr>
            <w:r w:rsidRPr="00C6601F">
              <w:rPr>
                <w:sz w:val="18"/>
                <w:szCs w:val="18"/>
              </w:rPr>
              <w:t>2.29%</w:t>
            </w:r>
          </w:p>
        </w:tc>
        <w:tc>
          <w:tcPr>
            <w:tcW w:w="1790" w:type="dxa"/>
            <w:vAlign w:val="center"/>
          </w:tcPr>
          <w:p w14:paraId="61F63334" w14:textId="016ADA8C" w:rsidR="00C6601F" w:rsidRPr="00F95C1B" w:rsidRDefault="00C6601F" w:rsidP="00C14664">
            <w:pPr>
              <w:spacing w:line="520" w:lineRule="exact"/>
              <w:jc w:val="center"/>
              <w:rPr>
                <w:sz w:val="18"/>
                <w:szCs w:val="18"/>
              </w:rPr>
            </w:pPr>
            <w:r w:rsidRPr="00C6601F">
              <w:rPr>
                <w:sz w:val="18"/>
                <w:szCs w:val="18"/>
              </w:rPr>
              <w:t>0.42%</w:t>
            </w:r>
          </w:p>
        </w:tc>
      </w:tr>
      <w:tr w:rsidR="00C6601F" w14:paraId="2F959E1E" w14:textId="77777777" w:rsidTr="00C14664">
        <w:trPr>
          <w:jc w:val="center"/>
        </w:trPr>
        <w:tc>
          <w:tcPr>
            <w:tcW w:w="1789" w:type="dxa"/>
            <w:vMerge w:val="restart"/>
            <w:vAlign w:val="center"/>
          </w:tcPr>
          <w:p w14:paraId="0592173E" w14:textId="77777777" w:rsidR="00C6601F" w:rsidRPr="00F95C1B" w:rsidRDefault="00C6601F" w:rsidP="00C14664">
            <w:pPr>
              <w:spacing w:line="520" w:lineRule="exact"/>
              <w:jc w:val="center"/>
              <w:rPr>
                <w:sz w:val="18"/>
                <w:szCs w:val="18"/>
              </w:rPr>
            </w:pPr>
            <w:r w:rsidRPr="00772589">
              <w:rPr>
                <w:sz w:val="18"/>
                <w:szCs w:val="18"/>
              </w:rPr>
              <w:t>B.</w:t>
            </w:r>
            <w:r w:rsidRPr="00F95C1B">
              <w:rPr>
                <w:rFonts w:hint="eastAsia"/>
                <w:sz w:val="18"/>
                <w:szCs w:val="18"/>
              </w:rPr>
              <w:t>防洪安全</w:t>
            </w:r>
          </w:p>
        </w:tc>
        <w:tc>
          <w:tcPr>
            <w:tcW w:w="1467" w:type="dxa"/>
            <w:vMerge w:val="restart"/>
            <w:vAlign w:val="center"/>
          </w:tcPr>
          <w:p w14:paraId="5092528E" w14:textId="240E3977" w:rsidR="00C6601F" w:rsidRPr="00F95C1B" w:rsidRDefault="00C6601F" w:rsidP="00C14664">
            <w:pPr>
              <w:spacing w:line="520" w:lineRule="exact"/>
              <w:jc w:val="center"/>
              <w:rPr>
                <w:sz w:val="18"/>
                <w:szCs w:val="18"/>
              </w:rPr>
            </w:pPr>
            <w:r w:rsidRPr="00C6601F">
              <w:rPr>
                <w:sz w:val="18"/>
                <w:szCs w:val="18"/>
              </w:rPr>
              <w:t>18.18%</w:t>
            </w:r>
          </w:p>
        </w:tc>
        <w:tc>
          <w:tcPr>
            <w:tcW w:w="2112" w:type="dxa"/>
            <w:vAlign w:val="center"/>
          </w:tcPr>
          <w:p w14:paraId="1875F1CC" w14:textId="77777777" w:rsidR="00C6601F" w:rsidRPr="00F95C1B" w:rsidRDefault="00C6601F" w:rsidP="00C14664">
            <w:pPr>
              <w:spacing w:line="520" w:lineRule="exact"/>
              <w:jc w:val="center"/>
              <w:rPr>
                <w:sz w:val="18"/>
                <w:szCs w:val="18"/>
              </w:rPr>
            </w:pPr>
            <w:r w:rsidRPr="00F95C1B">
              <w:rPr>
                <w:sz w:val="18"/>
                <w:szCs w:val="18"/>
              </w:rPr>
              <w:t>B1</w:t>
            </w:r>
            <w:r w:rsidRPr="00F95C1B">
              <w:rPr>
                <w:sz w:val="18"/>
                <w:szCs w:val="18"/>
              </w:rPr>
              <w:t>堤顶高程达标率</w:t>
            </w:r>
          </w:p>
        </w:tc>
        <w:tc>
          <w:tcPr>
            <w:tcW w:w="1790" w:type="dxa"/>
            <w:vAlign w:val="center"/>
          </w:tcPr>
          <w:p w14:paraId="7FC9DB46" w14:textId="3E0AF161" w:rsidR="00C6601F" w:rsidRPr="00F95C1B" w:rsidRDefault="00C6601F" w:rsidP="00C14664">
            <w:pPr>
              <w:spacing w:line="520" w:lineRule="exact"/>
              <w:jc w:val="center"/>
              <w:rPr>
                <w:sz w:val="18"/>
                <w:szCs w:val="18"/>
              </w:rPr>
            </w:pPr>
            <w:r w:rsidRPr="00C6601F">
              <w:rPr>
                <w:sz w:val="18"/>
                <w:szCs w:val="18"/>
              </w:rPr>
              <w:t>48.32%</w:t>
            </w:r>
          </w:p>
        </w:tc>
        <w:tc>
          <w:tcPr>
            <w:tcW w:w="1790" w:type="dxa"/>
            <w:vAlign w:val="center"/>
          </w:tcPr>
          <w:p w14:paraId="7DEE0729" w14:textId="32A37862" w:rsidR="00C6601F" w:rsidRPr="00F95C1B" w:rsidRDefault="00C6601F" w:rsidP="00C14664">
            <w:pPr>
              <w:spacing w:line="520" w:lineRule="exact"/>
              <w:jc w:val="center"/>
              <w:rPr>
                <w:sz w:val="18"/>
                <w:szCs w:val="18"/>
              </w:rPr>
            </w:pPr>
            <w:r w:rsidRPr="00C6601F">
              <w:rPr>
                <w:sz w:val="18"/>
                <w:szCs w:val="18"/>
              </w:rPr>
              <w:t>8.78%</w:t>
            </w:r>
          </w:p>
        </w:tc>
      </w:tr>
      <w:tr w:rsidR="00C6601F" w14:paraId="3E74A886" w14:textId="77777777" w:rsidTr="00C14664">
        <w:trPr>
          <w:jc w:val="center"/>
        </w:trPr>
        <w:tc>
          <w:tcPr>
            <w:tcW w:w="1789" w:type="dxa"/>
            <w:vMerge/>
            <w:vAlign w:val="center"/>
          </w:tcPr>
          <w:p w14:paraId="19DF9FDF" w14:textId="77777777" w:rsidR="00C6601F" w:rsidRPr="00F95C1B" w:rsidRDefault="00C6601F" w:rsidP="00C14664">
            <w:pPr>
              <w:spacing w:line="520" w:lineRule="exact"/>
              <w:jc w:val="center"/>
              <w:rPr>
                <w:sz w:val="18"/>
                <w:szCs w:val="18"/>
              </w:rPr>
            </w:pPr>
          </w:p>
        </w:tc>
        <w:tc>
          <w:tcPr>
            <w:tcW w:w="1467" w:type="dxa"/>
            <w:vMerge/>
            <w:vAlign w:val="center"/>
          </w:tcPr>
          <w:p w14:paraId="3304DF9E" w14:textId="77777777" w:rsidR="00C6601F" w:rsidRPr="00F95C1B" w:rsidRDefault="00C6601F" w:rsidP="00C14664">
            <w:pPr>
              <w:spacing w:line="520" w:lineRule="exact"/>
              <w:jc w:val="center"/>
              <w:rPr>
                <w:sz w:val="18"/>
                <w:szCs w:val="18"/>
              </w:rPr>
            </w:pPr>
          </w:p>
        </w:tc>
        <w:tc>
          <w:tcPr>
            <w:tcW w:w="2112" w:type="dxa"/>
            <w:vAlign w:val="center"/>
          </w:tcPr>
          <w:p w14:paraId="5D036D50" w14:textId="77777777" w:rsidR="00C6601F" w:rsidRPr="00F95C1B" w:rsidRDefault="00C6601F" w:rsidP="00C14664">
            <w:pPr>
              <w:spacing w:line="520" w:lineRule="exact"/>
              <w:jc w:val="center"/>
              <w:rPr>
                <w:sz w:val="18"/>
                <w:szCs w:val="18"/>
              </w:rPr>
            </w:pPr>
            <w:r w:rsidRPr="00F95C1B">
              <w:rPr>
                <w:sz w:val="18"/>
                <w:szCs w:val="18"/>
              </w:rPr>
              <w:t>B2</w:t>
            </w:r>
            <w:r w:rsidRPr="00F95C1B">
              <w:rPr>
                <w:sz w:val="18"/>
                <w:szCs w:val="18"/>
              </w:rPr>
              <w:t>防洪标准符合性</w:t>
            </w:r>
          </w:p>
        </w:tc>
        <w:tc>
          <w:tcPr>
            <w:tcW w:w="1790" w:type="dxa"/>
            <w:vAlign w:val="center"/>
          </w:tcPr>
          <w:p w14:paraId="678589C0" w14:textId="58E14EE4" w:rsidR="00C6601F" w:rsidRPr="00F95C1B" w:rsidRDefault="00C6601F" w:rsidP="00C14664">
            <w:pPr>
              <w:spacing w:line="520" w:lineRule="exact"/>
              <w:jc w:val="center"/>
              <w:rPr>
                <w:sz w:val="18"/>
                <w:szCs w:val="18"/>
              </w:rPr>
            </w:pPr>
            <w:r w:rsidRPr="00C6601F">
              <w:rPr>
                <w:sz w:val="18"/>
                <w:szCs w:val="18"/>
              </w:rPr>
              <w:t>15.69%</w:t>
            </w:r>
          </w:p>
        </w:tc>
        <w:tc>
          <w:tcPr>
            <w:tcW w:w="1790" w:type="dxa"/>
            <w:vAlign w:val="center"/>
          </w:tcPr>
          <w:p w14:paraId="090275FA" w14:textId="46A906FC" w:rsidR="00C6601F" w:rsidRPr="00F95C1B" w:rsidRDefault="00C6601F" w:rsidP="00C14664">
            <w:pPr>
              <w:spacing w:line="520" w:lineRule="exact"/>
              <w:jc w:val="center"/>
              <w:rPr>
                <w:sz w:val="18"/>
                <w:szCs w:val="18"/>
              </w:rPr>
            </w:pPr>
            <w:r w:rsidRPr="00C6601F">
              <w:rPr>
                <w:sz w:val="18"/>
                <w:szCs w:val="18"/>
              </w:rPr>
              <w:t>2.85%</w:t>
            </w:r>
          </w:p>
        </w:tc>
      </w:tr>
      <w:tr w:rsidR="00C6601F" w14:paraId="197785A4" w14:textId="77777777" w:rsidTr="00C14664">
        <w:trPr>
          <w:jc w:val="center"/>
        </w:trPr>
        <w:tc>
          <w:tcPr>
            <w:tcW w:w="1789" w:type="dxa"/>
            <w:vMerge/>
            <w:vAlign w:val="center"/>
          </w:tcPr>
          <w:p w14:paraId="4CE659F0" w14:textId="77777777" w:rsidR="00C6601F" w:rsidRPr="00F95C1B" w:rsidRDefault="00C6601F" w:rsidP="00C14664">
            <w:pPr>
              <w:spacing w:line="520" w:lineRule="exact"/>
              <w:jc w:val="center"/>
              <w:rPr>
                <w:sz w:val="18"/>
                <w:szCs w:val="18"/>
              </w:rPr>
            </w:pPr>
          </w:p>
        </w:tc>
        <w:tc>
          <w:tcPr>
            <w:tcW w:w="1467" w:type="dxa"/>
            <w:vMerge/>
            <w:vAlign w:val="center"/>
          </w:tcPr>
          <w:p w14:paraId="3C1535E9" w14:textId="77777777" w:rsidR="00C6601F" w:rsidRPr="00F95C1B" w:rsidRDefault="00C6601F" w:rsidP="00C14664">
            <w:pPr>
              <w:spacing w:line="520" w:lineRule="exact"/>
              <w:jc w:val="center"/>
              <w:rPr>
                <w:sz w:val="18"/>
                <w:szCs w:val="18"/>
              </w:rPr>
            </w:pPr>
          </w:p>
        </w:tc>
        <w:tc>
          <w:tcPr>
            <w:tcW w:w="2112" w:type="dxa"/>
            <w:vAlign w:val="center"/>
          </w:tcPr>
          <w:p w14:paraId="14C210CD" w14:textId="5EC01829" w:rsidR="00C6601F" w:rsidRPr="00F95C1B" w:rsidRDefault="00C6601F" w:rsidP="00C14664">
            <w:pPr>
              <w:spacing w:line="520" w:lineRule="exact"/>
              <w:jc w:val="center"/>
              <w:rPr>
                <w:sz w:val="18"/>
                <w:szCs w:val="18"/>
              </w:rPr>
            </w:pPr>
            <w:r w:rsidRPr="00C6601F">
              <w:rPr>
                <w:sz w:val="18"/>
                <w:szCs w:val="18"/>
              </w:rPr>
              <w:t>B3</w:t>
            </w:r>
            <w:r w:rsidRPr="00C6601F">
              <w:rPr>
                <w:sz w:val="18"/>
                <w:szCs w:val="18"/>
              </w:rPr>
              <w:t>风浪爬高与越浪量复核</w:t>
            </w:r>
          </w:p>
        </w:tc>
        <w:tc>
          <w:tcPr>
            <w:tcW w:w="1790" w:type="dxa"/>
            <w:vAlign w:val="center"/>
          </w:tcPr>
          <w:p w14:paraId="740B4430" w14:textId="34E26CCA" w:rsidR="00C6601F" w:rsidRPr="00F95C1B" w:rsidRDefault="00C6601F" w:rsidP="00C14664">
            <w:pPr>
              <w:spacing w:line="520" w:lineRule="exact"/>
              <w:jc w:val="center"/>
              <w:rPr>
                <w:sz w:val="18"/>
                <w:szCs w:val="18"/>
              </w:rPr>
            </w:pPr>
            <w:r w:rsidRPr="00C6601F">
              <w:rPr>
                <w:sz w:val="18"/>
                <w:szCs w:val="18"/>
              </w:rPr>
              <w:t>27.17%</w:t>
            </w:r>
          </w:p>
        </w:tc>
        <w:tc>
          <w:tcPr>
            <w:tcW w:w="1790" w:type="dxa"/>
            <w:vAlign w:val="center"/>
          </w:tcPr>
          <w:p w14:paraId="6F43DCB9" w14:textId="0141D1A2" w:rsidR="00C6601F" w:rsidRPr="00F95C1B" w:rsidRDefault="00C6601F" w:rsidP="00C14664">
            <w:pPr>
              <w:spacing w:line="520" w:lineRule="exact"/>
              <w:jc w:val="center"/>
              <w:rPr>
                <w:sz w:val="18"/>
                <w:szCs w:val="18"/>
              </w:rPr>
            </w:pPr>
            <w:r w:rsidRPr="00C6601F">
              <w:rPr>
                <w:sz w:val="18"/>
                <w:szCs w:val="18"/>
              </w:rPr>
              <w:t>4.94%</w:t>
            </w:r>
          </w:p>
        </w:tc>
      </w:tr>
      <w:tr w:rsidR="00C6601F" w14:paraId="56C2EACE" w14:textId="77777777" w:rsidTr="00C14664">
        <w:trPr>
          <w:jc w:val="center"/>
        </w:trPr>
        <w:tc>
          <w:tcPr>
            <w:tcW w:w="1789" w:type="dxa"/>
            <w:vMerge/>
            <w:vAlign w:val="center"/>
          </w:tcPr>
          <w:p w14:paraId="194EB5BA" w14:textId="77777777" w:rsidR="00C6601F" w:rsidRPr="00F95C1B" w:rsidRDefault="00C6601F" w:rsidP="00C14664">
            <w:pPr>
              <w:spacing w:line="520" w:lineRule="exact"/>
              <w:jc w:val="center"/>
              <w:rPr>
                <w:sz w:val="18"/>
                <w:szCs w:val="18"/>
              </w:rPr>
            </w:pPr>
          </w:p>
        </w:tc>
        <w:tc>
          <w:tcPr>
            <w:tcW w:w="1467" w:type="dxa"/>
            <w:vMerge/>
            <w:vAlign w:val="center"/>
          </w:tcPr>
          <w:p w14:paraId="7B9E6F8B" w14:textId="77777777" w:rsidR="00C6601F" w:rsidRPr="00F95C1B" w:rsidRDefault="00C6601F" w:rsidP="00C14664">
            <w:pPr>
              <w:spacing w:line="520" w:lineRule="exact"/>
              <w:jc w:val="center"/>
              <w:rPr>
                <w:sz w:val="18"/>
                <w:szCs w:val="18"/>
              </w:rPr>
            </w:pPr>
          </w:p>
        </w:tc>
        <w:tc>
          <w:tcPr>
            <w:tcW w:w="2112" w:type="dxa"/>
            <w:vAlign w:val="center"/>
          </w:tcPr>
          <w:p w14:paraId="082A1293" w14:textId="0A6BC13A" w:rsidR="00C6601F" w:rsidRPr="00F95C1B" w:rsidRDefault="00C6601F" w:rsidP="00C14664">
            <w:pPr>
              <w:spacing w:line="520" w:lineRule="exact"/>
              <w:jc w:val="center"/>
              <w:rPr>
                <w:sz w:val="18"/>
                <w:szCs w:val="18"/>
              </w:rPr>
            </w:pPr>
            <w:r w:rsidRPr="00C6601F">
              <w:rPr>
                <w:sz w:val="18"/>
                <w:szCs w:val="18"/>
              </w:rPr>
              <w:t>B4</w:t>
            </w:r>
            <w:r w:rsidRPr="00C6601F">
              <w:rPr>
                <w:sz w:val="18"/>
                <w:szCs w:val="18"/>
              </w:rPr>
              <w:t>穿堤建筑物防洪标准</w:t>
            </w:r>
          </w:p>
        </w:tc>
        <w:tc>
          <w:tcPr>
            <w:tcW w:w="1790" w:type="dxa"/>
            <w:vAlign w:val="center"/>
          </w:tcPr>
          <w:p w14:paraId="5117343E" w14:textId="54D572C2" w:rsidR="00C6601F" w:rsidRPr="00C6601F" w:rsidRDefault="00C6601F" w:rsidP="00C14664">
            <w:pPr>
              <w:spacing w:line="520" w:lineRule="exact"/>
              <w:jc w:val="center"/>
              <w:rPr>
                <w:sz w:val="18"/>
                <w:szCs w:val="18"/>
              </w:rPr>
            </w:pPr>
            <w:r w:rsidRPr="00C6601F">
              <w:rPr>
                <w:sz w:val="18"/>
                <w:szCs w:val="18"/>
              </w:rPr>
              <w:t>8.82%</w:t>
            </w:r>
          </w:p>
        </w:tc>
        <w:tc>
          <w:tcPr>
            <w:tcW w:w="1790" w:type="dxa"/>
            <w:vAlign w:val="center"/>
          </w:tcPr>
          <w:p w14:paraId="023C1A20" w14:textId="133A6BBC" w:rsidR="00C6601F" w:rsidRPr="00F95C1B" w:rsidRDefault="00C6601F" w:rsidP="00C14664">
            <w:pPr>
              <w:spacing w:line="520" w:lineRule="exact"/>
              <w:jc w:val="center"/>
              <w:rPr>
                <w:sz w:val="18"/>
                <w:szCs w:val="18"/>
              </w:rPr>
            </w:pPr>
            <w:r w:rsidRPr="00C6601F">
              <w:rPr>
                <w:sz w:val="18"/>
                <w:szCs w:val="18"/>
              </w:rPr>
              <w:t>1.60%</w:t>
            </w:r>
          </w:p>
        </w:tc>
      </w:tr>
      <w:tr w:rsidR="00C6601F" w14:paraId="54E77CB1" w14:textId="77777777" w:rsidTr="00C14664">
        <w:trPr>
          <w:jc w:val="center"/>
        </w:trPr>
        <w:tc>
          <w:tcPr>
            <w:tcW w:w="1789" w:type="dxa"/>
            <w:vMerge w:val="restart"/>
            <w:vAlign w:val="center"/>
          </w:tcPr>
          <w:p w14:paraId="1C71F912" w14:textId="77777777" w:rsidR="00C6601F" w:rsidRPr="00F95C1B" w:rsidRDefault="00C6601F" w:rsidP="00C14664">
            <w:pPr>
              <w:spacing w:line="520" w:lineRule="exact"/>
              <w:jc w:val="center"/>
              <w:rPr>
                <w:sz w:val="18"/>
                <w:szCs w:val="18"/>
              </w:rPr>
            </w:pPr>
            <w:r w:rsidRPr="00772589">
              <w:rPr>
                <w:sz w:val="18"/>
                <w:szCs w:val="18"/>
              </w:rPr>
              <w:t>C.</w:t>
            </w:r>
            <w:r w:rsidRPr="00F95C1B">
              <w:rPr>
                <w:rFonts w:hint="eastAsia"/>
                <w:sz w:val="18"/>
                <w:szCs w:val="18"/>
              </w:rPr>
              <w:t>渗流安全</w:t>
            </w:r>
          </w:p>
        </w:tc>
        <w:tc>
          <w:tcPr>
            <w:tcW w:w="1467" w:type="dxa"/>
            <w:vMerge w:val="restart"/>
            <w:vAlign w:val="center"/>
          </w:tcPr>
          <w:p w14:paraId="5B6CD997" w14:textId="05CFC6DB" w:rsidR="00C6601F" w:rsidRPr="00F95C1B" w:rsidRDefault="00C6601F" w:rsidP="00C14664">
            <w:pPr>
              <w:spacing w:line="520" w:lineRule="exact"/>
              <w:jc w:val="center"/>
              <w:rPr>
                <w:sz w:val="18"/>
                <w:szCs w:val="18"/>
              </w:rPr>
            </w:pPr>
            <w:r w:rsidRPr="00C6601F">
              <w:rPr>
                <w:sz w:val="18"/>
                <w:szCs w:val="18"/>
              </w:rPr>
              <w:t>36.36%</w:t>
            </w:r>
          </w:p>
        </w:tc>
        <w:tc>
          <w:tcPr>
            <w:tcW w:w="2112" w:type="dxa"/>
            <w:vAlign w:val="center"/>
          </w:tcPr>
          <w:p w14:paraId="79E45C94" w14:textId="77777777" w:rsidR="00C6601F" w:rsidRPr="00F95C1B" w:rsidRDefault="00C6601F" w:rsidP="00C14664">
            <w:pPr>
              <w:spacing w:line="520" w:lineRule="exact"/>
              <w:jc w:val="center"/>
              <w:rPr>
                <w:sz w:val="18"/>
                <w:szCs w:val="18"/>
              </w:rPr>
            </w:pPr>
            <w:r w:rsidRPr="00772589">
              <w:rPr>
                <w:sz w:val="18"/>
                <w:szCs w:val="18"/>
              </w:rPr>
              <w:t>C1</w:t>
            </w:r>
            <w:r w:rsidRPr="00F95C1B">
              <w:rPr>
                <w:sz w:val="18"/>
                <w:szCs w:val="18"/>
              </w:rPr>
              <w:t>渗透比降达标率</w:t>
            </w:r>
          </w:p>
        </w:tc>
        <w:tc>
          <w:tcPr>
            <w:tcW w:w="1790" w:type="dxa"/>
            <w:vAlign w:val="center"/>
          </w:tcPr>
          <w:p w14:paraId="48C09B17" w14:textId="276A2F67" w:rsidR="00C6601F" w:rsidRPr="00F95C1B" w:rsidRDefault="00C6601F" w:rsidP="00C14664">
            <w:pPr>
              <w:spacing w:line="520" w:lineRule="exact"/>
              <w:jc w:val="center"/>
              <w:rPr>
                <w:sz w:val="18"/>
                <w:szCs w:val="18"/>
              </w:rPr>
            </w:pPr>
            <w:r w:rsidRPr="00C6601F">
              <w:rPr>
                <w:sz w:val="18"/>
                <w:szCs w:val="18"/>
              </w:rPr>
              <w:t>27.47%</w:t>
            </w:r>
          </w:p>
        </w:tc>
        <w:tc>
          <w:tcPr>
            <w:tcW w:w="1790" w:type="dxa"/>
            <w:vAlign w:val="center"/>
          </w:tcPr>
          <w:p w14:paraId="200AAEFA" w14:textId="28F39F95" w:rsidR="00C6601F" w:rsidRPr="00F95C1B" w:rsidRDefault="00C6601F" w:rsidP="00C14664">
            <w:pPr>
              <w:spacing w:line="520" w:lineRule="exact"/>
              <w:jc w:val="center"/>
              <w:rPr>
                <w:sz w:val="18"/>
                <w:szCs w:val="18"/>
              </w:rPr>
            </w:pPr>
            <w:r w:rsidRPr="00C6601F">
              <w:rPr>
                <w:sz w:val="18"/>
                <w:szCs w:val="18"/>
              </w:rPr>
              <w:t>9.99%</w:t>
            </w:r>
          </w:p>
        </w:tc>
      </w:tr>
      <w:tr w:rsidR="00C6601F" w14:paraId="43DDAA35" w14:textId="77777777" w:rsidTr="00C14664">
        <w:trPr>
          <w:jc w:val="center"/>
        </w:trPr>
        <w:tc>
          <w:tcPr>
            <w:tcW w:w="1789" w:type="dxa"/>
            <w:vMerge/>
            <w:vAlign w:val="center"/>
          </w:tcPr>
          <w:p w14:paraId="4FA78444" w14:textId="77777777" w:rsidR="00C6601F" w:rsidRPr="00F95C1B" w:rsidRDefault="00C6601F" w:rsidP="00C14664">
            <w:pPr>
              <w:spacing w:line="520" w:lineRule="exact"/>
              <w:jc w:val="center"/>
              <w:rPr>
                <w:sz w:val="18"/>
                <w:szCs w:val="18"/>
              </w:rPr>
            </w:pPr>
          </w:p>
        </w:tc>
        <w:tc>
          <w:tcPr>
            <w:tcW w:w="1467" w:type="dxa"/>
            <w:vMerge/>
            <w:vAlign w:val="center"/>
          </w:tcPr>
          <w:p w14:paraId="688A091B" w14:textId="77777777" w:rsidR="00C6601F" w:rsidRPr="00F95C1B" w:rsidRDefault="00C6601F" w:rsidP="00C14664">
            <w:pPr>
              <w:spacing w:line="520" w:lineRule="exact"/>
              <w:jc w:val="center"/>
              <w:rPr>
                <w:sz w:val="18"/>
                <w:szCs w:val="18"/>
              </w:rPr>
            </w:pPr>
          </w:p>
        </w:tc>
        <w:tc>
          <w:tcPr>
            <w:tcW w:w="2112" w:type="dxa"/>
            <w:vAlign w:val="center"/>
          </w:tcPr>
          <w:p w14:paraId="128C39F0" w14:textId="77777777" w:rsidR="00C6601F" w:rsidRPr="00F95C1B" w:rsidRDefault="00C6601F" w:rsidP="00C14664">
            <w:pPr>
              <w:spacing w:line="520" w:lineRule="exact"/>
              <w:jc w:val="center"/>
              <w:rPr>
                <w:sz w:val="18"/>
                <w:szCs w:val="18"/>
              </w:rPr>
            </w:pPr>
            <w:r w:rsidRPr="00772589">
              <w:rPr>
                <w:sz w:val="18"/>
                <w:szCs w:val="18"/>
              </w:rPr>
              <w:t>C2</w:t>
            </w:r>
            <w:r w:rsidRPr="00F95C1B">
              <w:rPr>
                <w:sz w:val="18"/>
                <w:szCs w:val="18"/>
              </w:rPr>
              <w:t>排水设施有效性</w:t>
            </w:r>
          </w:p>
        </w:tc>
        <w:tc>
          <w:tcPr>
            <w:tcW w:w="1790" w:type="dxa"/>
            <w:vAlign w:val="center"/>
          </w:tcPr>
          <w:p w14:paraId="28975999" w14:textId="65739324" w:rsidR="00C6601F" w:rsidRPr="00F95C1B" w:rsidRDefault="00C6601F" w:rsidP="00C14664">
            <w:pPr>
              <w:spacing w:line="520" w:lineRule="exact"/>
              <w:jc w:val="center"/>
              <w:rPr>
                <w:sz w:val="18"/>
                <w:szCs w:val="18"/>
              </w:rPr>
            </w:pPr>
            <w:r w:rsidRPr="00C6601F">
              <w:rPr>
                <w:sz w:val="18"/>
                <w:szCs w:val="18"/>
              </w:rPr>
              <w:t>8.90%</w:t>
            </w:r>
          </w:p>
        </w:tc>
        <w:tc>
          <w:tcPr>
            <w:tcW w:w="1790" w:type="dxa"/>
            <w:vAlign w:val="center"/>
          </w:tcPr>
          <w:p w14:paraId="5154F8E8" w14:textId="5F594398" w:rsidR="00C6601F" w:rsidRPr="00F95C1B" w:rsidRDefault="00C6601F" w:rsidP="00C14664">
            <w:pPr>
              <w:spacing w:line="520" w:lineRule="exact"/>
              <w:jc w:val="center"/>
              <w:rPr>
                <w:sz w:val="18"/>
                <w:szCs w:val="18"/>
              </w:rPr>
            </w:pPr>
            <w:r w:rsidRPr="00C6601F">
              <w:rPr>
                <w:sz w:val="18"/>
                <w:szCs w:val="18"/>
              </w:rPr>
              <w:t>3.24%</w:t>
            </w:r>
          </w:p>
        </w:tc>
      </w:tr>
      <w:tr w:rsidR="00C6601F" w14:paraId="50AAA8B7" w14:textId="77777777" w:rsidTr="00C14664">
        <w:trPr>
          <w:jc w:val="center"/>
        </w:trPr>
        <w:tc>
          <w:tcPr>
            <w:tcW w:w="1789" w:type="dxa"/>
            <w:vMerge/>
            <w:vAlign w:val="center"/>
          </w:tcPr>
          <w:p w14:paraId="29D78980" w14:textId="77777777" w:rsidR="00C6601F" w:rsidRPr="00F95C1B" w:rsidRDefault="00C6601F" w:rsidP="00C14664">
            <w:pPr>
              <w:spacing w:line="520" w:lineRule="exact"/>
              <w:jc w:val="center"/>
              <w:rPr>
                <w:sz w:val="18"/>
                <w:szCs w:val="18"/>
              </w:rPr>
            </w:pPr>
          </w:p>
        </w:tc>
        <w:tc>
          <w:tcPr>
            <w:tcW w:w="1467" w:type="dxa"/>
            <w:vMerge/>
            <w:vAlign w:val="center"/>
          </w:tcPr>
          <w:p w14:paraId="4CC2A999" w14:textId="77777777" w:rsidR="00C6601F" w:rsidRPr="00F95C1B" w:rsidRDefault="00C6601F" w:rsidP="00C14664">
            <w:pPr>
              <w:spacing w:line="520" w:lineRule="exact"/>
              <w:jc w:val="center"/>
              <w:rPr>
                <w:sz w:val="18"/>
                <w:szCs w:val="18"/>
              </w:rPr>
            </w:pPr>
          </w:p>
        </w:tc>
        <w:tc>
          <w:tcPr>
            <w:tcW w:w="2112" w:type="dxa"/>
            <w:vAlign w:val="center"/>
          </w:tcPr>
          <w:p w14:paraId="62F131F7" w14:textId="77777777" w:rsidR="00C6601F" w:rsidRPr="00F95C1B" w:rsidRDefault="00C6601F" w:rsidP="00C14664">
            <w:pPr>
              <w:spacing w:line="520" w:lineRule="exact"/>
              <w:jc w:val="center"/>
              <w:rPr>
                <w:sz w:val="18"/>
                <w:szCs w:val="18"/>
              </w:rPr>
            </w:pPr>
            <w:r w:rsidRPr="00772589">
              <w:rPr>
                <w:sz w:val="18"/>
                <w:szCs w:val="18"/>
              </w:rPr>
              <w:t>C3</w:t>
            </w:r>
            <w:r w:rsidRPr="00772589">
              <w:rPr>
                <w:sz w:val="18"/>
                <w:szCs w:val="18"/>
              </w:rPr>
              <w:t>管涌隐患</w:t>
            </w:r>
          </w:p>
        </w:tc>
        <w:tc>
          <w:tcPr>
            <w:tcW w:w="1790" w:type="dxa"/>
            <w:vAlign w:val="center"/>
          </w:tcPr>
          <w:p w14:paraId="5A16B356" w14:textId="4E452241" w:rsidR="00C6601F" w:rsidRPr="00F95C1B" w:rsidRDefault="00C6601F" w:rsidP="00C14664">
            <w:pPr>
              <w:spacing w:line="520" w:lineRule="exact"/>
              <w:jc w:val="center"/>
              <w:rPr>
                <w:sz w:val="18"/>
                <w:szCs w:val="18"/>
              </w:rPr>
            </w:pPr>
            <w:r w:rsidRPr="00C6601F">
              <w:rPr>
                <w:sz w:val="18"/>
                <w:szCs w:val="18"/>
              </w:rPr>
              <w:t>6.00%</w:t>
            </w:r>
          </w:p>
        </w:tc>
        <w:tc>
          <w:tcPr>
            <w:tcW w:w="1790" w:type="dxa"/>
            <w:vAlign w:val="center"/>
          </w:tcPr>
          <w:p w14:paraId="33EAC595" w14:textId="71BA4484" w:rsidR="00C6601F" w:rsidRPr="00F95C1B" w:rsidRDefault="00C6601F" w:rsidP="00C14664">
            <w:pPr>
              <w:spacing w:line="520" w:lineRule="exact"/>
              <w:jc w:val="center"/>
              <w:rPr>
                <w:sz w:val="18"/>
                <w:szCs w:val="18"/>
              </w:rPr>
            </w:pPr>
            <w:r w:rsidRPr="00C6601F">
              <w:rPr>
                <w:sz w:val="18"/>
                <w:szCs w:val="18"/>
              </w:rPr>
              <w:t>2.18%</w:t>
            </w:r>
          </w:p>
        </w:tc>
      </w:tr>
      <w:tr w:rsidR="00C6601F" w14:paraId="18FFB80C" w14:textId="77777777" w:rsidTr="00C14664">
        <w:trPr>
          <w:jc w:val="center"/>
        </w:trPr>
        <w:tc>
          <w:tcPr>
            <w:tcW w:w="1789" w:type="dxa"/>
            <w:vMerge/>
            <w:vAlign w:val="center"/>
          </w:tcPr>
          <w:p w14:paraId="69B684CE" w14:textId="77777777" w:rsidR="00C6601F" w:rsidRPr="00F95C1B" w:rsidRDefault="00C6601F" w:rsidP="00C14664">
            <w:pPr>
              <w:spacing w:line="520" w:lineRule="exact"/>
              <w:jc w:val="center"/>
              <w:rPr>
                <w:sz w:val="18"/>
                <w:szCs w:val="18"/>
              </w:rPr>
            </w:pPr>
          </w:p>
        </w:tc>
        <w:tc>
          <w:tcPr>
            <w:tcW w:w="1467" w:type="dxa"/>
            <w:vMerge/>
            <w:vAlign w:val="center"/>
          </w:tcPr>
          <w:p w14:paraId="1A11CF38" w14:textId="77777777" w:rsidR="00C6601F" w:rsidRPr="00F95C1B" w:rsidRDefault="00C6601F" w:rsidP="00C14664">
            <w:pPr>
              <w:spacing w:line="520" w:lineRule="exact"/>
              <w:jc w:val="center"/>
              <w:rPr>
                <w:sz w:val="18"/>
                <w:szCs w:val="18"/>
              </w:rPr>
            </w:pPr>
          </w:p>
        </w:tc>
        <w:tc>
          <w:tcPr>
            <w:tcW w:w="2112" w:type="dxa"/>
            <w:vAlign w:val="center"/>
          </w:tcPr>
          <w:p w14:paraId="38475EE7" w14:textId="257CF379" w:rsidR="00C6601F" w:rsidRPr="00772589" w:rsidRDefault="00C6601F" w:rsidP="00C14664">
            <w:pPr>
              <w:spacing w:line="520" w:lineRule="exact"/>
              <w:jc w:val="center"/>
              <w:rPr>
                <w:sz w:val="18"/>
                <w:szCs w:val="18"/>
              </w:rPr>
            </w:pPr>
            <w:r w:rsidRPr="00C6601F">
              <w:rPr>
                <w:sz w:val="18"/>
                <w:szCs w:val="18"/>
              </w:rPr>
              <w:t>C4</w:t>
            </w:r>
            <w:r w:rsidRPr="00C6601F">
              <w:rPr>
                <w:sz w:val="18"/>
                <w:szCs w:val="18"/>
              </w:rPr>
              <w:t>堤身渗流稳定系数</w:t>
            </w:r>
          </w:p>
        </w:tc>
        <w:tc>
          <w:tcPr>
            <w:tcW w:w="1790" w:type="dxa"/>
            <w:vAlign w:val="center"/>
          </w:tcPr>
          <w:p w14:paraId="2510894E" w14:textId="6320DA7B" w:rsidR="00C6601F" w:rsidRPr="00772589" w:rsidRDefault="00C6601F" w:rsidP="00C14664">
            <w:pPr>
              <w:spacing w:line="520" w:lineRule="exact"/>
              <w:jc w:val="center"/>
              <w:rPr>
                <w:sz w:val="18"/>
                <w:szCs w:val="18"/>
              </w:rPr>
            </w:pPr>
            <w:r w:rsidRPr="00C6601F">
              <w:rPr>
                <w:sz w:val="18"/>
                <w:szCs w:val="18"/>
              </w:rPr>
              <w:t>17.31%</w:t>
            </w:r>
          </w:p>
        </w:tc>
        <w:tc>
          <w:tcPr>
            <w:tcW w:w="1790" w:type="dxa"/>
            <w:vAlign w:val="center"/>
          </w:tcPr>
          <w:p w14:paraId="06703075" w14:textId="593BF199" w:rsidR="00C6601F" w:rsidRPr="00772589" w:rsidRDefault="00C6601F" w:rsidP="00C14664">
            <w:pPr>
              <w:spacing w:line="520" w:lineRule="exact"/>
              <w:jc w:val="center"/>
              <w:rPr>
                <w:sz w:val="18"/>
                <w:szCs w:val="18"/>
              </w:rPr>
            </w:pPr>
            <w:r w:rsidRPr="00C6601F">
              <w:rPr>
                <w:sz w:val="18"/>
                <w:szCs w:val="18"/>
              </w:rPr>
              <w:t>6.29%</w:t>
            </w:r>
          </w:p>
        </w:tc>
      </w:tr>
      <w:tr w:rsidR="00C6601F" w14:paraId="1DFA9CA1" w14:textId="77777777" w:rsidTr="00C14664">
        <w:trPr>
          <w:jc w:val="center"/>
        </w:trPr>
        <w:tc>
          <w:tcPr>
            <w:tcW w:w="1789" w:type="dxa"/>
            <w:vMerge/>
            <w:vAlign w:val="center"/>
          </w:tcPr>
          <w:p w14:paraId="25445909" w14:textId="77777777" w:rsidR="00C6601F" w:rsidRPr="00F95C1B" w:rsidRDefault="00C6601F" w:rsidP="00C14664">
            <w:pPr>
              <w:spacing w:line="520" w:lineRule="exact"/>
              <w:jc w:val="center"/>
              <w:rPr>
                <w:sz w:val="18"/>
                <w:szCs w:val="18"/>
              </w:rPr>
            </w:pPr>
          </w:p>
        </w:tc>
        <w:tc>
          <w:tcPr>
            <w:tcW w:w="1467" w:type="dxa"/>
            <w:vMerge/>
            <w:vAlign w:val="center"/>
          </w:tcPr>
          <w:p w14:paraId="4A187C58" w14:textId="77777777" w:rsidR="00C6601F" w:rsidRPr="00F95C1B" w:rsidRDefault="00C6601F" w:rsidP="00C14664">
            <w:pPr>
              <w:spacing w:line="520" w:lineRule="exact"/>
              <w:jc w:val="center"/>
              <w:rPr>
                <w:sz w:val="18"/>
                <w:szCs w:val="18"/>
              </w:rPr>
            </w:pPr>
          </w:p>
        </w:tc>
        <w:tc>
          <w:tcPr>
            <w:tcW w:w="2112" w:type="dxa"/>
            <w:vAlign w:val="center"/>
          </w:tcPr>
          <w:p w14:paraId="28672026" w14:textId="333C25A5" w:rsidR="00C6601F" w:rsidRPr="00772589" w:rsidRDefault="00C6601F" w:rsidP="00C14664">
            <w:pPr>
              <w:spacing w:line="520" w:lineRule="exact"/>
              <w:jc w:val="center"/>
              <w:rPr>
                <w:sz w:val="18"/>
                <w:szCs w:val="18"/>
              </w:rPr>
            </w:pPr>
            <w:r w:rsidRPr="00C6601F">
              <w:rPr>
                <w:sz w:val="18"/>
                <w:szCs w:val="18"/>
              </w:rPr>
              <w:t>C5</w:t>
            </w:r>
            <w:r w:rsidRPr="00C6601F">
              <w:rPr>
                <w:sz w:val="18"/>
                <w:szCs w:val="18"/>
              </w:rPr>
              <w:t>堤基接触冲刷安全系数</w:t>
            </w:r>
          </w:p>
        </w:tc>
        <w:tc>
          <w:tcPr>
            <w:tcW w:w="1790" w:type="dxa"/>
            <w:vAlign w:val="center"/>
          </w:tcPr>
          <w:p w14:paraId="17492607" w14:textId="400C4B6B" w:rsidR="00C6601F" w:rsidRPr="00772589" w:rsidRDefault="00C6601F" w:rsidP="00C14664">
            <w:pPr>
              <w:spacing w:line="520" w:lineRule="exact"/>
              <w:jc w:val="center"/>
              <w:rPr>
                <w:sz w:val="18"/>
                <w:szCs w:val="18"/>
              </w:rPr>
            </w:pPr>
            <w:r w:rsidRPr="00C6601F">
              <w:rPr>
                <w:sz w:val="18"/>
                <w:szCs w:val="18"/>
              </w:rPr>
              <w:t>27.47%</w:t>
            </w:r>
          </w:p>
        </w:tc>
        <w:tc>
          <w:tcPr>
            <w:tcW w:w="1790" w:type="dxa"/>
            <w:vAlign w:val="center"/>
          </w:tcPr>
          <w:p w14:paraId="6C44944F" w14:textId="577D58F9" w:rsidR="00C6601F" w:rsidRPr="00772589" w:rsidRDefault="00C6601F" w:rsidP="00C14664">
            <w:pPr>
              <w:spacing w:line="520" w:lineRule="exact"/>
              <w:jc w:val="center"/>
              <w:rPr>
                <w:sz w:val="18"/>
                <w:szCs w:val="18"/>
              </w:rPr>
            </w:pPr>
            <w:r w:rsidRPr="00C6601F">
              <w:rPr>
                <w:sz w:val="18"/>
                <w:szCs w:val="18"/>
              </w:rPr>
              <w:t>9.99%</w:t>
            </w:r>
          </w:p>
        </w:tc>
      </w:tr>
      <w:tr w:rsidR="00C6601F" w14:paraId="64D4A22B" w14:textId="77777777" w:rsidTr="00C14664">
        <w:trPr>
          <w:jc w:val="center"/>
        </w:trPr>
        <w:tc>
          <w:tcPr>
            <w:tcW w:w="1789" w:type="dxa"/>
            <w:vMerge/>
            <w:vAlign w:val="center"/>
          </w:tcPr>
          <w:p w14:paraId="32577EC4" w14:textId="77777777" w:rsidR="00C6601F" w:rsidRPr="00F95C1B" w:rsidRDefault="00C6601F" w:rsidP="00C14664">
            <w:pPr>
              <w:spacing w:line="520" w:lineRule="exact"/>
              <w:jc w:val="center"/>
              <w:rPr>
                <w:sz w:val="18"/>
                <w:szCs w:val="18"/>
              </w:rPr>
            </w:pPr>
          </w:p>
        </w:tc>
        <w:tc>
          <w:tcPr>
            <w:tcW w:w="1467" w:type="dxa"/>
            <w:vMerge/>
            <w:vAlign w:val="center"/>
          </w:tcPr>
          <w:p w14:paraId="61A6FA78" w14:textId="77777777" w:rsidR="00C6601F" w:rsidRPr="00F95C1B" w:rsidRDefault="00C6601F" w:rsidP="00C14664">
            <w:pPr>
              <w:spacing w:line="520" w:lineRule="exact"/>
              <w:jc w:val="center"/>
              <w:rPr>
                <w:sz w:val="18"/>
                <w:szCs w:val="18"/>
              </w:rPr>
            </w:pPr>
          </w:p>
        </w:tc>
        <w:tc>
          <w:tcPr>
            <w:tcW w:w="2112" w:type="dxa"/>
            <w:vAlign w:val="center"/>
          </w:tcPr>
          <w:p w14:paraId="5DE3C28E" w14:textId="45953C34" w:rsidR="00C6601F" w:rsidRPr="00772589" w:rsidRDefault="00C6601F" w:rsidP="00C14664">
            <w:pPr>
              <w:spacing w:line="520" w:lineRule="exact"/>
              <w:jc w:val="center"/>
              <w:rPr>
                <w:sz w:val="18"/>
                <w:szCs w:val="18"/>
              </w:rPr>
            </w:pPr>
            <w:r w:rsidRPr="00C6601F">
              <w:rPr>
                <w:sz w:val="18"/>
                <w:szCs w:val="18"/>
              </w:rPr>
              <w:t>C6</w:t>
            </w:r>
            <w:r w:rsidRPr="00C6601F">
              <w:rPr>
                <w:sz w:val="18"/>
                <w:szCs w:val="18"/>
              </w:rPr>
              <w:t>穿堤建筑物渗流稳定</w:t>
            </w:r>
          </w:p>
        </w:tc>
        <w:tc>
          <w:tcPr>
            <w:tcW w:w="1790" w:type="dxa"/>
            <w:vAlign w:val="center"/>
          </w:tcPr>
          <w:p w14:paraId="05ABB02F" w14:textId="4A3F781C" w:rsidR="00C6601F" w:rsidRPr="00C6601F" w:rsidRDefault="00C6601F" w:rsidP="00C14664">
            <w:pPr>
              <w:spacing w:line="520" w:lineRule="exact"/>
              <w:jc w:val="center"/>
              <w:rPr>
                <w:sz w:val="18"/>
                <w:szCs w:val="18"/>
              </w:rPr>
            </w:pPr>
            <w:r w:rsidRPr="00C6601F">
              <w:rPr>
                <w:sz w:val="18"/>
                <w:szCs w:val="18"/>
              </w:rPr>
              <w:t>12.84%</w:t>
            </w:r>
          </w:p>
        </w:tc>
        <w:tc>
          <w:tcPr>
            <w:tcW w:w="1790" w:type="dxa"/>
            <w:vAlign w:val="center"/>
          </w:tcPr>
          <w:p w14:paraId="2692B273" w14:textId="5C337429" w:rsidR="00C6601F" w:rsidRPr="00772589" w:rsidRDefault="00C6601F" w:rsidP="00C14664">
            <w:pPr>
              <w:spacing w:line="520" w:lineRule="exact"/>
              <w:jc w:val="center"/>
              <w:rPr>
                <w:sz w:val="18"/>
                <w:szCs w:val="18"/>
              </w:rPr>
            </w:pPr>
            <w:r w:rsidRPr="00C6601F">
              <w:rPr>
                <w:sz w:val="18"/>
                <w:szCs w:val="18"/>
              </w:rPr>
              <w:t>4.67%</w:t>
            </w:r>
          </w:p>
        </w:tc>
      </w:tr>
      <w:tr w:rsidR="00C6601F" w14:paraId="536E4C17" w14:textId="77777777" w:rsidTr="00C14664">
        <w:trPr>
          <w:jc w:val="center"/>
        </w:trPr>
        <w:tc>
          <w:tcPr>
            <w:tcW w:w="1789" w:type="dxa"/>
            <w:vMerge w:val="restart"/>
            <w:vAlign w:val="center"/>
          </w:tcPr>
          <w:p w14:paraId="3E17482D" w14:textId="77777777" w:rsidR="00C6601F" w:rsidRPr="00F95C1B" w:rsidRDefault="00C6601F" w:rsidP="00C14664">
            <w:pPr>
              <w:spacing w:line="520" w:lineRule="exact"/>
              <w:jc w:val="center"/>
              <w:rPr>
                <w:sz w:val="18"/>
                <w:szCs w:val="18"/>
              </w:rPr>
            </w:pPr>
            <w:r w:rsidRPr="00772589">
              <w:rPr>
                <w:rFonts w:hint="eastAsia"/>
                <w:sz w:val="18"/>
                <w:szCs w:val="18"/>
              </w:rPr>
              <w:t>D.</w:t>
            </w:r>
            <w:r w:rsidRPr="00772589">
              <w:rPr>
                <w:rFonts w:hint="eastAsia"/>
                <w:sz w:val="18"/>
                <w:szCs w:val="18"/>
              </w:rPr>
              <w:t>结构安全</w:t>
            </w:r>
          </w:p>
        </w:tc>
        <w:tc>
          <w:tcPr>
            <w:tcW w:w="1467" w:type="dxa"/>
            <w:vMerge w:val="restart"/>
            <w:vAlign w:val="center"/>
          </w:tcPr>
          <w:p w14:paraId="1E38BC11" w14:textId="77777777" w:rsidR="00C6601F" w:rsidRPr="00F95C1B" w:rsidRDefault="00C6601F" w:rsidP="00C14664">
            <w:pPr>
              <w:spacing w:line="520" w:lineRule="exact"/>
              <w:jc w:val="center"/>
              <w:rPr>
                <w:sz w:val="18"/>
                <w:szCs w:val="18"/>
              </w:rPr>
            </w:pPr>
            <w:r w:rsidRPr="00772589">
              <w:rPr>
                <w:sz w:val="18"/>
                <w:szCs w:val="18"/>
              </w:rPr>
              <w:t>18.5%</w:t>
            </w:r>
          </w:p>
        </w:tc>
        <w:tc>
          <w:tcPr>
            <w:tcW w:w="2112" w:type="dxa"/>
            <w:vAlign w:val="center"/>
          </w:tcPr>
          <w:p w14:paraId="0193AA3A" w14:textId="77777777" w:rsidR="00C6601F" w:rsidRPr="00F95C1B" w:rsidRDefault="00C6601F" w:rsidP="00C14664">
            <w:pPr>
              <w:spacing w:line="520" w:lineRule="exact"/>
              <w:jc w:val="center"/>
              <w:rPr>
                <w:sz w:val="18"/>
                <w:szCs w:val="18"/>
              </w:rPr>
            </w:pPr>
            <w:r w:rsidRPr="00772589">
              <w:rPr>
                <w:rFonts w:hint="eastAsia"/>
                <w:sz w:val="18"/>
                <w:szCs w:val="18"/>
              </w:rPr>
              <w:t>D1</w:t>
            </w:r>
            <w:r w:rsidRPr="00772589">
              <w:rPr>
                <w:rFonts w:hint="eastAsia"/>
                <w:sz w:val="18"/>
                <w:szCs w:val="18"/>
              </w:rPr>
              <w:t>背水坡抗滑稳定系数</w:t>
            </w:r>
          </w:p>
        </w:tc>
        <w:tc>
          <w:tcPr>
            <w:tcW w:w="1790" w:type="dxa"/>
            <w:vAlign w:val="center"/>
          </w:tcPr>
          <w:p w14:paraId="18F62294" w14:textId="640F3837" w:rsidR="00C6601F" w:rsidRPr="00F95C1B" w:rsidRDefault="00C6601F" w:rsidP="00C14664">
            <w:pPr>
              <w:spacing w:line="520" w:lineRule="exact"/>
              <w:jc w:val="center"/>
              <w:rPr>
                <w:sz w:val="18"/>
                <w:szCs w:val="18"/>
              </w:rPr>
            </w:pPr>
            <w:r w:rsidRPr="00C6601F">
              <w:rPr>
                <w:sz w:val="18"/>
                <w:szCs w:val="18"/>
              </w:rPr>
              <w:t>40.60%</w:t>
            </w:r>
          </w:p>
        </w:tc>
        <w:tc>
          <w:tcPr>
            <w:tcW w:w="1790" w:type="dxa"/>
            <w:vAlign w:val="center"/>
          </w:tcPr>
          <w:p w14:paraId="35994163" w14:textId="1913CB4B" w:rsidR="00C6601F" w:rsidRPr="00F95C1B" w:rsidRDefault="00C6601F" w:rsidP="00C14664">
            <w:pPr>
              <w:spacing w:line="520" w:lineRule="exact"/>
              <w:jc w:val="center"/>
              <w:rPr>
                <w:sz w:val="18"/>
                <w:szCs w:val="18"/>
              </w:rPr>
            </w:pPr>
            <w:r w:rsidRPr="00C6601F">
              <w:rPr>
                <w:sz w:val="18"/>
                <w:szCs w:val="18"/>
              </w:rPr>
              <w:t>7.38%</w:t>
            </w:r>
          </w:p>
        </w:tc>
      </w:tr>
      <w:tr w:rsidR="00C6601F" w14:paraId="4CFFEFCF" w14:textId="77777777" w:rsidTr="00C14664">
        <w:trPr>
          <w:jc w:val="center"/>
        </w:trPr>
        <w:tc>
          <w:tcPr>
            <w:tcW w:w="1789" w:type="dxa"/>
            <w:vMerge/>
            <w:vAlign w:val="center"/>
          </w:tcPr>
          <w:p w14:paraId="4969FDB3" w14:textId="77777777" w:rsidR="00C6601F" w:rsidRPr="00F95C1B" w:rsidRDefault="00C6601F" w:rsidP="00C14664">
            <w:pPr>
              <w:spacing w:line="520" w:lineRule="exact"/>
              <w:jc w:val="center"/>
              <w:rPr>
                <w:sz w:val="18"/>
                <w:szCs w:val="18"/>
              </w:rPr>
            </w:pPr>
          </w:p>
        </w:tc>
        <w:tc>
          <w:tcPr>
            <w:tcW w:w="1467" w:type="dxa"/>
            <w:vMerge/>
            <w:vAlign w:val="center"/>
          </w:tcPr>
          <w:p w14:paraId="023692B9" w14:textId="77777777" w:rsidR="00C6601F" w:rsidRPr="00F95C1B" w:rsidRDefault="00C6601F" w:rsidP="00C14664">
            <w:pPr>
              <w:spacing w:line="520" w:lineRule="exact"/>
              <w:jc w:val="center"/>
              <w:rPr>
                <w:sz w:val="18"/>
                <w:szCs w:val="18"/>
              </w:rPr>
            </w:pPr>
          </w:p>
        </w:tc>
        <w:tc>
          <w:tcPr>
            <w:tcW w:w="2112" w:type="dxa"/>
            <w:vAlign w:val="center"/>
          </w:tcPr>
          <w:p w14:paraId="02A77CC2" w14:textId="77777777" w:rsidR="00C6601F" w:rsidRPr="00F95C1B" w:rsidRDefault="00C6601F" w:rsidP="00C14664">
            <w:pPr>
              <w:spacing w:line="520" w:lineRule="exact"/>
              <w:jc w:val="center"/>
              <w:rPr>
                <w:sz w:val="18"/>
                <w:szCs w:val="18"/>
              </w:rPr>
            </w:pPr>
            <w:r w:rsidRPr="00772589">
              <w:rPr>
                <w:rFonts w:hint="eastAsia"/>
                <w:sz w:val="18"/>
                <w:szCs w:val="18"/>
              </w:rPr>
              <w:t>D2</w:t>
            </w:r>
            <w:r w:rsidRPr="00772589">
              <w:rPr>
                <w:rFonts w:hint="eastAsia"/>
                <w:sz w:val="18"/>
                <w:szCs w:val="18"/>
              </w:rPr>
              <w:t>临水坡抗滑稳定系数</w:t>
            </w:r>
          </w:p>
        </w:tc>
        <w:tc>
          <w:tcPr>
            <w:tcW w:w="1790" w:type="dxa"/>
            <w:vAlign w:val="center"/>
          </w:tcPr>
          <w:p w14:paraId="6E69BEC5" w14:textId="62E7A30E" w:rsidR="00C6601F" w:rsidRPr="00F95C1B" w:rsidRDefault="00C6601F" w:rsidP="00C14664">
            <w:pPr>
              <w:spacing w:line="520" w:lineRule="exact"/>
              <w:jc w:val="center"/>
              <w:rPr>
                <w:sz w:val="18"/>
                <w:szCs w:val="18"/>
              </w:rPr>
            </w:pPr>
            <w:r w:rsidRPr="00C6601F">
              <w:rPr>
                <w:sz w:val="18"/>
                <w:szCs w:val="18"/>
              </w:rPr>
              <w:t>25.02%</w:t>
            </w:r>
          </w:p>
        </w:tc>
        <w:tc>
          <w:tcPr>
            <w:tcW w:w="1790" w:type="dxa"/>
            <w:vAlign w:val="center"/>
          </w:tcPr>
          <w:p w14:paraId="69C8876A" w14:textId="00B3EF88" w:rsidR="00C6601F" w:rsidRPr="00F95C1B" w:rsidRDefault="00C6601F" w:rsidP="00C14664">
            <w:pPr>
              <w:spacing w:line="520" w:lineRule="exact"/>
              <w:jc w:val="center"/>
              <w:rPr>
                <w:sz w:val="18"/>
                <w:szCs w:val="18"/>
              </w:rPr>
            </w:pPr>
            <w:r w:rsidRPr="00C6601F">
              <w:rPr>
                <w:sz w:val="18"/>
                <w:szCs w:val="18"/>
              </w:rPr>
              <w:t>4.55%</w:t>
            </w:r>
          </w:p>
        </w:tc>
      </w:tr>
      <w:tr w:rsidR="00C6601F" w14:paraId="1FC82359" w14:textId="77777777" w:rsidTr="00C14664">
        <w:trPr>
          <w:jc w:val="center"/>
        </w:trPr>
        <w:tc>
          <w:tcPr>
            <w:tcW w:w="1789" w:type="dxa"/>
            <w:vMerge/>
            <w:vAlign w:val="center"/>
          </w:tcPr>
          <w:p w14:paraId="119FAD2C" w14:textId="77777777" w:rsidR="00C6601F" w:rsidRPr="00F95C1B" w:rsidRDefault="00C6601F" w:rsidP="00C14664">
            <w:pPr>
              <w:spacing w:line="520" w:lineRule="exact"/>
              <w:jc w:val="center"/>
              <w:rPr>
                <w:sz w:val="18"/>
                <w:szCs w:val="18"/>
              </w:rPr>
            </w:pPr>
          </w:p>
        </w:tc>
        <w:tc>
          <w:tcPr>
            <w:tcW w:w="1467" w:type="dxa"/>
            <w:vMerge/>
            <w:vAlign w:val="center"/>
          </w:tcPr>
          <w:p w14:paraId="35C323B6" w14:textId="77777777" w:rsidR="00C6601F" w:rsidRPr="00F95C1B" w:rsidRDefault="00C6601F" w:rsidP="00C14664">
            <w:pPr>
              <w:spacing w:line="520" w:lineRule="exact"/>
              <w:jc w:val="center"/>
              <w:rPr>
                <w:sz w:val="18"/>
                <w:szCs w:val="18"/>
              </w:rPr>
            </w:pPr>
          </w:p>
        </w:tc>
        <w:tc>
          <w:tcPr>
            <w:tcW w:w="2112" w:type="dxa"/>
            <w:vAlign w:val="center"/>
          </w:tcPr>
          <w:p w14:paraId="1A3DD5D6" w14:textId="77777777" w:rsidR="00C6601F" w:rsidRPr="00F95C1B" w:rsidRDefault="00C6601F" w:rsidP="00C14664">
            <w:pPr>
              <w:spacing w:line="520" w:lineRule="exact"/>
              <w:jc w:val="center"/>
              <w:rPr>
                <w:sz w:val="18"/>
                <w:szCs w:val="18"/>
              </w:rPr>
            </w:pPr>
            <w:r w:rsidRPr="00772589">
              <w:rPr>
                <w:rFonts w:hint="eastAsia"/>
                <w:sz w:val="18"/>
                <w:szCs w:val="18"/>
              </w:rPr>
              <w:t>D3</w:t>
            </w:r>
            <w:r w:rsidRPr="00772589">
              <w:rPr>
                <w:rFonts w:hint="eastAsia"/>
                <w:sz w:val="18"/>
                <w:szCs w:val="18"/>
              </w:rPr>
              <w:t>堤岸冲刷稳定性</w:t>
            </w:r>
          </w:p>
        </w:tc>
        <w:tc>
          <w:tcPr>
            <w:tcW w:w="1790" w:type="dxa"/>
            <w:vAlign w:val="center"/>
          </w:tcPr>
          <w:p w14:paraId="5141289D" w14:textId="29E74A41" w:rsidR="00C6601F" w:rsidRPr="00F95C1B" w:rsidRDefault="00C6601F" w:rsidP="00C14664">
            <w:pPr>
              <w:spacing w:line="520" w:lineRule="exact"/>
              <w:jc w:val="center"/>
              <w:rPr>
                <w:sz w:val="18"/>
                <w:szCs w:val="18"/>
              </w:rPr>
            </w:pPr>
            <w:r w:rsidRPr="00C6601F">
              <w:rPr>
                <w:sz w:val="18"/>
                <w:szCs w:val="18"/>
              </w:rPr>
              <w:t>11.54%</w:t>
            </w:r>
          </w:p>
        </w:tc>
        <w:tc>
          <w:tcPr>
            <w:tcW w:w="1790" w:type="dxa"/>
            <w:vAlign w:val="center"/>
          </w:tcPr>
          <w:p w14:paraId="4BBFFFE0" w14:textId="43C5393A" w:rsidR="00C6601F" w:rsidRPr="00F95C1B" w:rsidRDefault="00C6601F" w:rsidP="00C14664">
            <w:pPr>
              <w:spacing w:line="520" w:lineRule="exact"/>
              <w:jc w:val="center"/>
              <w:rPr>
                <w:sz w:val="18"/>
                <w:szCs w:val="18"/>
              </w:rPr>
            </w:pPr>
            <w:r w:rsidRPr="00C6601F">
              <w:rPr>
                <w:sz w:val="18"/>
                <w:szCs w:val="18"/>
              </w:rPr>
              <w:t>2.10%</w:t>
            </w:r>
          </w:p>
        </w:tc>
      </w:tr>
      <w:tr w:rsidR="00C6601F" w14:paraId="0A4F2087" w14:textId="77777777" w:rsidTr="00C14664">
        <w:trPr>
          <w:jc w:val="center"/>
        </w:trPr>
        <w:tc>
          <w:tcPr>
            <w:tcW w:w="1789" w:type="dxa"/>
            <w:vMerge/>
            <w:vAlign w:val="center"/>
          </w:tcPr>
          <w:p w14:paraId="71933324" w14:textId="77777777" w:rsidR="00C6601F" w:rsidRPr="00F95C1B" w:rsidRDefault="00C6601F" w:rsidP="00C14664">
            <w:pPr>
              <w:spacing w:line="520" w:lineRule="exact"/>
              <w:jc w:val="center"/>
              <w:rPr>
                <w:sz w:val="18"/>
                <w:szCs w:val="18"/>
              </w:rPr>
            </w:pPr>
          </w:p>
        </w:tc>
        <w:tc>
          <w:tcPr>
            <w:tcW w:w="1467" w:type="dxa"/>
            <w:vMerge/>
            <w:vAlign w:val="center"/>
          </w:tcPr>
          <w:p w14:paraId="371DDDAC" w14:textId="77777777" w:rsidR="00C6601F" w:rsidRPr="00F95C1B" w:rsidRDefault="00C6601F" w:rsidP="00C14664">
            <w:pPr>
              <w:spacing w:line="520" w:lineRule="exact"/>
              <w:jc w:val="center"/>
              <w:rPr>
                <w:sz w:val="18"/>
                <w:szCs w:val="18"/>
              </w:rPr>
            </w:pPr>
          </w:p>
        </w:tc>
        <w:tc>
          <w:tcPr>
            <w:tcW w:w="2112" w:type="dxa"/>
            <w:vAlign w:val="center"/>
          </w:tcPr>
          <w:p w14:paraId="0FCDD10D" w14:textId="608AFF67" w:rsidR="00C6601F" w:rsidRPr="00772589" w:rsidRDefault="00C6601F" w:rsidP="00C14664">
            <w:pPr>
              <w:spacing w:line="520" w:lineRule="exact"/>
              <w:jc w:val="center"/>
              <w:rPr>
                <w:sz w:val="18"/>
                <w:szCs w:val="18"/>
              </w:rPr>
            </w:pPr>
            <w:r w:rsidRPr="00C6601F">
              <w:rPr>
                <w:sz w:val="18"/>
                <w:szCs w:val="18"/>
              </w:rPr>
              <w:t>D4</w:t>
            </w:r>
            <w:r w:rsidRPr="00C6601F">
              <w:rPr>
                <w:sz w:val="18"/>
                <w:szCs w:val="18"/>
              </w:rPr>
              <w:t>穿堤结构安全系数</w:t>
            </w:r>
          </w:p>
        </w:tc>
        <w:tc>
          <w:tcPr>
            <w:tcW w:w="1790" w:type="dxa"/>
            <w:vAlign w:val="center"/>
          </w:tcPr>
          <w:p w14:paraId="65D990B9" w14:textId="0096F061" w:rsidR="00C6601F" w:rsidRPr="00772589" w:rsidRDefault="00C6601F" w:rsidP="00C14664">
            <w:pPr>
              <w:spacing w:line="520" w:lineRule="exact"/>
              <w:jc w:val="center"/>
              <w:rPr>
                <w:sz w:val="18"/>
                <w:szCs w:val="18"/>
              </w:rPr>
            </w:pPr>
            <w:r w:rsidRPr="00C6601F">
              <w:rPr>
                <w:sz w:val="18"/>
                <w:szCs w:val="18"/>
              </w:rPr>
              <w:t>6.34%</w:t>
            </w:r>
          </w:p>
        </w:tc>
        <w:tc>
          <w:tcPr>
            <w:tcW w:w="1790" w:type="dxa"/>
            <w:vAlign w:val="center"/>
          </w:tcPr>
          <w:p w14:paraId="66920177" w14:textId="135C4569" w:rsidR="00C6601F" w:rsidRPr="00772589" w:rsidRDefault="00C6601F" w:rsidP="00C14664">
            <w:pPr>
              <w:spacing w:line="520" w:lineRule="exact"/>
              <w:jc w:val="center"/>
              <w:rPr>
                <w:sz w:val="18"/>
                <w:szCs w:val="18"/>
              </w:rPr>
            </w:pPr>
            <w:r w:rsidRPr="00C6601F">
              <w:rPr>
                <w:sz w:val="18"/>
                <w:szCs w:val="18"/>
              </w:rPr>
              <w:t>1.15%</w:t>
            </w:r>
          </w:p>
        </w:tc>
      </w:tr>
      <w:tr w:rsidR="00C6601F" w14:paraId="45D4C02C" w14:textId="77777777" w:rsidTr="00C14664">
        <w:trPr>
          <w:jc w:val="center"/>
        </w:trPr>
        <w:tc>
          <w:tcPr>
            <w:tcW w:w="1789" w:type="dxa"/>
            <w:vMerge/>
            <w:vAlign w:val="center"/>
          </w:tcPr>
          <w:p w14:paraId="189F9CE8" w14:textId="77777777" w:rsidR="00C6601F" w:rsidRPr="00F95C1B" w:rsidRDefault="00C6601F" w:rsidP="00C14664">
            <w:pPr>
              <w:spacing w:line="520" w:lineRule="exact"/>
              <w:jc w:val="center"/>
              <w:rPr>
                <w:sz w:val="18"/>
                <w:szCs w:val="18"/>
              </w:rPr>
            </w:pPr>
          </w:p>
        </w:tc>
        <w:tc>
          <w:tcPr>
            <w:tcW w:w="1467" w:type="dxa"/>
            <w:vMerge/>
            <w:vAlign w:val="center"/>
          </w:tcPr>
          <w:p w14:paraId="3E533D28" w14:textId="77777777" w:rsidR="00C6601F" w:rsidRPr="00F95C1B" w:rsidRDefault="00C6601F" w:rsidP="00C14664">
            <w:pPr>
              <w:spacing w:line="520" w:lineRule="exact"/>
              <w:jc w:val="center"/>
              <w:rPr>
                <w:sz w:val="18"/>
                <w:szCs w:val="18"/>
              </w:rPr>
            </w:pPr>
          </w:p>
        </w:tc>
        <w:tc>
          <w:tcPr>
            <w:tcW w:w="2112" w:type="dxa"/>
            <w:vAlign w:val="center"/>
          </w:tcPr>
          <w:p w14:paraId="1A5E0F4F" w14:textId="4F74F03A" w:rsidR="00C6601F" w:rsidRPr="00772589" w:rsidRDefault="00C6601F" w:rsidP="00C14664">
            <w:pPr>
              <w:spacing w:line="520" w:lineRule="exact"/>
              <w:jc w:val="center"/>
              <w:rPr>
                <w:sz w:val="18"/>
                <w:szCs w:val="18"/>
              </w:rPr>
            </w:pPr>
            <w:r w:rsidRPr="00C6601F">
              <w:rPr>
                <w:sz w:val="18"/>
                <w:szCs w:val="18"/>
              </w:rPr>
              <w:t>D5</w:t>
            </w:r>
            <w:r w:rsidRPr="00C6601F">
              <w:rPr>
                <w:sz w:val="18"/>
                <w:szCs w:val="18"/>
              </w:rPr>
              <w:t>堤身不均匀沉降与裂缝</w:t>
            </w:r>
          </w:p>
        </w:tc>
        <w:tc>
          <w:tcPr>
            <w:tcW w:w="1790" w:type="dxa"/>
            <w:vAlign w:val="center"/>
          </w:tcPr>
          <w:p w14:paraId="257E1322" w14:textId="4C49B28C" w:rsidR="00C6601F" w:rsidRPr="00772589" w:rsidRDefault="00C6601F" w:rsidP="00C14664">
            <w:pPr>
              <w:spacing w:line="520" w:lineRule="exact"/>
              <w:jc w:val="center"/>
              <w:rPr>
                <w:sz w:val="18"/>
                <w:szCs w:val="18"/>
              </w:rPr>
            </w:pPr>
            <w:r w:rsidRPr="00C6601F">
              <w:rPr>
                <w:sz w:val="18"/>
                <w:szCs w:val="18"/>
              </w:rPr>
              <w:t>16.51%</w:t>
            </w:r>
          </w:p>
        </w:tc>
        <w:tc>
          <w:tcPr>
            <w:tcW w:w="1790" w:type="dxa"/>
            <w:vAlign w:val="center"/>
          </w:tcPr>
          <w:p w14:paraId="70B0B320" w14:textId="6D45F08D" w:rsidR="00C6601F" w:rsidRPr="00772589" w:rsidRDefault="00C6601F" w:rsidP="00C14664">
            <w:pPr>
              <w:spacing w:line="520" w:lineRule="exact"/>
              <w:jc w:val="center"/>
              <w:rPr>
                <w:sz w:val="18"/>
                <w:szCs w:val="18"/>
              </w:rPr>
            </w:pPr>
            <w:r w:rsidRPr="00C6601F">
              <w:rPr>
                <w:sz w:val="18"/>
                <w:szCs w:val="18"/>
              </w:rPr>
              <w:t>3.00%</w:t>
            </w:r>
          </w:p>
        </w:tc>
      </w:tr>
      <w:tr w:rsidR="00C6601F" w14:paraId="1D57C72D" w14:textId="77777777" w:rsidTr="00C14664">
        <w:trPr>
          <w:jc w:val="center"/>
        </w:trPr>
        <w:tc>
          <w:tcPr>
            <w:tcW w:w="1789" w:type="dxa"/>
            <w:vMerge w:val="restart"/>
            <w:vAlign w:val="center"/>
          </w:tcPr>
          <w:p w14:paraId="5C00C12E" w14:textId="77777777" w:rsidR="00C6601F" w:rsidRPr="00F95C1B" w:rsidRDefault="00C6601F" w:rsidP="00C14664">
            <w:pPr>
              <w:spacing w:line="520" w:lineRule="exact"/>
              <w:jc w:val="center"/>
              <w:rPr>
                <w:sz w:val="18"/>
                <w:szCs w:val="18"/>
              </w:rPr>
            </w:pPr>
            <w:r w:rsidRPr="00772589">
              <w:rPr>
                <w:rFonts w:hint="eastAsia"/>
                <w:sz w:val="18"/>
                <w:szCs w:val="18"/>
              </w:rPr>
              <w:t>E.</w:t>
            </w:r>
            <w:r w:rsidRPr="00772589">
              <w:rPr>
                <w:rFonts w:hint="eastAsia"/>
                <w:sz w:val="18"/>
                <w:szCs w:val="18"/>
              </w:rPr>
              <w:t>运行管理</w:t>
            </w:r>
          </w:p>
        </w:tc>
        <w:tc>
          <w:tcPr>
            <w:tcW w:w="1467" w:type="dxa"/>
            <w:vMerge w:val="restart"/>
            <w:vAlign w:val="center"/>
          </w:tcPr>
          <w:p w14:paraId="23FFF63A" w14:textId="77777777" w:rsidR="00C6601F" w:rsidRPr="00772589" w:rsidRDefault="00C6601F" w:rsidP="00C14664">
            <w:pPr>
              <w:spacing w:line="520" w:lineRule="exact"/>
              <w:jc w:val="center"/>
              <w:rPr>
                <w:sz w:val="18"/>
                <w:szCs w:val="18"/>
              </w:rPr>
            </w:pPr>
            <w:r w:rsidRPr="00772589">
              <w:rPr>
                <w:sz w:val="18"/>
                <w:szCs w:val="18"/>
              </w:rPr>
              <w:t>10.0%</w:t>
            </w:r>
          </w:p>
        </w:tc>
        <w:tc>
          <w:tcPr>
            <w:tcW w:w="2112" w:type="dxa"/>
            <w:vAlign w:val="center"/>
          </w:tcPr>
          <w:p w14:paraId="2D95D3DB" w14:textId="77777777" w:rsidR="00C6601F" w:rsidRPr="00F95C1B" w:rsidRDefault="00C6601F" w:rsidP="00C14664">
            <w:pPr>
              <w:spacing w:line="520" w:lineRule="exact"/>
              <w:jc w:val="center"/>
              <w:rPr>
                <w:sz w:val="18"/>
                <w:szCs w:val="18"/>
              </w:rPr>
            </w:pPr>
            <w:r w:rsidRPr="00772589">
              <w:rPr>
                <w:sz w:val="18"/>
                <w:szCs w:val="18"/>
              </w:rPr>
              <w:t>E1</w:t>
            </w:r>
            <w:r w:rsidRPr="00772589">
              <w:rPr>
                <w:sz w:val="18"/>
                <w:szCs w:val="18"/>
              </w:rPr>
              <w:t>监测设施完备性</w:t>
            </w:r>
          </w:p>
        </w:tc>
        <w:tc>
          <w:tcPr>
            <w:tcW w:w="1790" w:type="dxa"/>
            <w:vAlign w:val="center"/>
          </w:tcPr>
          <w:p w14:paraId="67ED48A8" w14:textId="7CCE57F1" w:rsidR="00C6601F" w:rsidRPr="00F95C1B" w:rsidRDefault="00C6601F" w:rsidP="00C14664">
            <w:pPr>
              <w:spacing w:line="520" w:lineRule="exact"/>
              <w:jc w:val="center"/>
              <w:rPr>
                <w:sz w:val="18"/>
                <w:szCs w:val="18"/>
              </w:rPr>
            </w:pPr>
            <w:r w:rsidRPr="00C6601F">
              <w:rPr>
                <w:sz w:val="18"/>
                <w:szCs w:val="18"/>
              </w:rPr>
              <w:t>26.34%</w:t>
            </w:r>
          </w:p>
        </w:tc>
        <w:tc>
          <w:tcPr>
            <w:tcW w:w="1790" w:type="dxa"/>
            <w:vAlign w:val="center"/>
          </w:tcPr>
          <w:p w14:paraId="1509358B" w14:textId="601D0569" w:rsidR="00C6601F" w:rsidRPr="00F95C1B" w:rsidRDefault="00C6601F" w:rsidP="00C14664">
            <w:pPr>
              <w:spacing w:line="520" w:lineRule="exact"/>
              <w:jc w:val="center"/>
              <w:rPr>
                <w:sz w:val="18"/>
                <w:szCs w:val="18"/>
              </w:rPr>
            </w:pPr>
            <w:r w:rsidRPr="00C6601F">
              <w:rPr>
                <w:sz w:val="18"/>
                <w:szCs w:val="18"/>
              </w:rPr>
              <w:t>2.39%</w:t>
            </w:r>
          </w:p>
        </w:tc>
      </w:tr>
      <w:tr w:rsidR="00C6601F" w14:paraId="281DD4BA" w14:textId="77777777" w:rsidTr="00C14664">
        <w:trPr>
          <w:jc w:val="center"/>
        </w:trPr>
        <w:tc>
          <w:tcPr>
            <w:tcW w:w="1789" w:type="dxa"/>
            <w:vMerge/>
            <w:vAlign w:val="center"/>
          </w:tcPr>
          <w:p w14:paraId="4B80CD3B" w14:textId="77777777" w:rsidR="00C6601F" w:rsidRPr="00F95C1B" w:rsidRDefault="00C6601F" w:rsidP="00C14664">
            <w:pPr>
              <w:spacing w:line="520" w:lineRule="exact"/>
              <w:jc w:val="center"/>
              <w:rPr>
                <w:sz w:val="18"/>
                <w:szCs w:val="18"/>
              </w:rPr>
            </w:pPr>
          </w:p>
        </w:tc>
        <w:tc>
          <w:tcPr>
            <w:tcW w:w="1467" w:type="dxa"/>
            <w:vMerge/>
            <w:vAlign w:val="center"/>
          </w:tcPr>
          <w:p w14:paraId="274E4001" w14:textId="77777777" w:rsidR="00C6601F" w:rsidRPr="00F95C1B" w:rsidRDefault="00C6601F" w:rsidP="00C14664">
            <w:pPr>
              <w:spacing w:line="520" w:lineRule="exact"/>
              <w:jc w:val="center"/>
              <w:rPr>
                <w:sz w:val="18"/>
                <w:szCs w:val="18"/>
              </w:rPr>
            </w:pPr>
          </w:p>
        </w:tc>
        <w:tc>
          <w:tcPr>
            <w:tcW w:w="2112" w:type="dxa"/>
            <w:vAlign w:val="center"/>
          </w:tcPr>
          <w:p w14:paraId="7FFA2B98" w14:textId="77777777" w:rsidR="00C6601F" w:rsidRPr="00F95C1B" w:rsidRDefault="00C6601F" w:rsidP="00C14664">
            <w:pPr>
              <w:spacing w:line="520" w:lineRule="exact"/>
              <w:jc w:val="center"/>
              <w:rPr>
                <w:sz w:val="18"/>
                <w:szCs w:val="18"/>
              </w:rPr>
            </w:pPr>
            <w:r w:rsidRPr="00772589">
              <w:rPr>
                <w:sz w:val="18"/>
                <w:szCs w:val="18"/>
              </w:rPr>
              <w:t>E2</w:t>
            </w:r>
            <w:r w:rsidRPr="00772589">
              <w:rPr>
                <w:sz w:val="18"/>
                <w:szCs w:val="18"/>
              </w:rPr>
              <w:t>管理制度健全性</w:t>
            </w:r>
          </w:p>
        </w:tc>
        <w:tc>
          <w:tcPr>
            <w:tcW w:w="1790" w:type="dxa"/>
            <w:vAlign w:val="center"/>
          </w:tcPr>
          <w:p w14:paraId="3B676021" w14:textId="31F07954" w:rsidR="00C6601F" w:rsidRPr="00F95C1B" w:rsidRDefault="00C6601F" w:rsidP="00C14664">
            <w:pPr>
              <w:spacing w:line="520" w:lineRule="exact"/>
              <w:jc w:val="center"/>
              <w:rPr>
                <w:sz w:val="18"/>
                <w:szCs w:val="18"/>
              </w:rPr>
            </w:pPr>
            <w:r w:rsidRPr="00C6601F">
              <w:rPr>
                <w:sz w:val="18"/>
                <w:szCs w:val="18"/>
              </w:rPr>
              <w:t>9.75%</w:t>
            </w:r>
          </w:p>
        </w:tc>
        <w:tc>
          <w:tcPr>
            <w:tcW w:w="1790" w:type="dxa"/>
            <w:vAlign w:val="center"/>
          </w:tcPr>
          <w:p w14:paraId="07DF99D9" w14:textId="1B26522F" w:rsidR="00C6601F" w:rsidRPr="00F95C1B" w:rsidRDefault="00C6601F" w:rsidP="00C14664">
            <w:pPr>
              <w:spacing w:line="520" w:lineRule="exact"/>
              <w:jc w:val="center"/>
              <w:rPr>
                <w:sz w:val="18"/>
                <w:szCs w:val="18"/>
              </w:rPr>
            </w:pPr>
            <w:r w:rsidRPr="00C6601F">
              <w:rPr>
                <w:sz w:val="18"/>
                <w:szCs w:val="18"/>
              </w:rPr>
              <w:t>0.89%</w:t>
            </w:r>
          </w:p>
        </w:tc>
      </w:tr>
      <w:tr w:rsidR="00C6601F" w14:paraId="049D9441" w14:textId="77777777" w:rsidTr="00C6601F">
        <w:trPr>
          <w:jc w:val="center"/>
        </w:trPr>
        <w:tc>
          <w:tcPr>
            <w:tcW w:w="1789" w:type="dxa"/>
            <w:vMerge/>
            <w:vAlign w:val="center"/>
          </w:tcPr>
          <w:p w14:paraId="1B76B492" w14:textId="77777777" w:rsidR="00C6601F" w:rsidRPr="00F95C1B" w:rsidRDefault="00C6601F" w:rsidP="00C14664">
            <w:pPr>
              <w:spacing w:line="520" w:lineRule="exact"/>
              <w:jc w:val="center"/>
              <w:rPr>
                <w:sz w:val="18"/>
                <w:szCs w:val="18"/>
              </w:rPr>
            </w:pPr>
          </w:p>
        </w:tc>
        <w:tc>
          <w:tcPr>
            <w:tcW w:w="1467" w:type="dxa"/>
            <w:vMerge/>
            <w:vAlign w:val="center"/>
          </w:tcPr>
          <w:p w14:paraId="33FA0614" w14:textId="77777777" w:rsidR="00C6601F" w:rsidRPr="00F95C1B" w:rsidRDefault="00C6601F" w:rsidP="00C14664">
            <w:pPr>
              <w:spacing w:line="520" w:lineRule="exact"/>
              <w:jc w:val="center"/>
              <w:rPr>
                <w:sz w:val="18"/>
                <w:szCs w:val="18"/>
              </w:rPr>
            </w:pPr>
          </w:p>
        </w:tc>
        <w:tc>
          <w:tcPr>
            <w:tcW w:w="2112" w:type="dxa"/>
            <w:vAlign w:val="center"/>
          </w:tcPr>
          <w:p w14:paraId="19C7FA38" w14:textId="77777777" w:rsidR="00C6601F" w:rsidRPr="00F95C1B" w:rsidRDefault="00C6601F" w:rsidP="00C14664">
            <w:pPr>
              <w:spacing w:line="520" w:lineRule="exact"/>
              <w:jc w:val="center"/>
              <w:rPr>
                <w:sz w:val="18"/>
                <w:szCs w:val="18"/>
              </w:rPr>
            </w:pPr>
            <w:r w:rsidRPr="00772589">
              <w:rPr>
                <w:sz w:val="18"/>
                <w:szCs w:val="18"/>
              </w:rPr>
              <w:t>E3</w:t>
            </w:r>
            <w:r w:rsidRPr="00772589">
              <w:rPr>
                <w:sz w:val="18"/>
                <w:szCs w:val="18"/>
              </w:rPr>
              <w:t>维护记录完整性</w:t>
            </w:r>
          </w:p>
        </w:tc>
        <w:tc>
          <w:tcPr>
            <w:tcW w:w="1790" w:type="dxa"/>
            <w:vAlign w:val="center"/>
          </w:tcPr>
          <w:p w14:paraId="27D6FEBA" w14:textId="498437DB" w:rsidR="00C6601F" w:rsidRPr="00F95C1B" w:rsidRDefault="00C6601F" w:rsidP="00C14664">
            <w:pPr>
              <w:spacing w:line="520" w:lineRule="exact"/>
              <w:jc w:val="center"/>
              <w:rPr>
                <w:sz w:val="18"/>
                <w:szCs w:val="18"/>
              </w:rPr>
            </w:pPr>
            <w:r w:rsidRPr="00C6601F">
              <w:rPr>
                <w:sz w:val="18"/>
                <w:szCs w:val="18"/>
              </w:rPr>
              <w:t>6.15%</w:t>
            </w:r>
          </w:p>
        </w:tc>
        <w:tc>
          <w:tcPr>
            <w:tcW w:w="1790" w:type="dxa"/>
            <w:vAlign w:val="center"/>
          </w:tcPr>
          <w:p w14:paraId="7DF6EAE0" w14:textId="36FBBDE3" w:rsidR="00C6601F" w:rsidRPr="00F95C1B" w:rsidRDefault="00C6601F" w:rsidP="00C14664">
            <w:pPr>
              <w:spacing w:line="520" w:lineRule="exact"/>
              <w:jc w:val="center"/>
              <w:rPr>
                <w:sz w:val="18"/>
                <w:szCs w:val="18"/>
              </w:rPr>
            </w:pPr>
            <w:r w:rsidRPr="00C6601F">
              <w:rPr>
                <w:sz w:val="18"/>
                <w:szCs w:val="18"/>
              </w:rPr>
              <w:t>0.56%</w:t>
            </w:r>
          </w:p>
        </w:tc>
      </w:tr>
      <w:tr w:rsidR="00C6601F" w14:paraId="1116B240" w14:textId="77777777" w:rsidTr="00C6601F">
        <w:trPr>
          <w:jc w:val="center"/>
        </w:trPr>
        <w:tc>
          <w:tcPr>
            <w:tcW w:w="1789" w:type="dxa"/>
            <w:vMerge/>
            <w:vAlign w:val="center"/>
          </w:tcPr>
          <w:p w14:paraId="0891CF3D" w14:textId="77777777" w:rsidR="00C6601F" w:rsidRPr="00F95C1B" w:rsidRDefault="00C6601F" w:rsidP="00C14664">
            <w:pPr>
              <w:spacing w:line="520" w:lineRule="exact"/>
              <w:jc w:val="center"/>
              <w:rPr>
                <w:sz w:val="18"/>
                <w:szCs w:val="18"/>
              </w:rPr>
            </w:pPr>
          </w:p>
        </w:tc>
        <w:tc>
          <w:tcPr>
            <w:tcW w:w="1467" w:type="dxa"/>
            <w:vMerge/>
            <w:vAlign w:val="center"/>
          </w:tcPr>
          <w:p w14:paraId="5CC8113A" w14:textId="77777777" w:rsidR="00C6601F" w:rsidRPr="00F95C1B" w:rsidRDefault="00C6601F" w:rsidP="00C14664">
            <w:pPr>
              <w:spacing w:line="520" w:lineRule="exact"/>
              <w:jc w:val="center"/>
              <w:rPr>
                <w:sz w:val="18"/>
                <w:szCs w:val="18"/>
              </w:rPr>
            </w:pPr>
          </w:p>
        </w:tc>
        <w:tc>
          <w:tcPr>
            <w:tcW w:w="2112" w:type="dxa"/>
            <w:vAlign w:val="center"/>
          </w:tcPr>
          <w:p w14:paraId="0249D583" w14:textId="1FFD94E9" w:rsidR="00C6601F" w:rsidRPr="00772589" w:rsidRDefault="00C6601F" w:rsidP="00C14664">
            <w:pPr>
              <w:spacing w:line="520" w:lineRule="exact"/>
              <w:jc w:val="center"/>
              <w:rPr>
                <w:sz w:val="18"/>
                <w:szCs w:val="18"/>
              </w:rPr>
            </w:pPr>
            <w:r w:rsidRPr="00C6601F">
              <w:rPr>
                <w:sz w:val="18"/>
                <w:szCs w:val="18"/>
              </w:rPr>
              <w:t>E4</w:t>
            </w:r>
            <w:r w:rsidRPr="00C6601F">
              <w:rPr>
                <w:sz w:val="18"/>
                <w:szCs w:val="18"/>
              </w:rPr>
              <w:t>应急预案与物资储备</w:t>
            </w:r>
          </w:p>
        </w:tc>
        <w:tc>
          <w:tcPr>
            <w:tcW w:w="1790" w:type="dxa"/>
            <w:vAlign w:val="center"/>
          </w:tcPr>
          <w:p w14:paraId="6590A43B" w14:textId="7F2A4CE4" w:rsidR="00C6601F" w:rsidRPr="00772589" w:rsidRDefault="00C6601F" w:rsidP="00C14664">
            <w:pPr>
              <w:spacing w:line="520" w:lineRule="exact"/>
              <w:jc w:val="center"/>
              <w:rPr>
                <w:sz w:val="18"/>
                <w:szCs w:val="18"/>
              </w:rPr>
            </w:pPr>
            <w:r w:rsidRPr="00C6601F">
              <w:rPr>
                <w:sz w:val="18"/>
                <w:szCs w:val="18"/>
              </w:rPr>
              <w:t>41.74%</w:t>
            </w:r>
          </w:p>
        </w:tc>
        <w:tc>
          <w:tcPr>
            <w:tcW w:w="1790" w:type="dxa"/>
            <w:vAlign w:val="center"/>
          </w:tcPr>
          <w:p w14:paraId="78F95AA0" w14:textId="70ADACF8" w:rsidR="00C6601F" w:rsidRPr="00772589" w:rsidRDefault="00C6601F" w:rsidP="00C14664">
            <w:pPr>
              <w:spacing w:line="520" w:lineRule="exact"/>
              <w:jc w:val="center"/>
              <w:rPr>
                <w:sz w:val="18"/>
                <w:szCs w:val="18"/>
              </w:rPr>
            </w:pPr>
            <w:r w:rsidRPr="00C6601F">
              <w:rPr>
                <w:sz w:val="18"/>
                <w:szCs w:val="18"/>
              </w:rPr>
              <w:t>3.79%</w:t>
            </w:r>
          </w:p>
        </w:tc>
      </w:tr>
      <w:tr w:rsidR="00C6601F" w14:paraId="70F881A0" w14:textId="77777777" w:rsidTr="00C14664">
        <w:trPr>
          <w:jc w:val="center"/>
        </w:trPr>
        <w:tc>
          <w:tcPr>
            <w:tcW w:w="1789" w:type="dxa"/>
            <w:vMerge/>
            <w:tcBorders>
              <w:bottom w:val="single" w:sz="12" w:space="0" w:color="auto"/>
            </w:tcBorders>
            <w:vAlign w:val="center"/>
          </w:tcPr>
          <w:p w14:paraId="2E0FECC5" w14:textId="77777777" w:rsidR="00C6601F" w:rsidRPr="00F95C1B" w:rsidRDefault="00C6601F" w:rsidP="00C14664">
            <w:pPr>
              <w:spacing w:line="520" w:lineRule="exact"/>
              <w:jc w:val="center"/>
              <w:rPr>
                <w:sz w:val="18"/>
                <w:szCs w:val="18"/>
              </w:rPr>
            </w:pPr>
          </w:p>
        </w:tc>
        <w:tc>
          <w:tcPr>
            <w:tcW w:w="1467" w:type="dxa"/>
            <w:vMerge/>
            <w:tcBorders>
              <w:bottom w:val="single" w:sz="12" w:space="0" w:color="auto"/>
            </w:tcBorders>
            <w:vAlign w:val="center"/>
          </w:tcPr>
          <w:p w14:paraId="33FB09F3" w14:textId="77777777" w:rsidR="00C6601F" w:rsidRPr="00F95C1B" w:rsidRDefault="00C6601F" w:rsidP="00C14664">
            <w:pPr>
              <w:spacing w:line="520" w:lineRule="exact"/>
              <w:jc w:val="center"/>
              <w:rPr>
                <w:sz w:val="18"/>
                <w:szCs w:val="18"/>
              </w:rPr>
            </w:pPr>
          </w:p>
        </w:tc>
        <w:tc>
          <w:tcPr>
            <w:tcW w:w="2112" w:type="dxa"/>
            <w:tcBorders>
              <w:bottom w:val="single" w:sz="12" w:space="0" w:color="auto"/>
            </w:tcBorders>
            <w:vAlign w:val="center"/>
          </w:tcPr>
          <w:p w14:paraId="40B97496" w14:textId="5E468410" w:rsidR="00C6601F" w:rsidRPr="00772589" w:rsidRDefault="00C6601F" w:rsidP="00C14664">
            <w:pPr>
              <w:spacing w:line="520" w:lineRule="exact"/>
              <w:jc w:val="center"/>
              <w:rPr>
                <w:sz w:val="18"/>
                <w:szCs w:val="18"/>
              </w:rPr>
            </w:pPr>
            <w:r w:rsidRPr="00C6601F">
              <w:rPr>
                <w:sz w:val="18"/>
                <w:szCs w:val="18"/>
              </w:rPr>
              <w:t>E5</w:t>
            </w:r>
            <w:r w:rsidRPr="00C6601F">
              <w:rPr>
                <w:sz w:val="18"/>
                <w:szCs w:val="18"/>
              </w:rPr>
              <w:t>隐患巡查与处置率</w:t>
            </w:r>
          </w:p>
        </w:tc>
        <w:tc>
          <w:tcPr>
            <w:tcW w:w="1790" w:type="dxa"/>
            <w:tcBorders>
              <w:bottom w:val="single" w:sz="12" w:space="0" w:color="auto"/>
            </w:tcBorders>
            <w:vAlign w:val="center"/>
          </w:tcPr>
          <w:p w14:paraId="25BA7902" w14:textId="7F45CF21" w:rsidR="00C6601F" w:rsidRPr="00772589" w:rsidRDefault="00C6601F" w:rsidP="00C14664">
            <w:pPr>
              <w:spacing w:line="520" w:lineRule="exact"/>
              <w:jc w:val="center"/>
              <w:rPr>
                <w:sz w:val="18"/>
                <w:szCs w:val="18"/>
              </w:rPr>
            </w:pPr>
            <w:r w:rsidRPr="00C6601F">
              <w:rPr>
                <w:sz w:val="18"/>
                <w:szCs w:val="18"/>
              </w:rPr>
              <w:t>16.02%</w:t>
            </w:r>
          </w:p>
        </w:tc>
        <w:tc>
          <w:tcPr>
            <w:tcW w:w="1790" w:type="dxa"/>
            <w:tcBorders>
              <w:bottom w:val="single" w:sz="12" w:space="0" w:color="auto"/>
            </w:tcBorders>
            <w:vAlign w:val="center"/>
          </w:tcPr>
          <w:p w14:paraId="7DC10562" w14:textId="7C3DCE0E" w:rsidR="00C6601F" w:rsidRPr="00772589" w:rsidRDefault="00C6601F" w:rsidP="00C14664">
            <w:pPr>
              <w:spacing w:line="520" w:lineRule="exact"/>
              <w:jc w:val="center"/>
              <w:rPr>
                <w:sz w:val="18"/>
                <w:szCs w:val="18"/>
              </w:rPr>
            </w:pPr>
            <w:r w:rsidRPr="00C6601F">
              <w:rPr>
                <w:sz w:val="18"/>
                <w:szCs w:val="18"/>
              </w:rPr>
              <w:t>1.46%</w:t>
            </w:r>
          </w:p>
        </w:tc>
      </w:tr>
    </w:tbl>
    <w:p w14:paraId="69B70728" w14:textId="11DD83A0" w:rsidR="00E07FC8" w:rsidRDefault="00E07FC8" w:rsidP="00E07FC8">
      <w:pPr>
        <w:pStyle w:val="affffff2"/>
        <w:ind w:firstLine="480"/>
        <w:rPr>
          <w:snapToGrid w:val="0"/>
        </w:rPr>
      </w:pPr>
      <w:r w:rsidRPr="00E07FC8">
        <w:rPr>
          <w:snapToGrid w:val="0"/>
        </w:rPr>
        <w:t>由表</w:t>
      </w:r>
      <w:r w:rsidRPr="00E07FC8">
        <w:rPr>
          <w:snapToGrid w:val="0"/>
        </w:rPr>
        <w:t xml:space="preserve"> 4.3.3-4</w:t>
      </w:r>
      <w:r w:rsidRPr="00E07FC8">
        <w:rPr>
          <w:snapToGrid w:val="0"/>
        </w:rPr>
        <w:t>可知，渗流安全的一级权重最高，其中堤基比降和堤基接触冲刷安全系数的综合权重均为</w:t>
      </w:r>
      <w:r w:rsidRPr="00E07FC8">
        <w:rPr>
          <w:snapToGrid w:val="0"/>
        </w:rPr>
        <w:t xml:space="preserve"> 9.99%</w:t>
      </w:r>
      <w:r w:rsidRPr="00E07FC8">
        <w:rPr>
          <w:snapToGrid w:val="0"/>
        </w:rPr>
        <w:t>，是后续渗流风险识别与安全评价的重点指标。防洪安全中堤顶高程权重较高，结构安全中背水坡和临水坡抗滑稳定系数为主要控制指标。运</w:t>
      </w:r>
      <w:r w:rsidRPr="00E07FC8">
        <w:rPr>
          <w:snapToGrid w:val="0"/>
        </w:rPr>
        <w:lastRenderedPageBreak/>
        <w:t>行管理指标不直接参与五类物理失效模式的权重归一化，而是在后续评价中作为安全屏障，对物理风险响应结果进行修正。</w:t>
      </w:r>
    </w:p>
    <w:p w14:paraId="7F72E395" w14:textId="59CEB307" w:rsidR="00092E6E" w:rsidRDefault="000D19DB" w:rsidP="006D7208">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sidRPr="000D19DB">
        <w:rPr>
          <w:rFonts w:ascii="宋体" w:hAnsi="宋体" w:cs="宋体"/>
          <w:b/>
          <w:snapToGrid w:val="0"/>
          <w:kern w:val="0"/>
          <w:sz w:val="24"/>
          <w:szCs w:val="24"/>
        </w:rPr>
        <w:t>风险模式权重及模式内子指标权重计</w:t>
      </w:r>
      <w:r>
        <w:rPr>
          <w:rFonts w:ascii="宋体" w:hAnsi="宋体" w:cs="宋体" w:hint="eastAsia"/>
          <w:b/>
          <w:snapToGrid w:val="0"/>
          <w:kern w:val="0"/>
          <w:sz w:val="24"/>
          <w:szCs w:val="24"/>
        </w:rPr>
        <w:t>算</w:t>
      </w:r>
    </w:p>
    <w:p w14:paraId="37A6EEF7" w14:textId="4B6D6DBF" w:rsidR="000565F8" w:rsidRPr="004A0448" w:rsidRDefault="004A0448" w:rsidP="000565F8">
      <w:pPr>
        <w:pStyle w:val="affffff2"/>
        <w:ind w:firstLine="480"/>
        <w:rPr>
          <w:snapToGrid w:val="0"/>
        </w:rPr>
      </w:pPr>
      <w:r w:rsidRPr="004A0448">
        <w:rPr>
          <w:snapToGrid w:val="0"/>
        </w:rPr>
        <w:t>堤防安全评价导则给出了工程质量、防洪安全、渗流安全、结构安全和运行管理等指标的层级权重，但并未直接给出漫顶、渗流、边坡失稳、冲刷和穿堤建筑物失效等具体失效模式的权重。若直接将五类风险模式赋予相同权重，难以反映长春垸堤防以渗流安全和结构稳定为重点、同时兼顾防洪与工程质量问题的实际特征。</w:t>
      </w:r>
    </w:p>
    <w:p w14:paraId="4DE7B4F0" w14:textId="08D1F8EF" w:rsidR="000565F8" w:rsidRDefault="004A0448" w:rsidP="000565F8">
      <w:pPr>
        <w:pStyle w:val="affffff2"/>
        <w:ind w:firstLine="480"/>
        <w:rPr>
          <w:snapToGrid w:val="0"/>
        </w:rPr>
      </w:pPr>
      <w:r w:rsidRPr="004A0448">
        <w:rPr>
          <w:snapToGrid w:val="0"/>
        </w:rPr>
        <w:t>以导则指标体系的既有权重为基础，结合各子指标与不同风险模式之间的关联强度，计算风险模式权重。该方法保留导则对各项指标重要性的规范性判断，</w:t>
      </w:r>
      <w:r>
        <w:rPr>
          <w:rFonts w:hint="eastAsia"/>
          <w:snapToGrid w:val="0"/>
        </w:rPr>
        <w:t>同时</w:t>
      </w:r>
      <w:r w:rsidRPr="004A0448">
        <w:rPr>
          <w:snapToGrid w:val="0"/>
        </w:rPr>
        <w:t>将工程质量、防洪安全、渗流安全和结构安全等指标转化为具有明确失效机理含义的风险模式，避免仅按一级指标加权而导致评价结果与实际破坏过程脱节。</w:t>
      </w:r>
    </w:p>
    <w:p w14:paraId="71E74B98" w14:textId="5D9FC961" w:rsidR="004A0448" w:rsidRDefault="004A0448" w:rsidP="000565F8">
      <w:pPr>
        <w:pStyle w:val="affffff2"/>
        <w:ind w:firstLine="480"/>
        <w:rPr>
          <w:snapToGrid w:val="0"/>
        </w:rPr>
      </w:pPr>
      <w:r w:rsidRPr="004A0448">
        <w:rPr>
          <w:snapToGrid w:val="0"/>
        </w:rPr>
        <w:t>设</w:t>
      </w:r>
      <w:r w:rsidRPr="004A0448">
        <w:rPr>
          <w:snapToGrid w:val="0"/>
        </w:rPr>
        <w:t>g</w:t>
      </w:r>
      <w:r w:rsidRPr="004A0448">
        <w:rPr>
          <w:snapToGrid w:val="0"/>
          <w:vertAlign w:val="subscript"/>
        </w:rPr>
        <w:t>i</w:t>
      </w:r>
      <w:r w:rsidRPr="004A0448">
        <w:rPr>
          <w:snapToGrid w:val="0"/>
        </w:rPr>
        <w:t>为第</w:t>
      </w:r>
      <w:r w:rsidRPr="004A0448">
        <w:rPr>
          <w:snapToGrid w:val="0"/>
        </w:rPr>
        <w:t>i</w:t>
      </w:r>
      <w:r w:rsidRPr="004A0448">
        <w:rPr>
          <w:snapToGrid w:val="0"/>
        </w:rPr>
        <w:t>个子指标的全局权重，即一级指标权重与其对应二级指标局部权重的乘积；设</w:t>
      </w:r>
      <w:r w:rsidRPr="004A0448">
        <w:rPr>
          <w:snapToGrid w:val="0"/>
        </w:rPr>
        <w:t>r</w:t>
      </w:r>
      <w:r w:rsidRPr="004A0448">
        <w:rPr>
          <w:snapToGrid w:val="0"/>
          <w:vertAlign w:val="subscript"/>
        </w:rPr>
        <w:t>im</w:t>
      </w:r>
      <w:r w:rsidRPr="004A0448">
        <w:rPr>
          <w:snapToGrid w:val="0"/>
        </w:rPr>
        <w:t>为子指标</w:t>
      </w:r>
      <w:r w:rsidRPr="004A0448">
        <w:rPr>
          <w:snapToGrid w:val="0"/>
        </w:rPr>
        <w:t>i</w:t>
      </w:r>
      <w:r w:rsidRPr="004A0448">
        <w:rPr>
          <w:snapToGrid w:val="0"/>
        </w:rPr>
        <w:t>与风险模式</w:t>
      </w:r>
      <w:r w:rsidRPr="004A0448">
        <w:rPr>
          <w:snapToGrid w:val="0"/>
        </w:rPr>
        <w:t>m</w:t>
      </w:r>
      <w:r w:rsidRPr="004A0448">
        <w:rPr>
          <w:snapToGrid w:val="0"/>
        </w:rPr>
        <w:t>的关联强度。根据指标对相应失效模式的作用程度，将关联强度划分为</w:t>
      </w:r>
      <w:r w:rsidRPr="004A0448">
        <w:rPr>
          <w:snapToGrid w:val="0"/>
        </w:rPr>
        <w:t>0</w:t>
      </w:r>
      <w:r w:rsidRPr="004A0448">
        <w:rPr>
          <w:snapToGrid w:val="0"/>
        </w:rPr>
        <w:t>、</w:t>
      </w:r>
      <w:r w:rsidRPr="004A0448">
        <w:rPr>
          <w:snapToGrid w:val="0"/>
        </w:rPr>
        <w:t>1</w:t>
      </w:r>
      <w:r w:rsidRPr="004A0448">
        <w:rPr>
          <w:snapToGrid w:val="0"/>
        </w:rPr>
        <w:t>、</w:t>
      </w:r>
      <w:r w:rsidRPr="004A0448">
        <w:rPr>
          <w:snapToGrid w:val="0"/>
        </w:rPr>
        <w:t>2</w:t>
      </w:r>
      <w:r w:rsidRPr="004A0448">
        <w:rPr>
          <w:snapToGrid w:val="0"/>
        </w:rPr>
        <w:t>和</w:t>
      </w:r>
      <w:r w:rsidRPr="004A0448">
        <w:rPr>
          <w:snapToGrid w:val="0"/>
        </w:rPr>
        <w:t>3</w:t>
      </w:r>
      <w:r w:rsidRPr="004A0448">
        <w:rPr>
          <w:snapToGrid w:val="0"/>
        </w:rPr>
        <w:t>四个等级：</w:t>
      </w:r>
      <w:r w:rsidRPr="004A0448">
        <w:rPr>
          <w:snapToGrid w:val="0"/>
        </w:rPr>
        <w:t>0</w:t>
      </w:r>
      <w:r w:rsidRPr="004A0448">
        <w:rPr>
          <w:snapToGrid w:val="0"/>
        </w:rPr>
        <w:t>表示无直接关联，</w:t>
      </w:r>
      <w:r w:rsidRPr="004A0448">
        <w:rPr>
          <w:snapToGrid w:val="0"/>
        </w:rPr>
        <w:t>1</w:t>
      </w:r>
      <w:r w:rsidRPr="004A0448">
        <w:rPr>
          <w:snapToGrid w:val="0"/>
        </w:rPr>
        <w:t>表示间接关联，</w:t>
      </w:r>
      <w:r w:rsidRPr="004A0448">
        <w:rPr>
          <w:snapToGrid w:val="0"/>
        </w:rPr>
        <w:t>2</w:t>
      </w:r>
      <w:r w:rsidRPr="004A0448">
        <w:rPr>
          <w:snapToGrid w:val="0"/>
        </w:rPr>
        <w:t>表示重要关联，</w:t>
      </w:r>
      <w:r w:rsidRPr="004A0448">
        <w:rPr>
          <w:snapToGrid w:val="0"/>
        </w:rPr>
        <w:t>3</w:t>
      </w:r>
      <w:r w:rsidRPr="004A0448">
        <w:rPr>
          <w:snapToGrid w:val="0"/>
        </w:rPr>
        <w:t>表示直接控制或关键关联</w:t>
      </w:r>
      <w:r w:rsidR="00D8113C">
        <w:rPr>
          <w:rFonts w:hint="eastAsia"/>
          <w:snapToGrid w:val="0"/>
        </w:rPr>
        <w:t>，如图</w:t>
      </w:r>
      <w:r w:rsidR="00D8113C">
        <w:rPr>
          <w:rFonts w:hint="eastAsia"/>
          <w:snapToGrid w:val="0"/>
        </w:rPr>
        <w:t>4.3.3-1</w:t>
      </w:r>
      <w:r w:rsidR="00D8113C">
        <w:rPr>
          <w:rFonts w:hint="eastAsia"/>
          <w:snapToGrid w:val="0"/>
        </w:rPr>
        <w:t>所示</w:t>
      </w:r>
      <w:r w:rsidRPr="004A0448">
        <w:rPr>
          <w:snapToGrid w:val="0"/>
        </w:rPr>
        <w:t>。子指标对风险模式的贡献值计算如下：</w:t>
      </w:r>
    </w:p>
    <w:p w14:paraId="66C061D4" w14:textId="797E15C0" w:rsidR="004A0448" w:rsidRPr="004A0448" w:rsidRDefault="00000000" w:rsidP="000565F8">
      <w:pPr>
        <w:pStyle w:val="affffff2"/>
        <w:ind w:firstLine="480"/>
      </w:pPr>
      <m:oMathPara>
        <m:oMath>
          <m:sSub>
            <m:sSubPr>
              <m:ctrlPr>
                <w:rPr>
                  <w:rFonts w:ascii="Cambria Math" w:hAnsi="Cambria Math"/>
                </w:rPr>
              </m:ctrlPr>
            </m:sSubPr>
            <m:e>
              <m:r>
                <w:rPr>
                  <w:rFonts w:ascii="Cambria Math" w:hAnsi="Cambria Math"/>
                </w:rPr>
                <m:t>q</m:t>
              </m:r>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m:t>
              </m:r>
            </m:sub>
          </m:sSub>
        </m:oMath>
      </m:oMathPara>
    </w:p>
    <w:p w14:paraId="5B891763" w14:textId="05997DF5" w:rsidR="00D8113C" w:rsidRDefault="004A0448" w:rsidP="004A0448">
      <w:pPr>
        <w:pStyle w:val="affffff2"/>
        <w:ind w:firstLine="480"/>
        <w:rPr>
          <w:snapToGrid w:val="0"/>
        </w:rPr>
      </w:pPr>
      <w:r w:rsidRPr="004A0448">
        <w:rPr>
          <w:snapToGrid w:val="0"/>
        </w:rPr>
        <w:t>式中：</w:t>
      </w:r>
      <w:r w:rsidRPr="004A0448">
        <w:rPr>
          <w:snapToGrid w:val="0"/>
        </w:rPr>
        <w:t>q</w:t>
      </w:r>
      <w:r w:rsidRPr="004A0448">
        <w:rPr>
          <w:snapToGrid w:val="0"/>
          <w:vertAlign w:val="subscript"/>
        </w:rPr>
        <w:t>im</w:t>
      </w:r>
      <w:r w:rsidRPr="004A0448">
        <w:rPr>
          <w:snapToGrid w:val="0"/>
        </w:rPr>
        <w:t>为子指标</w:t>
      </w:r>
      <w:r w:rsidRPr="004A0448">
        <w:rPr>
          <w:snapToGrid w:val="0"/>
        </w:rPr>
        <w:t>i</w:t>
      </w:r>
      <w:r w:rsidRPr="004A0448">
        <w:rPr>
          <w:snapToGrid w:val="0"/>
        </w:rPr>
        <w:t>对风险模式</w:t>
      </w:r>
      <w:r w:rsidRPr="004A0448">
        <w:rPr>
          <w:snapToGrid w:val="0"/>
        </w:rPr>
        <w:t>m</w:t>
      </w:r>
      <w:r w:rsidRPr="004A0448">
        <w:rPr>
          <w:snapToGrid w:val="0"/>
        </w:rPr>
        <w:t>的贡献值；</w:t>
      </w:r>
      <w:r w:rsidRPr="004A0448">
        <w:rPr>
          <w:snapToGrid w:val="0"/>
        </w:rPr>
        <w:t>g</w:t>
      </w:r>
      <w:r w:rsidRPr="004A0448">
        <w:rPr>
          <w:snapToGrid w:val="0"/>
          <w:vertAlign w:val="subscript"/>
        </w:rPr>
        <w:t>i</w:t>
      </w:r>
      <w:r w:rsidRPr="004A0448">
        <w:rPr>
          <w:snapToGrid w:val="0"/>
        </w:rPr>
        <w:t>为子指标全局权重；</w:t>
      </w:r>
      <w:r w:rsidRPr="004A0448">
        <w:rPr>
          <w:snapToGrid w:val="0"/>
        </w:rPr>
        <w:t>r</w:t>
      </w:r>
      <w:r w:rsidRPr="004A0448">
        <w:rPr>
          <w:snapToGrid w:val="0"/>
          <w:vertAlign w:val="subscript"/>
        </w:rPr>
        <w:t>im</w:t>
      </w:r>
      <w:r w:rsidRPr="004A0448">
        <w:rPr>
          <w:snapToGrid w:val="0"/>
        </w:rPr>
        <w:t>为指标</w:t>
      </w:r>
      <w:r w:rsidRPr="004A0448">
        <w:rPr>
          <w:snapToGrid w:val="0"/>
        </w:rPr>
        <w:t>—</w:t>
      </w:r>
      <w:r w:rsidRPr="004A0448">
        <w:rPr>
          <w:snapToGrid w:val="0"/>
        </w:rPr>
        <w:t>风险模式关联强度。</w:t>
      </w:r>
    </w:p>
    <w:p w14:paraId="77651806" w14:textId="77777777" w:rsidR="00D8113C" w:rsidRDefault="00D8113C" w:rsidP="00D8113C">
      <w:pPr>
        <w:pStyle w:val="affffff2"/>
        <w:ind w:firstLineChars="0" w:firstLine="0"/>
        <w:jc w:val="center"/>
        <w:rPr>
          <w:snapToGrid w:val="0"/>
        </w:rPr>
      </w:pPr>
    </w:p>
    <w:p w14:paraId="4AC0712F" w14:textId="1965F498" w:rsidR="00D8113C" w:rsidRDefault="00D8113C" w:rsidP="00D8113C">
      <w:pPr>
        <w:pStyle w:val="affffff2"/>
        <w:ind w:firstLineChars="0" w:firstLine="0"/>
        <w:jc w:val="center"/>
        <w:rPr>
          <w:snapToGrid w:val="0"/>
        </w:rPr>
      </w:pPr>
      <w:r w:rsidRPr="00D8113C">
        <w:rPr>
          <w:noProof/>
          <w:snapToGrid w:val="0"/>
        </w:rPr>
        <w:lastRenderedPageBreak/>
        <w:drawing>
          <wp:inline distT="0" distB="0" distL="0" distR="0" wp14:anchorId="6D902B0F" wp14:editId="401A67F8">
            <wp:extent cx="5687966" cy="5124202"/>
            <wp:effectExtent l="0" t="0" r="8255" b="635"/>
            <wp:docPr id="379428084" name="图片 7">
              <a:extLst xmlns:a="http://schemas.openxmlformats.org/drawingml/2006/main">
                <a:ext uri="{FF2B5EF4-FFF2-40B4-BE49-F238E27FC236}">
                  <a16:creationId xmlns:a16="http://schemas.microsoft.com/office/drawing/2014/main" id="{6283D2A8-EE79-BB63-ECC6-CB8C21A2B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6283D2A8-EE79-BB63-ECC6-CB8C21A2B25D}"/>
                        </a:ext>
                      </a:extLst>
                    </pic:cNvPr>
                    <pic:cNvPicPr>
                      <a:picLocks noChangeAspect="1"/>
                    </pic:cNvPicPr>
                  </pic:nvPicPr>
                  <pic:blipFill rotWithShape="1">
                    <a:blip r:embed="rId247" cstate="print">
                      <a:extLst>
                        <a:ext uri="{28A0092B-C50C-407E-A947-70E740481C1C}">
                          <a14:useLocalDpi xmlns:a14="http://schemas.microsoft.com/office/drawing/2010/main" val="0"/>
                        </a:ext>
                      </a:extLst>
                    </a:blip>
                    <a:srcRect t="2943" b="2977"/>
                    <a:stretch>
                      <a:fillRect/>
                    </a:stretch>
                  </pic:blipFill>
                  <pic:spPr bwMode="auto">
                    <a:xfrm>
                      <a:off x="0" y="0"/>
                      <a:ext cx="5688330" cy="5124530"/>
                    </a:xfrm>
                    <a:prstGeom prst="rect">
                      <a:avLst/>
                    </a:prstGeom>
                    <a:ln>
                      <a:noFill/>
                    </a:ln>
                    <a:extLst>
                      <a:ext uri="{53640926-AAD7-44D8-BBD7-CCE9431645EC}">
                        <a14:shadowObscured xmlns:a14="http://schemas.microsoft.com/office/drawing/2010/main"/>
                      </a:ext>
                    </a:extLst>
                  </pic:spPr>
                </pic:pic>
              </a:graphicData>
            </a:graphic>
          </wp:inline>
        </w:drawing>
      </w:r>
    </w:p>
    <w:p w14:paraId="27864067" w14:textId="03DE16F6" w:rsidR="00D8113C" w:rsidRDefault="00D8113C" w:rsidP="00D8113C">
      <w:pPr>
        <w:pStyle w:val="affffff2"/>
        <w:ind w:firstLineChars="0" w:firstLine="0"/>
        <w:jc w:val="center"/>
        <w:rPr>
          <w:snapToGrid w:val="0"/>
        </w:rPr>
      </w:pPr>
      <w:r>
        <w:rPr>
          <w:rFonts w:hint="eastAsia"/>
          <w:b/>
          <w:szCs w:val="24"/>
          <w:lang w:val="zh-CN"/>
        </w:rPr>
        <w:t>图</w:t>
      </w:r>
      <w:r>
        <w:rPr>
          <w:rFonts w:hint="eastAsia"/>
          <w:b/>
          <w:szCs w:val="24"/>
          <w:lang w:val="zh-CN"/>
        </w:rPr>
        <w:t xml:space="preserve"> </w:t>
      </w:r>
      <w:r>
        <w:rPr>
          <w:rFonts w:hint="eastAsia"/>
          <w:b/>
          <w:szCs w:val="24"/>
          <w:lang w:val="zh-CN"/>
        </w:rPr>
        <w:fldChar w:fldCharType="begin"/>
      </w:r>
      <w:r>
        <w:rPr>
          <w:rFonts w:hint="eastAsia"/>
          <w:b/>
          <w:szCs w:val="24"/>
          <w:lang w:val="zh-CN"/>
        </w:rPr>
        <w:instrText xml:space="preserve"> STYLEREF 3 \s </w:instrText>
      </w:r>
      <w:r>
        <w:rPr>
          <w:rFonts w:hint="eastAsia"/>
          <w:b/>
          <w:szCs w:val="24"/>
          <w:lang w:val="zh-CN"/>
        </w:rPr>
        <w:fldChar w:fldCharType="separate"/>
      </w:r>
      <w:r>
        <w:rPr>
          <w:rFonts w:hint="eastAsia"/>
          <w:b/>
          <w:szCs w:val="24"/>
          <w:lang w:val="zh-CN"/>
        </w:rPr>
        <w:t>4.3.3</w:t>
      </w:r>
      <w:r>
        <w:rPr>
          <w:rFonts w:hint="eastAsia"/>
          <w:b/>
          <w:szCs w:val="24"/>
          <w:lang w:val="zh-CN"/>
        </w:rPr>
        <w:fldChar w:fldCharType="end"/>
      </w:r>
      <w:r>
        <w:rPr>
          <w:rFonts w:hint="eastAsia"/>
          <w:b/>
          <w:szCs w:val="24"/>
          <w:lang w:val="zh-CN"/>
        </w:rPr>
        <w:noBreakHyphen/>
      </w:r>
      <w:r>
        <w:rPr>
          <w:rFonts w:hint="eastAsia"/>
          <w:b/>
          <w:szCs w:val="24"/>
          <w:lang w:val="zh-CN"/>
        </w:rPr>
        <w:fldChar w:fldCharType="begin"/>
      </w:r>
      <w:r>
        <w:rPr>
          <w:rFonts w:hint="eastAsia"/>
          <w:b/>
          <w:szCs w:val="24"/>
          <w:lang w:val="zh-CN"/>
        </w:rPr>
        <w:instrText xml:space="preserve"> SEQ </w:instrText>
      </w:r>
      <w:r>
        <w:rPr>
          <w:rFonts w:hint="eastAsia"/>
          <w:b/>
          <w:szCs w:val="24"/>
          <w:lang w:val="zh-CN"/>
        </w:rPr>
        <w:instrText>图</w:instrText>
      </w:r>
      <w:r>
        <w:rPr>
          <w:rFonts w:hint="eastAsia"/>
          <w:b/>
          <w:szCs w:val="24"/>
          <w:lang w:val="zh-CN"/>
        </w:rPr>
        <w:instrText xml:space="preserve"> \* ARABIC \s 3 </w:instrText>
      </w:r>
      <w:r>
        <w:rPr>
          <w:rFonts w:hint="eastAsia"/>
          <w:b/>
          <w:szCs w:val="24"/>
          <w:lang w:val="zh-CN"/>
        </w:rPr>
        <w:fldChar w:fldCharType="separate"/>
      </w:r>
      <w:r>
        <w:rPr>
          <w:rFonts w:hint="eastAsia"/>
          <w:b/>
          <w:szCs w:val="24"/>
          <w:lang w:val="zh-CN"/>
        </w:rPr>
        <w:t>1</w:t>
      </w:r>
      <w:r>
        <w:rPr>
          <w:rFonts w:hint="eastAsia"/>
          <w:b/>
          <w:szCs w:val="24"/>
          <w:lang w:val="zh-CN"/>
        </w:rPr>
        <w:fldChar w:fldCharType="end"/>
      </w:r>
      <w:r>
        <w:rPr>
          <w:rFonts w:hint="eastAsia"/>
          <w:b/>
          <w:szCs w:val="24"/>
          <w:lang w:val="zh-CN"/>
        </w:rPr>
        <w:t xml:space="preserve"> </w:t>
      </w:r>
      <w:r w:rsidRPr="00D8113C">
        <w:rPr>
          <w:b/>
          <w:szCs w:val="24"/>
          <w:lang w:val="zh-CN"/>
        </w:rPr>
        <w:t>指标</w:t>
      </w:r>
      <w:r w:rsidRPr="00D8113C">
        <w:rPr>
          <w:b/>
          <w:szCs w:val="24"/>
          <w:lang w:val="zh-CN"/>
        </w:rPr>
        <w:t>-</w:t>
      </w:r>
      <w:r w:rsidRPr="00D8113C">
        <w:rPr>
          <w:b/>
          <w:szCs w:val="24"/>
          <w:lang w:val="zh-CN"/>
        </w:rPr>
        <w:t>失效模式关联矩阵</w:t>
      </w:r>
    </w:p>
    <w:p w14:paraId="7289E1E0" w14:textId="6174DE82" w:rsidR="004A0448" w:rsidRPr="004A0448" w:rsidRDefault="004A0448" w:rsidP="004A0448">
      <w:pPr>
        <w:pStyle w:val="affffff2"/>
        <w:ind w:firstLine="480"/>
        <w:rPr>
          <w:snapToGrid w:val="0"/>
        </w:rPr>
      </w:pPr>
      <w:r w:rsidRPr="004A0448">
        <w:rPr>
          <w:snapToGrid w:val="0"/>
        </w:rPr>
        <w:t>将同一风险模式下全部关联子指标的贡献值加总，得到该风险模式的初始权重：</w:t>
      </w:r>
    </w:p>
    <w:p w14:paraId="60F8DD5F" w14:textId="5A09B207" w:rsidR="004A0448" w:rsidRPr="004A0448" w:rsidRDefault="00000000" w:rsidP="000565F8">
      <w:pPr>
        <w:pStyle w:val="affffff2"/>
        <w:ind w:firstLine="480"/>
      </w:pPr>
      <m:oMathPara>
        <m:oMath>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m:t>
                  </m:r>
                </m:sub>
              </m:sSub>
            </m:e>
          </m:nary>
        </m:oMath>
      </m:oMathPara>
    </w:p>
    <w:p w14:paraId="2BC7FDEF" w14:textId="50C033C9" w:rsidR="004A0448" w:rsidRDefault="004A0448" w:rsidP="000565F8">
      <w:pPr>
        <w:pStyle w:val="affffff2"/>
        <w:ind w:firstLine="480"/>
        <w:rPr>
          <w:snapToGrid w:val="0"/>
        </w:rPr>
      </w:pPr>
      <w:r w:rsidRPr="004A0448">
        <w:rPr>
          <w:snapToGrid w:val="0"/>
        </w:rPr>
        <w:t>对五类物理风险模式的初始权重进行归一化，得到风险模式权重：</w:t>
      </w:r>
    </w:p>
    <w:p w14:paraId="4F4166EB" w14:textId="4A5A09B9" w:rsidR="004A0448" w:rsidRPr="004A0448" w:rsidRDefault="00000000" w:rsidP="000565F8">
      <w:pPr>
        <w:pStyle w:val="affffff2"/>
        <w:ind w:firstLine="480"/>
      </w:pPr>
      <m:oMathPara>
        <m:oMath>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m</m:t>
                  </m:r>
                </m:sub>
              </m:sSub>
            </m:num>
            <m:den>
              <m:nary>
                <m:naryPr>
                  <m:chr m:val="∑"/>
                  <m:limLoc m:val="undOvr"/>
                  <m:ctrlPr>
                    <w:rPr>
                      <w:rFonts w:ascii="Cambria Math" w:hAnsi="Cambria Math"/>
                    </w:rPr>
                  </m:ctrlPr>
                </m:naryPr>
                <m:sub>
                  <m:r>
                    <w:rPr>
                      <w:rFonts w:ascii="Cambria Math" w:hAnsi="Cambria Math"/>
                    </w:rPr>
                    <m:t>m=1</m:t>
                  </m:r>
                </m:sub>
                <m:sup>
                  <m:r>
                    <w:rPr>
                      <w:rFonts w:ascii="Cambria Math" w:hAnsi="Cambria Math"/>
                    </w:rPr>
                    <m:t>5</m:t>
                  </m:r>
                </m:sup>
                <m:e>
                  <m:sSub>
                    <m:sSubPr>
                      <m:ctrlPr>
                        <w:rPr>
                          <w:rFonts w:ascii="Cambria Math" w:hAnsi="Cambria Math"/>
                        </w:rPr>
                      </m:ctrlPr>
                    </m:sSubPr>
                    <m:e>
                      <m:r>
                        <w:rPr>
                          <w:rFonts w:ascii="Cambria Math" w:hAnsi="Cambria Math"/>
                        </w:rPr>
                        <m:t>Q</m:t>
                      </m:r>
                    </m:e>
                    <m:sub>
                      <m:r>
                        <w:rPr>
                          <w:rFonts w:ascii="Cambria Math" w:hAnsi="Cambria Math"/>
                        </w:rPr>
                        <m:t>m</m:t>
                      </m:r>
                    </m:sub>
                  </m:sSub>
                </m:e>
              </m:nary>
            </m:den>
          </m:f>
        </m:oMath>
      </m:oMathPara>
    </w:p>
    <w:p w14:paraId="33CDD1D5" w14:textId="6157F4E4" w:rsidR="00D8113C" w:rsidRDefault="00D8113C" w:rsidP="000565F8">
      <w:pPr>
        <w:pStyle w:val="affffff2"/>
        <w:ind w:firstLine="480"/>
        <w:rPr>
          <w:snapToGrid w:val="0"/>
        </w:rPr>
      </w:pPr>
      <w:r>
        <w:rPr>
          <w:rFonts w:hint="eastAsia"/>
          <w:snapToGrid w:val="0"/>
        </w:rPr>
        <w:t>失效模式权重如图</w:t>
      </w:r>
      <w:r>
        <w:rPr>
          <w:rFonts w:hint="eastAsia"/>
          <w:snapToGrid w:val="0"/>
        </w:rPr>
        <w:t xml:space="preserve"> 4.3.3-2</w:t>
      </w:r>
      <w:r>
        <w:rPr>
          <w:rFonts w:hint="eastAsia"/>
          <w:snapToGrid w:val="0"/>
        </w:rPr>
        <w:t>所示。</w:t>
      </w:r>
    </w:p>
    <w:p w14:paraId="48DA65F0" w14:textId="77777777" w:rsidR="00D8113C" w:rsidRDefault="00D8113C" w:rsidP="00D8113C">
      <w:pPr>
        <w:pStyle w:val="affffff2"/>
        <w:ind w:firstLineChars="0" w:firstLine="0"/>
        <w:rPr>
          <w:snapToGrid w:val="0"/>
        </w:rPr>
      </w:pPr>
    </w:p>
    <w:p w14:paraId="2A1223BE" w14:textId="2A52E2FA" w:rsidR="00D8113C" w:rsidRDefault="00D8113C" w:rsidP="00D8113C">
      <w:pPr>
        <w:pStyle w:val="affffff2"/>
        <w:ind w:firstLineChars="0" w:firstLine="0"/>
        <w:rPr>
          <w:snapToGrid w:val="0"/>
        </w:rPr>
      </w:pPr>
      <w:r w:rsidRPr="00D8113C">
        <w:rPr>
          <w:noProof/>
          <w:snapToGrid w:val="0"/>
        </w:rPr>
        <w:lastRenderedPageBreak/>
        <w:drawing>
          <wp:inline distT="0" distB="0" distL="0" distR="0" wp14:anchorId="0F947C1E" wp14:editId="0292A2BD">
            <wp:extent cx="5688330" cy="3184797"/>
            <wp:effectExtent l="0" t="0" r="7620" b="0"/>
            <wp:docPr id="2044199181" name="图片 4">
              <a:extLst xmlns:a="http://schemas.openxmlformats.org/drawingml/2006/main">
                <a:ext uri="{FF2B5EF4-FFF2-40B4-BE49-F238E27FC236}">
                  <a16:creationId xmlns:a16="http://schemas.microsoft.com/office/drawing/2014/main" id="{566F1C2F-FAA7-C845-84DA-5C30ADB46B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566F1C2F-FAA7-C845-84DA-5C30ADB46BF0}"/>
                        </a:ext>
                      </a:extLst>
                    </pic:cNvPr>
                    <pic:cNvPicPr>
                      <a:picLocks noChangeAspect="1"/>
                    </pic:cNvPicPr>
                  </pic:nvPicPr>
                  <pic:blipFill rotWithShape="1">
                    <a:blip r:embed="rId248" cstate="print">
                      <a:extLst>
                        <a:ext uri="{28A0092B-C50C-407E-A947-70E740481C1C}">
                          <a14:useLocalDpi xmlns:a14="http://schemas.microsoft.com/office/drawing/2010/main" val="0"/>
                        </a:ext>
                      </a:extLst>
                    </a:blip>
                    <a:srcRect t="5795"/>
                    <a:stretch>
                      <a:fillRect/>
                    </a:stretch>
                  </pic:blipFill>
                  <pic:spPr bwMode="auto">
                    <a:xfrm>
                      <a:off x="0" y="0"/>
                      <a:ext cx="5688330" cy="3184797"/>
                    </a:xfrm>
                    <a:prstGeom prst="rect">
                      <a:avLst/>
                    </a:prstGeom>
                    <a:ln>
                      <a:noFill/>
                    </a:ln>
                    <a:extLst>
                      <a:ext uri="{53640926-AAD7-44D8-BBD7-CCE9431645EC}">
                        <a14:shadowObscured xmlns:a14="http://schemas.microsoft.com/office/drawing/2010/main"/>
                      </a:ext>
                    </a:extLst>
                  </pic:spPr>
                </pic:pic>
              </a:graphicData>
            </a:graphic>
          </wp:inline>
        </w:drawing>
      </w:r>
    </w:p>
    <w:p w14:paraId="0F701D93" w14:textId="625BFEED" w:rsidR="00D8113C" w:rsidRDefault="00D8113C" w:rsidP="00D8113C">
      <w:pPr>
        <w:pStyle w:val="affffff2"/>
        <w:ind w:firstLineChars="0" w:firstLine="0"/>
        <w:jc w:val="center"/>
        <w:rPr>
          <w:snapToGrid w:val="0"/>
        </w:rPr>
      </w:pPr>
      <w:r>
        <w:rPr>
          <w:rFonts w:hint="eastAsia"/>
          <w:b/>
          <w:szCs w:val="24"/>
          <w:lang w:val="zh-CN"/>
        </w:rPr>
        <w:t>图</w:t>
      </w:r>
      <w:r>
        <w:rPr>
          <w:rFonts w:hint="eastAsia"/>
          <w:b/>
          <w:szCs w:val="24"/>
          <w:lang w:val="zh-CN"/>
        </w:rPr>
        <w:t xml:space="preserve"> </w:t>
      </w:r>
      <w:r>
        <w:rPr>
          <w:rFonts w:hint="eastAsia"/>
          <w:b/>
          <w:szCs w:val="24"/>
          <w:lang w:val="zh-CN"/>
        </w:rPr>
        <w:fldChar w:fldCharType="begin"/>
      </w:r>
      <w:r>
        <w:rPr>
          <w:rFonts w:hint="eastAsia"/>
          <w:b/>
          <w:szCs w:val="24"/>
          <w:lang w:val="zh-CN"/>
        </w:rPr>
        <w:instrText xml:space="preserve"> STYLEREF 3 \s </w:instrText>
      </w:r>
      <w:r>
        <w:rPr>
          <w:rFonts w:hint="eastAsia"/>
          <w:b/>
          <w:szCs w:val="24"/>
          <w:lang w:val="zh-CN"/>
        </w:rPr>
        <w:fldChar w:fldCharType="separate"/>
      </w:r>
      <w:r>
        <w:rPr>
          <w:rFonts w:hint="eastAsia"/>
          <w:b/>
          <w:szCs w:val="24"/>
          <w:lang w:val="zh-CN"/>
        </w:rPr>
        <w:t>4.3.3</w:t>
      </w:r>
      <w:r>
        <w:rPr>
          <w:rFonts w:hint="eastAsia"/>
          <w:b/>
          <w:szCs w:val="24"/>
          <w:lang w:val="zh-CN"/>
        </w:rPr>
        <w:fldChar w:fldCharType="end"/>
      </w:r>
      <w:r>
        <w:rPr>
          <w:rFonts w:hint="eastAsia"/>
          <w:b/>
          <w:szCs w:val="24"/>
          <w:lang w:val="zh-CN"/>
        </w:rPr>
        <w:noBreakHyphen/>
        <w:t xml:space="preserve">2 </w:t>
      </w:r>
      <w:r w:rsidRPr="00D8113C">
        <w:rPr>
          <w:b/>
          <w:szCs w:val="24"/>
          <w:lang w:val="zh-CN"/>
        </w:rPr>
        <w:t>失效模式权重</w:t>
      </w:r>
      <w:r>
        <w:rPr>
          <w:rFonts w:hint="eastAsia"/>
          <w:b/>
          <w:szCs w:val="24"/>
          <w:lang w:val="zh-CN"/>
        </w:rPr>
        <w:t>图</w:t>
      </w:r>
    </w:p>
    <w:p w14:paraId="107544B4" w14:textId="1CB3ABAD" w:rsidR="004A0448" w:rsidRDefault="004A0448" w:rsidP="000565F8">
      <w:pPr>
        <w:pStyle w:val="affffff2"/>
        <w:ind w:firstLine="480"/>
        <w:rPr>
          <w:snapToGrid w:val="0"/>
        </w:rPr>
      </w:pPr>
      <w:r w:rsidRPr="004A0448">
        <w:rPr>
          <w:snapToGrid w:val="0"/>
        </w:rPr>
        <w:t>同时，为计算某一堤段在特定风险模式下的风险响应值，需要对该模式内的关联子指标再次归一化，得到模式内子指标权重：</w:t>
      </w:r>
    </w:p>
    <w:p w14:paraId="5D5B4A92" w14:textId="4E4EC9FC" w:rsidR="004A0448" w:rsidRPr="004A0448" w:rsidRDefault="00000000" w:rsidP="000565F8">
      <w:pPr>
        <w:pStyle w:val="affffff2"/>
        <w:ind w:firstLine="480"/>
      </w:pPr>
      <m:oMathPara>
        <m:oMath>
          <m:sSub>
            <m:sSubPr>
              <m:ctrlPr>
                <w:rPr>
                  <w:rFonts w:ascii="Cambria Math" w:hAnsi="Cambria Math"/>
                </w:rPr>
              </m:ctrlPr>
            </m:sSubPr>
            <m:e>
              <m:r>
                <w:rPr>
                  <w:rFonts w:ascii="Cambria Math" w:hAnsi="Cambria Math"/>
                </w:rPr>
                <m:t>β</m:t>
              </m:r>
            </m:e>
            <m:sub>
              <m:r>
                <w:rPr>
                  <w:rFonts w:ascii="Cambria Math" w:hAnsi="Cambria Math"/>
                </w:rPr>
                <m:t>im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m:t>
                  </m:r>
                </m:sub>
              </m:sSub>
            </m:num>
            <m:den>
              <m:sSub>
                <m:sSubPr>
                  <m:ctrlPr>
                    <w:rPr>
                      <w:rFonts w:ascii="Cambria Math" w:hAnsi="Cambria Math"/>
                    </w:rPr>
                  </m:ctrlPr>
                </m:sSubPr>
                <m:e>
                  <m:r>
                    <w:rPr>
                      <w:rFonts w:ascii="Cambria Math" w:hAnsi="Cambria Math"/>
                    </w:rPr>
                    <m:t>Q</m:t>
                  </m:r>
                </m:e>
                <m:sub>
                  <m:r>
                    <w:rPr>
                      <w:rFonts w:ascii="Cambria Math" w:hAnsi="Cambria Math"/>
                    </w:rPr>
                    <m:t>m</m:t>
                  </m:r>
                </m:sub>
              </m:sSub>
            </m:den>
          </m:f>
        </m:oMath>
      </m:oMathPara>
    </w:p>
    <w:p w14:paraId="0D482946" w14:textId="0D812D3A" w:rsidR="004A0448" w:rsidRPr="004A0448" w:rsidRDefault="004A0448" w:rsidP="004A0448">
      <w:pPr>
        <w:pStyle w:val="affffff2"/>
        <w:ind w:firstLine="480"/>
        <w:rPr>
          <w:snapToGrid w:val="0"/>
        </w:rPr>
      </w:pPr>
      <w:r w:rsidRPr="004A0448">
        <w:rPr>
          <w:snapToGrid w:val="0"/>
        </w:rPr>
        <w:t>式中：</w:t>
      </w:r>
      <w:r w:rsidRPr="004A0448">
        <w:rPr>
          <w:snapToGrid w:val="0"/>
        </w:rPr>
        <w:t>β</w:t>
      </w:r>
      <w:r w:rsidRPr="004A0448">
        <w:rPr>
          <w:snapToGrid w:val="0"/>
          <w:vertAlign w:val="subscript"/>
        </w:rPr>
        <w:t>im</w:t>
      </w:r>
      <w:r w:rsidRPr="004A0448">
        <w:rPr>
          <w:snapToGrid w:val="0"/>
        </w:rPr>
        <w:t>表示子指标</w:t>
      </w:r>
      <w:r w:rsidRPr="004A0448">
        <w:rPr>
          <w:snapToGrid w:val="0"/>
        </w:rPr>
        <w:t>i</w:t>
      </w:r>
      <w:r w:rsidRPr="004A0448">
        <w:rPr>
          <w:snapToGrid w:val="0"/>
        </w:rPr>
        <w:t>在风险模式</w:t>
      </w:r>
      <w:r w:rsidRPr="004A0448">
        <w:rPr>
          <w:snapToGrid w:val="0"/>
        </w:rPr>
        <w:t>m</w:t>
      </w:r>
      <w:r w:rsidRPr="004A0448">
        <w:rPr>
          <w:snapToGrid w:val="0"/>
        </w:rPr>
        <w:t>内部的相对权重。表中</w:t>
      </w:r>
      <w:r w:rsidRPr="004A0448">
        <w:rPr>
          <w:snapToGrid w:val="0"/>
        </w:rPr>
        <w:t>“</w:t>
      </w:r>
      <w:r w:rsidRPr="004A0448">
        <w:rPr>
          <w:snapToGrid w:val="0"/>
        </w:rPr>
        <w:t>子指标权重</w:t>
      </w:r>
      <w:r w:rsidRPr="004A0448">
        <w:rPr>
          <w:snapToGrid w:val="0"/>
        </w:rPr>
        <w:t>”</w:t>
      </w:r>
      <w:r w:rsidRPr="004A0448">
        <w:rPr>
          <w:snapToGrid w:val="0"/>
        </w:rPr>
        <w:t>均为模式内权重，并非指标在整个评价体系中的全局权重。依据上述方法计算得到五类风险模式及其对应子指标权重，如</w:t>
      </w:r>
      <w:r w:rsidRPr="000565F8">
        <w:rPr>
          <w:snapToGrid w:val="0"/>
        </w:rPr>
        <w:t>表</w:t>
      </w:r>
      <w:r w:rsidRPr="000565F8">
        <w:rPr>
          <w:snapToGrid w:val="0"/>
        </w:rPr>
        <w:t>4.3.3-</w:t>
      </w:r>
      <w:r>
        <w:rPr>
          <w:rFonts w:hint="eastAsia"/>
          <w:snapToGrid w:val="0"/>
        </w:rPr>
        <w:t>8</w:t>
      </w:r>
      <w:r w:rsidRPr="004A0448">
        <w:rPr>
          <w:snapToGrid w:val="0"/>
        </w:rPr>
        <w:t>所示。</w:t>
      </w:r>
    </w:p>
    <w:p w14:paraId="1E359452" w14:textId="323C9038" w:rsidR="004A0448" w:rsidRDefault="004A0448" w:rsidP="004A0448">
      <w:pPr>
        <w:pStyle w:val="affffff2"/>
        <w:ind w:firstLineChars="0" w:firstLine="0"/>
        <w:jc w:val="center"/>
        <w:rPr>
          <w:snapToGrid w:val="0"/>
        </w:rPr>
      </w:pPr>
      <w:r w:rsidRPr="004A0448">
        <w:rPr>
          <w:snapToGrid w:val="0"/>
        </w:rPr>
        <w:t>表</w:t>
      </w:r>
      <w:r w:rsidRPr="000565F8">
        <w:rPr>
          <w:snapToGrid w:val="0"/>
        </w:rPr>
        <w:t>4.3.3-</w:t>
      </w:r>
      <w:r>
        <w:rPr>
          <w:rFonts w:hint="eastAsia"/>
          <w:snapToGrid w:val="0"/>
        </w:rPr>
        <w:t>8</w:t>
      </w:r>
      <w:r w:rsidRPr="004A0448">
        <w:rPr>
          <w:snapToGrid w:val="0"/>
        </w:rPr>
        <w:t>风险模式权重及模式内子指标权重</w:t>
      </w:r>
    </w:p>
    <w:p w14:paraId="48EC84CC" w14:textId="4870AE65" w:rsidR="004A0448" w:rsidRPr="000565F8" w:rsidRDefault="004A0448" w:rsidP="004A0448">
      <w:pPr>
        <w:pStyle w:val="affc"/>
        <w:spacing w:after="0" w:line="240" w:lineRule="auto"/>
        <w:ind w:firstLine="0"/>
        <w:rPr>
          <w:b/>
          <w:sz w:val="24"/>
          <w:szCs w:val="24"/>
          <w:lang w:val="zh-CN"/>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4.3.3</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t>8</w:t>
      </w:r>
    </w:p>
    <w:tbl>
      <w:tblPr>
        <w:tblStyle w:val="affe"/>
        <w:tblW w:w="0" w:type="auto"/>
        <w:tblLook w:val="04A0" w:firstRow="1" w:lastRow="0" w:firstColumn="1" w:lastColumn="0" w:noHBand="0" w:noVBand="1"/>
      </w:tblPr>
      <w:tblGrid>
        <w:gridCol w:w="1413"/>
        <w:gridCol w:w="1701"/>
        <w:gridCol w:w="3597"/>
        <w:gridCol w:w="2237"/>
      </w:tblGrid>
      <w:tr w:rsidR="004A0448" w14:paraId="1A9DE9DC" w14:textId="77777777" w:rsidTr="00C161F9">
        <w:tc>
          <w:tcPr>
            <w:tcW w:w="1413" w:type="dxa"/>
            <w:tcBorders>
              <w:top w:val="single" w:sz="12" w:space="0" w:color="auto"/>
              <w:left w:val="nil"/>
              <w:bottom w:val="single" w:sz="6" w:space="0" w:color="auto"/>
              <w:right w:val="nil"/>
            </w:tcBorders>
            <w:vAlign w:val="center"/>
          </w:tcPr>
          <w:p w14:paraId="0A3631B2" w14:textId="383CDA7A" w:rsidR="004A0448" w:rsidRPr="00C161F9" w:rsidRDefault="004A0448" w:rsidP="00C161F9">
            <w:pPr>
              <w:pStyle w:val="affffff2"/>
              <w:ind w:firstLineChars="0" w:firstLine="0"/>
              <w:jc w:val="center"/>
              <w:rPr>
                <w:snapToGrid w:val="0"/>
                <w:sz w:val="18"/>
                <w:szCs w:val="18"/>
              </w:rPr>
            </w:pPr>
            <w:r w:rsidRPr="00C161F9">
              <w:rPr>
                <w:snapToGrid w:val="0"/>
                <w:sz w:val="18"/>
                <w:szCs w:val="18"/>
              </w:rPr>
              <w:t>风险模式</w:t>
            </w:r>
          </w:p>
        </w:tc>
        <w:tc>
          <w:tcPr>
            <w:tcW w:w="1701" w:type="dxa"/>
            <w:tcBorders>
              <w:top w:val="single" w:sz="12" w:space="0" w:color="auto"/>
              <w:left w:val="nil"/>
              <w:bottom w:val="single" w:sz="6" w:space="0" w:color="auto"/>
              <w:right w:val="nil"/>
            </w:tcBorders>
            <w:vAlign w:val="center"/>
          </w:tcPr>
          <w:p w14:paraId="5C1D2BDD" w14:textId="27ABFEF8" w:rsidR="004A0448" w:rsidRPr="00C161F9" w:rsidRDefault="003962D6" w:rsidP="00C161F9">
            <w:pPr>
              <w:pStyle w:val="affffff2"/>
              <w:ind w:firstLineChars="0" w:firstLine="0"/>
              <w:jc w:val="center"/>
              <w:rPr>
                <w:snapToGrid w:val="0"/>
                <w:sz w:val="18"/>
                <w:szCs w:val="18"/>
              </w:rPr>
            </w:pPr>
            <w:r w:rsidRPr="00C161F9">
              <w:rPr>
                <w:snapToGrid w:val="0"/>
                <w:sz w:val="18"/>
                <w:szCs w:val="18"/>
              </w:rPr>
              <w:t>风险模式权重</w:t>
            </w:r>
          </w:p>
        </w:tc>
        <w:tc>
          <w:tcPr>
            <w:tcW w:w="3597" w:type="dxa"/>
            <w:tcBorders>
              <w:top w:val="single" w:sz="12" w:space="0" w:color="auto"/>
              <w:left w:val="nil"/>
              <w:bottom w:val="single" w:sz="6" w:space="0" w:color="auto"/>
              <w:right w:val="nil"/>
            </w:tcBorders>
            <w:vAlign w:val="center"/>
          </w:tcPr>
          <w:p w14:paraId="6628B1F2" w14:textId="09B6F237" w:rsidR="004A0448" w:rsidRPr="00C161F9" w:rsidRDefault="003962D6" w:rsidP="00C161F9">
            <w:pPr>
              <w:pStyle w:val="affffff2"/>
              <w:ind w:firstLineChars="0" w:firstLine="0"/>
              <w:jc w:val="center"/>
              <w:rPr>
                <w:snapToGrid w:val="0"/>
                <w:sz w:val="18"/>
                <w:szCs w:val="18"/>
              </w:rPr>
            </w:pPr>
            <w:r w:rsidRPr="00C161F9">
              <w:rPr>
                <w:snapToGrid w:val="0"/>
                <w:sz w:val="18"/>
                <w:szCs w:val="18"/>
              </w:rPr>
              <w:t>险模式对应的子指标</w:t>
            </w:r>
          </w:p>
        </w:tc>
        <w:tc>
          <w:tcPr>
            <w:tcW w:w="2237" w:type="dxa"/>
            <w:tcBorders>
              <w:top w:val="single" w:sz="12" w:space="0" w:color="auto"/>
              <w:left w:val="nil"/>
              <w:bottom w:val="single" w:sz="6" w:space="0" w:color="auto"/>
              <w:right w:val="nil"/>
            </w:tcBorders>
            <w:vAlign w:val="center"/>
          </w:tcPr>
          <w:p w14:paraId="423F8A00" w14:textId="7F813A21" w:rsidR="004A0448" w:rsidRPr="00C161F9" w:rsidRDefault="003962D6" w:rsidP="00C161F9">
            <w:pPr>
              <w:pStyle w:val="affffff2"/>
              <w:ind w:firstLineChars="0" w:firstLine="0"/>
              <w:jc w:val="center"/>
              <w:rPr>
                <w:snapToGrid w:val="0"/>
                <w:sz w:val="18"/>
                <w:szCs w:val="18"/>
              </w:rPr>
            </w:pPr>
            <w:r w:rsidRPr="00C161F9">
              <w:rPr>
                <w:snapToGrid w:val="0"/>
                <w:sz w:val="18"/>
                <w:szCs w:val="18"/>
              </w:rPr>
              <w:t>子指标权重</w:t>
            </w:r>
          </w:p>
        </w:tc>
      </w:tr>
      <w:tr w:rsidR="00017BD7" w14:paraId="69D34580" w14:textId="77777777" w:rsidTr="00C161F9">
        <w:tc>
          <w:tcPr>
            <w:tcW w:w="1413" w:type="dxa"/>
            <w:vMerge w:val="restart"/>
            <w:tcBorders>
              <w:top w:val="single" w:sz="6" w:space="0" w:color="auto"/>
              <w:left w:val="nil"/>
              <w:bottom w:val="nil"/>
              <w:right w:val="nil"/>
            </w:tcBorders>
            <w:vAlign w:val="center"/>
          </w:tcPr>
          <w:p w14:paraId="372157D1" w14:textId="3B3959AB" w:rsidR="00017BD7" w:rsidRPr="00C161F9" w:rsidRDefault="00017BD7" w:rsidP="00C161F9">
            <w:pPr>
              <w:pStyle w:val="affffff2"/>
              <w:ind w:firstLineChars="0" w:firstLine="0"/>
              <w:jc w:val="center"/>
              <w:rPr>
                <w:snapToGrid w:val="0"/>
                <w:sz w:val="18"/>
                <w:szCs w:val="18"/>
              </w:rPr>
            </w:pPr>
            <w:r w:rsidRPr="00C161F9">
              <w:rPr>
                <w:snapToGrid w:val="0"/>
                <w:sz w:val="18"/>
                <w:szCs w:val="18"/>
              </w:rPr>
              <w:t>漫顶失效</w:t>
            </w:r>
          </w:p>
        </w:tc>
        <w:tc>
          <w:tcPr>
            <w:tcW w:w="1701" w:type="dxa"/>
            <w:vMerge w:val="restart"/>
            <w:tcBorders>
              <w:top w:val="single" w:sz="6" w:space="0" w:color="auto"/>
              <w:left w:val="nil"/>
              <w:bottom w:val="nil"/>
              <w:right w:val="nil"/>
            </w:tcBorders>
            <w:vAlign w:val="center"/>
          </w:tcPr>
          <w:p w14:paraId="1532BDED" w14:textId="73FFD782" w:rsidR="00017BD7" w:rsidRPr="00C161F9" w:rsidRDefault="00017BD7" w:rsidP="00C161F9">
            <w:pPr>
              <w:pStyle w:val="affffff2"/>
              <w:ind w:firstLineChars="0" w:firstLine="0"/>
              <w:jc w:val="center"/>
              <w:rPr>
                <w:snapToGrid w:val="0"/>
                <w:sz w:val="18"/>
                <w:szCs w:val="18"/>
              </w:rPr>
            </w:pPr>
            <w:r w:rsidRPr="00C161F9">
              <w:rPr>
                <w:snapToGrid w:val="0"/>
                <w:sz w:val="18"/>
                <w:szCs w:val="18"/>
              </w:rPr>
              <w:t>0.1726</w:t>
            </w:r>
          </w:p>
        </w:tc>
        <w:tc>
          <w:tcPr>
            <w:tcW w:w="3597" w:type="dxa"/>
            <w:tcBorders>
              <w:top w:val="single" w:sz="6" w:space="0" w:color="auto"/>
              <w:left w:val="nil"/>
              <w:bottom w:val="nil"/>
              <w:right w:val="nil"/>
            </w:tcBorders>
            <w:vAlign w:val="center"/>
          </w:tcPr>
          <w:p w14:paraId="56ACEE22" w14:textId="223E46AC" w:rsidR="00017BD7" w:rsidRPr="00C161F9" w:rsidRDefault="00017BD7" w:rsidP="00C161F9">
            <w:pPr>
              <w:pStyle w:val="affffff2"/>
              <w:ind w:firstLineChars="0" w:firstLine="0"/>
              <w:jc w:val="center"/>
              <w:rPr>
                <w:snapToGrid w:val="0"/>
                <w:sz w:val="18"/>
                <w:szCs w:val="18"/>
              </w:rPr>
            </w:pPr>
            <w:r w:rsidRPr="00C161F9">
              <w:rPr>
                <w:sz w:val="18"/>
                <w:szCs w:val="18"/>
              </w:rPr>
              <w:t>A1</w:t>
            </w:r>
            <w:r w:rsidRPr="00C161F9">
              <w:rPr>
                <w:sz w:val="18"/>
                <w:szCs w:val="18"/>
              </w:rPr>
              <w:t>堤身断面尺寸达标率</w:t>
            </w:r>
          </w:p>
        </w:tc>
        <w:tc>
          <w:tcPr>
            <w:tcW w:w="2237" w:type="dxa"/>
            <w:tcBorders>
              <w:top w:val="single" w:sz="6" w:space="0" w:color="auto"/>
              <w:left w:val="nil"/>
              <w:bottom w:val="nil"/>
              <w:right w:val="nil"/>
            </w:tcBorders>
            <w:vAlign w:val="center"/>
          </w:tcPr>
          <w:p w14:paraId="433881AB" w14:textId="3409C412" w:rsidR="00017BD7" w:rsidRPr="00C161F9" w:rsidRDefault="00017BD7" w:rsidP="00C161F9">
            <w:pPr>
              <w:pStyle w:val="affffff2"/>
              <w:ind w:firstLineChars="0" w:firstLine="0"/>
              <w:jc w:val="center"/>
              <w:rPr>
                <w:snapToGrid w:val="0"/>
                <w:sz w:val="18"/>
                <w:szCs w:val="18"/>
              </w:rPr>
            </w:pPr>
            <w:r w:rsidRPr="00C161F9">
              <w:rPr>
                <w:snapToGrid w:val="0"/>
                <w:sz w:val="18"/>
                <w:szCs w:val="18"/>
              </w:rPr>
              <w:t>0.0703</w:t>
            </w:r>
          </w:p>
        </w:tc>
      </w:tr>
      <w:tr w:rsidR="00017BD7" w14:paraId="13E7241E" w14:textId="77777777" w:rsidTr="00C161F9">
        <w:tc>
          <w:tcPr>
            <w:tcW w:w="1413" w:type="dxa"/>
            <w:vMerge/>
            <w:tcBorders>
              <w:top w:val="nil"/>
              <w:left w:val="nil"/>
              <w:bottom w:val="nil"/>
              <w:right w:val="nil"/>
            </w:tcBorders>
            <w:vAlign w:val="center"/>
          </w:tcPr>
          <w:p w14:paraId="43D5F1A1"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01A378A5"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77580C88" w14:textId="4A2A0196" w:rsidR="00017BD7" w:rsidRPr="00C161F9" w:rsidRDefault="00017BD7" w:rsidP="00C161F9">
            <w:pPr>
              <w:pStyle w:val="affffff2"/>
              <w:ind w:firstLineChars="0" w:firstLine="0"/>
              <w:jc w:val="center"/>
              <w:rPr>
                <w:snapToGrid w:val="0"/>
                <w:sz w:val="18"/>
                <w:szCs w:val="18"/>
              </w:rPr>
            </w:pPr>
            <w:r w:rsidRPr="00C161F9">
              <w:rPr>
                <w:snapToGrid w:val="0"/>
                <w:sz w:val="18"/>
                <w:szCs w:val="18"/>
              </w:rPr>
              <w:t>B1</w:t>
            </w:r>
            <w:r w:rsidRPr="00C161F9">
              <w:rPr>
                <w:snapToGrid w:val="0"/>
                <w:sz w:val="18"/>
                <w:szCs w:val="18"/>
              </w:rPr>
              <w:t>堤顶高程</w:t>
            </w:r>
          </w:p>
        </w:tc>
        <w:tc>
          <w:tcPr>
            <w:tcW w:w="2237" w:type="dxa"/>
            <w:tcBorders>
              <w:top w:val="nil"/>
              <w:left w:val="nil"/>
              <w:bottom w:val="nil"/>
              <w:right w:val="nil"/>
            </w:tcBorders>
            <w:vAlign w:val="center"/>
          </w:tcPr>
          <w:p w14:paraId="07E5BF43" w14:textId="430B3870" w:rsidR="00017BD7" w:rsidRPr="00C161F9" w:rsidRDefault="00017BD7" w:rsidP="00C161F9">
            <w:pPr>
              <w:pStyle w:val="affffff2"/>
              <w:ind w:firstLineChars="0" w:firstLine="0"/>
              <w:jc w:val="center"/>
              <w:rPr>
                <w:snapToGrid w:val="0"/>
                <w:sz w:val="18"/>
                <w:szCs w:val="18"/>
              </w:rPr>
            </w:pPr>
            <w:r w:rsidRPr="00C161F9">
              <w:rPr>
                <w:snapToGrid w:val="0"/>
                <w:sz w:val="18"/>
                <w:szCs w:val="18"/>
              </w:rPr>
              <w:t>0.4892</w:t>
            </w:r>
          </w:p>
        </w:tc>
      </w:tr>
      <w:tr w:rsidR="00017BD7" w14:paraId="59F797A5" w14:textId="77777777" w:rsidTr="00C161F9">
        <w:tc>
          <w:tcPr>
            <w:tcW w:w="1413" w:type="dxa"/>
            <w:vMerge/>
            <w:tcBorders>
              <w:top w:val="nil"/>
              <w:left w:val="nil"/>
              <w:bottom w:val="nil"/>
              <w:right w:val="nil"/>
            </w:tcBorders>
            <w:vAlign w:val="center"/>
          </w:tcPr>
          <w:p w14:paraId="57105260"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28351374"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1738162B" w14:textId="083F05CC" w:rsidR="00017BD7" w:rsidRPr="00C161F9" w:rsidRDefault="00017BD7" w:rsidP="00C161F9">
            <w:pPr>
              <w:pStyle w:val="affffff2"/>
              <w:ind w:firstLineChars="0" w:firstLine="0"/>
              <w:jc w:val="center"/>
              <w:rPr>
                <w:snapToGrid w:val="0"/>
                <w:sz w:val="18"/>
                <w:szCs w:val="18"/>
              </w:rPr>
            </w:pPr>
            <w:r w:rsidRPr="00C161F9">
              <w:rPr>
                <w:snapToGrid w:val="0"/>
                <w:sz w:val="18"/>
                <w:szCs w:val="18"/>
              </w:rPr>
              <w:t>B2</w:t>
            </w:r>
            <w:r w:rsidRPr="00C161F9">
              <w:rPr>
                <w:snapToGrid w:val="0"/>
                <w:sz w:val="18"/>
                <w:szCs w:val="18"/>
              </w:rPr>
              <w:t>防洪标准符合性</w:t>
            </w:r>
          </w:p>
        </w:tc>
        <w:tc>
          <w:tcPr>
            <w:tcW w:w="2237" w:type="dxa"/>
            <w:tcBorders>
              <w:top w:val="nil"/>
              <w:left w:val="nil"/>
              <w:bottom w:val="nil"/>
              <w:right w:val="nil"/>
            </w:tcBorders>
            <w:vAlign w:val="center"/>
          </w:tcPr>
          <w:p w14:paraId="5DB73EF8" w14:textId="440BE0DB" w:rsidR="00017BD7" w:rsidRPr="00C161F9" w:rsidRDefault="00017BD7" w:rsidP="00C161F9">
            <w:pPr>
              <w:pStyle w:val="affffff2"/>
              <w:ind w:firstLineChars="0" w:firstLine="0"/>
              <w:jc w:val="center"/>
              <w:rPr>
                <w:snapToGrid w:val="0"/>
                <w:sz w:val="18"/>
                <w:szCs w:val="18"/>
              </w:rPr>
            </w:pPr>
            <w:r w:rsidRPr="00C161F9">
              <w:rPr>
                <w:snapToGrid w:val="0"/>
                <w:sz w:val="18"/>
                <w:szCs w:val="18"/>
              </w:rPr>
              <w:t>0.1059</w:t>
            </w:r>
          </w:p>
        </w:tc>
      </w:tr>
      <w:tr w:rsidR="00017BD7" w14:paraId="215DFF26" w14:textId="77777777" w:rsidTr="00C161F9">
        <w:tc>
          <w:tcPr>
            <w:tcW w:w="1413" w:type="dxa"/>
            <w:vMerge/>
            <w:tcBorders>
              <w:top w:val="nil"/>
              <w:left w:val="nil"/>
              <w:bottom w:val="nil"/>
              <w:right w:val="nil"/>
            </w:tcBorders>
            <w:vAlign w:val="center"/>
          </w:tcPr>
          <w:p w14:paraId="0A816FD5"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22ABFE85"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3B4FFA60" w14:textId="4699F40B" w:rsidR="00017BD7" w:rsidRPr="00C161F9" w:rsidRDefault="00017BD7" w:rsidP="00C161F9">
            <w:pPr>
              <w:pStyle w:val="affffff2"/>
              <w:ind w:firstLineChars="0" w:firstLine="0"/>
              <w:jc w:val="center"/>
              <w:rPr>
                <w:snapToGrid w:val="0"/>
                <w:sz w:val="18"/>
                <w:szCs w:val="18"/>
              </w:rPr>
            </w:pPr>
            <w:r w:rsidRPr="00C161F9">
              <w:rPr>
                <w:snapToGrid w:val="0"/>
                <w:sz w:val="18"/>
                <w:szCs w:val="18"/>
              </w:rPr>
              <w:t>B3</w:t>
            </w:r>
            <w:r w:rsidRPr="00C161F9">
              <w:rPr>
                <w:snapToGrid w:val="0"/>
                <w:sz w:val="18"/>
                <w:szCs w:val="18"/>
              </w:rPr>
              <w:t>风浪爬高与越浪量复核</w:t>
            </w:r>
          </w:p>
        </w:tc>
        <w:tc>
          <w:tcPr>
            <w:tcW w:w="2237" w:type="dxa"/>
            <w:tcBorders>
              <w:top w:val="nil"/>
              <w:left w:val="nil"/>
              <w:bottom w:val="nil"/>
              <w:right w:val="nil"/>
            </w:tcBorders>
            <w:vAlign w:val="center"/>
          </w:tcPr>
          <w:p w14:paraId="06450859" w14:textId="46001D68" w:rsidR="00017BD7" w:rsidRPr="00C161F9" w:rsidRDefault="00017BD7" w:rsidP="00C161F9">
            <w:pPr>
              <w:pStyle w:val="affffff2"/>
              <w:ind w:firstLineChars="0" w:firstLine="0"/>
              <w:jc w:val="center"/>
              <w:rPr>
                <w:snapToGrid w:val="0"/>
                <w:sz w:val="18"/>
                <w:szCs w:val="18"/>
              </w:rPr>
            </w:pPr>
            <w:r w:rsidRPr="00C161F9">
              <w:rPr>
                <w:snapToGrid w:val="0"/>
                <w:sz w:val="18"/>
                <w:szCs w:val="18"/>
              </w:rPr>
              <w:t>0.2751</w:t>
            </w:r>
          </w:p>
        </w:tc>
      </w:tr>
      <w:tr w:rsidR="00017BD7" w14:paraId="73D2C522" w14:textId="77777777" w:rsidTr="00C161F9">
        <w:tc>
          <w:tcPr>
            <w:tcW w:w="1413" w:type="dxa"/>
            <w:vMerge/>
            <w:tcBorders>
              <w:top w:val="nil"/>
              <w:left w:val="nil"/>
              <w:bottom w:val="nil"/>
              <w:right w:val="nil"/>
            </w:tcBorders>
            <w:vAlign w:val="center"/>
          </w:tcPr>
          <w:p w14:paraId="7FB55AFC"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6B7070F4"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53AA20C6" w14:textId="1B3427E2" w:rsidR="00017BD7" w:rsidRPr="00C161F9" w:rsidRDefault="00017BD7" w:rsidP="00C161F9">
            <w:pPr>
              <w:pStyle w:val="affffff2"/>
              <w:ind w:firstLineChars="0" w:firstLine="0"/>
              <w:jc w:val="center"/>
              <w:rPr>
                <w:snapToGrid w:val="0"/>
                <w:sz w:val="18"/>
                <w:szCs w:val="18"/>
              </w:rPr>
            </w:pPr>
            <w:r w:rsidRPr="00C161F9">
              <w:rPr>
                <w:snapToGrid w:val="0"/>
                <w:sz w:val="18"/>
                <w:szCs w:val="18"/>
              </w:rPr>
              <w:t>B4</w:t>
            </w:r>
            <w:r w:rsidRPr="00C161F9">
              <w:rPr>
                <w:snapToGrid w:val="0"/>
                <w:sz w:val="18"/>
                <w:szCs w:val="18"/>
              </w:rPr>
              <w:t>穿堤建筑物防洪标准</w:t>
            </w:r>
          </w:p>
        </w:tc>
        <w:tc>
          <w:tcPr>
            <w:tcW w:w="2237" w:type="dxa"/>
            <w:tcBorders>
              <w:top w:val="nil"/>
              <w:left w:val="nil"/>
              <w:bottom w:val="nil"/>
              <w:right w:val="nil"/>
            </w:tcBorders>
            <w:vAlign w:val="center"/>
          </w:tcPr>
          <w:p w14:paraId="40B82791" w14:textId="0F8F7501" w:rsidR="00017BD7" w:rsidRPr="00C161F9" w:rsidRDefault="00017BD7" w:rsidP="00C161F9">
            <w:pPr>
              <w:pStyle w:val="affffff2"/>
              <w:ind w:firstLineChars="0" w:firstLine="0"/>
              <w:jc w:val="center"/>
              <w:rPr>
                <w:snapToGrid w:val="0"/>
                <w:sz w:val="18"/>
                <w:szCs w:val="18"/>
              </w:rPr>
            </w:pPr>
            <w:r w:rsidRPr="00C161F9">
              <w:rPr>
                <w:snapToGrid w:val="0"/>
                <w:sz w:val="18"/>
                <w:szCs w:val="18"/>
              </w:rPr>
              <w:t>0.0595</w:t>
            </w:r>
          </w:p>
        </w:tc>
      </w:tr>
      <w:tr w:rsidR="00017BD7" w14:paraId="3601398C" w14:textId="77777777" w:rsidTr="00C161F9">
        <w:tc>
          <w:tcPr>
            <w:tcW w:w="1413" w:type="dxa"/>
            <w:vMerge w:val="restart"/>
            <w:tcBorders>
              <w:top w:val="nil"/>
              <w:left w:val="nil"/>
              <w:bottom w:val="nil"/>
              <w:right w:val="nil"/>
            </w:tcBorders>
            <w:vAlign w:val="center"/>
          </w:tcPr>
          <w:p w14:paraId="691E2B2B" w14:textId="66954E29" w:rsidR="00017BD7" w:rsidRPr="00C161F9" w:rsidRDefault="00017BD7" w:rsidP="00C161F9">
            <w:pPr>
              <w:pStyle w:val="affffff2"/>
              <w:ind w:firstLineChars="0" w:firstLine="0"/>
              <w:jc w:val="center"/>
              <w:rPr>
                <w:snapToGrid w:val="0"/>
                <w:sz w:val="18"/>
                <w:szCs w:val="18"/>
              </w:rPr>
            </w:pPr>
            <w:r w:rsidRPr="00C161F9">
              <w:rPr>
                <w:snapToGrid w:val="0"/>
                <w:sz w:val="18"/>
                <w:szCs w:val="18"/>
              </w:rPr>
              <w:lastRenderedPageBreak/>
              <w:t>渗流破坏</w:t>
            </w:r>
          </w:p>
        </w:tc>
        <w:tc>
          <w:tcPr>
            <w:tcW w:w="1701" w:type="dxa"/>
            <w:vMerge w:val="restart"/>
            <w:tcBorders>
              <w:top w:val="nil"/>
              <w:left w:val="nil"/>
              <w:bottom w:val="nil"/>
              <w:right w:val="nil"/>
            </w:tcBorders>
            <w:vAlign w:val="center"/>
          </w:tcPr>
          <w:p w14:paraId="456B117F" w14:textId="1F809853" w:rsidR="00017BD7" w:rsidRPr="00C161F9" w:rsidRDefault="00017BD7" w:rsidP="00C161F9">
            <w:pPr>
              <w:pStyle w:val="affffff2"/>
              <w:ind w:firstLineChars="0" w:firstLine="0"/>
              <w:jc w:val="center"/>
              <w:rPr>
                <w:snapToGrid w:val="0"/>
                <w:sz w:val="18"/>
                <w:szCs w:val="18"/>
              </w:rPr>
            </w:pPr>
            <w:r w:rsidRPr="00C161F9">
              <w:rPr>
                <w:snapToGrid w:val="0"/>
                <w:sz w:val="18"/>
                <w:szCs w:val="18"/>
              </w:rPr>
              <w:t>0.4085</w:t>
            </w:r>
          </w:p>
        </w:tc>
        <w:tc>
          <w:tcPr>
            <w:tcW w:w="3597" w:type="dxa"/>
            <w:tcBorders>
              <w:top w:val="nil"/>
              <w:left w:val="nil"/>
              <w:bottom w:val="nil"/>
              <w:right w:val="nil"/>
            </w:tcBorders>
            <w:vAlign w:val="center"/>
          </w:tcPr>
          <w:p w14:paraId="378B1F29" w14:textId="3AEAD36E" w:rsidR="00017BD7" w:rsidRPr="00C161F9" w:rsidRDefault="00017BD7" w:rsidP="00C161F9">
            <w:pPr>
              <w:pStyle w:val="affffff2"/>
              <w:ind w:firstLineChars="0" w:firstLine="0"/>
              <w:jc w:val="center"/>
              <w:rPr>
                <w:snapToGrid w:val="0"/>
                <w:sz w:val="18"/>
                <w:szCs w:val="18"/>
              </w:rPr>
            </w:pPr>
            <w:r w:rsidRPr="00C161F9">
              <w:rPr>
                <w:snapToGrid w:val="0"/>
                <w:sz w:val="18"/>
                <w:szCs w:val="18"/>
              </w:rPr>
              <w:t>A2</w:t>
            </w:r>
            <w:r w:rsidRPr="00C161F9">
              <w:rPr>
                <w:snapToGrid w:val="0"/>
                <w:sz w:val="18"/>
                <w:szCs w:val="18"/>
              </w:rPr>
              <w:t>填土质量</w:t>
            </w:r>
          </w:p>
        </w:tc>
        <w:tc>
          <w:tcPr>
            <w:tcW w:w="2237" w:type="dxa"/>
            <w:tcBorders>
              <w:top w:val="nil"/>
              <w:left w:val="nil"/>
              <w:bottom w:val="nil"/>
              <w:right w:val="nil"/>
            </w:tcBorders>
            <w:vAlign w:val="center"/>
          </w:tcPr>
          <w:p w14:paraId="6F37428E" w14:textId="1B4B4A61" w:rsidR="00017BD7" w:rsidRPr="00C161F9" w:rsidRDefault="00017BD7" w:rsidP="00C161F9">
            <w:pPr>
              <w:pStyle w:val="affffff2"/>
              <w:ind w:firstLineChars="0" w:firstLine="0"/>
              <w:jc w:val="center"/>
              <w:rPr>
                <w:snapToGrid w:val="0"/>
                <w:sz w:val="18"/>
                <w:szCs w:val="18"/>
              </w:rPr>
            </w:pPr>
            <w:r w:rsidRPr="00C161F9">
              <w:rPr>
                <w:snapToGrid w:val="0"/>
                <w:sz w:val="18"/>
                <w:szCs w:val="18"/>
              </w:rPr>
              <w:t>0.0586</w:t>
            </w:r>
          </w:p>
        </w:tc>
      </w:tr>
      <w:tr w:rsidR="00017BD7" w14:paraId="2C63513F" w14:textId="77777777" w:rsidTr="00C161F9">
        <w:tc>
          <w:tcPr>
            <w:tcW w:w="1413" w:type="dxa"/>
            <w:vMerge/>
            <w:tcBorders>
              <w:top w:val="nil"/>
              <w:left w:val="nil"/>
              <w:bottom w:val="nil"/>
              <w:right w:val="nil"/>
            </w:tcBorders>
            <w:vAlign w:val="center"/>
          </w:tcPr>
          <w:p w14:paraId="7CD4C7DA"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0A03FABF"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55B7314D" w14:textId="5DBE03FE" w:rsidR="00017BD7" w:rsidRPr="00C161F9" w:rsidRDefault="00017BD7" w:rsidP="00C161F9">
            <w:pPr>
              <w:pStyle w:val="affffff2"/>
              <w:ind w:firstLineChars="0" w:firstLine="0"/>
              <w:jc w:val="center"/>
              <w:rPr>
                <w:snapToGrid w:val="0"/>
                <w:sz w:val="18"/>
                <w:szCs w:val="18"/>
              </w:rPr>
            </w:pPr>
            <w:r w:rsidRPr="00C161F9">
              <w:rPr>
                <w:snapToGrid w:val="0"/>
                <w:sz w:val="18"/>
                <w:szCs w:val="18"/>
              </w:rPr>
              <w:t>A5</w:t>
            </w:r>
            <w:r w:rsidRPr="00C161F9">
              <w:rPr>
                <w:snapToGrid w:val="0"/>
                <w:sz w:val="18"/>
                <w:szCs w:val="18"/>
              </w:rPr>
              <w:t>软基段沉降</w:t>
            </w:r>
          </w:p>
        </w:tc>
        <w:tc>
          <w:tcPr>
            <w:tcW w:w="2237" w:type="dxa"/>
            <w:tcBorders>
              <w:top w:val="nil"/>
              <w:left w:val="nil"/>
              <w:bottom w:val="nil"/>
              <w:right w:val="nil"/>
            </w:tcBorders>
            <w:vAlign w:val="center"/>
          </w:tcPr>
          <w:p w14:paraId="6FEB2E7C" w14:textId="2D5FCA13" w:rsidR="00017BD7" w:rsidRPr="00C161F9" w:rsidRDefault="00017BD7" w:rsidP="00C161F9">
            <w:pPr>
              <w:pStyle w:val="affffff2"/>
              <w:ind w:firstLineChars="0" w:firstLine="0"/>
              <w:jc w:val="center"/>
              <w:rPr>
                <w:snapToGrid w:val="0"/>
                <w:sz w:val="18"/>
                <w:szCs w:val="18"/>
              </w:rPr>
            </w:pPr>
            <w:r w:rsidRPr="00C161F9">
              <w:rPr>
                <w:snapToGrid w:val="0"/>
                <w:sz w:val="18"/>
                <w:szCs w:val="18"/>
              </w:rPr>
              <w:t>0.0053</w:t>
            </w:r>
          </w:p>
        </w:tc>
      </w:tr>
      <w:tr w:rsidR="00017BD7" w14:paraId="018AAF59" w14:textId="77777777" w:rsidTr="00C161F9">
        <w:tc>
          <w:tcPr>
            <w:tcW w:w="1413" w:type="dxa"/>
            <w:vMerge/>
            <w:tcBorders>
              <w:top w:val="nil"/>
              <w:left w:val="nil"/>
              <w:bottom w:val="nil"/>
              <w:right w:val="nil"/>
            </w:tcBorders>
            <w:vAlign w:val="center"/>
          </w:tcPr>
          <w:p w14:paraId="492E32EC"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0C64513E"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7F8D7243" w14:textId="5DAC09BA" w:rsidR="00017BD7" w:rsidRPr="00C161F9" w:rsidRDefault="00017BD7" w:rsidP="00C161F9">
            <w:pPr>
              <w:pStyle w:val="affffff2"/>
              <w:ind w:firstLineChars="0" w:firstLine="0"/>
              <w:jc w:val="center"/>
              <w:rPr>
                <w:snapToGrid w:val="0"/>
                <w:sz w:val="18"/>
                <w:szCs w:val="18"/>
              </w:rPr>
            </w:pPr>
            <w:r w:rsidRPr="00C161F9">
              <w:rPr>
                <w:snapToGrid w:val="0"/>
                <w:sz w:val="18"/>
                <w:szCs w:val="18"/>
              </w:rPr>
              <w:t>A6</w:t>
            </w:r>
            <w:r w:rsidRPr="00C161F9">
              <w:rPr>
                <w:snapToGrid w:val="0"/>
                <w:sz w:val="18"/>
                <w:szCs w:val="18"/>
              </w:rPr>
              <w:t>内部隐患</w:t>
            </w:r>
          </w:p>
        </w:tc>
        <w:tc>
          <w:tcPr>
            <w:tcW w:w="2237" w:type="dxa"/>
            <w:tcBorders>
              <w:top w:val="nil"/>
              <w:left w:val="nil"/>
              <w:bottom w:val="nil"/>
              <w:right w:val="nil"/>
            </w:tcBorders>
            <w:vAlign w:val="center"/>
          </w:tcPr>
          <w:p w14:paraId="70658420" w14:textId="46D84B6F" w:rsidR="00017BD7" w:rsidRPr="00C161F9" w:rsidRDefault="00017BD7" w:rsidP="00C161F9">
            <w:pPr>
              <w:pStyle w:val="affffff2"/>
              <w:ind w:firstLineChars="0" w:firstLine="0"/>
              <w:jc w:val="center"/>
              <w:rPr>
                <w:snapToGrid w:val="0"/>
                <w:sz w:val="18"/>
                <w:szCs w:val="18"/>
              </w:rPr>
            </w:pPr>
            <w:r w:rsidRPr="00C161F9">
              <w:rPr>
                <w:snapToGrid w:val="0"/>
                <w:sz w:val="18"/>
                <w:szCs w:val="18"/>
              </w:rPr>
              <w:t>0.0586</w:t>
            </w:r>
          </w:p>
        </w:tc>
      </w:tr>
      <w:tr w:rsidR="00017BD7" w14:paraId="1CA19D3D" w14:textId="77777777" w:rsidTr="00C161F9">
        <w:tc>
          <w:tcPr>
            <w:tcW w:w="1413" w:type="dxa"/>
            <w:vMerge/>
            <w:tcBorders>
              <w:top w:val="nil"/>
              <w:left w:val="nil"/>
              <w:bottom w:val="nil"/>
              <w:right w:val="nil"/>
            </w:tcBorders>
            <w:vAlign w:val="center"/>
          </w:tcPr>
          <w:p w14:paraId="40759637"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7A108E40"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682E237C" w14:textId="2BFE1856" w:rsidR="00017BD7" w:rsidRPr="00C161F9" w:rsidRDefault="00017BD7" w:rsidP="00C161F9">
            <w:pPr>
              <w:pStyle w:val="affffff2"/>
              <w:ind w:firstLineChars="0" w:firstLine="0"/>
              <w:jc w:val="center"/>
              <w:rPr>
                <w:snapToGrid w:val="0"/>
                <w:sz w:val="18"/>
                <w:szCs w:val="18"/>
              </w:rPr>
            </w:pPr>
            <w:r w:rsidRPr="00C161F9">
              <w:rPr>
                <w:snapToGrid w:val="0"/>
                <w:sz w:val="18"/>
                <w:szCs w:val="18"/>
              </w:rPr>
              <w:t>A7</w:t>
            </w:r>
            <w:r w:rsidRPr="00C161F9">
              <w:rPr>
                <w:snapToGrid w:val="0"/>
                <w:sz w:val="18"/>
                <w:szCs w:val="18"/>
              </w:rPr>
              <w:t>堤基不良地质处理</w:t>
            </w:r>
          </w:p>
        </w:tc>
        <w:tc>
          <w:tcPr>
            <w:tcW w:w="2237" w:type="dxa"/>
            <w:tcBorders>
              <w:top w:val="nil"/>
              <w:left w:val="nil"/>
              <w:bottom w:val="nil"/>
              <w:right w:val="nil"/>
            </w:tcBorders>
            <w:vAlign w:val="center"/>
          </w:tcPr>
          <w:p w14:paraId="4D143E2A" w14:textId="2C69C71E" w:rsidR="00017BD7" w:rsidRPr="00C161F9" w:rsidRDefault="00017BD7" w:rsidP="00C161F9">
            <w:pPr>
              <w:pStyle w:val="affffff2"/>
              <w:ind w:firstLineChars="0" w:firstLine="0"/>
              <w:jc w:val="center"/>
              <w:rPr>
                <w:snapToGrid w:val="0"/>
                <w:sz w:val="18"/>
                <w:szCs w:val="18"/>
              </w:rPr>
            </w:pPr>
            <w:r w:rsidRPr="00C161F9">
              <w:rPr>
                <w:snapToGrid w:val="0"/>
                <w:sz w:val="18"/>
                <w:szCs w:val="18"/>
              </w:rPr>
              <w:t>0.0446</w:t>
            </w:r>
          </w:p>
        </w:tc>
      </w:tr>
      <w:tr w:rsidR="00017BD7" w14:paraId="63A89A56" w14:textId="77777777" w:rsidTr="00C161F9">
        <w:tc>
          <w:tcPr>
            <w:tcW w:w="1413" w:type="dxa"/>
            <w:vMerge/>
            <w:tcBorders>
              <w:top w:val="nil"/>
              <w:left w:val="nil"/>
              <w:bottom w:val="nil"/>
              <w:right w:val="nil"/>
            </w:tcBorders>
            <w:vAlign w:val="center"/>
          </w:tcPr>
          <w:p w14:paraId="6AC55D75"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309F481B"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699E130A" w14:textId="4DF86712" w:rsidR="00017BD7" w:rsidRPr="00C161F9" w:rsidRDefault="00017BD7" w:rsidP="00C161F9">
            <w:pPr>
              <w:pStyle w:val="affffff2"/>
              <w:ind w:firstLineChars="0" w:firstLine="0"/>
              <w:jc w:val="center"/>
              <w:rPr>
                <w:snapToGrid w:val="0"/>
                <w:sz w:val="18"/>
                <w:szCs w:val="18"/>
              </w:rPr>
            </w:pPr>
            <w:r w:rsidRPr="00C161F9">
              <w:rPr>
                <w:snapToGrid w:val="0"/>
                <w:sz w:val="18"/>
                <w:szCs w:val="18"/>
              </w:rPr>
              <w:t>A8</w:t>
            </w:r>
            <w:r w:rsidRPr="00C161F9">
              <w:rPr>
                <w:snapToGrid w:val="0"/>
                <w:sz w:val="18"/>
                <w:szCs w:val="18"/>
              </w:rPr>
              <w:t>结合部填筑止水质量</w:t>
            </w:r>
          </w:p>
        </w:tc>
        <w:tc>
          <w:tcPr>
            <w:tcW w:w="2237" w:type="dxa"/>
            <w:tcBorders>
              <w:top w:val="nil"/>
              <w:left w:val="nil"/>
              <w:bottom w:val="nil"/>
              <w:right w:val="nil"/>
            </w:tcBorders>
            <w:vAlign w:val="center"/>
          </w:tcPr>
          <w:p w14:paraId="704D61AA" w14:textId="40C65AA8" w:rsidR="00017BD7" w:rsidRPr="00C161F9" w:rsidRDefault="00017BD7" w:rsidP="00C161F9">
            <w:pPr>
              <w:pStyle w:val="affffff2"/>
              <w:ind w:firstLineChars="0" w:firstLine="0"/>
              <w:jc w:val="center"/>
              <w:rPr>
                <w:snapToGrid w:val="0"/>
                <w:sz w:val="18"/>
                <w:szCs w:val="18"/>
              </w:rPr>
            </w:pPr>
            <w:r w:rsidRPr="00C161F9">
              <w:rPr>
                <w:snapToGrid w:val="0"/>
                <w:sz w:val="18"/>
                <w:szCs w:val="18"/>
              </w:rPr>
              <w:t>0.0297</w:t>
            </w:r>
          </w:p>
        </w:tc>
      </w:tr>
      <w:tr w:rsidR="00017BD7" w14:paraId="56270001" w14:textId="77777777" w:rsidTr="00C161F9">
        <w:tc>
          <w:tcPr>
            <w:tcW w:w="1413" w:type="dxa"/>
            <w:vMerge/>
            <w:tcBorders>
              <w:top w:val="nil"/>
              <w:left w:val="nil"/>
              <w:bottom w:val="nil"/>
              <w:right w:val="nil"/>
            </w:tcBorders>
            <w:vAlign w:val="center"/>
          </w:tcPr>
          <w:p w14:paraId="5635BE84"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66DAAFA8"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6E91BAD6" w14:textId="4D96F07C" w:rsidR="00017BD7" w:rsidRPr="00C161F9" w:rsidRDefault="00017BD7" w:rsidP="00C161F9">
            <w:pPr>
              <w:pStyle w:val="affffff2"/>
              <w:ind w:firstLineChars="0" w:firstLine="0"/>
              <w:jc w:val="center"/>
              <w:rPr>
                <w:snapToGrid w:val="0"/>
                <w:sz w:val="18"/>
                <w:szCs w:val="18"/>
              </w:rPr>
            </w:pPr>
            <w:r w:rsidRPr="00C161F9">
              <w:rPr>
                <w:snapToGrid w:val="0"/>
                <w:sz w:val="18"/>
                <w:szCs w:val="18"/>
              </w:rPr>
              <w:t>A9</w:t>
            </w:r>
            <w:r w:rsidRPr="00C161F9">
              <w:rPr>
                <w:snapToGrid w:val="0"/>
                <w:sz w:val="18"/>
                <w:szCs w:val="18"/>
              </w:rPr>
              <w:t>跨堤交叉工程质量</w:t>
            </w:r>
          </w:p>
        </w:tc>
        <w:tc>
          <w:tcPr>
            <w:tcW w:w="2237" w:type="dxa"/>
            <w:tcBorders>
              <w:top w:val="nil"/>
              <w:left w:val="nil"/>
              <w:bottom w:val="nil"/>
              <w:right w:val="nil"/>
            </w:tcBorders>
            <w:vAlign w:val="center"/>
          </w:tcPr>
          <w:p w14:paraId="67B998C7" w14:textId="275C8A35" w:rsidR="00017BD7" w:rsidRPr="00C161F9" w:rsidRDefault="00017BD7" w:rsidP="00C161F9">
            <w:pPr>
              <w:pStyle w:val="affffff2"/>
              <w:ind w:firstLineChars="0" w:firstLine="0"/>
              <w:jc w:val="center"/>
              <w:rPr>
                <w:snapToGrid w:val="0"/>
                <w:sz w:val="18"/>
                <w:szCs w:val="18"/>
              </w:rPr>
            </w:pPr>
            <w:r w:rsidRPr="00C161F9">
              <w:rPr>
                <w:snapToGrid w:val="0"/>
                <w:sz w:val="18"/>
                <w:szCs w:val="18"/>
              </w:rPr>
              <w:t>0.0033</w:t>
            </w:r>
          </w:p>
        </w:tc>
      </w:tr>
      <w:tr w:rsidR="00017BD7" w14:paraId="149B59AE" w14:textId="77777777" w:rsidTr="00C161F9">
        <w:tc>
          <w:tcPr>
            <w:tcW w:w="1413" w:type="dxa"/>
            <w:vMerge/>
            <w:tcBorders>
              <w:top w:val="nil"/>
              <w:left w:val="nil"/>
              <w:bottom w:val="nil"/>
              <w:right w:val="nil"/>
            </w:tcBorders>
            <w:vAlign w:val="center"/>
          </w:tcPr>
          <w:p w14:paraId="31380DEA"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4E7AA4E5"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5214CBB1" w14:textId="3294A1CF" w:rsidR="00017BD7" w:rsidRPr="00C161F9" w:rsidRDefault="00017BD7" w:rsidP="00C161F9">
            <w:pPr>
              <w:pStyle w:val="affffff2"/>
              <w:ind w:firstLineChars="0" w:firstLine="0"/>
              <w:jc w:val="center"/>
              <w:rPr>
                <w:snapToGrid w:val="0"/>
                <w:sz w:val="18"/>
                <w:szCs w:val="18"/>
              </w:rPr>
            </w:pPr>
            <w:r w:rsidRPr="00C161F9">
              <w:rPr>
                <w:snapToGrid w:val="0"/>
                <w:sz w:val="18"/>
                <w:szCs w:val="18"/>
              </w:rPr>
              <w:t>C1</w:t>
            </w:r>
            <w:r w:rsidRPr="00C161F9">
              <w:rPr>
                <w:snapToGrid w:val="0"/>
                <w:sz w:val="18"/>
                <w:szCs w:val="18"/>
              </w:rPr>
              <w:t>堤基比降</w:t>
            </w:r>
          </w:p>
        </w:tc>
        <w:tc>
          <w:tcPr>
            <w:tcW w:w="2237" w:type="dxa"/>
            <w:tcBorders>
              <w:top w:val="nil"/>
              <w:left w:val="nil"/>
              <w:bottom w:val="nil"/>
              <w:right w:val="nil"/>
            </w:tcBorders>
            <w:vAlign w:val="center"/>
          </w:tcPr>
          <w:p w14:paraId="02D731BA" w14:textId="01BC0E4F" w:rsidR="00017BD7" w:rsidRPr="00C161F9" w:rsidRDefault="00017BD7" w:rsidP="00C161F9">
            <w:pPr>
              <w:pStyle w:val="affffff2"/>
              <w:ind w:firstLineChars="0" w:firstLine="0"/>
              <w:jc w:val="center"/>
              <w:rPr>
                <w:snapToGrid w:val="0"/>
                <w:sz w:val="18"/>
                <w:szCs w:val="18"/>
              </w:rPr>
            </w:pPr>
            <w:r w:rsidRPr="00C161F9">
              <w:rPr>
                <w:snapToGrid w:val="0"/>
                <w:sz w:val="18"/>
                <w:szCs w:val="18"/>
              </w:rPr>
              <w:t>0.2351</w:t>
            </w:r>
          </w:p>
        </w:tc>
      </w:tr>
      <w:tr w:rsidR="00017BD7" w14:paraId="4A74B2C8" w14:textId="77777777" w:rsidTr="00C161F9">
        <w:tc>
          <w:tcPr>
            <w:tcW w:w="1413" w:type="dxa"/>
            <w:vMerge/>
            <w:tcBorders>
              <w:top w:val="nil"/>
              <w:left w:val="nil"/>
              <w:bottom w:val="nil"/>
              <w:right w:val="nil"/>
            </w:tcBorders>
            <w:vAlign w:val="center"/>
          </w:tcPr>
          <w:p w14:paraId="26CC2907"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014EC099"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453F52E5" w14:textId="0B105719" w:rsidR="00017BD7" w:rsidRPr="00C161F9" w:rsidRDefault="00017BD7" w:rsidP="00C161F9">
            <w:pPr>
              <w:pStyle w:val="affffff2"/>
              <w:ind w:firstLineChars="0" w:firstLine="0"/>
              <w:jc w:val="center"/>
              <w:rPr>
                <w:snapToGrid w:val="0"/>
                <w:sz w:val="18"/>
                <w:szCs w:val="18"/>
              </w:rPr>
            </w:pPr>
            <w:r w:rsidRPr="00C161F9">
              <w:rPr>
                <w:snapToGrid w:val="0"/>
                <w:sz w:val="18"/>
                <w:szCs w:val="18"/>
              </w:rPr>
              <w:t>C2</w:t>
            </w:r>
            <w:r w:rsidRPr="00C161F9">
              <w:rPr>
                <w:snapToGrid w:val="0"/>
                <w:sz w:val="18"/>
                <w:szCs w:val="18"/>
              </w:rPr>
              <w:t>排水设施有效性</w:t>
            </w:r>
          </w:p>
        </w:tc>
        <w:tc>
          <w:tcPr>
            <w:tcW w:w="2237" w:type="dxa"/>
            <w:tcBorders>
              <w:top w:val="nil"/>
              <w:left w:val="nil"/>
              <w:bottom w:val="nil"/>
              <w:right w:val="nil"/>
            </w:tcBorders>
            <w:vAlign w:val="center"/>
          </w:tcPr>
          <w:p w14:paraId="295C0691" w14:textId="1B5BAF39" w:rsidR="00017BD7" w:rsidRPr="00C161F9" w:rsidRDefault="00017BD7" w:rsidP="00C161F9">
            <w:pPr>
              <w:pStyle w:val="affffff2"/>
              <w:ind w:firstLineChars="0" w:firstLine="0"/>
              <w:jc w:val="center"/>
              <w:rPr>
                <w:snapToGrid w:val="0"/>
                <w:sz w:val="18"/>
                <w:szCs w:val="18"/>
              </w:rPr>
            </w:pPr>
            <w:r w:rsidRPr="00C161F9">
              <w:rPr>
                <w:snapToGrid w:val="0"/>
                <w:sz w:val="18"/>
                <w:szCs w:val="18"/>
              </w:rPr>
              <w:t>0.0508</w:t>
            </w:r>
          </w:p>
        </w:tc>
      </w:tr>
      <w:tr w:rsidR="00017BD7" w14:paraId="1012B373" w14:textId="77777777" w:rsidTr="00C161F9">
        <w:tc>
          <w:tcPr>
            <w:tcW w:w="1413" w:type="dxa"/>
            <w:vMerge/>
            <w:tcBorders>
              <w:top w:val="nil"/>
              <w:left w:val="nil"/>
              <w:bottom w:val="nil"/>
              <w:right w:val="nil"/>
            </w:tcBorders>
            <w:vAlign w:val="center"/>
          </w:tcPr>
          <w:p w14:paraId="4E6880BF"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1A1FF6E8"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574FDBC0" w14:textId="0CEA05D8" w:rsidR="00017BD7" w:rsidRPr="00C161F9" w:rsidRDefault="00017BD7" w:rsidP="00C161F9">
            <w:pPr>
              <w:pStyle w:val="affffff2"/>
              <w:ind w:firstLineChars="0" w:firstLine="0"/>
              <w:jc w:val="center"/>
              <w:rPr>
                <w:snapToGrid w:val="0"/>
                <w:sz w:val="18"/>
                <w:szCs w:val="18"/>
              </w:rPr>
            </w:pPr>
            <w:r w:rsidRPr="00C161F9">
              <w:rPr>
                <w:snapToGrid w:val="0"/>
                <w:sz w:val="18"/>
                <w:szCs w:val="18"/>
              </w:rPr>
              <w:t>C3</w:t>
            </w:r>
            <w:r w:rsidRPr="00C161F9">
              <w:rPr>
                <w:snapToGrid w:val="0"/>
                <w:sz w:val="18"/>
                <w:szCs w:val="18"/>
              </w:rPr>
              <w:t>管涌隐患</w:t>
            </w:r>
          </w:p>
        </w:tc>
        <w:tc>
          <w:tcPr>
            <w:tcW w:w="2237" w:type="dxa"/>
            <w:tcBorders>
              <w:top w:val="nil"/>
              <w:left w:val="nil"/>
              <w:bottom w:val="nil"/>
              <w:right w:val="nil"/>
            </w:tcBorders>
            <w:vAlign w:val="center"/>
          </w:tcPr>
          <w:p w14:paraId="2DAE3ACE" w14:textId="39B3C62F" w:rsidR="00017BD7" w:rsidRPr="00C161F9" w:rsidRDefault="00017BD7" w:rsidP="00C161F9">
            <w:pPr>
              <w:pStyle w:val="affffff2"/>
              <w:ind w:firstLineChars="0" w:firstLine="0"/>
              <w:jc w:val="center"/>
              <w:rPr>
                <w:snapToGrid w:val="0"/>
                <w:sz w:val="18"/>
                <w:szCs w:val="18"/>
              </w:rPr>
            </w:pPr>
            <w:r w:rsidRPr="00C161F9">
              <w:rPr>
                <w:snapToGrid w:val="0"/>
                <w:sz w:val="18"/>
                <w:szCs w:val="18"/>
              </w:rPr>
              <w:t>0.0342</w:t>
            </w:r>
          </w:p>
        </w:tc>
      </w:tr>
      <w:tr w:rsidR="00017BD7" w14:paraId="0E599E3F" w14:textId="77777777" w:rsidTr="00C161F9">
        <w:tc>
          <w:tcPr>
            <w:tcW w:w="1413" w:type="dxa"/>
            <w:vMerge/>
            <w:tcBorders>
              <w:top w:val="nil"/>
              <w:left w:val="nil"/>
              <w:bottom w:val="nil"/>
              <w:right w:val="nil"/>
            </w:tcBorders>
            <w:vAlign w:val="center"/>
          </w:tcPr>
          <w:p w14:paraId="387B089C"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63062D99"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7F103A1E" w14:textId="08EEE5F2" w:rsidR="00017BD7" w:rsidRPr="00C161F9" w:rsidRDefault="00017BD7" w:rsidP="00C161F9">
            <w:pPr>
              <w:pStyle w:val="affffff2"/>
              <w:ind w:firstLineChars="0" w:firstLine="0"/>
              <w:jc w:val="center"/>
              <w:rPr>
                <w:snapToGrid w:val="0"/>
                <w:sz w:val="18"/>
                <w:szCs w:val="18"/>
              </w:rPr>
            </w:pPr>
            <w:r w:rsidRPr="00C161F9">
              <w:rPr>
                <w:snapToGrid w:val="0"/>
                <w:sz w:val="18"/>
                <w:szCs w:val="18"/>
              </w:rPr>
              <w:t>C4</w:t>
            </w:r>
            <w:r w:rsidRPr="00C161F9">
              <w:rPr>
                <w:snapToGrid w:val="0"/>
                <w:sz w:val="18"/>
                <w:szCs w:val="18"/>
              </w:rPr>
              <w:t>堤身渗流稳定系数</w:t>
            </w:r>
          </w:p>
        </w:tc>
        <w:tc>
          <w:tcPr>
            <w:tcW w:w="2237" w:type="dxa"/>
            <w:tcBorders>
              <w:top w:val="nil"/>
              <w:left w:val="nil"/>
              <w:bottom w:val="nil"/>
              <w:right w:val="nil"/>
            </w:tcBorders>
            <w:vAlign w:val="center"/>
          </w:tcPr>
          <w:p w14:paraId="2C92948D" w14:textId="58D5736A" w:rsidR="00017BD7" w:rsidRPr="00C161F9" w:rsidRDefault="00017BD7" w:rsidP="00C161F9">
            <w:pPr>
              <w:pStyle w:val="affffff2"/>
              <w:ind w:firstLineChars="0" w:firstLine="0"/>
              <w:jc w:val="center"/>
              <w:rPr>
                <w:snapToGrid w:val="0"/>
                <w:sz w:val="18"/>
                <w:szCs w:val="18"/>
              </w:rPr>
            </w:pPr>
            <w:r w:rsidRPr="00C161F9">
              <w:rPr>
                <w:snapToGrid w:val="0"/>
                <w:sz w:val="18"/>
                <w:szCs w:val="18"/>
              </w:rPr>
              <w:t>0.1481</w:t>
            </w:r>
          </w:p>
        </w:tc>
      </w:tr>
      <w:tr w:rsidR="00017BD7" w14:paraId="1CAB1DCC" w14:textId="77777777" w:rsidTr="00C161F9">
        <w:tc>
          <w:tcPr>
            <w:tcW w:w="1413" w:type="dxa"/>
            <w:vMerge/>
            <w:tcBorders>
              <w:top w:val="nil"/>
              <w:left w:val="nil"/>
              <w:bottom w:val="nil"/>
              <w:right w:val="nil"/>
            </w:tcBorders>
            <w:vAlign w:val="center"/>
          </w:tcPr>
          <w:p w14:paraId="1F189322"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0CD13454"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50D13E1A" w14:textId="4FF82A6A" w:rsidR="00017BD7" w:rsidRPr="00C161F9" w:rsidRDefault="00017BD7" w:rsidP="00C161F9">
            <w:pPr>
              <w:pStyle w:val="affffff2"/>
              <w:ind w:firstLineChars="0" w:firstLine="0"/>
              <w:jc w:val="center"/>
              <w:rPr>
                <w:snapToGrid w:val="0"/>
                <w:sz w:val="18"/>
                <w:szCs w:val="18"/>
              </w:rPr>
            </w:pPr>
            <w:r w:rsidRPr="00C161F9">
              <w:rPr>
                <w:snapToGrid w:val="0"/>
                <w:sz w:val="18"/>
                <w:szCs w:val="18"/>
              </w:rPr>
              <w:t>C5</w:t>
            </w:r>
            <w:r w:rsidRPr="00C161F9">
              <w:rPr>
                <w:snapToGrid w:val="0"/>
                <w:sz w:val="18"/>
                <w:szCs w:val="18"/>
              </w:rPr>
              <w:t>堤基接触冲刷安全系数</w:t>
            </w:r>
          </w:p>
        </w:tc>
        <w:tc>
          <w:tcPr>
            <w:tcW w:w="2237" w:type="dxa"/>
            <w:tcBorders>
              <w:top w:val="nil"/>
              <w:left w:val="nil"/>
              <w:bottom w:val="nil"/>
              <w:right w:val="nil"/>
            </w:tcBorders>
            <w:vAlign w:val="center"/>
          </w:tcPr>
          <w:p w14:paraId="06483F25" w14:textId="4C431B7C" w:rsidR="00017BD7" w:rsidRPr="00C161F9" w:rsidRDefault="00017BD7" w:rsidP="00C161F9">
            <w:pPr>
              <w:pStyle w:val="affffff2"/>
              <w:ind w:firstLineChars="0" w:firstLine="0"/>
              <w:jc w:val="center"/>
              <w:rPr>
                <w:snapToGrid w:val="0"/>
                <w:sz w:val="18"/>
                <w:szCs w:val="18"/>
              </w:rPr>
            </w:pPr>
            <w:r w:rsidRPr="00C161F9">
              <w:rPr>
                <w:snapToGrid w:val="0"/>
                <w:sz w:val="18"/>
                <w:szCs w:val="18"/>
              </w:rPr>
              <w:t>0.2351</w:t>
            </w:r>
          </w:p>
        </w:tc>
      </w:tr>
      <w:tr w:rsidR="00017BD7" w14:paraId="1C01637E" w14:textId="77777777" w:rsidTr="00C161F9">
        <w:tc>
          <w:tcPr>
            <w:tcW w:w="1413" w:type="dxa"/>
            <w:vMerge/>
            <w:tcBorders>
              <w:top w:val="nil"/>
              <w:left w:val="nil"/>
              <w:bottom w:val="nil"/>
              <w:right w:val="nil"/>
            </w:tcBorders>
            <w:vAlign w:val="center"/>
          </w:tcPr>
          <w:p w14:paraId="6BA2ED27"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6470ED66"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5B504230" w14:textId="7E7FF281" w:rsidR="00017BD7" w:rsidRPr="00C161F9" w:rsidRDefault="00017BD7" w:rsidP="00C161F9">
            <w:pPr>
              <w:pStyle w:val="affffff2"/>
              <w:ind w:firstLineChars="0" w:firstLine="0"/>
              <w:jc w:val="center"/>
              <w:rPr>
                <w:snapToGrid w:val="0"/>
                <w:sz w:val="18"/>
                <w:szCs w:val="18"/>
              </w:rPr>
            </w:pPr>
            <w:r w:rsidRPr="00C161F9">
              <w:rPr>
                <w:snapToGrid w:val="0"/>
                <w:sz w:val="18"/>
                <w:szCs w:val="18"/>
              </w:rPr>
              <w:t>C6</w:t>
            </w:r>
            <w:r w:rsidRPr="00C161F9">
              <w:rPr>
                <w:snapToGrid w:val="0"/>
                <w:sz w:val="18"/>
                <w:szCs w:val="18"/>
              </w:rPr>
              <w:t>穿堤建筑物渗流稳定</w:t>
            </w:r>
          </w:p>
        </w:tc>
        <w:tc>
          <w:tcPr>
            <w:tcW w:w="2237" w:type="dxa"/>
            <w:tcBorders>
              <w:top w:val="nil"/>
              <w:left w:val="nil"/>
              <w:bottom w:val="nil"/>
              <w:right w:val="nil"/>
            </w:tcBorders>
            <w:vAlign w:val="center"/>
          </w:tcPr>
          <w:p w14:paraId="31080700" w14:textId="6C109E7B" w:rsidR="00017BD7" w:rsidRPr="00C161F9" w:rsidRDefault="00017BD7" w:rsidP="00C161F9">
            <w:pPr>
              <w:pStyle w:val="affffff2"/>
              <w:ind w:firstLineChars="0" w:firstLine="0"/>
              <w:jc w:val="center"/>
              <w:rPr>
                <w:snapToGrid w:val="0"/>
                <w:sz w:val="18"/>
                <w:szCs w:val="18"/>
              </w:rPr>
            </w:pPr>
            <w:r w:rsidRPr="00C161F9">
              <w:rPr>
                <w:snapToGrid w:val="0"/>
                <w:sz w:val="18"/>
                <w:szCs w:val="18"/>
              </w:rPr>
              <w:t>0.0732</w:t>
            </w:r>
          </w:p>
        </w:tc>
      </w:tr>
      <w:tr w:rsidR="00017BD7" w14:paraId="48EBE9C6" w14:textId="77777777" w:rsidTr="00C161F9">
        <w:tc>
          <w:tcPr>
            <w:tcW w:w="1413" w:type="dxa"/>
            <w:vMerge/>
            <w:tcBorders>
              <w:top w:val="nil"/>
              <w:left w:val="nil"/>
              <w:bottom w:val="nil"/>
              <w:right w:val="nil"/>
            </w:tcBorders>
            <w:vAlign w:val="center"/>
          </w:tcPr>
          <w:p w14:paraId="7C52A01A"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08D502A7"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6ED38839" w14:textId="0D874271" w:rsidR="00017BD7" w:rsidRPr="00C161F9" w:rsidRDefault="00017BD7" w:rsidP="00C161F9">
            <w:pPr>
              <w:pStyle w:val="affffff2"/>
              <w:ind w:firstLineChars="0" w:firstLine="0"/>
              <w:jc w:val="center"/>
              <w:rPr>
                <w:snapToGrid w:val="0"/>
                <w:sz w:val="18"/>
                <w:szCs w:val="18"/>
              </w:rPr>
            </w:pPr>
            <w:r w:rsidRPr="00C161F9">
              <w:rPr>
                <w:snapToGrid w:val="0"/>
                <w:sz w:val="18"/>
                <w:szCs w:val="18"/>
              </w:rPr>
              <w:t>D5</w:t>
            </w:r>
            <w:r w:rsidRPr="00C161F9">
              <w:rPr>
                <w:snapToGrid w:val="0"/>
                <w:sz w:val="18"/>
                <w:szCs w:val="18"/>
              </w:rPr>
              <w:t>堤身不均匀沉降与裂缝</w:t>
            </w:r>
          </w:p>
        </w:tc>
        <w:tc>
          <w:tcPr>
            <w:tcW w:w="2237" w:type="dxa"/>
            <w:tcBorders>
              <w:top w:val="nil"/>
              <w:left w:val="nil"/>
              <w:bottom w:val="nil"/>
              <w:right w:val="nil"/>
            </w:tcBorders>
            <w:vAlign w:val="center"/>
          </w:tcPr>
          <w:p w14:paraId="441DDE74" w14:textId="457310D5" w:rsidR="00017BD7" w:rsidRPr="00C161F9" w:rsidRDefault="00017BD7" w:rsidP="00C161F9">
            <w:pPr>
              <w:pStyle w:val="affffff2"/>
              <w:ind w:firstLineChars="0" w:firstLine="0"/>
              <w:jc w:val="center"/>
              <w:rPr>
                <w:snapToGrid w:val="0"/>
                <w:sz w:val="18"/>
                <w:szCs w:val="18"/>
              </w:rPr>
            </w:pPr>
            <w:r w:rsidRPr="00C161F9">
              <w:rPr>
                <w:snapToGrid w:val="0"/>
                <w:sz w:val="18"/>
                <w:szCs w:val="18"/>
              </w:rPr>
              <w:t>0.0235</w:t>
            </w:r>
          </w:p>
        </w:tc>
      </w:tr>
      <w:tr w:rsidR="00017BD7" w14:paraId="34D24CAD" w14:textId="77777777" w:rsidTr="00C161F9">
        <w:tc>
          <w:tcPr>
            <w:tcW w:w="1413" w:type="dxa"/>
            <w:vMerge w:val="restart"/>
            <w:tcBorders>
              <w:top w:val="nil"/>
              <w:left w:val="nil"/>
              <w:bottom w:val="nil"/>
              <w:right w:val="nil"/>
            </w:tcBorders>
            <w:vAlign w:val="center"/>
          </w:tcPr>
          <w:p w14:paraId="6809825A" w14:textId="497E9175" w:rsidR="00017BD7" w:rsidRPr="00C161F9" w:rsidRDefault="00017BD7" w:rsidP="00C161F9">
            <w:pPr>
              <w:pStyle w:val="affffff2"/>
              <w:ind w:firstLineChars="0" w:firstLine="0"/>
              <w:jc w:val="center"/>
              <w:rPr>
                <w:snapToGrid w:val="0"/>
                <w:sz w:val="18"/>
                <w:szCs w:val="18"/>
              </w:rPr>
            </w:pPr>
            <w:r w:rsidRPr="00C161F9">
              <w:rPr>
                <w:snapToGrid w:val="0"/>
                <w:sz w:val="18"/>
                <w:szCs w:val="18"/>
              </w:rPr>
              <w:t>边坡失稳</w:t>
            </w:r>
          </w:p>
        </w:tc>
        <w:tc>
          <w:tcPr>
            <w:tcW w:w="1701" w:type="dxa"/>
            <w:vMerge w:val="restart"/>
            <w:tcBorders>
              <w:top w:val="nil"/>
              <w:left w:val="nil"/>
              <w:bottom w:val="nil"/>
              <w:right w:val="nil"/>
            </w:tcBorders>
            <w:vAlign w:val="center"/>
          </w:tcPr>
          <w:p w14:paraId="4FDAB65F" w14:textId="310C86FE" w:rsidR="00017BD7" w:rsidRPr="00C161F9" w:rsidRDefault="00017BD7" w:rsidP="00C161F9">
            <w:pPr>
              <w:pStyle w:val="affffff2"/>
              <w:ind w:firstLineChars="0" w:firstLine="0"/>
              <w:jc w:val="center"/>
              <w:rPr>
                <w:snapToGrid w:val="0"/>
                <w:sz w:val="18"/>
                <w:szCs w:val="18"/>
              </w:rPr>
            </w:pPr>
            <w:r w:rsidRPr="00C161F9">
              <w:rPr>
                <w:snapToGrid w:val="0"/>
                <w:sz w:val="18"/>
                <w:szCs w:val="18"/>
              </w:rPr>
              <w:t>0.2350</w:t>
            </w:r>
          </w:p>
        </w:tc>
        <w:tc>
          <w:tcPr>
            <w:tcW w:w="3597" w:type="dxa"/>
            <w:tcBorders>
              <w:top w:val="nil"/>
              <w:left w:val="nil"/>
              <w:bottom w:val="nil"/>
              <w:right w:val="nil"/>
            </w:tcBorders>
            <w:vAlign w:val="center"/>
          </w:tcPr>
          <w:p w14:paraId="14934823" w14:textId="190C9B08" w:rsidR="00017BD7" w:rsidRPr="00C161F9" w:rsidRDefault="00017BD7" w:rsidP="00C161F9">
            <w:pPr>
              <w:pStyle w:val="affffff2"/>
              <w:ind w:firstLineChars="0" w:firstLine="0"/>
              <w:jc w:val="center"/>
              <w:rPr>
                <w:snapToGrid w:val="0"/>
                <w:sz w:val="18"/>
                <w:szCs w:val="18"/>
              </w:rPr>
            </w:pPr>
            <w:r w:rsidRPr="00C161F9">
              <w:rPr>
                <w:snapToGrid w:val="0"/>
                <w:sz w:val="18"/>
                <w:szCs w:val="18"/>
              </w:rPr>
              <w:t>A1</w:t>
            </w:r>
            <w:r w:rsidRPr="00C161F9">
              <w:rPr>
                <w:snapToGrid w:val="0"/>
                <w:sz w:val="18"/>
                <w:szCs w:val="18"/>
              </w:rPr>
              <w:t>堤身断面尺寸达标率</w:t>
            </w:r>
          </w:p>
        </w:tc>
        <w:tc>
          <w:tcPr>
            <w:tcW w:w="2237" w:type="dxa"/>
            <w:tcBorders>
              <w:top w:val="nil"/>
              <w:left w:val="nil"/>
              <w:bottom w:val="nil"/>
              <w:right w:val="nil"/>
            </w:tcBorders>
            <w:vAlign w:val="center"/>
          </w:tcPr>
          <w:p w14:paraId="71431039" w14:textId="70ABB5A7" w:rsidR="00017BD7" w:rsidRPr="00C161F9" w:rsidRDefault="00017BD7" w:rsidP="00C161F9">
            <w:pPr>
              <w:pStyle w:val="affffff2"/>
              <w:ind w:firstLineChars="0" w:firstLine="0"/>
              <w:jc w:val="center"/>
              <w:rPr>
                <w:snapToGrid w:val="0"/>
                <w:sz w:val="18"/>
                <w:szCs w:val="18"/>
              </w:rPr>
            </w:pPr>
            <w:r w:rsidRPr="00C161F9">
              <w:rPr>
                <w:snapToGrid w:val="0"/>
                <w:sz w:val="18"/>
                <w:szCs w:val="18"/>
              </w:rPr>
              <w:t>0.0517</w:t>
            </w:r>
          </w:p>
        </w:tc>
      </w:tr>
      <w:tr w:rsidR="00017BD7" w14:paraId="7DCCC5AC" w14:textId="77777777" w:rsidTr="00C161F9">
        <w:tc>
          <w:tcPr>
            <w:tcW w:w="1413" w:type="dxa"/>
            <w:vMerge/>
            <w:tcBorders>
              <w:top w:val="nil"/>
              <w:left w:val="nil"/>
              <w:bottom w:val="nil"/>
              <w:right w:val="nil"/>
            </w:tcBorders>
            <w:vAlign w:val="center"/>
          </w:tcPr>
          <w:p w14:paraId="56D5ACA5"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5E4D19D2"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4EE46BFF" w14:textId="13A43B4E" w:rsidR="00017BD7" w:rsidRPr="00C161F9" w:rsidRDefault="00017BD7" w:rsidP="00C161F9">
            <w:pPr>
              <w:pStyle w:val="affffff2"/>
              <w:ind w:firstLineChars="0" w:firstLine="0"/>
              <w:jc w:val="center"/>
              <w:rPr>
                <w:snapToGrid w:val="0"/>
                <w:sz w:val="18"/>
                <w:szCs w:val="18"/>
              </w:rPr>
            </w:pPr>
            <w:r w:rsidRPr="00C161F9">
              <w:rPr>
                <w:snapToGrid w:val="0"/>
                <w:sz w:val="18"/>
                <w:szCs w:val="18"/>
              </w:rPr>
              <w:t>A2</w:t>
            </w:r>
            <w:r w:rsidRPr="00C161F9">
              <w:rPr>
                <w:snapToGrid w:val="0"/>
                <w:sz w:val="18"/>
                <w:szCs w:val="18"/>
              </w:rPr>
              <w:t>填土质量</w:t>
            </w:r>
          </w:p>
        </w:tc>
        <w:tc>
          <w:tcPr>
            <w:tcW w:w="2237" w:type="dxa"/>
            <w:tcBorders>
              <w:top w:val="nil"/>
              <w:left w:val="nil"/>
              <w:bottom w:val="nil"/>
              <w:right w:val="nil"/>
            </w:tcBorders>
            <w:vAlign w:val="center"/>
          </w:tcPr>
          <w:p w14:paraId="2C100641" w14:textId="7503484C" w:rsidR="00017BD7" w:rsidRPr="00C161F9" w:rsidRDefault="00017BD7" w:rsidP="00C161F9">
            <w:pPr>
              <w:pStyle w:val="affffff2"/>
              <w:ind w:firstLineChars="0" w:firstLine="0"/>
              <w:jc w:val="center"/>
              <w:rPr>
                <w:snapToGrid w:val="0"/>
                <w:sz w:val="18"/>
                <w:szCs w:val="18"/>
              </w:rPr>
            </w:pPr>
            <w:r w:rsidRPr="00C161F9">
              <w:rPr>
                <w:snapToGrid w:val="0"/>
                <w:sz w:val="18"/>
                <w:szCs w:val="18"/>
              </w:rPr>
              <w:t>0.1018</w:t>
            </w:r>
          </w:p>
        </w:tc>
      </w:tr>
      <w:tr w:rsidR="00017BD7" w14:paraId="13088479" w14:textId="77777777" w:rsidTr="00C161F9">
        <w:tc>
          <w:tcPr>
            <w:tcW w:w="1413" w:type="dxa"/>
            <w:vMerge/>
            <w:tcBorders>
              <w:top w:val="nil"/>
              <w:left w:val="nil"/>
              <w:bottom w:val="nil"/>
              <w:right w:val="nil"/>
            </w:tcBorders>
            <w:vAlign w:val="center"/>
          </w:tcPr>
          <w:p w14:paraId="3A470A65"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52668847"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4286F67E" w14:textId="1E83D80F" w:rsidR="00017BD7" w:rsidRPr="00C161F9" w:rsidRDefault="00017BD7" w:rsidP="00C161F9">
            <w:pPr>
              <w:pStyle w:val="affffff2"/>
              <w:ind w:firstLineChars="0" w:firstLine="0"/>
              <w:jc w:val="center"/>
              <w:rPr>
                <w:snapToGrid w:val="0"/>
                <w:sz w:val="18"/>
                <w:szCs w:val="18"/>
              </w:rPr>
            </w:pPr>
            <w:r w:rsidRPr="00C161F9">
              <w:rPr>
                <w:snapToGrid w:val="0"/>
                <w:sz w:val="18"/>
                <w:szCs w:val="18"/>
              </w:rPr>
              <w:t>A5</w:t>
            </w:r>
            <w:r w:rsidRPr="00C161F9">
              <w:rPr>
                <w:snapToGrid w:val="0"/>
                <w:sz w:val="18"/>
                <w:szCs w:val="18"/>
              </w:rPr>
              <w:t>软基段沉降</w:t>
            </w:r>
          </w:p>
        </w:tc>
        <w:tc>
          <w:tcPr>
            <w:tcW w:w="2237" w:type="dxa"/>
            <w:tcBorders>
              <w:top w:val="nil"/>
              <w:left w:val="nil"/>
              <w:bottom w:val="nil"/>
              <w:right w:val="nil"/>
            </w:tcBorders>
            <w:vAlign w:val="center"/>
          </w:tcPr>
          <w:p w14:paraId="4EAB0C6D" w14:textId="772C4F86" w:rsidR="00017BD7" w:rsidRPr="00C161F9" w:rsidRDefault="00017BD7" w:rsidP="00C161F9">
            <w:pPr>
              <w:pStyle w:val="affffff2"/>
              <w:ind w:firstLineChars="0" w:firstLine="0"/>
              <w:jc w:val="center"/>
              <w:rPr>
                <w:snapToGrid w:val="0"/>
                <w:sz w:val="18"/>
                <w:szCs w:val="18"/>
              </w:rPr>
            </w:pPr>
            <w:r w:rsidRPr="00C161F9">
              <w:rPr>
                <w:snapToGrid w:val="0"/>
                <w:sz w:val="18"/>
                <w:szCs w:val="18"/>
              </w:rPr>
              <w:t>0.0185</w:t>
            </w:r>
          </w:p>
        </w:tc>
      </w:tr>
      <w:tr w:rsidR="00017BD7" w14:paraId="2BA4FD65" w14:textId="77777777" w:rsidTr="00C161F9">
        <w:tc>
          <w:tcPr>
            <w:tcW w:w="1413" w:type="dxa"/>
            <w:vMerge/>
            <w:tcBorders>
              <w:top w:val="nil"/>
              <w:left w:val="nil"/>
              <w:bottom w:val="nil"/>
              <w:right w:val="nil"/>
            </w:tcBorders>
            <w:vAlign w:val="center"/>
          </w:tcPr>
          <w:p w14:paraId="48CEC563"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3F773FFB"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5CDE51EE" w14:textId="43047E2F" w:rsidR="00017BD7" w:rsidRPr="00C161F9" w:rsidRDefault="00017BD7" w:rsidP="00C161F9">
            <w:pPr>
              <w:pStyle w:val="affffff2"/>
              <w:ind w:firstLineChars="0" w:firstLine="0"/>
              <w:jc w:val="center"/>
              <w:rPr>
                <w:snapToGrid w:val="0"/>
                <w:sz w:val="18"/>
                <w:szCs w:val="18"/>
              </w:rPr>
            </w:pPr>
            <w:r w:rsidRPr="00C161F9">
              <w:rPr>
                <w:snapToGrid w:val="0"/>
                <w:sz w:val="18"/>
                <w:szCs w:val="18"/>
              </w:rPr>
              <w:t>A6</w:t>
            </w:r>
            <w:r w:rsidRPr="00C161F9">
              <w:rPr>
                <w:snapToGrid w:val="0"/>
                <w:sz w:val="18"/>
                <w:szCs w:val="18"/>
              </w:rPr>
              <w:t>内部隐患</w:t>
            </w:r>
          </w:p>
        </w:tc>
        <w:tc>
          <w:tcPr>
            <w:tcW w:w="2237" w:type="dxa"/>
            <w:tcBorders>
              <w:top w:val="nil"/>
              <w:left w:val="nil"/>
              <w:bottom w:val="nil"/>
              <w:right w:val="nil"/>
            </w:tcBorders>
            <w:vAlign w:val="center"/>
          </w:tcPr>
          <w:p w14:paraId="57F9F7D1" w14:textId="18EBAD5E" w:rsidR="00017BD7" w:rsidRPr="00C161F9" w:rsidRDefault="00017BD7" w:rsidP="00C161F9">
            <w:pPr>
              <w:pStyle w:val="affffff2"/>
              <w:ind w:firstLineChars="0" w:firstLine="0"/>
              <w:jc w:val="center"/>
              <w:rPr>
                <w:snapToGrid w:val="0"/>
                <w:sz w:val="18"/>
                <w:szCs w:val="18"/>
              </w:rPr>
            </w:pPr>
            <w:r w:rsidRPr="00C161F9">
              <w:rPr>
                <w:snapToGrid w:val="0"/>
                <w:sz w:val="18"/>
                <w:szCs w:val="18"/>
              </w:rPr>
              <w:t>0.0509</w:t>
            </w:r>
          </w:p>
        </w:tc>
      </w:tr>
      <w:tr w:rsidR="00017BD7" w14:paraId="18D99D04" w14:textId="77777777" w:rsidTr="00C161F9">
        <w:tc>
          <w:tcPr>
            <w:tcW w:w="1413" w:type="dxa"/>
            <w:vMerge/>
            <w:tcBorders>
              <w:top w:val="nil"/>
              <w:left w:val="nil"/>
              <w:bottom w:val="nil"/>
              <w:right w:val="nil"/>
            </w:tcBorders>
            <w:vAlign w:val="center"/>
          </w:tcPr>
          <w:p w14:paraId="52A1BFF7"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224E3A21"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2E18BDD6" w14:textId="1E699689" w:rsidR="00017BD7" w:rsidRPr="00C161F9" w:rsidRDefault="00017BD7" w:rsidP="00C161F9">
            <w:pPr>
              <w:pStyle w:val="affffff2"/>
              <w:ind w:firstLineChars="0" w:firstLine="0"/>
              <w:jc w:val="center"/>
              <w:rPr>
                <w:snapToGrid w:val="0"/>
                <w:sz w:val="18"/>
                <w:szCs w:val="18"/>
              </w:rPr>
            </w:pPr>
            <w:r w:rsidRPr="00C161F9">
              <w:rPr>
                <w:snapToGrid w:val="0"/>
                <w:sz w:val="18"/>
                <w:szCs w:val="18"/>
              </w:rPr>
              <w:t>A7</w:t>
            </w:r>
            <w:r w:rsidRPr="00C161F9">
              <w:rPr>
                <w:snapToGrid w:val="0"/>
                <w:sz w:val="18"/>
                <w:szCs w:val="18"/>
              </w:rPr>
              <w:t>堤基不良地质处理</w:t>
            </w:r>
          </w:p>
        </w:tc>
        <w:tc>
          <w:tcPr>
            <w:tcW w:w="2237" w:type="dxa"/>
            <w:tcBorders>
              <w:top w:val="nil"/>
              <w:left w:val="nil"/>
              <w:bottom w:val="nil"/>
              <w:right w:val="nil"/>
            </w:tcBorders>
            <w:vAlign w:val="center"/>
          </w:tcPr>
          <w:p w14:paraId="063776EA" w14:textId="2013C6D0" w:rsidR="00017BD7" w:rsidRPr="00C161F9" w:rsidRDefault="00017BD7" w:rsidP="00C161F9">
            <w:pPr>
              <w:pStyle w:val="affffff2"/>
              <w:ind w:firstLineChars="0" w:firstLine="0"/>
              <w:jc w:val="center"/>
              <w:rPr>
                <w:snapToGrid w:val="0"/>
                <w:sz w:val="18"/>
                <w:szCs w:val="18"/>
              </w:rPr>
            </w:pPr>
            <w:r w:rsidRPr="00C161F9">
              <w:rPr>
                <w:snapToGrid w:val="0"/>
                <w:sz w:val="18"/>
                <w:szCs w:val="18"/>
              </w:rPr>
              <w:t>0.0774</w:t>
            </w:r>
          </w:p>
        </w:tc>
      </w:tr>
      <w:tr w:rsidR="00017BD7" w14:paraId="79495DA1" w14:textId="77777777" w:rsidTr="00C161F9">
        <w:tc>
          <w:tcPr>
            <w:tcW w:w="1413" w:type="dxa"/>
            <w:vMerge/>
            <w:tcBorders>
              <w:top w:val="nil"/>
              <w:left w:val="nil"/>
              <w:bottom w:val="nil"/>
              <w:right w:val="nil"/>
            </w:tcBorders>
            <w:vAlign w:val="center"/>
          </w:tcPr>
          <w:p w14:paraId="6F696A28"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3A1A7A37"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24CF6939" w14:textId="53C0C7DB" w:rsidR="00017BD7" w:rsidRPr="00C161F9" w:rsidRDefault="00017BD7" w:rsidP="00C161F9">
            <w:pPr>
              <w:pStyle w:val="affffff2"/>
              <w:ind w:firstLineChars="0" w:firstLine="0"/>
              <w:jc w:val="center"/>
              <w:rPr>
                <w:snapToGrid w:val="0"/>
                <w:sz w:val="18"/>
                <w:szCs w:val="18"/>
              </w:rPr>
            </w:pPr>
            <w:r w:rsidRPr="00C161F9">
              <w:rPr>
                <w:snapToGrid w:val="0"/>
                <w:sz w:val="18"/>
                <w:szCs w:val="18"/>
              </w:rPr>
              <w:t>C2</w:t>
            </w:r>
            <w:r w:rsidRPr="00C161F9">
              <w:rPr>
                <w:snapToGrid w:val="0"/>
                <w:sz w:val="18"/>
                <w:szCs w:val="18"/>
              </w:rPr>
              <w:t>排水设施有效性</w:t>
            </w:r>
          </w:p>
        </w:tc>
        <w:tc>
          <w:tcPr>
            <w:tcW w:w="2237" w:type="dxa"/>
            <w:tcBorders>
              <w:top w:val="nil"/>
              <w:left w:val="nil"/>
              <w:bottom w:val="nil"/>
              <w:right w:val="nil"/>
            </w:tcBorders>
            <w:vAlign w:val="center"/>
          </w:tcPr>
          <w:p w14:paraId="44046FFF" w14:textId="24E862F9" w:rsidR="00017BD7" w:rsidRPr="00C161F9" w:rsidRDefault="00017BD7" w:rsidP="00C161F9">
            <w:pPr>
              <w:pStyle w:val="affffff2"/>
              <w:ind w:firstLineChars="0" w:firstLine="0"/>
              <w:jc w:val="center"/>
              <w:rPr>
                <w:snapToGrid w:val="0"/>
                <w:sz w:val="18"/>
                <w:szCs w:val="18"/>
              </w:rPr>
            </w:pPr>
            <w:r w:rsidRPr="00C161F9">
              <w:rPr>
                <w:snapToGrid w:val="0"/>
                <w:sz w:val="18"/>
                <w:szCs w:val="18"/>
              </w:rPr>
              <w:t>0.0441</w:t>
            </w:r>
          </w:p>
        </w:tc>
      </w:tr>
      <w:tr w:rsidR="00017BD7" w14:paraId="131E4240" w14:textId="77777777" w:rsidTr="00C161F9">
        <w:tc>
          <w:tcPr>
            <w:tcW w:w="1413" w:type="dxa"/>
            <w:vMerge/>
            <w:tcBorders>
              <w:top w:val="nil"/>
              <w:left w:val="nil"/>
              <w:bottom w:val="nil"/>
              <w:right w:val="nil"/>
            </w:tcBorders>
            <w:vAlign w:val="center"/>
          </w:tcPr>
          <w:p w14:paraId="0E99DB15"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3F767631"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3EA10D2B" w14:textId="25BFFE58" w:rsidR="00017BD7" w:rsidRPr="00C161F9" w:rsidRDefault="00017BD7" w:rsidP="00C161F9">
            <w:pPr>
              <w:pStyle w:val="affffff2"/>
              <w:ind w:firstLineChars="0" w:firstLine="0"/>
              <w:jc w:val="center"/>
              <w:rPr>
                <w:snapToGrid w:val="0"/>
                <w:sz w:val="18"/>
                <w:szCs w:val="18"/>
              </w:rPr>
            </w:pPr>
            <w:r w:rsidRPr="00C161F9">
              <w:rPr>
                <w:snapToGrid w:val="0"/>
                <w:sz w:val="18"/>
                <w:szCs w:val="18"/>
              </w:rPr>
              <w:t>C4</w:t>
            </w:r>
            <w:r w:rsidRPr="00C161F9">
              <w:rPr>
                <w:snapToGrid w:val="0"/>
                <w:sz w:val="18"/>
                <w:szCs w:val="18"/>
              </w:rPr>
              <w:t>堤身渗流稳定系数</w:t>
            </w:r>
          </w:p>
        </w:tc>
        <w:tc>
          <w:tcPr>
            <w:tcW w:w="2237" w:type="dxa"/>
            <w:tcBorders>
              <w:top w:val="nil"/>
              <w:left w:val="nil"/>
              <w:bottom w:val="nil"/>
              <w:right w:val="nil"/>
            </w:tcBorders>
            <w:vAlign w:val="center"/>
          </w:tcPr>
          <w:p w14:paraId="4382FC85" w14:textId="4EF1F311" w:rsidR="00017BD7" w:rsidRPr="00C161F9" w:rsidRDefault="00C161F9" w:rsidP="00C161F9">
            <w:pPr>
              <w:pStyle w:val="affffff2"/>
              <w:ind w:firstLineChars="0" w:firstLine="0"/>
              <w:jc w:val="center"/>
              <w:rPr>
                <w:snapToGrid w:val="0"/>
                <w:sz w:val="18"/>
                <w:szCs w:val="18"/>
              </w:rPr>
            </w:pPr>
            <w:r w:rsidRPr="00C161F9">
              <w:rPr>
                <w:snapToGrid w:val="0"/>
                <w:sz w:val="18"/>
                <w:szCs w:val="18"/>
              </w:rPr>
              <w:t>0.0858</w:t>
            </w:r>
          </w:p>
        </w:tc>
      </w:tr>
      <w:tr w:rsidR="00017BD7" w14:paraId="19F4C766" w14:textId="77777777" w:rsidTr="00C161F9">
        <w:tc>
          <w:tcPr>
            <w:tcW w:w="1413" w:type="dxa"/>
            <w:vMerge/>
            <w:tcBorders>
              <w:top w:val="nil"/>
              <w:left w:val="nil"/>
              <w:bottom w:val="nil"/>
              <w:right w:val="nil"/>
            </w:tcBorders>
            <w:vAlign w:val="center"/>
          </w:tcPr>
          <w:p w14:paraId="0AE0531E"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5AE14C69"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103D3FEC" w14:textId="518D2B04" w:rsidR="00017BD7" w:rsidRPr="00C161F9" w:rsidRDefault="00017BD7" w:rsidP="00C161F9">
            <w:pPr>
              <w:pStyle w:val="affffff2"/>
              <w:ind w:firstLineChars="0" w:firstLine="0"/>
              <w:jc w:val="center"/>
              <w:rPr>
                <w:snapToGrid w:val="0"/>
                <w:sz w:val="18"/>
                <w:szCs w:val="18"/>
              </w:rPr>
            </w:pPr>
            <w:r w:rsidRPr="00C161F9">
              <w:rPr>
                <w:snapToGrid w:val="0"/>
                <w:sz w:val="18"/>
                <w:szCs w:val="18"/>
              </w:rPr>
              <w:t>D1</w:t>
            </w:r>
            <w:r w:rsidRPr="00C161F9">
              <w:rPr>
                <w:snapToGrid w:val="0"/>
                <w:sz w:val="18"/>
                <w:szCs w:val="18"/>
              </w:rPr>
              <w:t>背水坡抗滑稳定系数</w:t>
            </w:r>
          </w:p>
        </w:tc>
        <w:tc>
          <w:tcPr>
            <w:tcW w:w="2237" w:type="dxa"/>
            <w:tcBorders>
              <w:top w:val="nil"/>
              <w:left w:val="nil"/>
              <w:bottom w:val="nil"/>
              <w:right w:val="nil"/>
            </w:tcBorders>
            <w:vAlign w:val="center"/>
          </w:tcPr>
          <w:p w14:paraId="18CA0A2B" w14:textId="7866C91D" w:rsidR="00017BD7" w:rsidRPr="00C161F9" w:rsidRDefault="00C161F9" w:rsidP="00C161F9">
            <w:pPr>
              <w:pStyle w:val="affffff2"/>
              <w:ind w:firstLineChars="0" w:firstLine="0"/>
              <w:jc w:val="center"/>
              <w:rPr>
                <w:snapToGrid w:val="0"/>
                <w:sz w:val="18"/>
                <w:szCs w:val="18"/>
              </w:rPr>
            </w:pPr>
            <w:r w:rsidRPr="00C161F9">
              <w:rPr>
                <w:snapToGrid w:val="0"/>
                <w:sz w:val="18"/>
                <w:szCs w:val="18"/>
              </w:rPr>
              <w:t>0.3019</w:t>
            </w:r>
          </w:p>
        </w:tc>
      </w:tr>
      <w:tr w:rsidR="00017BD7" w14:paraId="2062FFAD" w14:textId="77777777" w:rsidTr="00C161F9">
        <w:tc>
          <w:tcPr>
            <w:tcW w:w="1413" w:type="dxa"/>
            <w:vMerge/>
            <w:tcBorders>
              <w:top w:val="nil"/>
              <w:left w:val="nil"/>
              <w:bottom w:val="nil"/>
              <w:right w:val="nil"/>
            </w:tcBorders>
            <w:vAlign w:val="center"/>
          </w:tcPr>
          <w:p w14:paraId="74C5AEC6"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5ECECA4E"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3E33ED39" w14:textId="2FB8295F" w:rsidR="00017BD7" w:rsidRPr="00C161F9" w:rsidRDefault="00017BD7" w:rsidP="00C161F9">
            <w:pPr>
              <w:pStyle w:val="affffff2"/>
              <w:ind w:firstLineChars="0" w:firstLine="0"/>
              <w:jc w:val="center"/>
              <w:rPr>
                <w:snapToGrid w:val="0"/>
                <w:sz w:val="18"/>
                <w:szCs w:val="18"/>
              </w:rPr>
            </w:pPr>
            <w:r w:rsidRPr="00C161F9">
              <w:rPr>
                <w:snapToGrid w:val="0"/>
                <w:sz w:val="18"/>
                <w:szCs w:val="18"/>
              </w:rPr>
              <w:t>D2</w:t>
            </w:r>
            <w:r w:rsidRPr="00C161F9">
              <w:rPr>
                <w:snapToGrid w:val="0"/>
                <w:sz w:val="18"/>
                <w:szCs w:val="18"/>
              </w:rPr>
              <w:t>临水坡抗滑稳定系数</w:t>
            </w:r>
          </w:p>
        </w:tc>
        <w:tc>
          <w:tcPr>
            <w:tcW w:w="2237" w:type="dxa"/>
            <w:tcBorders>
              <w:top w:val="nil"/>
              <w:left w:val="nil"/>
              <w:bottom w:val="nil"/>
              <w:right w:val="nil"/>
            </w:tcBorders>
            <w:vAlign w:val="center"/>
          </w:tcPr>
          <w:p w14:paraId="69208A35" w14:textId="6D1CCAEE" w:rsidR="00017BD7" w:rsidRPr="00C161F9" w:rsidRDefault="00C161F9" w:rsidP="00C161F9">
            <w:pPr>
              <w:pStyle w:val="affffff2"/>
              <w:ind w:firstLineChars="0" w:firstLine="0"/>
              <w:jc w:val="center"/>
              <w:rPr>
                <w:snapToGrid w:val="0"/>
                <w:sz w:val="18"/>
                <w:szCs w:val="18"/>
              </w:rPr>
            </w:pPr>
            <w:r w:rsidRPr="00C161F9">
              <w:rPr>
                <w:snapToGrid w:val="0"/>
                <w:sz w:val="18"/>
                <w:szCs w:val="18"/>
              </w:rPr>
              <w:t>0.1860</w:t>
            </w:r>
          </w:p>
        </w:tc>
      </w:tr>
      <w:tr w:rsidR="00017BD7" w14:paraId="606FE518" w14:textId="77777777" w:rsidTr="00C161F9">
        <w:tc>
          <w:tcPr>
            <w:tcW w:w="1413" w:type="dxa"/>
            <w:vMerge/>
            <w:tcBorders>
              <w:top w:val="nil"/>
              <w:left w:val="nil"/>
              <w:bottom w:val="nil"/>
              <w:right w:val="nil"/>
            </w:tcBorders>
            <w:vAlign w:val="center"/>
          </w:tcPr>
          <w:p w14:paraId="10F76352"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7DAA0199"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7E0C4F5A" w14:textId="4717F116" w:rsidR="00017BD7" w:rsidRPr="00C161F9" w:rsidRDefault="00017BD7" w:rsidP="00C161F9">
            <w:pPr>
              <w:pStyle w:val="affffff2"/>
              <w:ind w:firstLineChars="0" w:firstLine="0"/>
              <w:jc w:val="center"/>
              <w:rPr>
                <w:snapToGrid w:val="0"/>
                <w:sz w:val="18"/>
                <w:szCs w:val="18"/>
              </w:rPr>
            </w:pPr>
            <w:r w:rsidRPr="00C161F9">
              <w:rPr>
                <w:snapToGrid w:val="0"/>
                <w:sz w:val="18"/>
                <w:szCs w:val="18"/>
              </w:rPr>
              <w:t>D5</w:t>
            </w:r>
            <w:r w:rsidRPr="00C161F9">
              <w:rPr>
                <w:snapToGrid w:val="0"/>
                <w:sz w:val="18"/>
                <w:szCs w:val="18"/>
              </w:rPr>
              <w:t>堤身不均匀沉降与裂缝</w:t>
            </w:r>
          </w:p>
        </w:tc>
        <w:tc>
          <w:tcPr>
            <w:tcW w:w="2237" w:type="dxa"/>
            <w:tcBorders>
              <w:top w:val="nil"/>
              <w:left w:val="nil"/>
              <w:bottom w:val="nil"/>
              <w:right w:val="nil"/>
            </w:tcBorders>
            <w:vAlign w:val="center"/>
          </w:tcPr>
          <w:p w14:paraId="394D2ACE" w14:textId="186EA3FE" w:rsidR="00017BD7" w:rsidRPr="00C161F9" w:rsidRDefault="00C161F9" w:rsidP="00C161F9">
            <w:pPr>
              <w:pStyle w:val="affffff2"/>
              <w:ind w:firstLineChars="0" w:firstLine="0"/>
              <w:jc w:val="center"/>
              <w:rPr>
                <w:snapToGrid w:val="0"/>
                <w:sz w:val="18"/>
                <w:szCs w:val="18"/>
              </w:rPr>
            </w:pPr>
            <w:r w:rsidRPr="00C161F9">
              <w:rPr>
                <w:snapToGrid w:val="0"/>
                <w:sz w:val="18"/>
                <w:szCs w:val="18"/>
              </w:rPr>
              <w:t>0.0818</w:t>
            </w:r>
          </w:p>
        </w:tc>
      </w:tr>
      <w:tr w:rsidR="00017BD7" w14:paraId="0068E228" w14:textId="77777777" w:rsidTr="00C161F9">
        <w:tc>
          <w:tcPr>
            <w:tcW w:w="1413" w:type="dxa"/>
            <w:vMerge w:val="restart"/>
            <w:tcBorders>
              <w:top w:val="nil"/>
              <w:left w:val="nil"/>
              <w:bottom w:val="nil"/>
              <w:right w:val="nil"/>
            </w:tcBorders>
            <w:vAlign w:val="center"/>
          </w:tcPr>
          <w:p w14:paraId="02D446F8" w14:textId="150387F7" w:rsidR="00017BD7" w:rsidRPr="00C161F9" w:rsidRDefault="00017BD7" w:rsidP="00C161F9">
            <w:pPr>
              <w:pStyle w:val="affffff2"/>
              <w:ind w:firstLineChars="0" w:firstLine="0"/>
              <w:jc w:val="center"/>
              <w:rPr>
                <w:snapToGrid w:val="0"/>
                <w:sz w:val="18"/>
                <w:szCs w:val="18"/>
              </w:rPr>
            </w:pPr>
            <w:r w:rsidRPr="00C161F9">
              <w:rPr>
                <w:snapToGrid w:val="0"/>
                <w:sz w:val="18"/>
                <w:szCs w:val="18"/>
              </w:rPr>
              <w:t>冲刷破坏</w:t>
            </w:r>
          </w:p>
        </w:tc>
        <w:tc>
          <w:tcPr>
            <w:tcW w:w="1701" w:type="dxa"/>
            <w:vMerge w:val="restart"/>
            <w:tcBorders>
              <w:top w:val="nil"/>
              <w:left w:val="nil"/>
              <w:bottom w:val="nil"/>
              <w:right w:val="nil"/>
            </w:tcBorders>
            <w:vAlign w:val="center"/>
          </w:tcPr>
          <w:p w14:paraId="24B33B76" w14:textId="4910B0D5" w:rsidR="00017BD7" w:rsidRPr="00C161F9" w:rsidRDefault="00017BD7" w:rsidP="00C161F9">
            <w:pPr>
              <w:pStyle w:val="affffff2"/>
              <w:ind w:firstLineChars="0" w:firstLine="0"/>
              <w:jc w:val="center"/>
              <w:rPr>
                <w:snapToGrid w:val="0"/>
                <w:sz w:val="18"/>
                <w:szCs w:val="18"/>
              </w:rPr>
            </w:pPr>
            <w:r w:rsidRPr="00C161F9">
              <w:rPr>
                <w:snapToGrid w:val="0"/>
                <w:sz w:val="18"/>
                <w:szCs w:val="18"/>
              </w:rPr>
              <w:t>0.0750</w:t>
            </w:r>
          </w:p>
        </w:tc>
        <w:tc>
          <w:tcPr>
            <w:tcW w:w="3597" w:type="dxa"/>
            <w:tcBorders>
              <w:top w:val="nil"/>
              <w:left w:val="nil"/>
              <w:bottom w:val="nil"/>
              <w:right w:val="nil"/>
            </w:tcBorders>
            <w:vAlign w:val="center"/>
          </w:tcPr>
          <w:p w14:paraId="0AFCED86" w14:textId="7C88AF15" w:rsidR="00017BD7" w:rsidRPr="00C161F9" w:rsidRDefault="00017BD7" w:rsidP="00C161F9">
            <w:pPr>
              <w:pStyle w:val="affffff2"/>
              <w:ind w:firstLineChars="0" w:firstLine="0"/>
              <w:jc w:val="center"/>
              <w:rPr>
                <w:snapToGrid w:val="0"/>
                <w:sz w:val="18"/>
                <w:szCs w:val="18"/>
              </w:rPr>
            </w:pPr>
            <w:r w:rsidRPr="00C161F9">
              <w:rPr>
                <w:snapToGrid w:val="0"/>
                <w:sz w:val="18"/>
                <w:szCs w:val="18"/>
              </w:rPr>
              <w:t>A4</w:t>
            </w:r>
            <w:r w:rsidRPr="00C161F9">
              <w:rPr>
                <w:snapToGrid w:val="0"/>
                <w:sz w:val="18"/>
                <w:szCs w:val="18"/>
              </w:rPr>
              <w:t>护坡完好率</w:t>
            </w:r>
          </w:p>
        </w:tc>
        <w:tc>
          <w:tcPr>
            <w:tcW w:w="2237" w:type="dxa"/>
            <w:tcBorders>
              <w:top w:val="nil"/>
              <w:left w:val="nil"/>
              <w:bottom w:val="nil"/>
              <w:right w:val="nil"/>
            </w:tcBorders>
            <w:vAlign w:val="center"/>
          </w:tcPr>
          <w:p w14:paraId="2430D505" w14:textId="42BA0A76" w:rsidR="00017BD7" w:rsidRPr="00C161F9" w:rsidRDefault="00C161F9" w:rsidP="00C161F9">
            <w:pPr>
              <w:pStyle w:val="affffff2"/>
              <w:ind w:firstLineChars="0" w:firstLine="0"/>
              <w:jc w:val="center"/>
              <w:rPr>
                <w:snapToGrid w:val="0"/>
                <w:sz w:val="18"/>
                <w:szCs w:val="18"/>
              </w:rPr>
            </w:pPr>
            <w:r w:rsidRPr="00C161F9">
              <w:rPr>
                <w:snapToGrid w:val="0"/>
                <w:sz w:val="18"/>
                <w:szCs w:val="18"/>
              </w:rPr>
              <w:t>0.0938</w:t>
            </w:r>
          </w:p>
        </w:tc>
      </w:tr>
      <w:tr w:rsidR="00017BD7" w14:paraId="368B6A4E" w14:textId="77777777" w:rsidTr="00C161F9">
        <w:tc>
          <w:tcPr>
            <w:tcW w:w="1413" w:type="dxa"/>
            <w:vMerge/>
            <w:tcBorders>
              <w:top w:val="nil"/>
              <w:left w:val="nil"/>
              <w:bottom w:val="nil"/>
              <w:right w:val="nil"/>
            </w:tcBorders>
            <w:vAlign w:val="center"/>
          </w:tcPr>
          <w:p w14:paraId="3CA8CE1C"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32F7E6A8"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6B5896BE" w14:textId="22B1AD85" w:rsidR="00017BD7" w:rsidRPr="00C161F9" w:rsidRDefault="00017BD7" w:rsidP="00C161F9">
            <w:pPr>
              <w:pStyle w:val="affffff2"/>
              <w:ind w:firstLineChars="0" w:firstLine="0"/>
              <w:jc w:val="center"/>
              <w:rPr>
                <w:snapToGrid w:val="0"/>
                <w:sz w:val="18"/>
                <w:szCs w:val="18"/>
              </w:rPr>
            </w:pPr>
            <w:r w:rsidRPr="00C161F9">
              <w:rPr>
                <w:snapToGrid w:val="0"/>
                <w:sz w:val="18"/>
                <w:szCs w:val="18"/>
              </w:rPr>
              <w:t>B3</w:t>
            </w:r>
            <w:r w:rsidRPr="00C161F9">
              <w:rPr>
                <w:snapToGrid w:val="0"/>
                <w:sz w:val="18"/>
                <w:szCs w:val="18"/>
              </w:rPr>
              <w:t>风浪爬高与越浪量复核</w:t>
            </w:r>
          </w:p>
        </w:tc>
        <w:tc>
          <w:tcPr>
            <w:tcW w:w="2237" w:type="dxa"/>
            <w:tcBorders>
              <w:top w:val="nil"/>
              <w:left w:val="nil"/>
              <w:bottom w:val="nil"/>
              <w:right w:val="nil"/>
            </w:tcBorders>
            <w:vAlign w:val="center"/>
          </w:tcPr>
          <w:p w14:paraId="409BDD73" w14:textId="4012A0B4" w:rsidR="00017BD7" w:rsidRPr="00C161F9" w:rsidRDefault="00C161F9" w:rsidP="00C161F9">
            <w:pPr>
              <w:pStyle w:val="affffff2"/>
              <w:ind w:firstLineChars="0" w:firstLine="0"/>
              <w:jc w:val="center"/>
              <w:rPr>
                <w:snapToGrid w:val="0"/>
                <w:sz w:val="18"/>
                <w:szCs w:val="18"/>
              </w:rPr>
            </w:pPr>
            <w:r w:rsidRPr="00C161F9">
              <w:rPr>
                <w:snapToGrid w:val="0"/>
                <w:sz w:val="18"/>
                <w:szCs w:val="18"/>
              </w:rPr>
              <w:t>0.2109</w:t>
            </w:r>
          </w:p>
        </w:tc>
      </w:tr>
      <w:tr w:rsidR="00017BD7" w14:paraId="1F93F1FE" w14:textId="77777777" w:rsidTr="00C161F9">
        <w:tc>
          <w:tcPr>
            <w:tcW w:w="1413" w:type="dxa"/>
            <w:vMerge/>
            <w:tcBorders>
              <w:top w:val="nil"/>
              <w:left w:val="nil"/>
              <w:bottom w:val="nil"/>
              <w:right w:val="nil"/>
            </w:tcBorders>
            <w:vAlign w:val="center"/>
          </w:tcPr>
          <w:p w14:paraId="41935AAF"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4D0ABDC5"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301F125F" w14:textId="155A8895" w:rsidR="00017BD7" w:rsidRPr="00C161F9" w:rsidRDefault="00017BD7" w:rsidP="00C161F9">
            <w:pPr>
              <w:pStyle w:val="affffff2"/>
              <w:ind w:firstLineChars="0" w:firstLine="0"/>
              <w:jc w:val="center"/>
              <w:rPr>
                <w:snapToGrid w:val="0"/>
                <w:sz w:val="18"/>
                <w:szCs w:val="18"/>
              </w:rPr>
            </w:pPr>
            <w:r w:rsidRPr="00C161F9">
              <w:rPr>
                <w:snapToGrid w:val="0"/>
                <w:sz w:val="18"/>
                <w:szCs w:val="18"/>
              </w:rPr>
              <w:t>C5</w:t>
            </w:r>
            <w:r w:rsidRPr="00C161F9">
              <w:rPr>
                <w:snapToGrid w:val="0"/>
                <w:sz w:val="18"/>
                <w:szCs w:val="18"/>
              </w:rPr>
              <w:t>堤基接触冲刷安全系数</w:t>
            </w:r>
          </w:p>
        </w:tc>
        <w:tc>
          <w:tcPr>
            <w:tcW w:w="2237" w:type="dxa"/>
            <w:tcBorders>
              <w:top w:val="nil"/>
              <w:left w:val="nil"/>
              <w:bottom w:val="nil"/>
              <w:right w:val="nil"/>
            </w:tcBorders>
            <w:vAlign w:val="center"/>
          </w:tcPr>
          <w:p w14:paraId="33109E41" w14:textId="66F346FC" w:rsidR="00017BD7" w:rsidRPr="00C161F9" w:rsidRDefault="00C161F9" w:rsidP="00C161F9">
            <w:pPr>
              <w:pStyle w:val="affffff2"/>
              <w:ind w:firstLineChars="0" w:firstLine="0"/>
              <w:jc w:val="center"/>
              <w:rPr>
                <w:snapToGrid w:val="0"/>
                <w:sz w:val="18"/>
                <w:szCs w:val="18"/>
              </w:rPr>
            </w:pPr>
            <w:r w:rsidRPr="00C161F9">
              <w:rPr>
                <w:snapToGrid w:val="0"/>
                <w:sz w:val="18"/>
                <w:szCs w:val="18"/>
              </w:rPr>
              <w:t>0.4265</w:t>
            </w:r>
          </w:p>
        </w:tc>
      </w:tr>
      <w:tr w:rsidR="00017BD7" w14:paraId="3B38CCDC" w14:textId="77777777" w:rsidTr="00C161F9">
        <w:tc>
          <w:tcPr>
            <w:tcW w:w="1413" w:type="dxa"/>
            <w:vMerge/>
            <w:tcBorders>
              <w:top w:val="nil"/>
              <w:left w:val="nil"/>
              <w:bottom w:val="nil"/>
              <w:right w:val="nil"/>
            </w:tcBorders>
            <w:vAlign w:val="center"/>
          </w:tcPr>
          <w:p w14:paraId="09B7509A"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589BE7AE"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7013DFD7" w14:textId="4D36779F" w:rsidR="00017BD7" w:rsidRPr="00C161F9" w:rsidRDefault="00017BD7" w:rsidP="00C161F9">
            <w:pPr>
              <w:pStyle w:val="affffff2"/>
              <w:ind w:firstLineChars="0" w:firstLine="0"/>
              <w:jc w:val="center"/>
              <w:rPr>
                <w:snapToGrid w:val="0"/>
                <w:sz w:val="18"/>
                <w:szCs w:val="18"/>
              </w:rPr>
            </w:pPr>
            <w:r w:rsidRPr="00C161F9">
              <w:rPr>
                <w:snapToGrid w:val="0"/>
                <w:sz w:val="18"/>
                <w:szCs w:val="18"/>
              </w:rPr>
              <w:t>D3</w:t>
            </w:r>
            <w:r w:rsidRPr="00C161F9">
              <w:rPr>
                <w:snapToGrid w:val="0"/>
                <w:sz w:val="18"/>
                <w:szCs w:val="18"/>
              </w:rPr>
              <w:t>堤岸冲刷稳定性</w:t>
            </w:r>
          </w:p>
        </w:tc>
        <w:tc>
          <w:tcPr>
            <w:tcW w:w="2237" w:type="dxa"/>
            <w:tcBorders>
              <w:top w:val="nil"/>
              <w:left w:val="nil"/>
              <w:bottom w:val="nil"/>
              <w:right w:val="nil"/>
            </w:tcBorders>
            <w:vAlign w:val="center"/>
          </w:tcPr>
          <w:p w14:paraId="457F2EF2" w14:textId="38B90A63" w:rsidR="00017BD7" w:rsidRPr="00C161F9" w:rsidRDefault="00C161F9" w:rsidP="00C161F9">
            <w:pPr>
              <w:pStyle w:val="affffff2"/>
              <w:ind w:firstLineChars="0" w:firstLine="0"/>
              <w:jc w:val="center"/>
              <w:rPr>
                <w:snapToGrid w:val="0"/>
                <w:sz w:val="18"/>
                <w:szCs w:val="18"/>
              </w:rPr>
            </w:pPr>
            <w:r w:rsidRPr="00C161F9">
              <w:rPr>
                <w:snapToGrid w:val="0"/>
                <w:sz w:val="18"/>
                <w:szCs w:val="18"/>
              </w:rPr>
              <w:t>0.2688</w:t>
            </w:r>
          </w:p>
        </w:tc>
      </w:tr>
      <w:tr w:rsidR="00017BD7" w14:paraId="16FF5724" w14:textId="77777777" w:rsidTr="00C161F9">
        <w:tc>
          <w:tcPr>
            <w:tcW w:w="1413" w:type="dxa"/>
            <w:vMerge w:val="restart"/>
            <w:tcBorders>
              <w:top w:val="nil"/>
              <w:left w:val="nil"/>
              <w:bottom w:val="nil"/>
              <w:right w:val="nil"/>
            </w:tcBorders>
            <w:vAlign w:val="center"/>
          </w:tcPr>
          <w:p w14:paraId="52B8DAFE" w14:textId="682121C0" w:rsidR="00017BD7" w:rsidRPr="00C161F9" w:rsidRDefault="00017BD7" w:rsidP="00C161F9">
            <w:pPr>
              <w:pStyle w:val="affffff2"/>
              <w:ind w:firstLineChars="0" w:firstLine="0"/>
              <w:jc w:val="center"/>
              <w:rPr>
                <w:snapToGrid w:val="0"/>
                <w:sz w:val="18"/>
                <w:szCs w:val="18"/>
              </w:rPr>
            </w:pPr>
            <w:r w:rsidRPr="00C161F9">
              <w:rPr>
                <w:snapToGrid w:val="0"/>
                <w:sz w:val="18"/>
                <w:szCs w:val="18"/>
              </w:rPr>
              <w:t>穿堤建筑物失效</w:t>
            </w:r>
          </w:p>
        </w:tc>
        <w:tc>
          <w:tcPr>
            <w:tcW w:w="1701" w:type="dxa"/>
            <w:vMerge w:val="restart"/>
            <w:tcBorders>
              <w:top w:val="nil"/>
              <w:left w:val="nil"/>
              <w:bottom w:val="nil"/>
              <w:right w:val="nil"/>
            </w:tcBorders>
            <w:vAlign w:val="center"/>
          </w:tcPr>
          <w:p w14:paraId="18B6208A" w14:textId="52860858" w:rsidR="00017BD7" w:rsidRPr="00C161F9" w:rsidRDefault="00017BD7" w:rsidP="00C161F9">
            <w:pPr>
              <w:pStyle w:val="affffff2"/>
              <w:ind w:firstLineChars="0" w:firstLine="0"/>
              <w:jc w:val="center"/>
              <w:rPr>
                <w:snapToGrid w:val="0"/>
                <w:sz w:val="18"/>
                <w:szCs w:val="18"/>
              </w:rPr>
            </w:pPr>
            <w:r w:rsidRPr="00C161F9">
              <w:rPr>
                <w:snapToGrid w:val="0"/>
                <w:sz w:val="18"/>
                <w:szCs w:val="18"/>
              </w:rPr>
              <w:t>0.1089</w:t>
            </w:r>
          </w:p>
        </w:tc>
        <w:tc>
          <w:tcPr>
            <w:tcW w:w="3597" w:type="dxa"/>
            <w:tcBorders>
              <w:top w:val="nil"/>
              <w:left w:val="nil"/>
              <w:bottom w:val="nil"/>
              <w:right w:val="nil"/>
            </w:tcBorders>
            <w:vAlign w:val="center"/>
          </w:tcPr>
          <w:p w14:paraId="1E0AFCF7" w14:textId="3D97F125" w:rsidR="00017BD7" w:rsidRPr="00C161F9" w:rsidRDefault="00017BD7" w:rsidP="00C161F9">
            <w:pPr>
              <w:pStyle w:val="affffff2"/>
              <w:ind w:firstLineChars="0" w:firstLine="0"/>
              <w:jc w:val="center"/>
              <w:rPr>
                <w:snapToGrid w:val="0"/>
                <w:sz w:val="18"/>
                <w:szCs w:val="18"/>
              </w:rPr>
            </w:pPr>
            <w:r w:rsidRPr="00C161F9">
              <w:rPr>
                <w:snapToGrid w:val="0"/>
                <w:sz w:val="18"/>
                <w:szCs w:val="18"/>
              </w:rPr>
              <w:t>A3</w:t>
            </w:r>
            <w:r w:rsidRPr="00C161F9">
              <w:rPr>
                <w:snapToGrid w:val="0"/>
                <w:sz w:val="18"/>
                <w:szCs w:val="18"/>
              </w:rPr>
              <w:t>穿堤建筑物完好性</w:t>
            </w:r>
          </w:p>
        </w:tc>
        <w:tc>
          <w:tcPr>
            <w:tcW w:w="2237" w:type="dxa"/>
            <w:tcBorders>
              <w:top w:val="nil"/>
              <w:left w:val="nil"/>
              <w:bottom w:val="nil"/>
              <w:right w:val="nil"/>
            </w:tcBorders>
            <w:vAlign w:val="center"/>
          </w:tcPr>
          <w:p w14:paraId="2697575D" w14:textId="23D1DF76" w:rsidR="00017BD7" w:rsidRPr="00C161F9" w:rsidRDefault="00C161F9" w:rsidP="00C161F9">
            <w:pPr>
              <w:pStyle w:val="affffff2"/>
              <w:ind w:firstLineChars="0" w:firstLine="0"/>
              <w:jc w:val="center"/>
              <w:rPr>
                <w:snapToGrid w:val="0"/>
                <w:sz w:val="18"/>
                <w:szCs w:val="18"/>
              </w:rPr>
            </w:pPr>
            <w:r w:rsidRPr="00C161F9">
              <w:rPr>
                <w:snapToGrid w:val="0"/>
                <w:sz w:val="18"/>
                <w:szCs w:val="18"/>
              </w:rPr>
              <w:t>0.1673</w:t>
            </w:r>
          </w:p>
        </w:tc>
      </w:tr>
      <w:tr w:rsidR="00017BD7" w14:paraId="56A5D62D" w14:textId="77777777" w:rsidTr="00C161F9">
        <w:tc>
          <w:tcPr>
            <w:tcW w:w="1413" w:type="dxa"/>
            <w:vMerge/>
            <w:tcBorders>
              <w:top w:val="nil"/>
              <w:left w:val="nil"/>
              <w:bottom w:val="nil"/>
              <w:right w:val="nil"/>
            </w:tcBorders>
            <w:vAlign w:val="center"/>
          </w:tcPr>
          <w:p w14:paraId="55E7AF49"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343C77E2"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0ECFF651" w14:textId="090ADEE1" w:rsidR="00017BD7" w:rsidRPr="00C161F9" w:rsidRDefault="00017BD7" w:rsidP="00C161F9">
            <w:pPr>
              <w:pStyle w:val="affffff2"/>
              <w:ind w:firstLineChars="0" w:firstLine="0"/>
              <w:jc w:val="center"/>
              <w:rPr>
                <w:snapToGrid w:val="0"/>
                <w:sz w:val="18"/>
                <w:szCs w:val="18"/>
              </w:rPr>
            </w:pPr>
            <w:r w:rsidRPr="00C161F9">
              <w:rPr>
                <w:snapToGrid w:val="0"/>
                <w:sz w:val="18"/>
                <w:szCs w:val="18"/>
              </w:rPr>
              <w:t>A8</w:t>
            </w:r>
            <w:r w:rsidRPr="00C161F9">
              <w:rPr>
                <w:snapToGrid w:val="0"/>
                <w:sz w:val="18"/>
                <w:szCs w:val="18"/>
              </w:rPr>
              <w:t>结合部填筑止水质量</w:t>
            </w:r>
          </w:p>
        </w:tc>
        <w:tc>
          <w:tcPr>
            <w:tcW w:w="2237" w:type="dxa"/>
            <w:tcBorders>
              <w:top w:val="nil"/>
              <w:left w:val="nil"/>
              <w:bottom w:val="nil"/>
              <w:right w:val="nil"/>
            </w:tcBorders>
            <w:vAlign w:val="center"/>
          </w:tcPr>
          <w:p w14:paraId="5B293367" w14:textId="378E389C" w:rsidR="00017BD7" w:rsidRPr="00C161F9" w:rsidRDefault="00C161F9" w:rsidP="00C161F9">
            <w:pPr>
              <w:pStyle w:val="affffff2"/>
              <w:ind w:firstLineChars="0" w:firstLine="0"/>
              <w:jc w:val="center"/>
              <w:rPr>
                <w:snapToGrid w:val="0"/>
                <w:sz w:val="18"/>
                <w:szCs w:val="18"/>
              </w:rPr>
            </w:pPr>
            <w:r w:rsidRPr="00C161F9">
              <w:rPr>
                <w:snapToGrid w:val="0"/>
                <w:sz w:val="18"/>
                <w:szCs w:val="18"/>
              </w:rPr>
              <w:t>0.1115</w:t>
            </w:r>
          </w:p>
        </w:tc>
      </w:tr>
      <w:tr w:rsidR="00017BD7" w14:paraId="290C60FA" w14:textId="77777777" w:rsidTr="00C161F9">
        <w:tc>
          <w:tcPr>
            <w:tcW w:w="1413" w:type="dxa"/>
            <w:vMerge/>
            <w:tcBorders>
              <w:top w:val="nil"/>
              <w:left w:val="nil"/>
              <w:bottom w:val="nil"/>
              <w:right w:val="nil"/>
            </w:tcBorders>
            <w:vAlign w:val="center"/>
          </w:tcPr>
          <w:p w14:paraId="003BBF97"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0F31B4F0"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00F70DB2" w14:textId="01150754" w:rsidR="00017BD7" w:rsidRPr="00C161F9" w:rsidRDefault="00017BD7" w:rsidP="00C161F9">
            <w:pPr>
              <w:pStyle w:val="affffff2"/>
              <w:ind w:firstLineChars="0" w:firstLine="0"/>
              <w:jc w:val="center"/>
              <w:rPr>
                <w:snapToGrid w:val="0"/>
                <w:sz w:val="18"/>
                <w:szCs w:val="18"/>
              </w:rPr>
            </w:pPr>
            <w:r w:rsidRPr="00C161F9">
              <w:rPr>
                <w:snapToGrid w:val="0"/>
                <w:sz w:val="18"/>
                <w:szCs w:val="18"/>
              </w:rPr>
              <w:t>A9</w:t>
            </w:r>
            <w:r w:rsidRPr="00C161F9">
              <w:rPr>
                <w:snapToGrid w:val="0"/>
                <w:sz w:val="18"/>
                <w:szCs w:val="18"/>
              </w:rPr>
              <w:t>跨堤交叉工程质量</w:t>
            </w:r>
          </w:p>
        </w:tc>
        <w:tc>
          <w:tcPr>
            <w:tcW w:w="2237" w:type="dxa"/>
            <w:tcBorders>
              <w:top w:val="nil"/>
              <w:left w:val="nil"/>
              <w:bottom w:val="nil"/>
              <w:right w:val="nil"/>
            </w:tcBorders>
            <w:vAlign w:val="center"/>
          </w:tcPr>
          <w:p w14:paraId="20D5117B" w14:textId="4930D0FF" w:rsidR="00017BD7" w:rsidRPr="00C161F9" w:rsidRDefault="00C161F9" w:rsidP="00C161F9">
            <w:pPr>
              <w:pStyle w:val="affffff2"/>
              <w:ind w:firstLineChars="0" w:firstLine="0"/>
              <w:jc w:val="center"/>
              <w:rPr>
                <w:snapToGrid w:val="0"/>
                <w:sz w:val="18"/>
                <w:szCs w:val="18"/>
              </w:rPr>
            </w:pPr>
            <w:r w:rsidRPr="00C161F9">
              <w:rPr>
                <w:snapToGrid w:val="0"/>
                <w:sz w:val="18"/>
                <w:szCs w:val="18"/>
              </w:rPr>
              <w:t>0.0245</w:t>
            </w:r>
          </w:p>
        </w:tc>
      </w:tr>
      <w:tr w:rsidR="00017BD7" w14:paraId="5382EA44" w14:textId="77777777" w:rsidTr="00C161F9">
        <w:tc>
          <w:tcPr>
            <w:tcW w:w="1413" w:type="dxa"/>
            <w:vMerge/>
            <w:tcBorders>
              <w:top w:val="nil"/>
              <w:left w:val="nil"/>
              <w:bottom w:val="nil"/>
              <w:right w:val="nil"/>
            </w:tcBorders>
            <w:vAlign w:val="center"/>
          </w:tcPr>
          <w:p w14:paraId="5AF11E4D"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6F2454C0"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5FD42F5A" w14:textId="1EC6CDBA" w:rsidR="00017BD7" w:rsidRPr="00C161F9" w:rsidRDefault="00017BD7" w:rsidP="00C161F9">
            <w:pPr>
              <w:pStyle w:val="affffff2"/>
              <w:ind w:firstLineChars="0" w:firstLine="0"/>
              <w:jc w:val="center"/>
              <w:rPr>
                <w:snapToGrid w:val="0"/>
                <w:sz w:val="18"/>
                <w:szCs w:val="18"/>
              </w:rPr>
            </w:pPr>
            <w:r w:rsidRPr="00C161F9">
              <w:rPr>
                <w:snapToGrid w:val="0"/>
                <w:sz w:val="18"/>
                <w:szCs w:val="18"/>
              </w:rPr>
              <w:t>B4</w:t>
            </w:r>
            <w:r w:rsidRPr="00C161F9">
              <w:rPr>
                <w:snapToGrid w:val="0"/>
                <w:sz w:val="18"/>
                <w:szCs w:val="18"/>
              </w:rPr>
              <w:t>穿堤建筑物防洪标准</w:t>
            </w:r>
          </w:p>
        </w:tc>
        <w:tc>
          <w:tcPr>
            <w:tcW w:w="2237" w:type="dxa"/>
            <w:tcBorders>
              <w:top w:val="nil"/>
              <w:left w:val="nil"/>
              <w:bottom w:val="nil"/>
              <w:right w:val="nil"/>
            </w:tcBorders>
            <w:vAlign w:val="center"/>
          </w:tcPr>
          <w:p w14:paraId="6A297539" w14:textId="28DC4237" w:rsidR="00017BD7" w:rsidRPr="00C161F9" w:rsidRDefault="00C161F9" w:rsidP="00C161F9">
            <w:pPr>
              <w:pStyle w:val="affffff2"/>
              <w:ind w:firstLineChars="0" w:firstLine="0"/>
              <w:jc w:val="center"/>
              <w:rPr>
                <w:snapToGrid w:val="0"/>
                <w:sz w:val="18"/>
                <w:szCs w:val="18"/>
              </w:rPr>
            </w:pPr>
            <w:r w:rsidRPr="00C161F9">
              <w:rPr>
                <w:snapToGrid w:val="0"/>
                <w:sz w:val="18"/>
                <w:szCs w:val="18"/>
              </w:rPr>
              <w:t>0.0944</w:t>
            </w:r>
          </w:p>
        </w:tc>
      </w:tr>
      <w:tr w:rsidR="00017BD7" w14:paraId="326EDBFD" w14:textId="77777777" w:rsidTr="00C161F9">
        <w:tc>
          <w:tcPr>
            <w:tcW w:w="1413" w:type="dxa"/>
            <w:vMerge/>
            <w:tcBorders>
              <w:top w:val="nil"/>
              <w:left w:val="nil"/>
              <w:bottom w:val="nil"/>
              <w:right w:val="nil"/>
            </w:tcBorders>
            <w:vAlign w:val="center"/>
          </w:tcPr>
          <w:p w14:paraId="306FBEB9"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49F47CA6"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435EC40C" w14:textId="4BCF127E" w:rsidR="00017BD7" w:rsidRPr="00C161F9" w:rsidRDefault="00017BD7" w:rsidP="00C161F9">
            <w:pPr>
              <w:pStyle w:val="affffff2"/>
              <w:ind w:firstLineChars="0" w:firstLine="0"/>
              <w:jc w:val="center"/>
              <w:rPr>
                <w:snapToGrid w:val="0"/>
                <w:sz w:val="18"/>
                <w:szCs w:val="18"/>
              </w:rPr>
            </w:pPr>
            <w:r w:rsidRPr="00C161F9">
              <w:rPr>
                <w:snapToGrid w:val="0"/>
                <w:sz w:val="18"/>
                <w:szCs w:val="18"/>
              </w:rPr>
              <w:t>C6</w:t>
            </w:r>
            <w:r w:rsidRPr="00C161F9">
              <w:rPr>
                <w:snapToGrid w:val="0"/>
                <w:sz w:val="18"/>
                <w:szCs w:val="18"/>
              </w:rPr>
              <w:t>穿堤建筑物渗流稳定</w:t>
            </w:r>
          </w:p>
        </w:tc>
        <w:tc>
          <w:tcPr>
            <w:tcW w:w="2237" w:type="dxa"/>
            <w:tcBorders>
              <w:top w:val="nil"/>
              <w:left w:val="nil"/>
              <w:bottom w:val="nil"/>
              <w:right w:val="nil"/>
            </w:tcBorders>
            <w:vAlign w:val="center"/>
          </w:tcPr>
          <w:p w14:paraId="2593CEBC" w14:textId="7F41D012" w:rsidR="00017BD7" w:rsidRPr="00C161F9" w:rsidRDefault="00C161F9" w:rsidP="00C161F9">
            <w:pPr>
              <w:pStyle w:val="affffff2"/>
              <w:ind w:firstLineChars="0" w:firstLine="0"/>
              <w:jc w:val="center"/>
              <w:rPr>
                <w:snapToGrid w:val="0"/>
                <w:sz w:val="18"/>
                <w:szCs w:val="18"/>
              </w:rPr>
            </w:pPr>
            <w:r w:rsidRPr="00C161F9">
              <w:rPr>
                <w:snapToGrid w:val="0"/>
                <w:sz w:val="18"/>
                <w:szCs w:val="18"/>
              </w:rPr>
              <w:t>0.4122</w:t>
            </w:r>
          </w:p>
        </w:tc>
      </w:tr>
      <w:tr w:rsidR="00017BD7" w14:paraId="69A4EFAB" w14:textId="77777777" w:rsidTr="00C161F9">
        <w:tc>
          <w:tcPr>
            <w:tcW w:w="1413" w:type="dxa"/>
            <w:vMerge/>
            <w:tcBorders>
              <w:top w:val="nil"/>
              <w:left w:val="nil"/>
              <w:bottom w:val="nil"/>
              <w:right w:val="nil"/>
            </w:tcBorders>
            <w:vAlign w:val="center"/>
          </w:tcPr>
          <w:p w14:paraId="61FA3CA5"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nil"/>
              <w:right w:val="nil"/>
            </w:tcBorders>
            <w:vAlign w:val="center"/>
          </w:tcPr>
          <w:p w14:paraId="57F56792"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nil"/>
              <w:right w:val="nil"/>
            </w:tcBorders>
            <w:vAlign w:val="center"/>
          </w:tcPr>
          <w:p w14:paraId="7C933FE0" w14:textId="62053A69" w:rsidR="00017BD7" w:rsidRPr="00C161F9" w:rsidRDefault="00017BD7" w:rsidP="00C161F9">
            <w:pPr>
              <w:pStyle w:val="affffff2"/>
              <w:ind w:firstLineChars="0" w:firstLine="0"/>
              <w:jc w:val="center"/>
              <w:rPr>
                <w:snapToGrid w:val="0"/>
                <w:sz w:val="18"/>
                <w:szCs w:val="18"/>
              </w:rPr>
            </w:pPr>
            <w:r w:rsidRPr="00C161F9">
              <w:rPr>
                <w:snapToGrid w:val="0"/>
                <w:sz w:val="18"/>
                <w:szCs w:val="18"/>
              </w:rPr>
              <w:t>D4</w:t>
            </w:r>
            <w:r w:rsidRPr="00C161F9">
              <w:rPr>
                <w:snapToGrid w:val="0"/>
                <w:sz w:val="18"/>
                <w:szCs w:val="18"/>
              </w:rPr>
              <w:t>穿堤结构安全系数</w:t>
            </w:r>
          </w:p>
        </w:tc>
        <w:tc>
          <w:tcPr>
            <w:tcW w:w="2237" w:type="dxa"/>
            <w:tcBorders>
              <w:top w:val="nil"/>
              <w:left w:val="nil"/>
              <w:bottom w:val="nil"/>
              <w:right w:val="nil"/>
            </w:tcBorders>
            <w:vAlign w:val="center"/>
          </w:tcPr>
          <w:p w14:paraId="38066D89" w14:textId="61129EC8" w:rsidR="00017BD7" w:rsidRPr="00C161F9" w:rsidRDefault="00C161F9" w:rsidP="00C161F9">
            <w:pPr>
              <w:pStyle w:val="affffff2"/>
              <w:ind w:firstLineChars="0" w:firstLine="0"/>
              <w:jc w:val="center"/>
              <w:rPr>
                <w:snapToGrid w:val="0"/>
                <w:sz w:val="18"/>
                <w:szCs w:val="18"/>
              </w:rPr>
            </w:pPr>
            <w:r w:rsidRPr="00C161F9">
              <w:rPr>
                <w:snapToGrid w:val="0"/>
                <w:sz w:val="18"/>
                <w:szCs w:val="18"/>
              </w:rPr>
              <w:t>0.1018</w:t>
            </w:r>
          </w:p>
        </w:tc>
      </w:tr>
      <w:tr w:rsidR="00017BD7" w14:paraId="691EC8FA" w14:textId="77777777" w:rsidTr="00C161F9">
        <w:tc>
          <w:tcPr>
            <w:tcW w:w="1413" w:type="dxa"/>
            <w:vMerge/>
            <w:tcBorders>
              <w:top w:val="nil"/>
              <w:left w:val="nil"/>
              <w:bottom w:val="single" w:sz="12" w:space="0" w:color="auto"/>
              <w:right w:val="nil"/>
            </w:tcBorders>
            <w:vAlign w:val="center"/>
          </w:tcPr>
          <w:p w14:paraId="778B5739" w14:textId="77777777" w:rsidR="00017BD7" w:rsidRPr="00C161F9" w:rsidRDefault="00017BD7" w:rsidP="00C161F9">
            <w:pPr>
              <w:pStyle w:val="affffff2"/>
              <w:ind w:firstLineChars="0" w:firstLine="0"/>
              <w:jc w:val="center"/>
              <w:rPr>
                <w:snapToGrid w:val="0"/>
                <w:sz w:val="18"/>
                <w:szCs w:val="18"/>
              </w:rPr>
            </w:pPr>
          </w:p>
        </w:tc>
        <w:tc>
          <w:tcPr>
            <w:tcW w:w="1701" w:type="dxa"/>
            <w:vMerge/>
            <w:tcBorders>
              <w:top w:val="nil"/>
              <w:left w:val="nil"/>
              <w:bottom w:val="single" w:sz="12" w:space="0" w:color="auto"/>
              <w:right w:val="nil"/>
            </w:tcBorders>
            <w:vAlign w:val="center"/>
          </w:tcPr>
          <w:p w14:paraId="379E1952" w14:textId="77777777" w:rsidR="00017BD7" w:rsidRPr="00C161F9" w:rsidRDefault="00017BD7" w:rsidP="00C161F9">
            <w:pPr>
              <w:pStyle w:val="affffff2"/>
              <w:ind w:firstLineChars="0" w:firstLine="0"/>
              <w:jc w:val="center"/>
              <w:rPr>
                <w:snapToGrid w:val="0"/>
                <w:sz w:val="18"/>
                <w:szCs w:val="18"/>
              </w:rPr>
            </w:pPr>
          </w:p>
        </w:tc>
        <w:tc>
          <w:tcPr>
            <w:tcW w:w="3597" w:type="dxa"/>
            <w:tcBorders>
              <w:top w:val="nil"/>
              <w:left w:val="nil"/>
              <w:bottom w:val="single" w:sz="12" w:space="0" w:color="auto"/>
              <w:right w:val="nil"/>
            </w:tcBorders>
            <w:vAlign w:val="center"/>
          </w:tcPr>
          <w:p w14:paraId="473E431E" w14:textId="7D9EAD00" w:rsidR="00017BD7" w:rsidRPr="00C161F9" w:rsidRDefault="00017BD7" w:rsidP="00C161F9">
            <w:pPr>
              <w:pStyle w:val="affffff2"/>
              <w:ind w:firstLineChars="0" w:firstLine="0"/>
              <w:jc w:val="center"/>
              <w:rPr>
                <w:snapToGrid w:val="0"/>
                <w:sz w:val="18"/>
                <w:szCs w:val="18"/>
              </w:rPr>
            </w:pPr>
            <w:r w:rsidRPr="00C161F9">
              <w:rPr>
                <w:snapToGrid w:val="0"/>
                <w:sz w:val="18"/>
                <w:szCs w:val="18"/>
              </w:rPr>
              <w:t>D5</w:t>
            </w:r>
            <w:r w:rsidRPr="00C161F9">
              <w:rPr>
                <w:snapToGrid w:val="0"/>
                <w:sz w:val="18"/>
                <w:szCs w:val="18"/>
              </w:rPr>
              <w:t>堤身不均匀沉降与裂缝</w:t>
            </w:r>
          </w:p>
        </w:tc>
        <w:tc>
          <w:tcPr>
            <w:tcW w:w="2237" w:type="dxa"/>
            <w:tcBorders>
              <w:top w:val="nil"/>
              <w:left w:val="nil"/>
              <w:bottom w:val="single" w:sz="12" w:space="0" w:color="auto"/>
              <w:right w:val="nil"/>
            </w:tcBorders>
            <w:vAlign w:val="center"/>
          </w:tcPr>
          <w:p w14:paraId="3AA1B80E" w14:textId="1A73CF27" w:rsidR="00017BD7" w:rsidRPr="00C161F9" w:rsidRDefault="00C161F9" w:rsidP="00C161F9">
            <w:pPr>
              <w:pStyle w:val="affffff2"/>
              <w:ind w:firstLineChars="0" w:firstLine="0"/>
              <w:jc w:val="center"/>
              <w:rPr>
                <w:snapToGrid w:val="0"/>
                <w:sz w:val="18"/>
                <w:szCs w:val="18"/>
              </w:rPr>
            </w:pPr>
            <w:r w:rsidRPr="00C161F9">
              <w:rPr>
                <w:snapToGrid w:val="0"/>
                <w:sz w:val="18"/>
                <w:szCs w:val="18"/>
              </w:rPr>
              <w:t>0.0883</w:t>
            </w:r>
          </w:p>
        </w:tc>
      </w:tr>
    </w:tbl>
    <w:p w14:paraId="0ADB0A4D" w14:textId="45B88A23" w:rsidR="003962D6" w:rsidRDefault="003962D6" w:rsidP="003962D6">
      <w:pPr>
        <w:pStyle w:val="affffff2"/>
        <w:ind w:firstLine="480"/>
        <w:rPr>
          <w:snapToGrid w:val="0"/>
        </w:rPr>
      </w:pPr>
      <w:r w:rsidRPr="003962D6">
        <w:rPr>
          <w:snapToGrid w:val="0"/>
        </w:rPr>
        <w:t>运行管理指标不纳入上述五类物理风险模式的权重归一化计算。其原因在于，管理机构、管理制度、防汛物资、应急预案和历史险情处置等指标并不直接改变堤顶高程、渗流比降或边坡安全系数，但会影响险情发现、应急响应和风险处置能力。因此，本文将运行管理作为安全屏障，对各物理风险模式的响应值进行修正，而不将其与物理风险相加。</w:t>
      </w:r>
    </w:p>
    <w:p w14:paraId="6E2B02A1" w14:textId="2622EA13" w:rsidR="003962D6" w:rsidRPr="003962D6" w:rsidRDefault="003962D6" w:rsidP="003962D6">
      <w:pPr>
        <w:pStyle w:val="affffff2"/>
        <w:ind w:firstLine="480"/>
        <w:rPr>
          <w:snapToGrid w:val="0"/>
        </w:rPr>
      </w:pPr>
      <w:r w:rsidRPr="003962D6">
        <w:rPr>
          <w:snapToGrid w:val="0"/>
        </w:rPr>
        <w:t>该修正方式使运行管理能力较弱的堤段在存在一定物理风险时受到适度放大，体现巡查、预警、物资和应急处置不足可能造成的风险累积；而对于运行管理资料缺失的堤段，则不以默认分值替代实际资料，避免人为赋分对评价结果造成干扰。</w:t>
      </w:r>
    </w:p>
    <w:p w14:paraId="3ED27CCD" w14:textId="54B79CCB" w:rsidR="00A35B78" w:rsidRPr="00092E6E" w:rsidRDefault="00227F83" w:rsidP="00092E6E">
      <w:pPr>
        <w:pStyle w:val="3"/>
        <w:rPr>
          <w:rFonts w:ascii="宋体" w:hAnsi="宋体" w:cs="宋体" w:hint="eastAsia"/>
          <w:snapToGrid w:val="0"/>
          <w:kern w:val="0"/>
          <w:sz w:val="24"/>
          <w:szCs w:val="24"/>
        </w:rPr>
      </w:pPr>
      <w:r w:rsidRPr="00227F83">
        <w:rPr>
          <w:rFonts w:ascii="宋体" w:hAnsi="宋体" w:cs="宋体"/>
          <w:snapToGrid w:val="0"/>
          <w:kern w:val="0"/>
          <w:sz w:val="24"/>
          <w:szCs w:val="24"/>
        </w:rPr>
        <w:t>堤防安全评价模型构建与综合判定</w:t>
      </w:r>
    </w:p>
    <w:p w14:paraId="5F817777" w14:textId="4EF6B286" w:rsidR="00430091" w:rsidRDefault="00227F83" w:rsidP="00430091">
      <w:pPr>
        <w:pStyle w:val="affffff5"/>
        <w:ind w:firstLine="480"/>
        <w:rPr>
          <w:snapToGrid w:val="0"/>
        </w:rPr>
      </w:pPr>
      <w:r w:rsidRPr="00227F83">
        <w:rPr>
          <w:snapToGrid w:val="0"/>
        </w:rPr>
        <w:t>该模型不采用传统的全部指标一次性加权求和方式，而是按照</w:t>
      </w:r>
      <w:r w:rsidRPr="00227F83">
        <w:rPr>
          <w:snapToGrid w:val="0"/>
        </w:rPr>
        <w:t>“</w:t>
      </w:r>
      <w:r w:rsidRPr="00227F83">
        <w:rPr>
          <w:snapToGrid w:val="0"/>
        </w:rPr>
        <w:t>指标得分</w:t>
      </w:r>
      <w:r w:rsidRPr="00227F83">
        <w:rPr>
          <w:snapToGrid w:val="0"/>
        </w:rPr>
        <w:t>—</w:t>
      </w:r>
      <w:r w:rsidRPr="00227F83">
        <w:rPr>
          <w:snapToGrid w:val="0"/>
        </w:rPr>
        <w:t>风险模式响应</w:t>
      </w:r>
      <w:r w:rsidRPr="00227F83">
        <w:rPr>
          <w:snapToGrid w:val="0"/>
        </w:rPr>
        <w:t>—</w:t>
      </w:r>
      <w:r w:rsidRPr="00227F83">
        <w:rPr>
          <w:snapToGrid w:val="0"/>
        </w:rPr>
        <w:t>运行管理安全屏障修正</w:t>
      </w:r>
      <w:r w:rsidRPr="00227F83">
        <w:rPr>
          <w:snapToGrid w:val="0"/>
        </w:rPr>
        <w:t>—</w:t>
      </w:r>
      <w:r w:rsidRPr="00227F83">
        <w:rPr>
          <w:snapToGrid w:val="0"/>
        </w:rPr>
        <w:t>综合风险判定</w:t>
      </w:r>
      <w:r w:rsidRPr="00227F83">
        <w:rPr>
          <w:snapToGrid w:val="0"/>
        </w:rPr>
        <w:t>—</w:t>
      </w:r>
      <w:r w:rsidRPr="00227F83">
        <w:rPr>
          <w:snapToGrid w:val="0"/>
        </w:rPr>
        <w:t>硬约束门控</w:t>
      </w:r>
      <w:r w:rsidRPr="00227F83">
        <w:rPr>
          <w:snapToGrid w:val="0"/>
        </w:rPr>
        <w:t>”</w:t>
      </w:r>
      <w:r w:rsidRPr="00227F83">
        <w:rPr>
          <w:snapToGrid w:val="0"/>
        </w:rPr>
        <w:t>的流程开展评价</w:t>
      </w:r>
      <w:r>
        <w:rPr>
          <w:rFonts w:hint="eastAsia"/>
          <w:snapToGrid w:val="0"/>
        </w:rPr>
        <w:t>。</w:t>
      </w:r>
    </w:p>
    <w:p w14:paraId="4C1ECE9B" w14:textId="6FBE7D65" w:rsidR="00227F83" w:rsidRDefault="00227F83" w:rsidP="00430091">
      <w:pPr>
        <w:pStyle w:val="affffff5"/>
        <w:ind w:firstLine="480"/>
        <w:rPr>
          <w:snapToGrid w:val="0"/>
        </w:rPr>
      </w:pPr>
      <w:r w:rsidRPr="00227F83">
        <w:rPr>
          <w:snapToGrid w:val="0"/>
        </w:rPr>
        <w:t>首先将工程质量、防洪安全、渗流安全、结构安全和运行管理指标统一转换为安全得分；随后依据各指标与漫顶失效、渗流破坏、边坡失稳、冲刷破坏及穿堤建筑物失效之间的关联关系，分别计算五类物理风险模式的响应值；运行管理指标则作为安全屏障对物理风险进行修正；最后结合主控风险模式、模式权重和硬约束条件，确定评价单元的安全得分及安全等级。</w:t>
      </w:r>
    </w:p>
    <w:p w14:paraId="079A4458" w14:textId="0B865392" w:rsidR="00227F83" w:rsidRDefault="00227F83" w:rsidP="00227F83">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sidRPr="00227F83">
        <w:rPr>
          <w:rFonts w:ascii="宋体" w:hAnsi="宋体" w:cs="宋体"/>
          <w:b/>
          <w:snapToGrid w:val="0"/>
          <w:kern w:val="0"/>
          <w:sz w:val="24"/>
          <w:szCs w:val="24"/>
        </w:rPr>
        <w:lastRenderedPageBreak/>
        <w:t>风险模式响应计算</w:t>
      </w:r>
    </w:p>
    <w:p w14:paraId="401B4975" w14:textId="1D72B673" w:rsidR="00227F83" w:rsidRDefault="00227F83" w:rsidP="00227F83">
      <w:pPr>
        <w:pStyle w:val="affffff2"/>
        <w:ind w:firstLine="480"/>
        <w:rPr>
          <w:snapToGrid w:val="0"/>
        </w:rPr>
      </w:pPr>
      <w:r>
        <w:rPr>
          <w:rFonts w:hint="eastAsia"/>
          <w:snapToGrid w:val="0"/>
        </w:rPr>
        <w:t>讲</w:t>
      </w:r>
      <w:r w:rsidRPr="00227F83">
        <w:rPr>
          <w:snapToGrid w:val="0"/>
        </w:rPr>
        <w:t>各二级指标量化转换为</w:t>
      </w:r>
      <w:r w:rsidRPr="00227F83">
        <w:rPr>
          <w:snapToGrid w:val="0"/>
        </w:rPr>
        <w:t>0—100</w:t>
      </w:r>
      <w:r w:rsidRPr="00227F83">
        <w:rPr>
          <w:snapToGrid w:val="0"/>
        </w:rPr>
        <w:t>分的安全得分。为统一不同指标的量纲，将安全得分转换为</w:t>
      </w:r>
      <w:r w:rsidRPr="00227F83">
        <w:rPr>
          <w:snapToGrid w:val="0"/>
        </w:rPr>
        <w:t>0—1</w:t>
      </w:r>
      <w:r w:rsidRPr="00227F83">
        <w:rPr>
          <w:snapToGrid w:val="0"/>
        </w:rPr>
        <w:t>的风险响应值：</w:t>
      </w:r>
    </w:p>
    <w:p w14:paraId="021B4E8E" w14:textId="054C6D88" w:rsidR="00227F83" w:rsidRPr="00227F83" w:rsidRDefault="00000000" w:rsidP="00227F83">
      <w:pPr>
        <w:pStyle w:val="affffff2"/>
        <w:ind w:firstLine="48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100</m:t>
              </m:r>
            </m:den>
          </m:f>
        </m:oMath>
      </m:oMathPara>
    </w:p>
    <w:p w14:paraId="77897870" w14:textId="77425950" w:rsidR="00227F83" w:rsidRPr="00227F83" w:rsidRDefault="00227F83" w:rsidP="00227F83">
      <w:pPr>
        <w:pStyle w:val="affffff2"/>
        <w:ind w:firstLine="480"/>
        <w:rPr>
          <w:snapToGrid w:val="0"/>
        </w:rPr>
      </w:pPr>
      <w:r w:rsidRPr="00227F83">
        <w:rPr>
          <w:snapToGrid w:val="0"/>
        </w:rPr>
        <w:t>式中，</w:t>
      </w:r>
      <w:r w:rsidRPr="00227F83">
        <w:rPr>
          <w:i/>
          <w:iCs/>
          <w:snapToGrid w:val="0"/>
        </w:rPr>
        <w:t>S</w:t>
      </w:r>
      <w:r w:rsidRPr="00227F83">
        <w:rPr>
          <w:i/>
          <w:iCs/>
          <w:snapToGrid w:val="0"/>
          <w:vertAlign w:val="subscript"/>
        </w:rPr>
        <w:t>i</w:t>
      </w:r>
      <w:r w:rsidRPr="00227F83">
        <w:rPr>
          <w:snapToGrid w:val="0"/>
        </w:rPr>
        <w:t>为第</w:t>
      </w:r>
      <w:r w:rsidRPr="00227F83">
        <w:rPr>
          <w:i/>
          <w:iCs/>
          <w:snapToGrid w:val="0"/>
        </w:rPr>
        <w:t>i</w:t>
      </w:r>
      <w:r w:rsidRPr="00227F83">
        <w:rPr>
          <w:snapToGrid w:val="0"/>
        </w:rPr>
        <w:t>个二级指标的安全得分；</w:t>
      </w:r>
      <w:r w:rsidRPr="00227F83">
        <w:rPr>
          <w:i/>
          <w:iCs/>
          <w:snapToGrid w:val="0"/>
        </w:rPr>
        <w:t>x</w:t>
      </w:r>
      <w:r w:rsidRPr="00227F83">
        <w:rPr>
          <w:i/>
          <w:iCs/>
          <w:snapToGrid w:val="0"/>
          <w:vertAlign w:val="subscript"/>
        </w:rPr>
        <w:t>i</w:t>
      </w:r>
      <w:r w:rsidRPr="00227F83">
        <w:rPr>
          <w:snapToGrid w:val="0"/>
        </w:rPr>
        <w:t>为其风险响应值。当指标得分为</w:t>
      </w:r>
      <w:r w:rsidRPr="00227F83">
        <w:rPr>
          <w:snapToGrid w:val="0"/>
        </w:rPr>
        <w:t>100</w:t>
      </w:r>
      <w:r w:rsidRPr="00227F83">
        <w:rPr>
          <w:snapToGrid w:val="0"/>
        </w:rPr>
        <w:t>分时，</w:t>
      </w:r>
      <w:r w:rsidRPr="00227F83">
        <w:rPr>
          <w:i/>
          <w:iCs/>
          <w:snapToGrid w:val="0"/>
        </w:rPr>
        <w:t>x</w:t>
      </w:r>
      <w:r w:rsidRPr="00227F83">
        <w:rPr>
          <w:i/>
          <w:iCs/>
          <w:snapToGrid w:val="0"/>
          <w:vertAlign w:val="subscript"/>
        </w:rPr>
        <w:t>i</w:t>
      </w:r>
      <w:r w:rsidRPr="00227F83">
        <w:rPr>
          <w:snapToGrid w:val="0"/>
        </w:rPr>
        <w:t>=0</w:t>
      </w:r>
      <w:r w:rsidRPr="00227F83">
        <w:rPr>
          <w:snapToGrid w:val="0"/>
        </w:rPr>
        <w:t>，表示该指标未表现出明显风险；当指标得分趋近于</w:t>
      </w:r>
      <w:r w:rsidRPr="00227F83">
        <w:rPr>
          <w:snapToGrid w:val="0"/>
        </w:rPr>
        <w:t>0</w:t>
      </w:r>
      <w:r w:rsidRPr="00227F83">
        <w:rPr>
          <w:snapToGrid w:val="0"/>
        </w:rPr>
        <w:t>分时，</w:t>
      </w:r>
      <w:r w:rsidRPr="00227F83">
        <w:rPr>
          <w:i/>
          <w:iCs/>
          <w:snapToGrid w:val="0"/>
        </w:rPr>
        <w:t>x</w:t>
      </w:r>
      <w:r w:rsidRPr="00227F83">
        <w:rPr>
          <w:i/>
          <w:iCs/>
          <w:snapToGrid w:val="0"/>
          <w:vertAlign w:val="subscript"/>
        </w:rPr>
        <w:t>i</w:t>
      </w:r>
      <w:r w:rsidRPr="00227F83">
        <w:rPr>
          <w:snapToGrid w:val="0"/>
        </w:rPr>
        <w:t>趋近于</w:t>
      </w:r>
      <w:r w:rsidRPr="00227F83">
        <w:rPr>
          <w:snapToGrid w:val="0"/>
        </w:rPr>
        <w:t>1</w:t>
      </w:r>
      <w:r w:rsidRPr="00227F83">
        <w:rPr>
          <w:snapToGrid w:val="0"/>
        </w:rPr>
        <w:t>，表示该指标风险程度较高。</w:t>
      </w:r>
    </w:p>
    <w:p w14:paraId="4594A092" w14:textId="405C30BE" w:rsidR="00227F83" w:rsidRDefault="00227F83" w:rsidP="00227F83">
      <w:pPr>
        <w:pStyle w:val="affffff2"/>
        <w:ind w:firstLine="480"/>
        <w:rPr>
          <w:snapToGrid w:val="0"/>
        </w:rPr>
      </w:pPr>
      <w:r w:rsidRPr="00227F83">
        <w:rPr>
          <w:snapToGrid w:val="0"/>
        </w:rPr>
        <w:t>在此基础上，利用风险模式内子指标权重</w:t>
      </w:r>
      <w:r w:rsidRPr="00227F83">
        <w:rPr>
          <w:i/>
          <w:iCs/>
          <w:snapToGrid w:val="0"/>
        </w:rPr>
        <w:t>β</w:t>
      </w:r>
      <w:r w:rsidRPr="00227F83">
        <w:rPr>
          <w:i/>
          <w:iCs/>
          <w:snapToGrid w:val="0"/>
          <w:vertAlign w:val="subscript"/>
        </w:rPr>
        <w:t>im</w:t>
      </w:r>
      <w:r w:rsidRPr="00227F83">
        <w:rPr>
          <w:snapToGrid w:val="0"/>
        </w:rPr>
        <w:t>对各指标风险响应进行加权，计算评价单元在风险模式</w:t>
      </w:r>
      <w:r w:rsidRPr="00227F83">
        <w:rPr>
          <w:i/>
          <w:iCs/>
          <w:snapToGrid w:val="0"/>
        </w:rPr>
        <w:t>m</w:t>
      </w:r>
      <w:r w:rsidRPr="00227F83">
        <w:rPr>
          <w:snapToGrid w:val="0"/>
        </w:rPr>
        <w:t>下的原始风险响应：</w:t>
      </w:r>
    </w:p>
    <w:p w14:paraId="00C465C4" w14:textId="34778A55" w:rsidR="00227F83" w:rsidRPr="00227F83" w:rsidRDefault="00000000" w:rsidP="00227F83">
      <w:pPr>
        <w:pStyle w:val="affffff2"/>
        <w:ind w:firstLine="480"/>
      </w:pPr>
      <m:oMathPara>
        <m:oMath>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sub>
                <m:sup/>
                <m:e>
                  <m:sSub>
                    <m:sSubPr>
                      <m:ctrlPr>
                        <w:rPr>
                          <w:rFonts w:ascii="Cambria Math" w:hAnsi="Cambria Math"/>
                        </w:rPr>
                      </m:ctrlPr>
                    </m:sSubPr>
                    <m:e>
                      <m:r>
                        <w:rPr>
                          <w:rFonts w:ascii="Cambria Math" w:hAnsi="Cambria Math"/>
                        </w:rPr>
                        <m:t>β</m:t>
                      </m:r>
                    </m:e>
                    <m:sub>
                      <m:r>
                        <w:rPr>
                          <w:rFonts w:ascii="Cambria Math" w:hAnsi="Cambria Math"/>
                        </w:rPr>
                        <m:t>im</m:t>
                      </m:r>
                    </m:sub>
                  </m:sSub>
                </m:e>
              </m:nary>
              <m:sSub>
                <m:sSubPr>
                  <m:ctrlPr>
                    <w:rPr>
                      <w:rFonts w:ascii="Cambria Math" w:hAnsi="Cambria Math"/>
                    </w:rPr>
                  </m:ctrlPr>
                </m:sSubPr>
                <m:e>
                  <m:r>
                    <w:rPr>
                      <w:rFonts w:ascii="Cambria Math" w:hAnsi="Cambria Math"/>
                    </w:rPr>
                    <m:t>x</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sub>
                <m:sup/>
                <m:e>
                  <m:sSub>
                    <m:sSubPr>
                      <m:ctrlPr>
                        <w:rPr>
                          <w:rFonts w:ascii="Cambria Math" w:hAnsi="Cambria Math"/>
                        </w:rPr>
                      </m:ctrlPr>
                    </m:sSubPr>
                    <m:e>
                      <m:r>
                        <w:rPr>
                          <w:rFonts w:ascii="Cambria Math" w:hAnsi="Cambria Math"/>
                        </w:rPr>
                        <m:t>β</m:t>
                      </m:r>
                    </m:e>
                    <m:sub>
                      <m:r>
                        <w:rPr>
                          <w:rFonts w:ascii="Cambria Math" w:hAnsi="Cambria Math"/>
                        </w:rPr>
                        <m:t>im</m:t>
                      </m:r>
                    </m:sub>
                  </m:sSub>
                </m:e>
              </m:nary>
            </m:den>
          </m:f>
        </m:oMath>
      </m:oMathPara>
    </w:p>
    <w:p w14:paraId="3E195E68" w14:textId="7758AC0E" w:rsidR="00227F83" w:rsidRPr="00227F83" w:rsidRDefault="00227F83" w:rsidP="00227F83">
      <w:pPr>
        <w:pStyle w:val="affffff2"/>
        <w:ind w:firstLine="480"/>
        <w:rPr>
          <w:snapToGrid w:val="0"/>
        </w:rPr>
      </w:pPr>
      <w:r w:rsidRPr="00227F83">
        <w:rPr>
          <w:snapToGrid w:val="0"/>
        </w:rPr>
        <w:t>式中，</w:t>
      </w:r>
      <w:r w:rsidRPr="00227F83">
        <w:rPr>
          <w:i/>
          <w:iCs/>
          <w:snapToGrid w:val="0"/>
        </w:rPr>
        <w:t>R</w:t>
      </w:r>
      <w:r w:rsidRPr="00227F83">
        <w:rPr>
          <w:i/>
          <w:iCs/>
          <w:snapToGrid w:val="0"/>
          <w:vertAlign w:val="subscript"/>
        </w:rPr>
        <w:t>m</w:t>
      </w:r>
      <w:r w:rsidRPr="00227F83">
        <w:rPr>
          <w:snapToGrid w:val="0"/>
        </w:rPr>
        <w:t>为第</w:t>
      </w:r>
      <w:r w:rsidRPr="00227F83">
        <w:rPr>
          <w:i/>
          <w:iCs/>
          <w:snapToGrid w:val="0"/>
        </w:rPr>
        <w:t>m</w:t>
      </w:r>
      <w:r w:rsidRPr="00227F83">
        <w:rPr>
          <w:snapToGrid w:val="0"/>
        </w:rPr>
        <w:t>类物理风险模式的原始风险响应；</w:t>
      </w:r>
      <w:r w:rsidRPr="00227F83">
        <w:rPr>
          <w:i/>
          <w:iCs/>
          <w:snapToGrid w:val="0"/>
        </w:rPr>
        <w:t>β</w:t>
      </w:r>
      <w:r w:rsidRPr="00227F83">
        <w:rPr>
          <w:i/>
          <w:iCs/>
          <w:snapToGrid w:val="0"/>
          <w:vertAlign w:val="subscript"/>
        </w:rPr>
        <w:t>im</w:t>
      </w:r>
      <w:r w:rsidRPr="00227F83">
        <w:rPr>
          <w:snapToGrid w:val="0"/>
        </w:rPr>
        <w:t>为指标</w:t>
      </w:r>
      <w:r w:rsidRPr="00227F83">
        <w:rPr>
          <w:i/>
          <w:iCs/>
          <w:snapToGrid w:val="0"/>
        </w:rPr>
        <w:t>i</w:t>
      </w:r>
      <w:r w:rsidRPr="00227F83">
        <w:rPr>
          <w:snapToGrid w:val="0"/>
        </w:rPr>
        <w:t>在风险模式</w:t>
      </w:r>
      <w:r w:rsidRPr="00227F83">
        <w:rPr>
          <w:i/>
          <w:iCs/>
          <w:snapToGrid w:val="0"/>
        </w:rPr>
        <w:t>m</w:t>
      </w:r>
      <w:r w:rsidRPr="00227F83">
        <w:rPr>
          <w:snapToGrid w:val="0"/>
        </w:rPr>
        <w:t>内的权重；</w:t>
      </w:r>
      <w:r w:rsidRPr="00227F83">
        <w:rPr>
          <w:i/>
          <w:iCs/>
          <w:snapToGrid w:val="0"/>
        </w:rPr>
        <w:t>Ω</w:t>
      </w:r>
      <w:r w:rsidRPr="00227F83">
        <w:rPr>
          <w:i/>
          <w:iCs/>
          <w:snapToGrid w:val="0"/>
          <w:vertAlign w:val="subscript"/>
        </w:rPr>
        <w:t>m</w:t>
      </w:r>
      <w:r w:rsidRPr="00227F83">
        <w:rPr>
          <w:snapToGrid w:val="0"/>
        </w:rPr>
        <w:t>为当前评价单元中具有有效数据的关联指标集合。</w:t>
      </w:r>
    </w:p>
    <w:p w14:paraId="6E478C07" w14:textId="77777777" w:rsidR="00227F83" w:rsidRPr="00227F83" w:rsidRDefault="00227F83" w:rsidP="00227F83">
      <w:pPr>
        <w:pStyle w:val="affffff2"/>
        <w:ind w:firstLine="480"/>
        <w:rPr>
          <w:snapToGrid w:val="0"/>
        </w:rPr>
      </w:pPr>
      <w:r w:rsidRPr="00227F83">
        <w:rPr>
          <w:snapToGrid w:val="0"/>
        </w:rPr>
        <w:t>采用有效指标权重归一化的方式处理资料缺失问题。当部分指标尚未获得监测、勘察或检测数据时，不以经验值或默认值替代，而仅利用已有数据计算风险响应，并在结果中记录缺失指标。这种处理能够避免主观补值对评价结果造成干扰。</w:t>
      </w:r>
    </w:p>
    <w:p w14:paraId="49D3D6FD" w14:textId="77777777" w:rsidR="00227F83" w:rsidRPr="00227F83" w:rsidRDefault="00227F83" w:rsidP="00227F83">
      <w:pPr>
        <w:pStyle w:val="affffff2"/>
        <w:ind w:firstLine="480"/>
        <w:rPr>
          <w:snapToGrid w:val="0"/>
        </w:rPr>
      </w:pPr>
      <w:r w:rsidRPr="00227F83">
        <w:rPr>
          <w:snapToGrid w:val="0"/>
        </w:rPr>
        <w:t>对于具有明确物理临界条件的指标，模型保留其原始物理计算信息，而不完全依赖离散评分结果。堤顶高程指标以设计洪水位和规范超高为基础计算超高亏欠；堤基比降、堤身渗流稳定和堤基接触冲刷指标依据实际水力梯度与临界水力梯度之比进行判别：</w:t>
      </w:r>
    </w:p>
    <w:p w14:paraId="2994AF96" w14:textId="7EFC8DF1" w:rsidR="00227F83" w:rsidRPr="00227F83" w:rsidRDefault="00000000" w:rsidP="00227F83">
      <w:pPr>
        <w:pStyle w:val="affffff2"/>
        <w:ind w:firstLine="480"/>
      </w:pPr>
      <m:oMathPara>
        <m:oMath>
          <m:sSub>
            <m:sSubPr>
              <m:ctrlPr>
                <w:rPr>
                  <w:rFonts w:ascii="Cambria Math" w:hAnsi="Cambria Math"/>
                </w:rPr>
              </m:ctrlPr>
            </m:sSubPr>
            <m:e>
              <m:r>
                <w:rPr>
                  <w:rFonts w:ascii="Cambria Math" w:hAnsi="Cambria Math"/>
                </w:rPr>
                <m:t>i</m:t>
              </m:r>
            </m:e>
            <m:sub>
              <m:r>
                <w:rPr>
                  <w:rFonts w:ascii="Cambria Math" w:hAnsi="Cambria Math"/>
                </w:rPr>
                <m:t>cr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-1</m:t>
              </m:r>
            </m:num>
            <m:den>
              <m:r>
                <w:rPr>
                  <w:rFonts w:ascii="Cambria Math" w:hAnsi="Cambria Math"/>
                </w:rPr>
                <m:t>1+e</m:t>
              </m:r>
            </m:den>
          </m:f>
        </m:oMath>
      </m:oMathPara>
    </w:p>
    <w:p w14:paraId="7A7307EF" w14:textId="237D896B" w:rsidR="00227F83" w:rsidRPr="00227F83" w:rsidRDefault="00000000" w:rsidP="00227F83">
      <w:pPr>
        <w:pStyle w:val="affffff2"/>
        <w:ind w:firstLine="480"/>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i</m:t>
              </m:r>
            </m:num>
            <m:den>
              <m:sSub>
                <m:sSubPr>
                  <m:ctrlPr>
                    <w:rPr>
                      <w:rFonts w:ascii="Cambria Math" w:hAnsi="Cambria Math"/>
                    </w:rPr>
                  </m:ctrlPr>
                </m:sSubPr>
                <m:e>
                  <m:r>
                    <w:rPr>
                      <w:rFonts w:ascii="Cambria Math" w:hAnsi="Cambria Math"/>
                    </w:rPr>
                    <m:t>i</m:t>
                  </m:r>
                </m:e>
                <m:sub>
                  <m:r>
                    <w:rPr>
                      <w:rFonts w:ascii="Cambria Math" w:hAnsi="Cambria Math"/>
                    </w:rPr>
                    <m:t>cr</m:t>
                  </m:r>
                </m:sub>
              </m:sSub>
            </m:den>
          </m:f>
        </m:oMath>
      </m:oMathPara>
    </w:p>
    <w:p w14:paraId="260CB59E" w14:textId="7650701E" w:rsidR="00227F83" w:rsidRDefault="00227F83" w:rsidP="00227F83">
      <w:pPr>
        <w:pStyle w:val="affffff2"/>
        <w:ind w:firstLine="480"/>
        <w:rPr>
          <w:snapToGrid w:val="0"/>
        </w:rPr>
      </w:pPr>
      <w:r w:rsidRPr="00227F83">
        <w:rPr>
          <w:snapToGrid w:val="0"/>
        </w:rPr>
        <w:lastRenderedPageBreak/>
        <w:t>式中，</w:t>
      </w:r>
      <w:r w:rsidRPr="00227F83">
        <w:rPr>
          <w:i/>
          <w:iCs/>
          <w:snapToGrid w:val="0"/>
        </w:rPr>
        <w:t>i</w:t>
      </w:r>
      <w:r w:rsidRPr="00227F83">
        <w:rPr>
          <w:i/>
          <w:iCs/>
          <w:snapToGrid w:val="0"/>
          <w:vertAlign w:val="subscript"/>
        </w:rPr>
        <w:t>cr</w:t>
      </w:r>
      <w:r w:rsidRPr="00227F83">
        <w:rPr>
          <w:snapToGrid w:val="0"/>
        </w:rPr>
        <w:t>为临界水力梯度；</w:t>
      </w:r>
      <w:r w:rsidRPr="00227F83">
        <w:rPr>
          <w:i/>
          <w:iCs/>
          <w:snapToGrid w:val="0"/>
        </w:rPr>
        <w:t>G</w:t>
      </w:r>
      <w:r w:rsidRPr="00227F83">
        <w:rPr>
          <w:i/>
          <w:iCs/>
          <w:snapToGrid w:val="0"/>
          <w:vertAlign w:val="subscript"/>
        </w:rPr>
        <w:t>s</w:t>
      </w:r>
      <w:r w:rsidRPr="00227F83">
        <w:rPr>
          <w:snapToGrid w:val="0"/>
        </w:rPr>
        <w:t>为土粒比重；</w:t>
      </w:r>
      <w:r w:rsidRPr="00227F83">
        <w:rPr>
          <w:i/>
          <w:iCs/>
          <w:snapToGrid w:val="0"/>
        </w:rPr>
        <w:t>e</w:t>
      </w:r>
      <w:r w:rsidRPr="00227F83">
        <w:rPr>
          <w:snapToGrid w:val="0"/>
        </w:rPr>
        <w:t>为孔隙比；</w:t>
      </w:r>
      <w:r w:rsidRPr="00227F83">
        <w:rPr>
          <w:i/>
          <w:iCs/>
          <w:snapToGrid w:val="0"/>
        </w:rPr>
        <w:t>i</w:t>
      </w:r>
      <w:r w:rsidRPr="00227F83">
        <w:rPr>
          <w:snapToGrid w:val="0"/>
        </w:rPr>
        <w:t>为实际水力梯度；</w:t>
      </w:r>
      <w:r w:rsidRPr="00227F83">
        <w:rPr>
          <w:i/>
          <w:iCs/>
          <w:snapToGrid w:val="0"/>
        </w:rPr>
        <w:t>r</w:t>
      </w:r>
      <w:r w:rsidRPr="00227F83">
        <w:rPr>
          <w:i/>
          <w:iCs/>
          <w:snapToGrid w:val="0"/>
          <w:vertAlign w:val="subscript"/>
        </w:rPr>
        <w:t>i</w:t>
      </w:r>
      <w:r w:rsidRPr="00227F83">
        <w:rPr>
          <w:snapToGrid w:val="0"/>
        </w:rPr>
        <w:t>为渗流风险比值。当</w:t>
      </w:r>
      <w:r w:rsidRPr="00227F83">
        <w:rPr>
          <w:i/>
          <w:iCs/>
          <w:snapToGrid w:val="0"/>
        </w:rPr>
        <w:t>r</w:t>
      </w:r>
      <w:r w:rsidRPr="00227F83">
        <w:rPr>
          <w:i/>
          <w:iCs/>
          <w:snapToGrid w:val="0"/>
          <w:vertAlign w:val="subscript"/>
        </w:rPr>
        <w:t>i</w:t>
      </w:r>
      <w:r w:rsidRPr="00227F83">
        <w:rPr>
          <w:snapToGrid w:val="0"/>
        </w:rPr>
        <w:t>接近或达到</w:t>
      </w:r>
      <w:r w:rsidRPr="00227F83">
        <w:rPr>
          <w:snapToGrid w:val="0"/>
        </w:rPr>
        <w:t>1</w:t>
      </w:r>
      <w:r w:rsidRPr="00227F83">
        <w:rPr>
          <w:snapToGrid w:val="0"/>
        </w:rPr>
        <w:t>时，表明渗流稳定安全储备显著降低或已达到临界状态。</w:t>
      </w:r>
    </w:p>
    <w:p w14:paraId="6C84DCF2" w14:textId="46EE953C" w:rsidR="00227F83" w:rsidRDefault="00227F83" w:rsidP="00227F83">
      <w:pPr>
        <w:pStyle w:val="affffff2"/>
        <w:ind w:firstLine="480"/>
        <w:rPr>
          <w:snapToGrid w:val="0"/>
        </w:rPr>
      </w:pPr>
      <w:r w:rsidRPr="00227F83">
        <w:rPr>
          <w:snapToGrid w:val="0"/>
        </w:rPr>
        <w:t>五类风险模式响应值分别记为漫顶风险响应</w:t>
      </w:r>
      <w:r w:rsidRPr="00227F83">
        <w:rPr>
          <w:i/>
          <w:iCs/>
          <w:snapToGrid w:val="0"/>
        </w:rPr>
        <w:t>R</w:t>
      </w:r>
      <w:r w:rsidRPr="00227F83">
        <w:rPr>
          <w:snapToGrid w:val="0"/>
          <w:vertAlign w:val="subscript"/>
        </w:rPr>
        <w:t>1</w:t>
      </w:r>
      <w:r w:rsidRPr="00227F83">
        <w:rPr>
          <w:snapToGrid w:val="0"/>
        </w:rPr>
        <w:t>、渗流风险响应</w:t>
      </w:r>
      <w:r w:rsidRPr="00227F83">
        <w:rPr>
          <w:i/>
          <w:iCs/>
          <w:snapToGrid w:val="0"/>
        </w:rPr>
        <w:t>R</w:t>
      </w:r>
      <w:r>
        <w:rPr>
          <w:rFonts w:hint="eastAsia"/>
          <w:snapToGrid w:val="0"/>
          <w:vertAlign w:val="subscript"/>
        </w:rPr>
        <w:t>2</w:t>
      </w:r>
      <w:r w:rsidRPr="00227F83">
        <w:rPr>
          <w:snapToGrid w:val="0"/>
        </w:rPr>
        <w:t>、边坡失稳风险响应</w:t>
      </w:r>
      <w:r w:rsidRPr="00227F83">
        <w:rPr>
          <w:i/>
          <w:iCs/>
          <w:snapToGrid w:val="0"/>
        </w:rPr>
        <w:t>R</w:t>
      </w:r>
      <w:r>
        <w:rPr>
          <w:rFonts w:hint="eastAsia"/>
          <w:snapToGrid w:val="0"/>
          <w:vertAlign w:val="subscript"/>
        </w:rPr>
        <w:t>3</w:t>
      </w:r>
      <w:r w:rsidRPr="00227F83">
        <w:rPr>
          <w:snapToGrid w:val="0"/>
        </w:rPr>
        <w:t>、冲刷风险响应</w:t>
      </w:r>
      <w:r w:rsidRPr="00227F83">
        <w:rPr>
          <w:i/>
          <w:iCs/>
          <w:snapToGrid w:val="0"/>
        </w:rPr>
        <w:t>R</w:t>
      </w:r>
      <w:r>
        <w:rPr>
          <w:rFonts w:hint="eastAsia"/>
          <w:snapToGrid w:val="0"/>
          <w:vertAlign w:val="subscript"/>
        </w:rPr>
        <w:t>4</w:t>
      </w:r>
      <w:r w:rsidRPr="00227F83">
        <w:rPr>
          <w:snapToGrid w:val="0"/>
        </w:rPr>
        <w:t>和穿堤建筑物失效风险响应</w:t>
      </w:r>
      <w:r w:rsidRPr="00227F83">
        <w:rPr>
          <w:i/>
          <w:iCs/>
          <w:snapToGrid w:val="0"/>
        </w:rPr>
        <w:t>R</w:t>
      </w:r>
      <w:r>
        <w:rPr>
          <w:rFonts w:hint="eastAsia"/>
          <w:snapToGrid w:val="0"/>
          <w:vertAlign w:val="subscript"/>
        </w:rPr>
        <w:t>5</w:t>
      </w:r>
      <w:r w:rsidRPr="00227F83">
        <w:rPr>
          <w:snapToGrid w:val="0"/>
        </w:rPr>
        <w:t>。其中，响应值最大的风险模式被识别为该评价单元的主控失效模式，用于解释该堤段的主要安全短板及后续治理重点。</w:t>
      </w:r>
    </w:p>
    <w:p w14:paraId="2E35EF34" w14:textId="031A400F" w:rsidR="00227F83" w:rsidRDefault="00227F83" w:rsidP="00227F83">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sidRPr="00227F83">
        <w:rPr>
          <w:rFonts w:ascii="宋体" w:hAnsi="宋体" w:cs="宋体"/>
          <w:b/>
          <w:snapToGrid w:val="0"/>
          <w:kern w:val="0"/>
          <w:sz w:val="24"/>
          <w:szCs w:val="24"/>
        </w:rPr>
        <w:t>运行管理安全屏障修正</w:t>
      </w:r>
    </w:p>
    <w:p w14:paraId="2805A70A" w14:textId="0F4C3FBC" w:rsidR="00227F83" w:rsidRDefault="00227F83" w:rsidP="00227F83">
      <w:pPr>
        <w:pStyle w:val="affffff2"/>
        <w:ind w:firstLine="480"/>
        <w:rPr>
          <w:snapToGrid w:val="0"/>
        </w:rPr>
      </w:pPr>
      <w:r w:rsidRPr="00227F83">
        <w:rPr>
          <w:snapToGrid w:val="0"/>
        </w:rPr>
        <w:t>运行管理指标不直接改变堤顶高程、渗流比降、抗滑稳定系数或结构承载能力，但会影响隐患发现、风险预警、抢险组织和应急处置的及时性。因此，本文不将运行管理作为第六类物理风险模式，而是将其作为安全屏障，对五类物理风险模式的原始响应进行修正。</w:t>
      </w:r>
    </w:p>
    <w:p w14:paraId="19A99412" w14:textId="7D8B48DE" w:rsidR="00227F83" w:rsidRDefault="00227F83" w:rsidP="00227F83">
      <w:pPr>
        <w:pStyle w:val="affffff2"/>
        <w:ind w:firstLine="480"/>
        <w:rPr>
          <w:snapToGrid w:val="0"/>
        </w:rPr>
      </w:pPr>
      <w:r w:rsidRPr="00227F83">
        <w:rPr>
          <w:snapToGrid w:val="0"/>
        </w:rPr>
        <w:t>运行管理安全屏障能力由</w:t>
      </w:r>
      <w:r w:rsidRPr="00227F83">
        <w:rPr>
          <w:snapToGrid w:val="0"/>
        </w:rPr>
        <w:t>E1</w:t>
      </w:r>
      <w:r w:rsidRPr="00227F83">
        <w:rPr>
          <w:snapToGrid w:val="0"/>
        </w:rPr>
        <w:t>监测设施完备性、</w:t>
      </w:r>
      <w:r w:rsidRPr="00227F83">
        <w:rPr>
          <w:snapToGrid w:val="0"/>
        </w:rPr>
        <w:t>E2</w:t>
      </w:r>
      <w:r w:rsidRPr="00227F83">
        <w:rPr>
          <w:snapToGrid w:val="0"/>
        </w:rPr>
        <w:t>管理制度健全性、</w:t>
      </w:r>
      <w:r w:rsidRPr="00227F83">
        <w:rPr>
          <w:snapToGrid w:val="0"/>
        </w:rPr>
        <w:t>E3</w:t>
      </w:r>
      <w:r w:rsidRPr="00227F83">
        <w:rPr>
          <w:snapToGrid w:val="0"/>
        </w:rPr>
        <w:t>维护记录完整性、</w:t>
      </w:r>
      <w:r w:rsidRPr="00227F83">
        <w:rPr>
          <w:snapToGrid w:val="0"/>
        </w:rPr>
        <w:t>E4</w:t>
      </w:r>
      <w:r w:rsidRPr="00227F83">
        <w:rPr>
          <w:snapToGrid w:val="0"/>
        </w:rPr>
        <w:t>应急预案与物资储备及</w:t>
      </w:r>
      <w:r w:rsidRPr="00227F83">
        <w:rPr>
          <w:snapToGrid w:val="0"/>
        </w:rPr>
        <w:t>E5</w:t>
      </w:r>
      <w:r w:rsidRPr="00227F83">
        <w:rPr>
          <w:snapToGrid w:val="0"/>
        </w:rPr>
        <w:t>隐患巡查与处置率共同确定。其计算公式为：</w:t>
      </w:r>
    </w:p>
    <w:p w14:paraId="71D19DD1" w14:textId="33898C7D" w:rsidR="00227F83" w:rsidRPr="00227F83" w:rsidRDefault="00227F83" w:rsidP="00227F83">
      <w:pPr>
        <w:pStyle w:val="affffff2"/>
        <w:ind w:firstLine="480"/>
      </w:pPr>
      <m:oMathPara>
        <m:oMath>
          <m:r>
            <w:rPr>
              <w:rFonts w:ascii="Cambria Math" w:hAnsi="Cambria Math"/>
            </w:rPr>
            <m:t>B=</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e∈</m:t>
                  </m:r>
                  <m:sSub>
                    <m:sSubPr>
                      <m:ctrlPr>
                        <w:rPr>
                          <w:rFonts w:ascii="Cambria Math" w:hAnsi="Cambria Math"/>
                        </w:rPr>
                      </m:ctrlPr>
                    </m:sSubPr>
                    <m:e>
                      <m:r>
                        <m:rPr>
                          <m:sty m:val="p"/>
                        </m:rPr>
                        <w:rPr>
                          <w:rFonts w:ascii="Cambria Math" w:hAnsi="Cambria Math"/>
                        </w:rPr>
                        <m:t>Ω</m:t>
                      </m:r>
                    </m:e>
                    <m:sub>
                      <m:r>
                        <w:rPr>
                          <w:rFonts w:ascii="Cambria Math" w:hAnsi="Cambria Math"/>
                        </w:rPr>
                        <m:t>E</m:t>
                      </m:r>
                    </m:sub>
                  </m:sSub>
                </m:sub>
                <m:sup/>
                <m:e>
                  <m:sSub>
                    <m:sSubPr>
                      <m:ctrlPr>
                        <w:rPr>
                          <w:rFonts w:ascii="Cambria Math" w:hAnsi="Cambria Math"/>
                        </w:rPr>
                      </m:ctrlPr>
                    </m:sSubPr>
                    <m:e>
                      <m:r>
                        <w:rPr>
                          <w:rFonts w:ascii="Cambria Math" w:hAnsi="Cambria Math"/>
                        </w:rPr>
                        <m:t>w</m:t>
                      </m:r>
                    </m:e>
                    <m:sub>
                      <m:r>
                        <w:rPr>
                          <w:rFonts w:ascii="Cambria Math" w:hAnsi="Cambria Math"/>
                        </w:rPr>
                        <m:t>e</m:t>
                      </m:r>
                    </m:sub>
                  </m:sSub>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/100</m:t>
                  </m:r>
                </m:e>
              </m:d>
            </m:num>
            <m:den>
              <m:nary>
                <m:naryPr>
                  <m:chr m:val="∑"/>
                  <m:limLoc m:val="undOvr"/>
                  <m:supHide m:val="1"/>
                  <m:ctrlPr>
                    <w:rPr>
                      <w:rFonts w:ascii="Cambria Math" w:hAnsi="Cambria Math"/>
                    </w:rPr>
                  </m:ctrlPr>
                </m:naryPr>
                <m:sub>
                  <m:r>
                    <w:rPr>
                      <w:rFonts w:ascii="Cambria Math" w:hAnsi="Cambria Math"/>
                    </w:rPr>
                    <m:t>e∈</m:t>
                  </m:r>
                  <m:sSub>
                    <m:sSubPr>
                      <m:ctrlPr>
                        <w:rPr>
                          <w:rFonts w:ascii="Cambria Math" w:hAnsi="Cambria Math"/>
                        </w:rPr>
                      </m:ctrlPr>
                    </m:sSubPr>
                    <m:e>
                      <m:r>
                        <m:rPr>
                          <m:sty m:val="p"/>
                        </m:rPr>
                        <w:rPr>
                          <w:rFonts w:ascii="Cambria Math" w:hAnsi="Cambria Math"/>
                        </w:rPr>
                        <m:t>Ω</m:t>
                      </m:r>
                    </m:e>
                    <m:sub>
                      <m:r>
                        <w:rPr>
                          <w:rFonts w:ascii="Cambria Math" w:hAnsi="Cambria Math"/>
                        </w:rPr>
                        <m:t>E</m:t>
                      </m:r>
                    </m:sub>
                  </m:sSub>
                </m:sub>
                <m:sup/>
                <m:e>
                  <m:sSub>
                    <m:sSubPr>
                      <m:ctrlPr>
                        <w:rPr>
                          <w:rFonts w:ascii="Cambria Math" w:hAnsi="Cambria Math"/>
                        </w:rPr>
                      </m:ctrlPr>
                    </m:sSubPr>
                    <m:e>
                      <m:r>
                        <w:rPr>
                          <w:rFonts w:ascii="Cambria Math" w:hAnsi="Cambria Math"/>
                        </w:rPr>
                        <m:t>w</m:t>
                      </m:r>
                    </m:e>
                    <m:sub>
                      <m:r>
                        <w:rPr>
                          <w:rFonts w:ascii="Cambria Math" w:hAnsi="Cambria Math"/>
                        </w:rPr>
                        <m:t>e</m:t>
                      </m:r>
                    </m:sub>
                  </m:sSub>
                </m:e>
              </m:nary>
            </m:den>
          </m:f>
        </m:oMath>
      </m:oMathPara>
    </w:p>
    <w:p w14:paraId="18B8A796" w14:textId="64E5FBAB" w:rsidR="00227F83" w:rsidRDefault="00AF4A4D" w:rsidP="00227F83">
      <w:pPr>
        <w:pStyle w:val="affffff2"/>
        <w:ind w:firstLine="480"/>
        <w:rPr>
          <w:snapToGrid w:val="0"/>
        </w:rPr>
      </w:pPr>
      <w:r w:rsidRPr="00AF4A4D">
        <w:rPr>
          <w:snapToGrid w:val="0"/>
        </w:rPr>
        <w:t>式中，</w:t>
      </w:r>
      <w:r w:rsidRPr="00AF4A4D">
        <w:rPr>
          <w:i/>
          <w:iCs/>
          <w:snapToGrid w:val="0"/>
        </w:rPr>
        <w:t>B</w:t>
      </w:r>
      <w:r w:rsidRPr="00AF4A4D">
        <w:rPr>
          <w:snapToGrid w:val="0"/>
        </w:rPr>
        <w:t>为运行管理安全屏障能力；</w:t>
      </w:r>
      <w:r w:rsidRPr="00AF4A4D">
        <w:rPr>
          <w:i/>
          <w:iCs/>
          <w:snapToGrid w:val="0"/>
        </w:rPr>
        <w:t>S</w:t>
      </w:r>
      <w:r w:rsidRPr="00AF4A4D">
        <w:rPr>
          <w:i/>
          <w:iCs/>
          <w:snapToGrid w:val="0"/>
          <w:vertAlign w:val="subscript"/>
        </w:rPr>
        <w:t>e</w:t>
      </w:r>
      <w:r w:rsidRPr="00AF4A4D">
        <w:rPr>
          <w:snapToGrid w:val="0"/>
        </w:rPr>
        <w:t>为运行管理指标得分；</w:t>
      </w:r>
      <w:r w:rsidRPr="00AF4A4D">
        <w:rPr>
          <w:i/>
          <w:iCs/>
          <w:snapToGrid w:val="0"/>
        </w:rPr>
        <w:t>w</w:t>
      </w:r>
      <w:r w:rsidRPr="00AF4A4D">
        <w:rPr>
          <w:i/>
          <w:iCs/>
          <w:snapToGrid w:val="0"/>
          <w:vertAlign w:val="subscript"/>
        </w:rPr>
        <w:t>e</w:t>
      </w:r>
      <w:r w:rsidRPr="00AF4A4D">
        <w:rPr>
          <w:snapToGrid w:val="0"/>
        </w:rPr>
        <w:t>为运行管理指标局部权重；</w:t>
      </w:r>
      <w:r w:rsidRPr="00AF4A4D">
        <w:rPr>
          <w:i/>
          <w:iCs/>
          <w:snapToGrid w:val="0"/>
        </w:rPr>
        <w:t>Ω</w:t>
      </w:r>
      <w:r w:rsidRPr="00AF4A4D">
        <w:rPr>
          <w:i/>
          <w:iCs/>
          <w:snapToGrid w:val="0"/>
          <w:vertAlign w:val="subscript"/>
        </w:rPr>
        <w:t>E</w:t>
      </w:r>
      <w:r w:rsidRPr="00AF4A4D">
        <w:rPr>
          <w:snapToGrid w:val="0"/>
        </w:rPr>
        <w:t>为具有有效资料的运行管理指标集合。</w:t>
      </w:r>
    </w:p>
    <w:p w14:paraId="7A07C8BD" w14:textId="53FF6155" w:rsidR="00AF4A4D" w:rsidRDefault="00AF4A4D" w:rsidP="00227F83">
      <w:pPr>
        <w:pStyle w:val="affffff2"/>
        <w:ind w:firstLine="480"/>
        <w:rPr>
          <w:snapToGrid w:val="0"/>
        </w:rPr>
      </w:pPr>
      <w:r w:rsidRPr="00AF4A4D">
        <w:rPr>
          <w:snapToGrid w:val="0"/>
        </w:rPr>
        <w:t>考虑到不同堤段运行管理资料的完整程度不同，设置运行管理信息覆盖度：</w:t>
      </w:r>
    </w:p>
    <w:p w14:paraId="5887DA46" w14:textId="384E5FC5" w:rsidR="00AF4A4D" w:rsidRPr="00AF4A4D" w:rsidRDefault="00AF4A4D" w:rsidP="00227F83">
      <w:pPr>
        <w:pStyle w:val="affffff2"/>
        <w:ind w:firstLine="480"/>
      </w:pPr>
      <m:oMathPara>
        <m:oMath>
          <m:r>
            <w:rPr>
              <w:rFonts w:ascii="Cambria Math" w:hAnsi="Cambria Math"/>
            </w:rPr>
            <m:t>C=</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e∈</m:t>
                  </m:r>
                  <m:sSub>
                    <m:sSubPr>
                      <m:ctrlPr>
                        <w:rPr>
                          <w:rFonts w:ascii="Cambria Math" w:hAnsi="Cambria Math"/>
                        </w:rPr>
                      </m:ctrlPr>
                    </m:sSubPr>
                    <m:e>
                      <m:r>
                        <m:rPr>
                          <m:sty m:val="p"/>
                        </m:rPr>
                        <w:rPr>
                          <w:rFonts w:ascii="Cambria Math" w:hAnsi="Cambria Math"/>
                        </w:rPr>
                        <m:t>Ω</m:t>
                      </m:r>
                    </m:e>
                    <m:sub>
                      <m:r>
                        <w:rPr>
                          <w:rFonts w:ascii="Cambria Math" w:hAnsi="Cambria Math"/>
                        </w:rPr>
                        <m:t>E</m:t>
                      </m:r>
                    </m:sub>
                  </m:sSub>
                </m:sub>
                <m:sup/>
                <m:e>
                  <m:sSub>
                    <m:sSubPr>
                      <m:ctrlPr>
                        <w:rPr>
                          <w:rFonts w:ascii="Cambria Math" w:hAnsi="Cambria Math"/>
                        </w:rPr>
                      </m:ctrlPr>
                    </m:sSubPr>
                    <m:e>
                      <m:r>
                        <w:rPr>
                          <w:rFonts w:ascii="Cambria Math" w:hAnsi="Cambria Math"/>
                        </w:rPr>
                        <m:t>w</m:t>
                      </m:r>
                    </m:e>
                    <m:sub>
                      <m:r>
                        <w:rPr>
                          <w:rFonts w:ascii="Cambria Math" w:hAnsi="Cambria Math"/>
                        </w:rPr>
                        <m:t>e</m:t>
                      </m:r>
                    </m:sub>
                  </m:sSub>
                </m:e>
              </m:nary>
            </m:num>
            <m:den>
              <m:nary>
                <m:naryPr>
                  <m:chr m:val="∑"/>
                  <m:limLoc m:val="undOvr"/>
                  <m:ctrlPr>
                    <w:rPr>
                      <w:rFonts w:ascii="Cambria Math" w:hAnsi="Cambria Math"/>
                    </w:rPr>
                  </m:ctrlPr>
                </m:naryPr>
                <m:sub>
                  <m:r>
                    <w:rPr>
                      <w:rFonts w:ascii="Cambria Math" w:hAnsi="Cambria Math"/>
                    </w:rPr>
                    <m:t>e=1</m:t>
                  </m:r>
                </m:sub>
                <m:sup>
                  <m:r>
                    <w:rPr>
                      <w:rFonts w:ascii="Cambria Math" w:hAnsi="Cambria Math"/>
                    </w:rPr>
                    <m:t>5</m:t>
                  </m:r>
                </m:sup>
                <m:e>
                  <m:sSub>
                    <m:sSubPr>
                      <m:ctrlPr>
                        <w:rPr>
                          <w:rFonts w:ascii="Cambria Math" w:hAnsi="Cambria Math"/>
                        </w:rPr>
                      </m:ctrlPr>
                    </m:sSubPr>
                    <m:e>
                      <m:r>
                        <w:rPr>
                          <w:rFonts w:ascii="Cambria Math" w:hAnsi="Cambria Math"/>
                        </w:rPr>
                        <m:t>w</m:t>
                      </m:r>
                    </m:e>
                    <m:sub>
                      <m:r>
                        <w:rPr>
                          <w:rFonts w:ascii="Cambria Math" w:hAnsi="Cambria Math"/>
                        </w:rPr>
                        <m:t>e</m:t>
                      </m:r>
                    </m:sub>
                  </m:sSub>
                </m:e>
              </m:nary>
            </m:den>
          </m:f>
        </m:oMath>
      </m:oMathPara>
    </w:p>
    <w:p w14:paraId="56CE73A4" w14:textId="30EFBB97" w:rsidR="00AF4A4D" w:rsidRPr="00AF4A4D" w:rsidRDefault="00AF4A4D" w:rsidP="00AF4A4D">
      <w:pPr>
        <w:pStyle w:val="affffff2"/>
        <w:ind w:firstLine="480"/>
        <w:rPr>
          <w:snapToGrid w:val="0"/>
        </w:rPr>
      </w:pPr>
      <w:r w:rsidRPr="00AF4A4D">
        <w:rPr>
          <w:snapToGrid w:val="0"/>
        </w:rPr>
        <w:t>式中，</w:t>
      </w:r>
      <w:r w:rsidRPr="00AF4A4D">
        <w:rPr>
          <w:i/>
          <w:iCs/>
          <w:snapToGrid w:val="0"/>
        </w:rPr>
        <w:t>C</w:t>
      </w:r>
      <w:r w:rsidRPr="00AF4A4D">
        <w:rPr>
          <w:snapToGrid w:val="0"/>
        </w:rPr>
        <w:t>为运行管理资料覆盖度，取值范围为</w:t>
      </w:r>
      <w:r w:rsidRPr="00AF4A4D">
        <w:rPr>
          <w:snapToGrid w:val="0"/>
        </w:rPr>
        <w:t>0—1</w:t>
      </w:r>
      <w:r w:rsidRPr="00AF4A4D">
        <w:rPr>
          <w:snapToGrid w:val="0"/>
        </w:rPr>
        <w:t>。当全部运行管理资料齐全时，</w:t>
      </w:r>
      <w:r w:rsidRPr="00AF4A4D">
        <w:rPr>
          <w:i/>
          <w:iCs/>
          <w:snapToGrid w:val="0"/>
        </w:rPr>
        <w:t>C</w:t>
      </w:r>
      <w:r w:rsidRPr="00AF4A4D">
        <w:rPr>
          <w:snapToGrid w:val="0"/>
        </w:rPr>
        <w:t>=1</w:t>
      </w:r>
      <w:r w:rsidRPr="00AF4A4D">
        <w:rPr>
          <w:snapToGrid w:val="0"/>
        </w:rPr>
        <w:t>；当仅获得部分资料时，</w:t>
      </w:r>
      <w:r w:rsidRPr="00AF4A4D">
        <w:rPr>
          <w:i/>
          <w:iCs/>
          <w:snapToGrid w:val="0"/>
        </w:rPr>
        <w:t>C</w:t>
      </w:r>
      <w:r w:rsidRPr="00AF4A4D">
        <w:rPr>
          <w:snapToGrid w:val="0"/>
        </w:rPr>
        <w:t>＜</w:t>
      </w:r>
      <w:r w:rsidRPr="00AF4A4D">
        <w:rPr>
          <w:snapToGrid w:val="0"/>
        </w:rPr>
        <w:t>1</w:t>
      </w:r>
      <w:r w:rsidRPr="00AF4A4D">
        <w:rPr>
          <w:snapToGrid w:val="0"/>
        </w:rPr>
        <w:t>，其对物理风险的修正作用相应减弱；当运行管理资料完全缺失时，不进行屏障修正。</w:t>
      </w:r>
    </w:p>
    <w:p w14:paraId="250BB5E7" w14:textId="53982B58" w:rsidR="00AF4A4D" w:rsidRPr="00AF4A4D" w:rsidRDefault="00AF4A4D" w:rsidP="00AF4A4D">
      <w:pPr>
        <w:pStyle w:val="affffff2"/>
        <w:ind w:firstLine="480"/>
        <w:rPr>
          <w:snapToGrid w:val="0"/>
        </w:rPr>
      </w:pPr>
      <w:r w:rsidRPr="00AF4A4D">
        <w:rPr>
          <w:snapToGrid w:val="0"/>
        </w:rPr>
        <w:t>运行管理安全屏障修正后的风险模式响应计算如下：</w:t>
      </w:r>
    </w:p>
    <w:p w14:paraId="5A696A0B" w14:textId="77777777" w:rsidR="00AF4A4D" w:rsidRPr="003962D6" w:rsidRDefault="00000000" w:rsidP="00AF4A4D">
      <w:pPr>
        <w:pStyle w:val="affffff2"/>
        <w:ind w:firstLineChars="0" w:firstLine="0"/>
      </w:pPr>
      <m:oMathPara>
        <m:oMath>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m:t>
              </m:r>
            </m:sup>
          </m:sSubSup>
          <m: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+λC</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m</m:t>
                          </m:r>
                        </m:sub>
                      </m:sSub>
                    </m:e>
                  </m:d>
                  <m:d>
                    <m:dPr>
                      <m:ctrlPr>
                        <w:rPr>
                          <w:rFonts w:ascii="Cambria Math" w:hAnsi="Cambria Math"/>
                        </w:rPr>
                      </m:ctrlPr>
                    </m:dPr>
                    <m:e>
                      <m:r>
                        <w:rPr>
                          <w:rFonts w:ascii="Cambria Math" w:hAnsi="Cambria Math"/>
                        </w:rPr>
                        <m:t>1-B</m:t>
                      </m:r>
                    </m:e>
                  </m:d>
                </m:e>
              </m:d>
            </m:e>
          </m:func>
        </m:oMath>
      </m:oMathPara>
    </w:p>
    <w:p w14:paraId="1916086E" w14:textId="77777777" w:rsidR="00AF4A4D" w:rsidRPr="003962D6" w:rsidRDefault="00AF4A4D" w:rsidP="00AF4A4D">
      <w:pPr>
        <w:pStyle w:val="affffff2"/>
        <w:ind w:firstLine="480"/>
        <w:rPr>
          <w:snapToGrid w:val="0"/>
        </w:rPr>
      </w:pPr>
      <w:r w:rsidRPr="003962D6">
        <w:rPr>
          <w:snapToGrid w:val="0"/>
        </w:rPr>
        <w:lastRenderedPageBreak/>
        <w:t>式中：</w:t>
      </w:r>
      <w:r w:rsidRPr="003962D6">
        <w:rPr>
          <w:i/>
          <w:iCs/>
          <w:snapToGrid w:val="0"/>
        </w:rPr>
        <w:t>R</w:t>
      </w:r>
      <w:r w:rsidRPr="003962D6">
        <w:rPr>
          <w:snapToGrid w:val="0"/>
          <w:vertAlign w:val="subscript"/>
        </w:rPr>
        <w:t>m</w:t>
      </w:r>
      <w:r w:rsidRPr="003962D6">
        <w:rPr>
          <w:snapToGrid w:val="0"/>
        </w:rPr>
        <w:t>为未修正的风险模式响应值；</w:t>
      </w:r>
      <w:r w:rsidRPr="003962D6">
        <w:rPr>
          <w:i/>
          <w:iCs/>
          <w:snapToGrid w:val="0"/>
        </w:rPr>
        <w:t>R</w:t>
      </w:r>
      <w:r w:rsidRPr="003962D6">
        <w:rPr>
          <w:snapToGrid w:val="0"/>
          <w:vertAlign w:val="subscript"/>
        </w:rPr>
        <w:t>m</w:t>
      </w:r>
      <w:r w:rsidRPr="003962D6">
        <w:rPr>
          <w:snapToGrid w:val="0"/>
          <w:vertAlign w:val="superscript"/>
        </w:rPr>
        <w:t>*</w:t>
      </w:r>
      <w:r w:rsidRPr="003962D6">
        <w:rPr>
          <w:snapToGrid w:val="0"/>
        </w:rPr>
        <w:t>为经运行管理屏障修正后的响应值；</w:t>
      </w:r>
      <w:r w:rsidRPr="003962D6">
        <w:rPr>
          <w:i/>
          <w:iCs/>
          <w:snapToGrid w:val="0"/>
        </w:rPr>
        <w:t>λ</w:t>
      </w:r>
      <w:r w:rsidRPr="003962D6">
        <w:rPr>
          <w:snapToGrid w:val="0"/>
        </w:rPr>
        <w:t>为修正系数，取</w:t>
      </w:r>
      <w:r w:rsidRPr="003962D6">
        <w:rPr>
          <w:snapToGrid w:val="0"/>
        </w:rPr>
        <w:t>0.5</w:t>
      </w:r>
      <w:r w:rsidRPr="003962D6">
        <w:rPr>
          <w:snapToGrid w:val="0"/>
        </w:rPr>
        <w:t>。</w:t>
      </w:r>
    </w:p>
    <w:p w14:paraId="7D4E3508" w14:textId="3806FBE5" w:rsidR="00AF4A4D" w:rsidRDefault="00AF4A4D" w:rsidP="00AF4A4D">
      <w:pPr>
        <w:pStyle w:val="affffff2"/>
        <w:ind w:firstLine="480"/>
        <w:rPr>
          <w:snapToGrid w:val="0"/>
        </w:rPr>
      </w:pPr>
      <w:r w:rsidRPr="00AF4A4D">
        <w:rPr>
          <w:snapToGrid w:val="0"/>
        </w:rPr>
        <w:t>该修正方式体现了运行管理薄弱对既有物理风险的放大作用。当管理屏障能力较低时，巡查、预警、抢险和隐患处置不足会使处于发展阶段的风险进一步累积；当风险已接近</w:t>
      </w:r>
      <w:r w:rsidRPr="00AF4A4D">
        <w:rPr>
          <w:snapToGrid w:val="0"/>
        </w:rPr>
        <w:t>0</w:t>
      </w:r>
      <w:r w:rsidRPr="00AF4A4D">
        <w:rPr>
          <w:snapToGrid w:val="0"/>
        </w:rPr>
        <w:t>或接近</w:t>
      </w:r>
      <w:r w:rsidRPr="00AF4A4D">
        <w:rPr>
          <w:snapToGrid w:val="0"/>
        </w:rPr>
        <w:t>1</w:t>
      </w:r>
      <w:r w:rsidRPr="00AF4A4D">
        <w:rPr>
          <w:snapToGrid w:val="0"/>
        </w:rPr>
        <w:t>时，修正幅度自动减小，避免管理因素对低风险或临界风险造成不合理扭曲</w:t>
      </w:r>
      <w:r w:rsidRPr="003962D6">
        <w:rPr>
          <w:snapToGrid w:val="0"/>
        </w:rPr>
        <w:t>。</w:t>
      </w:r>
    </w:p>
    <w:p w14:paraId="62183C36" w14:textId="302EE4D6" w:rsidR="00AF4A4D" w:rsidRDefault="00AF4A4D" w:rsidP="00AF4A4D">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sidRPr="00AF4A4D">
        <w:rPr>
          <w:rFonts w:ascii="宋体" w:hAnsi="宋体" w:cs="宋体"/>
          <w:b/>
          <w:snapToGrid w:val="0"/>
          <w:kern w:val="0"/>
          <w:sz w:val="24"/>
          <w:szCs w:val="24"/>
        </w:rPr>
        <w:t>综合风险度量与安全等级判定</w:t>
      </w:r>
    </w:p>
    <w:p w14:paraId="32B55D3C" w14:textId="184A4ED5" w:rsidR="00AF4A4D" w:rsidRDefault="00AF4A4D" w:rsidP="00AF4A4D">
      <w:pPr>
        <w:pStyle w:val="affffff2"/>
        <w:ind w:firstLine="480"/>
        <w:rPr>
          <w:snapToGrid w:val="0"/>
        </w:rPr>
      </w:pPr>
      <w:r w:rsidRPr="00AF4A4D">
        <w:rPr>
          <w:snapToGrid w:val="0"/>
        </w:rPr>
        <w:t>五类风险模式具有不同的重要性，且堤防安全通常受最不利风险模式控制。若仅采用加权平均法，某一高风险模式可能被其他低风险模式稀释；若仅取最大风险值，又可能忽略其他模式的累积影响。因此，采用</w:t>
      </w:r>
      <w:r w:rsidRPr="00AF4A4D">
        <w:rPr>
          <w:snapToGrid w:val="0"/>
        </w:rPr>
        <w:t>“</w:t>
      </w:r>
      <w:r w:rsidRPr="00AF4A4D">
        <w:rPr>
          <w:snapToGrid w:val="0"/>
        </w:rPr>
        <w:t>主控模式约束</w:t>
      </w:r>
      <w:r w:rsidRPr="00AF4A4D">
        <w:rPr>
          <w:snapToGrid w:val="0"/>
        </w:rPr>
        <w:t>—</w:t>
      </w:r>
      <w:r w:rsidRPr="00AF4A4D">
        <w:rPr>
          <w:snapToGrid w:val="0"/>
        </w:rPr>
        <w:t>加权平均补充</w:t>
      </w:r>
      <w:r w:rsidRPr="00AF4A4D">
        <w:rPr>
          <w:snapToGrid w:val="0"/>
        </w:rPr>
        <w:t>”</w:t>
      </w:r>
      <w:r w:rsidRPr="00AF4A4D">
        <w:rPr>
          <w:snapToGrid w:val="0"/>
        </w:rPr>
        <w:t>的综合风险度量方法：</w:t>
      </w:r>
    </w:p>
    <w:p w14:paraId="43EB1BD3" w14:textId="01F67A90" w:rsidR="00AF4A4D" w:rsidRPr="00AF4A4D" w:rsidRDefault="00AF4A4D" w:rsidP="00AF4A4D">
      <w:pPr>
        <w:pStyle w:val="affffff2"/>
        <w:ind w:firstLine="480"/>
      </w:pPr>
      <m:oMathPara>
        <m:oMath>
          <m:r>
            <w:rPr>
              <w:rFonts w:ascii="Cambria Math" w:hAnsi="Cambria Math"/>
            </w:rPr>
            <m:t>ρ=α</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m:t>
                      </m:r>
                    </m:sup>
                  </m:sSubSup>
                </m:e>
              </m:d>
            </m:e>
          </m:func>
          <m:r>
            <w:rPr>
              <w:rFonts w:ascii="Cambria Math" w:hAnsi="Cambria Math"/>
            </w:rPr>
            <m:t>+</m:t>
          </m:r>
          <m:d>
            <m:dPr>
              <m:ctrlPr>
                <w:rPr>
                  <w:rFonts w:ascii="Cambria Math" w:hAnsi="Cambria Math"/>
                </w:rPr>
              </m:ctrlPr>
            </m:dPr>
            <m:e>
              <m:r>
                <w:rPr>
                  <w:rFonts w:ascii="Cambria Math" w:hAnsi="Cambria Math"/>
                </w:rPr>
                <m:t>1-α</m:t>
              </m:r>
            </m:e>
          </m:d>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m∈</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sub>
                <m:sup/>
                <m:e>
                  <m:sSub>
                    <m:sSubPr>
                      <m:ctrlPr>
                        <w:rPr>
                          <w:rFonts w:ascii="Cambria Math" w:hAnsi="Cambria Math"/>
                        </w:rPr>
                      </m:ctrlPr>
                    </m:sSubPr>
                    <m:e>
                      <m:r>
                        <w:rPr>
                          <w:rFonts w:ascii="Cambria Math" w:hAnsi="Cambria Math"/>
                        </w:rPr>
                        <m:t>W</m:t>
                      </m:r>
                    </m:e>
                    <m:sub>
                      <m:r>
                        <w:rPr>
                          <w:rFonts w:ascii="Cambria Math" w:hAnsi="Cambria Math"/>
                        </w:rPr>
                        <m:t>m</m:t>
                      </m:r>
                    </m:sub>
                  </m:sSub>
                </m:e>
              </m:nary>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m:t>
                  </m:r>
                </m:sup>
              </m:sSubSup>
            </m:num>
            <m:den>
              <m:nary>
                <m:naryPr>
                  <m:chr m:val="∑"/>
                  <m:limLoc m:val="undOvr"/>
                  <m:supHide m:val="1"/>
                  <m:ctrlPr>
                    <w:rPr>
                      <w:rFonts w:ascii="Cambria Math" w:hAnsi="Cambria Math"/>
                    </w:rPr>
                  </m:ctrlPr>
                </m:naryPr>
                <m:sub>
                  <m:r>
                    <w:rPr>
                      <w:rFonts w:ascii="Cambria Math" w:hAnsi="Cambria Math"/>
                    </w:rPr>
                    <m:t>m∈</m:t>
                  </m:r>
                  <m:sSub>
                    <m:sSubPr>
                      <m:ctrlPr>
                        <w:rPr>
                          <w:rFonts w:ascii="Cambria Math" w:hAnsi="Cambria Math"/>
                        </w:rPr>
                      </m:ctrlPr>
                    </m:sSubPr>
                    <m:e>
                      <m:r>
                        <m:rPr>
                          <m:sty m:val="p"/>
                        </m:rPr>
                        <w:rPr>
                          <w:rFonts w:ascii="Cambria Math" w:hAnsi="Cambria Math"/>
                        </w:rPr>
                        <m:t>Ω</m:t>
                      </m:r>
                    </m:e>
                    <m:sub>
                      <m:r>
                        <w:rPr>
                          <w:rFonts w:ascii="Cambria Math" w:hAnsi="Cambria Math"/>
                        </w:rPr>
                        <m:t>M</m:t>
                      </m:r>
                    </m:sub>
                  </m:sSub>
                </m:sub>
                <m:sup/>
                <m:e>
                  <m:sSub>
                    <m:sSubPr>
                      <m:ctrlPr>
                        <w:rPr>
                          <w:rFonts w:ascii="Cambria Math" w:hAnsi="Cambria Math"/>
                        </w:rPr>
                      </m:ctrlPr>
                    </m:sSubPr>
                    <m:e>
                      <m:r>
                        <w:rPr>
                          <w:rFonts w:ascii="Cambria Math" w:hAnsi="Cambria Math"/>
                        </w:rPr>
                        <m:t>W</m:t>
                      </m:r>
                    </m:e>
                    <m:sub>
                      <m:r>
                        <w:rPr>
                          <w:rFonts w:ascii="Cambria Math" w:hAnsi="Cambria Math"/>
                        </w:rPr>
                        <m:t>m</m:t>
                      </m:r>
                    </m:sub>
                  </m:sSub>
                </m:e>
              </m:nary>
            </m:den>
          </m:f>
        </m:oMath>
      </m:oMathPara>
    </w:p>
    <w:p w14:paraId="06E237C6" w14:textId="4878A084" w:rsidR="00AF4A4D" w:rsidRPr="00AF4A4D" w:rsidRDefault="00AF4A4D" w:rsidP="00AF4A4D">
      <w:pPr>
        <w:pStyle w:val="affffff2"/>
        <w:ind w:firstLine="480"/>
        <w:rPr>
          <w:snapToGrid w:val="0"/>
        </w:rPr>
      </w:pPr>
      <w:r w:rsidRPr="00AF4A4D">
        <w:rPr>
          <w:snapToGrid w:val="0"/>
        </w:rPr>
        <w:t>式中，</w:t>
      </w:r>
      <w:r w:rsidRPr="00AF4A4D">
        <w:rPr>
          <w:i/>
          <w:iCs/>
          <w:snapToGrid w:val="0"/>
        </w:rPr>
        <w:t>ρ</w:t>
      </w:r>
      <w:r w:rsidRPr="00AF4A4D">
        <w:rPr>
          <w:snapToGrid w:val="0"/>
        </w:rPr>
        <w:t>为综合风险度量；</w:t>
      </w:r>
      <w:r w:rsidRPr="00AF4A4D">
        <w:rPr>
          <w:i/>
          <w:iCs/>
          <w:snapToGrid w:val="0"/>
        </w:rPr>
        <w:t>W</w:t>
      </w:r>
      <w:r w:rsidRPr="00AF4A4D">
        <w:rPr>
          <w:i/>
          <w:iCs/>
          <w:snapToGrid w:val="0"/>
          <w:vertAlign w:val="subscript"/>
        </w:rPr>
        <w:t>m</w:t>
      </w:r>
      <w:r w:rsidRPr="00AF4A4D">
        <w:rPr>
          <w:snapToGrid w:val="0"/>
        </w:rPr>
        <w:t>为风险模式权重；</w:t>
      </w:r>
      <w:r w:rsidRPr="00AF4A4D">
        <w:rPr>
          <w:i/>
          <w:iCs/>
          <w:snapToGrid w:val="0"/>
        </w:rPr>
        <w:t>Ω</w:t>
      </w:r>
      <w:r w:rsidRPr="00AF4A4D">
        <w:rPr>
          <w:i/>
          <w:iCs/>
          <w:snapToGrid w:val="0"/>
          <w:vertAlign w:val="subscript"/>
        </w:rPr>
        <w:t>M</w:t>
      </w:r>
      <w:r w:rsidRPr="00AF4A4D">
        <w:rPr>
          <w:snapToGrid w:val="0"/>
        </w:rPr>
        <w:t>为具有有效响应值的风险模式集合；</w:t>
      </w:r>
      <w:r w:rsidRPr="00AF4A4D">
        <w:rPr>
          <w:i/>
          <w:iCs/>
          <w:snapToGrid w:val="0"/>
        </w:rPr>
        <w:t>α</w:t>
      </w:r>
      <w:r w:rsidRPr="00AF4A4D">
        <w:rPr>
          <w:snapToGrid w:val="0"/>
        </w:rPr>
        <w:t>为短板约束系数，取</w:t>
      </w:r>
      <w:r w:rsidRPr="00AF4A4D">
        <w:rPr>
          <w:snapToGrid w:val="0"/>
        </w:rPr>
        <w:t>0.45</w:t>
      </w:r>
      <w:r w:rsidRPr="00AF4A4D">
        <w:rPr>
          <w:snapToGrid w:val="0"/>
        </w:rPr>
        <w:t>。</w:t>
      </w:r>
    </w:p>
    <w:p w14:paraId="2F825460" w14:textId="255F1C49" w:rsidR="00AF4A4D" w:rsidRPr="00AF4A4D" w:rsidRDefault="00AF4A4D" w:rsidP="00AF4A4D">
      <w:pPr>
        <w:pStyle w:val="affffff2"/>
        <w:ind w:firstLine="480"/>
        <w:rPr>
          <w:snapToGrid w:val="0"/>
        </w:rPr>
      </w:pPr>
      <w:r w:rsidRPr="00AF4A4D">
        <w:rPr>
          <w:snapToGrid w:val="0"/>
        </w:rPr>
        <w:t>公式中，第一部分突出最大风险模式的控制作用，权重为</w:t>
      </w:r>
      <w:r w:rsidRPr="00AF4A4D">
        <w:rPr>
          <w:snapToGrid w:val="0"/>
        </w:rPr>
        <w:t>0.45</w:t>
      </w:r>
      <w:r w:rsidRPr="00AF4A4D">
        <w:rPr>
          <w:snapToGrid w:val="0"/>
        </w:rPr>
        <w:t>；第二部分反映五类风险模式的总体风险水平，权重为</w:t>
      </w:r>
      <w:r w:rsidRPr="00AF4A4D">
        <w:rPr>
          <w:snapToGrid w:val="0"/>
        </w:rPr>
        <w:t>0.55</w:t>
      </w:r>
      <w:r w:rsidRPr="00AF4A4D">
        <w:rPr>
          <w:snapToGrid w:val="0"/>
        </w:rPr>
        <w:t>。该方法能够避免单一指标或单一模式被平均化，同时兼顾堤防整体安全状态。</w:t>
      </w:r>
    </w:p>
    <w:p w14:paraId="3B8D52AB" w14:textId="7EAAF94D" w:rsidR="00AF4A4D" w:rsidRDefault="00AF4A4D" w:rsidP="00AF4A4D">
      <w:pPr>
        <w:pStyle w:val="affffff2"/>
        <w:ind w:firstLine="480"/>
        <w:rPr>
          <w:snapToGrid w:val="0"/>
        </w:rPr>
      </w:pPr>
      <w:r w:rsidRPr="00AF4A4D">
        <w:rPr>
          <w:snapToGrid w:val="0"/>
        </w:rPr>
        <w:t>综合安全得分计算公式为：</w:t>
      </w:r>
    </w:p>
    <w:p w14:paraId="0A39465B" w14:textId="7194708A" w:rsidR="00AF4A4D" w:rsidRPr="00AF4A4D" w:rsidRDefault="00AF4A4D" w:rsidP="00AF4A4D">
      <w:pPr>
        <w:pStyle w:val="affffff2"/>
        <w:ind w:firstLine="480"/>
      </w:pPr>
      <m:oMathPara>
        <m:oMath>
          <m:r>
            <w:rPr>
              <w:rFonts w:ascii="Cambria Math" w:hAnsi="Cambria Math"/>
            </w:rPr>
            <m:t>S=100</m:t>
          </m:r>
          <m:d>
            <m:dPr>
              <m:ctrlPr>
                <w:rPr>
                  <w:rFonts w:ascii="Cambria Math" w:hAnsi="Cambria Math"/>
                </w:rPr>
              </m:ctrlPr>
            </m:dPr>
            <m:e>
              <m:r>
                <w:rPr>
                  <w:rFonts w:ascii="Cambria Math" w:hAnsi="Cambria Math"/>
                </w:rPr>
                <m:t>1-ρ</m:t>
              </m:r>
            </m:e>
          </m:d>
        </m:oMath>
      </m:oMathPara>
    </w:p>
    <w:p w14:paraId="462A2BD2" w14:textId="742AC82B" w:rsidR="00AF4A4D" w:rsidRDefault="00AF4A4D" w:rsidP="00AF4A4D">
      <w:pPr>
        <w:pStyle w:val="affffff2"/>
        <w:ind w:firstLine="480"/>
        <w:rPr>
          <w:snapToGrid w:val="0"/>
        </w:rPr>
      </w:pPr>
      <w:r w:rsidRPr="00AF4A4D">
        <w:rPr>
          <w:snapToGrid w:val="0"/>
        </w:rPr>
        <w:t>其中，</w:t>
      </w:r>
      <w:r w:rsidRPr="00AF4A4D">
        <w:rPr>
          <w:i/>
          <w:iCs/>
          <w:snapToGrid w:val="0"/>
        </w:rPr>
        <w:t>S</w:t>
      </w:r>
      <w:r w:rsidRPr="00AF4A4D">
        <w:rPr>
          <w:snapToGrid w:val="0"/>
        </w:rPr>
        <w:t>为评价单元综合安全得分。根据综合安全得分判定安全等级，见表</w:t>
      </w:r>
      <w:r w:rsidRPr="00AF4A4D">
        <w:rPr>
          <w:snapToGrid w:val="0"/>
        </w:rPr>
        <w:t>4.3.4-1</w:t>
      </w:r>
      <w:r w:rsidRPr="00AF4A4D">
        <w:rPr>
          <w:snapToGrid w:val="0"/>
        </w:rPr>
        <w:t>。</w:t>
      </w:r>
    </w:p>
    <w:p w14:paraId="548424F4" w14:textId="148DCE4D" w:rsidR="00AF4A4D" w:rsidRDefault="00AF4A4D" w:rsidP="00AF4A4D">
      <w:pPr>
        <w:pStyle w:val="affffff2"/>
        <w:ind w:firstLine="480"/>
        <w:jc w:val="center"/>
        <w:rPr>
          <w:snapToGrid w:val="0"/>
        </w:rPr>
      </w:pPr>
      <w:r w:rsidRPr="00AF4A4D">
        <w:rPr>
          <w:snapToGrid w:val="0"/>
        </w:rPr>
        <w:t>综合安全等级判定标准</w:t>
      </w:r>
    </w:p>
    <w:p w14:paraId="54044185" w14:textId="0EAF8A83" w:rsidR="00AF4A4D" w:rsidRPr="000565F8" w:rsidRDefault="00AF4A4D" w:rsidP="00AF4A4D">
      <w:pPr>
        <w:pStyle w:val="affc"/>
        <w:spacing w:after="0" w:line="240" w:lineRule="auto"/>
        <w:ind w:firstLine="0"/>
        <w:rPr>
          <w:b/>
          <w:sz w:val="24"/>
          <w:szCs w:val="24"/>
          <w:lang w:val="zh-CN"/>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4.3.4</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t>1</w:t>
      </w:r>
    </w:p>
    <w:tbl>
      <w:tblPr>
        <w:tblStyle w:val="affe"/>
        <w:tblW w:w="0" w:type="auto"/>
        <w:tblLook w:val="04A0" w:firstRow="1" w:lastRow="0" w:firstColumn="1" w:lastColumn="0" w:noHBand="0" w:noVBand="1"/>
      </w:tblPr>
      <w:tblGrid>
        <w:gridCol w:w="2237"/>
        <w:gridCol w:w="2237"/>
        <w:gridCol w:w="2237"/>
        <w:gridCol w:w="2237"/>
      </w:tblGrid>
      <w:tr w:rsidR="00AF4A4D" w14:paraId="6836194F" w14:textId="77777777" w:rsidTr="00AF4A4D">
        <w:tc>
          <w:tcPr>
            <w:tcW w:w="2237" w:type="dxa"/>
            <w:tcBorders>
              <w:top w:val="single" w:sz="12" w:space="0" w:color="auto"/>
              <w:left w:val="nil"/>
              <w:bottom w:val="single" w:sz="6" w:space="0" w:color="auto"/>
              <w:right w:val="nil"/>
            </w:tcBorders>
            <w:vAlign w:val="center"/>
          </w:tcPr>
          <w:p w14:paraId="43766DD6" w14:textId="12F14805" w:rsidR="00AF4A4D" w:rsidRPr="00AF4A4D" w:rsidRDefault="00AF4A4D" w:rsidP="00AF4A4D">
            <w:pPr>
              <w:widowControl/>
              <w:jc w:val="center"/>
              <w:rPr>
                <w:kern w:val="0"/>
                <w:sz w:val="18"/>
                <w:szCs w:val="18"/>
              </w:rPr>
            </w:pPr>
            <w:r w:rsidRPr="00AF4A4D">
              <w:rPr>
                <w:sz w:val="18"/>
                <w:szCs w:val="18"/>
              </w:rPr>
              <w:t>安全等级</w:t>
            </w:r>
          </w:p>
        </w:tc>
        <w:tc>
          <w:tcPr>
            <w:tcW w:w="2237" w:type="dxa"/>
            <w:tcBorders>
              <w:top w:val="single" w:sz="12" w:space="0" w:color="auto"/>
              <w:left w:val="nil"/>
              <w:bottom w:val="single" w:sz="6" w:space="0" w:color="auto"/>
              <w:right w:val="nil"/>
            </w:tcBorders>
            <w:vAlign w:val="center"/>
          </w:tcPr>
          <w:p w14:paraId="31608A0D" w14:textId="444BD4F2" w:rsidR="00AF4A4D" w:rsidRPr="00AF4A4D" w:rsidRDefault="00AF4A4D" w:rsidP="00AF4A4D">
            <w:pPr>
              <w:pStyle w:val="affffff2"/>
              <w:ind w:firstLineChars="0" w:firstLine="0"/>
              <w:jc w:val="center"/>
              <w:rPr>
                <w:snapToGrid w:val="0"/>
                <w:sz w:val="18"/>
                <w:szCs w:val="18"/>
              </w:rPr>
            </w:pPr>
            <w:r w:rsidRPr="00AF4A4D">
              <w:rPr>
                <w:snapToGrid w:val="0"/>
                <w:sz w:val="18"/>
                <w:szCs w:val="18"/>
              </w:rPr>
              <w:t>综合安全得分</w:t>
            </w:r>
          </w:p>
        </w:tc>
        <w:tc>
          <w:tcPr>
            <w:tcW w:w="2237" w:type="dxa"/>
            <w:tcBorders>
              <w:top w:val="single" w:sz="12" w:space="0" w:color="auto"/>
              <w:left w:val="nil"/>
              <w:bottom w:val="single" w:sz="6" w:space="0" w:color="auto"/>
              <w:right w:val="nil"/>
            </w:tcBorders>
            <w:vAlign w:val="center"/>
          </w:tcPr>
          <w:p w14:paraId="5F9CF05C" w14:textId="0A002EB7" w:rsidR="00AF4A4D" w:rsidRPr="00AF4A4D" w:rsidRDefault="00AF4A4D" w:rsidP="00AF4A4D">
            <w:pPr>
              <w:pStyle w:val="affffff2"/>
              <w:ind w:firstLineChars="0" w:firstLine="0"/>
              <w:jc w:val="center"/>
              <w:rPr>
                <w:snapToGrid w:val="0"/>
                <w:sz w:val="18"/>
                <w:szCs w:val="18"/>
              </w:rPr>
            </w:pPr>
            <w:r w:rsidRPr="00AF4A4D">
              <w:rPr>
                <w:snapToGrid w:val="0"/>
                <w:sz w:val="18"/>
                <w:szCs w:val="18"/>
              </w:rPr>
              <w:t>综合风险度量</w:t>
            </w:r>
          </w:p>
        </w:tc>
        <w:tc>
          <w:tcPr>
            <w:tcW w:w="2237" w:type="dxa"/>
            <w:tcBorders>
              <w:top w:val="single" w:sz="12" w:space="0" w:color="auto"/>
              <w:left w:val="nil"/>
              <w:bottom w:val="single" w:sz="6" w:space="0" w:color="auto"/>
              <w:right w:val="nil"/>
            </w:tcBorders>
            <w:vAlign w:val="center"/>
          </w:tcPr>
          <w:p w14:paraId="22BDD8E2" w14:textId="00CD2384" w:rsidR="00AF4A4D" w:rsidRPr="00AF4A4D" w:rsidRDefault="00AF4A4D" w:rsidP="00AF4A4D">
            <w:pPr>
              <w:pStyle w:val="affffff2"/>
              <w:ind w:firstLineChars="0" w:firstLine="0"/>
              <w:jc w:val="center"/>
              <w:rPr>
                <w:snapToGrid w:val="0"/>
                <w:sz w:val="18"/>
                <w:szCs w:val="18"/>
              </w:rPr>
            </w:pPr>
            <w:r w:rsidRPr="00AF4A4D">
              <w:rPr>
                <w:snapToGrid w:val="0"/>
                <w:sz w:val="18"/>
                <w:szCs w:val="18"/>
              </w:rPr>
              <w:t>判定含义</w:t>
            </w:r>
          </w:p>
        </w:tc>
      </w:tr>
      <w:tr w:rsidR="00AF4A4D" w14:paraId="6F2CCF43" w14:textId="77777777" w:rsidTr="00AF4A4D">
        <w:tc>
          <w:tcPr>
            <w:tcW w:w="2237" w:type="dxa"/>
            <w:tcBorders>
              <w:top w:val="single" w:sz="6" w:space="0" w:color="auto"/>
              <w:left w:val="nil"/>
              <w:bottom w:val="nil"/>
              <w:right w:val="nil"/>
            </w:tcBorders>
            <w:vAlign w:val="center"/>
          </w:tcPr>
          <w:p w14:paraId="7E75E947" w14:textId="7A62BA00" w:rsidR="00AF4A4D" w:rsidRPr="00AF4A4D" w:rsidRDefault="00AF4A4D" w:rsidP="00AF4A4D">
            <w:pPr>
              <w:pStyle w:val="affffff2"/>
              <w:ind w:firstLineChars="0" w:firstLine="0"/>
              <w:jc w:val="center"/>
              <w:rPr>
                <w:snapToGrid w:val="0"/>
                <w:sz w:val="18"/>
                <w:szCs w:val="18"/>
              </w:rPr>
            </w:pPr>
            <w:r w:rsidRPr="00AF4A4D">
              <w:rPr>
                <w:snapToGrid w:val="0"/>
                <w:sz w:val="18"/>
                <w:szCs w:val="18"/>
              </w:rPr>
              <w:lastRenderedPageBreak/>
              <w:t>A</w:t>
            </w:r>
            <w:r w:rsidRPr="00AF4A4D">
              <w:rPr>
                <w:snapToGrid w:val="0"/>
                <w:sz w:val="18"/>
                <w:szCs w:val="18"/>
              </w:rPr>
              <w:t>级（安全）</w:t>
            </w:r>
          </w:p>
        </w:tc>
        <w:tc>
          <w:tcPr>
            <w:tcW w:w="2237" w:type="dxa"/>
            <w:tcBorders>
              <w:top w:val="single" w:sz="6" w:space="0" w:color="auto"/>
              <w:left w:val="nil"/>
              <w:bottom w:val="nil"/>
              <w:right w:val="nil"/>
            </w:tcBorders>
            <w:vAlign w:val="center"/>
          </w:tcPr>
          <w:p w14:paraId="0C83331F" w14:textId="7A8E7B18" w:rsidR="00AF4A4D" w:rsidRPr="00AF4A4D" w:rsidRDefault="00AF4A4D" w:rsidP="00AF4A4D">
            <w:pPr>
              <w:pStyle w:val="affffff2"/>
              <w:ind w:firstLineChars="0" w:firstLine="0"/>
              <w:jc w:val="center"/>
              <w:rPr>
                <w:snapToGrid w:val="0"/>
                <w:sz w:val="18"/>
                <w:szCs w:val="18"/>
              </w:rPr>
            </w:pPr>
            <m:oMathPara>
              <m:oMath>
                <m:r>
                  <w:rPr>
                    <w:rFonts w:ascii="Cambria Math" w:hAnsi="Cambria Math"/>
                    <w:sz w:val="18"/>
                    <w:szCs w:val="18"/>
                  </w:rPr>
                  <m:t>S≥80</m:t>
                </m:r>
              </m:oMath>
            </m:oMathPara>
          </w:p>
        </w:tc>
        <w:tc>
          <w:tcPr>
            <w:tcW w:w="2237" w:type="dxa"/>
            <w:tcBorders>
              <w:top w:val="single" w:sz="6" w:space="0" w:color="auto"/>
              <w:left w:val="nil"/>
              <w:bottom w:val="nil"/>
              <w:right w:val="nil"/>
            </w:tcBorders>
            <w:vAlign w:val="center"/>
          </w:tcPr>
          <w:p w14:paraId="204CD626" w14:textId="05A1C79A" w:rsidR="00AF4A4D" w:rsidRPr="00AF4A4D" w:rsidRDefault="00AF4A4D" w:rsidP="00AF4A4D">
            <w:pPr>
              <w:pStyle w:val="affffff2"/>
              <w:ind w:firstLineChars="0" w:firstLine="0"/>
              <w:jc w:val="center"/>
              <w:rPr>
                <w:snapToGrid w:val="0"/>
                <w:sz w:val="18"/>
                <w:szCs w:val="18"/>
              </w:rPr>
            </w:pPr>
            <m:oMathPara>
              <m:oMath>
                <m:r>
                  <w:rPr>
                    <w:rFonts w:ascii="Cambria Math" w:hAnsi="Cambria Math"/>
                    <w:sz w:val="18"/>
                    <w:szCs w:val="18"/>
                  </w:rPr>
                  <m:t>ρ≤0.20</m:t>
                </m:r>
              </m:oMath>
            </m:oMathPara>
          </w:p>
        </w:tc>
        <w:tc>
          <w:tcPr>
            <w:tcW w:w="2237" w:type="dxa"/>
            <w:tcBorders>
              <w:top w:val="single" w:sz="6" w:space="0" w:color="auto"/>
              <w:left w:val="nil"/>
              <w:bottom w:val="nil"/>
              <w:right w:val="nil"/>
            </w:tcBorders>
            <w:vAlign w:val="center"/>
          </w:tcPr>
          <w:p w14:paraId="3EC037E3" w14:textId="3D34296A" w:rsidR="00AF4A4D" w:rsidRPr="00AF4A4D" w:rsidRDefault="00AF4A4D" w:rsidP="00AF4A4D">
            <w:pPr>
              <w:pStyle w:val="affffff2"/>
              <w:ind w:firstLineChars="0" w:firstLine="0"/>
              <w:jc w:val="center"/>
              <w:rPr>
                <w:snapToGrid w:val="0"/>
                <w:sz w:val="18"/>
                <w:szCs w:val="18"/>
              </w:rPr>
            </w:pPr>
            <w:r w:rsidRPr="00AF4A4D">
              <w:rPr>
                <w:snapToGrid w:val="0"/>
                <w:sz w:val="18"/>
                <w:szCs w:val="18"/>
              </w:rPr>
              <w:t>堤防总体安全，风险处于可接受水平</w:t>
            </w:r>
          </w:p>
        </w:tc>
      </w:tr>
      <w:tr w:rsidR="00AF4A4D" w14:paraId="54F364C0" w14:textId="77777777" w:rsidTr="00AF4A4D">
        <w:tc>
          <w:tcPr>
            <w:tcW w:w="2237" w:type="dxa"/>
            <w:tcBorders>
              <w:top w:val="nil"/>
              <w:left w:val="nil"/>
              <w:bottom w:val="nil"/>
              <w:right w:val="nil"/>
            </w:tcBorders>
            <w:vAlign w:val="center"/>
          </w:tcPr>
          <w:p w14:paraId="25182857" w14:textId="3DC403CB" w:rsidR="00AF4A4D" w:rsidRPr="00AF4A4D" w:rsidRDefault="00AF4A4D" w:rsidP="00AF4A4D">
            <w:pPr>
              <w:pStyle w:val="affffff2"/>
              <w:ind w:firstLineChars="0" w:firstLine="0"/>
              <w:jc w:val="center"/>
              <w:rPr>
                <w:snapToGrid w:val="0"/>
                <w:sz w:val="18"/>
                <w:szCs w:val="18"/>
              </w:rPr>
            </w:pPr>
            <w:r w:rsidRPr="00AF4A4D">
              <w:rPr>
                <w:snapToGrid w:val="0"/>
                <w:sz w:val="18"/>
                <w:szCs w:val="18"/>
              </w:rPr>
              <w:t>B</w:t>
            </w:r>
            <w:r w:rsidRPr="00AF4A4D">
              <w:rPr>
                <w:snapToGrid w:val="0"/>
                <w:sz w:val="18"/>
                <w:szCs w:val="18"/>
              </w:rPr>
              <w:t>级（基本安全）</w:t>
            </w:r>
          </w:p>
        </w:tc>
        <w:tc>
          <w:tcPr>
            <w:tcW w:w="2237" w:type="dxa"/>
            <w:tcBorders>
              <w:top w:val="nil"/>
              <w:left w:val="nil"/>
              <w:bottom w:val="nil"/>
              <w:right w:val="nil"/>
            </w:tcBorders>
            <w:vAlign w:val="center"/>
          </w:tcPr>
          <w:p w14:paraId="2AD053C5" w14:textId="350BD597" w:rsidR="00AF4A4D" w:rsidRPr="00AF4A4D" w:rsidRDefault="00AF4A4D" w:rsidP="00AF4A4D">
            <w:pPr>
              <w:pStyle w:val="affffff2"/>
              <w:ind w:firstLineChars="0" w:firstLine="0"/>
              <w:jc w:val="center"/>
              <w:rPr>
                <w:snapToGrid w:val="0"/>
                <w:sz w:val="18"/>
                <w:szCs w:val="18"/>
              </w:rPr>
            </w:pPr>
            <m:oMathPara>
              <m:oMath>
                <m:r>
                  <w:rPr>
                    <w:rFonts w:ascii="Cambria Math" w:hAnsi="Cambria Math"/>
                    <w:sz w:val="18"/>
                    <w:szCs w:val="18"/>
                  </w:rPr>
                  <m:t>40≤S</m:t>
                </m:r>
                <m:r>
                  <w:rPr>
                    <w:rFonts w:ascii="Cambria Math" w:hAnsi="Cambria Math"/>
                    <w:sz w:val="18"/>
                    <w:szCs w:val="18"/>
                  </w:rPr>
                  <m:t>＜</m:t>
                </m:r>
                <m:r>
                  <w:rPr>
                    <w:rFonts w:ascii="Cambria Math" w:hAnsi="Cambria Math"/>
                    <w:sz w:val="18"/>
                    <w:szCs w:val="18"/>
                  </w:rPr>
                  <m:t>80</m:t>
                </m:r>
              </m:oMath>
            </m:oMathPara>
          </w:p>
        </w:tc>
        <w:tc>
          <w:tcPr>
            <w:tcW w:w="2237" w:type="dxa"/>
            <w:tcBorders>
              <w:top w:val="nil"/>
              <w:left w:val="nil"/>
              <w:bottom w:val="nil"/>
              <w:right w:val="nil"/>
            </w:tcBorders>
            <w:vAlign w:val="center"/>
          </w:tcPr>
          <w:p w14:paraId="152A6EF5" w14:textId="1254EECE" w:rsidR="00AF4A4D" w:rsidRPr="00AF4A4D" w:rsidRDefault="00AF4A4D" w:rsidP="00AF4A4D">
            <w:pPr>
              <w:pStyle w:val="affffff2"/>
              <w:ind w:firstLineChars="0" w:firstLine="0"/>
              <w:jc w:val="center"/>
              <w:rPr>
                <w:snapToGrid w:val="0"/>
                <w:sz w:val="18"/>
                <w:szCs w:val="18"/>
              </w:rPr>
            </w:pPr>
            <m:oMathPara>
              <m:oMath>
                <m:r>
                  <w:rPr>
                    <w:rFonts w:ascii="Cambria Math" w:hAnsi="Cambria Math"/>
                    <w:sz w:val="18"/>
                    <w:szCs w:val="18"/>
                  </w:rPr>
                  <m:t>0.20</m:t>
                </m:r>
                <m:r>
                  <w:rPr>
                    <w:rFonts w:ascii="Cambria Math" w:hAnsi="Cambria Math"/>
                    <w:sz w:val="18"/>
                    <w:szCs w:val="18"/>
                  </w:rPr>
                  <m:t>＜</m:t>
                </m:r>
                <m:r>
                  <w:rPr>
                    <w:rFonts w:ascii="Cambria Math" w:hAnsi="Cambria Math"/>
                    <w:sz w:val="18"/>
                    <w:szCs w:val="18"/>
                  </w:rPr>
                  <m:t>ρ≤0.60</m:t>
                </m:r>
              </m:oMath>
            </m:oMathPara>
          </w:p>
        </w:tc>
        <w:tc>
          <w:tcPr>
            <w:tcW w:w="2237" w:type="dxa"/>
            <w:tcBorders>
              <w:top w:val="nil"/>
              <w:left w:val="nil"/>
              <w:bottom w:val="nil"/>
              <w:right w:val="nil"/>
            </w:tcBorders>
            <w:vAlign w:val="center"/>
          </w:tcPr>
          <w:p w14:paraId="17EF5DEF" w14:textId="597F8121" w:rsidR="00AF4A4D" w:rsidRPr="00AF4A4D" w:rsidRDefault="00AF4A4D" w:rsidP="00AF4A4D">
            <w:pPr>
              <w:pStyle w:val="affffff2"/>
              <w:ind w:firstLineChars="0" w:firstLine="0"/>
              <w:jc w:val="center"/>
              <w:rPr>
                <w:snapToGrid w:val="0"/>
                <w:sz w:val="18"/>
                <w:szCs w:val="18"/>
              </w:rPr>
            </w:pPr>
            <w:r w:rsidRPr="00AF4A4D">
              <w:rPr>
                <w:snapToGrid w:val="0"/>
                <w:sz w:val="18"/>
                <w:szCs w:val="18"/>
              </w:rPr>
              <w:t>存在一定安全短板，需要复核、维护或加固</w:t>
            </w:r>
          </w:p>
        </w:tc>
      </w:tr>
      <w:tr w:rsidR="00AF4A4D" w14:paraId="4BBCDF01" w14:textId="77777777" w:rsidTr="00AF4A4D">
        <w:tc>
          <w:tcPr>
            <w:tcW w:w="2237" w:type="dxa"/>
            <w:tcBorders>
              <w:top w:val="nil"/>
              <w:left w:val="nil"/>
              <w:bottom w:val="single" w:sz="12" w:space="0" w:color="auto"/>
              <w:right w:val="nil"/>
            </w:tcBorders>
            <w:vAlign w:val="center"/>
          </w:tcPr>
          <w:p w14:paraId="186D0C2B" w14:textId="6D472037" w:rsidR="00AF4A4D" w:rsidRPr="00AF4A4D" w:rsidRDefault="00AF4A4D" w:rsidP="00AF4A4D">
            <w:pPr>
              <w:pStyle w:val="affffff2"/>
              <w:ind w:firstLineChars="0" w:firstLine="0"/>
              <w:jc w:val="center"/>
              <w:rPr>
                <w:snapToGrid w:val="0"/>
                <w:sz w:val="18"/>
                <w:szCs w:val="18"/>
              </w:rPr>
            </w:pPr>
            <w:r w:rsidRPr="00AF4A4D">
              <w:rPr>
                <w:snapToGrid w:val="0"/>
                <w:sz w:val="18"/>
                <w:szCs w:val="18"/>
              </w:rPr>
              <w:t>C</w:t>
            </w:r>
            <w:r w:rsidRPr="00AF4A4D">
              <w:rPr>
                <w:snapToGrid w:val="0"/>
                <w:sz w:val="18"/>
                <w:szCs w:val="18"/>
              </w:rPr>
              <w:t>级（不安全）</w:t>
            </w:r>
          </w:p>
        </w:tc>
        <w:tc>
          <w:tcPr>
            <w:tcW w:w="2237" w:type="dxa"/>
            <w:tcBorders>
              <w:top w:val="nil"/>
              <w:left w:val="nil"/>
              <w:bottom w:val="single" w:sz="12" w:space="0" w:color="auto"/>
              <w:right w:val="nil"/>
            </w:tcBorders>
            <w:vAlign w:val="center"/>
          </w:tcPr>
          <w:p w14:paraId="2A788F1C" w14:textId="680994DE" w:rsidR="00AF4A4D" w:rsidRPr="00AF4A4D" w:rsidRDefault="00AF4A4D" w:rsidP="00AF4A4D">
            <w:pPr>
              <w:pStyle w:val="affffff2"/>
              <w:ind w:firstLineChars="0" w:firstLine="0"/>
              <w:jc w:val="center"/>
              <w:rPr>
                <w:snapToGrid w:val="0"/>
                <w:sz w:val="18"/>
                <w:szCs w:val="18"/>
              </w:rPr>
            </w:pPr>
            <m:oMathPara>
              <m:oMath>
                <m:r>
                  <w:rPr>
                    <w:rFonts w:ascii="Cambria Math" w:hAnsi="Cambria Math"/>
                    <w:sz w:val="18"/>
                    <w:szCs w:val="18"/>
                  </w:rPr>
                  <m:t>S</m:t>
                </m:r>
                <m:r>
                  <w:rPr>
                    <w:rFonts w:ascii="Cambria Math" w:hAnsi="Cambria Math"/>
                    <w:sz w:val="18"/>
                    <w:szCs w:val="18"/>
                  </w:rPr>
                  <m:t>＜</m:t>
                </m:r>
                <m:r>
                  <w:rPr>
                    <w:rFonts w:ascii="Cambria Math" w:hAnsi="Cambria Math"/>
                    <w:sz w:val="18"/>
                    <w:szCs w:val="18"/>
                  </w:rPr>
                  <m:t>40</m:t>
                </m:r>
              </m:oMath>
            </m:oMathPara>
          </w:p>
        </w:tc>
        <w:tc>
          <w:tcPr>
            <w:tcW w:w="2237" w:type="dxa"/>
            <w:tcBorders>
              <w:top w:val="nil"/>
              <w:left w:val="nil"/>
              <w:bottom w:val="single" w:sz="12" w:space="0" w:color="auto"/>
              <w:right w:val="nil"/>
            </w:tcBorders>
            <w:vAlign w:val="center"/>
          </w:tcPr>
          <w:p w14:paraId="6E16F591" w14:textId="5555FC04" w:rsidR="00AF4A4D" w:rsidRPr="00AF4A4D" w:rsidRDefault="00AF4A4D" w:rsidP="00AF4A4D">
            <w:pPr>
              <w:pStyle w:val="affffff2"/>
              <w:ind w:firstLineChars="0" w:firstLine="0"/>
              <w:jc w:val="center"/>
              <w:rPr>
                <w:snapToGrid w:val="0"/>
                <w:sz w:val="18"/>
                <w:szCs w:val="18"/>
              </w:rPr>
            </w:pPr>
            <m:oMathPara>
              <m:oMath>
                <m:r>
                  <w:rPr>
                    <w:rFonts w:ascii="Cambria Math" w:hAnsi="Cambria Math"/>
                    <w:sz w:val="18"/>
                    <w:szCs w:val="18"/>
                  </w:rPr>
                  <m:t>ρ</m:t>
                </m:r>
                <m:r>
                  <w:rPr>
                    <w:rFonts w:ascii="Cambria Math" w:hAnsi="Cambria Math"/>
                    <w:sz w:val="18"/>
                    <w:szCs w:val="18"/>
                  </w:rPr>
                  <m:t>＞</m:t>
                </m:r>
                <m:r>
                  <w:rPr>
                    <w:rFonts w:ascii="Cambria Math" w:hAnsi="Cambria Math"/>
                    <w:sz w:val="18"/>
                    <w:szCs w:val="18"/>
                  </w:rPr>
                  <m:t>0.60</m:t>
                </m:r>
              </m:oMath>
            </m:oMathPara>
          </w:p>
        </w:tc>
        <w:tc>
          <w:tcPr>
            <w:tcW w:w="2237" w:type="dxa"/>
            <w:tcBorders>
              <w:top w:val="nil"/>
              <w:left w:val="nil"/>
              <w:bottom w:val="single" w:sz="12" w:space="0" w:color="auto"/>
              <w:right w:val="nil"/>
            </w:tcBorders>
            <w:vAlign w:val="center"/>
          </w:tcPr>
          <w:p w14:paraId="01D7B810" w14:textId="23F19090" w:rsidR="00AF4A4D" w:rsidRPr="00AF4A4D" w:rsidRDefault="00AF4A4D" w:rsidP="00AF4A4D">
            <w:pPr>
              <w:pStyle w:val="affffff2"/>
              <w:ind w:firstLineChars="0" w:firstLine="0"/>
              <w:jc w:val="center"/>
              <w:rPr>
                <w:snapToGrid w:val="0"/>
                <w:sz w:val="18"/>
                <w:szCs w:val="18"/>
              </w:rPr>
            </w:pPr>
            <w:r w:rsidRPr="00AF4A4D">
              <w:rPr>
                <w:snapToGrid w:val="0"/>
                <w:sz w:val="18"/>
                <w:szCs w:val="18"/>
              </w:rPr>
              <w:t>存在显著风险或关键安全条件不满足</w:t>
            </w:r>
          </w:p>
        </w:tc>
      </w:tr>
    </w:tbl>
    <w:p w14:paraId="7EB3FDD2" w14:textId="770533EC" w:rsidR="00AF4A4D" w:rsidRDefault="00AF4A4D" w:rsidP="00AF4A4D">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sidRPr="00AF4A4D">
        <w:rPr>
          <w:rFonts w:ascii="宋体" w:hAnsi="宋体" w:cs="宋体"/>
          <w:b/>
          <w:snapToGrid w:val="0"/>
          <w:kern w:val="0"/>
          <w:sz w:val="24"/>
          <w:szCs w:val="24"/>
        </w:rPr>
        <w:t>硬约束门控与无人机观测证据修正</w:t>
      </w:r>
    </w:p>
    <w:p w14:paraId="7F1ECA96" w14:textId="67C7B8CC" w:rsidR="00AF4A4D" w:rsidRDefault="00AF4A4D" w:rsidP="00AF4A4D">
      <w:pPr>
        <w:pStyle w:val="affffff2"/>
        <w:ind w:firstLine="480"/>
        <w:rPr>
          <w:snapToGrid w:val="0"/>
        </w:rPr>
      </w:pPr>
      <w:r w:rsidRPr="00AF4A4D">
        <w:rPr>
          <w:snapToGrid w:val="0"/>
        </w:rPr>
        <w:t>综合评价具有反映总体状态的优势，但对于堤顶高程严重不足、渗流达到临界、边坡失稳或穿堤建筑物失效等极端情况，不能仅依赖加权平均结果进行判定。为避免关键风险被其他正常指标抵消，模型设置硬约束门控规则。门控仅允许降低最终安全等级，不允许将原有较差等级提高。</w:t>
      </w:r>
    </w:p>
    <w:p w14:paraId="4359EDAB" w14:textId="1402CD4B" w:rsidR="00164C57" w:rsidRDefault="00164C57" w:rsidP="00AF4A4D">
      <w:pPr>
        <w:pStyle w:val="affffff2"/>
        <w:ind w:firstLine="480"/>
        <w:rPr>
          <w:snapToGrid w:val="0"/>
        </w:rPr>
      </w:pPr>
      <w:r w:rsidRPr="00164C57">
        <w:rPr>
          <w:snapToGrid w:val="0"/>
        </w:rPr>
        <w:t>无人机巡检结果作为渗流异常观测证据，用于</w:t>
      </w:r>
      <w:r w:rsidRPr="00164C57">
        <w:rPr>
          <w:snapToGrid w:val="0"/>
        </w:rPr>
        <w:t xml:space="preserve"> C3 </w:t>
      </w:r>
      <w:r w:rsidRPr="00164C57">
        <w:rPr>
          <w:snapToGrid w:val="0"/>
        </w:rPr>
        <w:t>管涌隐患指标赋分及最终安全等级门控。无人机识别到渗流异常时，说明评价单元存在渗流风险线索，应在综合评价中予以保留，避免该风险被其他高分指标平均化。</w:t>
      </w:r>
    </w:p>
    <w:p w14:paraId="3BECA589" w14:textId="645C3158" w:rsidR="00164C57" w:rsidRDefault="00164C57" w:rsidP="00AF4A4D">
      <w:pPr>
        <w:pStyle w:val="affffff2"/>
        <w:ind w:firstLine="480"/>
        <w:rPr>
          <w:snapToGrid w:val="0"/>
        </w:rPr>
      </w:pPr>
      <w:r w:rsidRPr="00164C57">
        <w:rPr>
          <w:snapToGrid w:val="0"/>
        </w:rPr>
        <w:t>设无人机渗流异常识别结果为</w:t>
      </w:r>
      <w:r w:rsidRPr="00164C57">
        <w:rPr>
          <w:i/>
          <w:iCs/>
          <w:snapToGrid w:val="0"/>
        </w:rPr>
        <w:t>U</w:t>
      </w:r>
      <w:r w:rsidRPr="00164C57">
        <w:rPr>
          <w:snapToGrid w:val="0"/>
        </w:rPr>
        <w:t>，当未识别到渗流异常时，</w:t>
      </w:r>
      <w:r w:rsidRPr="00164C57">
        <w:rPr>
          <w:i/>
          <w:iCs/>
          <w:snapToGrid w:val="0"/>
        </w:rPr>
        <w:t>U</w:t>
      </w:r>
      <w:r w:rsidRPr="00164C57">
        <w:rPr>
          <w:snapToGrid w:val="0"/>
        </w:rPr>
        <w:t>=0</w:t>
      </w:r>
      <w:r w:rsidRPr="00164C57">
        <w:rPr>
          <w:snapToGrid w:val="0"/>
        </w:rPr>
        <w:t>；当识别到渗流异常时，</w:t>
      </w:r>
      <w:r w:rsidRPr="00164C57">
        <w:rPr>
          <w:i/>
          <w:iCs/>
          <w:snapToGrid w:val="0"/>
        </w:rPr>
        <w:t>U</w:t>
      </w:r>
      <w:r w:rsidRPr="00164C57">
        <w:rPr>
          <w:snapToGrid w:val="0"/>
        </w:rPr>
        <w:t>=1</w:t>
      </w:r>
      <w:r w:rsidRPr="00164C57">
        <w:rPr>
          <w:snapToGrid w:val="0"/>
        </w:rPr>
        <w:t>。无人机结果用于</w:t>
      </w:r>
      <w:r w:rsidRPr="00164C57">
        <w:rPr>
          <w:snapToGrid w:val="0"/>
        </w:rPr>
        <w:t>C3</w:t>
      </w:r>
      <w:r w:rsidRPr="00164C57">
        <w:rPr>
          <w:snapToGrid w:val="0"/>
        </w:rPr>
        <w:t>管涌隐患指标评分：当</w:t>
      </w:r>
      <w:r w:rsidRPr="00164C57">
        <w:rPr>
          <w:i/>
          <w:iCs/>
          <w:snapToGrid w:val="0"/>
        </w:rPr>
        <w:t>U</w:t>
      </w:r>
      <w:r w:rsidRPr="00164C57">
        <w:rPr>
          <w:snapToGrid w:val="0"/>
        </w:rPr>
        <w:t>=0</w:t>
      </w:r>
      <w:r w:rsidRPr="00164C57">
        <w:rPr>
          <w:snapToGrid w:val="0"/>
        </w:rPr>
        <w:t>时，</w:t>
      </w:r>
      <w:r w:rsidRPr="00164C57">
        <w:rPr>
          <w:snapToGrid w:val="0"/>
        </w:rPr>
        <w:t>C3</w:t>
      </w:r>
      <w:r w:rsidRPr="00164C57">
        <w:rPr>
          <w:snapToGrid w:val="0"/>
        </w:rPr>
        <w:t>按无异常状态赋分；当</w:t>
      </w:r>
      <w:r w:rsidRPr="00164C57">
        <w:rPr>
          <w:i/>
          <w:iCs/>
          <w:snapToGrid w:val="0"/>
        </w:rPr>
        <w:t>U</w:t>
      </w:r>
      <w:r w:rsidRPr="00164C57">
        <w:rPr>
          <w:snapToGrid w:val="0"/>
        </w:rPr>
        <w:t>=1</w:t>
      </w:r>
      <w:r w:rsidRPr="00164C57">
        <w:rPr>
          <w:snapToGrid w:val="0"/>
        </w:rPr>
        <w:t>时，</w:t>
      </w:r>
      <w:r w:rsidRPr="00164C57">
        <w:rPr>
          <w:snapToGrid w:val="0"/>
        </w:rPr>
        <w:t>C3</w:t>
      </w:r>
      <w:r w:rsidRPr="00164C57">
        <w:rPr>
          <w:snapToGrid w:val="0"/>
        </w:rPr>
        <w:t>按存在异常状态赋分。</w:t>
      </w:r>
    </w:p>
    <w:p w14:paraId="3FB13067" w14:textId="59BA6926" w:rsidR="00164C57" w:rsidRDefault="00164C57" w:rsidP="00AF4A4D">
      <w:pPr>
        <w:pStyle w:val="affffff2"/>
        <w:ind w:firstLine="480"/>
        <w:rPr>
          <w:snapToGrid w:val="0"/>
        </w:rPr>
      </w:pPr>
      <w:r w:rsidRPr="00164C57">
        <w:rPr>
          <w:snapToGrid w:val="0"/>
        </w:rPr>
        <w:t>同时设置无人机观测证据门控规则：当</w:t>
      </w:r>
      <w:r w:rsidRPr="00164C57">
        <w:rPr>
          <w:i/>
          <w:iCs/>
          <w:snapToGrid w:val="0"/>
        </w:rPr>
        <w:t>U</w:t>
      </w:r>
      <w:r w:rsidRPr="00164C57">
        <w:rPr>
          <w:snapToGrid w:val="0"/>
        </w:rPr>
        <w:t>=1</w:t>
      </w:r>
      <w:r w:rsidRPr="00164C57">
        <w:rPr>
          <w:snapToGrid w:val="0"/>
        </w:rPr>
        <w:t>时，评价单元最终安全等级最高不超过</w:t>
      </w:r>
      <w:r w:rsidRPr="00164C57">
        <w:rPr>
          <w:snapToGrid w:val="0"/>
        </w:rPr>
        <w:t>B</w:t>
      </w:r>
      <w:r w:rsidRPr="00164C57">
        <w:rPr>
          <w:snapToGrid w:val="0"/>
        </w:rPr>
        <w:t>级；当</w:t>
      </w:r>
      <w:r w:rsidRPr="00164C57">
        <w:rPr>
          <w:i/>
          <w:iCs/>
          <w:snapToGrid w:val="0"/>
        </w:rPr>
        <w:t>U</w:t>
      </w:r>
      <w:r w:rsidRPr="00164C57">
        <w:rPr>
          <w:snapToGrid w:val="0"/>
        </w:rPr>
        <w:t>=0</w:t>
      </w:r>
      <w:r w:rsidRPr="00164C57">
        <w:rPr>
          <w:snapToGrid w:val="0"/>
        </w:rPr>
        <w:t>时，不对综合评价等级施加额外限制。无人机门控仅限制安全等级上限，不改变五类风险模式权重，也不替代堤顶高程、渗流稳定、边坡稳定等硬约束门控。</w:t>
      </w:r>
    </w:p>
    <w:p w14:paraId="0E8502BA" w14:textId="1FC658E3" w:rsidR="00BB1A8D" w:rsidRPr="00BB1A8D" w:rsidRDefault="00164C57" w:rsidP="00BB1A8D">
      <w:pPr>
        <w:pStyle w:val="affffff2"/>
        <w:ind w:firstLine="480"/>
        <w:rPr>
          <w:snapToGrid w:val="0"/>
        </w:rPr>
      </w:pPr>
      <w:r w:rsidRPr="00164C57">
        <w:rPr>
          <w:snapToGrid w:val="0"/>
        </w:rPr>
        <w:t>处理使无人机巡检成果既参与渗流隐患识别，又能够在综合评价中保留其风险警示作用，实现</w:t>
      </w:r>
      <w:r w:rsidRPr="00164C57">
        <w:rPr>
          <w:snapToGrid w:val="0"/>
        </w:rPr>
        <w:t>“</w:t>
      </w:r>
      <w:r w:rsidRPr="00164C57">
        <w:rPr>
          <w:snapToGrid w:val="0"/>
        </w:rPr>
        <w:t>识别异常</w:t>
      </w:r>
      <w:r w:rsidRPr="00164C57">
        <w:rPr>
          <w:snapToGrid w:val="0"/>
        </w:rPr>
        <w:t>—</w:t>
      </w:r>
      <w:r w:rsidRPr="00164C57">
        <w:rPr>
          <w:snapToGrid w:val="0"/>
        </w:rPr>
        <w:t>指标赋分</w:t>
      </w:r>
      <w:r w:rsidRPr="00164C57">
        <w:rPr>
          <w:snapToGrid w:val="0"/>
        </w:rPr>
        <w:t>—</w:t>
      </w:r>
      <w:r w:rsidRPr="00164C57">
        <w:rPr>
          <w:snapToGrid w:val="0"/>
        </w:rPr>
        <w:t>等级门控</w:t>
      </w:r>
      <w:r w:rsidRPr="00164C57">
        <w:rPr>
          <w:snapToGrid w:val="0"/>
        </w:rPr>
        <w:t>”</w:t>
      </w:r>
      <w:r w:rsidRPr="00164C57">
        <w:rPr>
          <w:snapToGrid w:val="0"/>
        </w:rPr>
        <w:t>的闭环应用。</w:t>
      </w:r>
    </w:p>
    <w:p w14:paraId="01AC8785" w14:textId="7B809299" w:rsidR="00BB1A8D" w:rsidRDefault="00BB1A8D" w:rsidP="00BB1A8D">
      <w:pPr>
        <w:pStyle w:val="affffff2"/>
        <w:ind w:firstLineChars="0" w:firstLine="0"/>
        <w:jc w:val="center"/>
        <w:rPr>
          <w:snapToGrid w:val="0"/>
        </w:rPr>
      </w:pPr>
      <w:r>
        <w:rPr>
          <w:rFonts w:hint="eastAsia"/>
          <w:noProof/>
        </w:rPr>
        <w:lastRenderedPageBreak/>
        <w:drawing>
          <wp:inline distT="0" distB="0" distL="0" distR="0" wp14:anchorId="74AFB9F1" wp14:editId="709FD4D8">
            <wp:extent cx="5688330" cy="2588846"/>
            <wp:effectExtent l="0" t="0" r="7620" b="2540"/>
            <wp:docPr id="8338079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07980" name="图片 833807980"/>
                    <pic:cNvPicPr/>
                  </pic:nvPicPr>
                  <pic:blipFill rotWithShape="1">
                    <a:blip r:embed="rId249" cstate="print">
                      <a:extLst>
                        <a:ext uri="{28A0092B-C50C-407E-A947-70E740481C1C}">
                          <a14:useLocalDpi xmlns:a14="http://schemas.microsoft.com/office/drawing/2010/main" val="0"/>
                        </a:ext>
                      </a:extLst>
                    </a:blip>
                    <a:srcRect t="8977"/>
                    <a:stretch>
                      <a:fillRect/>
                    </a:stretch>
                  </pic:blipFill>
                  <pic:spPr bwMode="auto">
                    <a:xfrm>
                      <a:off x="0" y="0"/>
                      <a:ext cx="5688330" cy="2588846"/>
                    </a:xfrm>
                    <a:prstGeom prst="rect">
                      <a:avLst/>
                    </a:prstGeom>
                    <a:ln>
                      <a:noFill/>
                    </a:ln>
                    <a:extLst>
                      <a:ext uri="{53640926-AAD7-44D8-BBD7-CCE9431645EC}">
                        <a14:shadowObscured xmlns:a14="http://schemas.microsoft.com/office/drawing/2010/main"/>
                      </a:ext>
                    </a:extLst>
                  </pic:spPr>
                </pic:pic>
              </a:graphicData>
            </a:graphic>
          </wp:inline>
        </w:drawing>
      </w:r>
    </w:p>
    <w:p w14:paraId="76D24204" w14:textId="19FB7796" w:rsidR="00BB1A8D" w:rsidRDefault="00BB1A8D" w:rsidP="00BB1A8D">
      <w:pPr>
        <w:pStyle w:val="affffff2"/>
        <w:ind w:firstLineChars="0" w:firstLine="0"/>
        <w:jc w:val="center"/>
        <w:rPr>
          <w:snapToGrid w:val="0"/>
        </w:rPr>
      </w:pPr>
      <w:r>
        <w:rPr>
          <w:rFonts w:hint="eastAsia"/>
          <w:b/>
          <w:szCs w:val="24"/>
          <w:lang w:val="zh-CN"/>
        </w:rPr>
        <w:t>图</w:t>
      </w:r>
      <w:r>
        <w:rPr>
          <w:rFonts w:hint="eastAsia"/>
          <w:b/>
          <w:szCs w:val="24"/>
          <w:lang w:val="zh-CN"/>
        </w:rPr>
        <w:t xml:space="preserve"> </w:t>
      </w:r>
      <w:r>
        <w:rPr>
          <w:rFonts w:hint="eastAsia"/>
          <w:b/>
          <w:szCs w:val="24"/>
          <w:lang w:val="zh-CN"/>
        </w:rPr>
        <w:fldChar w:fldCharType="begin"/>
      </w:r>
      <w:r>
        <w:rPr>
          <w:rFonts w:hint="eastAsia"/>
          <w:b/>
          <w:szCs w:val="24"/>
          <w:lang w:val="zh-CN"/>
        </w:rPr>
        <w:instrText xml:space="preserve"> STYLEREF 3 \s </w:instrText>
      </w:r>
      <w:r>
        <w:rPr>
          <w:rFonts w:hint="eastAsia"/>
          <w:b/>
          <w:szCs w:val="24"/>
          <w:lang w:val="zh-CN"/>
        </w:rPr>
        <w:fldChar w:fldCharType="separate"/>
      </w:r>
      <w:r>
        <w:rPr>
          <w:rFonts w:hint="eastAsia"/>
          <w:b/>
          <w:szCs w:val="24"/>
          <w:lang w:val="zh-CN"/>
        </w:rPr>
        <w:t>4.3.4</w:t>
      </w:r>
      <w:r>
        <w:rPr>
          <w:rFonts w:hint="eastAsia"/>
          <w:b/>
          <w:szCs w:val="24"/>
          <w:lang w:val="zh-CN"/>
        </w:rPr>
        <w:fldChar w:fldCharType="end"/>
      </w:r>
      <w:r>
        <w:rPr>
          <w:rFonts w:hint="eastAsia"/>
          <w:b/>
          <w:szCs w:val="24"/>
          <w:lang w:val="zh-CN"/>
        </w:rPr>
        <w:noBreakHyphen/>
      </w:r>
      <w:r>
        <w:rPr>
          <w:rFonts w:hint="eastAsia"/>
          <w:b/>
          <w:szCs w:val="24"/>
          <w:lang w:val="zh-CN"/>
        </w:rPr>
        <w:fldChar w:fldCharType="begin"/>
      </w:r>
      <w:r>
        <w:rPr>
          <w:rFonts w:hint="eastAsia"/>
          <w:b/>
          <w:szCs w:val="24"/>
          <w:lang w:val="zh-CN"/>
        </w:rPr>
        <w:instrText xml:space="preserve"> SEQ </w:instrText>
      </w:r>
      <w:r>
        <w:rPr>
          <w:rFonts w:hint="eastAsia"/>
          <w:b/>
          <w:szCs w:val="24"/>
          <w:lang w:val="zh-CN"/>
        </w:rPr>
        <w:instrText>图</w:instrText>
      </w:r>
      <w:r>
        <w:rPr>
          <w:rFonts w:hint="eastAsia"/>
          <w:b/>
          <w:szCs w:val="24"/>
          <w:lang w:val="zh-CN"/>
        </w:rPr>
        <w:instrText xml:space="preserve"> \* ARABIC \s 3 </w:instrText>
      </w:r>
      <w:r>
        <w:rPr>
          <w:rFonts w:hint="eastAsia"/>
          <w:b/>
          <w:szCs w:val="24"/>
          <w:lang w:val="zh-CN"/>
        </w:rPr>
        <w:fldChar w:fldCharType="separate"/>
      </w:r>
      <w:r>
        <w:rPr>
          <w:rFonts w:hint="eastAsia"/>
          <w:b/>
          <w:szCs w:val="24"/>
          <w:lang w:val="zh-CN"/>
        </w:rPr>
        <w:t>1</w:t>
      </w:r>
      <w:r>
        <w:rPr>
          <w:rFonts w:hint="eastAsia"/>
          <w:b/>
          <w:szCs w:val="24"/>
          <w:lang w:val="zh-CN"/>
        </w:rPr>
        <w:fldChar w:fldCharType="end"/>
      </w:r>
      <w:r>
        <w:rPr>
          <w:rFonts w:hint="eastAsia"/>
          <w:b/>
          <w:szCs w:val="24"/>
          <w:lang w:val="zh-CN"/>
        </w:rPr>
        <w:t xml:space="preserve"> </w:t>
      </w:r>
      <w:r w:rsidR="000244EB">
        <w:rPr>
          <w:rFonts w:hint="eastAsia"/>
          <w:b/>
          <w:szCs w:val="24"/>
          <w:lang w:val="zh-CN"/>
        </w:rPr>
        <w:t>无人机巡检警示图</w:t>
      </w:r>
    </w:p>
    <w:p w14:paraId="2EBCCB13" w14:textId="0A8042E9" w:rsidR="00164C57" w:rsidRDefault="00164C57" w:rsidP="00164C57">
      <w:pPr>
        <w:pStyle w:val="affffff2"/>
        <w:ind w:firstLineChars="0" w:firstLine="0"/>
        <w:jc w:val="center"/>
        <w:rPr>
          <w:snapToGrid w:val="0"/>
        </w:rPr>
      </w:pPr>
      <w:r w:rsidRPr="00164C57">
        <w:rPr>
          <w:snapToGrid w:val="0"/>
        </w:rPr>
        <w:t>关键指标硬约束门控规则</w:t>
      </w:r>
    </w:p>
    <w:p w14:paraId="5856B2C3" w14:textId="329AD557" w:rsidR="00164C57" w:rsidRPr="000565F8" w:rsidRDefault="00164C57" w:rsidP="00164C57">
      <w:pPr>
        <w:pStyle w:val="affc"/>
        <w:spacing w:after="0" w:line="240" w:lineRule="auto"/>
        <w:ind w:firstLine="0"/>
        <w:rPr>
          <w:b/>
          <w:sz w:val="24"/>
          <w:szCs w:val="24"/>
          <w:lang w:val="zh-CN"/>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4.3.4</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t>2</w:t>
      </w:r>
    </w:p>
    <w:tbl>
      <w:tblPr>
        <w:tblStyle w:val="affe"/>
        <w:tblW w:w="0" w:type="auto"/>
        <w:tblLook w:val="04A0" w:firstRow="1" w:lastRow="0" w:firstColumn="1" w:lastColumn="0" w:noHBand="0" w:noVBand="1"/>
      </w:tblPr>
      <w:tblGrid>
        <w:gridCol w:w="2982"/>
        <w:gridCol w:w="2983"/>
        <w:gridCol w:w="2983"/>
      </w:tblGrid>
      <w:tr w:rsidR="006A2961" w14:paraId="552744A4" w14:textId="77777777" w:rsidTr="006A2961">
        <w:tc>
          <w:tcPr>
            <w:tcW w:w="2982" w:type="dxa"/>
            <w:tcBorders>
              <w:top w:val="single" w:sz="12" w:space="0" w:color="auto"/>
              <w:left w:val="nil"/>
              <w:bottom w:val="single" w:sz="6" w:space="0" w:color="auto"/>
              <w:right w:val="nil"/>
            </w:tcBorders>
            <w:vAlign w:val="center"/>
          </w:tcPr>
          <w:p w14:paraId="539369BC" w14:textId="2A02551D" w:rsidR="006A2961" w:rsidRPr="006A2961" w:rsidRDefault="006A2961" w:rsidP="006A2961">
            <w:pPr>
              <w:widowControl/>
              <w:jc w:val="center"/>
              <w:rPr>
                <w:kern w:val="0"/>
                <w:sz w:val="18"/>
                <w:szCs w:val="18"/>
              </w:rPr>
            </w:pPr>
            <w:r w:rsidRPr="006A2961">
              <w:rPr>
                <w:sz w:val="18"/>
                <w:szCs w:val="18"/>
              </w:rPr>
              <w:t>观测结果</w:t>
            </w:r>
          </w:p>
        </w:tc>
        <w:tc>
          <w:tcPr>
            <w:tcW w:w="2983" w:type="dxa"/>
            <w:tcBorders>
              <w:top w:val="single" w:sz="12" w:space="0" w:color="auto"/>
              <w:left w:val="nil"/>
              <w:bottom w:val="single" w:sz="6" w:space="0" w:color="auto"/>
              <w:right w:val="nil"/>
            </w:tcBorders>
            <w:vAlign w:val="center"/>
          </w:tcPr>
          <w:p w14:paraId="594C3746" w14:textId="6DC95BC9" w:rsidR="006A2961" w:rsidRPr="006A2961" w:rsidRDefault="006A2961" w:rsidP="006A2961">
            <w:pPr>
              <w:pStyle w:val="affffff2"/>
              <w:ind w:firstLineChars="0" w:firstLine="0"/>
              <w:jc w:val="center"/>
              <w:rPr>
                <w:snapToGrid w:val="0"/>
                <w:sz w:val="18"/>
                <w:szCs w:val="18"/>
              </w:rPr>
            </w:pPr>
            <w:r w:rsidRPr="006A2961">
              <w:rPr>
                <w:snapToGrid w:val="0"/>
                <w:sz w:val="18"/>
                <w:szCs w:val="18"/>
              </w:rPr>
              <w:t>C3</w:t>
            </w:r>
            <w:r w:rsidRPr="006A2961">
              <w:rPr>
                <w:snapToGrid w:val="0"/>
                <w:sz w:val="18"/>
                <w:szCs w:val="18"/>
              </w:rPr>
              <w:t>指标状态</w:t>
            </w:r>
          </w:p>
        </w:tc>
        <w:tc>
          <w:tcPr>
            <w:tcW w:w="2983" w:type="dxa"/>
            <w:tcBorders>
              <w:top w:val="single" w:sz="12" w:space="0" w:color="auto"/>
              <w:left w:val="nil"/>
              <w:bottom w:val="single" w:sz="6" w:space="0" w:color="auto"/>
              <w:right w:val="nil"/>
            </w:tcBorders>
            <w:vAlign w:val="center"/>
          </w:tcPr>
          <w:p w14:paraId="5BF15A6F" w14:textId="5EC27502" w:rsidR="006A2961" w:rsidRPr="006A2961" w:rsidRDefault="006A2961" w:rsidP="006A2961">
            <w:pPr>
              <w:pStyle w:val="affffff2"/>
              <w:ind w:firstLineChars="0" w:firstLine="0"/>
              <w:jc w:val="center"/>
              <w:rPr>
                <w:snapToGrid w:val="0"/>
                <w:sz w:val="18"/>
                <w:szCs w:val="18"/>
              </w:rPr>
            </w:pPr>
            <w:r w:rsidRPr="006A2961">
              <w:rPr>
                <w:snapToGrid w:val="0"/>
                <w:sz w:val="18"/>
                <w:szCs w:val="18"/>
              </w:rPr>
              <w:t>最终等级门控</w:t>
            </w:r>
          </w:p>
        </w:tc>
      </w:tr>
      <w:tr w:rsidR="006A2961" w14:paraId="77A047AF" w14:textId="77777777" w:rsidTr="006A2961">
        <w:tc>
          <w:tcPr>
            <w:tcW w:w="2982" w:type="dxa"/>
            <w:tcBorders>
              <w:top w:val="single" w:sz="6" w:space="0" w:color="auto"/>
              <w:left w:val="nil"/>
              <w:bottom w:val="nil"/>
              <w:right w:val="nil"/>
            </w:tcBorders>
            <w:vAlign w:val="center"/>
          </w:tcPr>
          <w:p w14:paraId="5E812C21" w14:textId="04E3BFA5" w:rsidR="006A2961" w:rsidRPr="006A2961" w:rsidRDefault="006A2961" w:rsidP="006A2961">
            <w:pPr>
              <w:pStyle w:val="affffff2"/>
              <w:ind w:firstLineChars="0" w:firstLine="0"/>
              <w:jc w:val="center"/>
              <w:rPr>
                <w:snapToGrid w:val="0"/>
                <w:sz w:val="18"/>
                <w:szCs w:val="18"/>
              </w:rPr>
            </w:pPr>
            <w:r w:rsidRPr="006A2961">
              <w:rPr>
                <w:snapToGrid w:val="0"/>
                <w:sz w:val="18"/>
                <w:szCs w:val="18"/>
              </w:rPr>
              <w:t>未识别到渗流异常</w:t>
            </w:r>
          </w:p>
        </w:tc>
        <w:tc>
          <w:tcPr>
            <w:tcW w:w="2983" w:type="dxa"/>
            <w:tcBorders>
              <w:top w:val="single" w:sz="6" w:space="0" w:color="auto"/>
              <w:left w:val="nil"/>
              <w:bottom w:val="nil"/>
              <w:right w:val="nil"/>
            </w:tcBorders>
            <w:vAlign w:val="center"/>
          </w:tcPr>
          <w:p w14:paraId="1C86E50D" w14:textId="5472FA6A" w:rsidR="006A2961" w:rsidRPr="006A2961" w:rsidRDefault="006A2961" w:rsidP="006A2961">
            <w:pPr>
              <w:pStyle w:val="affffff2"/>
              <w:ind w:firstLineChars="0" w:firstLine="0"/>
              <w:jc w:val="center"/>
              <w:rPr>
                <w:snapToGrid w:val="0"/>
                <w:sz w:val="18"/>
                <w:szCs w:val="18"/>
              </w:rPr>
            </w:pPr>
            <w:r w:rsidRPr="006A2961">
              <w:rPr>
                <w:snapToGrid w:val="0"/>
                <w:sz w:val="18"/>
                <w:szCs w:val="18"/>
              </w:rPr>
              <w:t>无异常状态</w:t>
            </w:r>
          </w:p>
        </w:tc>
        <w:tc>
          <w:tcPr>
            <w:tcW w:w="2983" w:type="dxa"/>
            <w:tcBorders>
              <w:top w:val="single" w:sz="6" w:space="0" w:color="auto"/>
              <w:left w:val="nil"/>
              <w:bottom w:val="nil"/>
              <w:right w:val="nil"/>
            </w:tcBorders>
            <w:vAlign w:val="center"/>
          </w:tcPr>
          <w:p w14:paraId="7E0DEF3F" w14:textId="1D2F31A2" w:rsidR="006A2961" w:rsidRPr="006A2961" w:rsidRDefault="006A2961" w:rsidP="006A2961">
            <w:pPr>
              <w:pStyle w:val="affffff2"/>
              <w:ind w:firstLineChars="0" w:firstLine="0"/>
              <w:jc w:val="center"/>
              <w:rPr>
                <w:snapToGrid w:val="0"/>
                <w:sz w:val="18"/>
                <w:szCs w:val="18"/>
              </w:rPr>
            </w:pPr>
            <w:r w:rsidRPr="006A2961">
              <w:rPr>
                <w:snapToGrid w:val="0"/>
                <w:sz w:val="18"/>
                <w:szCs w:val="18"/>
              </w:rPr>
              <w:t>不门控</w:t>
            </w:r>
          </w:p>
        </w:tc>
      </w:tr>
      <w:tr w:rsidR="006A2961" w14:paraId="2BAC4249" w14:textId="77777777" w:rsidTr="006A2961">
        <w:tc>
          <w:tcPr>
            <w:tcW w:w="2982" w:type="dxa"/>
            <w:tcBorders>
              <w:top w:val="nil"/>
              <w:left w:val="nil"/>
              <w:bottom w:val="single" w:sz="12" w:space="0" w:color="auto"/>
              <w:right w:val="nil"/>
            </w:tcBorders>
            <w:vAlign w:val="center"/>
          </w:tcPr>
          <w:p w14:paraId="5AEAF1E5" w14:textId="124AEBBD" w:rsidR="006A2961" w:rsidRPr="006A2961" w:rsidRDefault="006A2961" w:rsidP="006A2961">
            <w:pPr>
              <w:pStyle w:val="affffff2"/>
              <w:ind w:firstLineChars="0" w:firstLine="0"/>
              <w:jc w:val="center"/>
              <w:rPr>
                <w:snapToGrid w:val="0"/>
                <w:sz w:val="18"/>
                <w:szCs w:val="18"/>
              </w:rPr>
            </w:pPr>
            <w:r w:rsidRPr="006A2961">
              <w:rPr>
                <w:snapToGrid w:val="0"/>
                <w:sz w:val="18"/>
                <w:szCs w:val="18"/>
              </w:rPr>
              <w:t>识别到渗流异常</w:t>
            </w:r>
          </w:p>
        </w:tc>
        <w:tc>
          <w:tcPr>
            <w:tcW w:w="2983" w:type="dxa"/>
            <w:tcBorders>
              <w:top w:val="nil"/>
              <w:left w:val="nil"/>
              <w:bottom w:val="single" w:sz="12" w:space="0" w:color="auto"/>
              <w:right w:val="nil"/>
            </w:tcBorders>
            <w:vAlign w:val="center"/>
          </w:tcPr>
          <w:p w14:paraId="024EB8A2" w14:textId="340E4D94" w:rsidR="006A2961" w:rsidRPr="006A2961" w:rsidRDefault="006A2961" w:rsidP="006A2961">
            <w:pPr>
              <w:pStyle w:val="affffff2"/>
              <w:ind w:firstLineChars="0" w:firstLine="0"/>
              <w:jc w:val="center"/>
              <w:rPr>
                <w:snapToGrid w:val="0"/>
                <w:sz w:val="18"/>
                <w:szCs w:val="18"/>
              </w:rPr>
            </w:pPr>
            <w:r w:rsidRPr="006A2961">
              <w:rPr>
                <w:snapToGrid w:val="0"/>
                <w:sz w:val="18"/>
                <w:szCs w:val="18"/>
              </w:rPr>
              <w:t>存在异常状态</w:t>
            </w:r>
          </w:p>
        </w:tc>
        <w:tc>
          <w:tcPr>
            <w:tcW w:w="2983" w:type="dxa"/>
            <w:tcBorders>
              <w:top w:val="nil"/>
              <w:left w:val="nil"/>
              <w:bottom w:val="single" w:sz="12" w:space="0" w:color="auto"/>
              <w:right w:val="nil"/>
            </w:tcBorders>
            <w:vAlign w:val="center"/>
          </w:tcPr>
          <w:p w14:paraId="210DDB8C" w14:textId="22929E23" w:rsidR="006A2961" w:rsidRPr="006A2961" w:rsidRDefault="006A2961" w:rsidP="006A2961">
            <w:pPr>
              <w:pStyle w:val="affffff2"/>
              <w:ind w:firstLineChars="0" w:firstLine="0"/>
              <w:jc w:val="center"/>
              <w:rPr>
                <w:snapToGrid w:val="0"/>
                <w:sz w:val="18"/>
                <w:szCs w:val="18"/>
              </w:rPr>
            </w:pPr>
            <w:r w:rsidRPr="006A2961">
              <w:rPr>
                <w:snapToGrid w:val="0"/>
                <w:sz w:val="18"/>
                <w:szCs w:val="18"/>
              </w:rPr>
              <w:t>最高为</w:t>
            </w:r>
            <w:r w:rsidRPr="006A2961">
              <w:rPr>
                <w:snapToGrid w:val="0"/>
                <w:sz w:val="18"/>
                <w:szCs w:val="18"/>
              </w:rPr>
              <w:t>B</w:t>
            </w:r>
            <w:r w:rsidRPr="006A2961">
              <w:rPr>
                <w:snapToGrid w:val="0"/>
                <w:sz w:val="18"/>
                <w:szCs w:val="18"/>
              </w:rPr>
              <w:t>级</w:t>
            </w:r>
          </w:p>
        </w:tc>
      </w:tr>
    </w:tbl>
    <w:p w14:paraId="09298333" w14:textId="30DF5FD4" w:rsidR="00164C57" w:rsidRDefault="006A2961" w:rsidP="006A2961">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sidRPr="006A2961">
        <w:rPr>
          <w:rFonts w:ascii="宋体" w:hAnsi="宋体" w:cs="宋体"/>
          <w:b/>
          <w:snapToGrid w:val="0"/>
          <w:kern w:val="0"/>
          <w:sz w:val="24"/>
          <w:szCs w:val="24"/>
        </w:rPr>
        <w:t>模型输出与评价结果解释</w:t>
      </w:r>
    </w:p>
    <w:p w14:paraId="3F08FD86" w14:textId="4E17272D" w:rsidR="006A2961" w:rsidRDefault="006A2961" w:rsidP="006A2961">
      <w:pPr>
        <w:pStyle w:val="affffff2"/>
        <w:ind w:firstLine="480"/>
        <w:rPr>
          <w:snapToGrid w:val="0"/>
        </w:rPr>
      </w:pPr>
      <w:r w:rsidRPr="006A2961">
        <w:rPr>
          <w:snapToGrid w:val="0"/>
        </w:rPr>
        <w:t>模型对每个评价单元输出综合安全得分、安全等级、主控失效模式、五类风险模式原始响应值及修正后响应值、运行管理安全屏障能力、运行管理资料覆盖度、关键指标贡献率、无人机观测证据和门控原因。</w:t>
      </w:r>
      <w:r>
        <w:rPr>
          <w:rFonts w:hint="eastAsia"/>
          <w:snapToGrid w:val="0"/>
        </w:rPr>
        <w:t>如图</w:t>
      </w:r>
      <w:r>
        <w:rPr>
          <w:rFonts w:hint="eastAsia"/>
          <w:snapToGrid w:val="0"/>
        </w:rPr>
        <w:t xml:space="preserve"> 4.3.4.5-1</w:t>
      </w:r>
      <w:r>
        <w:rPr>
          <w:rFonts w:hint="eastAsia"/>
          <w:snapToGrid w:val="0"/>
        </w:rPr>
        <w:t>所示。</w:t>
      </w:r>
    </w:p>
    <w:p w14:paraId="06A14D09" w14:textId="7514F57C" w:rsidR="000244EB" w:rsidRPr="000244EB" w:rsidRDefault="006A2961" w:rsidP="000244EB">
      <w:pPr>
        <w:pStyle w:val="affffff2"/>
        <w:ind w:firstLine="480"/>
        <w:rPr>
          <w:snapToGrid w:val="0"/>
        </w:rPr>
      </w:pPr>
      <w:r w:rsidRPr="006A2961">
        <w:rPr>
          <w:snapToGrid w:val="0"/>
        </w:rPr>
        <w:t>这种输出方式不仅能够给出</w:t>
      </w:r>
      <w:r w:rsidRPr="006A2961">
        <w:rPr>
          <w:snapToGrid w:val="0"/>
        </w:rPr>
        <w:t>“</w:t>
      </w:r>
      <w:r w:rsidRPr="006A2961">
        <w:rPr>
          <w:snapToGrid w:val="0"/>
        </w:rPr>
        <w:t>安全、基本安全或不安全</w:t>
      </w:r>
      <w:r w:rsidRPr="006A2961">
        <w:rPr>
          <w:snapToGrid w:val="0"/>
        </w:rPr>
        <w:t>”</w:t>
      </w:r>
      <w:r w:rsidRPr="006A2961">
        <w:rPr>
          <w:snapToGrid w:val="0"/>
        </w:rPr>
        <w:t>的总体结论，还能够明确导致风险升高的主控失效模式及关键影响指标。例如，当渗流破坏为主控模式时，可进一步识别堤基比降、堤基接触冲刷安全系数、堤身渗流稳定系数或管涌隐患等具体短板；当运行管理安全屏障能力较低时，则可针对监测设施、应急预案和隐患处置机制提出改进措施，从而提高评价结果的可解释性和工程应用价值。</w:t>
      </w:r>
    </w:p>
    <w:p w14:paraId="5995A74D" w14:textId="313901F9" w:rsidR="006A2961" w:rsidRDefault="00C30659" w:rsidP="006A2961">
      <w:pPr>
        <w:pStyle w:val="affffff2"/>
        <w:ind w:firstLineChars="0" w:firstLine="0"/>
        <w:jc w:val="center"/>
        <w:rPr>
          <w:snapToGrid w:val="0"/>
        </w:rPr>
      </w:pPr>
      <w:r>
        <w:rPr>
          <w:rFonts w:hint="eastAsia"/>
          <w:noProof/>
        </w:rPr>
        <w:lastRenderedPageBreak/>
        <mc:AlternateContent>
          <mc:Choice Requires="wps">
            <w:drawing>
              <wp:inline distT="0" distB="0" distL="0" distR="0" wp14:anchorId="5F767A1B" wp14:editId="5C2F0018">
                <wp:extent cx="302895" cy="302895"/>
                <wp:effectExtent l="0" t="0" r="0" b="0"/>
                <wp:docPr id="1907159371" name="矩形 2" descr="堤防安全评价平台综合大屏"/>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51174" id="矩形 2" o:spid="_x0000_s1026" alt="堤防安全评价平台综合大屏"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rFonts w:hint="eastAsia"/>
          <w:noProof/>
        </w:rPr>
        <mc:AlternateContent>
          <mc:Choice Requires="wps">
            <w:drawing>
              <wp:inline distT="0" distB="0" distL="0" distR="0" wp14:anchorId="5DCC4BD3" wp14:editId="043D340F">
                <wp:extent cx="302895" cy="302895"/>
                <wp:effectExtent l="0" t="0" r="0" b="0"/>
                <wp:docPr id="1219939404" name="矩形 3" descr="堤防安全评价平台综合大屏"/>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A739F" id="矩形 3" o:spid="_x0000_s1026" alt="堤防安全评价平台综合大屏"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rPr>
        <w:drawing>
          <wp:inline distT="0" distB="0" distL="0" distR="0" wp14:anchorId="730D766F" wp14:editId="186C01ED">
            <wp:extent cx="5688330" cy="3792220"/>
            <wp:effectExtent l="0" t="0" r="7620" b="0"/>
            <wp:docPr id="5076756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75692" name="图片 507675692"/>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5688330" cy="3792220"/>
                    </a:xfrm>
                    <a:prstGeom prst="rect">
                      <a:avLst/>
                    </a:prstGeom>
                  </pic:spPr>
                </pic:pic>
              </a:graphicData>
            </a:graphic>
          </wp:inline>
        </w:drawing>
      </w:r>
    </w:p>
    <w:p w14:paraId="27C8B365" w14:textId="4104C553" w:rsidR="006A2961" w:rsidRDefault="006A2961" w:rsidP="006A2961">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4.3.4.5</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w:t>
      </w:r>
      <w:r>
        <w:rPr>
          <w:rFonts w:hint="eastAsia"/>
          <w:b/>
          <w:sz w:val="24"/>
          <w:szCs w:val="24"/>
          <w:lang w:val="zh-CN"/>
        </w:rPr>
        <w:fldChar w:fldCharType="end"/>
      </w:r>
      <w:r>
        <w:rPr>
          <w:rFonts w:hint="eastAsia"/>
          <w:b/>
          <w:sz w:val="24"/>
          <w:szCs w:val="24"/>
          <w:lang w:val="zh-CN"/>
        </w:rPr>
        <w:t xml:space="preserve"> </w:t>
      </w:r>
      <w:r>
        <w:rPr>
          <w:rFonts w:hint="eastAsia"/>
          <w:b/>
          <w:sz w:val="24"/>
          <w:szCs w:val="24"/>
          <w:lang w:val="zh-CN"/>
        </w:rPr>
        <w:t>评价结果</w:t>
      </w:r>
      <w:r w:rsidR="000244EB">
        <w:rPr>
          <w:rFonts w:hint="eastAsia"/>
          <w:b/>
          <w:sz w:val="24"/>
          <w:szCs w:val="24"/>
          <w:lang w:val="zh-CN"/>
        </w:rPr>
        <w:t>结构</w:t>
      </w:r>
      <w:r>
        <w:rPr>
          <w:rFonts w:hint="eastAsia"/>
          <w:b/>
          <w:sz w:val="24"/>
          <w:szCs w:val="24"/>
          <w:lang w:val="zh-CN"/>
        </w:rPr>
        <w:t>图</w:t>
      </w:r>
    </w:p>
    <w:p w14:paraId="759A186B" w14:textId="59919233" w:rsidR="00D8113C" w:rsidRDefault="00D8113C" w:rsidP="00D8113C">
      <w:pPr>
        <w:pStyle w:val="3"/>
        <w:rPr>
          <w:rFonts w:ascii="宋体" w:hAnsi="宋体" w:cs="宋体" w:hint="eastAsia"/>
          <w:snapToGrid w:val="0"/>
          <w:kern w:val="0"/>
          <w:sz w:val="24"/>
          <w:szCs w:val="24"/>
        </w:rPr>
      </w:pPr>
      <w:r w:rsidRPr="00D8113C">
        <w:rPr>
          <w:rFonts w:ascii="宋体" w:hAnsi="宋体" w:cs="宋体" w:hint="eastAsia"/>
          <w:snapToGrid w:val="0"/>
          <w:kern w:val="0"/>
          <w:sz w:val="24"/>
          <w:szCs w:val="24"/>
        </w:rPr>
        <w:t>模型测试集</w:t>
      </w:r>
      <w:r w:rsidR="00481C8D">
        <w:rPr>
          <w:rFonts w:ascii="宋体" w:hAnsi="宋体" w:cs="宋体" w:hint="eastAsia"/>
          <w:snapToGrid w:val="0"/>
          <w:kern w:val="0"/>
          <w:sz w:val="24"/>
          <w:szCs w:val="24"/>
        </w:rPr>
        <w:t>结果与</w:t>
      </w:r>
      <w:r w:rsidRPr="00D8113C">
        <w:rPr>
          <w:rFonts w:ascii="宋体" w:hAnsi="宋体" w:cs="宋体" w:hint="eastAsia"/>
          <w:snapToGrid w:val="0"/>
          <w:kern w:val="0"/>
          <w:sz w:val="24"/>
          <w:szCs w:val="24"/>
        </w:rPr>
        <w:t>分析</w:t>
      </w:r>
    </w:p>
    <w:p w14:paraId="67ECB37C" w14:textId="46B73A37" w:rsidR="00DC4E57" w:rsidRDefault="00DC4E57" w:rsidP="00DC4E57">
      <w:pPr>
        <w:pStyle w:val="affffff2"/>
        <w:ind w:firstLine="480"/>
        <w:rPr>
          <w:snapToGrid w:val="0"/>
        </w:rPr>
      </w:pPr>
      <w:r w:rsidRPr="00DC4E57">
        <w:rPr>
          <w:snapToGrid w:val="0"/>
        </w:rPr>
        <w:t>为检验所构建堤防安全评价模型对不同安全状态的识别能力，以及模型对关键风险因素变化的响应特征，本文构建合成情景测试集开展模型测试。测试内容包括安全等级识别效果和模型敏感性分析两个方面。其中，测试集效果分析用于检验模型能否正确区分安全、基本安全和不安全等不同等级状态；敏感性分析用于识别对评价结果影响较大的模型参数和关键指标，进一步验证模型的稳定性与可解释性。</w:t>
      </w:r>
    </w:p>
    <w:p w14:paraId="5D759007" w14:textId="3606DAE6" w:rsidR="00DC4E57" w:rsidRDefault="00DC4E57" w:rsidP="00DC4E57">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sidRPr="00DC4E57">
        <w:rPr>
          <w:rFonts w:ascii="宋体" w:hAnsi="宋体" w:cs="宋体"/>
          <w:b/>
          <w:snapToGrid w:val="0"/>
          <w:kern w:val="0"/>
          <w:sz w:val="24"/>
          <w:szCs w:val="24"/>
        </w:rPr>
        <w:t>测试集效果分析</w:t>
      </w:r>
    </w:p>
    <w:p w14:paraId="7B809732" w14:textId="6B496F8E" w:rsidR="00DC4E57" w:rsidRDefault="00DC4E57" w:rsidP="00DC4E57">
      <w:pPr>
        <w:pStyle w:val="affffff2"/>
        <w:ind w:firstLine="480"/>
        <w:rPr>
          <w:snapToGrid w:val="0"/>
        </w:rPr>
      </w:pPr>
      <w:r w:rsidRPr="00DC4E57">
        <w:rPr>
          <w:snapToGrid w:val="0"/>
        </w:rPr>
        <w:t>共构建</w:t>
      </w:r>
      <w:r w:rsidRPr="00DC4E57">
        <w:rPr>
          <w:snapToGrid w:val="0"/>
        </w:rPr>
        <w:t>875</w:t>
      </w:r>
      <w:r w:rsidRPr="00DC4E57">
        <w:rPr>
          <w:snapToGrid w:val="0"/>
        </w:rPr>
        <w:t>组堤防安全评价测试样本。测试集按照预设安全等级分为</w:t>
      </w:r>
      <w:r w:rsidRPr="00DC4E57">
        <w:rPr>
          <w:snapToGrid w:val="0"/>
        </w:rPr>
        <w:t>A</w:t>
      </w:r>
      <w:r w:rsidRPr="00DC4E57">
        <w:rPr>
          <w:snapToGrid w:val="0"/>
        </w:rPr>
        <w:t>级安全、</w:t>
      </w:r>
      <w:r w:rsidRPr="00DC4E57">
        <w:rPr>
          <w:snapToGrid w:val="0"/>
        </w:rPr>
        <w:t>B</w:t>
      </w:r>
      <w:r w:rsidRPr="00DC4E57">
        <w:rPr>
          <w:snapToGrid w:val="0"/>
        </w:rPr>
        <w:t>级基本安全和</w:t>
      </w:r>
      <w:r w:rsidRPr="00DC4E57">
        <w:rPr>
          <w:snapToGrid w:val="0"/>
        </w:rPr>
        <w:t>C</w:t>
      </w:r>
      <w:r w:rsidRPr="00DC4E57">
        <w:rPr>
          <w:snapToGrid w:val="0"/>
        </w:rPr>
        <w:t>级不安全三类，其中</w:t>
      </w:r>
      <w:r w:rsidRPr="00DC4E57">
        <w:rPr>
          <w:snapToGrid w:val="0"/>
        </w:rPr>
        <w:t>A</w:t>
      </w:r>
      <w:r w:rsidRPr="00DC4E57">
        <w:rPr>
          <w:snapToGrid w:val="0"/>
        </w:rPr>
        <w:t>级安全样本</w:t>
      </w:r>
      <w:r w:rsidRPr="00DC4E57">
        <w:rPr>
          <w:snapToGrid w:val="0"/>
        </w:rPr>
        <w:t>350</w:t>
      </w:r>
      <w:r w:rsidRPr="00DC4E57">
        <w:rPr>
          <w:snapToGrid w:val="0"/>
        </w:rPr>
        <w:t>组，占测试集总数的</w:t>
      </w:r>
      <w:r w:rsidRPr="00DC4E57">
        <w:rPr>
          <w:snapToGrid w:val="0"/>
        </w:rPr>
        <w:t>40.0%</w:t>
      </w:r>
      <w:r w:rsidRPr="00DC4E57">
        <w:rPr>
          <w:snapToGrid w:val="0"/>
        </w:rPr>
        <w:t>；</w:t>
      </w:r>
      <w:r w:rsidRPr="00DC4E57">
        <w:rPr>
          <w:snapToGrid w:val="0"/>
        </w:rPr>
        <w:t>B</w:t>
      </w:r>
      <w:r w:rsidRPr="00DC4E57">
        <w:rPr>
          <w:snapToGrid w:val="0"/>
        </w:rPr>
        <w:t>级基本安全样本</w:t>
      </w:r>
      <w:r w:rsidRPr="00DC4E57">
        <w:rPr>
          <w:snapToGrid w:val="0"/>
        </w:rPr>
        <w:t>175</w:t>
      </w:r>
      <w:r w:rsidRPr="00DC4E57">
        <w:rPr>
          <w:snapToGrid w:val="0"/>
        </w:rPr>
        <w:t>组，占</w:t>
      </w:r>
      <w:r w:rsidRPr="00DC4E57">
        <w:rPr>
          <w:snapToGrid w:val="0"/>
        </w:rPr>
        <w:t>20.0%</w:t>
      </w:r>
      <w:r w:rsidRPr="00DC4E57">
        <w:rPr>
          <w:snapToGrid w:val="0"/>
        </w:rPr>
        <w:t>；</w:t>
      </w:r>
      <w:r w:rsidRPr="00DC4E57">
        <w:rPr>
          <w:snapToGrid w:val="0"/>
        </w:rPr>
        <w:t>C</w:t>
      </w:r>
      <w:r w:rsidRPr="00DC4E57">
        <w:rPr>
          <w:snapToGrid w:val="0"/>
        </w:rPr>
        <w:t>级不安全样本</w:t>
      </w:r>
      <w:r w:rsidRPr="00DC4E57">
        <w:rPr>
          <w:snapToGrid w:val="0"/>
        </w:rPr>
        <w:t>350</w:t>
      </w:r>
      <w:r w:rsidRPr="00DC4E57">
        <w:rPr>
          <w:snapToGrid w:val="0"/>
        </w:rPr>
        <w:t>组，占</w:t>
      </w:r>
      <w:r w:rsidRPr="00DC4E57">
        <w:rPr>
          <w:snapToGrid w:val="0"/>
        </w:rPr>
        <w:t>40.0%</w:t>
      </w:r>
      <w:r>
        <w:rPr>
          <w:rFonts w:hint="eastAsia"/>
          <w:snapToGrid w:val="0"/>
        </w:rPr>
        <w:t>，如图</w:t>
      </w:r>
      <w:r>
        <w:rPr>
          <w:rFonts w:hint="eastAsia"/>
          <w:snapToGrid w:val="0"/>
        </w:rPr>
        <w:t xml:space="preserve"> 4.3.5-</w:t>
      </w:r>
      <w:r>
        <w:rPr>
          <w:rFonts w:hint="eastAsia"/>
          <w:snapToGrid w:val="0"/>
        </w:rPr>
        <w:lastRenderedPageBreak/>
        <w:t>1</w:t>
      </w:r>
      <w:r>
        <w:rPr>
          <w:rFonts w:hint="eastAsia"/>
          <w:snapToGrid w:val="0"/>
        </w:rPr>
        <w:t>所示</w:t>
      </w:r>
      <w:r w:rsidRPr="00DC4E57">
        <w:rPr>
          <w:snapToGrid w:val="0"/>
        </w:rPr>
        <w:t>。测试集覆盖安全状态、临界状态和不安全状态，可用于检验模型对不同风险等级堤防情景的识别能力。各测试样本通过对关键指标进行组合赋值生成，其指标取值覆盖正常、临界和超限等情景，以反映不同风险因素共同作用下的堤防安全状态。</w:t>
      </w:r>
    </w:p>
    <w:p w14:paraId="0911D947" w14:textId="0791B2AF" w:rsidR="00DC4E57" w:rsidRDefault="00DC4E57" w:rsidP="00DC4E57">
      <w:pPr>
        <w:pStyle w:val="affffff2"/>
        <w:ind w:firstLineChars="0" w:firstLine="0"/>
        <w:rPr>
          <w:snapToGrid w:val="0"/>
        </w:rPr>
      </w:pPr>
      <w:r w:rsidRPr="00DC4E57">
        <w:rPr>
          <w:noProof/>
          <w:snapToGrid w:val="0"/>
        </w:rPr>
        <w:drawing>
          <wp:inline distT="0" distB="0" distL="0" distR="0" wp14:anchorId="03E1CB0D" wp14:editId="6B7A5FF2">
            <wp:extent cx="5688330" cy="3288269"/>
            <wp:effectExtent l="0" t="0" r="7620" b="7620"/>
            <wp:docPr id="1708895753" name="图片 3">
              <a:extLst xmlns:a="http://schemas.openxmlformats.org/drawingml/2006/main">
                <a:ext uri="{FF2B5EF4-FFF2-40B4-BE49-F238E27FC236}">
                  <a16:creationId xmlns:a16="http://schemas.microsoft.com/office/drawing/2014/main" id="{CD907FE4-68D6-9C7F-E1AD-131A673B4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D907FE4-68D6-9C7F-E1AD-131A673B4E78}"/>
                        </a:ext>
                      </a:extLst>
                    </pic:cNvPr>
                    <pic:cNvPicPr>
                      <a:picLocks noChangeAspect="1"/>
                    </pic:cNvPicPr>
                  </pic:nvPicPr>
                  <pic:blipFill rotWithShape="1">
                    <a:blip r:embed="rId251" cstate="print">
                      <a:extLst>
                        <a:ext uri="{28A0092B-C50C-407E-A947-70E740481C1C}">
                          <a14:useLocalDpi xmlns:a14="http://schemas.microsoft.com/office/drawing/2010/main" val="0"/>
                        </a:ext>
                      </a:extLst>
                    </a:blip>
                    <a:srcRect t="6104"/>
                    <a:stretch>
                      <a:fillRect/>
                    </a:stretch>
                  </pic:blipFill>
                  <pic:spPr bwMode="auto">
                    <a:xfrm>
                      <a:off x="0" y="0"/>
                      <a:ext cx="5688330" cy="3288269"/>
                    </a:xfrm>
                    <a:prstGeom prst="rect">
                      <a:avLst/>
                    </a:prstGeom>
                    <a:ln>
                      <a:noFill/>
                    </a:ln>
                    <a:extLst>
                      <a:ext uri="{53640926-AAD7-44D8-BBD7-CCE9431645EC}">
                        <a14:shadowObscured xmlns:a14="http://schemas.microsoft.com/office/drawing/2010/main"/>
                      </a:ext>
                    </a:extLst>
                  </pic:spPr>
                </pic:pic>
              </a:graphicData>
            </a:graphic>
          </wp:inline>
        </w:drawing>
      </w:r>
    </w:p>
    <w:p w14:paraId="0D8F92DE" w14:textId="531FCF63" w:rsidR="00DC4E57" w:rsidRPr="00DC4E57" w:rsidRDefault="00DC4E57" w:rsidP="00DC4E57">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4.3.5</w:t>
      </w:r>
      <w:r>
        <w:rPr>
          <w:rFonts w:hint="eastAsia"/>
          <w:b/>
          <w:sz w:val="24"/>
          <w:szCs w:val="24"/>
          <w:lang w:val="zh-CN"/>
        </w:rPr>
        <w:fldChar w:fldCharType="end"/>
      </w:r>
      <w:r>
        <w:rPr>
          <w:rFonts w:hint="eastAsia"/>
          <w:b/>
          <w:sz w:val="24"/>
          <w:szCs w:val="24"/>
          <w:lang w:val="zh-CN"/>
        </w:rPr>
        <w:noBreakHyphen/>
      </w:r>
      <w:r>
        <w:rPr>
          <w:rFonts w:hint="eastAsia"/>
          <w:b/>
          <w:sz w:val="24"/>
          <w:szCs w:val="24"/>
          <w:lang w:val="zh-CN"/>
        </w:rPr>
        <w:fldChar w:fldCharType="begin"/>
      </w:r>
      <w:r>
        <w:rPr>
          <w:rFonts w:hint="eastAsia"/>
          <w:b/>
          <w:sz w:val="24"/>
          <w:szCs w:val="24"/>
          <w:lang w:val="zh-CN"/>
        </w:rPr>
        <w:instrText xml:space="preserve"> SEQ </w:instrText>
      </w:r>
      <w:r>
        <w:rPr>
          <w:rFonts w:hint="eastAsia"/>
          <w:b/>
          <w:sz w:val="24"/>
          <w:szCs w:val="24"/>
          <w:lang w:val="zh-CN"/>
        </w:rPr>
        <w:instrText>图</w:instrText>
      </w:r>
      <w:r>
        <w:rPr>
          <w:rFonts w:hint="eastAsia"/>
          <w:b/>
          <w:sz w:val="24"/>
          <w:szCs w:val="24"/>
          <w:lang w:val="zh-CN"/>
        </w:rPr>
        <w:instrText xml:space="preserve"> \* ARABIC \s 3 </w:instrText>
      </w:r>
      <w:r>
        <w:rPr>
          <w:rFonts w:hint="eastAsia"/>
          <w:b/>
          <w:sz w:val="24"/>
          <w:szCs w:val="24"/>
          <w:lang w:val="zh-CN"/>
        </w:rPr>
        <w:fldChar w:fldCharType="separate"/>
      </w:r>
      <w:r>
        <w:rPr>
          <w:rFonts w:hint="eastAsia"/>
          <w:b/>
          <w:sz w:val="24"/>
          <w:szCs w:val="24"/>
          <w:lang w:val="zh-CN"/>
        </w:rPr>
        <w:t>1</w:t>
      </w:r>
      <w:r>
        <w:rPr>
          <w:rFonts w:hint="eastAsia"/>
          <w:b/>
          <w:sz w:val="24"/>
          <w:szCs w:val="24"/>
          <w:lang w:val="zh-CN"/>
        </w:rPr>
        <w:fldChar w:fldCharType="end"/>
      </w:r>
      <w:r>
        <w:rPr>
          <w:rFonts w:hint="eastAsia"/>
          <w:b/>
          <w:sz w:val="24"/>
          <w:szCs w:val="24"/>
          <w:lang w:val="zh-CN"/>
        </w:rPr>
        <w:t xml:space="preserve"> </w:t>
      </w:r>
      <w:r w:rsidRPr="00DC4E57">
        <w:rPr>
          <w:b/>
          <w:sz w:val="24"/>
          <w:szCs w:val="24"/>
          <w:lang w:val="zh-CN"/>
        </w:rPr>
        <w:t>合成情景数据集评价等级分布</w:t>
      </w:r>
      <w:r>
        <w:rPr>
          <w:rFonts w:hint="eastAsia"/>
          <w:b/>
          <w:sz w:val="24"/>
          <w:szCs w:val="24"/>
          <w:lang w:val="zh-CN"/>
        </w:rPr>
        <w:t>图</w:t>
      </w:r>
    </w:p>
    <w:p w14:paraId="20AB1274" w14:textId="77777777" w:rsidR="00DC4E57" w:rsidRDefault="00DC4E57" w:rsidP="00DC4E57">
      <w:pPr>
        <w:pStyle w:val="affffff2"/>
        <w:ind w:firstLine="480"/>
        <w:rPr>
          <w:snapToGrid w:val="0"/>
        </w:rPr>
      </w:pPr>
      <w:r w:rsidRPr="00DC4E57">
        <w:rPr>
          <w:snapToGrid w:val="0"/>
        </w:rPr>
        <w:t>仅依据模型输出的各等级样本数量，尚不能完整反映模型对不同安全状态的识别效果。为进一步检验模型评价等级与测试集预设等级之间的一致性，采用混淆矩阵对三类样本的识别结果进行统计分析。</w:t>
      </w:r>
    </w:p>
    <w:p w14:paraId="3DDE3D9E" w14:textId="766F2353" w:rsidR="00DC4E57" w:rsidRPr="00DC4E57" w:rsidRDefault="00DC4E57" w:rsidP="00DC4E57">
      <w:pPr>
        <w:pStyle w:val="affffff2"/>
        <w:ind w:firstLine="480"/>
        <w:rPr>
          <w:snapToGrid w:val="0"/>
        </w:rPr>
      </w:pPr>
      <w:r w:rsidRPr="00DC4E57">
        <w:rPr>
          <w:snapToGrid w:val="0"/>
        </w:rPr>
        <w:t>混淆矩阵的纵轴为测试集预设等级，横轴为模型评价等级，对角线位置表示模型正确识别的样本数量，非对角线位置则表示不同等级之间的误判情况。</w:t>
      </w:r>
    </w:p>
    <w:p w14:paraId="11EEA035" w14:textId="4B00ADB2" w:rsidR="00DC4E57" w:rsidRPr="00DC4E57" w:rsidRDefault="00DC4E57" w:rsidP="00DC4E57">
      <w:pPr>
        <w:pStyle w:val="affffff2"/>
        <w:ind w:firstLine="480"/>
        <w:rPr>
          <w:snapToGrid w:val="0"/>
        </w:rPr>
      </w:pPr>
      <w:r w:rsidRPr="00DC4E57">
        <w:rPr>
          <w:snapToGrid w:val="0"/>
        </w:rPr>
        <w:t>通过混淆矩阵可以进一步识别模型误判发生的等级范围，并判断模型是否存在安全与不安全状态之间的跨级误判。该分析不仅能够反映模型总体识别准确率，还能够揭示模型对临界状态样本的判别特征，为评价模型可靠性分析提供依据。</w:t>
      </w:r>
    </w:p>
    <w:p w14:paraId="7937C911" w14:textId="77777777" w:rsidR="00DC4E57" w:rsidRDefault="00DC4E57" w:rsidP="00DC4E57">
      <w:pPr>
        <w:pStyle w:val="affffff2"/>
        <w:ind w:firstLine="480"/>
        <w:rPr>
          <w:snapToGrid w:val="0"/>
        </w:rPr>
      </w:pPr>
      <w:r w:rsidRPr="00DC4E57">
        <w:rPr>
          <w:snapToGrid w:val="0"/>
        </w:rPr>
        <w:t>将</w:t>
      </w:r>
      <w:r w:rsidRPr="00DC4E57">
        <w:rPr>
          <w:snapToGrid w:val="0"/>
        </w:rPr>
        <w:t>875</w:t>
      </w:r>
      <w:r w:rsidRPr="00DC4E57">
        <w:rPr>
          <w:snapToGrid w:val="0"/>
        </w:rPr>
        <w:t>组测试样本输入评价模型，得到模型评价等级分布及预设等级与模型评价等级的对比结果，如图</w:t>
      </w:r>
      <w:r>
        <w:rPr>
          <w:rFonts w:hint="eastAsia"/>
          <w:snapToGrid w:val="0"/>
        </w:rPr>
        <w:t xml:space="preserve"> </w:t>
      </w:r>
      <w:r w:rsidRPr="00DC4E57">
        <w:rPr>
          <w:snapToGrid w:val="0"/>
        </w:rPr>
        <w:t>4.3.5-</w:t>
      </w:r>
      <w:r>
        <w:rPr>
          <w:rFonts w:hint="eastAsia"/>
          <w:snapToGrid w:val="0"/>
        </w:rPr>
        <w:t>2</w:t>
      </w:r>
      <w:r w:rsidRPr="00DC4E57">
        <w:rPr>
          <w:snapToGrid w:val="0"/>
        </w:rPr>
        <w:t>所示。</w:t>
      </w:r>
    </w:p>
    <w:p w14:paraId="4A0D8BE7" w14:textId="29CB5991" w:rsidR="00DC4E57" w:rsidRPr="00DC4E57" w:rsidRDefault="00DC4E57" w:rsidP="00DC4E57">
      <w:pPr>
        <w:pStyle w:val="affffff2"/>
        <w:ind w:firstLine="480"/>
        <w:rPr>
          <w:snapToGrid w:val="0"/>
        </w:rPr>
      </w:pPr>
      <w:r w:rsidRPr="00DC4E57">
        <w:rPr>
          <w:snapToGrid w:val="0"/>
        </w:rPr>
        <w:lastRenderedPageBreak/>
        <w:t>模型评价结果中，</w:t>
      </w:r>
      <w:r w:rsidRPr="00DC4E57">
        <w:rPr>
          <w:snapToGrid w:val="0"/>
        </w:rPr>
        <w:t>A</w:t>
      </w:r>
      <w:r w:rsidRPr="00DC4E57">
        <w:rPr>
          <w:snapToGrid w:val="0"/>
        </w:rPr>
        <w:t>级安全样本</w:t>
      </w:r>
      <w:r w:rsidRPr="00DC4E57">
        <w:rPr>
          <w:snapToGrid w:val="0"/>
        </w:rPr>
        <w:t>321</w:t>
      </w:r>
      <w:r w:rsidRPr="00DC4E57">
        <w:rPr>
          <w:snapToGrid w:val="0"/>
        </w:rPr>
        <w:t>组，占</w:t>
      </w:r>
      <w:r w:rsidRPr="00DC4E57">
        <w:rPr>
          <w:snapToGrid w:val="0"/>
        </w:rPr>
        <w:t>36.7%</w:t>
      </w:r>
      <w:r w:rsidRPr="00DC4E57">
        <w:rPr>
          <w:snapToGrid w:val="0"/>
        </w:rPr>
        <w:t>；</w:t>
      </w:r>
      <w:r w:rsidRPr="00DC4E57">
        <w:rPr>
          <w:snapToGrid w:val="0"/>
        </w:rPr>
        <w:t>B</w:t>
      </w:r>
      <w:r w:rsidRPr="00DC4E57">
        <w:rPr>
          <w:snapToGrid w:val="0"/>
        </w:rPr>
        <w:t>级基本安全样本</w:t>
      </w:r>
      <w:r w:rsidRPr="00DC4E57">
        <w:rPr>
          <w:snapToGrid w:val="0"/>
        </w:rPr>
        <w:t>261</w:t>
      </w:r>
      <w:r w:rsidRPr="00DC4E57">
        <w:rPr>
          <w:snapToGrid w:val="0"/>
        </w:rPr>
        <w:t>组，占</w:t>
      </w:r>
      <w:r w:rsidRPr="00DC4E57">
        <w:rPr>
          <w:snapToGrid w:val="0"/>
        </w:rPr>
        <w:t>29.8%</w:t>
      </w:r>
      <w:r w:rsidRPr="00DC4E57">
        <w:rPr>
          <w:snapToGrid w:val="0"/>
        </w:rPr>
        <w:t>；</w:t>
      </w:r>
      <w:r w:rsidRPr="00DC4E57">
        <w:rPr>
          <w:snapToGrid w:val="0"/>
        </w:rPr>
        <w:t>C</w:t>
      </w:r>
      <w:r w:rsidRPr="00DC4E57">
        <w:rPr>
          <w:snapToGrid w:val="0"/>
        </w:rPr>
        <w:t>级不安全样本</w:t>
      </w:r>
      <w:r w:rsidRPr="00DC4E57">
        <w:rPr>
          <w:snapToGrid w:val="0"/>
        </w:rPr>
        <w:t>293</w:t>
      </w:r>
      <w:r w:rsidRPr="00DC4E57">
        <w:rPr>
          <w:snapToGrid w:val="0"/>
        </w:rPr>
        <w:t>组，占</w:t>
      </w:r>
      <w:r w:rsidRPr="00DC4E57">
        <w:rPr>
          <w:snapToGrid w:val="0"/>
        </w:rPr>
        <w:t>33.5%</w:t>
      </w:r>
      <w:r w:rsidRPr="00DC4E57">
        <w:rPr>
          <w:snapToGrid w:val="0"/>
        </w:rPr>
        <w:t>。与测试集预设等级分布相比，模型评价为</w:t>
      </w:r>
      <w:r w:rsidRPr="00DC4E57">
        <w:rPr>
          <w:snapToGrid w:val="0"/>
        </w:rPr>
        <w:t>B</w:t>
      </w:r>
      <w:r w:rsidRPr="00DC4E57">
        <w:rPr>
          <w:snapToGrid w:val="0"/>
        </w:rPr>
        <w:t>级基本安全的样本数量有所增加，说明部分处于等级临界区间的</w:t>
      </w:r>
      <w:r w:rsidRPr="00DC4E57">
        <w:rPr>
          <w:snapToGrid w:val="0"/>
        </w:rPr>
        <w:t>A</w:t>
      </w:r>
      <w:r w:rsidRPr="00DC4E57">
        <w:rPr>
          <w:snapToGrid w:val="0"/>
        </w:rPr>
        <w:t>级或</w:t>
      </w:r>
      <w:r w:rsidRPr="00DC4E57">
        <w:rPr>
          <w:snapToGrid w:val="0"/>
        </w:rPr>
        <w:t>C</w:t>
      </w:r>
      <w:r w:rsidRPr="00DC4E57">
        <w:rPr>
          <w:snapToGrid w:val="0"/>
        </w:rPr>
        <w:t>级样本被识别为中间安全状态。</w:t>
      </w:r>
    </w:p>
    <w:p w14:paraId="01C9B7C6" w14:textId="4AA5DD61" w:rsidR="00DC4E57" w:rsidRDefault="00DC4E57" w:rsidP="00DC4E57">
      <w:pPr>
        <w:pStyle w:val="affffff2"/>
        <w:ind w:firstLineChars="0" w:firstLine="0"/>
        <w:jc w:val="center"/>
        <w:rPr>
          <w:snapToGrid w:val="0"/>
        </w:rPr>
      </w:pPr>
      <w:r w:rsidRPr="00DC4E57">
        <w:rPr>
          <w:noProof/>
          <w:snapToGrid w:val="0"/>
        </w:rPr>
        <w:drawing>
          <wp:inline distT="0" distB="0" distL="0" distR="0" wp14:anchorId="73F4EECC" wp14:editId="457D1ACF">
            <wp:extent cx="5231080" cy="3900182"/>
            <wp:effectExtent l="0" t="0" r="8255" b="5080"/>
            <wp:docPr id="1911068353" name="图片 6">
              <a:extLst xmlns:a="http://schemas.openxmlformats.org/drawingml/2006/main">
                <a:ext uri="{FF2B5EF4-FFF2-40B4-BE49-F238E27FC236}">
                  <a16:creationId xmlns:a16="http://schemas.microsoft.com/office/drawing/2014/main" id="{248DA8FE-D6CE-012E-4F17-A972F20EB0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248DA8FE-D6CE-012E-4F17-A972F20EB06D}"/>
                        </a:ext>
                      </a:extLst>
                    </pic:cNvPr>
                    <pic:cNvPicPr>
                      <a:picLocks noChangeAspect="1"/>
                    </pic:cNvPicPr>
                  </pic:nvPicPr>
                  <pic:blipFill rotWithShape="1">
                    <a:blip r:embed="rId252" cstate="print">
                      <a:extLst>
                        <a:ext uri="{28A0092B-C50C-407E-A947-70E740481C1C}">
                          <a14:useLocalDpi xmlns:a14="http://schemas.microsoft.com/office/drawing/2010/main" val="0"/>
                        </a:ext>
                      </a:extLst>
                    </a:blip>
                    <a:srcRect t="4646" b="4888"/>
                    <a:stretch>
                      <a:fillRect/>
                    </a:stretch>
                  </pic:blipFill>
                  <pic:spPr bwMode="auto">
                    <a:xfrm>
                      <a:off x="0" y="0"/>
                      <a:ext cx="5261333" cy="3922738"/>
                    </a:xfrm>
                    <a:prstGeom prst="rect">
                      <a:avLst/>
                    </a:prstGeom>
                    <a:ln>
                      <a:noFill/>
                    </a:ln>
                    <a:extLst>
                      <a:ext uri="{53640926-AAD7-44D8-BBD7-CCE9431645EC}">
                        <a14:shadowObscured xmlns:a14="http://schemas.microsoft.com/office/drawing/2010/main"/>
                      </a:ext>
                    </a:extLst>
                  </pic:spPr>
                </pic:pic>
              </a:graphicData>
            </a:graphic>
          </wp:inline>
        </w:drawing>
      </w:r>
    </w:p>
    <w:p w14:paraId="428F9F7A" w14:textId="76AC2379" w:rsidR="00DC4E57" w:rsidRDefault="00DC4E57" w:rsidP="00DC4E57">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4.3.5</w:t>
      </w:r>
      <w:r>
        <w:rPr>
          <w:rFonts w:hint="eastAsia"/>
          <w:b/>
          <w:sz w:val="24"/>
          <w:szCs w:val="24"/>
          <w:lang w:val="zh-CN"/>
        </w:rPr>
        <w:fldChar w:fldCharType="end"/>
      </w:r>
      <w:r>
        <w:rPr>
          <w:rFonts w:hint="eastAsia"/>
          <w:b/>
          <w:sz w:val="24"/>
          <w:szCs w:val="24"/>
          <w:lang w:val="zh-CN"/>
        </w:rPr>
        <w:noBreakHyphen/>
        <w:t xml:space="preserve">2 </w:t>
      </w:r>
      <w:r w:rsidRPr="00DC4E57">
        <w:rPr>
          <w:b/>
          <w:sz w:val="24"/>
          <w:szCs w:val="24"/>
          <w:lang w:val="zh-CN"/>
        </w:rPr>
        <w:t>数据集预设等级与模型评价等级对比</w:t>
      </w:r>
      <w:r>
        <w:rPr>
          <w:rFonts w:hint="eastAsia"/>
          <w:b/>
          <w:sz w:val="24"/>
          <w:szCs w:val="24"/>
          <w:lang w:val="zh-CN"/>
        </w:rPr>
        <w:t>图</w:t>
      </w:r>
    </w:p>
    <w:p w14:paraId="3B945F2A" w14:textId="77777777" w:rsidR="00DC4E57" w:rsidRPr="00DC4E57" w:rsidRDefault="00DC4E57" w:rsidP="00DC4E57">
      <w:pPr>
        <w:pStyle w:val="affffff2"/>
        <w:ind w:firstLine="480"/>
      </w:pPr>
      <w:r w:rsidRPr="00DC4E57">
        <w:t>三类样本中共正确识别</w:t>
      </w:r>
      <w:r w:rsidRPr="00DC4E57">
        <w:t>739</w:t>
      </w:r>
      <w:r w:rsidRPr="00DC4E57">
        <w:t>组，模型总体识别准确率为</w:t>
      </w:r>
      <w:r w:rsidRPr="00DC4E57">
        <w:t>84.5%</w:t>
      </w:r>
      <w:r w:rsidRPr="00DC4E57">
        <w:t>。从误判分布看，模型的误判均发生在相邻安全等级之间：</w:t>
      </w:r>
      <w:r w:rsidRPr="00DC4E57">
        <w:t>A</w:t>
      </w:r>
      <w:r w:rsidRPr="00DC4E57">
        <w:t>级安全样本仅被识别为</w:t>
      </w:r>
      <w:r w:rsidRPr="00DC4E57">
        <w:t>B</w:t>
      </w:r>
      <w:r w:rsidRPr="00DC4E57">
        <w:t>级基本安全，</w:t>
      </w:r>
      <w:r w:rsidRPr="00DC4E57">
        <w:t>C</w:t>
      </w:r>
      <w:r w:rsidRPr="00DC4E57">
        <w:t>级不安全样本仅被识别为</w:t>
      </w:r>
      <w:r w:rsidRPr="00DC4E57">
        <w:t>B</w:t>
      </w:r>
      <w:r w:rsidRPr="00DC4E57">
        <w:t>级基本安全，未出现</w:t>
      </w:r>
      <w:r w:rsidRPr="00DC4E57">
        <w:t>A</w:t>
      </w:r>
      <w:r w:rsidRPr="00DC4E57">
        <w:t>级安全与</w:t>
      </w:r>
      <w:r w:rsidRPr="00DC4E57">
        <w:t>C</w:t>
      </w:r>
      <w:r w:rsidRPr="00DC4E57">
        <w:t>级不安全之间的直接跨级误判。这说明模型能够有效区分明显安全状态与明显不安全状态，并能够对等级转换区域的样本作出相对稳健的判断。</w:t>
      </w:r>
    </w:p>
    <w:p w14:paraId="4613B19D" w14:textId="77777777" w:rsidR="00DC4E57" w:rsidRPr="00DC4E57" w:rsidRDefault="00DC4E57" w:rsidP="00DC4E57">
      <w:pPr>
        <w:pStyle w:val="affffff2"/>
        <w:ind w:firstLine="480"/>
      </w:pPr>
      <w:r w:rsidRPr="00DC4E57">
        <w:t>进一步分析可知，模型将部分</w:t>
      </w:r>
      <w:r w:rsidRPr="00DC4E57">
        <w:t>A</w:t>
      </w:r>
      <w:r w:rsidRPr="00DC4E57">
        <w:t>级安全和</w:t>
      </w:r>
      <w:r w:rsidRPr="00DC4E57">
        <w:t>C</w:t>
      </w:r>
      <w:r w:rsidRPr="00DC4E57">
        <w:t>级不安全样本归入</w:t>
      </w:r>
      <w:r w:rsidRPr="00DC4E57">
        <w:t>B</w:t>
      </w:r>
      <w:r w:rsidRPr="00DC4E57">
        <w:t>级基本安全，反映出</w:t>
      </w:r>
      <w:r w:rsidRPr="00DC4E57">
        <w:t>B</w:t>
      </w:r>
      <w:r w:rsidRPr="00DC4E57">
        <w:t>级在评价体系中具有一定的过渡属性。当堤防某些关键指标接近分级阈值，或不同风险模式的响应程度存在差异时，综合评价结果更容易落入基本安全等级。这种结果符合堤防安全由安全状态向不安全状态逐步演变的实际规律，也说明模型能够对临界风险状态作出相对审慎的评价。</w:t>
      </w:r>
    </w:p>
    <w:p w14:paraId="7C91A853" w14:textId="77777777" w:rsidR="00DC4E57" w:rsidRPr="00DC4E57" w:rsidRDefault="00DC4E57" w:rsidP="00DC4E57">
      <w:pPr>
        <w:pStyle w:val="affffff2"/>
        <w:ind w:firstLine="480"/>
      </w:pPr>
      <w:r w:rsidRPr="00DC4E57">
        <w:lastRenderedPageBreak/>
        <w:t>总体而言，模型对三类安全等级均具有较好的识别能力，尤其能够避免将安全堤段直接判定为不安全，或将不安全堤段直接判定为安全。测试结果表明，所构建模型可以用于堤防安全等级识别，并为后续研究堤段的安全评价、风险分区和隐患治理提供模型基础。</w:t>
      </w:r>
    </w:p>
    <w:p w14:paraId="713F502A" w14:textId="5FE27707" w:rsidR="00DC4E57" w:rsidRDefault="00DC4E57" w:rsidP="00DC4E57">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sidRPr="00DC4E57">
        <w:rPr>
          <w:rFonts w:ascii="宋体" w:hAnsi="宋体" w:cs="宋体"/>
          <w:b/>
          <w:snapToGrid w:val="0"/>
          <w:kern w:val="0"/>
          <w:sz w:val="24"/>
          <w:szCs w:val="24"/>
        </w:rPr>
        <w:t>敏感性分析</w:t>
      </w:r>
    </w:p>
    <w:p w14:paraId="42FF1DE3" w14:textId="495C9567" w:rsidR="00DC4E57" w:rsidRDefault="00DC4E57" w:rsidP="00DC4E57">
      <w:pPr>
        <w:pStyle w:val="affffff2"/>
        <w:ind w:firstLine="480"/>
        <w:rPr>
          <w:snapToGrid w:val="0"/>
        </w:rPr>
      </w:pPr>
      <w:r w:rsidRPr="00DC4E57">
        <w:rPr>
          <w:snapToGrid w:val="0"/>
        </w:rPr>
        <w:t>为分析模型对关键参数和关键评价指标变化的响应能力，在其他条件保持不变的前提下，分别改变短板控制系数及各项指标取值，统计模型安全得分的变化幅度。敏感性分析结果如图</w:t>
      </w:r>
      <w:r w:rsidRPr="00DC4E57">
        <w:rPr>
          <w:snapToGrid w:val="0"/>
        </w:rPr>
        <w:t>4.3.5-</w:t>
      </w:r>
      <w:r w:rsidR="00BD027A">
        <w:rPr>
          <w:rFonts w:hint="eastAsia"/>
          <w:snapToGrid w:val="0"/>
        </w:rPr>
        <w:t>3</w:t>
      </w:r>
      <w:r w:rsidRPr="00DC4E57">
        <w:rPr>
          <w:snapToGrid w:val="0"/>
        </w:rPr>
        <w:t>所示。</w:t>
      </w:r>
    </w:p>
    <w:p w14:paraId="0DAB83C2" w14:textId="3ED0C6C2" w:rsidR="00DC4E57" w:rsidRDefault="00DC4E57" w:rsidP="00DC4E57">
      <w:pPr>
        <w:pStyle w:val="affffff2"/>
        <w:ind w:firstLine="480"/>
        <w:jc w:val="center"/>
        <w:rPr>
          <w:snapToGrid w:val="0"/>
        </w:rPr>
      </w:pPr>
      <w:r w:rsidRPr="00DC4E57">
        <w:rPr>
          <w:noProof/>
          <w:snapToGrid w:val="0"/>
        </w:rPr>
        <w:drawing>
          <wp:inline distT="0" distB="0" distL="0" distR="0" wp14:anchorId="6A65E208" wp14:editId="55F224DD">
            <wp:extent cx="4945262" cy="2861974"/>
            <wp:effectExtent l="0" t="0" r="8255" b="0"/>
            <wp:docPr id="895177163" name="图片 6">
              <a:extLst xmlns:a="http://schemas.openxmlformats.org/drawingml/2006/main">
                <a:ext uri="{FF2B5EF4-FFF2-40B4-BE49-F238E27FC236}">
                  <a16:creationId xmlns:a16="http://schemas.microsoft.com/office/drawing/2014/main" id="{81725910-12E0-A095-4EB6-8B1C21B048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81725910-12E0-A095-4EB6-8B1C21B0487D}"/>
                        </a:ext>
                      </a:extLst>
                    </pic:cNvPr>
                    <pic:cNvPicPr>
                      <a:picLocks noChangeAspect="1"/>
                    </pic:cNvPicPr>
                  </pic:nvPicPr>
                  <pic:blipFill>
                    <a:blip r:embed="rId253" cstate="print">
                      <a:extLst>
                        <a:ext uri="{28A0092B-C50C-407E-A947-70E740481C1C}">
                          <a14:useLocalDpi xmlns:a14="http://schemas.microsoft.com/office/drawing/2010/main" val="0"/>
                        </a:ext>
                      </a:extLst>
                    </a:blip>
                    <a:stretch>
                      <a:fillRect/>
                    </a:stretch>
                  </pic:blipFill>
                  <pic:spPr>
                    <a:xfrm>
                      <a:off x="0" y="0"/>
                      <a:ext cx="4945262" cy="2861974"/>
                    </a:xfrm>
                    <a:prstGeom prst="rect">
                      <a:avLst/>
                    </a:prstGeom>
                  </pic:spPr>
                </pic:pic>
              </a:graphicData>
            </a:graphic>
          </wp:inline>
        </w:drawing>
      </w:r>
    </w:p>
    <w:p w14:paraId="096C9657" w14:textId="31AE7106" w:rsidR="00DC4E57" w:rsidRDefault="00DC4E57" w:rsidP="00DC4E57">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4.3.5</w:t>
      </w:r>
      <w:r>
        <w:rPr>
          <w:rFonts w:hint="eastAsia"/>
          <w:b/>
          <w:sz w:val="24"/>
          <w:szCs w:val="24"/>
          <w:lang w:val="zh-CN"/>
        </w:rPr>
        <w:fldChar w:fldCharType="end"/>
      </w:r>
      <w:r>
        <w:rPr>
          <w:rFonts w:hint="eastAsia"/>
          <w:b/>
          <w:sz w:val="24"/>
          <w:szCs w:val="24"/>
          <w:lang w:val="zh-CN"/>
        </w:rPr>
        <w:noBreakHyphen/>
        <w:t xml:space="preserve">3 </w:t>
      </w:r>
      <w:r w:rsidR="00BD027A" w:rsidRPr="00BD027A">
        <w:rPr>
          <w:b/>
          <w:sz w:val="24"/>
          <w:szCs w:val="24"/>
          <w:lang w:val="zh-CN"/>
        </w:rPr>
        <w:t>短板控制系数敏感性分析</w:t>
      </w:r>
      <w:r w:rsidR="00BD027A">
        <w:rPr>
          <w:rFonts w:hint="eastAsia"/>
          <w:b/>
          <w:sz w:val="24"/>
          <w:szCs w:val="24"/>
          <w:lang w:val="zh-CN"/>
        </w:rPr>
        <w:t>结果</w:t>
      </w:r>
      <w:r>
        <w:rPr>
          <w:rFonts w:hint="eastAsia"/>
          <w:b/>
          <w:sz w:val="24"/>
          <w:szCs w:val="24"/>
          <w:lang w:val="zh-CN"/>
        </w:rPr>
        <w:t>图</w:t>
      </w:r>
    </w:p>
    <w:p w14:paraId="08FF32B3" w14:textId="77777777" w:rsidR="00BD027A" w:rsidRPr="00BD027A" w:rsidRDefault="00BD027A" w:rsidP="00BD027A">
      <w:pPr>
        <w:pStyle w:val="affffff2"/>
        <w:ind w:firstLine="480"/>
      </w:pPr>
      <w:r w:rsidRPr="00BD027A">
        <w:t>短板控制系数</w:t>
      </w:r>
      <w:r w:rsidRPr="00BD027A">
        <w:t>α</w:t>
      </w:r>
      <w:r w:rsidRPr="00BD027A">
        <w:t>用于调节最不利风险模式在综合评价结果中的影响程度。当</w:t>
      </w:r>
      <w:r w:rsidRPr="00BD027A">
        <w:t>α</w:t>
      </w:r>
      <w:r w:rsidRPr="00BD027A">
        <w:t>由</w:t>
      </w:r>
      <w:r w:rsidRPr="00BD027A">
        <w:t>0</w:t>
      </w:r>
      <w:r w:rsidRPr="00BD027A">
        <w:t>逐步增大至</w:t>
      </w:r>
      <w:r w:rsidRPr="00BD027A">
        <w:t>1</w:t>
      </w:r>
      <w:r w:rsidRPr="00BD027A">
        <w:t>时，模型平均安全得分由约</w:t>
      </w:r>
      <w:r w:rsidRPr="00BD027A">
        <w:t>72.1</w:t>
      </w:r>
      <w:r w:rsidRPr="00BD027A">
        <w:t>分下降至约</w:t>
      </w:r>
      <w:r w:rsidRPr="00BD027A">
        <w:t>61.2</w:t>
      </w:r>
      <w:r w:rsidRPr="00BD027A">
        <w:t>分，整体下降约</w:t>
      </w:r>
      <w:r w:rsidRPr="00BD027A">
        <w:t>10.9</w:t>
      </w:r>
      <w:r w:rsidRPr="00BD027A">
        <w:t>分；各测试情景的安全得分范围也随之整体下移。说明随着短板控制作用增强，模型更加重视风险水平最高的失效模式，局部关键风险对总体安全等级的约束作用不断增强。</w:t>
      </w:r>
    </w:p>
    <w:p w14:paraId="4148A903" w14:textId="77777777" w:rsidR="00BD027A" w:rsidRPr="00BD027A" w:rsidRDefault="00BD027A" w:rsidP="00BD027A">
      <w:pPr>
        <w:pStyle w:val="affffff2"/>
        <w:ind w:firstLine="480"/>
      </w:pPr>
      <w:r w:rsidRPr="00BD027A">
        <w:t>这一变化规律与堤防安全评价的工程逻辑一致。堤防系统虽然由工程质量、防洪安全、渗流安全、结构安全和运行管理等多方面共同决定，但一旦某一风险模式出现明显异常，如渗流稳定不足、边坡抗滑安全系数偏低或堤顶高程不足，其可能成为控制整</w:t>
      </w:r>
      <w:r w:rsidRPr="00BD027A">
        <w:lastRenderedPageBreak/>
        <w:t>体安全状态的短板因素。因此，短板控制系数的引入能够避免多个一般性指标掩盖关键风险，使评价结果更符合堤防工程的实际安全特征。</w:t>
      </w:r>
    </w:p>
    <w:p w14:paraId="151D3B66" w14:textId="3801380B" w:rsidR="00BD027A" w:rsidRDefault="00BD027A" w:rsidP="00BD027A">
      <w:pPr>
        <w:pStyle w:val="affffff2"/>
        <w:ind w:firstLine="480"/>
      </w:pPr>
      <w:r w:rsidRPr="00BD027A">
        <w:t>关键物理指标敏感性分析结果</w:t>
      </w:r>
      <w:r>
        <w:rPr>
          <w:rFonts w:hint="eastAsia"/>
        </w:rPr>
        <w:t>如图</w:t>
      </w:r>
      <w:r>
        <w:rPr>
          <w:rFonts w:hint="eastAsia"/>
        </w:rPr>
        <w:t>4.3.5-4</w:t>
      </w:r>
      <w:r>
        <w:rPr>
          <w:rFonts w:hint="eastAsia"/>
        </w:rPr>
        <w:t>所示</w:t>
      </w:r>
      <w:r w:rsidRPr="00BD027A">
        <w:t>，堤基渗透比降与临界比降之比对安全得分的影响最大，最大变化幅度为</w:t>
      </w:r>
      <w:r w:rsidRPr="00BD027A">
        <w:t>47.50</w:t>
      </w:r>
      <w:r w:rsidRPr="00BD027A">
        <w:t>分；背水坡抗滑稳定系数和临水坡抗滑稳定系数的最大变化幅度均为</w:t>
      </w:r>
      <w:r w:rsidRPr="00BD027A">
        <w:t>40.12</w:t>
      </w:r>
      <w:r w:rsidRPr="00BD027A">
        <w:t>分；堤顶高程与设计洪水位的关系变化幅度为</w:t>
      </w:r>
      <w:r w:rsidRPr="00BD027A">
        <w:t>38.21</w:t>
      </w:r>
      <w:r w:rsidRPr="00BD027A">
        <w:t>分。上述指标分别对应渗流破坏、边坡失稳和漫顶失效等主要风险模式，说明模型能够突出识别渗流稳定、边坡稳定和防洪能力等影响堤防安全的关键控制因素。</w:t>
      </w:r>
    </w:p>
    <w:p w14:paraId="1397FD37" w14:textId="79FDB532" w:rsidR="00BD027A" w:rsidRDefault="00BD027A" w:rsidP="00BD027A">
      <w:pPr>
        <w:pStyle w:val="affffff2"/>
        <w:ind w:firstLine="480"/>
      </w:pPr>
      <w:r w:rsidRPr="00BD027A">
        <w:rPr>
          <w:noProof/>
        </w:rPr>
        <w:drawing>
          <wp:inline distT="0" distB="0" distL="0" distR="0" wp14:anchorId="44AB0799" wp14:editId="5ED1264E">
            <wp:extent cx="4752751" cy="2573546"/>
            <wp:effectExtent l="0" t="0" r="0" b="0"/>
            <wp:docPr id="88104369" name="图片 8">
              <a:extLst xmlns:a="http://schemas.openxmlformats.org/drawingml/2006/main">
                <a:ext uri="{FF2B5EF4-FFF2-40B4-BE49-F238E27FC236}">
                  <a16:creationId xmlns:a16="http://schemas.microsoft.com/office/drawing/2014/main" id="{D6C41D6B-0F2D-6FDF-EC3A-E38F4ED628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D6C41D6B-0F2D-6FDF-EC3A-E38F4ED628DA}"/>
                        </a:ext>
                      </a:extLst>
                    </pic:cNvPr>
                    <pic:cNvPicPr>
                      <a:picLocks noChangeAspect="1"/>
                    </pic:cNvPicPr>
                  </pic:nvPicPr>
                  <pic:blipFill rotWithShape="1">
                    <a:blip r:embed="rId254" cstate="print">
                      <a:extLst>
                        <a:ext uri="{28A0092B-C50C-407E-A947-70E740481C1C}">
                          <a14:useLocalDpi xmlns:a14="http://schemas.microsoft.com/office/drawing/2010/main" val="0"/>
                        </a:ext>
                      </a:extLst>
                    </a:blip>
                    <a:srcRect t="6214"/>
                    <a:stretch>
                      <a:fillRect/>
                    </a:stretch>
                  </pic:blipFill>
                  <pic:spPr bwMode="auto">
                    <a:xfrm>
                      <a:off x="0" y="0"/>
                      <a:ext cx="4754448" cy="2574465"/>
                    </a:xfrm>
                    <a:prstGeom prst="rect">
                      <a:avLst/>
                    </a:prstGeom>
                    <a:ln>
                      <a:noFill/>
                    </a:ln>
                    <a:extLst>
                      <a:ext uri="{53640926-AAD7-44D8-BBD7-CCE9431645EC}">
                        <a14:shadowObscured xmlns:a14="http://schemas.microsoft.com/office/drawing/2010/main"/>
                      </a:ext>
                    </a:extLst>
                  </pic:spPr>
                </pic:pic>
              </a:graphicData>
            </a:graphic>
          </wp:inline>
        </w:drawing>
      </w:r>
    </w:p>
    <w:p w14:paraId="1D41CB9B" w14:textId="606DE56B" w:rsidR="00BD027A" w:rsidRPr="00BD027A" w:rsidRDefault="00BD027A" w:rsidP="00BD027A">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4.3.5</w:t>
      </w:r>
      <w:r>
        <w:rPr>
          <w:rFonts w:hint="eastAsia"/>
          <w:b/>
          <w:sz w:val="24"/>
          <w:szCs w:val="24"/>
          <w:lang w:val="zh-CN"/>
        </w:rPr>
        <w:fldChar w:fldCharType="end"/>
      </w:r>
      <w:r>
        <w:rPr>
          <w:rFonts w:hint="eastAsia"/>
          <w:b/>
          <w:sz w:val="24"/>
          <w:szCs w:val="24"/>
          <w:lang w:val="zh-CN"/>
        </w:rPr>
        <w:noBreakHyphen/>
        <w:t xml:space="preserve">4 </w:t>
      </w:r>
      <w:r w:rsidRPr="00BD027A">
        <w:rPr>
          <w:b/>
          <w:sz w:val="24"/>
          <w:szCs w:val="24"/>
          <w:lang w:val="zh-CN"/>
        </w:rPr>
        <w:t>关键物理指标敏感性排序</w:t>
      </w:r>
      <w:r>
        <w:rPr>
          <w:rFonts w:hint="eastAsia"/>
          <w:b/>
          <w:sz w:val="24"/>
          <w:szCs w:val="24"/>
          <w:lang w:val="zh-CN"/>
        </w:rPr>
        <w:t>图</w:t>
      </w:r>
    </w:p>
    <w:p w14:paraId="63F40217" w14:textId="77777777" w:rsidR="00BD027A" w:rsidRPr="00BD027A" w:rsidRDefault="00BD027A" w:rsidP="00BD027A">
      <w:pPr>
        <w:pStyle w:val="affffff2"/>
        <w:ind w:firstLine="480"/>
      </w:pPr>
      <w:r w:rsidRPr="00BD027A">
        <w:t>其中，堤基渗透比降与临界比降之比具有最高敏感性，表明渗流驱动力接近或超过临界状态时，堤防安全得分将迅速下降。背水坡和临水坡抗滑稳定系数对评价结果的影响次之，说明边坡稳定是堤防结构安全的重要控制环节。堤顶高程与设计洪水位的关系具有较高敏感性，反映出堤顶有效超高不足时，漫顶失效风险会对总体安全评价产生明显影响。</w:t>
      </w:r>
    </w:p>
    <w:p w14:paraId="33F7B872" w14:textId="416BAEAD" w:rsidR="00BD027A" w:rsidRDefault="00BD027A" w:rsidP="00BD027A">
      <w:pPr>
        <w:pStyle w:val="affffff2"/>
        <w:ind w:firstLine="480"/>
      </w:pPr>
      <w:r w:rsidRPr="00BD027A">
        <w:t>定性指标敏感性分析</w:t>
      </w:r>
      <w:r>
        <w:rPr>
          <w:rFonts w:hint="eastAsia"/>
        </w:rPr>
        <w:t>如图</w:t>
      </w:r>
      <w:r>
        <w:rPr>
          <w:rFonts w:hint="eastAsia"/>
        </w:rPr>
        <w:t>4.3.5-5</w:t>
      </w:r>
      <w:r>
        <w:rPr>
          <w:rFonts w:hint="eastAsia"/>
        </w:rPr>
        <w:t>所示</w:t>
      </w:r>
      <w:r w:rsidRPr="00BD027A">
        <w:t>，穿堤建筑物渗流稳定性</w:t>
      </w:r>
      <w:r w:rsidRPr="00BD027A">
        <w:t>C6</w:t>
      </w:r>
      <w:r w:rsidRPr="00BD027A">
        <w:t>的最大变化幅度为</w:t>
      </w:r>
      <w:r w:rsidRPr="00BD027A">
        <w:t>24.88</w:t>
      </w:r>
      <w:r w:rsidRPr="00BD027A">
        <w:t>分，在定性指标中影响最为显著；结合部填筑止水质量</w:t>
      </w:r>
      <w:r w:rsidRPr="00BD027A">
        <w:t>A8</w:t>
      </w:r>
      <w:r w:rsidRPr="00BD027A">
        <w:t>、堤身不均匀沉降与裂缝</w:t>
      </w:r>
      <w:r w:rsidRPr="00BD027A">
        <w:t>D5</w:t>
      </w:r>
      <w:r w:rsidRPr="00BD027A">
        <w:t>、穿堤建筑物防洪标准</w:t>
      </w:r>
      <w:r w:rsidRPr="00BD027A">
        <w:t>B4</w:t>
      </w:r>
      <w:r w:rsidRPr="00BD027A">
        <w:t>和穿堤结构安全系数</w:t>
      </w:r>
      <w:r w:rsidRPr="00BD027A">
        <w:t>D4</w:t>
      </w:r>
      <w:r w:rsidRPr="00BD027A">
        <w:t>的变化幅度分别为</w:t>
      </w:r>
      <w:r w:rsidRPr="00BD027A">
        <w:t>11.27</w:t>
      </w:r>
      <w:r w:rsidRPr="00BD027A">
        <w:t>分、</w:t>
      </w:r>
      <w:r w:rsidRPr="00BD027A">
        <w:t>10.05</w:t>
      </w:r>
      <w:r w:rsidRPr="00BD027A">
        <w:t>分、</w:t>
      </w:r>
      <w:r w:rsidRPr="00BD027A">
        <w:t>9.27</w:t>
      </w:r>
      <w:r w:rsidRPr="00BD027A">
        <w:t>分和</w:t>
      </w:r>
      <w:r w:rsidRPr="00BD027A">
        <w:t>9.02</w:t>
      </w:r>
      <w:r w:rsidRPr="00BD027A">
        <w:t>分。这些指标主要涉及穿堤建筑物本体、堤身与建筑物结</w:t>
      </w:r>
      <w:r w:rsidRPr="00BD027A">
        <w:lastRenderedPageBreak/>
        <w:t>合部、堤身结构完整性以及防洪能力，说明穿堤建筑物及其结合部位是堤防安全评价中需要重点关注的薄弱环节。</w:t>
      </w:r>
    </w:p>
    <w:p w14:paraId="4359557B" w14:textId="6D4CBCE6" w:rsidR="00BD027A" w:rsidRDefault="00BD027A" w:rsidP="00BD027A">
      <w:pPr>
        <w:pStyle w:val="affffff2"/>
        <w:ind w:firstLineChars="0" w:firstLine="0"/>
        <w:jc w:val="center"/>
      </w:pPr>
      <w:r w:rsidRPr="00BD027A">
        <w:rPr>
          <w:noProof/>
        </w:rPr>
        <w:drawing>
          <wp:inline distT="0" distB="0" distL="0" distR="0" wp14:anchorId="001BC000" wp14:editId="49EB315A">
            <wp:extent cx="4165351" cy="2760645"/>
            <wp:effectExtent l="0" t="0" r="6985" b="1905"/>
            <wp:docPr id="34651602" name="图片 3">
              <a:extLst xmlns:a="http://schemas.openxmlformats.org/drawingml/2006/main">
                <a:ext uri="{FF2B5EF4-FFF2-40B4-BE49-F238E27FC236}">
                  <a16:creationId xmlns:a16="http://schemas.microsoft.com/office/drawing/2014/main" id="{DD5CB6CB-095D-D8BD-1374-6F6C70855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DD5CB6CB-095D-D8BD-1374-6F6C70855949}"/>
                        </a:ext>
                      </a:extLst>
                    </pic:cNvPr>
                    <pic:cNvPicPr>
                      <a:picLocks noChangeAspect="1"/>
                    </pic:cNvPicPr>
                  </pic:nvPicPr>
                  <pic:blipFill rotWithShape="1">
                    <a:blip r:embed="rId255" cstate="print">
                      <a:extLst>
                        <a:ext uri="{28A0092B-C50C-407E-A947-70E740481C1C}">
                          <a14:useLocalDpi xmlns:a14="http://schemas.microsoft.com/office/drawing/2010/main" val="0"/>
                        </a:ext>
                      </a:extLst>
                    </a:blip>
                    <a:srcRect t="5201"/>
                    <a:stretch>
                      <a:fillRect/>
                    </a:stretch>
                  </pic:blipFill>
                  <pic:spPr bwMode="auto">
                    <a:xfrm>
                      <a:off x="0" y="0"/>
                      <a:ext cx="4166019" cy="2761088"/>
                    </a:xfrm>
                    <a:prstGeom prst="rect">
                      <a:avLst/>
                    </a:prstGeom>
                    <a:ln>
                      <a:noFill/>
                    </a:ln>
                    <a:extLst>
                      <a:ext uri="{53640926-AAD7-44D8-BBD7-CCE9431645EC}">
                        <a14:shadowObscured xmlns:a14="http://schemas.microsoft.com/office/drawing/2010/main"/>
                      </a:ext>
                    </a:extLst>
                  </pic:spPr>
                </pic:pic>
              </a:graphicData>
            </a:graphic>
          </wp:inline>
        </w:drawing>
      </w:r>
    </w:p>
    <w:p w14:paraId="69D64FC5" w14:textId="70385D68" w:rsidR="00BD027A" w:rsidRPr="00BD027A" w:rsidRDefault="00BD027A" w:rsidP="00BD027A">
      <w:pPr>
        <w:jc w:val="center"/>
        <w:rPr>
          <w:b/>
          <w:sz w:val="24"/>
          <w:szCs w:val="24"/>
          <w:lang w:val="zh-CN"/>
        </w:rPr>
      </w:pPr>
      <w:r>
        <w:rPr>
          <w:rFonts w:hint="eastAsia"/>
          <w:b/>
          <w:sz w:val="24"/>
          <w:szCs w:val="24"/>
          <w:lang w:val="zh-CN"/>
        </w:rPr>
        <w:t>图</w:t>
      </w:r>
      <w:r>
        <w:rPr>
          <w:rFonts w:hint="eastAsia"/>
          <w:b/>
          <w:sz w:val="24"/>
          <w:szCs w:val="24"/>
          <w:lang w:val="zh-CN"/>
        </w:rPr>
        <w:t xml:space="preserve"> </w:t>
      </w:r>
      <w:r>
        <w:rPr>
          <w:rFonts w:hint="eastAsia"/>
          <w:b/>
          <w:sz w:val="24"/>
          <w:szCs w:val="24"/>
          <w:lang w:val="zh-CN"/>
        </w:rPr>
        <w:fldChar w:fldCharType="begin"/>
      </w:r>
      <w:r>
        <w:rPr>
          <w:rFonts w:hint="eastAsia"/>
          <w:b/>
          <w:sz w:val="24"/>
          <w:szCs w:val="24"/>
          <w:lang w:val="zh-CN"/>
        </w:rPr>
        <w:instrText xml:space="preserve"> STYLEREF 3 \s </w:instrText>
      </w:r>
      <w:r>
        <w:rPr>
          <w:rFonts w:hint="eastAsia"/>
          <w:b/>
          <w:sz w:val="24"/>
          <w:szCs w:val="24"/>
          <w:lang w:val="zh-CN"/>
        </w:rPr>
        <w:fldChar w:fldCharType="separate"/>
      </w:r>
      <w:r>
        <w:rPr>
          <w:rFonts w:hint="eastAsia"/>
          <w:b/>
          <w:sz w:val="24"/>
          <w:szCs w:val="24"/>
          <w:lang w:val="zh-CN"/>
        </w:rPr>
        <w:t>4.3.5</w:t>
      </w:r>
      <w:r>
        <w:rPr>
          <w:rFonts w:hint="eastAsia"/>
          <w:b/>
          <w:sz w:val="24"/>
          <w:szCs w:val="24"/>
          <w:lang w:val="zh-CN"/>
        </w:rPr>
        <w:fldChar w:fldCharType="end"/>
      </w:r>
      <w:r>
        <w:rPr>
          <w:rFonts w:hint="eastAsia"/>
          <w:b/>
          <w:sz w:val="24"/>
          <w:szCs w:val="24"/>
          <w:lang w:val="zh-CN"/>
        </w:rPr>
        <w:noBreakHyphen/>
        <w:t xml:space="preserve">5 </w:t>
      </w:r>
      <w:r w:rsidRPr="00BD027A">
        <w:rPr>
          <w:b/>
          <w:sz w:val="24"/>
          <w:szCs w:val="24"/>
          <w:lang w:val="zh-CN"/>
        </w:rPr>
        <w:t>定性指标赋分敏感性排序</w:t>
      </w:r>
      <w:r>
        <w:rPr>
          <w:rFonts w:hint="eastAsia"/>
          <w:b/>
          <w:sz w:val="24"/>
          <w:szCs w:val="24"/>
          <w:lang w:val="zh-CN"/>
        </w:rPr>
        <w:t>图</w:t>
      </w:r>
    </w:p>
    <w:p w14:paraId="7D7C2E1C" w14:textId="77777777" w:rsidR="00BD027A" w:rsidRPr="00BD027A" w:rsidRDefault="00BD027A" w:rsidP="00BD027A">
      <w:pPr>
        <w:pStyle w:val="affffff2"/>
        <w:ind w:firstLine="480"/>
      </w:pPr>
      <w:r w:rsidRPr="00BD027A">
        <w:t>风浪爬高与越浪量复核</w:t>
      </w:r>
      <w:r w:rsidRPr="00BD027A">
        <w:t>B3</w:t>
      </w:r>
      <w:r w:rsidRPr="00BD027A">
        <w:t>、内部隐患</w:t>
      </w:r>
      <w:r w:rsidRPr="00BD027A">
        <w:t>A6</w:t>
      </w:r>
      <w:r w:rsidRPr="00BD027A">
        <w:t>、堤基不良地质处理</w:t>
      </w:r>
      <w:r w:rsidRPr="00BD027A">
        <w:t>A7</w:t>
      </w:r>
      <w:r w:rsidRPr="00BD027A">
        <w:t>等指标也表现出一定敏感性，说明外部水动力作用、堤身内部缺陷和堤基工程条件会对堤防风险发展产生促进作用。运行管理指标中，应急预案与物资储备</w:t>
      </w:r>
      <w:r w:rsidRPr="00BD027A">
        <w:t>E4</w:t>
      </w:r>
      <w:r w:rsidRPr="00BD027A">
        <w:t>、排水设施有效性</w:t>
      </w:r>
      <w:r w:rsidRPr="00BD027A">
        <w:t>C2</w:t>
      </w:r>
      <w:r w:rsidRPr="00BD027A">
        <w:t>、监测设施完备性</w:t>
      </w:r>
      <w:r w:rsidRPr="00BD027A">
        <w:t>E1</w:t>
      </w:r>
      <w:r w:rsidRPr="00BD027A">
        <w:t>和隐患巡查与处置率</w:t>
      </w:r>
      <w:r w:rsidRPr="00BD027A">
        <w:t>E5</w:t>
      </w:r>
      <w:r w:rsidRPr="00BD027A">
        <w:t>均对评价结果产生影响，表明运行管理条件虽然不直接形成漫顶、渗流或边坡失稳等物理失效模式，但会通过监测预警、排水维护、抢险组织和隐患闭环处置等环节影响堤防安全保障能力。</w:t>
      </w:r>
    </w:p>
    <w:p w14:paraId="108351F0" w14:textId="3D643FAA" w:rsidR="00BD027A" w:rsidRPr="00BD027A" w:rsidRDefault="00BD027A" w:rsidP="00BD027A">
      <w:pPr>
        <w:pStyle w:val="affffff2"/>
        <w:ind w:firstLine="480"/>
      </w:pPr>
      <w:r w:rsidRPr="00BD027A">
        <w:t>综合测试集效果与敏感性分析结果可知，模型能够较好地区分不同安全等级样本，评价结果不存在安全与不安全状态之间的直接跨级误判；同时，模型对渗流、边坡稳定、堤顶高程及穿堤建筑物安全等关键风险因素具有明显响应。模型得分随参数和指标变化呈连续变化趋势，说明所构建模型具有较好的稳定性、风险识别能力和工程可解释性。</w:t>
      </w:r>
    </w:p>
    <w:p w14:paraId="61EB9376" w14:textId="77777777" w:rsidR="00E63130" w:rsidRDefault="00000000">
      <w:pPr>
        <w:pStyle w:val="20"/>
        <w:spacing w:line="520" w:lineRule="exact"/>
      </w:pPr>
      <w:bookmarkStart w:id="292" w:name="_Toc4929"/>
      <w:bookmarkStart w:id="293" w:name="_Toc225780113"/>
      <w:bookmarkStart w:id="294" w:name="_Toc235"/>
      <w:r>
        <w:rPr>
          <w:rFonts w:hint="eastAsia"/>
        </w:rPr>
        <w:lastRenderedPageBreak/>
        <w:t>“透明巡检”——堤防透明巡检技术与渗漏早期预警模型研究</w:t>
      </w:r>
      <w:bookmarkEnd w:id="292"/>
      <w:bookmarkEnd w:id="293"/>
      <w:bookmarkEnd w:id="294"/>
    </w:p>
    <w:p w14:paraId="2584FF98" w14:textId="77777777" w:rsidR="00E63130" w:rsidRDefault="00000000">
      <w:pPr>
        <w:pStyle w:val="3"/>
        <w:rPr>
          <w:sz w:val="24"/>
          <w:szCs w:val="24"/>
        </w:rPr>
      </w:pPr>
      <w:bookmarkStart w:id="295" w:name="_Toc29356"/>
      <w:bookmarkStart w:id="296" w:name="_Toc219748477"/>
      <w:bookmarkStart w:id="297" w:name="_Toc20696"/>
      <w:r>
        <w:rPr>
          <w:rFonts w:hint="eastAsia"/>
          <w:sz w:val="24"/>
          <w:szCs w:val="24"/>
        </w:rPr>
        <w:t>国内外研究现状</w:t>
      </w:r>
      <w:bookmarkEnd w:id="295"/>
      <w:bookmarkEnd w:id="296"/>
      <w:bookmarkEnd w:id="297"/>
    </w:p>
    <w:p w14:paraId="7A4E290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目前研究智能化巡检技术形成了包括传感器监测、计算机视觉和无人机在内的多种技术路线，针对国内堤防巡检技术研究以无人机搭载热成像、激光雷达、双光相机等为主。随着无人机技术、定位导航的快速进步，使得目前无人机在水利抢险救灾、水利工程测绘、水土保持监测、河道监管、水文分析、水行政执法、水利工程设计等水利行业多个领域开展了卓有成效的工作，如何业骏以河道堤防测量为列阐述了无人机在堤防水毁修复工程管理中的应用</w:t>
      </w:r>
      <w:r>
        <w:rPr>
          <w:rFonts w:ascii="宋体" w:hAnsi="宋体" w:cs="宋体" w:hint="eastAsia"/>
          <w:sz w:val="24"/>
          <w:szCs w:val="24"/>
          <w:vertAlign w:val="superscript"/>
        </w:rPr>
        <w:t>[155]</w:t>
      </w:r>
      <w:r>
        <w:rPr>
          <w:rFonts w:ascii="宋体" w:hAnsi="宋体" w:cs="宋体"/>
          <w:sz w:val="24"/>
          <w:szCs w:val="24"/>
        </w:rPr>
        <w:t>。付伟锋等采用垂起固定翼无人机搭载激光雷达系统对河道堤防进行测量</w:t>
      </w:r>
      <w:r>
        <w:rPr>
          <w:rFonts w:ascii="宋体" w:hAnsi="宋体" w:cs="宋体" w:hint="eastAsia"/>
          <w:sz w:val="24"/>
          <w:szCs w:val="24"/>
          <w:vertAlign w:val="superscript"/>
        </w:rPr>
        <w:t>[156]</w:t>
      </w:r>
      <w:r>
        <w:rPr>
          <w:rFonts w:ascii="宋体" w:hAnsi="宋体" w:cs="宋体"/>
          <w:sz w:val="24"/>
          <w:szCs w:val="24"/>
        </w:rPr>
        <w:t>。通过结合实际工程案例分析了点云数据的平面精度、高程精度和DEM精度，并对这3个方面进行质量成果分析。朱万虎阐述机载激光雷达航飞前的准备、航飞时的注意事项、航飞后的数据处理及对数据成果的精度分析，可为类似工程提供借鉴</w:t>
      </w:r>
      <w:r>
        <w:rPr>
          <w:rFonts w:ascii="宋体" w:hAnsi="宋体" w:cs="宋体" w:hint="eastAsia"/>
          <w:sz w:val="24"/>
          <w:szCs w:val="24"/>
          <w:vertAlign w:val="superscript"/>
        </w:rPr>
        <w:t>[157]</w:t>
      </w:r>
      <w:r>
        <w:rPr>
          <w:rFonts w:ascii="宋体" w:hAnsi="宋体" w:cs="宋体"/>
          <w:sz w:val="24"/>
          <w:szCs w:val="24"/>
        </w:rPr>
        <w:t>。国际上HES Energy的Hycopter无人机用于巴西水电大坝的安全检查</w:t>
      </w:r>
      <w:r>
        <w:rPr>
          <w:rFonts w:ascii="宋体" w:hAnsi="宋体" w:cs="宋体" w:hint="eastAsia"/>
          <w:sz w:val="24"/>
          <w:szCs w:val="24"/>
          <w:vertAlign w:val="superscript"/>
        </w:rPr>
        <w:t>[158]</w:t>
      </w:r>
      <w:r>
        <w:rPr>
          <w:rFonts w:ascii="宋体" w:hAnsi="宋体" w:cs="宋体"/>
          <w:sz w:val="24"/>
          <w:szCs w:val="24"/>
        </w:rPr>
        <w:t>，Shoemaker，Travis A.利用无人机对上游抛石护坡巡检等</w:t>
      </w:r>
      <w:r>
        <w:rPr>
          <w:rFonts w:ascii="宋体" w:hAnsi="宋体" w:cs="宋体" w:hint="eastAsia"/>
          <w:sz w:val="24"/>
          <w:szCs w:val="24"/>
          <w:vertAlign w:val="superscript"/>
        </w:rPr>
        <w:t>[159]</w:t>
      </w:r>
      <w:r>
        <w:rPr>
          <w:rFonts w:ascii="宋体" w:hAnsi="宋体" w:cs="宋体"/>
          <w:sz w:val="24"/>
          <w:szCs w:val="24"/>
        </w:rPr>
        <w:t>。堤防是水利工程中重要的挡水建筑物，是保障经济和社会发展的基础设施之一</w:t>
      </w:r>
      <w:r>
        <w:rPr>
          <w:rFonts w:ascii="宋体" w:hAnsi="宋体" w:cs="宋体" w:hint="eastAsia"/>
          <w:sz w:val="24"/>
          <w:szCs w:val="24"/>
          <w:vertAlign w:val="superscript"/>
        </w:rPr>
        <w:t>[160]</w:t>
      </w:r>
      <w:r>
        <w:rPr>
          <w:rFonts w:ascii="宋体" w:hAnsi="宋体" w:cs="宋体"/>
          <w:sz w:val="24"/>
          <w:szCs w:val="24"/>
        </w:rPr>
        <w:t>。国内学者对无人机巡检堤防渗漏等隐患识别</w:t>
      </w:r>
      <w:r>
        <w:rPr>
          <w:rFonts w:ascii="宋体" w:hAnsi="宋体" w:cs="宋体" w:hint="eastAsia"/>
          <w:sz w:val="24"/>
          <w:szCs w:val="24"/>
        </w:rPr>
        <w:t>做出</w:t>
      </w:r>
      <w:r>
        <w:rPr>
          <w:rFonts w:ascii="宋体" w:hAnsi="宋体" w:cs="宋体"/>
          <w:sz w:val="24"/>
          <w:szCs w:val="24"/>
        </w:rPr>
        <w:t>大量研究和探讨，施晓萍对机载激光雷达在堤防隐患巡查试验中的应用做出研究，验证机载激光雷达作业是不受时间限制的，可以全天时应用。对堤防小坑和排水区域能进行清晰的识别，并能智能的提取出其宽度和深度，在茂密植被覆盖区域下，未受遮挡的地面点悉数可以被较好的识别出来</w:t>
      </w:r>
      <w:r>
        <w:rPr>
          <w:rFonts w:ascii="宋体" w:hAnsi="宋体" w:cs="宋体" w:hint="eastAsia"/>
          <w:sz w:val="24"/>
          <w:szCs w:val="24"/>
          <w:vertAlign w:val="superscript"/>
        </w:rPr>
        <w:t>[161]</w:t>
      </w:r>
      <w:r>
        <w:rPr>
          <w:rFonts w:ascii="宋体" w:hAnsi="宋体" w:cs="宋体"/>
          <w:sz w:val="24"/>
          <w:szCs w:val="24"/>
        </w:rPr>
        <w:t>。马梦颖采用无人机+红外摄像头，对渗水区域开展连续热成像试验监测，研究渗水汇聚处热成像图斑特点，以及区域不同介质的温度特征，为无人机巡航发现堤防渗漏险情积累经验</w:t>
      </w:r>
      <w:r>
        <w:rPr>
          <w:rFonts w:ascii="宋体" w:hAnsi="宋体" w:cs="宋体" w:hint="eastAsia"/>
          <w:sz w:val="24"/>
          <w:szCs w:val="24"/>
          <w:vertAlign w:val="superscript"/>
        </w:rPr>
        <w:t>[162]</w:t>
      </w:r>
      <w:r>
        <w:rPr>
          <w:rFonts w:ascii="宋体" w:hAnsi="宋体" w:cs="宋体"/>
          <w:sz w:val="24"/>
          <w:szCs w:val="24"/>
        </w:rPr>
        <w:fldChar w:fldCharType="begin"/>
      </w:r>
      <w:r>
        <w:rPr>
          <w:rFonts w:ascii="宋体" w:hAnsi="宋体" w:cs="宋体"/>
          <w:sz w:val="24"/>
          <w:szCs w:val="24"/>
        </w:rPr>
        <w:fldChar w:fldCharType="separate"/>
      </w:r>
      <w:r>
        <w:rPr>
          <w:rFonts w:ascii="宋体" w:hAnsi="宋体" w:cs="宋体"/>
          <w:sz w:val="24"/>
          <w:szCs w:val="24"/>
        </w:rPr>
        <w:t>[58]</w:t>
      </w:r>
      <w:r>
        <w:rPr>
          <w:rFonts w:ascii="宋体" w:hAnsi="宋体" w:cs="宋体"/>
          <w:sz w:val="24"/>
          <w:szCs w:val="24"/>
        </w:rPr>
        <w:fldChar w:fldCharType="end"/>
      </w:r>
      <w:r>
        <w:rPr>
          <w:rFonts w:ascii="宋体" w:hAnsi="宋体" w:cs="宋体"/>
          <w:sz w:val="24"/>
          <w:szCs w:val="24"/>
        </w:rPr>
        <w:t>。王锐等人对基于机载热成像设备的堤防巡检技术做出研究</w:t>
      </w:r>
      <w:r>
        <w:rPr>
          <w:rFonts w:ascii="宋体" w:hAnsi="宋体" w:cs="宋体" w:hint="eastAsia"/>
          <w:sz w:val="24"/>
          <w:szCs w:val="24"/>
          <w:vertAlign w:val="superscript"/>
        </w:rPr>
        <w:t>[163]</w:t>
      </w:r>
      <w:r>
        <w:rPr>
          <w:rFonts w:ascii="宋体" w:hAnsi="宋体" w:cs="宋体"/>
          <w:sz w:val="24"/>
          <w:szCs w:val="24"/>
        </w:rPr>
        <w:fldChar w:fldCharType="begin"/>
      </w:r>
      <w:r>
        <w:rPr>
          <w:rFonts w:ascii="宋体" w:hAnsi="宋体" w:cs="宋体"/>
          <w:sz w:val="24"/>
          <w:szCs w:val="24"/>
        </w:rPr>
        <w:instrText xml:space="preserve"> REF _Ref175493697 \r \h  \* MERGEFORMAT </w:instrText>
      </w:r>
      <w:r>
        <w:rPr>
          <w:rFonts w:ascii="宋体" w:hAnsi="宋体" w:cs="宋体"/>
          <w:sz w:val="24"/>
          <w:szCs w:val="24"/>
        </w:rPr>
      </w:r>
      <w:r>
        <w:rPr>
          <w:rFonts w:ascii="宋体" w:hAnsi="宋体" w:cs="宋体" w:hint="eastAsia"/>
          <w:sz w:val="24"/>
          <w:szCs w:val="24"/>
        </w:rPr>
        <w:fldChar w:fldCharType="separate"/>
      </w:r>
      <w:r>
        <w:rPr>
          <w:rFonts w:ascii="宋体" w:hAnsi="宋体" w:cs="宋体"/>
          <w:sz w:val="24"/>
          <w:szCs w:val="24"/>
        </w:rPr>
        <w:fldChar w:fldCharType="end"/>
      </w:r>
      <w:r>
        <w:rPr>
          <w:rFonts w:ascii="宋体" w:hAnsi="宋体" w:cs="宋体"/>
          <w:sz w:val="24"/>
          <w:szCs w:val="24"/>
        </w:rPr>
        <w:t>。王锐等人对基于机载热成像设备的堤防巡检技术做出研究</w:t>
      </w:r>
      <w:r>
        <w:rPr>
          <w:rFonts w:ascii="宋体" w:hAnsi="宋体" w:cs="宋体"/>
          <w:sz w:val="24"/>
          <w:szCs w:val="24"/>
        </w:rPr>
        <w:fldChar w:fldCharType="begin"/>
      </w:r>
      <w:r>
        <w:rPr>
          <w:rFonts w:ascii="宋体" w:hAnsi="宋体" w:cs="宋体"/>
          <w:sz w:val="24"/>
          <w:szCs w:val="24"/>
        </w:rPr>
        <w:instrText xml:space="preserve"> REF _Ref175493709 \r \h  \* MERGEFORMAT </w:instrText>
      </w:r>
      <w:r>
        <w:rPr>
          <w:rFonts w:ascii="宋体" w:hAnsi="宋体" w:cs="宋体"/>
          <w:sz w:val="24"/>
          <w:szCs w:val="24"/>
        </w:rPr>
      </w:r>
      <w:r>
        <w:rPr>
          <w:rFonts w:ascii="宋体" w:hAnsi="宋体" w:cs="宋体" w:hint="eastAsia"/>
          <w:sz w:val="24"/>
          <w:szCs w:val="24"/>
        </w:rPr>
        <w:fldChar w:fldCharType="separate"/>
      </w:r>
      <w:r>
        <w:rPr>
          <w:rFonts w:ascii="宋体" w:hAnsi="宋体" w:cs="宋体"/>
          <w:sz w:val="24"/>
          <w:szCs w:val="24"/>
        </w:rPr>
        <w:fldChar w:fldCharType="end"/>
      </w:r>
      <w:r>
        <w:rPr>
          <w:rFonts w:ascii="宋体" w:hAnsi="宋体" w:cs="宋体"/>
          <w:sz w:val="24"/>
          <w:szCs w:val="24"/>
        </w:rPr>
        <w:t>，曹文星对无人机搭载双光相机探测堤防渗漏试验分析，渗漏险情渗出水流的红外成像具有较明显的温度差异，分布形状与实际基本对应，区域内部温度分布较均匀</w:t>
      </w:r>
      <w:r>
        <w:rPr>
          <w:rFonts w:ascii="宋体" w:hAnsi="宋体" w:cs="宋体" w:hint="eastAsia"/>
          <w:sz w:val="24"/>
          <w:szCs w:val="24"/>
          <w:vertAlign w:val="superscript"/>
        </w:rPr>
        <w:t>[164]</w:t>
      </w:r>
      <w:r>
        <w:rPr>
          <w:rFonts w:ascii="宋体" w:hAnsi="宋体" w:cs="宋体"/>
          <w:sz w:val="24"/>
          <w:szCs w:val="24"/>
        </w:rPr>
        <w:t>。无人机搭载双光相机，在晴朗的白天时，对标准管护的堤段，将红外热成像与可见光图像结合。夜间单独使用红外热成像，通过目视辨识方法</w:t>
      </w:r>
      <w:r>
        <w:rPr>
          <w:rFonts w:ascii="宋体" w:hAnsi="宋体" w:cs="宋体"/>
          <w:sz w:val="24"/>
          <w:szCs w:val="24"/>
        </w:rPr>
        <w:lastRenderedPageBreak/>
        <w:t>可探测渗漏类堤防险情。在演习模拟浙江省金华市受台风影响，金华江水位持续高位运行，堤防出现管涌、渗漏等险情，由国家自然灾害防治研究院牵头研制的应急智能巡检无人机通过无人机搭载的测绘级激光雷达、高分辨率热红外和可见光相机一体化集成设备对堤防表面进行扫描，可以捕捉管涌口温度异常和地形细微变化，结合自主研发的复杂场景下险情智能识别软件，能够快速、全面地对堤防管涌、渗漏、塌陷等险情隐患进行识别。但是，通过查阅相关文献和资料发现，使用无人机实现对堤防隐患的巡查，国内外缺乏典型的应用案例。所以这是一项值得深入探索和研究的课题，如果能取得突破，必将为我国的堤防安全管理工作和防洪减灾事业做出贡献。</w:t>
      </w:r>
    </w:p>
    <w:p w14:paraId="238813C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渗漏险情的快速巡查和高效处置是目前堤防安全保障的薄弱环节，快速巡查精准定位高效处置成套装备体系的建设是亟待攻关的方向，建立具有时空连续性的堤防自动化监测系统和预警系统是保障堤防长效安全服役的远期目标。为此，随着人工智能的高速发展，国内学者通过探测技术与人工智能相结合为堤防缺陷的智能识别与应用提供新思路，堤防工程的智能识别核心技术主要分为图像处理与计算机视觉、人工智能和机器学习、远程监测与控制三大部分。有学者利用地质雷达探测技术与人工智能结合，通过地质雷达数据的准确处理，可以获得宝贵的地下信息，提高地下资源的利用效率和减少潜在的地质风险。但所探测到的数据常会受到环境噪声、电磁干扰和杂散信号的影响。这些噪声和杂散信号会降低数据质量，使得地下结构的识别和解释变得困难，研究者们尝试使用机器学习和模式识别技术，如遗传算法、支持向量机、神经网络、随机森林等，从地质雷达数据中提取特征并进行分类，以识别地下结构和障碍物</w:t>
      </w:r>
      <w:r>
        <w:rPr>
          <w:rFonts w:ascii="宋体" w:hAnsi="宋体" w:cs="宋体" w:hint="eastAsia"/>
          <w:sz w:val="24"/>
          <w:szCs w:val="24"/>
          <w:vertAlign w:val="superscript"/>
        </w:rPr>
        <w:t>[165-167]</w:t>
      </w:r>
      <w:r>
        <w:rPr>
          <w:rFonts w:ascii="宋体" w:hAnsi="宋体" w:cs="宋体"/>
          <w:sz w:val="24"/>
          <w:szCs w:val="24"/>
        </w:rPr>
        <w:t>。张我华研究了管涌发生的机理，提出了一种预测判定管涌发生可能性的理论模型，并与人工神经网络技术相结合，通过理论机理模型对大量复杂、无序、因果关系不明的工程实际数据筛选，建立改进的BP神经网络模型来预测判定管涌是否发生</w:t>
      </w:r>
      <w:r>
        <w:rPr>
          <w:rFonts w:ascii="宋体" w:hAnsi="宋体" w:cs="宋体" w:hint="eastAsia"/>
          <w:sz w:val="24"/>
          <w:szCs w:val="24"/>
          <w:vertAlign w:val="superscript"/>
        </w:rPr>
        <w:t>[168]</w:t>
      </w:r>
      <w:r>
        <w:rPr>
          <w:rFonts w:ascii="宋体" w:hAnsi="宋体" w:cs="宋体"/>
          <w:sz w:val="24"/>
          <w:szCs w:val="24"/>
        </w:rPr>
        <w:t>。国外学者Issam</w:t>
      </w:r>
      <w:r>
        <w:rPr>
          <w:rFonts w:ascii="宋体" w:hAnsi="宋体" w:cs="宋体" w:hint="eastAsia"/>
          <w:sz w:val="24"/>
          <w:szCs w:val="24"/>
        </w:rPr>
        <w:t xml:space="preserve"> </w:t>
      </w:r>
      <w:r>
        <w:rPr>
          <w:rFonts w:ascii="宋体" w:hAnsi="宋体" w:cs="宋体"/>
          <w:sz w:val="24"/>
          <w:szCs w:val="24"/>
        </w:rPr>
        <w:t>Rehamnia使用基于新型扩展卡尔曼滤波的神经网络范式模拟堤防渗流</w:t>
      </w:r>
      <w:r>
        <w:rPr>
          <w:rFonts w:ascii="宋体" w:hAnsi="宋体" w:cs="宋体" w:hint="eastAsia"/>
          <w:sz w:val="24"/>
          <w:szCs w:val="24"/>
          <w:vertAlign w:val="superscript"/>
        </w:rPr>
        <w:t>[169]</w:t>
      </w:r>
      <w:r>
        <w:rPr>
          <w:rFonts w:ascii="宋体" w:hAnsi="宋体" w:cs="宋体"/>
          <w:sz w:val="24"/>
          <w:szCs w:val="24"/>
        </w:rPr>
        <w:t>，Behrang</w:t>
      </w:r>
      <w:r>
        <w:rPr>
          <w:rFonts w:ascii="宋体" w:hAnsi="宋体" w:cs="宋体" w:hint="eastAsia"/>
          <w:sz w:val="24"/>
          <w:szCs w:val="24"/>
        </w:rPr>
        <w:t xml:space="preserve"> </w:t>
      </w:r>
      <w:r>
        <w:rPr>
          <w:rFonts w:ascii="宋体" w:hAnsi="宋体" w:cs="宋体"/>
          <w:sz w:val="24"/>
          <w:szCs w:val="24"/>
        </w:rPr>
        <w:t>Beiranvand基于人工智能的单一与混合模型在预测大坝渗漏和孔隙水压力中的应用</w:t>
      </w:r>
      <w:r>
        <w:rPr>
          <w:rFonts w:ascii="宋体" w:hAnsi="宋体" w:cs="宋体" w:hint="eastAsia"/>
          <w:sz w:val="24"/>
          <w:szCs w:val="24"/>
          <w:vertAlign w:val="superscript"/>
        </w:rPr>
        <w:t>[170]</w:t>
      </w:r>
      <w:r>
        <w:rPr>
          <w:rFonts w:ascii="宋体" w:hAnsi="宋体" w:cs="宋体"/>
          <w:sz w:val="24"/>
          <w:szCs w:val="24"/>
        </w:rPr>
        <w:t>。</w:t>
      </w:r>
    </w:p>
    <w:p w14:paraId="366CBD3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尽管人工智能技术具有巨大潜力，但仍存在一些问题需要解决。</w:t>
      </w:r>
      <w:r>
        <w:rPr>
          <w:rFonts w:ascii="宋体" w:hAnsi="宋体" w:cs="宋体" w:hint="eastAsia"/>
          <w:sz w:val="24"/>
          <w:szCs w:val="24"/>
        </w:rPr>
        <w:t>（1）</w:t>
      </w:r>
      <w:r>
        <w:rPr>
          <w:rFonts w:ascii="宋体" w:hAnsi="宋体" w:cs="宋体"/>
          <w:sz w:val="24"/>
          <w:szCs w:val="24"/>
        </w:rPr>
        <w:t>数据质量：</w:t>
      </w:r>
      <w:r>
        <w:rPr>
          <w:rFonts w:ascii="宋体" w:hAnsi="宋体" w:cs="宋体"/>
          <w:sz w:val="24"/>
          <w:szCs w:val="24"/>
        </w:rPr>
        <w:lastRenderedPageBreak/>
        <w:t>缺乏高质量、可靠的数据是人工智能在堤防缺陷识别中的一个主要挑战。为了有效训练和应用人工智能模型，需要大量的准确地质数据和标记样本。因此，建议采集和建立高质量的地质监测数据集，并对其进行标注，以更好地支持智能识别。</w:t>
      </w:r>
      <w:r>
        <w:rPr>
          <w:rFonts w:ascii="宋体" w:hAnsi="宋体" w:cs="宋体" w:hint="eastAsia"/>
          <w:sz w:val="24"/>
          <w:szCs w:val="24"/>
        </w:rPr>
        <w:t>（2）</w:t>
      </w:r>
      <w:r>
        <w:rPr>
          <w:rFonts w:ascii="宋体" w:hAnsi="宋体" w:cs="宋体"/>
          <w:sz w:val="24"/>
          <w:szCs w:val="24"/>
        </w:rPr>
        <w:t>不确定性和误报：人工智能模型在识别堤防缺陷时可能存在不确定性，并产生误报。这可能导致大量的错误警报和浪费资源。应该研究如何提高模型的鲁棒性和准确性，并开发判别模型来减少误报。</w:t>
      </w:r>
      <w:r>
        <w:rPr>
          <w:rFonts w:ascii="宋体" w:hAnsi="宋体" w:cs="宋体" w:hint="eastAsia"/>
          <w:sz w:val="24"/>
          <w:szCs w:val="24"/>
        </w:rPr>
        <w:t>（3）</w:t>
      </w:r>
      <w:r>
        <w:rPr>
          <w:rFonts w:ascii="宋体" w:hAnsi="宋体" w:cs="宋体"/>
          <w:sz w:val="24"/>
          <w:szCs w:val="24"/>
        </w:rPr>
        <w:t>跨数据源集成：堤防缺陷的识别通常需要多种数据源的集成，如地质数据、监测数据和影像数据。然而，这些数据的类型和格式不一致，存在跨数据源集成的难题。改进数据的标准化和一致性，以及研究数据融合和集成方法，是解决这一问题的关键。</w:t>
      </w:r>
      <w:r>
        <w:rPr>
          <w:rFonts w:ascii="宋体" w:hAnsi="宋体" w:cs="宋体" w:hint="eastAsia"/>
          <w:sz w:val="24"/>
          <w:szCs w:val="24"/>
        </w:rPr>
        <w:t>（4）</w:t>
      </w:r>
      <w:r>
        <w:rPr>
          <w:rFonts w:ascii="宋体" w:hAnsi="宋体" w:cs="宋体"/>
          <w:sz w:val="24"/>
          <w:szCs w:val="24"/>
        </w:rPr>
        <w:t>模型可解释性：堤防缺陷的识别需要重视智能模型的可解释性。目前，深度学习模型往往是黑盒模型，难以了解其决策的过程和依据。故有必要研究可解释的人工智能算法，以提高对识别结果的理解和信任</w:t>
      </w:r>
      <w:r>
        <w:rPr>
          <w:rFonts w:ascii="宋体" w:hAnsi="宋体" w:cs="宋体" w:hint="eastAsia"/>
          <w:sz w:val="24"/>
          <w:szCs w:val="24"/>
          <w:vertAlign w:val="superscript"/>
        </w:rPr>
        <w:t>[171]</w:t>
      </w:r>
      <w:r>
        <w:rPr>
          <w:rFonts w:ascii="宋体" w:hAnsi="宋体" w:cs="宋体"/>
          <w:sz w:val="24"/>
          <w:szCs w:val="24"/>
        </w:rPr>
        <w:t>。</w:t>
      </w:r>
    </w:p>
    <w:p w14:paraId="04A30E92" w14:textId="77777777" w:rsidR="00E63130" w:rsidRDefault="00000000">
      <w:pPr>
        <w:pStyle w:val="3"/>
        <w:rPr>
          <w:sz w:val="24"/>
          <w:szCs w:val="24"/>
        </w:rPr>
      </w:pPr>
      <w:bookmarkStart w:id="298" w:name="_Toc3684"/>
      <w:bookmarkStart w:id="299" w:name="_Toc219748478"/>
      <w:bookmarkStart w:id="300" w:name="_Toc32549"/>
      <w:r>
        <w:rPr>
          <w:rFonts w:hint="eastAsia"/>
          <w:sz w:val="24"/>
          <w:szCs w:val="24"/>
        </w:rPr>
        <w:t>预警模型构建技术原理</w:t>
      </w:r>
      <w:bookmarkEnd w:id="298"/>
      <w:bookmarkEnd w:id="299"/>
      <w:bookmarkEnd w:id="300"/>
    </w:p>
    <w:p w14:paraId="7E729DA0"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01" w:name="_Toc219748479"/>
      <w:r>
        <w:rPr>
          <w:rFonts w:ascii="宋体" w:hAnsi="宋体" w:cs="宋体" w:hint="eastAsia"/>
          <w:b/>
          <w:snapToGrid w:val="0"/>
          <w:kern w:val="0"/>
          <w:sz w:val="24"/>
          <w:szCs w:val="24"/>
        </w:rPr>
        <w:t>基于无人机机载红外热成像技术原理</w:t>
      </w:r>
      <w:bookmarkEnd w:id="301"/>
    </w:p>
    <w:p w14:paraId="0E15F1D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红外热成像技术（Infrared Thermography, IRT）是一种通过检测物体表面红外辐射以生成温度分布图像的非侵入性技术。该技术无需直接接触被测对象，适用于多种光照条件，能稳定获取数据。</w:t>
      </w:r>
    </w:p>
    <w:p w14:paraId="7AECBD7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IRT作为一种先进的温度测量技术，其理论基础在于电磁辐射原理，具体如图示所示。红外辐射的波长位于电磁波谱中的可见光与微波之间。近地表大气对可见光及近红外电磁波表现出强烈的吸收能力，而对中长波和长波红外电磁波的吸收则显著减弱。因此，3–5μm与8–14μm的光谱范围被称为红外辐射的地面大气窗口。正是基于这两个大气窗口的存在，大多数红外热像仪的设计均围绕这两个波段展开。</w:t>
      </w:r>
    </w:p>
    <w:p w14:paraId="672D8D0B" w14:textId="77777777" w:rsidR="00E63130" w:rsidRDefault="00000000">
      <w:pPr>
        <w:spacing w:line="360" w:lineRule="auto"/>
        <w:ind w:firstLineChars="200" w:firstLine="480"/>
        <w:rPr>
          <w:rFonts w:eastAsia="仿宋"/>
          <w:sz w:val="24"/>
          <w:szCs w:val="24"/>
        </w:rPr>
      </w:pPr>
      <w:r>
        <w:rPr>
          <w:rFonts w:eastAsia="仿宋"/>
          <w:noProof/>
          <w:sz w:val="24"/>
          <w:szCs w:val="24"/>
        </w:rPr>
        <w:lastRenderedPageBreak/>
        <w:drawing>
          <wp:inline distT="0" distB="0" distL="0" distR="0" wp14:anchorId="62C88452" wp14:editId="41891920">
            <wp:extent cx="5270500" cy="2273300"/>
            <wp:effectExtent l="0" t="0" r="6350" b="12700"/>
            <wp:docPr id="1863290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90411" name="drawing"/>
                    <pic:cNvPicPr>
                      <a:picLocks noChangeAspect="1"/>
                    </pic:cNvPicPr>
                  </pic:nvPicPr>
                  <pic:blipFill>
                    <a:blip r:embed="rId256"/>
                    <a:stretch>
                      <a:fillRect/>
                    </a:stretch>
                  </pic:blipFill>
                  <pic:spPr>
                    <a:xfrm>
                      <a:off x="0" y="0"/>
                      <a:ext cx="5270771" cy="2273417"/>
                    </a:xfrm>
                    <a:prstGeom prst="rect">
                      <a:avLst/>
                    </a:prstGeom>
                  </pic:spPr>
                </pic:pic>
              </a:graphicData>
            </a:graphic>
          </wp:inline>
        </w:drawing>
      </w:r>
    </w:p>
    <w:p w14:paraId="5988C0ED" w14:textId="77777777" w:rsidR="00E63130" w:rsidRDefault="00000000">
      <w:pPr>
        <w:ind w:firstLineChars="200" w:firstLine="482"/>
        <w:jc w:val="center"/>
        <w:rPr>
          <w:rFonts w:ascii="宋体" w:hAnsi="宋体" w:cs="宋体" w:hint="eastAsia"/>
          <w:b/>
          <w:sz w:val="24"/>
          <w:szCs w:val="24"/>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4.4.2</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1</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ascii="宋体" w:hAnsi="宋体" w:cs="宋体" w:hint="eastAsia"/>
          <w:b/>
          <w:sz w:val="24"/>
          <w:szCs w:val="24"/>
        </w:rPr>
        <w:t>电磁波谱红外波段图</w:t>
      </w:r>
    </w:p>
    <w:p w14:paraId="6E5E2D7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在电磁辐射理论中，黑体被定义为一个理想化模型，它能够吸收所有入射电磁波，并成为完美的辐射源；其辐射频谱特性遵循普朗克定律：</w:t>
      </w:r>
    </w:p>
    <w:p w14:paraId="2E025717" w14:textId="77777777" w:rsidR="00E63130" w:rsidRDefault="00000000">
      <w:pPr>
        <w:spacing w:line="360" w:lineRule="auto"/>
        <w:ind w:firstLineChars="200" w:firstLine="420"/>
        <w:jc w:val="center"/>
        <w:rPr>
          <w:rFonts w:eastAsia="仿宋"/>
          <w:sz w:val="24"/>
          <w:szCs w:val="24"/>
        </w:rPr>
      </w:pPr>
      <m:oMathPara>
        <m:oMath>
          <m:r>
            <w:rPr>
              <w:rFonts w:ascii="Cambria Math" w:hAnsi="Cambria Math"/>
            </w:rPr>
            <m:t>L</m:t>
          </m:r>
          <m:d>
            <m:dPr>
              <m:ctrlPr>
                <w:rPr>
                  <w:rFonts w:ascii="Cambria Math" w:hAnsi="Cambria Math"/>
                </w:rPr>
              </m:ctrlPr>
            </m:dPr>
            <m:e>
              <m:r>
                <w:rPr>
                  <w:rFonts w:ascii="Cambria Math" w:hAnsi="Cambria Math"/>
                </w:rPr>
                <m:t>λ,T</m:t>
              </m:r>
            </m:e>
          </m:d>
          <m:r>
            <w:rPr>
              <w:rFonts w:ascii="Cambria Math" w:hAnsi="Cambria Math"/>
            </w:rPr>
            <m:t>=2πh</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w:rPr>
                  <w:rFonts w:ascii="Cambria Math" w:hAnsi="Cambria Math"/>
                </w:rPr>
                <m:t>λ</m:t>
              </m:r>
            </m:e>
            <m:sup>
              <m:r>
                <w:rPr>
                  <w:rFonts w:ascii="Cambria Math" w:hAnsi="Cambria Math"/>
                </w:rPr>
                <m:t>-5</m:t>
              </m:r>
            </m:sup>
          </m:sSup>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exp</m:t>
                          </m:r>
                        </m:e>
                        <m:sup>
                          <m:f>
                            <m:fPr>
                              <m:ctrlPr>
                                <w:rPr>
                                  <w:rFonts w:ascii="Cambria Math" w:hAnsi="Cambria Math"/>
                                </w:rPr>
                              </m:ctrlPr>
                            </m:fPr>
                            <m:num>
                              <m:r>
                                <w:rPr>
                                  <w:rFonts w:ascii="Cambria Math" w:hAnsi="Cambria Math"/>
                                </w:rPr>
                                <m:t>hc</m:t>
                              </m:r>
                            </m:num>
                            <m:den>
                              <m:r>
                                <w:rPr>
                                  <w:rFonts w:ascii="Cambria Math" w:hAnsi="Cambria Math"/>
                                </w:rPr>
                                <m:t>kTλ</m:t>
                              </m:r>
                            </m:den>
                          </m:f>
                        </m:sup>
                      </m:sSup>
                    </m:fName>
                    <m:e/>
                  </m:func>
                  <m:r>
                    <w:rPr>
                      <w:rFonts w:ascii="Cambria Math" w:hAnsi="Cambria Math"/>
                    </w:rPr>
                    <m:t>-1</m:t>
                  </m:r>
                </m:e>
              </m:d>
            </m:e>
            <m:sup>
              <m:r>
                <w:rPr>
                  <w:rFonts w:ascii="Cambria Math" w:hAnsi="Cambria Math"/>
                </w:rPr>
                <m:t>-1</m:t>
              </m:r>
            </m:sup>
          </m:sSup>
        </m:oMath>
      </m:oMathPara>
    </w:p>
    <w:p w14:paraId="2AD3DDC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其中</w:t>
      </w:r>
      <m:oMath>
        <m:r>
          <w:rPr>
            <w:rFonts w:ascii="Cambria Math" w:hAnsi="Cambria Math" w:cs="宋体"/>
            <w:sz w:val="24"/>
            <w:szCs w:val="24"/>
          </w:rPr>
          <m:t>L</m:t>
        </m:r>
        <m:d>
          <m:dPr>
            <m:ctrlPr>
              <w:rPr>
                <w:rFonts w:ascii="Cambria Math" w:hAnsi="Cambria Math" w:cs="宋体"/>
                <w:sz w:val="24"/>
                <w:szCs w:val="24"/>
              </w:rPr>
            </m:ctrlPr>
          </m:dPr>
          <m:e>
            <m:r>
              <w:rPr>
                <w:rFonts w:ascii="Cambria Math" w:hAnsi="Cambria Math" w:cs="宋体"/>
                <w:sz w:val="24"/>
                <w:szCs w:val="24"/>
              </w:rPr>
              <m:t>λ</m:t>
            </m:r>
            <m:r>
              <m:rPr>
                <m:sty m:val="p"/>
              </m:rPr>
              <w:rPr>
                <w:rFonts w:ascii="Cambria Math" w:hAnsi="Cambria Math" w:cs="宋体"/>
                <w:sz w:val="24"/>
                <w:szCs w:val="24"/>
              </w:rPr>
              <m:t>,</m:t>
            </m:r>
            <m:r>
              <w:rPr>
                <w:rFonts w:ascii="Cambria Math" w:hAnsi="Cambria Math" w:cs="宋体"/>
                <w:sz w:val="24"/>
                <w:szCs w:val="24"/>
              </w:rPr>
              <m:t>T</m:t>
            </m:r>
          </m:e>
        </m:d>
      </m:oMath>
      <w:r>
        <w:rPr>
          <w:rFonts w:ascii="宋体" w:hAnsi="宋体" w:cs="宋体"/>
          <w:sz w:val="24"/>
          <w:szCs w:val="24"/>
        </w:rPr>
        <w:t>表示特定波长（</w:t>
      </w:r>
      <m:oMath>
        <m:r>
          <w:rPr>
            <w:rFonts w:ascii="Cambria Math" w:hAnsi="Cambria Math" w:cs="宋体"/>
            <w:sz w:val="24"/>
            <w:szCs w:val="24"/>
          </w:rPr>
          <m:t>w</m:t>
        </m:r>
        <m:sSup>
          <m:sSupPr>
            <m:ctrlPr>
              <w:rPr>
                <w:rFonts w:ascii="Cambria Math" w:hAnsi="Cambria Math" w:cs="宋体"/>
                <w:sz w:val="24"/>
                <w:szCs w:val="24"/>
              </w:rPr>
            </m:ctrlPr>
          </m:sSupPr>
          <m:e>
            <m:r>
              <w:rPr>
                <w:rFonts w:ascii="Cambria Math" w:hAnsi="Cambria Math" w:cs="宋体"/>
                <w:sz w:val="24"/>
                <w:szCs w:val="24"/>
              </w:rPr>
              <m:t>m</m:t>
            </m:r>
          </m:e>
          <m:sup>
            <m:r>
              <m:rPr>
                <m:sty m:val="p"/>
              </m:rPr>
              <w:rPr>
                <w:rFonts w:ascii="Cambria Math" w:hAnsi="Cambria Math" w:cs="宋体"/>
                <w:sz w:val="24"/>
                <w:szCs w:val="24"/>
              </w:rPr>
              <m:t>-2</m:t>
            </m:r>
          </m:sup>
        </m:sSup>
        <m:r>
          <w:rPr>
            <w:rFonts w:ascii="Cambria Math" w:hAnsi="Cambria Math" w:cs="宋体"/>
            <w:sz w:val="24"/>
            <w:szCs w:val="24"/>
          </w:rPr>
          <m:t>μ</m:t>
        </m:r>
        <m:sSup>
          <m:sSupPr>
            <m:ctrlPr>
              <w:rPr>
                <w:rFonts w:ascii="Cambria Math" w:hAnsi="Cambria Math" w:cs="宋体"/>
                <w:sz w:val="24"/>
                <w:szCs w:val="24"/>
              </w:rPr>
            </m:ctrlPr>
          </m:sSupPr>
          <m:e>
            <m:r>
              <w:rPr>
                <w:rFonts w:ascii="Cambria Math" w:hAnsi="Cambria Math" w:cs="宋体"/>
                <w:sz w:val="24"/>
                <w:szCs w:val="24"/>
              </w:rPr>
              <m:t>m</m:t>
            </m:r>
          </m:e>
          <m:sup>
            <m:r>
              <m:rPr>
                <m:sty m:val="p"/>
              </m:rPr>
              <w:rPr>
                <w:rFonts w:ascii="Cambria Math" w:hAnsi="Cambria Math" w:cs="宋体"/>
                <w:sz w:val="24"/>
                <w:szCs w:val="24"/>
              </w:rPr>
              <m:t>-1</m:t>
            </m:r>
          </m:sup>
        </m:sSup>
        <m:r>
          <w:rPr>
            <w:rFonts w:ascii="Cambria Math" w:hAnsi="Cambria Math" w:cs="宋体"/>
            <w:sz w:val="24"/>
            <w:szCs w:val="24"/>
          </w:rPr>
          <m:t>s</m:t>
        </m:r>
        <m:sSup>
          <m:sSupPr>
            <m:ctrlPr>
              <w:rPr>
                <w:rFonts w:ascii="Cambria Math" w:hAnsi="Cambria Math" w:cs="宋体"/>
                <w:sz w:val="24"/>
                <w:szCs w:val="24"/>
              </w:rPr>
            </m:ctrlPr>
          </m:sSupPr>
          <m:e>
            <m:r>
              <w:rPr>
                <w:rFonts w:ascii="Cambria Math" w:hAnsi="Cambria Math" w:cs="宋体"/>
                <w:sz w:val="24"/>
                <w:szCs w:val="24"/>
              </w:rPr>
              <m:t>r</m:t>
            </m:r>
          </m:e>
          <m:sup>
            <m:r>
              <m:rPr>
                <m:sty m:val="p"/>
              </m:rPr>
              <w:rPr>
                <w:rFonts w:ascii="Cambria Math" w:hAnsi="Cambria Math" w:cs="宋体"/>
                <w:sz w:val="24"/>
                <w:szCs w:val="24"/>
              </w:rPr>
              <m:t>-1</m:t>
            </m:r>
          </m:sup>
        </m:sSup>
      </m:oMath>
      <w:r>
        <w:rPr>
          <w:rFonts w:ascii="宋体" w:hAnsi="宋体" w:cs="宋体"/>
          <w:sz w:val="24"/>
          <w:szCs w:val="24"/>
        </w:rPr>
        <w:t>）；T代表黑特的温度（K）；λ表示电磁波长（</w:t>
      </w:r>
      <m:oMath>
        <m:r>
          <w:rPr>
            <w:rFonts w:ascii="Cambria Math" w:hAnsi="Cambria Math" w:cs="宋体"/>
            <w:sz w:val="24"/>
            <w:szCs w:val="24"/>
          </w:rPr>
          <m:t>μm</m:t>
        </m:r>
      </m:oMath>
      <w:r>
        <w:rPr>
          <w:rFonts w:ascii="宋体" w:hAnsi="宋体" w:cs="宋体"/>
          <w:sz w:val="24"/>
          <w:szCs w:val="24"/>
        </w:rPr>
        <w:t>）；h表示普朗克常数，为6.66×10-34j·s；c为光在真空中的传播速度，为2.998×108m/s；k为常数，等于1.3806×10-23J/k。</w:t>
      </w:r>
    </w:p>
    <w:p w14:paraId="1CEF0B22" w14:textId="77777777" w:rsidR="00E63130" w:rsidRDefault="00000000">
      <w:pPr>
        <w:spacing w:line="520" w:lineRule="exact"/>
        <w:ind w:firstLineChars="200" w:firstLine="480"/>
        <w:rPr>
          <w:rFonts w:eastAsia="仿宋"/>
          <w:sz w:val="24"/>
          <w:szCs w:val="24"/>
        </w:rPr>
      </w:pPr>
      <w:r>
        <w:rPr>
          <w:rFonts w:ascii="宋体" w:hAnsi="宋体" w:cs="宋体"/>
          <w:sz w:val="24"/>
          <w:szCs w:val="24"/>
        </w:rPr>
        <w:t>实际物体的辐射特性通常会显著偏离普朗克定律，即便在某些条件下可能与黑体行为相近。因此，其红外辐射需通过引入发射率对普朗克定律进行修正后加以描述：</w:t>
      </w:r>
    </w:p>
    <w:p w14:paraId="198ADEE9" w14:textId="77777777" w:rsidR="00E63130" w:rsidRDefault="00000000">
      <w:pPr>
        <w:spacing w:line="360" w:lineRule="auto"/>
        <w:ind w:firstLineChars="200" w:firstLine="420"/>
        <w:jc w:val="center"/>
        <w:rPr>
          <w:rFonts w:eastAsia="仿宋"/>
          <w:sz w:val="24"/>
          <w:szCs w:val="24"/>
        </w:rPr>
      </w:pPr>
      <m:oMathPara>
        <m:oMath>
          <m:r>
            <w:rPr>
              <w:rFonts w:ascii="Cambria Math" w:hAnsi="Cambria Math"/>
            </w:rPr>
            <m:t>E</m:t>
          </m:r>
          <m:d>
            <m:dPr>
              <m:ctrlPr>
                <w:rPr>
                  <w:rFonts w:ascii="Cambria Math" w:hAnsi="Cambria Math"/>
                </w:rPr>
              </m:ctrlPr>
            </m:dPr>
            <m:e>
              <m:r>
                <w:rPr>
                  <w:rFonts w:ascii="Cambria Math" w:hAnsi="Cambria Math"/>
                </w:rPr>
                <m:t>T</m:t>
              </m:r>
            </m:e>
          </m:d>
          <m:r>
            <w:rPr>
              <w:rFonts w:ascii="Cambria Math" w:hAnsi="Cambria Math"/>
            </w:rPr>
            <m:t>=εσ</m:t>
          </m:r>
          <m:sSup>
            <m:sSupPr>
              <m:ctrlPr>
                <w:rPr>
                  <w:rFonts w:ascii="Cambria Math" w:hAnsi="Cambria Math"/>
                </w:rPr>
              </m:ctrlPr>
            </m:sSupPr>
            <m:e>
              <m:r>
                <w:rPr>
                  <w:rFonts w:ascii="Cambria Math" w:hAnsi="Cambria Math"/>
                </w:rPr>
                <m:t>T</m:t>
              </m:r>
            </m:e>
            <m:sup>
              <m:r>
                <w:rPr>
                  <w:rFonts w:ascii="Cambria Math" w:hAnsi="Cambria Math"/>
                </w:rPr>
                <m:t>4</m:t>
              </m:r>
            </m:sup>
          </m:sSup>
        </m:oMath>
      </m:oMathPara>
    </w:p>
    <w:p w14:paraId="7F96560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其中</w:t>
      </w:r>
      <m:oMath>
        <m:r>
          <w:rPr>
            <w:rFonts w:ascii="Cambria Math" w:hAnsi="Cambria Math" w:cs="宋体"/>
            <w:sz w:val="24"/>
            <w:szCs w:val="24"/>
          </w:rPr>
          <m:t>E</m:t>
        </m:r>
        <m:d>
          <m:dPr>
            <m:ctrlPr>
              <w:rPr>
                <w:rFonts w:ascii="Cambria Math" w:hAnsi="Cambria Math" w:cs="宋体"/>
                <w:sz w:val="24"/>
                <w:szCs w:val="24"/>
              </w:rPr>
            </m:ctrlPr>
          </m:dPr>
          <m:e>
            <m:r>
              <w:rPr>
                <w:rFonts w:ascii="Cambria Math" w:hAnsi="Cambria Math" w:cs="宋体"/>
                <w:sz w:val="24"/>
                <w:szCs w:val="24"/>
              </w:rPr>
              <m:t>T</m:t>
            </m:r>
          </m:e>
        </m:d>
      </m:oMath>
      <w:r>
        <w:rPr>
          <w:rFonts w:ascii="宋体" w:hAnsi="宋体" w:cs="宋体"/>
          <w:sz w:val="24"/>
          <w:szCs w:val="24"/>
        </w:rPr>
        <w:t>表示辐射出口（Wm</w:t>
      </w:r>
      <w:r>
        <w:rPr>
          <w:rFonts w:ascii="Cambria Math" w:hAnsi="Cambria Math" w:cs="Cambria Math"/>
          <w:sz w:val="24"/>
          <w:szCs w:val="24"/>
        </w:rPr>
        <w:t>−</w:t>
      </w:r>
      <w:r>
        <w:rPr>
          <w:rFonts w:ascii="宋体" w:hAnsi="宋体" w:cs="宋体"/>
          <w:sz w:val="24"/>
          <w:szCs w:val="24"/>
        </w:rPr>
        <w:t>2)；</w:t>
      </w:r>
      <m:oMath>
        <m:r>
          <w:rPr>
            <w:rFonts w:ascii="Cambria Math" w:hAnsi="Cambria Math" w:cs="宋体"/>
            <w:sz w:val="24"/>
            <w:szCs w:val="24"/>
          </w:rPr>
          <m:t>σ</m:t>
        </m:r>
        <m:r>
          <m:rPr>
            <m:sty m:val="p"/>
          </m:rPr>
          <w:rPr>
            <w:rFonts w:ascii="Cambria Math" w:hAnsi="Cambria Math" w:cs="宋体"/>
            <w:sz w:val="24"/>
            <w:szCs w:val="24"/>
          </w:rPr>
          <m:t> </m:t>
        </m:r>
      </m:oMath>
      <w:r>
        <w:rPr>
          <w:rFonts w:ascii="宋体" w:hAnsi="宋体" w:cs="宋体"/>
          <w:sz w:val="24"/>
          <w:szCs w:val="24"/>
        </w:rPr>
        <w:t>表示斯特凡·玻尔兹曼常数，为5.6697 × 10</w:t>
      </w:r>
      <w:r>
        <w:rPr>
          <w:rFonts w:ascii="Cambria Math" w:hAnsi="Cambria Math" w:cs="Cambria Math"/>
          <w:sz w:val="24"/>
          <w:szCs w:val="24"/>
        </w:rPr>
        <w:t>−</w:t>
      </w:r>
      <w:r>
        <w:rPr>
          <w:rFonts w:ascii="宋体" w:hAnsi="宋体" w:cs="宋体"/>
          <w:sz w:val="24"/>
          <w:szCs w:val="24"/>
        </w:rPr>
        <w:t>8Wm</w:t>
      </w:r>
      <w:r>
        <w:rPr>
          <w:rFonts w:ascii="Cambria Math" w:hAnsi="Cambria Math" w:cs="Cambria Math"/>
          <w:sz w:val="24"/>
          <w:szCs w:val="24"/>
        </w:rPr>
        <w:t>−</w:t>
      </w:r>
      <w:r>
        <w:rPr>
          <w:rFonts w:ascii="宋体" w:hAnsi="宋体" w:cs="宋体"/>
          <w:sz w:val="24"/>
          <w:szCs w:val="24"/>
        </w:rPr>
        <w:t>2K</w:t>
      </w:r>
      <w:r>
        <w:rPr>
          <w:rFonts w:ascii="Cambria Math" w:hAnsi="Cambria Math" w:cs="Cambria Math"/>
          <w:sz w:val="24"/>
          <w:szCs w:val="24"/>
        </w:rPr>
        <w:t>−</w:t>
      </w:r>
      <w:r>
        <w:rPr>
          <w:rFonts w:ascii="宋体" w:hAnsi="宋体" w:cs="宋体"/>
          <w:sz w:val="24"/>
          <w:szCs w:val="24"/>
        </w:rPr>
        <w:t>4；</w:t>
      </w:r>
      <m:oMath>
        <m:r>
          <w:rPr>
            <w:rFonts w:ascii="Cambria Math" w:hAnsi="Cambria Math" w:cs="宋体"/>
            <w:sz w:val="24"/>
            <w:szCs w:val="24"/>
          </w:rPr>
          <m:t>ε</m:t>
        </m:r>
        <m:r>
          <m:rPr>
            <m:sty m:val="p"/>
          </m:rPr>
          <w:rPr>
            <w:rFonts w:ascii="Cambria Math" w:hAnsi="Cambria Math" w:cs="宋体"/>
            <w:sz w:val="24"/>
            <w:szCs w:val="24"/>
          </w:rPr>
          <m:t> </m:t>
        </m:r>
      </m:oMath>
      <w:r>
        <w:rPr>
          <w:rFonts w:ascii="宋体" w:hAnsi="宋体" w:cs="宋体"/>
          <w:sz w:val="24"/>
          <w:szCs w:val="24"/>
        </w:rPr>
        <w:t>表示实际物体的红外发射率。黑体的红外发射率等于1，而实际物体的发射率通常小于1。例如，根据经验，岩石的红外发射率范围为0.89-0.99，裸露土壤的红外发射率一般为0.90-0.98，在常温条件下，水的红外发射率约为0.95。</w:t>
      </w:r>
    </w:p>
    <w:p w14:paraId="456F2C0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辐射定律指出，物体的辐射功率与其绝对温度及发射率呈正相关。基于该原理，红外热像仪通过探测目标物体的辐射功率分布，可据此反演出其表面温度场；进一步将该温度场映射至预设的色彩空间，即可生成一幅能够直观传达热信息的伪彩色图像，即通常所称的热图像或红外热图像。通过分析此类图像中的颜色（即温度）分布，可快</w:t>
      </w:r>
      <w:r>
        <w:rPr>
          <w:rFonts w:ascii="宋体" w:hAnsi="宋体" w:cs="宋体"/>
          <w:sz w:val="24"/>
          <w:szCs w:val="24"/>
        </w:rPr>
        <w:lastRenderedPageBreak/>
        <w:t>速、高效地定位存在热异常的局部区域。</w:t>
      </w:r>
    </w:p>
    <w:p w14:paraId="54F8C828" w14:textId="77777777" w:rsidR="00E63130" w:rsidRDefault="00000000">
      <w:pPr>
        <w:spacing w:line="520" w:lineRule="exact"/>
        <w:ind w:firstLineChars="200" w:firstLine="480"/>
        <w:rPr>
          <w:rFonts w:eastAsia="仿宋"/>
          <w:sz w:val="24"/>
          <w:szCs w:val="24"/>
        </w:rPr>
      </w:pPr>
      <w:r>
        <w:rPr>
          <w:rFonts w:ascii="宋体" w:hAnsi="宋体" w:cs="宋体"/>
          <w:sz w:val="24"/>
          <w:szCs w:val="24"/>
        </w:rPr>
        <w:t>由于河流水体深、热容量大，而堤脚坑池较浅，两者在太阳辐射下通常存在水温差异。因此，当河水通过管道出口流入坑池或稻田时，出口周边区域易形成局部温度异常。红外热成像技术能精确捕捉此类异常，实现河堤管道的非接触检测。结合无人机平台，可大幅提升探测效率。该检测策略不仅高效省力，更能覆盖人工巡检难以到达的区域，从而有效避免因巡检盲区而导致的管道遗漏问题。</w:t>
      </w:r>
    </w:p>
    <w:p w14:paraId="67238889"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02" w:name="_Toc219748480"/>
      <w:r>
        <w:rPr>
          <w:rFonts w:ascii="宋体" w:hAnsi="宋体" w:cs="宋体" w:hint="eastAsia"/>
          <w:b/>
          <w:snapToGrid w:val="0"/>
          <w:kern w:val="0"/>
          <w:sz w:val="24"/>
          <w:szCs w:val="24"/>
        </w:rPr>
        <w:t>基于YOLO的深度学习目标检测技术原理</w:t>
      </w:r>
      <w:bookmarkEnd w:id="302"/>
    </w:p>
    <w:p w14:paraId="5939E01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YOLO算法的核心思想是将目标检测任务视为一个回归问题，通过单个卷积神经网络（CNN）直接从输入图像预测边界框和类别概率。</w:t>
      </w:r>
    </w:p>
    <w:p w14:paraId="1C56908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（1）算法工作原理</w:t>
      </w:r>
    </w:p>
    <w:p w14:paraId="3FF41B8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YOLO算法将输入图像划分为一个个格子，每个格子负责预测中心点落在该格子内的目标。算法使用单个CNN模型来实现端到端的目标检测，这意味着它可以直接从原始像素数据中提取特征并输出预测结果。该算法的网络结构借鉴了GoogLeNet，包含24个卷积层和2个全连接层。这个结构通过1×1卷积层和3×3卷积层的组合取代了GoogLeNet中的inception模块。在处理图像时，YOLO算法首先将图像调整到固定尺寸（例如640×640），然后通过网络进行处理。网络的输出是一个S×S×(B*5+C)的张量，其中S×S是网格的数量，B是每个网格预测的边界框数量，5代表每个边界框的四个坐标和一个置信度，C是类别的数量。</w:t>
      </w:r>
    </w:p>
    <w:p w14:paraId="12D2087B" w14:textId="77777777" w:rsidR="00E63130" w:rsidRDefault="00000000">
      <w:pPr>
        <w:ind w:firstLineChars="200" w:firstLine="480"/>
        <w:jc w:val="center"/>
        <w:rPr>
          <w:rFonts w:eastAsia="仿宋"/>
          <w:sz w:val="24"/>
          <w:szCs w:val="24"/>
        </w:rPr>
      </w:pPr>
      <w:r>
        <w:rPr>
          <w:rFonts w:eastAsia="仿宋"/>
          <w:noProof/>
          <w:sz w:val="24"/>
          <w:szCs w:val="24"/>
        </w:rPr>
        <w:drawing>
          <wp:inline distT="0" distB="0" distL="0" distR="0" wp14:anchorId="4395CA93" wp14:editId="64893D18">
            <wp:extent cx="5267325" cy="2219325"/>
            <wp:effectExtent l="0" t="0" r="9525" b="9525"/>
            <wp:docPr id="850932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32287" name="drawing"/>
                    <pic:cNvPicPr>
                      <a:picLocks noChangeAspect="1"/>
                    </pic:cNvPicPr>
                  </pic:nvPicPr>
                  <pic:blipFill>
                    <a:blip r:embed="rId257"/>
                    <a:stretch>
                      <a:fillRect/>
                    </a:stretch>
                  </pic:blipFill>
                  <pic:spPr>
                    <a:xfrm>
                      <a:off x="0" y="0"/>
                      <a:ext cx="5267325" cy="2219325"/>
                    </a:xfrm>
                    <a:prstGeom prst="rect">
                      <a:avLst/>
                    </a:prstGeom>
                  </pic:spPr>
                </pic:pic>
              </a:graphicData>
            </a:graphic>
          </wp:inline>
        </w:drawing>
      </w:r>
      <w:r>
        <w:rPr>
          <w:rFonts w:ascii="宋体" w:hAnsi="宋体" w:cs="宋体" w:hint="eastAsia"/>
          <w:b/>
          <w:sz w:val="24"/>
          <w:szCs w:val="24"/>
          <w:lang w:val="zh-CN"/>
        </w:rPr>
        <w:lastRenderedPageBreak/>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4.4.2</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2</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网络结构图</w:t>
      </w:r>
    </w:p>
    <w:p w14:paraId="1E9C0DC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（2）训练和损失函数</w:t>
      </w:r>
    </w:p>
    <w:p w14:paraId="63C8925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YOLO算法的训练过程是端到端的，该算法使用ImageNet数据集预训练CNN的卷积层，然后在目标检测任务上进行微调，其使用leaky rectified linear激活函数，并对损失函数进行了特别设计，以处理不同大小的边界框和不同的预测误差。YOLO的损失函数包括三个部分：边界框的坐标预测误差、边界框的置信度预测误差和类别预测误差。为了解决不同大小边界框的问题，该算法对宽度和高度的预测值取平方根进行回归。为平衡不包含目标的网格和包含目标的网格对损失函数的贡献，其引入了不同的权重。</w:t>
      </w:r>
    </w:p>
    <w:p w14:paraId="20A3A6D2" w14:textId="77777777" w:rsidR="00E63130" w:rsidRDefault="00000000">
      <w:pPr>
        <w:pStyle w:val="3"/>
        <w:rPr>
          <w:sz w:val="24"/>
          <w:szCs w:val="24"/>
        </w:rPr>
      </w:pPr>
      <w:bookmarkStart w:id="303" w:name="_Toc1223"/>
      <w:bookmarkStart w:id="304" w:name="_Toc219748481"/>
      <w:bookmarkStart w:id="305" w:name="_Toc3701"/>
      <w:r>
        <w:rPr>
          <w:rFonts w:hint="eastAsia"/>
          <w:sz w:val="24"/>
          <w:szCs w:val="24"/>
        </w:rPr>
        <w:t>堤防渗漏红外图像数据集构建与预处理</w:t>
      </w:r>
      <w:bookmarkEnd w:id="303"/>
      <w:bookmarkEnd w:id="304"/>
      <w:bookmarkEnd w:id="305"/>
    </w:p>
    <w:p w14:paraId="41438022"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06" w:name="_Toc219748482"/>
      <w:r>
        <w:rPr>
          <w:rFonts w:ascii="宋体" w:hAnsi="宋体" w:cs="宋体" w:hint="eastAsia"/>
          <w:b/>
          <w:snapToGrid w:val="0"/>
          <w:kern w:val="0"/>
          <w:sz w:val="24"/>
          <w:szCs w:val="24"/>
        </w:rPr>
        <w:t>无人机红外数据集构建</w:t>
      </w:r>
      <w:bookmarkEnd w:id="306"/>
    </w:p>
    <w:p w14:paraId="55977AE2" w14:textId="77777777" w:rsidR="00E63130" w:rsidRDefault="00000000">
      <w:pPr>
        <w:pStyle w:val="5cjh"/>
      </w:pPr>
      <w:r>
        <w:rPr>
          <w:rFonts w:hint="eastAsia"/>
        </w:rPr>
        <w:t>飞行平台与红外传感器选择</w:t>
      </w:r>
    </w:p>
    <w:p w14:paraId="2F52047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本研究选用大疆经纬M300RTK作为无人机飞行平台。该无人机具备强大的飞行稳定性和可靠性，其最大起飞重量为9.05kg，有效载荷可达2.7kg，能够满足搭载多种类型红外传感器的需求。在续航方面，使用TB60智能飞行电池时，最长续航时间可达55分钟，为长时间的数据采集任务提供了保障。飞行精度上，在GNSS信号良好的情况下，定位精度可达水平±0.1m，垂直±0.15m，确保了飞行航线的准确性和数据采集位置的精确性。</w:t>
      </w:r>
    </w:p>
    <w:p w14:paraId="78825DA9" w14:textId="77777777" w:rsidR="00E63130" w:rsidRDefault="00000000">
      <w:pPr>
        <w:spacing w:line="360" w:lineRule="auto"/>
        <w:ind w:firstLineChars="200" w:firstLine="480"/>
        <w:rPr>
          <w:rFonts w:eastAsia="仿宋"/>
          <w:sz w:val="24"/>
          <w:szCs w:val="24"/>
        </w:rPr>
      </w:pPr>
      <w:r>
        <w:rPr>
          <w:rFonts w:eastAsia="仿宋"/>
          <w:noProof/>
          <w:sz w:val="24"/>
          <w:szCs w:val="24"/>
        </w:rPr>
        <w:lastRenderedPageBreak/>
        <w:drawing>
          <wp:inline distT="0" distB="0" distL="0" distR="0" wp14:anchorId="7FF9BDCC" wp14:editId="2AF33385">
            <wp:extent cx="5267325" cy="3562350"/>
            <wp:effectExtent l="0" t="0" r="9525" b="0"/>
            <wp:docPr id="85888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8073" name="drawing"/>
                    <pic:cNvPicPr>
                      <a:picLocks noChangeAspect="1"/>
                    </pic:cNvPicPr>
                  </pic:nvPicPr>
                  <pic:blipFill>
                    <a:blip r:embed="rId258"/>
                    <a:stretch>
                      <a:fillRect/>
                    </a:stretch>
                  </pic:blipFill>
                  <pic:spPr>
                    <a:xfrm>
                      <a:off x="0" y="0"/>
                      <a:ext cx="5267325" cy="3562350"/>
                    </a:xfrm>
                    <a:prstGeom prst="rect">
                      <a:avLst/>
                    </a:prstGeom>
                  </pic:spPr>
                </pic:pic>
              </a:graphicData>
            </a:graphic>
          </wp:inline>
        </w:drawing>
      </w:r>
    </w:p>
    <w:p w14:paraId="3C501614" w14:textId="77777777" w:rsidR="00E63130" w:rsidRDefault="00000000">
      <w:pPr>
        <w:ind w:firstLineChars="200" w:firstLine="482"/>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4.4.3</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1</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大疆M300RTK机型</w:t>
      </w:r>
    </w:p>
    <w:p w14:paraId="676BD68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搭配的红外传感器为禅思H20T。此传感器拥有640×512的分辨率，能够清晰地捕捉到目标物体的热分布细节，相比传统低分辨率传感器，热成像细节更丰富，可精准识别微小渗漏区域的温度差异。其波长范围为8-14μm，这一范围属于中长波红外波段，对水体渗漏引发的地表温度变化尤为敏感，非常适合堤防渗漏区域的温度异常检测场景。该传感器还具备极高的灵敏度，NETD（噪声等效温差）可达≤30mK，即使是0.03℃的微小温度差异也能被准确感知，为后续的渗漏特征提取和模型训练提供了更高精度的数据基础，具体参数如下表。</w:t>
      </w:r>
    </w:p>
    <w:p w14:paraId="2F10F984" w14:textId="77777777" w:rsidR="00E63130" w:rsidRDefault="00000000">
      <w:pPr>
        <w:spacing w:line="360" w:lineRule="auto"/>
        <w:ind w:firstLineChars="200" w:firstLine="480"/>
        <w:jc w:val="center"/>
        <w:rPr>
          <w:rFonts w:eastAsia="仿宋"/>
          <w:sz w:val="24"/>
          <w:szCs w:val="24"/>
        </w:rPr>
      </w:pPr>
      <w:r>
        <w:rPr>
          <w:rFonts w:eastAsia="仿宋"/>
          <w:noProof/>
          <w:sz w:val="24"/>
          <w:szCs w:val="24"/>
        </w:rPr>
        <w:lastRenderedPageBreak/>
        <w:drawing>
          <wp:inline distT="0" distB="0" distL="0" distR="0" wp14:anchorId="4F0C4B42" wp14:editId="25B009EE">
            <wp:extent cx="3960495" cy="2476500"/>
            <wp:effectExtent l="0" t="0" r="1905" b="0"/>
            <wp:docPr id="1931928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28355" name="drawing"/>
                    <pic:cNvPicPr>
                      <a:picLocks noChangeAspect="1"/>
                    </pic:cNvPicPr>
                  </pic:nvPicPr>
                  <pic:blipFill>
                    <a:blip r:embed="rId259"/>
                    <a:stretch>
                      <a:fillRect/>
                    </a:stretch>
                  </pic:blipFill>
                  <pic:spPr>
                    <a:xfrm>
                      <a:off x="0" y="0"/>
                      <a:ext cx="3963301" cy="2478864"/>
                    </a:xfrm>
                    <a:prstGeom prst="rect">
                      <a:avLst/>
                    </a:prstGeom>
                  </pic:spPr>
                </pic:pic>
              </a:graphicData>
            </a:graphic>
          </wp:inline>
        </w:drawing>
      </w:r>
    </w:p>
    <w:p w14:paraId="394110F3" w14:textId="77777777" w:rsidR="00E63130" w:rsidRDefault="00000000">
      <w:pPr>
        <w:ind w:firstLineChars="200" w:firstLine="482"/>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4.4.3</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2</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禅思H20T负载镜头</w:t>
      </w:r>
    </w:p>
    <w:p w14:paraId="10340582" w14:textId="77777777" w:rsidR="00E63130" w:rsidRDefault="00000000">
      <w:pPr>
        <w:ind w:firstLineChars="200" w:firstLine="482"/>
        <w:jc w:val="center"/>
        <w:rPr>
          <w:rFonts w:ascii="宋体" w:hAnsi="宋体" w:cs="宋体" w:hint="eastAsia"/>
          <w:b/>
          <w:sz w:val="24"/>
          <w:szCs w:val="24"/>
          <w:lang w:val="zh-CN"/>
        </w:rPr>
      </w:pPr>
      <w:r>
        <w:rPr>
          <w:rFonts w:ascii="宋体" w:hAnsi="宋体" w:cs="宋体" w:hint="eastAsia"/>
          <w:b/>
          <w:sz w:val="24"/>
          <w:szCs w:val="24"/>
          <w:lang w:val="zh-CN"/>
        </w:rPr>
        <w:t>禅思H20T红外镜头详细参数</w:t>
      </w:r>
    </w:p>
    <w:p w14:paraId="36C40DCA" w14:textId="77777777" w:rsidR="00E63130" w:rsidRDefault="00000000">
      <w:pPr>
        <w:pStyle w:val="affc"/>
        <w:spacing w:after="0" w:line="240" w:lineRule="auto"/>
        <w:ind w:firstLine="0"/>
        <w:rPr>
          <w:rFonts w:ascii="宋体" w:eastAsia="宋体" w:hAnsi="宋体" w:cs="宋体" w:hint="eastAsia"/>
          <w:b/>
          <w:sz w:val="24"/>
          <w:szCs w:val="24"/>
        </w:rPr>
      </w:pPr>
      <w:r>
        <w:rPr>
          <w:rFonts w:ascii="宋体" w:eastAsia="宋体" w:hAnsi="宋体" w:cs="宋体" w:hint="eastAsia"/>
          <w:snapToGrid w:val="0"/>
          <w:color w:val="000000"/>
          <w:kern w:val="0"/>
          <w:sz w:val="21"/>
        </w:rPr>
        <w:t xml:space="preserve">表 </w:t>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STYLEREF 3 \s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4.4.3</w:t>
      </w:r>
      <w:r>
        <w:rPr>
          <w:rFonts w:ascii="宋体" w:eastAsia="宋体" w:hAnsi="宋体" w:cs="宋体" w:hint="eastAsia"/>
          <w:snapToGrid w:val="0"/>
          <w:color w:val="000000"/>
          <w:kern w:val="0"/>
          <w:sz w:val="21"/>
        </w:rPr>
        <w:fldChar w:fldCharType="end"/>
      </w:r>
      <w:r>
        <w:rPr>
          <w:rFonts w:ascii="宋体" w:eastAsia="宋体" w:hAnsi="宋体" w:cs="宋体" w:hint="eastAsia"/>
          <w:snapToGrid w:val="0"/>
          <w:color w:val="000000"/>
          <w:kern w:val="0"/>
          <w:sz w:val="21"/>
        </w:rPr>
        <w:noBreakHyphen/>
      </w:r>
      <w:r>
        <w:rPr>
          <w:rFonts w:ascii="宋体" w:eastAsia="宋体" w:hAnsi="宋体" w:cs="宋体" w:hint="eastAsia"/>
          <w:snapToGrid w:val="0"/>
          <w:color w:val="000000"/>
          <w:kern w:val="0"/>
          <w:sz w:val="21"/>
        </w:rPr>
        <w:fldChar w:fldCharType="begin"/>
      </w:r>
      <w:r>
        <w:rPr>
          <w:rFonts w:ascii="宋体" w:eastAsia="宋体" w:hAnsi="宋体" w:cs="宋体" w:hint="eastAsia"/>
          <w:snapToGrid w:val="0"/>
          <w:color w:val="000000"/>
          <w:kern w:val="0"/>
          <w:sz w:val="21"/>
        </w:rPr>
        <w:instrText xml:space="preserve"> SEQ 表 \* ARABIC \s 3 </w:instrText>
      </w:r>
      <w:r>
        <w:rPr>
          <w:rFonts w:ascii="宋体" w:eastAsia="宋体" w:hAnsi="宋体" w:cs="宋体" w:hint="eastAsia"/>
          <w:snapToGrid w:val="0"/>
          <w:color w:val="000000"/>
          <w:kern w:val="0"/>
          <w:sz w:val="21"/>
        </w:rPr>
        <w:fldChar w:fldCharType="separate"/>
      </w:r>
      <w:r>
        <w:rPr>
          <w:rFonts w:ascii="宋体" w:eastAsia="宋体" w:hAnsi="宋体" w:cs="宋体" w:hint="eastAsia"/>
          <w:snapToGrid w:val="0"/>
          <w:color w:val="000000"/>
          <w:kern w:val="0"/>
          <w:sz w:val="21"/>
        </w:rPr>
        <w:t>1</w:t>
      </w:r>
      <w:r>
        <w:rPr>
          <w:rFonts w:ascii="宋体" w:eastAsia="宋体" w:hAnsi="宋体" w:cs="宋体" w:hint="eastAsia"/>
          <w:snapToGrid w:val="0"/>
          <w:color w:val="000000"/>
          <w:kern w:val="0"/>
          <w:sz w:val="21"/>
        </w:rPr>
        <w:fldChar w:fldCharType="end"/>
      </w:r>
    </w:p>
    <w:tbl>
      <w:tblPr>
        <w:tblStyle w:val="affe"/>
        <w:tblW w:w="4999" w:type="pct"/>
        <w:tblLook w:val="04A0" w:firstRow="1" w:lastRow="0" w:firstColumn="1" w:lastColumn="0" w:noHBand="0" w:noVBand="1"/>
      </w:tblPr>
      <w:tblGrid>
        <w:gridCol w:w="2304"/>
        <w:gridCol w:w="6632"/>
      </w:tblGrid>
      <w:tr w:rsidR="00E63130" w14:paraId="252CC03D" w14:textId="77777777">
        <w:trPr>
          <w:trHeight w:val="27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51D5C0" w14:textId="77777777" w:rsidR="00E63130" w:rsidRDefault="00000000">
            <w:pPr>
              <w:jc w:val="center"/>
              <w:rPr>
                <w:rFonts w:eastAsia="仿宋"/>
                <w:sz w:val="18"/>
                <w:szCs w:val="18"/>
              </w:rPr>
            </w:pPr>
            <w:r>
              <w:rPr>
                <w:rFonts w:ascii="宋体" w:hAnsi="宋体" w:cs="宋体"/>
                <w:sz w:val="18"/>
                <w:szCs w:val="18"/>
              </w:rPr>
              <w:t>类型</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1F8A5" w14:textId="77777777" w:rsidR="00E63130" w:rsidRDefault="00000000">
            <w:pPr>
              <w:jc w:val="center"/>
              <w:rPr>
                <w:rFonts w:eastAsia="仿宋"/>
                <w:sz w:val="18"/>
                <w:szCs w:val="18"/>
              </w:rPr>
            </w:pPr>
            <w:r>
              <w:rPr>
                <w:rFonts w:ascii="宋体" w:hAnsi="宋体" w:cs="宋体"/>
                <w:sz w:val="18"/>
                <w:szCs w:val="18"/>
              </w:rPr>
              <w:t>详细参数</w:t>
            </w:r>
          </w:p>
        </w:tc>
      </w:tr>
      <w:tr w:rsidR="00E63130" w14:paraId="707A5DDC" w14:textId="77777777">
        <w:trPr>
          <w:trHeight w:val="27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D7A606" w14:textId="77777777" w:rsidR="00E63130" w:rsidRDefault="00000000">
            <w:pPr>
              <w:jc w:val="center"/>
              <w:rPr>
                <w:rFonts w:eastAsia="仿宋"/>
                <w:sz w:val="18"/>
                <w:szCs w:val="18"/>
              </w:rPr>
            </w:pPr>
            <w:r>
              <w:rPr>
                <w:rFonts w:ascii="宋体" w:hAnsi="宋体" w:cs="宋体"/>
                <w:sz w:val="18"/>
                <w:szCs w:val="18"/>
              </w:rPr>
              <w:t>热成像传感器类型</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09010F" w14:textId="77777777" w:rsidR="00E63130" w:rsidRDefault="00000000">
            <w:pPr>
              <w:jc w:val="center"/>
              <w:rPr>
                <w:rFonts w:eastAsia="仿宋"/>
                <w:sz w:val="18"/>
                <w:szCs w:val="18"/>
              </w:rPr>
            </w:pPr>
            <w:r>
              <w:rPr>
                <w:rFonts w:ascii="宋体" w:hAnsi="宋体" w:cs="宋体"/>
                <w:sz w:val="18"/>
                <w:szCs w:val="18"/>
              </w:rPr>
              <w:t>非制冷氧化钒（VOx）微测热辐射计</w:t>
            </w:r>
          </w:p>
        </w:tc>
      </w:tr>
      <w:tr w:rsidR="00E63130" w14:paraId="78CB38F1"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6FB0B8" w14:textId="77777777" w:rsidR="00E63130" w:rsidRDefault="00000000">
            <w:pPr>
              <w:jc w:val="center"/>
              <w:rPr>
                <w:rFonts w:eastAsia="仿宋"/>
                <w:sz w:val="18"/>
                <w:szCs w:val="18"/>
              </w:rPr>
            </w:pPr>
            <w:r>
              <w:rPr>
                <w:rFonts w:ascii="宋体" w:hAnsi="宋体" w:cs="宋体"/>
                <w:sz w:val="18"/>
                <w:szCs w:val="18"/>
              </w:rPr>
              <w:t>镜头</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DB369E" w14:textId="77777777" w:rsidR="00E63130" w:rsidRDefault="00000000">
            <w:pPr>
              <w:jc w:val="center"/>
              <w:rPr>
                <w:rFonts w:eastAsia="仿宋"/>
                <w:sz w:val="18"/>
                <w:szCs w:val="18"/>
              </w:rPr>
            </w:pPr>
            <w:r>
              <w:rPr>
                <w:rFonts w:ascii="宋体" w:hAnsi="宋体" w:cs="宋体"/>
                <w:sz w:val="18"/>
                <w:szCs w:val="18"/>
              </w:rPr>
              <w:t>DFOV：40.6°焦距：13.5 mm （ 等效焦距：58 mm）光圈：f/1.0对焦距离：5 m 至无穷远</w:t>
            </w:r>
          </w:p>
        </w:tc>
      </w:tr>
      <w:tr w:rsidR="00E63130" w14:paraId="57ECE2FD"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5464D2" w14:textId="77777777" w:rsidR="00E63130" w:rsidRDefault="00000000">
            <w:pPr>
              <w:jc w:val="center"/>
              <w:rPr>
                <w:rFonts w:eastAsia="仿宋"/>
                <w:sz w:val="18"/>
                <w:szCs w:val="18"/>
              </w:rPr>
            </w:pPr>
            <w:r>
              <w:rPr>
                <w:rFonts w:ascii="宋体" w:hAnsi="宋体" w:cs="宋体"/>
                <w:sz w:val="18"/>
                <w:szCs w:val="18"/>
              </w:rPr>
              <w:t>数字变焦</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C9C16" w14:textId="77777777" w:rsidR="00E63130" w:rsidRDefault="00000000">
            <w:pPr>
              <w:jc w:val="center"/>
              <w:rPr>
                <w:rFonts w:eastAsia="仿宋"/>
                <w:sz w:val="18"/>
                <w:szCs w:val="18"/>
              </w:rPr>
            </w:pPr>
            <w:r>
              <w:rPr>
                <w:rFonts w:ascii="宋体" w:hAnsi="宋体" w:cs="宋体"/>
                <w:sz w:val="18"/>
                <w:szCs w:val="18"/>
              </w:rPr>
              <w:t>1x，2x，4x，8x</w:t>
            </w:r>
          </w:p>
        </w:tc>
      </w:tr>
      <w:tr w:rsidR="00E63130" w14:paraId="738E7B31"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CCEC70" w14:textId="77777777" w:rsidR="00E63130" w:rsidRDefault="00000000">
            <w:pPr>
              <w:jc w:val="center"/>
              <w:rPr>
                <w:rFonts w:eastAsia="仿宋"/>
                <w:sz w:val="18"/>
                <w:szCs w:val="18"/>
              </w:rPr>
            </w:pPr>
            <w:r>
              <w:rPr>
                <w:rFonts w:ascii="宋体" w:hAnsi="宋体" w:cs="宋体"/>
                <w:sz w:val="18"/>
                <w:szCs w:val="18"/>
              </w:rPr>
              <w:t>视频分辨率</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974714" w14:textId="77777777" w:rsidR="00E63130" w:rsidRDefault="00000000">
            <w:pPr>
              <w:jc w:val="center"/>
              <w:rPr>
                <w:rFonts w:eastAsia="仿宋"/>
                <w:sz w:val="18"/>
                <w:szCs w:val="18"/>
              </w:rPr>
            </w:pPr>
            <w:r>
              <w:rPr>
                <w:rFonts w:ascii="宋体" w:hAnsi="宋体" w:cs="宋体"/>
                <w:sz w:val="18"/>
                <w:szCs w:val="18"/>
              </w:rPr>
              <w:t>640×512 @ 30 Hz</w:t>
            </w:r>
          </w:p>
        </w:tc>
      </w:tr>
      <w:tr w:rsidR="00E63130" w14:paraId="05A9796C"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18F818" w14:textId="77777777" w:rsidR="00E63130" w:rsidRDefault="00000000">
            <w:pPr>
              <w:jc w:val="center"/>
              <w:rPr>
                <w:rFonts w:eastAsia="仿宋"/>
                <w:sz w:val="18"/>
                <w:szCs w:val="18"/>
              </w:rPr>
            </w:pPr>
            <w:r>
              <w:rPr>
                <w:rFonts w:ascii="宋体" w:hAnsi="宋体" w:cs="宋体"/>
                <w:sz w:val="18"/>
                <w:szCs w:val="18"/>
              </w:rPr>
              <w:t>视频格式</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F27CC6" w14:textId="77777777" w:rsidR="00E63130" w:rsidRDefault="00000000">
            <w:pPr>
              <w:jc w:val="center"/>
              <w:rPr>
                <w:rFonts w:eastAsia="仿宋"/>
                <w:sz w:val="18"/>
                <w:szCs w:val="18"/>
              </w:rPr>
            </w:pPr>
            <w:r>
              <w:rPr>
                <w:rFonts w:ascii="宋体" w:hAnsi="宋体" w:cs="宋体"/>
                <w:sz w:val="18"/>
                <w:szCs w:val="18"/>
              </w:rPr>
              <w:t>MP4</w:t>
            </w:r>
          </w:p>
        </w:tc>
      </w:tr>
      <w:tr w:rsidR="00E63130" w14:paraId="1DDC2A8D"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A3CE45" w14:textId="77777777" w:rsidR="00E63130" w:rsidRDefault="00000000">
            <w:pPr>
              <w:jc w:val="center"/>
              <w:rPr>
                <w:rFonts w:eastAsia="仿宋"/>
                <w:sz w:val="18"/>
                <w:szCs w:val="18"/>
              </w:rPr>
            </w:pPr>
            <w:r>
              <w:rPr>
                <w:rFonts w:ascii="宋体" w:hAnsi="宋体" w:cs="宋体"/>
                <w:sz w:val="18"/>
                <w:szCs w:val="18"/>
              </w:rPr>
              <w:t>照片分辨率</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2D0316" w14:textId="77777777" w:rsidR="00E63130" w:rsidRDefault="00000000">
            <w:pPr>
              <w:jc w:val="center"/>
              <w:rPr>
                <w:rFonts w:eastAsia="仿宋"/>
                <w:sz w:val="18"/>
                <w:szCs w:val="18"/>
              </w:rPr>
            </w:pPr>
            <w:r>
              <w:rPr>
                <w:rFonts w:ascii="宋体" w:hAnsi="宋体" w:cs="宋体"/>
                <w:sz w:val="18"/>
                <w:szCs w:val="18"/>
              </w:rPr>
              <w:t>640×512</w:t>
            </w:r>
          </w:p>
        </w:tc>
      </w:tr>
      <w:tr w:rsidR="00E63130" w14:paraId="75D36248"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59289C" w14:textId="77777777" w:rsidR="00E63130" w:rsidRDefault="00000000">
            <w:pPr>
              <w:jc w:val="center"/>
              <w:rPr>
                <w:rFonts w:eastAsia="仿宋"/>
                <w:sz w:val="18"/>
                <w:szCs w:val="18"/>
              </w:rPr>
            </w:pPr>
            <w:r>
              <w:rPr>
                <w:rFonts w:ascii="宋体" w:hAnsi="宋体" w:cs="宋体"/>
                <w:sz w:val="18"/>
                <w:szCs w:val="18"/>
              </w:rPr>
              <w:t>照片格式</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77A3CA" w14:textId="77777777" w:rsidR="00E63130" w:rsidRDefault="00000000">
            <w:pPr>
              <w:jc w:val="center"/>
              <w:rPr>
                <w:rFonts w:eastAsia="仿宋"/>
                <w:sz w:val="18"/>
                <w:szCs w:val="18"/>
              </w:rPr>
            </w:pPr>
            <w:r>
              <w:rPr>
                <w:rFonts w:ascii="宋体" w:hAnsi="宋体" w:cs="宋体"/>
                <w:sz w:val="18"/>
                <w:szCs w:val="18"/>
              </w:rPr>
              <w:t>R-JPEG* (16 bit)</w:t>
            </w:r>
          </w:p>
        </w:tc>
      </w:tr>
      <w:tr w:rsidR="00E63130" w14:paraId="0EA6C33C"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6E658F" w14:textId="77777777" w:rsidR="00E63130" w:rsidRDefault="00000000">
            <w:pPr>
              <w:jc w:val="center"/>
              <w:rPr>
                <w:rFonts w:eastAsia="仿宋"/>
                <w:sz w:val="18"/>
                <w:szCs w:val="18"/>
              </w:rPr>
            </w:pPr>
            <w:r>
              <w:rPr>
                <w:rFonts w:ascii="宋体" w:hAnsi="宋体" w:cs="宋体"/>
                <w:sz w:val="18"/>
                <w:szCs w:val="18"/>
              </w:rPr>
              <w:t>像元间距</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3AED1A" w14:textId="77777777" w:rsidR="00E63130" w:rsidRDefault="00000000">
            <w:pPr>
              <w:jc w:val="center"/>
              <w:rPr>
                <w:rFonts w:eastAsia="仿宋"/>
                <w:sz w:val="18"/>
                <w:szCs w:val="18"/>
              </w:rPr>
            </w:pPr>
            <w:r>
              <w:rPr>
                <w:rFonts w:ascii="宋体" w:hAnsi="宋体" w:cs="宋体"/>
                <w:sz w:val="18"/>
                <w:szCs w:val="18"/>
              </w:rPr>
              <w:t>12 μm</w:t>
            </w:r>
          </w:p>
        </w:tc>
      </w:tr>
      <w:tr w:rsidR="00E63130" w14:paraId="09CF740D"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9C7E89" w14:textId="77777777" w:rsidR="00E63130" w:rsidRDefault="00000000">
            <w:pPr>
              <w:jc w:val="center"/>
              <w:rPr>
                <w:rFonts w:eastAsia="仿宋"/>
                <w:sz w:val="18"/>
                <w:szCs w:val="18"/>
              </w:rPr>
            </w:pPr>
            <w:r>
              <w:rPr>
                <w:rFonts w:ascii="宋体" w:hAnsi="宋体" w:cs="宋体"/>
                <w:sz w:val="18"/>
                <w:szCs w:val="18"/>
              </w:rPr>
              <w:t>波长范围</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AF07EA" w14:textId="77777777" w:rsidR="00E63130" w:rsidRDefault="00000000">
            <w:pPr>
              <w:jc w:val="center"/>
              <w:rPr>
                <w:rFonts w:eastAsia="仿宋"/>
                <w:sz w:val="18"/>
                <w:szCs w:val="18"/>
              </w:rPr>
            </w:pPr>
            <w:r>
              <w:rPr>
                <w:rFonts w:ascii="宋体" w:hAnsi="宋体" w:cs="宋体"/>
                <w:sz w:val="18"/>
                <w:szCs w:val="18"/>
              </w:rPr>
              <w:t>8-14 μm</w:t>
            </w:r>
          </w:p>
        </w:tc>
      </w:tr>
      <w:tr w:rsidR="00E63130" w14:paraId="19FF8C0D"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A3DA9B" w14:textId="77777777" w:rsidR="00E63130" w:rsidRDefault="00000000">
            <w:pPr>
              <w:jc w:val="center"/>
              <w:rPr>
                <w:rFonts w:eastAsia="仿宋"/>
                <w:sz w:val="18"/>
                <w:szCs w:val="18"/>
              </w:rPr>
            </w:pPr>
            <w:r>
              <w:rPr>
                <w:rFonts w:ascii="宋体" w:hAnsi="宋体" w:cs="宋体"/>
                <w:sz w:val="18"/>
                <w:szCs w:val="18"/>
              </w:rPr>
              <w:t>噪声等效温差（NETD）</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065BE1" w14:textId="77777777" w:rsidR="00E63130" w:rsidRDefault="00000000">
            <w:pPr>
              <w:jc w:val="center"/>
              <w:rPr>
                <w:rFonts w:eastAsia="仿宋"/>
                <w:sz w:val="18"/>
                <w:szCs w:val="18"/>
              </w:rPr>
            </w:pPr>
            <w:r>
              <w:rPr>
                <w:rFonts w:ascii="宋体" w:hAnsi="宋体" w:cs="宋体"/>
                <w:sz w:val="18"/>
                <w:szCs w:val="18"/>
              </w:rPr>
              <w:t>≤50 mK @ f/1.0</w:t>
            </w:r>
          </w:p>
        </w:tc>
      </w:tr>
      <w:tr w:rsidR="00E63130" w14:paraId="4FED2702"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AC82DF" w14:textId="77777777" w:rsidR="00E63130" w:rsidRDefault="00000000">
            <w:pPr>
              <w:jc w:val="center"/>
              <w:rPr>
                <w:rFonts w:eastAsia="仿宋"/>
                <w:sz w:val="18"/>
                <w:szCs w:val="18"/>
              </w:rPr>
            </w:pPr>
            <w:r>
              <w:rPr>
                <w:rFonts w:ascii="宋体" w:hAnsi="宋体" w:cs="宋体"/>
                <w:sz w:val="18"/>
                <w:szCs w:val="18"/>
              </w:rPr>
              <w:t>测温方式</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258F0A" w14:textId="77777777" w:rsidR="00E63130" w:rsidRDefault="00000000">
            <w:pPr>
              <w:jc w:val="center"/>
              <w:rPr>
                <w:rFonts w:eastAsia="仿宋"/>
                <w:sz w:val="18"/>
                <w:szCs w:val="18"/>
              </w:rPr>
            </w:pPr>
            <w:r>
              <w:rPr>
                <w:rFonts w:ascii="宋体" w:hAnsi="宋体" w:cs="宋体"/>
                <w:sz w:val="18"/>
                <w:szCs w:val="18"/>
              </w:rPr>
              <w:t>点测温、区域测温</w:t>
            </w:r>
          </w:p>
        </w:tc>
      </w:tr>
      <w:tr w:rsidR="00E63130" w14:paraId="0C4FC7FD"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FE504A" w14:textId="77777777" w:rsidR="00E63130" w:rsidRDefault="00000000">
            <w:pPr>
              <w:jc w:val="center"/>
              <w:rPr>
                <w:rFonts w:eastAsia="仿宋"/>
                <w:sz w:val="18"/>
                <w:szCs w:val="18"/>
              </w:rPr>
            </w:pPr>
            <w:r>
              <w:rPr>
                <w:rFonts w:ascii="宋体" w:hAnsi="宋体" w:cs="宋体"/>
                <w:sz w:val="18"/>
                <w:szCs w:val="18"/>
              </w:rPr>
              <w:t>测温范围</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5B1B8C" w14:textId="77777777" w:rsidR="00E63130" w:rsidRDefault="00000000">
            <w:pPr>
              <w:jc w:val="center"/>
              <w:rPr>
                <w:rFonts w:eastAsia="仿宋"/>
                <w:sz w:val="18"/>
                <w:szCs w:val="18"/>
              </w:rPr>
            </w:pPr>
            <w:r>
              <w:rPr>
                <w:rFonts w:ascii="宋体" w:hAnsi="宋体" w:cs="宋体"/>
                <w:sz w:val="18"/>
                <w:szCs w:val="18"/>
              </w:rPr>
              <w:t>-40℃ 至 150℃（高增益模式）</w:t>
            </w:r>
          </w:p>
          <w:p w14:paraId="0C3C9C95" w14:textId="77777777" w:rsidR="00E63130" w:rsidRDefault="00000000">
            <w:pPr>
              <w:jc w:val="center"/>
              <w:rPr>
                <w:rFonts w:eastAsia="仿宋"/>
                <w:sz w:val="18"/>
                <w:szCs w:val="18"/>
              </w:rPr>
            </w:pPr>
            <w:r>
              <w:rPr>
                <w:rFonts w:ascii="宋体" w:hAnsi="宋体" w:cs="宋体"/>
                <w:sz w:val="18"/>
                <w:szCs w:val="18"/>
              </w:rPr>
              <w:t>-40℃ 至 550℃（低增益模式）</w:t>
            </w:r>
          </w:p>
        </w:tc>
      </w:tr>
      <w:tr w:rsidR="00E63130" w14:paraId="25E30CDB"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B7EFCD" w14:textId="77777777" w:rsidR="00E63130" w:rsidRDefault="00000000">
            <w:pPr>
              <w:jc w:val="center"/>
              <w:rPr>
                <w:rFonts w:eastAsia="仿宋"/>
                <w:sz w:val="18"/>
                <w:szCs w:val="18"/>
              </w:rPr>
            </w:pPr>
            <w:r>
              <w:rPr>
                <w:rFonts w:ascii="宋体" w:hAnsi="宋体" w:cs="宋体"/>
                <w:sz w:val="18"/>
                <w:szCs w:val="18"/>
              </w:rPr>
              <w:t>高温警报</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7782D6" w14:textId="77777777" w:rsidR="00E63130" w:rsidRDefault="00000000">
            <w:pPr>
              <w:jc w:val="center"/>
              <w:rPr>
                <w:rFonts w:eastAsia="仿宋"/>
                <w:sz w:val="18"/>
                <w:szCs w:val="18"/>
              </w:rPr>
            </w:pPr>
            <w:r>
              <w:rPr>
                <w:rFonts w:ascii="宋体" w:hAnsi="宋体" w:cs="宋体"/>
                <w:sz w:val="18"/>
                <w:szCs w:val="18"/>
              </w:rPr>
              <w:t>支持</w:t>
            </w:r>
          </w:p>
        </w:tc>
      </w:tr>
      <w:tr w:rsidR="00E63130" w14:paraId="3E68FC99"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71017B" w14:textId="77777777" w:rsidR="00E63130" w:rsidRDefault="00000000">
            <w:pPr>
              <w:jc w:val="center"/>
              <w:rPr>
                <w:rFonts w:eastAsia="仿宋"/>
                <w:sz w:val="18"/>
                <w:szCs w:val="18"/>
              </w:rPr>
            </w:pPr>
            <w:r>
              <w:rPr>
                <w:rFonts w:ascii="宋体" w:hAnsi="宋体" w:cs="宋体"/>
                <w:sz w:val="18"/>
                <w:szCs w:val="18"/>
              </w:rPr>
              <w:t>FFC</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528FF2" w14:textId="77777777" w:rsidR="00E63130" w:rsidRDefault="00000000">
            <w:pPr>
              <w:jc w:val="center"/>
              <w:rPr>
                <w:rFonts w:eastAsia="仿宋"/>
                <w:sz w:val="18"/>
                <w:szCs w:val="18"/>
              </w:rPr>
            </w:pPr>
            <w:r>
              <w:rPr>
                <w:rFonts w:ascii="宋体" w:hAnsi="宋体" w:cs="宋体"/>
                <w:sz w:val="18"/>
                <w:szCs w:val="18"/>
              </w:rPr>
              <w:t>自动/手动</w:t>
            </w:r>
          </w:p>
        </w:tc>
      </w:tr>
      <w:tr w:rsidR="00E63130" w14:paraId="073410D4" w14:textId="77777777">
        <w:trPr>
          <w:trHeight w:val="300"/>
        </w:trPr>
        <w:tc>
          <w:tcPr>
            <w:tcW w:w="128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AF5093" w14:textId="77777777" w:rsidR="00E63130" w:rsidRDefault="00000000">
            <w:pPr>
              <w:jc w:val="center"/>
              <w:rPr>
                <w:rFonts w:eastAsia="仿宋"/>
                <w:sz w:val="18"/>
                <w:szCs w:val="18"/>
              </w:rPr>
            </w:pPr>
            <w:r>
              <w:rPr>
                <w:rFonts w:ascii="宋体" w:hAnsi="宋体" w:cs="宋体"/>
                <w:sz w:val="18"/>
                <w:szCs w:val="18"/>
              </w:rPr>
              <w:t>调色盘</w:t>
            </w:r>
          </w:p>
        </w:tc>
        <w:tc>
          <w:tcPr>
            <w:tcW w:w="371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B2ECD2" w14:textId="77777777" w:rsidR="00E63130" w:rsidRDefault="00000000">
            <w:pPr>
              <w:jc w:val="center"/>
              <w:rPr>
                <w:rFonts w:eastAsia="仿宋"/>
                <w:sz w:val="18"/>
                <w:szCs w:val="18"/>
              </w:rPr>
            </w:pPr>
            <w:r>
              <w:rPr>
                <w:rFonts w:ascii="宋体" w:hAnsi="宋体" w:cs="宋体"/>
                <w:sz w:val="18"/>
                <w:szCs w:val="18"/>
              </w:rPr>
              <w:t>白热/熔岩/铁红/热铁/医疗/北极/彩虹1/彩虹2/描红/黑热</w:t>
            </w:r>
          </w:p>
        </w:tc>
      </w:tr>
    </w:tbl>
    <w:p w14:paraId="73765500" w14:textId="77777777" w:rsidR="00E63130" w:rsidRDefault="00000000">
      <w:pPr>
        <w:pStyle w:val="5cjh"/>
      </w:pPr>
      <w:r>
        <w:rPr>
          <w:rFonts w:hint="eastAsia"/>
        </w:rPr>
        <w:t>典型堤防段红外数据采集</w:t>
      </w:r>
    </w:p>
    <w:p w14:paraId="1DA7E5D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本研究选取益阳长春垸堤防作为典型示范区，对其历史险工险段进行了实地勘察，并系统性地开展了无人机红外数据采集。为兼顾探测范围与空间分辨率，飞行高度分</w:t>
      </w:r>
      <w:r>
        <w:rPr>
          <w:rFonts w:ascii="宋体" w:hAnsi="宋体" w:cs="宋体"/>
          <w:sz w:val="24"/>
          <w:szCs w:val="24"/>
        </w:rPr>
        <w:lastRenderedPageBreak/>
        <w:t>别设置为50米与100米两个层级。本次野外工作共获取可见光及红外图像482张，该数据集将作为后续模型训练的基础。</w:t>
      </w:r>
    </w:p>
    <w:p w14:paraId="4D29919E" w14:textId="77777777" w:rsidR="00E63130" w:rsidRDefault="00000000">
      <w:pPr>
        <w:spacing w:line="360" w:lineRule="auto"/>
        <w:ind w:firstLineChars="200" w:firstLine="480"/>
        <w:jc w:val="center"/>
        <w:rPr>
          <w:rFonts w:eastAsia="仿宋"/>
          <w:sz w:val="24"/>
          <w:szCs w:val="24"/>
        </w:rPr>
      </w:pPr>
      <w:r>
        <w:rPr>
          <w:rFonts w:eastAsia="仿宋"/>
          <w:noProof/>
          <w:sz w:val="24"/>
          <w:szCs w:val="24"/>
        </w:rPr>
        <w:drawing>
          <wp:inline distT="0" distB="0" distL="0" distR="0" wp14:anchorId="6D79B8F7" wp14:editId="71B9BCD6">
            <wp:extent cx="5086350" cy="3816985"/>
            <wp:effectExtent l="0" t="0" r="0" b="12065"/>
            <wp:docPr id="431237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37767" name="drawing"/>
                    <pic:cNvPicPr>
                      <a:picLocks noChangeAspect="1"/>
                    </pic:cNvPicPr>
                  </pic:nvPicPr>
                  <pic:blipFill>
                    <a:blip r:embed="rId260"/>
                    <a:stretch>
                      <a:fillRect/>
                    </a:stretch>
                  </pic:blipFill>
                  <pic:spPr>
                    <a:xfrm>
                      <a:off x="0" y="0"/>
                      <a:ext cx="5086350" cy="3817062"/>
                    </a:xfrm>
                    <a:prstGeom prst="rect">
                      <a:avLst/>
                    </a:prstGeom>
                  </pic:spPr>
                </pic:pic>
              </a:graphicData>
            </a:graphic>
          </wp:inline>
        </w:drawing>
      </w:r>
    </w:p>
    <w:p w14:paraId="4EC447CB" w14:textId="77777777" w:rsidR="00E63130" w:rsidRDefault="00000000">
      <w:pPr>
        <w:ind w:firstLineChars="200" w:firstLine="482"/>
        <w:jc w:val="center"/>
        <w:rPr>
          <w:rFonts w:eastAsia="仿宋"/>
          <w:sz w:val="24"/>
          <w:szCs w:val="24"/>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4.4.3</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3</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益阳长春垸实地采样</w:t>
      </w:r>
    </w:p>
    <w:p w14:paraId="5B031814" w14:textId="77777777" w:rsidR="00E63130" w:rsidRDefault="00000000">
      <w:pPr>
        <w:spacing w:line="360" w:lineRule="auto"/>
        <w:ind w:firstLineChars="200" w:firstLine="480"/>
        <w:jc w:val="center"/>
        <w:rPr>
          <w:rFonts w:eastAsia="仿宋"/>
          <w:sz w:val="24"/>
          <w:szCs w:val="24"/>
        </w:rPr>
      </w:pPr>
      <w:r>
        <w:rPr>
          <w:rFonts w:eastAsia="仿宋"/>
          <w:noProof/>
          <w:sz w:val="24"/>
          <w:szCs w:val="24"/>
        </w:rPr>
        <w:drawing>
          <wp:inline distT="0" distB="0" distL="0" distR="0" wp14:anchorId="7D8E472A" wp14:editId="564D05FA">
            <wp:extent cx="5267325" cy="1152525"/>
            <wp:effectExtent l="0" t="0" r="9525" b="9525"/>
            <wp:docPr id="22969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9609" name="drawing"/>
                    <pic:cNvPicPr>
                      <a:picLocks noChangeAspect="1"/>
                    </pic:cNvPicPr>
                  </pic:nvPicPr>
                  <pic:blipFill>
                    <a:blip r:embed="rId261"/>
                    <a:stretch>
                      <a:fillRect/>
                    </a:stretch>
                  </pic:blipFill>
                  <pic:spPr>
                    <a:xfrm>
                      <a:off x="0" y="0"/>
                      <a:ext cx="5267325" cy="1152525"/>
                    </a:xfrm>
                    <a:prstGeom prst="rect">
                      <a:avLst/>
                    </a:prstGeom>
                  </pic:spPr>
                </pic:pic>
              </a:graphicData>
            </a:graphic>
          </wp:inline>
        </w:drawing>
      </w:r>
    </w:p>
    <w:p w14:paraId="20BF8F3C" w14:textId="77777777" w:rsidR="00E63130" w:rsidRDefault="00000000">
      <w:pPr>
        <w:ind w:firstLineChars="200" w:firstLine="482"/>
        <w:jc w:val="center"/>
        <w:rPr>
          <w:sz w:val="24"/>
          <w:szCs w:val="24"/>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4.4.3</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4</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益阳长春垸实地采样</w:t>
      </w:r>
      <w:r>
        <w:rPr>
          <w:rFonts w:ascii="宋体" w:hAnsi="宋体" w:cs="宋体" w:hint="eastAsia"/>
          <w:b/>
          <w:sz w:val="24"/>
          <w:szCs w:val="24"/>
        </w:rPr>
        <w:t>数据</w:t>
      </w:r>
    </w:p>
    <w:p w14:paraId="6FE6ADB6" w14:textId="77777777" w:rsidR="00E63130" w:rsidRDefault="00000000">
      <w:pPr>
        <w:spacing w:line="360" w:lineRule="auto"/>
        <w:jc w:val="center"/>
        <w:rPr>
          <w:rFonts w:eastAsia="仿宋"/>
          <w:sz w:val="24"/>
          <w:szCs w:val="24"/>
        </w:rPr>
      </w:pPr>
      <w:r>
        <w:rPr>
          <w:rFonts w:eastAsia="仿宋"/>
          <w:noProof/>
          <w:sz w:val="24"/>
          <w:szCs w:val="24"/>
        </w:rPr>
        <w:lastRenderedPageBreak/>
        <w:drawing>
          <wp:inline distT="0" distB="0" distL="0" distR="0" wp14:anchorId="63EB1B10" wp14:editId="4D7A2D72">
            <wp:extent cx="5553075" cy="4288155"/>
            <wp:effectExtent l="0" t="0" r="9525" b="17145"/>
            <wp:docPr id="194009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9707" name="drawing"/>
                    <pic:cNvPicPr>
                      <a:picLocks noChangeAspect="1"/>
                    </pic:cNvPicPr>
                  </pic:nvPicPr>
                  <pic:blipFill>
                    <a:blip r:embed="rId262"/>
                    <a:stretch>
                      <a:fillRect/>
                    </a:stretch>
                  </pic:blipFill>
                  <pic:spPr>
                    <a:xfrm>
                      <a:off x="0" y="0"/>
                      <a:ext cx="5553075" cy="4288155"/>
                    </a:xfrm>
                    <a:prstGeom prst="rect">
                      <a:avLst/>
                    </a:prstGeom>
                  </pic:spPr>
                </pic:pic>
              </a:graphicData>
            </a:graphic>
          </wp:inline>
        </w:drawing>
      </w:r>
    </w:p>
    <w:p w14:paraId="7FA312CE" w14:textId="77777777" w:rsidR="00E63130" w:rsidRDefault="00000000">
      <w:pPr>
        <w:jc w:val="center"/>
        <w:rPr>
          <w:rFonts w:ascii="仿宋" w:eastAsia="仿宋" w:hAnsi="仿宋" w:cs="仿宋" w:hint="eastAsia"/>
          <w:sz w:val="24"/>
          <w:szCs w:val="24"/>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4.4.3</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5</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益阳长春垸堤防可见-红外双光数据集</w:t>
      </w:r>
    </w:p>
    <w:p w14:paraId="2E15540F" w14:textId="77777777" w:rsidR="00E63130" w:rsidRDefault="00000000">
      <w:pPr>
        <w:pStyle w:val="5cjh"/>
      </w:pPr>
      <w:r>
        <w:rPr>
          <w:rFonts w:hint="eastAsia"/>
        </w:rPr>
        <w:t>堤防其他红外数据收集</w:t>
      </w:r>
    </w:p>
    <w:p w14:paraId="03469A98"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为补充与扩充堤防渗漏红外数据集，本研究在自主采集数据的基础上，额外搜集了与堤防管涌、渗漏相关的模型试验数据。数据集共包含可见光与红外图像986张，其具体内容如图所示。</w:t>
      </w:r>
    </w:p>
    <w:p w14:paraId="46A57636" w14:textId="77777777" w:rsidR="00E63130" w:rsidRDefault="00000000">
      <w:pPr>
        <w:spacing w:line="360" w:lineRule="auto"/>
        <w:rPr>
          <w:rFonts w:eastAsia="仿宋"/>
          <w:sz w:val="24"/>
          <w:szCs w:val="24"/>
        </w:rPr>
      </w:pPr>
      <w:r>
        <w:rPr>
          <w:rFonts w:eastAsia="仿宋"/>
          <w:noProof/>
          <w:sz w:val="24"/>
          <w:szCs w:val="24"/>
        </w:rPr>
        <w:lastRenderedPageBreak/>
        <w:drawing>
          <wp:inline distT="0" distB="0" distL="0" distR="0" wp14:anchorId="632E592F" wp14:editId="04205A10">
            <wp:extent cx="5270500" cy="4197350"/>
            <wp:effectExtent l="0" t="0" r="6350" b="12700"/>
            <wp:docPr id="1277604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04502" name="drawing"/>
                    <pic:cNvPicPr>
                      <a:picLocks noChangeAspect="1"/>
                    </pic:cNvPicPr>
                  </pic:nvPicPr>
                  <pic:blipFill>
                    <a:blip r:embed="rId263"/>
                    <a:stretch>
                      <a:fillRect/>
                    </a:stretch>
                  </pic:blipFill>
                  <pic:spPr>
                    <a:xfrm>
                      <a:off x="0" y="0"/>
                      <a:ext cx="5270771" cy="4197566"/>
                    </a:xfrm>
                    <a:prstGeom prst="rect">
                      <a:avLst/>
                    </a:prstGeom>
                  </pic:spPr>
                </pic:pic>
              </a:graphicData>
            </a:graphic>
          </wp:inline>
        </w:drawing>
      </w:r>
      <w:r>
        <w:rPr>
          <w:rFonts w:eastAsia="仿宋"/>
          <w:noProof/>
          <w:sz w:val="24"/>
          <w:szCs w:val="24"/>
        </w:rPr>
        <w:drawing>
          <wp:inline distT="0" distB="0" distL="0" distR="0" wp14:anchorId="682BC032" wp14:editId="71793AB1">
            <wp:extent cx="5264150" cy="3060700"/>
            <wp:effectExtent l="0" t="0" r="12700" b="6350"/>
            <wp:docPr id="2118679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79002" name="drawing"/>
                    <pic:cNvPicPr>
                      <a:picLocks noChangeAspect="1"/>
                    </pic:cNvPicPr>
                  </pic:nvPicPr>
                  <pic:blipFill>
                    <a:blip r:embed="rId264"/>
                    <a:stretch>
                      <a:fillRect/>
                    </a:stretch>
                  </pic:blipFill>
                  <pic:spPr>
                    <a:xfrm>
                      <a:off x="0" y="0"/>
                      <a:ext cx="5264421" cy="3060857"/>
                    </a:xfrm>
                    <a:prstGeom prst="rect">
                      <a:avLst/>
                    </a:prstGeom>
                  </pic:spPr>
                </pic:pic>
              </a:graphicData>
            </a:graphic>
          </wp:inline>
        </w:drawing>
      </w:r>
    </w:p>
    <w:p w14:paraId="54B4C9EA"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4.4.3</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6</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堤防管涌、渗漏相关试验数据集</w:t>
      </w:r>
    </w:p>
    <w:p w14:paraId="36B2EDC0"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07" w:name="_Toc219748483"/>
      <w:r>
        <w:rPr>
          <w:rFonts w:ascii="宋体" w:hAnsi="宋体" w:cs="宋体" w:hint="eastAsia"/>
          <w:b/>
          <w:snapToGrid w:val="0"/>
          <w:kern w:val="0"/>
          <w:sz w:val="24"/>
          <w:szCs w:val="24"/>
        </w:rPr>
        <w:t>基于Labelimg的渗漏、管涌数据标注</w:t>
      </w:r>
      <w:bookmarkEnd w:id="307"/>
    </w:p>
    <w:p w14:paraId="0957AD2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本研究采用LabelImg工具对采集数据进行了专业化标注以实现对堤防红外数据中</w:t>
      </w:r>
      <w:r>
        <w:rPr>
          <w:rFonts w:ascii="宋体" w:hAnsi="宋体" w:cs="宋体"/>
          <w:sz w:val="24"/>
          <w:szCs w:val="24"/>
        </w:rPr>
        <w:lastRenderedPageBreak/>
        <w:t>渗漏、管涌隐患的精准识别与模型训练。LabelImg是一款开源的图形化图像标注工具，支持矩形框、多边形等多种标注形式，能够精准框定红外图像中的温度异常区域并关联对应的隐患类型标签，从而为后续的特征提取、隐患分类及深度学习模型构建提供结构化的数据支撑。</w:t>
      </w:r>
    </w:p>
    <w:p w14:paraId="03997E5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通过实施标准化标注流程，本研究将红外图像中温度异常的视觉信息，转化为包含隐患类型-位置-范围信息的结构化数据，以克服原始红外数据中隐患特征模糊性与人工判读主观性强的双重局限，显著提升了数据的可分析性与应用价值。</w:t>
      </w:r>
    </w:p>
    <w:p w14:paraId="328FAD29" w14:textId="77777777" w:rsidR="00E63130" w:rsidRDefault="00000000">
      <w:pPr>
        <w:spacing w:line="360" w:lineRule="auto"/>
        <w:ind w:firstLineChars="83" w:firstLine="199"/>
        <w:rPr>
          <w:rFonts w:eastAsia="仿宋"/>
          <w:sz w:val="24"/>
          <w:szCs w:val="24"/>
        </w:rPr>
      </w:pPr>
      <w:r>
        <w:rPr>
          <w:rFonts w:eastAsia="仿宋"/>
          <w:noProof/>
          <w:sz w:val="24"/>
          <w:szCs w:val="24"/>
        </w:rPr>
        <w:drawing>
          <wp:inline distT="0" distB="0" distL="0" distR="0" wp14:anchorId="52CD9428" wp14:editId="33B9A61D">
            <wp:extent cx="5270500" cy="3841750"/>
            <wp:effectExtent l="0" t="0" r="6350" b="6350"/>
            <wp:docPr id="268487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87484" name="drawing"/>
                    <pic:cNvPicPr>
                      <a:picLocks noChangeAspect="1"/>
                    </pic:cNvPicPr>
                  </pic:nvPicPr>
                  <pic:blipFill>
                    <a:blip r:embed="rId265"/>
                    <a:stretch>
                      <a:fillRect/>
                    </a:stretch>
                  </pic:blipFill>
                  <pic:spPr>
                    <a:xfrm>
                      <a:off x="0" y="0"/>
                      <a:ext cx="5270771" cy="3841947"/>
                    </a:xfrm>
                    <a:prstGeom prst="rect">
                      <a:avLst/>
                    </a:prstGeom>
                  </pic:spPr>
                </pic:pic>
              </a:graphicData>
            </a:graphic>
          </wp:inline>
        </w:drawing>
      </w:r>
    </w:p>
    <w:p w14:paraId="4CF2DF87"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4.4.3</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7</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Labelimg图像标注软件</w:t>
      </w:r>
    </w:p>
    <w:p w14:paraId="1C760B85" w14:textId="77777777" w:rsidR="00E63130" w:rsidRDefault="00000000">
      <w:pPr>
        <w:spacing w:line="520" w:lineRule="exact"/>
        <w:ind w:firstLineChars="200" w:firstLine="480"/>
        <w:rPr>
          <w:rFonts w:eastAsia="仿宋"/>
          <w:sz w:val="24"/>
          <w:szCs w:val="24"/>
        </w:rPr>
      </w:pPr>
      <w:r>
        <w:rPr>
          <w:rFonts w:ascii="宋体" w:hAnsi="宋体" w:cs="宋体"/>
          <w:sz w:val="24"/>
          <w:szCs w:val="24"/>
        </w:rPr>
        <w:t>在数据筛选方面，本次标注从已有的1468张可见光与红外数据集中，优先选取包含明确温度异常区域（如连续高温带、点状高温点）且元数据完整的图像共351张作为标注样本进行标注。为匹配模型输入要求并保持特征一致性，将筛选的标注样本利用python脚本对其进行统一格式转换及尺寸标准化（640×640）。并预设标注标签为Piping对筛选的标注样本进行标注。</w:t>
      </w:r>
    </w:p>
    <w:p w14:paraId="77A4C01C" w14:textId="77777777" w:rsidR="00E63130" w:rsidRDefault="00000000">
      <w:pPr>
        <w:spacing w:line="360" w:lineRule="auto"/>
        <w:ind w:firstLineChars="200" w:firstLine="480"/>
        <w:rPr>
          <w:rFonts w:eastAsia="仿宋"/>
          <w:sz w:val="24"/>
          <w:szCs w:val="24"/>
        </w:rPr>
      </w:pPr>
      <w:r>
        <w:rPr>
          <w:rFonts w:eastAsia="仿宋"/>
          <w:noProof/>
          <w:sz w:val="24"/>
          <w:szCs w:val="24"/>
        </w:rPr>
        <w:lastRenderedPageBreak/>
        <w:drawing>
          <wp:inline distT="0" distB="0" distL="0" distR="0" wp14:anchorId="7426695E" wp14:editId="00A53C41">
            <wp:extent cx="5264150" cy="3759200"/>
            <wp:effectExtent l="0" t="0" r="12700" b="12700"/>
            <wp:docPr id="206622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2157" name="drawing"/>
                    <pic:cNvPicPr>
                      <a:picLocks noChangeAspect="1"/>
                    </pic:cNvPicPr>
                  </pic:nvPicPr>
                  <pic:blipFill>
                    <a:blip r:embed="rId266"/>
                    <a:stretch>
                      <a:fillRect/>
                    </a:stretch>
                  </pic:blipFill>
                  <pic:spPr>
                    <a:xfrm>
                      <a:off x="0" y="0"/>
                      <a:ext cx="5264421" cy="3759393"/>
                    </a:xfrm>
                    <a:prstGeom prst="rect">
                      <a:avLst/>
                    </a:prstGeom>
                  </pic:spPr>
                </pic:pic>
              </a:graphicData>
            </a:graphic>
          </wp:inline>
        </w:drawing>
      </w:r>
    </w:p>
    <w:p w14:paraId="066AE75D"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4.4.3</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8</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红外图像标注示例图</w:t>
      </w:r>
    </w:p>
    <w:p w14:paraId="4E3A918F"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08" w:name="_Toc219748484"/>
      <w:r>
        <w:rPr>
          <w:rFonts w:ascii="宋体" w:hAnsi="宋体" w:cs="宋体" w:hint="eastAsia"/>
          <w:b/>
          <w:snapToGrid w:val="0"/>
          <w:kern w:val="0"/>
          <w:sz w:val="24"/>
          <w:szCs w:val="24"/>
        </w:rPr>
        <w:t>数据集划分与预处理</w:t>
      </w:r>
      <w:bookmarkEnd w:id="308"/>
    </w:p>
    <w:p w14:paraId="37EEEC5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将标注完成的数据集按照适当比例划分为训练集和验证集，以确保训练集具有足够的数据量供模型学习，同时为验证集保留合适的数据用于评估模型性能。训练集包含331张图像，用于模型训练，使其能够学习渗漏和管涌的特征模式。验证集包含20张图像，在训练过程中用于监控模型表现、调整超参数，并防止过拟合现象的发生。</w:t>
      </w:r>
    </w:p>
    <w:p w14:paraId="63ECE9A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本次划分采用随机划分的方法，确保每个数据集都包含各种不同场景、不同特征的图像，避免数据划分的偏差对模型评估结果产生影响，具体结构如下：</w:t>
      </w:r>
    </w:p>
    <w:p w14:paraId="12CD23D5" w14:textId="77777777" w:rsidR="00E63130" w:rsidRDefault="00000000">
      <w:pPr>
        <w:jc w:val="center"/>
        <w:rPr>
          <w:rFonts w:ascii="宋体" w:hAnsi="宋体" w:cs="宋体" w:hint="eastAsia"/>
          <w:sz w:val="24"/>
          <w:szCs w:val="24"/>
        </w:rPr>
      </w:pPr>
      <w:r>
        <w:rPr>
          <w:rFonts w:eastAsia="仿宋"/>
          <w:noProof/>
          <w:sz w:val="24"/>
          <w:szCs w:val="24"/>
        </w:rPr>
        <w:lastRenderedPageBreak/>
        <w:drawing>
          <wp:inline distT="0" distB="0" distL="0" distR="0" wp14:anchorId="5E053BE3" wp14:editId="09D76F1A">
            <wp:extent cx="3089275" cy="2571115"/>
            <wp:effectExtent l="0" t="0" r="0" b="635"/>
            <wp:docPr id="853878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78319" name="drawing"/>
                    <pic:cNvPicPr>
                      <a:picLocks noChangeAspect="1"/>
                    </pic:cNvPicPr>
                  </pic:nvPicPr>
                  <pic:blipFill>
                    <a:blip r:embed="rId267"/>
                    <a:stretch>
                      <a:fillRect/>
                    </a:stretch>
                  </pic:blipFill>
                  <pic:spPr>
                    <a:xfrm>
                      <a:off x="0" y="0"/>
                      <a:ext cx="3091106" cy="2572808"/>
                    </a:xfrm>
                    <a:prstGeom prst="rect">
                      <a:avLst/>
                    </a:prstGeom>
                  </pic:spPr>
                </pic:pic>
              </a:graphicData>
            </a:graphic>
          </wp:inline>
        </w:drawing>
      </w:r>
    </w:p>
    <w:p w14:paraId="62E46CA2"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4.4.3</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9</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数据集结构图</w:t>
      </w:r>
    </w:p>
    <w:p w14:paraId="70285CEA" w14:textId="77777777" w:rsidR="00E63130" w:rsidRDefault="00000000">
      <w:pPr>
        <w:pStyle w:val="3"/>
        <w:rPr>
          <w:sz w:val="24"/>
          <w:szCs w:val="24"/>
        </w:rPr>
      </w:pPr>
      <w:bookmarkStart w:id="309" w:name="_Toc219748485"/>
      <w:bookmarkStart w:id="310" w:name="_Toc7852"/>
      <w:bookmarkStart w:id="311" w:name="_Toc29833"/>
      <w:r>
        <w:rPr>
          <w:rFonts w:hint="eastAsia"/>
          <w:sz w:val="24"/>
          <w:szCs w:val="24"/>
        </w:rPr>
        <w:t>基于</w:t>
      </w:r>
      <w:r>
        <w:rPr>
          <w:rFonts w:hint="eastAsia"/>
          <w:sz w:val="24"/>
          <w:szCs w:val="24"/>
        </w:rPr>
        <w:t>YOLO</w:t>
      </w:r>
      <w:r>
        <w:rPr>
          <w:rFonts w:hint="eastAsia"/>
          <w:sz w:val="24"/>
          <w:szCs w:val="24"/>
        </w:rPr>
        <w:t>的堤防渗漏目标检测模型研究</w:t>
      </w:r>
      <w:bookmarkEnd w:id="309"/>
      <w:bookmarkEnd w:id="310"/>
      <w:bookmarkEnd w:id="311"/>
    </w:p>
    <w:p w14:paraId="57816395"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12" w:name="_Toc219748486"/>
      <w:r>
        <w:rPr>
          <w:rFonts w:ascii="宋体" w:hAnsi="宋体" w:cs="宋体" w:hint="eastAsia"/>
          <w:b/>
          <w:snapToGrid w:val="0"/>
          <w:kern w:val="0"/>
          <w:sz w:val="24"/>
          <w:szCs w:val="24"/>
        </w:rPr>
        <w:t>YOLO模型选型与适应性改进</w:t>
      </w:r>
      <w:bookmarkEnd w:id="312"/>
    </w:p>
    <w:p w14:paraId="19D63E99" w14:textId="77777777" w:rsidR="00E63130" w:rsidRDefault="00000000">
      <w:pPr>
        <w:pStyle w:val="5cjh"/>
      </w:pPr>
      <w:r>
        <w:rPr>
          <w:rFonts w:hint="eastAsia"/>
        </w:rPr>
        <w:t>YOLO</w:t>
      </w:r>
      <w:r>
        <w:rPr>
          <w:rFonts w:hint="eastAsia"/>
        </w:rPr>
        <w:t>模型选型</w:t>
      </w:r>
    </w:p>
    <w:p w14:paraId="4B2C238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YOLO 系列模型在目标检测领域取得了显著成果，不同版本在结构和性能上存在一定差异。YOLOv5于2020年开源，其核心基于CSPNet结构设计，骨干网络采用CSPDarknet53，通过引入CBL和SPP提升特征提取能力，同时利用 PANet进行多尺度特征融合，具有灵活性和易用性，支持自定义数据集训练并提供多种预训练权重。</w:t>
      </w:r>
    </w:p>
    <w:p w14:paraId="775C223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YOLOv7强调在低延迟条件下达到更高的准确性，引入E-ELAN扩展特征图表示空间，支持动态稀疏量化方法以减少内存占用，可扩展性强，用户能根据硬件条件灵活调整模型大小，且包含多个针对特定应用场景定制优化的子变体。</w:t>
      </w:r>
    </w:p>
    <w:p w14:paraId="2498D9C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YOLOv8作为较新的版本，完全重写代码库使其更加模块化且易于维护，新增对分割任务的支持，不再局限于传统目标框预测，默认采用更先进的超参数配置策略并默认启用自动混合精度训练，提升了开发体验和跨平台兼容性 。</w:t>
      </w:r>
    </w:p>
    <w:p w14:paraId="16E7FD8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在本项目中，综合考虑选择了YOLOv8作为基础模型：一是，YOLOv8采用无锚框（Anchor-Free）设计，能够更灵活地适应不同尺度和形状的目标，特别适用于堤防渗漏这类形状不规则、尺度变化较大的检测任务。相比传统基于锚框的检测方法，YOLOv8</w:t>
      </w:r>
      <w:r>
        <w:rPr>
          <w:rFonts w:ascii="宋体" w:hAnsi="宋体" w:cs="宋体"/>
          <w:sz w:val="24"/>
          <w:szCs w:val="24"/>
        </w:rPr>
        <w:lastRenderedPageBreak/>
        <w:t>在处理复杂场景时具有明显优势，能够实现更直接、高效的目标检测。二是，YOLOv8对多种视觉任务提供统一支持。尽管本项目目前主要聚焦于目标检测，但其架构设计为未来可能拓展至其他视觉任务（如分割、分类等）提供了便利，具备良好的扩展性。三是，YOLOv8在精度与速度之间取得了出色平衡。在相同硬件条件下，与 YOLOv5和 YOLOv7相比，YOLOv8能够在保持较高检测精度的同时，实现更快的推理速度，满足本项目对堤防渗漏快速检测的需求，有助于及时发现潜在渗漏隐患。</w:t>
      </w:r>
    </w:p>
    <w:p w14:paraId="5CF57057" w14:textId="77777777" w:rsidR="00E63130" w:rsidRDefault="00000000">
      <w:pPr>
        <w:pStyle w:val="5cjh"/>
      </w:pPr>
      <w:r>
        <w:rPr>
          <w:rFonts w:hint="eastAsia"/>
        </w:rPr>
        <w:t>YOLOv8</w:t>
      </w:r>
      <w:r>
        <w:rPr>
          <w:rFonts w:hint="eastAsia"/>
        </w:rPr>
        <w:t>模型架构</w:t>
      </w:r>
    </w:p>
    <w:p w14:paraId="4EE3AD1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该模型采用“骨干网络（Backbone）-颈部网络（Neck）-检测头（Head）”架构，各模块功能与渗漏检测场景深度匹配。</w:t>
      </w:r>
    </w:p>
    <w:p w14:paraId="0F7361DC" w14:textId="77777777" w:rsidR="00E63130" w:rsidRDefault="00000000">
      <w:pPr>
        <w:spacing w:line="360" w:lineRule="auto"/>
        <w:ind w:firstLineChars="200" w:firstLine="480"/>
        <w:rPr>
          <w:rFonts w:eastAsia="仿宋"/>
          <w:sz w:val="24"/>
          <w:szCs w:val="24"/>
        </w:rPr>
      </w:pPr>
      <w:r>
        <w:rPr>
          <w:rFonts w:eastAsia="仿宋"/>
          <w:noProof/>
          <w:sz w:val="24"/>
          <w:szCs w:val="24"/>
        </w:rPr>
        <w:drawing>
          <wp:inline distT="0" distB="0" distL="0" distR="0" wp14:anchorId="28CDEC26" wp14:editId="7EE92E04">
            <wp:extent cx="5257800" cy="4203700"/>
            <wp:effectExtent l="0" t="0" r="0" b="6350"/>
            <wp:docPr id="1330964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64878" name="drawing"/>
                    <pic:cNvPicPr>
                      <a:picLocks noChangeAspect="1"/>
                    </pic:cNvPicPr>
                  </pic:nvPicPr>
                  <pic:blipFill>
                    <a:blip r:embed="rId268"/>
                    <a:stretch>
                      <a:fillRect/>
                    </a:stretch>
                  </pic:blipFill>
                  <pic:spPr>
                    <a:xfrm>
                      <a:off x="0" y="0"/>
                      <a:ext cx="5258070" cy="4203916"/>
                    </a:xfrm>
                    <a:prstGeom prst="rect">
                      <a:avLst/>
                    </a:prstGeom>
                  </pic:spPr>
                </pic:pic>
              </a:graphicData>
            </a:graphic>
          </wp:inline>
        </w:drawing>
      </w:r>
    </w:p>
    <w:p w14:paraId="587DF1FD" w14:textId="77777777" w:rsidR="00E63130" w:rsidRDefault="00000000">
      <w:pPr>
        <w:jc w:val="center"/>
        <w:rPr>
          <w:rFonts w:eastAsia="黑体"/>
          <w:b/>
          <w:sz w:val="24"/>
          <w:szCs w:val="24"/>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4.4.4</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1</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eastAsia="黑体"/>
          <w:b/>
          <w:sz w:val="24"/>
          <w:szCs w:val="24"/>
        </w:rPr>
        <w:t>YOLOv8</w:t>
      </w:r>
      <w:r>
        <w:rPr>
          <w:rFonts w:eastAsia="黑体"/>
          <w:b/>
          <w:sz w:val="24"/>
          <w:szCs w:val="24"/>
        </w:rPr>
        <w:t>架构图</w:t>
      </w:r>
    </w:p>
    <w:p w14:paraId="72B9522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（1）骨干网络（CSPDarknet）</w:t>
      </w:r>
    </w:p>
    <w:p w14:paraId="4A9244F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核心功能是从640×640输入图像种提取不同层级特征，适配渗漏隐患的尺度差异：</w:t>
      </w:r>
      <w:r>
        <w:rPr>
          <w:rFonts w:ascii="宋体" w:hAnsi="宋体" w:cs="宋体"/>
          <w:sz w:val="24"/>
          <w:szCs w:val="24"/>
        </w:rPr>
        <w:lastRenderedPageBreak/>
        <w:t>初始特征层通过3×3卷积核（步长2）与 CBN（Conv-BatchNorm-SiLU）激活函数，提取图像边缘、颜色梯度等低级特征，捕捉渗漏区域与背景的色彩边界；CSP 模块（Cross Stage Partial）将特征图按通道分为两部分，一部分经3个卷积层处理（局部特征提取），另一部分直接跳转连接（全局信息保留），通过残差连接强化对温度渐变带”的特征表达，避免梯度消失；SPPF 模块（Spatial Pyramid Pooling-Fast）采用1×1、5×5、9×9、13×13多尺度池化核，对高层特征进行池化操作，将不同尺度渗漏特征（如0.1m²管涌、5m²散浸）映射至同一特征维度，确保小目标特征不被丢失。</w:t>
      </w:r>
    </w:p>
    <w:p w14:paraId="686C8F9F" w14:textId="77777777" w:rsidR="00E63130" w:rsidRDefault="00000000">
      <w:pPr>
        <w:spacing w:line="360" w:lineRule="auto"/>
        <w:ind w:firstLineChars="200" w:firstLine="480"/>
        <w:jc w:val="center"/>
        <w:rPr>
          <w:rFonts w:eastAsia="仿宋"/>
          <w:sz w:val="24"/>
          <w:szCs w:val="24"/>
        </w:rPr>
      </w:pPr>
      <w:r>
        <w:rPr>
          <w:rFonts w:eastAsia="仿宋"/>
          <w:noProof/>
          <w:sz w:val="24"/>
          <w:szCs w:val="24"/>
        </w:rPr>
        <w:drawing>
          <wp:inline distT="0" distB="0" distL="0" distR="0" wp14:anchorId="529742D8" wp14:editId="0FEC27D2">
            <wp:extent cx="2980690" cy="3646805"/>
            <wp:effectExtent l="0" t="0" r="10160" b="10795"/>
            <wp:docPr id="1031318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8867" name="drawing"/>
                    <pic:cNvPicPr>
                      <a:picLocks noChangeAspect="1"/>
                    </pic:cNvPicPr>
                  </pic:nvPicPr>
                  <pic:blipFill>
                    <a:blip r:embed="rId269"/>
                    <a:stretch>
                      <a:fillRect/>
                    </a:stretch>
                  </pic:blipFill>
                  <pic:spPr>
                    <a:xfrm>
                      <a:off x="0" y="0"/>
                      <a:ext cx="2980878" cy="3646958"/>
                    </a:xfrm>
                    <a:prstGeom prst="rect">
                      <a:avLst/>
                    </a:prstGeom>
                  </pic:spPr>
                </pic:pic>
              </a:graphicData>
            </a:graphic>
          </wp:inline>
        </w:drawing>
      </w:r>
    </w:p>
    <w:p w14:paraId="27CEA313"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4.4.4</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2</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C2f模块架构</w:t>
      </w:r>
    </w:p>
    <w:p w14:paraId="3D52E15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（2）颈部网络（PANNet）</w:t>
      </w:r>
    </w:p>
    <w:p w14:paraId="2F9BFE2E" w14:textId="77777777" w:rsidR="00E63130" w:rsidRDefault="00000000">
      <w:pPr>
        <w:spacing w:line="520" w:lineRule="exact"/>
        <w:ind w:firstLineChars="200" w:firstLine="480"/>
        <w:rPr>
          <w:rFonts w:eastAsia="仿宋"/>
          <w:sz w:val="24"/>
          <w:szCs w:val="24"/>
        </w:rPr>
      </w:pPr>
      <w:r>
        <w:rPr>
          <w:rFonts w:ascii="宋体" w:hAnsi="宋体" w:cs="宋体"/>
          <w:sz w:val="24"/>
          <w:szCs w:val="24"/>
        </w:rPr>
        <w:t>针对红外图像“浅层含位置细节、深层含语义信息”的特点，通过双向融合实现特征互补：自下而上路径（Bottom-Up Path）将浅层高分辨率特征（如渗漏区域边界坐标）传递至深层网络，提升深层网络对小尺度渗漏（＜0.5m²）的定位精度；自上而下路径（Top-Down Path）：将深层高语义特征（如“连续蓝色带=散浸”的类别信息）传递至浅层网络，帮助浅层网络区分“渗漏异常区”与“植被阴影、水体倒影”等干扰；</w:t>
      </w:r>
      <w:r>
        <w:rPr>
          <w:rFonts w:ascii="宋体" w:hAnsi="宋体" w:cs="宋体"/>
          <w:sz w:val="24"/>
          <w:szCs w:val="24"/>
        </w:rPr>
        <w:lastRenderedPageBreak/>
        <w:t>融合方式采用Concatenate通道拼接（而非Add元素相加），保留更多特征信息，例如将蓝色低温带边界（浅层，64通道）与长条形态语义（深层，64通道）拼接为128通道特征向量，完整刻画渗漏特征。</w:t>
      </w:r>
    </w:p>
    <w:p w14:paraId="0E73054D" w14:textId="77777777" w:rsidR="00E63130" w:rsidRDefault="00000000">
      <w:pPr>
        <w:spacing w:line="360" w:lineRule="auto"/>
        <w:ind w:firstLineChars="200" w:firstLine="480"/>
        <w:jc w:val="center"/>
        <w:rPr>
          <w:rFonts w:eastAsia="仿宋"/>
          <w:sz w:val="24"/>
          <w:szCs w:val="24"/>
        </w:rPr>
      </w:pPr>
      <w:r>
        <w:rPr>
          <w:rFonts w:eastAsia="仿宋"/>
          <w:noProof/>
          <w:sz w:val="24"/>
          <w:szCs w:val="24"/>
        </w:rPr>
        <w:drawing>
          <wp:inline distT="0" distB="0" distL="0" distR="0" wp14:anchorId="71C06479" wp14:editId="7CDB7734">
            <wp:extent cx="4977130" cy="4337050"/>
            <wp:effectExtent l="0" t="0" r="13970" b="6350"/>
            <wp:docPr id="442704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04321" name="drawing"/>
                    <pic:cNvPicPr>
                      <a:picLocks noChangeAspect="1"/>
                    </pic:cNvPicPr>
                  </pic:nvPicPr>
                  <pic:blipFill>
                    <a:blip r:embed="rId270"/>
                    <a:stretch>
                      <a:fillRect/>
                    </a:stretch>
                  </pic:blipFill>
                  <pic:spPr>
                    <a:xfrm>
                      <a:off x="0" y="0"/>
                      <a:ext cx="4983888" cy="4342844"/>
                    </a:xfrm>
                    <a:prstGeom prst="rect">
                      <a:avLst/>
                    </a:prstGeom>
                  </pic:spPr>
                </pic:pic>
              </a:graphicData>
            </a:graphic>
          </wp:inline>
        </w:drawing>
      </w:r>
    </w:p>
    <w:p w14:paraId="6D9F2599"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4.4.4</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3</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Neck架构图</w:t>
      </w:r>
    </w:p>
    <w:p w14:paraId="0D725B7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（3）检测头（Decoupled Head）</w:t>
      </w:r>
    </w:p>
    <w:p w14:paraId="772C9C74" w14:textId="77777777" w:rsidR="00E63130" w:rsidRDefault="00000000">
      <w:pPr>
        <w:spacing w:line="520" w:lineRule="exact"/>
        <w:ind w:firstLineChars="200" w:firstLine="480"/>
        <w:rPr>
          <w:rFonts w:eastAsia="仿宋"/>
          <w:sz w:val="24"/>
          <w:szCs w:val="24"/>
        </w:rPr>
      </w:pPr>
      <w:r>
        <w:rPr>
          <w:rFonts w:ascii="宋体" w:hAnsi="宋体" w:cs="宋体"/>
          <w:sz w:val="24"/>
          <w:szCs w:val="24"/>
        </w:rPr>
        <w:t>传统检测头共享特征导致渗漏隐患（类别单一但位置多变）定位精度下降，YOLOv8 采用解耦设计：分类分支：2个1×1卷积层（输出通道256→1），输出“是否为渗漏”的置信度（二分类），重点学习温度分布特征（如异常区温度差≥0.5℃、连续像素数≥50）；回归分支：2个1×1卷积层（输出通道256→4），输出边界框坐标（xcenter ,ycenter ,width,height），重点学习空间形态特征（如管涌圆形度≥0.7、散浸长宽比≥5:1）；DFL（Distribution Focal Loss）：将边界框坐标预测转化为“离散概率分布”，而非单一数值，提升对不规则渗漏区域（如折线状裂缝散浸）的边界框</w:t>
      </w:r>
      <w:r>
        <w:rPr>
          <w:rFonts w:ascii="宋体" w:hAnsi="宋体" w:cs="宋体"/>
          <w:sz w:val="24"/>
          <w:szCs w:val="24"/>
        </w:rPr>
        <w:lastRenderedPageBreak/>
        <w:t>拟合精度，拟合误差降低15%-20%。</w:t>
      </w:r>
    </w:p>
    <w:p w14:paraId="057B0A60" w14:textId="77777777" w:rsidR="00E63130" w:rsidRDefault="00000000">
      <w:pPr>
        <w:spacing w:line="360" w:lineRule="auto"/>
        <w:jc w:val="center"/>
        <w:rPr>
          <w:rFonts w:eastAsia="仿宋"/>
          <w:sz w:val="24"/>
          <w:szCs w:val="24"/>
        </w:rPr>
      </w:pPr>
      <w:r>
        <w:rPr>
          <w:rFonts w:eastAsia="仿宋"/>
          <w:noProof/>
          <w:sz w:val="24"/>
          <w:szCs w:val="24"/>
        </w:rPr>
        <w:drawing>
          <wp:inline distT="0" distB="0" distL="0" distR="0" wp14:anchorId="0A7912D6" wp14:editId="61D4427A">
            <wp:extent cx="5267325" cy="1028700"/>
            <wp:effectExtent l="0" t="0" r="9525" b="0"/>
            <wp:docPr id="1293445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45113" name="drawing"/>
                    <pic:cNvPicPr>
                      <a:picLocks noChangeAspect="1"/>
                    </pic:cNvPicPr>
                  </pic:nvPicPr>
                  <pic:blipFill>
                    <a:blip r:embed="rId271"/>
                    <a:stretch>
                      <a:fillRect/>
                    </a:stretch>
                  </pic:blipFill>
                  <pic:spPr>
                    <a:xfrm>
                      <a:off x="0" y="0"/>
                      <a:ext cx="5267325" cy="1028700"/>
                    </a:xfrm>
                    <a:prstGeom prst="rect">
                      <a:avLst/>
                    </a:prstGeom>
                  </pic:spPr>
                </pic:pic>
              </a:graphicData>
            </a:graphic>
          </wp:inline>
        </w:drawing>
      </w:r>
    </w:p>
    <w:p w14:paraId="5C49BEA5"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4.4.4</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4</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ascii="宋体" w:hAnsi="宋体" w:cs="宋体" w:hint="eastAsia"/>
          <w:b/>
          <w:sz w:val="24"/>
          <w:szCs w:val="24"/>
        </w:rPr>
        <w:t xml:space="preserve"> </w:t>
      </w:r>
      <w:r>
        <w:rPr>
          <w:rFonts w:ascii="宋体" w:hAnsi="宋体" w:cs="宋体" w:hint="eastAsia"/>
          <w:b/>
          <w:sz w:val="24"/>
          <w:szCs w:val="24"/>
          <w:lang w:val="zh-CN"/>
        </w:rPr>
        <w:t>检测头架构图</w:t>
      </w:r>
    </w:p>
    <w:p w14:paraId="14239B82" w14:textId="77777777" w:rsidR="00E63130" w:rsidRDefault="00000000">
      <w:pPr>
        <w:pStyle w:val="5cjh"/>
      </w:pPr>
      <w:r>
        <w:rPr>
          <w:rFonts w:hint="eastAsia"/>
        </w:rPr>
        <w:t>模型适应性改进</w:t>
      </w:r>
    </w:p>
    <w:p w14:paraId="35117C5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针对红外图像中小目标特征模糊、辨识度低的特点，本研究在 YOLOv8模型结构中引入了注意力机制，具体在骨干网络中嵌入了CBAM（Convolutional Block Attention Module）。CBAM包含通道注意力模块与空间注意力模块，能够分别从通道和空间两个维度对特征图进行自适应加权，使模型自动学习不同通道和空间位置特征的重要性。</w:t>
      </w:r>
    </w:p>
    <w:p w14:paraId="7ADC766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对于红外图像中特征不明显的渗漏小目标，CBAM能够有效增强模型对这些关键特征的关注，并抑制背景信息的干扰，从而提升小目标的检测性能。例如，部分红外图像中渗漏区域所表现出的温度异常特征在整体中较为微弱，借助CBAM 的增强作用，模型能够更准确地聚焦于这些细微特征，提高对渗漏小目标的识别精度。</w:t>
      </w:r>
    </w:p>
    <w:p w14:paraId="76B6B12B" w14:textId="77777777" w:rsidR="00E63130" w:rsidRDefault="00000000">
      <w:pPr>
        <w:spacing w:line="360" w:lineRule="auto"/>
        <w:jc w:val="center"/>
        <w:rPr>
          <w:rFonts w:eastAsia="黑体"/>
          <w:b/>
          <w:sz w:val="24"/>
          <w:szCs w:val="24"/>
        </w:rPr>
      </w:pPr>
      <w:r>
        <w:rPr>
          <w:rFonts w:eastAsia="仿宋"/>
          <w:noProof/>
          <w:sz w:val="24"/>
          <w:szCs w:val="24"/>
        </w:rPr>
        <w:drawing>
          <wp:inline distT="0" distB="0" distL="0" distR="0" wp14:anchorId="27073F01" wp14:editId="5C08C66E">
            <wp:extent cx="4183380" cy="2134235"/>
            <wp:effectExtent l="0" t="0" r="7620" b="0"/>
            <wp:docPr id="1166480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80653" name="drawing"/>
                    <pic:cNvPicPr>
                      <a:picLocks noChangeAspect="1"/>
                    </pic:cNvPicPr>
                  </pic:nvPicPr>
                  <pic:blipFill>
                    <a:blip r:embed="rId272"/>
                    <a:stretch>
                      <a:fillRect/>
                    </a:stretch>
                  </pic:blipFill>
                  <pic:spPr>
                    <a:xfrm>
                      <a:off x="0" y="0"/>
                      <a:ext cx="4186039" cy="2135940"/>
                    </a:xfrm>
                    <a:prstGeom prst="rect">
                      <a:avLst/>
                    </a:prstGeom>
                  </pic:spPr>
                </pic:pic>
              </a:graphicData>
            </a:graphic>
          </wp:inline>
        </w:drawing>
      </w:r>
    </w:p>
    <w:p w14:paraId="59B7AC8A"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4.4.4</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5</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ascii="宋体" w:hAnsi="宋体" w:cs="宋体" w:hint="eastAsia"/>
          <w:b/>
          <w:sz w:val="24"/>
          <w:szCs w:val="24"/>
        </w:rPr>
        <w:t xml:space="preserve"> </w:t>
      </w:r>
      <w:r>
        <w:rPr>
          <w:rFonts w:ascii="宋体" w:hAnsi="宋体" w:cs="宋体" w:hint="eastAsia"/>
          <w:b/>
          <w:sz w:val="24"/>
          <w:szCs w:val="24"/>
          <w:lang w:val="zh-CN"/>
        </w:rPr>
        <w:t>CBMA结构示意图</w:t>
      </w:r>
    </w:p>
    <w:p w14:paraId="766315F4"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13" w:name="_Toc219748487"/>
      <w:r>
        <w:rPr>
          <w:rFonts w:ascii="宋体" w:hAnsi="宋体" w:cs="宋体" w:hint="eastAsia"/>
          <w:b/>
          <w:snapToGrid w:val="0"/>
          <w:kern w:val="0"/>
          <w:sz w:val="24"/>
          <w:szCs w:val="24"/>
        </w:rPr>
        <w:t>模型训练与环境配置</w:t>
      </w:r>
      <w:bookmarkEnd w:id="313"/>
    </w:p>
    <w:p w14:paraId="524E1A1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本研究选用PyTorch作为深度学习框架。PyTorch具备动态计算图机制，能够显著提升模型调试与开发效率。在开发过程中，研究人员可实时查看和修改计算图，便于深</w:t>
      </w:r>
      <w:r>
        <w:rPr>
          <w:rFonts w:ascii="宋体" w:hAnsi="宋体" w:cs="宋体"/>
          <w:sz w:val="24"/>
          <w:szCs w:val="24"/>
        </w:rPr>
        <w:lastRenderedPageBreak/>
        <w:t xml:space="preserve">入理解模型运行机制，快速定位并解决问题。例如，在对YOLOv8模型进行结构微调时，可直接观察每一层的输入、输出及计算过程，从而有效指导模型优化工作。PyTorch与Python原生生态深度融合，拥有丰富完善的库和工具支持。例如 Torchvision 提供了大量图像预处理和模型构建工具，显著提升了数据处理与模型搭建的效率。此外，PyTorch对分布式训练提供了良好支持，能够充分利用多GPU实现并行计算，大幅缩短模型训练时间。 </w:t>
      </w:r>
    </w:p>
    <w:p w14:paraId="194BC64A" w14:textId="77777777" w:rsidR="00E63130" w:rsidRDefault="00000000">
      <w:pPr>
        <w:spacing w:line="360" w:lineRule="auto"/>
        <w:ind w:firstLineChars="83" w:firstLine="199"/>
        <w:rPr>
          <w:rFonts w:eastAsia="仿宋"/>
          <w:sz w:val="24"/>
          <w:szCs w:val="24"/>
        </w:rPr>
      </w:pPr>
      <w:r>
        <w:rPr>
          <w:rFonts w:eastAsia="仿宋"/>
          <w:noProof/>
          <w:sz w:val="24"/>
          <w:szCs w:val="24"/>
        </w:rPr>
        <w:drawing>
          <wp:inline distT="0" distB="0" distL="0" distR="0" wp14:anchorId="57B14539" wp14:editId="46B97EB0">
            <wp:extent cx="5270500" cy="2425700"/>
            <wp:effectExtent l="0" t="0" r="6350" b="12700"/>
            <wp:docPr id="1895023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23259" name="drawing"/>
                    <pic:cNvPicPr>
                      <a:picLocks noChangeAspect="1"/>
                    </pic:cNvPicPr>
                  </pic:nvPicPr>
                  <pic:blipFill>
                    <a:blip r:embed="rId273"/>
                    <a:stretch>
                      <a:fillRect/>
                    </a:stretch>
                  </pic:blipFill>
                  <pic:spPr>
                    <a:xfrm>
                      <a:off x="0" y="0"/>
                      <a:ext cx="5270771" cy="2425825"/>
                    </a:xfrm>
                    <a:prstGeom prst="rect">
                      <a:avLst/>
                    </a:prstGeom>
                  </pic:spPr>
                </pic:pic>
              </a:graphicData>
            </a:graphic>
          </wp:inline>
        </w:drawing>
      </w:r>
    </w:p>
    <w:p w14:paraId="0B02C7DF"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4.4.4</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6</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ascii="宋体" w:hAnsi="宋体" w:cs="宋体" w:hint="eastAsia"/>
          <w:b/>
          <w:sz w:val="24"/>
          <w:szCs w:val="24"/>
        </w:rPr>
        <w:t xml:space="preserve"> </w:t>
      </w:r>
      <w:r>
        <w:rPr>
          <w:rFonts w:ascii="宋体" w:hAnsi="宋体" w:cs="宋体" w:hint="eastAsia"/>
          <w:b/>
          <w:sz w:val="24"/>
          <w:szCs w:val="24"/>
          <w:lang w:val="zh-CN"/>
        </w:rPr>
        <w:t>pytorch架构图</w:t>
      </w:r>
    </w:p>
    <w:p w14:paraId="04BA785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在硬件环境方面，本研究采用NVIDIA GeForce RTX 4060 GPU进行模型训练。该显卡配备16 GB高速GDDR6显存，能够充分满足本项目模型参数与数据集的存储需求，支持中等规模数据集的高效训练。其具备3072个CUDA核心，计算能力出色，可快速执行深度学习模型中矩阵运算等核心操作，显著缩短模型训练周期。</w:t>
      </w:r>
    </w:p>
    <w:p w14:paraId="00A6D87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系统同时搭载Intel Core i7-12700F CPU，该处理器拥有12核20线程，基础频率为2.1 GHz，最高睿频可达4.9 GHz，能够为模型训练提供稳定的计算支持，并实现高效的数据预处理。此外，80 GB的DDR4内存为大规模数据的快速读写提供了充分保障，有效避免因内存瓶颈导致的训练中断或效率下降问题，确保整个训练系统协同高效运行。</w:t>
      </w:r>
    </w:p>
    <w:p w14:paraId="1BCB8F5F" w14:textId="77777777" w:rsidR="00E63130" w:rsidRDefault="00000000">
      <w:pPr>
        <w:pStyle w:val="3"/>
        <w:rPr>
          <w:sz w:val="24"/>
          <w:szCs w:val="24"/>
        </w:rPr>
      </w:pPr>
      <w:bookmarkStart w:id="314" w:name="_Toc219748488"/>
      <w:bookmarkStart w:id="315" w:name="_Toc3261"/>
      <w:bookmarkStart w:id="316" w:name="_Toc7726"/>
      <w:r>
        <w:rPr>
          <w:rFonts w:hint="eastAsia"/>
          <w:sz w:val="24"/>
          <w:szCs w:val="24"/>
        </w:rPr>
        <w:lastRenderedPageBreak/>
        <w:t>模型分析与测试</w:t>
      </w:r>
      <w:bookmarkEnd w:id="314"/>
      <w:bookmarkEnd w:id="315"/>
      <w:bookmarkEnd w:id="316"/>
    </w:p>
    <w:p w14:paraId="6B47FB30"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17" w:name="_Toc219748489"/>
      <w:r>
        <w:rPr>
          <w:rFonts w:ascii="宋体" w:hAnsi="宋体" w:cs="宋体" w:hint="eastAsia"/>
          <w:b/>
          <w:snapToGrid w:val="0"/>
          <w:kern w:val="0"/>
          <w:sz w:val="24"/>
          <w:szCs w:val="24"/>
        </w:rPr>
        <w:t>模型评估指标分析</w:t>
      </w:r>
      <w:bookmarkEnd w:id="317"/>
    </w:p>
    <w:p w14:paraId="437C575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目标检测的核心性能指标包括精确率（Precision）、召回率（Recall）、mAP50（IoU≥0.5 时的平均精度均值）、mAP50-95（IoU在0.5到0.95之间的平均精度均值），这些指标分别从不同角度综合评价模型在检测任务中的表现优劣。</w:t>
      </w:r>
    </w:p>
    <w:p w14:paraId="142E657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（1）精确率（Precision）</w:t>
      </w:r>
    </w:p>
    <w:p w14:paraId="52F7520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精确率表示模型预测为正样本的结果中，实际为正样本的比例，其计算公式为：</w:t>
      </w:r>
    </w:p>
    <w:p w14:paraId="7513DC64" w14:textId="77777777" w:rsidR="00E63130" w:rsidRDefault="00000000">
      <w:pPr>
        <w:spacing w:line="360" w:lineRule="auto"/>
        <w:ind w:firstLineChars="200" w:firstLine="420"/>
        <w:jc w:val="center"/>
        <w:rPr>
          <w:rFonts w:ascii="仿宋" w:eastAsia="仿宋" w:hAnsi="仿宋" w:cs="仿宋" w:hint="eastAsia"/>
          <w:sz w:val="24"/>
          <w:szCs w:val="24"/>
        </w:rPr>
      </w:pPr>
      <m:oMathPara>
        <m:oMath>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m:t>
          </m:r>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15FAEB7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其中TP（True Positive）是真正例，即正确检测出的渗漏目标数量；FP（False Positive）是假正例，即将背景或其他非渗漏目标错误地检测为渗漏目标的数量。精确率反映了模型预测结果的准确性。</w:t>
      </w:r>
    </w:p>
    <w:p w14:paraId="5627962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（2）召回率（Recall）</w:t>
      </w:r>
    </w:p>
    <w:p w14:paraId="47B9692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召回率指的是所有实际为正样本的目标中，被模型正确检测出来的比例，计算公式为：</w:t>
      </w:r>
    </w:p>
    <w:p w14:paraId="2F0311F2" w14:textId="77777777" w:rsidR="00E63130" w:rsidRDefault="00000000">
      <w:pPr>
        <w:spacing w:line="360" w:lineRule="auto"/>
        <w:ind w:firstLineChars="200" w:firstLine="420"/>
        <w:rPr>
          <w:rFonts w:eastAsia="Times New Roman"/>
          <w:sz w:val="24"/>
          <w:szCs w:val="24"/>
        </w:rPr>
      </w:pPr>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23D44D8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FN（False Negative，假反例）指实际存在渗漏但被模型错误判定为未渗漏的样本数量。召回率反映了模型对真实渗漏目标的识别覆盖程度，召回率越高，表明模型能够正确检测出的渗漏目标越多，从而有助于降低漏报风险。在堤防渗漏检测任务中，实现高召回率对于全面识别潜在渗漏隐患至关重要，可有效防止因漏检而引发的洪水灾害进一步扩大。</w:t>
      </w:r>
    </w:p>
    <w:p w14:paraId="22AEFB0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（3）平均精度均值（mAP，mean Average Precision）</w:t>
      </w:r>
    </w:p>
    <w:p w14:paraId="2DE0095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mAP（mean Average Precision）是所有类别平均精度（AP，Average Precision）的均值。对于每个类别，AP 的计算过程如下：首先将模型在测试集所有图像上的检测结果按置信度从高到低排序，随后依次设定不同置信度阈值，分别计算对应的精确率</w:t>
      </w:r>
      <w:r>
        <w:rPr>
          <w:rFonts w:ascii="宋体" w:hAnsi="宋体" w:cs="宋体"/>
          <w:sz w:val="24"/>
          <w:szCs w:val="24"/>
        </w:rPr>
        <w:lastRenderedPageBreak/>
        <w:t>与召回率，并绘制精确率-召回率曲线（P-R曲线），该曲线下所围面积即为该类别的AP值。mAP通过综合各类别在不同置信度阈值下的表现，全面评估模型在多类别检测任务中的整体性能。在堤防渗漏检测场景中，mAP能够更全面地反映模型对不同类型、不同尺度渗漏目标的识别能力，也为模型间的性能对比提供了可靠依据。</w:t>
      </w:r>
    </w:p>
    <w:p w14:paraId="06D410E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本次模型训练过程中，训练集的 box_loss、cls_loss和dfl_loss持续下降，表明模型在目标类别分类与边界框定位方面的能力逐步提升。验证集的cls_loss同样持续下降，box_loss与 dfl_loss虽存在一定波动，但整体呈现下降趋势，说明模型在类别分类任务上具有良好的泛化能力，在边界框回归任务上也基本达到预期泛化效果。在性能指标方面，精确率（Precision）、召回率（Recall）和mAP50最终均稳定在接近1.0的水平，反映出模型在较宽松IoU阈值条件下具备较高的检测精度；mAP50-95虽未达到1.0，但仍维持在较高水平，表明模型在严格IoU阈值要求下依然表现良好。</w:t>
      </w:r>
    </w:p>
    <w:p w14:paraId="10981DE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综上所述，本次模型训练过程收敛稳定，分类能力与基础检测精度表现优异，同时在边界框精细化回归的泛化稳定性以及高IoU阈值下的检测性能方面仍具备进一步优化的空间。</w:t>
      </w:r>
    </w:p>
    <w:p w14:paraId="36C09138" w14:textId="77777777" w:rsidR="00E63130" w:rsidRDefault="00000000">
      <w:pPr>
        <w:spacing w:line="360" w:lineRule="auto"/>
        <w:ind w:firstLineChars="83" w:firstLine="199"/>
        <w:rPr>
          <w:rFonts w:eastAsia="仿宋"/>
          <w:sz w:val="24"/>
          <w:szCs w:val="24"/>
        </w:rPr>
      </w:pPr>
      <w:r>
        <w:rPr>
          <w:rFonts w:eastAsia="仿宋"/>
          <w:noProof/>
          <w:sz w:val="24"/>
          <w:szCs w:val="24"/>
        </w:rPr>
        <w:drawing>
          <wp:inline distT="0" distB="0" distL="0" distR="0" wp14:anchorId="553DFDC1" wp14:editId="463CAA75">
            <wp:extent cx="5270500" cy="2635250"/>
            <wp:effectExtent l="0" t="0" r="6350" b="12700"/>
            <wp:docPr id="1280160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60766" name="drawing"/>
                    <pic:cNvPicPr>
                      <a:picLocks noChangeAspect="1"/>
                    </pic:cNvPicPr>
                  </pic:nvPicPr>
                  <pic:blipFill>
                    <a:blip r:embed="rId274"/>
                    <a:stretch>
                      <a:fillRect/>
                    </a:stretch>
                  </pic:blipFill>
                  <pic:spPr>
                    <a:xfrm>
                      <a:off x="0" y="0"/>
                      <a:ext cx="5270771" cy="2635385"/>
                    </a:xfrm>
                    <a:prstGeom prst="rect">
                      <a:avLst/>
                    </a:prstGeom>
                  </pic:spPr>
                </pic:pic>
              </a:graphicData>
            </a:graphic>
          </wp:inline>
        </w:drawing>
      </w:r>
    </w:p>
    <w:p w14:paraId="148FEAD0"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4.4.5</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1</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ascii="宋体" w:hAnsi="宋体" w:cs="宋体" w:hint="eastAsia"/>
          <w:b/>
          <w:sz w:val="24"/>
          <w:szCs w:val="24"/>
        </w:rPr>
        <w:t xml:space="preserve"> </w:t>
      </w:r>
      <w:r>
        <w:rPr>
          <w:rFonts w:ascii="宋体" w:hAnsi="宋体" w:cs="宋体" w:hint="eastAsia"/>
          <w:b/>
          <w:sz w:val="24"/>
          <w:szCs w:val="24"/>
          <w:lang w:val="zh-CN"/>
        </w:rPr>
        <w:t>目标检测模型训练与性能评估图</w:t>
      </w:r>
    </w:p>
    <w:p w14:paraId="702FDC64"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18" w:name="_Toc219748490"/>
      <w:r>
        <w:rPr>
          <w:rFonts w:ascii="宋体" w:hAnsi="宋体" w:cs="宋体" w:hint="eastAsia"/>
          <w:b/>
          <w:snapToGrid w:val="0"/>
          <w:kern w:val="0"/>
          <w:sz w:val="24"/>
          <w:szCs w:val="24"/>
        </w:rPr>
        <w:t>模型测试</w:t>
      </w:r>
      <w:bookmarkEnd w:id="318"/>
    </w:p>
    <w:p w14:paraId="7726D65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对初步训练完成的模型进行管涌与渗漏红外图像识别测试，结果如图所示。图一</w:t>
      </w:r>
      <w:r>
        <w:rPr>
          <w:rFonts w:ascii="宋体" w:hAnsi="宋体" w:cs="宋体"/>
          <w:sz w:val="24"/>
          <w:szCs w:val="24"/>
        </w:rPr>
        <w:lastRenderedPageBreak/>
        <w:t>展示了多组不同条件下管涌与渗漏的红外图像及其识别效果，表明模型已初步具备识别管涌和渗漏的能力，并达到一定的检测精度。图二为单张管涌红外图像的识别结果，可以看出模型在管涌与渗漏目标的定位与识别方面表现良好。图三为益阳长春垸堤防实际拍摄的无管涌渗漏红外图像，经模型检测后未识别出险情，进一步验证了模型在实际场景中的适用性。</w:t>
      </w:r>
    </w:p>
    <w:p w14:paraId="27F8FA82" w14:textId="77777777" w:rsidR="00E63130" w:rsidRDefault="00000000">
      <w:pPr>
        <w:spacing w:line="360" w:lineRule="auto"/>
        <w:ind w:firstLineChars="200" w:firstLine="480"/>
        <w:rPr>
          <w:rFonts w:eastAsia="仿宋"/>
          <w:sz w:val="24"/>
          <w:szCs w:val="24"/>
        </w:rPr>
      </w:pPr>
      <w:r>
        <w:rPr>
          <w:rFonts w:eastAsia="仿宋"/>
          <w:noProof/>
          <w:sz w:val="24"/>
          <w:szCs w:val="24"/>
        </w:rPr>
        <w:drawing>
          <wp:inline distT="0" distB="0" distL="0" distR="0" wp14:anchorId="20642013" wp14:editId="3C2F3D03">
            <wp:extent cx="5267325" cy="5095875"/>
            <wp:effectExtent l="0" t="0" r="9525" b="9525"/>
            <wp:docPr id="1573461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61280" name="drawing"/>
                    <pic:cNvPicPr>
                      <a:picLocks noChangeAspect="1"/>
                    </pic:cNvPicPr>
                  </pic:nvPicPr>
                  <pic:blipFill>
                    <a:blip r:embed="rId275"/>
                    <a:stretch>
                      <a:fillRect/>
                    </a:stretch>
                  </pic:blipFill>
                  <pic:spPr>
                    <a:xfrm>
                      <a:off x="0" y="0"/>
                      <a:ext cx="5267325" cy="5095875"/>
                    </a:xfrm>
                    <a:prstGeom prst="rect">
                      <a:avLst/>
                    </a:prstGeom>
                  </pic:spPr>
                </pic:pic>
              </a:graphicData>
            </a:graphic>
          </wp:inline>
        </w:drawing>
      </w:r>
    </w:p>
    <w:p w14:paraId="15AF044D"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4.4.5</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2</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ascii="宋体" w:hAnsi="宋体" w:cs="宋体" w:hint="eastAsia"/>
          <w:b/>
          <w:sz w:val="24"/>
          <w:szCs w:val="24"/>
        </w:rPr>
        <w:t xml:space="preserve"> </w:t>
      </w:r>
      <w:r>
        <w:rPr>
          <w:rFonts w:ascii="宋体" w:hAnsi="宋体" w:cs="宋体" w:hint="eastAsia"/>
          <w:b/>
          <w:sz w:val="24"/>
          <w:szCs w:val="24"/>
          <w:lang w:val="zh-CN"/>
        </w:rPr>
        <w:t>不同条件下管涌、渗漏的红外图像</w:t>
      </w:r>
    </w:p>
    <w:p w14:paraId="7644C4DA" w14:textId="77777777" w:rsidR="00E63130" w:rsidRDefault="00000000">
      <w:pPr>
        <w:spacing w:line="360" w:lineRule="auto"/>
        <w:rPr>
          <w:rFonts w:eastAsia="仿宋"/>
          <w:sz w:val="24"/>
          <w:szCs w:val="24"/>
        </w:rPr>
      </w:pPr>
      <w:r>
        <w:rPr>
          <w:rFonts w:eastAsia="仿宋"/>
          <w:noProof/>
          <w:sz w:val="24"/>
          <w:szCs w:val="24"/>
        </w:rPr>
        <w:lastRenderedPageBreak/>
        <w:drawing>
          <wp:inline distT="0" distB="0" distL="0" distR="0" wp14:anchorId="7B447A32" wp14:editId="0D10D5C4">
            <wp:extent cx="2807970" cy="2807970"/>
            <wp:effectExtent l="0" t="0" r="11430" b="11430"/>
            <wp:docPr id="184633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3514" name="drawing"/>
                    <pic:cNvPicPr>
                      <a:picLocks noChangeAspect="1"/>
                    </pic:cNvPicPr>
                  </pic:nvPicPr>
                  <pic:blipFill>
                    <a:blip r:embed="rId276"/>
                    <a:stretch>
                      <a:fillRect/>
                    </a:stretch>
                  </pic:blipFill>
                  <pic:spPr>
                    <a:xfrm>
                      <a:off x="0" y="0"/>
                      <a:ext cx="2807970" cy="2807970"/>
                    </a:xfrm>
                    <a:prstGeom prst="rect">
                      <a:avLst/>
                    </a:prstGeom>
                  </pic:spPr>
                </pic:pic>
              </a:graphicData>
            </a:graphic>
          </wp:inline>
        </w:drawing>
      </w:r>
      <w:r>
        <w:rPr>
          <w:rFonts w:eastAsia="仿宋" w:hint="eastAsia"/>
          <w:sz w:val="24"/>
          <w:szCs w:val="24"/>
        </w:rPr>
        <w:t xml:space="preserve"> </w:t>
      </w:r>
      <w:r>
        <w:rPr>
          <w:rFonts w:eastAsia="仿宋"/>
          <w:noProof/>
          <w:sz w:val="24"/>
          <w:szCs w:val="24"/>
        </w:rPr>
        <w:drawing>
          <wp:inline distT="0" distB="0" distL="0" distR="0" wp14:anchorId="59E56E95" wp14:editId="51D034AD">
            <wp:extent cx="2718435" cy="2807970"/>
            <wp:effectExtent l="0" t="0" r="5715" b="11430"/>
            <wp:docPr id="108204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4375" name="drawing"/>
                    <pic:cNvPicPr>
                      <a:picLocks noChangeAspect="1"/>
                    </pic:cNvPicPr>
                  </pic:nvPicPr>
                  <pic:blipFill>
                    <a:blip r:embed="rId277">
                      <a:lum bright="-6000"/>
                    </a:blip>
                    <a:stretch>
                      <a:fillRect/>
                    </a:stretch>
                  </pic:blipFill>
                  <pic:spPr>
                    <a:xfrm>
                      <a:off x="0" y="0"/>
                      <a:ext cx="2718435" cy="2807970"/>
                    </a:xfrm>
                    <a:prstGeom prst="rect">
                      <a:avLst/>
                    </a:prstGeom>
                  </pic:spPr>
                </pic:pic>
              </a:graphicData>
            </a:graphic>
          </wp:inline>
        </w:drawing>
      </w:r>
    </w:p>
    <w:p w14:paraId="4740D8F4"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4.4.5</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3</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ascii="宋体" w:hAnsi="宋体" w:cs="宋体" w:hint="eastAsia"/>
          <w:b/>
          <w:sz w:val="24"/>
          <w:szCs w:val="24"/>
        </w:rPr>
        <w:t xml:space="preserve"> </w:t>
      </w:r>
      <w:r>
        <w:rPr>
          <w:rFonts w:ascii="宋体" w:hAnsi="宋体" w:cs="宋体" w:hint="eastAsia"/>
          <w:b/>
          <w:sz w:val="24"/>
          <w:szCs w:val="24"/>
          <w:lang w:val="zh-CN"/>
        </w:rPr>
        <w:t xml:space="preserve">管涌红外图片识别      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4.4.5</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4</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ascii="宋体" w:hAnsi="宋体" w:cs="宋体" w:hint="eastAsia"/>
          <w:b/>
          <w:sz w:val="24"/>
          <w:szCs w:val="24"/>
        </w:rPr>
        <w:t xml:space="preserve"> </w:t>
      </w:r>
      <w:r>
        <w:rPr>
          <w:rFonts w:ascii="宋体" w:hAnsi="宋体" w:cs="宋体" w:hint="eastAsia"/>
          <w:b/>
          <w:sz w:val="24"/>
          <w:szCs w:val="24"/>
          <w:lang w:val="zh-CN"/>
        </w:rPr>
        <w:t>实拍无管涌渗漏的照片</w:t>
      </w:r>
    </w:p>
    <w:p w14:paraId="1DCFE8ED" w14:textId="77777777" w:rsidR="00E63130" w:rsidRDefault="00000000">
      <w:pPr>
        <w:pStyle w:val="20"/>
        <w:spacing w:line="520" w:lineRule="exact"/>
      </w:pPr>
      <w:bookmarkStart w:id="319" w:name="_Toc225780114"/>
      <w:bookmarkStart w:id="320" w:name="_Toc13946"/>
      <w:bookmarkStart w:id="321" w:name="_Toc1488"/>
      <w:r>
        <w:rPr>
          <w:rFonts w:hint="eastAsia"/>
        </w:rPr>
        <w:t>“透明平台”——洞庭湖区重点垸堤防模拟仿真引擎</w:t>
      </w:r>
      <w:bookmarkEnd w:id="319"/>
      <w:bookmarkEnd w:id="320"/>
      <w:bookmarkEnd w:id="321"/>
    </w:p>
    <w:p w14:paraId="4C278F3C" w14:textId="77777777" w:rsidR="00E63130" w:rsidRDefault="00000000">
      <w:pPr>
        <w:pStyle w:val="3"/>
        <w:rPr>
          <w:sz w:val="24"/>
          <w:szCs w:val="24"/>
        </w:rPr>
      </w:pPr>
      <w:bookmarkStart w:id="322" w:name="_Toc219748492"/>
      <w:bookmarkStart w:id="323" w:name="_Toc10213"/>
      <w:bookmarkStart w:id="324" w:name="_Toc30892"/>
      <w:r>
        <w:rPr>
          <w:rFonts w:hint="eastAsia"/>
          <w:sz w:val="24"/>
          <w:szCs w:val="24"/>
        </w:rPr>
        <w:t>国内外研究现状</w:t>
      </w:r>
      <w:bookmarkEnd w:id="322"/>
      <w:bookmarkEnd w:id="323"/>
      <w:bookmarkEnd w:id="324"/>
    </w:p>
    <w:p w14:paraId="24AEC10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作为数字孪生和系统模拟的核心技术，模拟仿真引擎在工业、水利、网络、建筑等领域发挥着至关重要的作用。仿真设计主要对场景进行最大程度的还原拟真，建立高精度的虚拟现实孪生体。构造真正实现三维统一的可视化、动态、仿真的数字化场景。为决策者提供监测信息、处理应急突发事件、正确分析情况、提供辅助作用，例如水库库区淹没模拟、山区降雨汇流模拟。仿真引擎可以将水利工程对象及监测设备以三维模型方式展示，从而把真实场景以模型孪生体进行还原，基于孪生体建模成果，在系统中提供三维地形场景展示，能够以不同的视角，立体、直观、全面地查看范围内地形地貌的分布情况；提供地图工具箱，用户可在三维地图上进行裁剪、三维分析、测量、地图漫游等操作；同时对灌区内水利工程对象到监测设备信息的联动查询及数据可视化分析。实现水利工程监测信息展示，水情、雨情、视频、预警以及各类数据的统计查询等功能。</w:t>
      </w:r>
    </w:p>
    <w:p w14:paraId="5F30B17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而随着计算能力的提升和算法的发展，仿真引擎从传统的数值模拟演进到基于物理的仿真，并集成人工智能、优化技术和并行计算，以提升精度和效率。仿真引擎的类</w:t>
      </w:r>
      <w:r>
        <w:rPr>
          <w:rFonts w:ascii="宋体" w:hAnsi="宋体" w:cs="宋体"/>
          <w:sz w:val="24"/>
          <w:szCs w:val="24"/>
        </w:rPr>
        <w:lastRenderedPageBreak/>
        <w:t>型包括离散元方法、系统动力学、高斯过程、随机森林、物理引擎以及并行仿真框架。这些引擎已广泛应用于多个领域，如Ron S. Kenett将仿真引擎用于工业过程优化，通过高斯过程和系统动力学建模，实现参数调优和不确定性分析，优化生产效率</w:t>
      </w:r>
      <w:r>
        <w:rPr>
          <w:rFonts w:ascii="宋体" w:hAnsi="宋体" w:cs="宋体"/>
          <w:sz w:val="24"/>
          <w:szCs w:val="24"/>
          <w:vertAlign w:val="superscript"/>
        </w:rPr>
        <w:t>[</w:t>
      </w:r>
      <w:r>
        <w:rPr>
          <w:rFonts w:ascii="宋体" w:hAnsi="宋体" w:cs="宋体" w:hint="eastAsia"/>
          <w:sz w:val="24"/>
          <w:szCs w:val="24"/>
          <w:vertAlign w:val="superscript"/>
        </w:rPr>
        <w:t>172</w:t>
      </w:r>
      <w:r>
        <w:rPr>
          <w:rFonts w:ascii="宋体" w:hAnsi="宋体" w:cs="宋体"/>
          <w:sz w:val="24"/>
          <w:szCs w:val="24"/>
          <w:vertAlign w:val="superscript"/>
        </w:rPr>
        <w:t>]</w:t>
      </w:r>
      <w:r>
        <w:rPr>
          <w:rFonts w:ascii="宋体" w:hAnsi="宋体" w:cs="宋体"/>
          <w:sz w:val="24"/>
          <w:szCs w:val="24"/>
        </w:rPr>
        <w:t>。Cho Chia Tan等使用系统动力学模型和差分进化优化算法，模拟水坝操作策略，平衡水电生成和灌溉需求</w:t>
      </w:r>
      <w:r>
        <w:rPr>
          <w:rFonts w:ascii="宋体" w:hAnsi="宋体" w:cs="宋体" w:hint="eastAsia"/>
          <w:sz w:val="24"/>
          <w:szCs w:val="24"/>
          <w:vertAlign w:val="superscript"/>
        </w:rPr>
        <w:t>[173]</w:t>
      </w:r>
      <w:r>
        <w:rPr>
          <w:rFonts w:ascii="宋体" w:hAnsi="宋体" w:cs="宋体"/>
          <w:sz w:val="24"/>
          <w:szCs w:val="24"/>
        </w:rPr>
        <w:t>。</w:t>
      </w:r>
      <w:r>
        <w:rPr>
          <w:rFonts w:ascii="宋体" w:hAnsi="宋体" w:cs="宋体" w:hint="eastAsia"/>
          <w:sz w:val="24"/>
          <w:szCs w:val="24"/>
        </w:rPr>
        <w:t>Lade</w:t>
      </w:r>
      <w:r>
        <w:rPr>
          <w:rFonts w:ascii="宋体" w:hAnsi="宋体" w:cs="宋体"/>
          <w:sz w:val="24"/>
          <w:szCs w:val="24"/>
        </w:rPr>
        <w:t>等扩展至三轴测试，模拟Monterey砂的力学行为，再现了应力-应变关系和织物演化</w:t>
      </w:r>
      <w:r>
        <w:rPr>
          <w:rFonts w:ascii="宋体" w:hAnsi="宋体" w:cs="宋体"/>
          <w:sz w:val="24"/>
          <w:szCs w:val="24"/>
          <w:vertAlign w:val="superscript"/>
        </w:rPr>
        <w:t>[</w:t>
      </w:r>
      <w:r>
        <w:rPr>
          <w:rFonts w:ascii="宋体" w:hAnsi="宋体" w:cs="宋体" w:hint="eastAsia"/>
          <w:sz w:val="24"/>
          <w:szCs w:val="24"/>
          <w:vertAlign w:val="superscript"/>
        </w:rPr>
        <w:t>174</w:t>
      </w:r>
      <w:r>
        <w:rPr>
          <w:rFonts w:ascii="宋体" w:hAnsi="宋体" w:cs="宋体"/>
          <w:sz w:val="24"/>
          <w:szCs w:val="24"/>
          <w:vertAlign w:val="superscript"/>
        </w:rPr>
        <w:t>]</w:t>
      </w:r>
      <w:r>
        <w:rPr>
          <w:rFonts w:ascii="宋体" w:hAnsi="宋体" w:cs="宋体"/>
          <w:sz w:val="24"/>
          <w:szCs w:val="24"/>
        </w:rPr>
        <w:t>。许建卫开发了并行仿真引擎SimK，将其用于大规模计算机系统仿真</w:t>
      </w:r>
      <w:r>
        <w:rPr>
          <w:rFonts w:ascii="宋体" w:hAnsi="宋体" w:cs="宋体"/>
          <w:sz w:val="24"/>
          <w:szCs w:val="24"/>
          <w:vertAlign w:val="superscript"/>
        </w:rPr>
        <w:t>[</w:t>
      </w:r>
      <w:r>
        <w:rPr>
          <w:rFonts w:ascii="宋体" w:hAnsi="宋体" w:cs="宋体" w:hint="eastAsia"/>
          <w:sz w:val="24"/>
          <w:szCs w:val="24"/>
          <w:vertAlign w:val="superscript"/>
        </w:rPr>
        <w:t>175</w:t>
      </w:r>
      <w:r>
        <w:rPr>
          <w:rFonts w:ascii="宋体" w:hAnsi="宋体" w:cs="宋体"/>
          <w:sz w:val="24"/>
          <w:szCs w:val="24"/>
          <w:vertAlign w:val="superscript"/>
        </w:rPr>
        <w:t>]</w:t>
      </w:r>
      <w:r>
        <w:rPr>
          <w:rFonts w:ascii="宋体" w:hAnsi="宋体" w:cs="宋体"/>
          <w:sz w:val="24"/>
          <w:szCs w:val="24"/>
        </w:rPr>
        <w:t>。Li等提出网络数字孪生引擎ePNetLab，基于PNetLab优化接口和集群扩展，用于IP承载网仿真</w:t>
      </w:r>
      <w:r>
        <w:rPr>
          <w:rFonts w:ascii="宋体" w:hAnsi="宋体" w:cs="宋体"/>
          <w:sz w:val="24"/>
          <w:szCs w:val="24"/>
          <w:vertAlign w:val="superscript"/>
        </w:rPr>
        <w:t>[</w:t>
      </w:r>
      <w:r>
        <w:rPr>
          <w:rFonts w:ascii="宋体" w:hAnsi="宋体" w:cs="宋体" w:hint="eastAsia"/>
          <w:sz w:val="24"/>
          <w:szCs w:val="24"/>
          <w:vertAlign w:val="superscript"/>
        </w:rPr>
        <w:t>176</w:t>
      </w:r>
      <w:r>
        <w:rPr>
          <w:rFonts w:ascii="宋体" w:hAnsi="宋体" w:cs="宋体"/>
          <w:sz w:val="24"/>
          <w:szCs w:val="24"/>
          <w:vertAlign w:val="superscript"/>
        </w:rPr>
        <w:t>]</w:t>
      </w:r>
      <w:r>
        <w:rPr>
          <w:rFonts w:ascii="宋体" w:hAnsi="宋体" w:cs="宋体"/>
          <w:sz w:val="24"/>
          <w:szCs w:val="24"/>
        </w:rPr>
        <w:t>。</w:t>
      </w:r>
      <w:r>
        <w:rPr>
          <w:rFonts w:ascii="宋体" w:hAnsi="宋体" w:cs="宋体" w:hint="eastAsia"/>
          <w:sz w:val="24"/>
          <w:szCs w:val="24"/>
        </w:rPr>
        <w:t>尼中军</w:t>
      </w:r>
      <w:r>
        <w:rPr>
          <w:rFonts w:ascii="宋体" w:hAnsi="宋体" w:cs="宋体"/>
          <w:sz w:val="24"/>
          <w:szCs w:val="24"/>
        </w:rPr>
        <w:t>基于GIS和BIM技术构建历史建筑数字孪生管理系统，集成物联网传感器和模拟仿真引擎，实现虚拟漫游和监测预警</w:t>
      </w:r>
      <w:r>
        <w:rPr>
          <w:rFonts w:ascii="宋体" w:hAnsi="宋体" w:cs="宋体"/>
          <w:sz w:val="24"/>
          <w:szCs w:val="24"/>
          <w:vertAlign w:val="superscript"/>
        </w:rPr>
        <w:t>[</w:t>
      </w:r>
      <w:r>
        <w:rPr>
          <w:rFonts w:ascii="宋体" w:hAnsi="宋体" w:cs="宋体" w:hint="eastAsia"/>
          <w:sz w:val="24"/>
          <w:szCs w:val="24"/>
          <w:vertAlign w:val="superscript"/>
        </w:rPr>
        <w:t>177</w:t>
      </w:r>
      <w:r>
        <w:rPr>
          <w:rFonts w:ascii="宋体" w:hAnsi="宋体" w:cs="宋体"/>
          <w:sz w:val="24"/>
          <w:szCs w:val="24"/>
          <w:vertAlign w:val="superscript"/>
        </w:rPr>
        <w:t>]</w:t>
      </w:r>
      <w:r>
        <w:rPr>
          <w:rFonts w:ascii="宋体" w:hAnsi="宋体" w:cs="宋体"/>
          <w:sz w:val="24"/>
          <w:szCs w:val="24"/>
        </w:rPr>
        <w:t>。在仿真引擎效率优化方面，并行仿真引擎通过多线程和缓存感知调度，实现超线性加速。接口优化将拓扑构建时间减少82.9%。仿真引擎与GIS、BIM集成，也提供了沉浸式可视化，如虚拟漫游和三维淹没模拟。</w:t>
      </w:r>
    </w:p>
    <w:p w14:paraId="6A140BD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目前，推动仿真引擎的发展主要是通过创新算法、架构集成和跨领域应用等。比较了五种仿真引擎（线性模型、GAM、随机森林、高斯过程、LAGP），提出随机森林作为高斯过程的高效替代，其在保持精度的同时减少了计算时间。采用高斯过程与系统动力学结合，可处理工业过程中的不确定性和敏感性。在物理引擎的地质应用上，将游戏和电影行业的物理引擎引入地质工程，通过三角形面片tessellation替代传统DEM的球体簇，更精确表示颗粒形状和角部效应，改进的watershed分析算法也能有效分割接触颗粒。罗畅和马奇豪提出基于GIS和BIM的数字孪生系统，其中，罗畅等人集成物联网传感器和模拟仿真引擎，实现了历史建筑的实时监测和虚拟漫游，而白浩博等使用Cesium引擎构建水利仿真平台，支持空间分析和淹没模拟。强调感知技术、模型技术和模拟仿真引擎的结合，可以实现水利工程的“四预”（预报、预警、预演、预案），石城子灌区案例通过仿真引擎优化灌溉调度。Cho Chia Tan将系统动力学用于transboundary水资源管理，通过优化算法平衡多方利益，为可持续发展提供政策支持。</w:t>
      </w:r>
    </w:p>
    <w:p w14:paraId="1E176ED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尽管仿真引擎取得显著进展，但仍面临诸多挑战，这些问题限制了其更广泛的应用和进一步发展。</w:t>
      </w:r>
      <w:r>
        <w:rPr>
          <w:rFonts w:ascii="宋体" w:hAnsi="宋体" w:cs="宋体" w:hint="eastAsia"/>
          <w:sz w:val="24"/>
          <w:szCs w:val="24"/>
        </w:rPr>
        <w:t>（1）</w:t>
      </w:r>
      <w:r>
        <w:rPr>
          <w:rFonts w:ascii="宋体" w:hAnsi="宋体" w:cs="宋体"/>
          <w:sz w:val="24"/>
          <w:szCs w:val="24"/>
        </w:rPr>
        <w:t>大规模仿真瓶颈：多核处理器上的缓存效应和内存带宽限制了</w:t>
      </w:r>
      <w:r>
        <w:rPr>
          <w:rFonts w:ascii="宋体" w:hAnsi="宋体" w:cs="宋体"/>
          <w:sz w:val="24"/>
          <w:szCs w:val="24"/>
        </w:rPr>
        <w:lastRenderedPageBreak/>
        <w:t>并行效率，大规模拓扑仿真仍需要大量计算资源，集群扩展面临网络延迟和同步开销。</w:t>
      </w:r>
      <w:r>
        <w:rPr>
          <w:rFonts w:ascii="宋体" w:hAnsi="宋体" w:cs="宋体" w:hint="eastAsia"/>
          <w:sz w:val="24"/>
          <w:szCs w:val="24"/>
        </w:rPr>
        <w:t>（2）</w:t>
      </w:r>
      <w:r>
        <w:rPr>
          <w:rFonts w:ascii="宋体" w:hAnsi="宋体" w:cs="宋体"/>
          <w:sz w:val="24"/>
          <w:szCs w:val="24"/>
        </w:rPr>
        <w:t>实时性挑战：对于实时应用如网络仿真和水利预警，仿真引擎需要低延迟和高吞吐量。</w:t>
      </w:r>
      <w:r>
        <w:rPr>
          <w:rFonts w:ascii="宋体" w:hAnsi="宋体" w:cs="宋体" w:hint="eastAsia"/>
          <w:sz w:val="24"/>
          <w:szCs w:val="24"/>
        </w:rPr>
        <w:t>（3）</w:t>
      </w:r>
      <w:r>
        <w:rPr>
          <w:rFonts w:ascii="宋体" w:hAnsi="宋体" w:cs="宋体"/>
          <w:sz w:val="24"/>
          <w:szCs w:val="24"/>
        </w:rPr>
        <w:t>资源密集型模型：高斯过程等准确但计算昂贵的模型不适合大规模或实时仿真，需要开发更轻量级替代方案。</w:t>
      </w:r>
      <w:r>
        <w:rPr>
          <w:rFonts w:ascii="宋体" w:hAnsi="宋体" w:cs="宋体" w:hint="eastAsia"/>
          <w:sz w:val="24"/>
          <w:szCs w:val="24"/>
        </w:rPr>
        <w:t>（4）</w:t>
      </w:r>
      <w:r>
        <w:rPr>
          <w:rFonts w:ascii="宋体" w:hAnsi="宋体" w:cs="宋体"/>
          <w:sz w:val="24"/>
          <w:szCs w:val="24"/>
        </w:rPr>
        <w:t>多源数据难以融合：历史建筑数字孪生需整合GIS、BIM、物联网和业务数据，数据标准和格式不统一导致集成困难。水利仿真需处理遥感、地形和实时监测数据，数据清洗和治理开销大。</w:t>
      </w:r>
      <w:r>
        <w:rPr>
          <w:rFonts w:ascii="宋体" w:hAnsi="宋体" w:cs="宋体" w:hint="eastAsia"/>
          <w:sz w:val="24"/>
          <w:szCs w:val="24"/>
        </w:rPr>
        <w:t>（5）</w:t>
      </w:r>
      <w:r>
        <w:rPr>
          <w:rFonts w:ascii="宋体" w:hAnsi="宋体" w:cs="宋体"/>
          <w:sz w:val="24"/>
          <w:szCs w:val="24"/>
        </w:rPr>
        <w:t>领域定制化：不同领域需要专用引擎，缺乏统一框架。GIS/BIM集成也需要定制化数据模型，增加开发成本。</w:t>
      </w:r>
    </w:p>
    <w:p w14:paraId="0403A38B" w14:textId="77777777" w:rsidR="00E63130" w:rsidRDefault="00000000">
      <w:pPr>
        <w:spacing w:line="520" w:lineRule="exact"/>
        <w:ind w:firstLineChars="200" w:firstLine="480"/>
        <w:rPr>
          <w:rFonts w:eastAsia="仿宋"/>
          <w:sz w:val="24"/>
          <w:szCs w:val="24"/>
        </w:rPr>
      </w:pPr>
      <w:r>
        <w:rPr>
          <w:rFonts w:ascii="宋体" w:hAnsi="宋体" w:cs="宋体"/>
          <w:sz w:val="24"/>
          <w:szCs w:val="24"/>
        </w:rPr>
        <w:t>模拟仿真引擎在多个领域取得了显著进展，通过物理引擎、并行计算和AI集成，提升了精度和效率。国内外学者提供了创新思路，如混合建模、物理引擎应用和数字孪生框架。然而，计算效率、精度权衡、数据集成和AI融合等问题仍需解决。未来研究应聚焦于开发高效算法、统一标准、以及强化验证实验，以推动仿真引擎在智慧城市、工业4.0和可持续发展中的广泛应用。仿真引擎的未来将趋向于云原生、AI驱动和实时化，成为数字孪生生态的核心支柱。而通过跨学科合作和技术突破，仿真引擎有望解决复杂系统建模的终极挑战。</w:t>
      </w:r>
    </w:p>
    <w:p w14:paraId="1AA5CDE3" w14:textId="77777777" w:rsidR="00E63130" w:rsidRDefault="00000000">
      <w:pPr>
        <w:pStyle w:val="3"/>
        <w:rPr>
          <w:sz w:val="24"/>
          <w:szCs w:val="24"/>
        </w:rPr>
      </w:pPr>
      <w:bookmarkStart w:id="325" w:name="_Toc219748493"/>
      <w:bookmarkStart w:id="326" w:name="_Toc26738"/>
      <w:bookmarkStart w:id="327" w:name="_Toc23681"/>
      <w:bookmarkStart w:id="328" w:name="OLE_LINK40"/>
      <w:r>
        <w:rPr>
          <w:rFonts w:hint="eastAsia"/>
          <w:sz w:val="24"/>
          <w:szCs w:val="24"/>
        </w:rPr>
        <w:t>透明堤防平台驾驶舱设计</w:t>
      </w:r>
      <w:bookmarkEnd w:id="325"/>
      <w:bookmarkEnd w:id="326"/>
      <w:bookmarkEnd w:id="327"/>
    </w:p>
    <w:p w14:paraId="65D82E64" w14:textId="77777777" w:rsidR="00E63130" w:rsidRDefault="00000000">
      <w:pPr>
        <w:spacing w:line="520" w:lineRule="exact"/>
        <w:ind w:firstLineChars="200" w:firstLine="480"/>
        <w:rPr>
          <w:rFonts w:eastAsia="仿宋"/>
          <w:sz w:val="24"/>
          <w:szCs w:val="24"/>
        </w:rPr>
      </w:pPr>
      <w:r>
        <w:rPr>
          <w:rFonts w:ascii="宋体" w:hAnsi="宋体" w:cs="宋体" w:hint="eastAsia"/>
          <w:sz w:val="24"/>
          <w:szCs w:val="24"/>
        </w:rPr>
        <w:t>透明堤防平台驾驶舱作为系统的核心控制中心，旨在以可视化方式集中展示洞庭湖堤防的关键状态信息，并提供四大核心业务功能的快速入口。驾驶舱主页采用顶部导航、三栏式主体展示区与底部状态栏的布局，突出直观展示、数据聚合和高效交互。</w:t>
      </w:r>
    </w:p>
    <w:p w14:paraId="3178A39F"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29" w:name="_Toc219748494"/>
      <w:r>
        <w:rPr>
          <w:rFonts w:ascii="宋体" w:hAnsi="宋体" w:cs="宋体" w:hint="eastAsia"/>
          <w:b/>
          <w:snapToGrid w:val="0"/>
          <w:kern w:val="0"/>
          <w:sz w:val="24"/>
          <w:szCs w:val="24"/>
        </w:rPr>
        <w:t>主驾驶舱页面布局</w:t>
      </w:r>
      <w:bookmarkEnd w:id="329"/>
    </w:p>
    <w:p w14:paraId="7C29D6D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w:t>
      </w:r>
      <w:r>
        <w:rPr>
          <w:rFonts w:ascii="宋体" w:hAnsi="宋体" w:cs="宋体"/>
          <w:sz w:val="24"/>
          <w:szCs w:val="24"/>
        </w:rPr>
        <w:t>顶部导航区</w:t>
      </w:r>
    </w:p>
    <w:p w14:paraId="6C22D16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该区域位于页面顶端，主要承载品牌标识与基础导航功能，</w:t>
      </w:r>
      <w:r>
        <w:rPr>
          <w:rFonts w:ascii="宋体" w:hAnsi="宋体" w:cs="宋体" w:hint="eastAsia"/>
          <w:sz w:val="24"/>
          <w:szCs w:val="24"/>
        </w:rPr>
        <w:t>该区域</w:t>
      </w:r>
      <w:r>
        <w:rPr>
          <w:rFonts w:ascii="宋体" w:hAnsi="宋体" w:cs="宋体"/>
          <w:sz w:val="24"/>
          <w:szCs w:val="24"/>
        </w:rPr>
        <w:t>包括“长沙理工大学”“港航水利集团”联合标识、平台名称、用户信息入口及系统时间，构成页面基础导航框架。</w:t>
      </w:r>
    </w:p>
    <w:p w14:paraId="0EC8A00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w:t>
      </w:r>
      <w:r>
        <w:rPr>
          <w:rFonts w:ascii="宋体" w:hAnsi="宋体" w:cs="宋体"/>
          <w:sz w:val="24"/>
          <w:szCs w:val="24"/>
        </w:rPr>
        <w:t>核心指标展示区</w:t>
      </w:r>
    </w:p>
    <w:p w14:paraId="41B11D1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左侧面板主要展示堤防段基本情况与关键监测指标。安全等级指示器（圆形仪表盘形式）显示堤防安全状态。堤防基础信息面板提供堤段名称、所属堤垸及保护范围、堤防类型、建设及加固年代、达标情况及责任单位等内容。此外，关键指标卡片以分项方式展示包括堤防总长度与达标长度、穿堤建筑物数量及运行情况等多项核心量化指标，并配备堤防状态时间线，用于反映堤段近期状态变化趋势。中央区域为驾驶舱的空间信息核心，以实景三维模型作为主要呈现方式。交互功能包括三维模型自由浏览（旋转、缩放、平移）、一键定位至险工险段等功能，以及通过时间轴查看不同时间影像的变化情况。右侧面板聚焦堤防风险评价与动态事务信息。综合评价区域通过雷达图呈现渗流、结构完整性等多维度安全评分，并提供分堤段风险等级分布及关键指标历史趋势变化图，便于对堤防运行状态进行横向与纵向分析。预警与事件面板实时列出各类预警信息，并按优先级排序，同时支持突发事件报警（如管涌、滑坡）及气象预警（如降雨和洪水）。巡检动态面板展示最新无人机巡检报告、AI识别的管涌点数量、待处理的问题事项等，并支持在对应位置弹出巡检视频。</w:t>
      </w:r>
    </w:p>
    <w:p w14:paraId="42B6CE2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（3）</w:t>
      </w:r>
      <w:r>
        <w:rPr>
          <w:rFonts w:ascii="宋体" w:hAnsi="宋体" w:cs="宋体"/>
          <w:sz w:val="24"/>
          <w:szCs w:val="24"/>
        </w:rPr>
        <w:t>核心功能导航区</w:t>
      </w:r>
    </w:p>
    <w:p w14:paraId="7A10A31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该区域提供平台四大核心功能的快速入口，以醒目按钮形式呈现：透明地质：地质三维建模与可视化分析模块。透明计算：渗流稳定计算与专业分析模块。透明评价：堤防安全性能综合评价模块。透明巡检：智能巡检任务管理与管涌识别分析模块。交互响应式设计所有数据图表支持点击交互，下钻查看详细信息；预警信息可直接跳转至处置页面。设计优先适配大屏显示环境，并规划后续版本对移动端等设备进行响应式适配。</w:t>
      </w:r>
    </w:p>
    <w:p w14:paraId="6B4D5DC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（4）底部状态栏</w:t>
      </w:r>
    </w:p>
    <w:p w14:paraId="1214875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驾驶舱底部设置状态栏，显示数据的最后更新时间、系统运行状态以及实时天气信息，为系统可靠性判断和调度决策提供辅助参考。</w:t>
      </w:r>
    </w:p>
    <w:p w14:paraId="389A11C4" w14:textId="77777777" w:rsidR="00E63130" w:rsidRDefault="00000000">
      <w:pPr>
        <w:pStyle w:val="3"/>
        <w:rPr>
          <w:sz w:val="24"/>
          <w:szCs w:val="24"/>
        </w:rPr>
      </w:pPr>
      <w:bookmarkStart w:id="330" w:name="_Toc219748495"/>
      <w:bookmarkStart w:id="331" w:name="_Toc1613"/>
      <w:bookmarkStart w:id="332" w:name="_Toc3770"/>
      <w:bookmarkEnd w:id="328"/>
      <w:r>
        <w:rPr>
          <w:rFonts w:hint="eastAsia"/>
          <w:sz w:val="24"/>
          <w:szCs w:val="24"/>
        </w:rPr>
        <w:t>水利工程勘探数字孪生技术框架</w:t>
      </w:r>
      <w:bookmarkEnd w:id="330"/>
      <w:bookmarkEnd w:id="331"/>
      <w:bookmarkEnd w:id="332"/>
    </w:p>
    <w:p w14:paraId="09A8664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为实现水利工程地质环境精准感知和工程全生命周期高效管理，搭建了水利工程</w:t>
      </w:r>
      <w:r>
        <w:rPr>
          <w:rFonts w:ascii="宋体" w:hAnsi="宋体" w:cs="宋体"/>
          <w:sz w:val="24"/>
          <w:szCs w:val="24"/>
        </w:rPr>
        <w:lastRenderedPageBreak/>
        <w:t>勘测数字孪生技术架构。该架构分为数据与感知、虚实交互、应用驱动等维度，整合数据、技术与应用，重塑勘测工作模式。</w:t>
      </w:r>
    </w:p>
    <w:p w14:paraId="1C682548" w14:textId="77777777" w:rsidR="00E63130" w:rsidRDefault="00000000">
      <w:pPr>
        <w:spacing w:line="360" w:lineRule="auto"/>
        <w:jc w:val="center"/>
        <w:rPr>
          <w:rFonts w:eastAsia="黑体"/>
          <w:b/>
          <w:bCs/>
          <w:sz w:val="24"/>
          <w:szCs w:val="24"/>
        </w:rPr>
      </w:pPr>
      <w:r>
        <w:rPr>
          <w:rFonts w:eastAsia="Times New Roman"/>
          <w:noProof/>
          <w:sz w:val="24"/>
          <w:szCs w:val="24"/>
        </w:rPr>
        <w:drawing>
          <wp:inline distT="0" distB="0" distL="0" distR="0" wp14:anchorId="3B81B5ED" wp14:editId="7A2D2035">
            <wp:extent cx="5048885" cy="3146425"/>
            <wp:effectExtent l="0" t="0" r="18415" b="15875"/>
            <wp:docPr id="1487540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40396" name="图片 1"/>
                    <pic:cNvPicPr>
                      <a:picLocks noChangeAspect="1"/>
                    </pic:cNvPicPr>
                  </pic:nvPicPr>
                  <pic:blipFill>
                    <a:blip r:embed="rId278">
                      <a:extLst>
                        <a:ext uri="{28A0092B-C50C-407E-A947-70E740481C1C}">
                          <a14:useLocalDpi xmlns:a14="http://schemas.microsoft.com/office/drawing/2010/main" val="0"/>
                        </a:ext>
                      </a:extLst>
                    </a:blip>
                    <a:stretch>
                      <a:fillRect/>
                    </a:stretch>
                  </pic:blipFill>
                  <pic:spPr>
                    <a:xfrm>
                      <a:off x="0" y="0"/>
                      <a:ext cx="5049145" cy="3146425"/>
                    </a:xfrm>
                    <a:prstGeom prst="rect">
                      <a:avLst/>
                    </a:prstGeom>
                  </pic:spPr>
                </pic:pic>
              </a:graphicData>
            </a:graphic>
          </wp:inline>
        </w:drawing>
      </w:r>
    </w:p>
    <w:p w14:paraId="626B082E" w14:textId="77777777" w:rsidR="00E63130" w:rsidRDefault="00000000">
      <w:pPr>
        <w:jc w:val="center"/>
        <w:rPr>
          <w:rFonts w:eastAsia="仿宋"/>
          <w:sz w:val="24"/>
          <w:szCs w:val="24"/>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4.5.3</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1</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ascii="宋体" w:hAnsi="宋体" w:cs="宋体" w:hint="eastAsia"/>
          <w:b/>
          <w:sz w:val="24"/>
          <w:szCs w:val="24"/>
        </w:rPr>
        <w:t xml:space="preserve"> </w:t>
      </w:r>
      <w:r>
        <w:rPr>
          <w:rFonts w:ascii="宋体" w:hAnsi="宋体" w:cs="宋体" w:hint="eastAsia"/>
          <w:b/>
          <w:sz w:val="24"/>
          <w:szCs w:val="24"/>
          <w:lang w:val="zh-CN"/>
        </w:rPr>
        <w:t>水利工程勘测数字孪生技术架构</w:t>
      </w:r>
    </w:p>
    <w:p w14:paraId="3F25C26C"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33" w:name="_Toc219748496"/>
      <w:r>
        <w:rPr>
          <w:rFonts w:ascii="宋体" w:hAnsi="宋体" w:cs="宋体" w:hint="eastAsia"/>
          <w:b/>
          <w:snapToGrid w:val="0"/>
          <w:kern w:val="0"/>
          <w:sz w:val="24"/>
          <w:szCs w:val="24"/>
        </w:rPr>
        <w:t>数据与感知维度：基础支撑层构建</w:t>
      </w:r>
      <w:bookmarkEnd w:id="333"/>
    </w:p>
    <w:p w14:paraId="26A090C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水利工程勘测数字孪生架构的整体层级中，多源数据获取与智能感知体系是整个架构的基础支撑层，更是驱动数字孪生系统稳定运行、实现精准映射的核心基石。为了全面、高效地覆盖水利工程勘测的全场景数据需求，该体系创新性搭建了“天空地”一体化协同数据感知与采集网络，形成了从宏观到微观的全域数据采集闭环：在空天维度，依托高分辨率卫星遥感技术和无人机航测系统，可快速完成大尺度流域、工程全域的地理空间信息采集，为工程整体布局和流域水文分析提供基础底图；在地面维度，通过布设物联网传感阵列以及配备专业移动智能终端，实现对堤防险段、岸坡等工程关键部位的精细化、常态化监测，精准捕获核心数据，保障工程关键区域的监测精度。为确保采集数据的可靠性与可用性，体系内还建立了“数据获取质量控制动态更新”标准化管理流程。多源异构的原始数据会统一汇聚至水利工程勘测专属数据中心，中心通过数据治理、特征挖掘、时空关联建模等一系列技术手段，将物理世界中复杂多元的信息，精准映射到虚拟数字空间，构建起标准化、结构化的勘测数据资产库，真正实现</w:t>
      </w:r>
      <w:r>
        <w:rPr>
          <w:rFonts w:ascii="宋体" w:hAnsi="宋体" w:cs="宋体" w:hint="eastAsia"/>
          <w:sz w:val="24"/>
          <w:szCs w:val="24"/>
        </w:rPr>
        <w:lastRenderedPageBreak/>
        <w:t>数字孪生系统“有‘数’可依、依‘数’精准”的核心目标。</w:t>
      </w:r>
    </w:p>
    <w:p w14:paraId="78DF49E8"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34" w:name="_Toc219748497"/>
      <w:r>
        <w:rPr>
          <w:rFonts w:ascii="宋体" w:hAnsi="宋体" w:cs="宋体" w:hint="eastAsia"/>
          <w:b/>
          <w:snapToGrid w:val="0"/>
          <w:kern w:val="0"/>
          <w:sz w:val="24"/>
          <w:szCs w:val="24"/>
        </w:rPr>
        <w:t>虚实交互维度：核心实现机制</w:t>
      </w:r>
      <w:bookmarkEnd w:id="334"/>
    </w:p>
    <w:p w14:paraId="29232FC9" w14:textId="77777777" w:rsidR="00E63130" w:rsidRDefault="00000000">
      <w:pPr>
        <w:spacing w:line="520" w:lineRule="exact"/>
        <w:ind w:firstLineChars="200" w:firstLine="480"/>
        <w:rPr>
          <w:rFonts w:eastAsia="仿宋"/>
          <w:sz w:val="24"/>
          <w:szCs w:val="24"/>
        </w:rPr>
      </w:pPr>
      <w:r>
        <w:rPr>
          <w:rFonts w:ascii="宋体" w:hAnsi="宋体" w:cs="宋体" w:hint="eastAsia"/>
          <w:sz w:val="24"/>
          <w:szCs w:val="24"/>
        </w:rPr>
        <w:t>在水利工程勘测数字孪生架构中，虚实交互是贯穿整个系统的核心技术脉络，其技术实现的优劣直接关乎整个架构能否达成精准复刻、高效运转的核心目标。</w:t>
      </w:r>
      <w:r>
        <w:rPr>
          <w:rFonts w:ascii="宋体" w:hAnsi="宋体" w:cs="宋体"/>
          <w:sz w:val="24"/>
          <w:szCs w:val="24"/>
        </w:rPr>
        <w:t>其实现包含两大关键环节：一是融合多源数据并动态传输，在虚拟环境构建高保真地质环境数字映射；二是搭建双向闭环虚实互动机制。</w:t>
      </w:r>
      <w:r>
        <w:rPr>
          <w:rFonts w:ascii="宋体" w:hAnsi="宋体" w:cs="宋体" w:hint="eastAsia"/>
          <w:sz w:val="24"/>
          <w:szCs w:val="24"/>
        </w:rPr>
        <w:t>在虚拟维度，依托已建成的高精度数字孪生模型可开展全方位的地质演化过程模拟、堤防结构安全态势分析等专业计算仿真，同时借助三维可视化技术将潜在的地质灾害风险进行直观推演与呈现；而在物理场景中，通过各类智能监测设备采集的实时数据，能够对虚拟模型的仿真结果进行精准校验与反馈，进而持续优化模型参数、提升模型的贴合度与可靠性。这种跨空间的双向交互模式，不仅从根本上保障了数字孪生场景与物理工程现场的一致性，还打破了传统勘测工作仅局限于实地勘察、静态分析的局限，将勘测业务延伸至虚拟空间的深度仿真研判层面，真正实现了水利工程勘测工作的“虚实相融、以虚促实”。</w:t>
      </w:r>
    </w:p>
    <w:p w14:paraId="45ECF814"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35" w:name="_Toc219748498"/>
      <w:r>
        <w:rPr>
          <w:rFonts w:ascii="宋体" w:hAnsi="宋体" w:cs="宋体" w:hint="eastAsia"/>
          <w:b/>
          <w:snapToGrid w:val="0"/>
          <w:kern w:val="0"/>
          <w:sz w:val="24"/>
          <w:szCs w:val="24"/>
        </w:rPr>
        <w:t>应用驱动维度：价值实现路径</w:t>
      </w:r>
      <w:bookmarkEnd w:id="335"/>
    </w:p>
    <w:p w14:paraId="2EF5EAB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在水利工程勘测数字孪生架构的应用落地阶段，知识与模型的双轮驱动成为了实现技术体系向工程实际价值转化的核心引擎。</w:t>
      </w:r>
      <w:r>
        <w:rPr>
          <w:rFonts w:ascii="宋体" w:hAnsi="宋体" w:cs="宋体"/>
          <w:sz w:val="24"/>
          <w:szCs w:val="24"/>
        </w:rPr>
        <w:t>知识驱动上，依托勘测数据中心智能分析系统，实时预警地质风险、</w:t>
      </w:r>
      <w:r>
        <w:rPr>
          <w:rFonts w:ascii="宋体" w:hAnsi="宋体" w:cs="宋体" w:hint="eastAsia"/>
          <w:sz w:val="24"/>
          <w:szCs w:val="24"/>
        </w:rPr>
        <w:t>检测堤防险情、</w:t>
      </w:r>
      <w:r>
        <w:rPr>
          <w:rFonts w:ascii="宋体" w:hAnsi="宋体" w:cs="宋体"/>
          <w:sz w:val="24"/>
          <w:szCs w:val="24"/>
        </w:rPr>
        <w:t>智能管控建设过程，为岩土工程优化设计提供决策支撑；模型驱动方面，凭借高精度三维建模与动态仿真技术，</w:t>
      </w:r>
      <w:r>
        <w:rPr>
          <w:rFonts w:ascii="宋体" w:hAnsi="宋体" w:cs="宋体" w:hint="eastAsia"/>
          <w:sz w:val="24"/>
          <w:szCs w:val="24"/>
        </w:rPr>
        <w:t>构建起覆盖洞庭湖透明堤防工程勘测、设计、施工到运维全阶段的数字孪生模型体系，</w:t>
      </w:r>
      <w:r>
        <w:rPr>
          <w:rFonts w:ascii="宋体" w:hAnsi="宋体" w:cs="宋体"/>
          <w:sz w:val="24"/>
          <w:szCs w:val="24"/>
        </w:rPr>
        <w:t>有力支撑工程全生命周期管理。实践证明，多维驱动模式显著提升地质勘测智能化</w:t>
      </w:r>
      <w:r>
        <w:rPr>
          <w:rFonts w:ascii="宋体" w:hAnsi="宋体" w:cs="宋体" w:hint="eastAsia"/>
          <w:sz w:val="24"/>
          <w:szCs w:val="24"/>
        </w:rPr>
        <w:t>与精细化</w:t>
      </w:r>
      <w:r>
        <w:rPr>
          <w:rFonts w:ascii="宋体" w:hAnsi="宋体" w:cs="宋体"/>
          <w:sz w:val="24"/>
          <w:szCs w:val="24"/>
        </w:rPr>
        <w:t>水平，为工程决策与管理效率优化提供创新技术方案，让数字孪生从技术架构落地为实际工程价值，助力勘测行业向智能化、高效化发展。</w:t>
      </w:r>
    </w:p>
    <w:p w14:paraId="2B3B157A" w14:textId="77777777" w:rsidR="00E63130" w:rsidRDefault="00000000">
      <w:pPr>
        <w:pStyle w:val="3"/>
        <w:rPr>
          <w:sz w:val="24"/>
          <w:szCs w:val="24"/>
        </w:rPr>
      </w:pPr>
      <w:bookmarkStart w:id="336" w:name="_Toc219748499"/>
      <w:bookmarkStart w:id="337" w:name="_Toc29793"/>
      <w:bookmarkStart w:id="338" w:name="_Toc26135"/>
      <w:r>
        <w:rPr>
          <w:rFonts w:hint="eastAsia"/>
          <w:sz w:val="24"/>
          <w:szCs w:val="24"/>
        </w:rPr>
        <w:t>水利工程勘测数字孪生关键技术</w:t>
      </w:r>
      <w:bookmarkEnd w:id="336"/>
      <w:bookmarkEnd w:id="337"/>
      <w:bookmarkEnd w:id="338"/>
    </w:p>
    <w:p w14:paraId="14B3A15F" w14:textId="77777777" w:rsidR="00E63130" w:rsidRDefault="00000000">
      <w:pPr>
        <w:spacing w:line="520" w:lineRule="exact"/>
        <w:ind w:firstLineChars="200" w:firstLine="480"/>
        <w:rPr>
          <w:rFonts w:eastAsia="仿宋"/>
          <w:sz w:val="24"/>
          <w:szCs w:val="24"/>
        </w:rPr>
      </w:pPr>
      <w:r>
        <w:rPr>
          <w:rFonts w:ascii="宋体" w:hAnsi="宋体" w:cs="宋体"/>
          <w:sz w:val="24"/>
          <w:szCs w:val="24"/>
        </w:rPr>
        <w:t>水利工程勘测数字孪生关键技术主要指映射与动态模拟勘测物理对象并与地质数</w:t>
      </w:r>
      <w:r>
        <w:rPr>
          <w:rFonts w:ascii="宋体" w:hAnsi="宋体" w:cs="宋体"/>
          <w:sz w:val="24"/>
          <w:szCs w:val="24"/>
        </w:rPr>
        <w:lastRenderedPageBreak/>
        <w:t>字孪生模型之间形成互馈机制所涉及的新一代信息技术。从勘测数据采集、建模、仿真、岩土设计、开挖智能管控等方面分析，关键技术如下。</w:t>
      </w:r>
    </w:p>
    <w:p w14:paraId="4A4267E4"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39" w:name="_Toc219748500"/>
      <w:r>
        <w:rPr>
          <w:rFonts w:ascii="宋体" w:hAnsi="宋体" w:cs="宋体" w:hint="eastAsia"/>
          <w:b/>
          <w:snapToGrid w:val="0"/>
          <w:kern w:val="0"/>
          <w:sz w:val="24"/>
          <w:szCs w:val="24"/>
        </w:rPr>
        <w:t>“天空地”一体化数据采集技术</w:t>
      </w:r>
      <w:bookmarkEnd w:id="339"/>
    </w:p>
    <w:p w14:paraId="7098806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针对洞庭湖区堤防工程地质信息采集中存在的多源数据异构、空间覆盖不全、现势性不足及传统建模效率低下等问题，通过融合人工智能、物联网传输、“天空地”协同感知与多源数据融合分析技术，构建了“空-天-地”一体化堤防地质数据协同采集与透明化建模技术体系。</w:t>
      </w:r>
    </w:p>
    <w:p w14:paraId="2581C7F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天基于遥感监测宏观态势、空基于无人机实现精细扫描、地基于传感网络与人工勘察精准补盲，以此为技术路径，系统集成卫星遥感、无人机倾斜摄影、三维激光扫描、地基雷达、物联网传感器及传统钻探数据，形成了多尺度、全要素的堤防地质数据采集网络。通过无人机航测快速构建堤防及周边环境的高精度实景三维模型，并融合多源地理底图与历史地质资料，生成可嵌入移动巡检终端与孪生平台的数据底板。再结合GNSS与RTK高精度定位，显著提升了地质隐患点的空间定位精度与数据采集效率。</w:t>
      </w:r>
    </w:p>
    <w:p w14:paraId="7EE0B6D3" w14:textId="77777777" w:rsidR="00E63130" w:rsidRDefault="00000000">
      <w:pPr>
        <w:spacing w:line="520" w:lineRule="exact"/>
        <w:ind w:firstLineChars="200" w:firstLine="480"/>
        <w:rPr>
          <w:rFonts w:eastAsia="仿宋"/>
          <w:sz w:val="24"/>
          <w:szCs w:val="24"/>
        </w:rPr>
      </w:pPr>
      <w:r>
        <w:rPr>
          <w:rFonts w:ascii="宋体" w:hAnsi="宋体" w:cs="宋体" w:hint="eastAsia"/>
          <w:sz w:val="24"/>
          <w:szCs w:val="24"/>
        </w:rPr>
        <w:t>在此基础上，项目应用创新提出“内业智能解译先行、外业靶向精准核查、内外业数据动态迭代”的协同工作模式，依托地质大数据平台与人工智能算法，实现了堤防地质数据的标准化采集、实时回传、智能融合与动态建模。该技术体系能够有效支撑堤防三维地质模型的快速构建与持续更新，为堤防透明化建设、智能巡检与安全评价提供全周期、高保真的地质信息底座。</w:t>
      </w:r>
    </w:p>
    <w:p w14:paraId="0DD2BF08"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40" w:name="_Toc219748501"/>
      <w:r>
        <w:rPr>
          <w:rFonts w:ascii="宋体" w:hAnsi="宋体" w:cs="宋体" w:hint="eastAsia"/>
          <w:b/>
          <w:snapToGrid w:val="0"/>
          <w:kern w:val="0"/>
          <w:sz w:val="24"/>
          <w:szCs w:val="24"/>
        </w:rPr>
        <w:t>多源异构地质数据管理技术</w:t>
      </w:r>
      <w:bookmarkEnd w:id="340"/>
    </w:p>
    <w:p w14:paraId="68F74B7A"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针对多源异构堤防地质数据难以统一管理与高效利用的问题，项目构建了以 “堤防勘测数据中心” 为核心的标准化管理体系。该中心由测绘、地质、物探、试验四大专业数据库以及公共管理数据库构成（见图3）。其中，各专业数据库进一步细分为 “基础数据库”（存储原始观测、勘探、测试数据）与 “成果数据库”（存储解译、分析、计算成果）；公共管理数据库则集成了专业文件管理、通用文档管理、工程编码</w:t>
      </w:r>
      <w:r>
        <w:rPr>
          <w:rFonts w:ascii="宋体" w:hAnsi="宋体" w:cs="宋体" w:hint="eastAsia"/>
          <w:sz w:val="24"/>
          <w:szCs w:val="24"/>
        </w:rPr>
        <w:lastRenderedPageBreak/>
        <w:t>与术语标准、人员与权限控制等支撑模块。</w:t>
      </w:r>
    </w:p>
    <w:p w14:paraId="721782A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在数据流转层面，专业三维建模与分析软件（如地质建模、渗流计算、稳定性评价工具）承担了将基础数据加工为成果数据的核心任务。关键的是，这些专业软件与上层的“透明堤防数字孪生平台”之间，通过标准化的 “数据接口” 进行交互，而非紧密集成。这种“松耦合”架构实现了专业软件与综合平台的分离，既保障了各专业工具的技术独立性，又极大地增强了数据在全平台范围内的流通性、共享能力与可复用性，为“透明堤防”的一体化分析、模拟与决策提供了高效、灵活的数据支撑环境。</w:t>
      </w:r>
    </w:p>
    <w:p w14:paraId="0AFC19C3"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41" w:name="_Toc219748502"/>
      <w:r>
        <w:rPr>
          <w:rFonts w:ascii="宋体" w:hAnsi="宋体" w:cs="宋体" w:hint="eastAsia"/>
          <w:b/>
          <w:snapToGrid w:val="0"/>
          <w:kern w:val="0"/>
          <w:sz w:val="24"/>
          <w:szCs w:val="24"/>
        </w:rPr>
        <w:t>三维地质建模技术</w:t>
      </w:r>
      <w:bookmarkEnd w:id="341"/>
    </w:p>
    <w:p w14:paraId="04750045"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三维地质模型精确刻画了堤防工程地质体的空间几何形态与岩土属性分布，是构建“透明堤防”数字孪生体的核心目标与基础。其建模过程高度依赖多源基础地质资料，并需运用专业的图形几何算法与建模方法实现，是堤防工程数字孪生建设中的关键技术难点。</w:t>
      </w:r>
    </w:p>
    <w:p w14:paraId="179813E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而图形几何算法是三维地质建模的关键核心技术。目前，主流方法主要基于离散光滑插值（DSI）与克里金插值两类算法理论。插值算法通过对已知地质约束点（如钻孔、剖面）的数据进行空间推算，预测未知区域的地层界面与属性，生成离散的空间数据点集。这些数据点依据地质层序逻辑与空间拓扑关系，以特定方式连接，最终勾画出地层、透镜体及断层等地质体的三维展布轮廓。</w:t>
      </w:r>
    </w:p>
    <w:p w14:paraId="4040980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但由于地质认识是一个持续迭代、不断修正的过程，因此对建模技术提出了高编辑灵活性的要求。理想的建模工具应支持对数据点、约束线或地质界面进行快捷编辑，例如插入、删除或移动某个控制点。编辑时，系统需能根据地质规律自动判断是否对邻近数据点或区域产生影响，并实现关联区域的协调更新，从而完成对模型推测结果的动态修正与优化，直至模型与实际地质情况充分吻合。这一“可便捷编辑-可动态更新”的能力，是保障“透明堤防”地质模型能够随勘察资料增加而持续迭代、保持“透明”与“鲜活”的关键。</w:t>
      </w:r>
    </w:p>
    <w:p w14:paraId="09142759"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42" w:name="_Toc219748503"/>
      <w:r>
        <w:rPr>
          <w:rFonts w:ascii="宋体" w:hAnsi="宋体" w:cs="宋体" w:hint="eastAsia"/>
          <w:b/>
          <w:snapToGrid w:val="0"/>
          <w:kern w:val="0"/>
          <w:sz w:val="24"/>
          <w:szCs w:val="24"/>
        </w:rPr>
        <w:lastRenderedPageBreak/>
        <w:t>地质数字孪生模型可视化技术</w:t>
      </w:r>
      <w:bookmarkEnd w:id="342"/>
    </w:p>
    <w:p w14:paraId="653631A9"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地质数字孪生模型依托WebGL技术与UE引擎实现不同应用场景下的高效可视化与交互。WebGL技术主要用于加载经轻量化处理的三维地质模型，其技术关键在于对原始BIM及地质模型数据的解析与高效压缩，在确保模型几何结构、材质颜色及地质属性信息完整性的前提下，显著提升网络加载与渲染性能，便于在Web浏览器中实现模型细节查看与相关属性数据的动态关联查询。</w:t>
      </w:r>
    </w:p>
    <w:p w14:paraId="6B1C004D"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以开源框架Cesium为例，其作为基于WebGL的JavaScript库，具备硬件加速图形渲染能力，支持跨平台、免插件运行。通过对多元异构空间数据（包括GIS地理信息、GIM地质模型、BIM建筑信息）进行统一的坐标转换、数据配准与封装管理，Cesium能够集成地下地质结构、地表地形地貌及地上工程建筑物的全要素信息，构建从地下到地上的全时空三维数字化场景。该场景可清晰展示大范围堤防环境中三维地质模型与周边水工建筑物、地形及水文环境的空间关系，为宏观态势分析与工程影响评估提供直观依据。</w:t>
      </w:r>
    </w:p>
    <w:p w14:paraId="2C4476FF" w14:textId="77777777" w:rsidR="00E63130" w:rsidRDefault="00000000">
      <w:pPr>
        <w:spacing w:line="520" w:lineRule="exact"/>
        <w:ind w:firstLineChars="200" w:firstLine="480"/>
        <w:rPr>
          <w:rFonts w:eastAsia="仿宋"/>
          <w:sz w:val="24"/>
          <w:szCs w:val="24"/>
        </w:rPr>
      </w:pPr>
      <w:r>
        <w:rPr>
          <w:rFonts w:ascii="宋体" w:hAnsi="宋体" w:cs="宋体" w:hint="eastAsia"/>
          <w:sz w:val="24"/>
          <w:szCs w:val="24"/>
        </w:rPr>
        <w:t>UE引擎则凭借其先进的实时光线追踪、高动态范围光照、虚拟位移贴图等渲染技术，结合高性能图形硬件，可支持每秒数亿级多边形的实时渲染运算。在加载高精度地质模型、精细化地表模型及植被生态模型时，UE能够呈现光影逼真、细节丰富、视觉效果增强的三维场景，为数字孪生提供高保真、沉浸式的基础显示环境。同时，该引擎支持与实时监测数据、业务属性信息的深度关联与动态展示，有力支撑了堤防安全运行状态的沉浸式仿真与交互分析。</w:t>
      </w:r>
    </w:p>
    <w:p w14:paraId="5995D333"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bookmarkStart w:id="343" w:name="_Toc219748504"/>
      <w:r>
        <w:rPr>
          <w:rFonts w:ascii="宋体" w:hAnsi="宋体" w:cs="宋体" w:hint="eastAsia"/>
          <w:b/>
          <w:snapToGrid w:val="0"/>
          <w:kern w:val="0"/>
          <w:sz w:val="24"/>
          <w:szCs w:val="24"/>
        </w:rPr>
        <w:t>地质体稳定性智能分析技术</w:t>
      </w:r>
      <w:bookmarkEnd w:id="343"/>
    </w:p>
    <w:p w14:paraId="63D43F11"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以基于云计算的地质块体稳定性快速智能分析技术为例，该技术深度集成前期勘察资料与设计阶段的三维地质模型成果。在施工过程中，利用不断揭露的地质编录信息对数值计算模型进行动态更新与修正，同时结合施工期实时监测数据反演复核岩土体力学参数，最终通过部署于云端的数值计算内核，实现对开挖卸荷过程的地质安全风险进行在线、快速的智能诊断与预警。</w:t>
      </w:r>
    </w:p>
    <w:p w14:paraId="60844C76"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该技术的核心在于 “模型动态更新” 与 “云端智能计算” 两大环节。模型动态更新依托插值算法与专用转换组件，将新揭露的地质数据转化为可驱动计算模型更新的结构化信息，并以云端服务的形式响应前端指令，在线完成模型版本的迭代。智能化云计算则将专业数值模拟软件封装部署于云服务器，前端系统负责组织计算工况、边界条件与参数，通过标准化接口驱动云端计算内核执行。计算引擎不仅完成给定工况下的应力-应变及稳定性分析，还能依据预设的安全判据，自动从海量地质块体中快速识别与定位潜在的不稳定区域。最终，所有分析成果（如失稳概率云图、关键块体位置、安全系数等）将实时回传至前端系统，以三维可视化方式进行交互式展示与查询，直接服务于施工期的动态安全风险管控、支护方案优化调整等工程决策需求。</w:t>
      </w:r>
    </w:p>
    <w:p w14:paraId="4E762A2D" w14:textId="77777777" w:rsidR="00E63130" w:rsidRDefault="00000000">
      <w:pPr>
        <w:spacing w:line="360" w:lineRule="auto"/>
        <w:jc w:val="center"/>
        <w:rPr>
          <w:rFonts w:eastAsia="仿宋"/>
          <w:sz w:val="24"/>
          <w:szCs w:val="24"/>
        </w:rPr>
      </w:pPr>
      <w:r>
        <w:rPr>
          <w:rFonts w:eastAsia="仿宋"/>
          <w:noProof/>
          <w:sz w:val="24"/>
          <w:szCs w:val="24"/>
        </w:rPr>
        <w:drawing>
          <wp:inline distT="0" distB="0" distL="0" distR="0" wp14:anchorId="30398CA9" wp14:editId="2AD60F87">
            <wp:extent cx="5274310" cy="2003425"/>
            <wp:effectExtent l="0" t="0" r="2540" b="15875"/>
            <wp:docPr id="314997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97065" name="图片 1"/>
                    <pic:cNvPicPr>
                      <a:picLocks noChangeAspect="1"/>
                    </pic:cNvPicPr>
                  </pic:nvPicPr>
                  <pic:blipFill>
                    <a:blip r:embed="rId279"/>
                    <a:stretch>
                      <a:fillRect/>
                    </a:stretch>
                  </pic:blipFill>
                  <pic:spPr>
                    <a:xfrm>
                      <a:off x="0" y="0"/>
                      <a:ext cx="5274310" cy="2003425"/>
                    </a:xfrm>
                    <a:prstGeom prst="rect">
                      <a:avLst/>
                    </a:prstGeom>
                  </pic:spPr>
                </pic:pic>
              </a:graphicData>
            </a:graphic>
          </wp:inline>
        </w:drawing>
      </w:r>
    </w:p>
    <w:p w14:paraId="263CDBFD"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4.5.4</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1</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ascii="宋体" w:hAnsi="宋体" w:cs="宋体" w:hint="eastAsia"/>
          <w:b/>
          <w:sz w:val="24"/>
          <w:szCs w:val="24"/>
        </w:rPr>
        <w:t xml:space="preserve"> </w:t>
      </w:r>
      <w:r>
        <w:rPr>
          <w:rFonts w:ascii="宋体" w:hAnsi="宋体" w:cs="宋体" w:hint="eastAsia"/>
          <w:b/>
          <w:sz w:val="24"/>
          <w:szCs w:val="24"/>
          <w:lang w:val="zh-CN"/>
        </w:rPr>
        <w:t>“天地空”一体化数据采集</w:t>
      </w:r>
    </w:p>
    <w:p w14:paraId="07D03202" w14:textId="77777777" w:rsidR="00E63130" w:rsidRDefault="00000000">
      <w:pPr>
        <w:pStyle w:val="3"/>
        <w:rPr>
          <w:sz w:val="24"/>
          <w:szCs w:val="24"/>
        </w:rPr>
      </w:pPr>
      <w:bookmarkStart w:id="344" w:name="_Toc219748505"/>
      <w:bookmarkStart w:id="345" w:name="_Toc24745"/>
      <w:bookmarkStart w:id="346" w:name="_Toc16471"/>
      <w:r>
        <w:rPr>
          <w:rFonts w:hint="eastAsia"/>
          <w:sz w:val="24"/>
          <w:szCs w:val="24"/>
        </w:rPr>
        <w:t>水利工程勘测数字孪生建设内容</w:t>
      </w:r>
      <w:bookmarkEnd w:id="344"/>
      <w:bookmarkEnd w:id="345"/>
      <w:bookmarkEnd w:id="346"/>
    </w:p>
    <w:p w14:paraId="591B39F0"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针对水利工程勘测数字孪生的建设需求，建立有效的“数字采集—建模仿真—孪生应用—标准建设”勘测全过程数字孪生协同机制，通过集成三维数字化采集系统、二三维实景编录系统、三维地质建模系统、水利工程勘测“一张图”系统及岩土施工管控系统等多个模块，搭建了水利工程勘测数字孪生平台，并初步构建了水利工程地质勘察信息化标准体系，形成了水利工程勘测全过程数字孪生解决方案。水利工程勘测数字孪生平台涵盖了内外业一体化勘察数据采集、勘察数据智能分析、参数化建模与动态更新、仿真与协同设计、可视化决策支持、实时数据反馈和智能预警等整个地质勘测、设计、施工全过程数字化应用。在水利工程勘测数字孪生平台中，勘测数据中心</w:t>
      </w:r>
      <w:r>
        <w:rPr>
          <w:rFonts w:ascii="宋体" w:hAnsi="宋体" w:cs="宋体"/>
          <w:sz w:val="24"/>
          <w:szCs w:val="24"/>
        </w:rPr>
        <w:lastRenderedPageBreak/>
        <w:t>是实现勘测全过程数字化的核心环节，存储各类数据及实现数据间的交互。各个三维数字化软件通过标准化的数据接口从勘测数据中心读取数据进行加工，并将成果数据返回数据中心。</w:t>
      </w:r>
    </w:p>
    <w:p w14:paraId="048A8368"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Pr>
          <w:rFonts w:ascii="宋体" w:hAnsi="宋体" w:cs="宋体" w:hint="eastAsia"/>
          <w:b/>
          <w:snapToGrid w:val="0"/>
          <w:kern w:val="0"/>
          <w:sz w:val="24"/>
          <w:szCs w:val="24"/>
        </w:rPr>
        <w:t>三维数字化采集系统</w:t>
      </w:r>
    </w:p>
    <w:p w14:paraId="50DFF0B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三维数字化采集系统由硬件设备与软件系统共同组成。其中硬件设备包括电脑终端、智能手机、便携式RTK、电子罗盘、高清录像与录音设备等，确保现场数据采集的多样性与精度；软件系统分别运行于Windows和Android 平台，通过二次开发结合第三方框架分别研发桌面端和移动端的数据采集软件，实现地质测绘、勘探、试验等外业数据的采集。系统基于“先内业、后外业、再内业”的工作思路开发。首先，在内业利用桌面端采集软件，通过坐标转化、底图配准等操作将多源异构的地质资料形成“融合底图”；然后，在野外现场使用移动端采集软件对“融合底图”上的内容进行调查核实和补充完善，并可外接RTK设备、电子罗盘、摄像机和录音设备等，提高编录精度和效率；最后，将移动端采集的地质数据传回桌面端采集软件，再次融合处理分析及整理归类，得到最终地质成果数据、表格数据及图件，辅助三维地质建模和二维出图。</w:t>
      </w:r>
    </w:p>
    <w:p w14:paraId="3A237933"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Pr>
          <w:rFonts w:ascii="宋体" w:hAnsi="宋体" w:cs="宋体" w:hint="eastAsia"/>
          <w:b/>
          <w:snapToGrid w:val="0"/>
          <w:kern w:val="0"/>
          <w:sz w:val="24"/>
          <w:szCs w:val="24"/>
        </w:rPr>
        <w:t>二三维实景编录系统</w:t>
      </w:r>
    </w:p>
    <w:p w14:paraId="7DED5AA3"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系统立足于数字摄影测量与计算机视觉科技前沿，研发了地质对象数字影像与实景三维模型的快速采集、结构面真产状量算、地质特征解译、编录成果自动成图等技术与相应的软件产品，实现对工程边坡、基坑的快速精准地质勘察编录，主要功能包括：基于实景边坡基坑的交互式地质编录、边坡基坑的三维可视化与三维动画生成、基于二维影像数据的边坡基坑地质编录、编录成果定制化自动输出与成图。</w:t>
      </w:r>
    </w:p>
    <w:p w14:paraId="15BB1980"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Pr>
          <w:rFonts w:ascii="宋体" w:hAnsi="宋体" w:cs="宋体" w:hint="eastAsia"/>
          <w:b/>
          <w:snapToGrid w:val="0"/>
          <w:kern w:val="0"/>
          <w:sz w:val="24"/>
          <w:szCs w:val="24"/>
        </w:rPr>
        <w:t>三维地质建模系统</w:t>
      </w:r>
    </w:p>
    <w:p w14:paraId="45CE07C2"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三维地质建模系统基于MicroStation API，采取Managed C++和Native C++混合编程，并利用WinForm作为交互界面，融合优化的网格曲面生成算法、数模联动技术、二三维联动技术等核心技术，实现了基于数据驱动的正向三维地质建模。针对不同地</w:t>
      </w:r>
      <w:r>
        <w:rPr>
          <w:rFonts w:ascii="宋体" w:hAnsi="宋体" w:cs="宋体"/>
          <w:sz w:val="24"/>
          <w:szCs w:val="24"/>
        </w:rPr>
        <w:lastRenderedPageBreak/>
        <w:t>质对象的点、线、面、体的拟合及地质图件的绘制。</w:t>
      </w:r>
    </w:p>
    <w:p w14:paraId="0C0C8987" w14:textId="77777777" w:rsidR="00E63130" w:rsidRDefault="00000000">
      <w:pPr>
        <w:keepNext/>
        <w:keepLines/>
        <w:widowControl/>
        <w:numPr>
          <w:ilvl w:val="3"/>
          <w:numId w:val="1"/>
        </w:numPr>
        <w:spacing w:beforeLines="50" w:before="178" w:afterLines="50" w:after="178" w:line="520" w:lineRule="atLeast"/>
        <w:jc w:val="left"/>
        <w:outlineLvl w:val="3"/>
        <w:rPr>
          <w:rFonts w:ascii="宋体" w:hAnsi="宋体" w:cs="宋体" w:hint="eastAsia"/>
          <w:b/>
          <w:snapToGrid w:val="0"/>
          <w:kern w:val="0"/>
          <w:sz w:val="24"/>
          <w:szCs w:val="24"/>
        </w:rPr>
      </w:pPr>
      <w:r>
        <w:rPr>
          <w:rFonts w:ascii="宋体" w:hAnsi="宋体" w:cs="宋体" w:hint="eastAsia"/>
          <w:b/>
          <w:snapToGrid w:val="0"/>
          <w:kern w:val="0"/>
          <w:sz w:val="24"/>
          <w:szCs w:val="24"/>
        </w:rPr>
        <w:t>边坡三维设计系统</w:t>
      </w:r>
    </w:p>
    <w:p w14:paraId="5804B0AC"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sz w:val="24"/>
          <w:szCs w:val="24"/>
        </w:rPr>
        <w:t>边坡三维设计系统针对水利工程岩质边坡（包括一般场地边坡、隧洞进出口边坡、重力坝台阶式边坡、库盆边坡、溢洪道边坡、料场边坡等），功能涵盖边坡三维轮廓设计、稳定性复核计算、加固设计、工程量计算、二维图输出。系统在将地质模型转换为计算模型的基础上，实现在三维地质模型上直接开展边坡轮廓设计、稳定分析和支护设计。边坡三维设计过程中通过稳定性计算验算边坡稳定性，基于稳定性计算结果动态调整边坡设计参数，从而完成边坡设计。在边坡设计的基础上，进行相应的工程量统计，包括开挖方量的计算、加固结构的统计等。</w:t>
      </w:r>
    </w:p>
    <w:p w14:paraId="46FA8BE7" w14:textId="77777777" w:rsidR="00E63130" w:rsidRDefault="00000000">
      <w:pPr>
        <w:spacing w:line="360" w:lineRule="auto"/>
        <w:jc w:val="center"/>
        <w:rPr>
          <w:rFonts w:eastAsia="仿宋"/>
          <w:sz w:val="24"/>
          <w:szCs w:val="24"/>
        </w:rPr>
      </w:pPr>
      <w:r>
        <w:rPr>
          <w:rFonts w:eastAsia="仿宋"/>
          <w:noProof/>
          <w:sz w:val="24"/>
          <w:szCs w:val="24"/>
        </w:rPr>
        <w:drawing>
          <wp:inline distT="0" distB="0" distL="0" distR="0" wp14:anchorId="711E899A" wp14:editId="19F2F349">
            <wp:extent cx="5233035" cy="1312545"/>
            <wp:effectExtent l="0" t="0" r="5715" b="1905"/>
            <wp:docPr id="830688725" name="图片 2"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88725" name="图片 2" descr="图形用户界面, 图示&#10;&#10;AI 生成的内容可能不正确。"/>
                    <pic:cNvPicPr>
                      <a:picLocks noChangeAspect="1"/>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5250837" cy="1317450"/>
                    </a:xfrm>
                    <a:prstGeom prst="rect">
                      <a:avLst/>
                    </a:prstGeom>
                  </pic:spPr>
                </pic:pic>
              </a:graphicData>
            </a:graphic>
          </wp:inline>
        </w:drawing>
      </w:r>
    </w:p>
    <w:p w14:paraId="14D5F975" w14:textId="77777777" w:rsidR="00E63130" w:rsidRDefault="00000000">
      <w:pPr>
        <w:jc w:val="center"/>
        <w:rPr>
          <w:rFonts w:ascii="宋体" w:hAnsi="宋体" w:cs="宋体" w:hint="eastAsia"/>
          <w:b/>
          <w:sz w:val="24"/>
          <w:szCs w:val="24"/>
          <w:lang w:val="zh-CN"/>
        </w:rPr>
      </w:pPr>
      <w:r>
        <w:rPr>
          <w:rFonts w:ascii="宋体" w:hAnsi="宋体" w:cs="宋体" w:hint="eastAsia"/>
          <w:b/>
          <w:sz w:val="24"/>
          <w:szCs w:val="24"/>
          <w:lang w:val="zh-CN"/>
        </w:rPr>
        <w:t xml:space="preserve">图 </w:t>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STYLEREF 3 \s </w:instrText>
      </w:r>
      <w:r>
        <w:rPr>
          <w:rFonts w:ascii="宋体" w:hAnsi="宋体" w:cs="宋体" w:hint="eastAsia"/>
          <w:b/>
          <w:sz w:val="24"/>
          <w:szCs w:val="24"/>
          <w:lang w:val="zh-CN"/>
        </w:rPr>
        <w:fldChar w:fldCharType="separate"/>
      </w:r>
      <w:r>
        <w:rPr>
          <w:rFonts w:ascii="宋体" w:hAnsi="宋体" w:cs="宋体" w:hint="eastAsia"/>
          <w:b/>
          <w:sz w:val="24"/>
          <w:szCs w:val="24"/>
          <w:lang w:val="zh-CN"/>
        </w:rPr>
        <w:t>4.5.4</w:t>
      </w:r>
      <w:r>
        <w:rPr>
          <w:rFonts w:ascii="宋体" w:hAnsi="宋体" w:cs="宋体" w:hint="eastAsia"/>
          <w:b/>
          <w:sz w:val="24"/>
          <w:szCs w:val="24"/>
          <w:lang w:val="zh-CN"/>
        </w:rPr>
        <w:fldChar w:fldCharType="end"/>
      </w:r>
      <w:r>
        <w:rPr>
          <w:rFonts w:ascii="宋体" w:hAnsi="宋体" w:cs="宋体" w:hint="eastAsia"/>
          <w:b/>
          <w:sz w:val="24"/>
          <w:szCs w:val="24"/>
          <w:lang w:val="zh-CN"/>
        </w:rPr>
        <w:noBreakHyphen/>
      </w:r>
      <w:r>
        <w:rPr>
          <w:rFonts w:ascii="宋体" w:hAnsi="宋体" w:cs="宋体" w:hint="eastAsia"/>
          <w:b/>
          <w:sz w:val="24"/>
          <w:szCs w:val="24"/>
          <w:lang w:val="zh-CN"/>
        </w:rPr>
        <w:fldChar w:fldCharType="begin"/>
      </w:r>
      <w:r>
        <w:rPr>
          <w:rFonts w:ascii="宋体" w:hAnsi="宋体" w:cs="宋体" w:hint="eastAsia"/>
          <w:b/>
          <w:sz w:val="24"/>
          <w:szCs w:val="24"/>
          <w:lang w:val="zh-CN"/>
        </w:rPr>
        <w:instrText xml:space="preserve"> SEQ 图 \* ARABIC \s 3 </w:instrText>
      </w:r>
      <w:r>
        <w:rPr>
          <w:rFonts w:ascii="宋体" w:hAnsi="宋体" w:cs="宋体" w:hint="eastAsia"/>
          <w:b/>
          <w:sz w:val="24"/>
          <w:szCs w:val="24"/>
          <w:lang w:val="zh-CN"/>
        </w:rPr>
        <w:fldChar w:fldCharType="separate"/>
      </w:r>
      <w:r>
        <w:rPr>
          <w:rFonts w:ascii="宋体" w:hAnsi="宋体" w:cs="宋体" w:hint="eastAsia"/>
          <w:b/>
          <w:sz w:val="24"/>
          <w:szCs w:val="24"/>
          <w:lang w:val="zh-CN"/>
        </w:rPr>
        <w:t>1</w:t>
      </w:r>
      <w:r>
        <w:rPr>
          <w:rFonts w:ascii="宋体" w:hAnsi="宋体" w:cs="宋体" w:hint="eastAsia"/>
          <w:b/>
          <w:sz w:val="24"/>
          <w:szCs w:val="24"/>
          <w:lang w:val="zh-CN"/>
        </w:rPr>
        <w:fldChar w:fldCharType="end"/>
      </w:r>
      <w:r>
        <w:rPr>
          <w:rFonts w:ascii="宋体" w:hAnsi="宋体" w:cs="宋体" w:hint="eastAsia"/>
          <w:b/>
          <w:sz w:val="24"/>
          <w:szCs w:val="24"/>
          <w:lang w:val="zh-CN"/>
        </w:rPr>
        <w:t xml:space="preserve"> </w:t>
      </w:r>
      <w:r>
        <w:rPr>
          <w:rFonts w:ascii="宋体" w:hAnsi="宋体" w:cs="宋体" w:hint="eastAsia"/>
          <w:b/>
          <w:sz w:val="24"/>
          <w:szCs w:val="24"/>
        </w:rPr>
        <w:t xml:space="preserve"> </w:t>
      </w:r>
      <w:r>
        <w:rPr>
          <w:rFonts w:ascii="宋体" w:hAnsi="宋体" w:cs="宋体" w:hint="eastAsia"/>
          <w:b/>
          <w:sz w:val="24"/>
          <w:szCs w:val="24"/>
          <w:lang w:val="zh-CN"/>
        </w:rPr>
        <w:t>水利工程三维数字化采集系统作业流程</w:t>
      </w:r>
    </w:p>
    <w:p w14:paraId="6FCFBD7D" w14:textId="77777777" w:rsidR="00E63130" w:rsidRDefault="00000000">
      <w:pPr>
        <w:rPr>
          <w:rFonts w:ascii="宋体" w:hAnsi="宋体" w:cs="宋体" w:hint="eastAsia"/>
          <w:b/>
          <w:sz w:val="24"/>
          <w:szCs w:val="24"/>
          <w:lang w:val="zh-CN"/>
        </w:rPr>
      </w:pPr>
      <w:r>
        <w:rPr>
          <w:rFonts w:ascii="宋体" w:hAnsi="宋体" w:cs="宋体" w:hint="eastAsia"/>
          <w:b/>
          <w:sz w:val="24"/>
          <w:szCs w:val="24"/>
          <w:lang w:val="zh-CN"/>
        </w:rPr>
        <w:br w:type="page"/>
      </w:r>
    </w:p>
    <w:p w14:paraId="0FA56943" w14:textId="77777777" w:rsidR="00E63130" w:rsidRDefault="00000000">
      <w:pPr>
        <w:pStyle w:val="1"/>
        <w:spacing w:line="520" w:lineRule="exact"/>
        <w:rPr>
          <w:szCs w:val="36"/>
        </w:rPr>
      </w:pPr>
      <w:bookmarkStart w:id="347" w:name="_Toc4091"/>
      <w:bookmarkStart w:id="348" w:name="_Toc225780115"/>
      <w:bookmarkStart w:id="349" w:name="_Toc20798"/>
      <w:r>
        <w:rPr>
          <w:rFonts w:hint="eastAsia"/>
          <w:szCs w:val="36"/>
        </w:rPr>
        <w:lastRenderedPageBreak/>
        <w:t>中期成果及进度计划</w:t>
      </w:r>
      <w:bookmarkEnd w:id="347"/>
      <w:bookmarkEnd w:id="348"/>
      <w:bookmarkEnd w:id="349"/>
    </w:p>
    <w:p w14:paraId="57C3E4C3" w14:textId="77777777" w:rsidR="00E63130" w:rsidRDefault="00000000">
      <w:pPr>
        <w:pStyle w:val="20"/>
        <w:spacing w:line="520" w:lineRule="exact"/>
      </w:pPr>
      <w:bookmarkStart w:id="350" w:name="_Toc7799"/>
      <w:bookmarkStart w:id="351" w:name="_Toc225780116"/>
      <w:bookmarkStart w:id="352" w:name="_Toc15749"/>
      <w:r>
        <w:rPr>
          <w:rFonts w:hint="eastAsia"/>
        </w:rPr>
        <w:t>堤防加固工程智能化施工关键技术研究与示范应用</w:t>
      </w:r>
      <w:bookmarkEnd w:id="350"/>
      <w:bookmarkEnd w:id="351"/>
      <w:bookmarkEnd w:id="352"/>
    </w:p>
    <w:p w14:paraId="112BFA3D" w14:textId="77777777" w:rsidR="00E63130" w:rsidRDefault="00000000">
      <w:pPr>
        <w:pStyle w:val="3"/>
      </w:pPr>
      <w:bookmarkStart w:id="353" w:name="_Toc29401"/>
      <w:bookmarkStart w:id="354" w:name="_Toc25070"/>
      <w:r>
        <w:rPr>
          <w:rFonts w:hint="eastAsia"/>
          <w:sz w:val="24"/>
          <w:szCs w:val="24"/>
        </w:rPr>
        <w:t>中期成果</w:t>
      </w:r>
      <w:bookmarkEnd w:id="353"/>
      <w:bookmarkEnd w:id="354"/>
    </w:p>
    <w:p w14:paraId="5F2BB121"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堤防加固工程智能化施工关键技术研究与示范应用中期成果统计表</w:t>
      </w:r>
    </w:p>
    <w:p w14:paraId="2A3716F5" w14:textId="77777777" w:rsidR="00E63130" w:rsidRDefault="00000000">
      <w:pPr>
        <w:pStyle w:val="affc"/>
        <w:spacing w:after="0" w:line="240" w:lineRule="auto"/>
        <w:ind w:firstLine="0"/>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5.1.1</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1</w:t>
      </w:r>
      <w:r>
        <w:rPr>
          <w:rFonts w:ascii="宋体" w:hAnsi="宋体"/>
          <w:snapToGrid w:val="0"/>
          <w:color w:val="000000"/>
          <w:kern w:val="0"/>
          <w:sz w:val="21"/>
        </w:rPr>
        <w:fldChar w:fldCharType="end"/>
      </w:r>
    </w:p>
    <w:tbl>
      <w:tblPr>
        <w:tblStyle w:val="affe"/>
        <w:tblW w:w="4997" w:type="pct"/>
        <w:tblLook w:val="04A0" w:firstRow="1" w:lastRow="0" w:firstColumn="1" w:lastColumn="0" w:noHBand="0" w:noVBand="1"/>
      </w:tblPr>
      <w:tblGrid>
        <w:gridCol w:w="3230"/>
        <w:gridCol w:w="5040"/>
        <w:gridCol w:w="673"/>
      </w:tblGrid>
      <w:tr w:rsidR="00E63130" w14:paraId="0117D78E" w14:textId="77777777">
        <w:trPr>
          <w:trHeight w:val="300"/>
        </w:trPr>
        <w:tc>
          <w:tcPr>
            <w:tcW w:w="1805"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E7871EC" w14:textId="77777777" w:rsidR="00E63130" w:rsidRDefault="00000000">
            <w:pPr>
              <w:jc w:val="center"/>
              <w:rPr>
                <w:rFonts w:ascii="宋体" w:hAnsi="宋体" w:cs="宋体" w:hint="eastAsia"/>
              </w:rPr>
            </w:pPr>
            <w:r>
              <w:rPr>
                <w:rFonts w:ascii="宋体" w:hAnsi="宋体" w:cs="宋体" w:hint="eastAsia"/>
              </w:rPr>
              <w:t>预期研究成果</w:t>
            </w:r>
          </w:p>
        </w:tc>
        <w:tc>
          <w:tcPr>
            <w:tcW w:w="2817"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DB73810" w14:textId="77777777" w:rsidR="00E63130" w:rsidRDefault="00000000">
            <w:pPr>
              <w:jc w:val="center"/>
              <w:rPr>
                <w:rFonts w:ascii="宋体" w:hAnsi="宋体" w:cs="宋体" w:hint="eastAsia"/>
              </w:rPr>
            </w:pPr>
            <w:r>
              <w:rPr>
                <w:rFonts w:ascii="宋体" w:hAnsi="宋体" w:cs="宋体" w:hint="eastAsia"/>
              </w:rPr>
              <w:t>已完成研究工作内容</w:t>
            </w:r>
          </w:p>
        </w:tc>
        <w:tc>
          <w:tcPr>
            <w:tcW w:w="376"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8EE82AC" w14:textId="77777777" w:rsidR="00E63130" w:rsidRDefault="00000000">
            <w:pPr>
              <w:jc w:val="center"/>
              <w:rPr>
                <w:rFonts w:ascii="宋体" w:hAnsi="宋体" w:cs="宋体" w:hint="eastAsia"/>
              </w:rPr>
            </w:pPr>
            <w:r>
              <w:rPr>
                <w:rFonts w:ascii="宋体" w:hAnsi="宋体" w:cs="宋体" w:hint="eastAsia"/>
              </w:rPr>
              <w:t>进度</w:t>
            </w:r>
          </w:p>
        </w:tc>
      </w:tr>
      <w:tr w:rsidR="00E63130" w14:paraId="19506DEE" w14:textId="77777777">
        <w:trPr>
          <w:trHeight w:val="885"/>
        </w:trPr>
        <w:tc>
          <w:tcPr>
            <w:tcW w:w="1805"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AB5189D" w14:textId="77777777" w:rsidR="00E63130" w:rsidRDefault="00000000">
            <w:pPr>
              <w:jc w:val="center"/>
              <w:rPr>
                <w:rFonts w:ascii="宋体" w:hAnsi="宋体" w:cs="宋体" w:hint="eastAsia"/>
                <w:b/>
                <w:bCs/>
              </w:rPr>
            </w:pPr>
            <w:r>
              <w:rPr>
                <w:rFonts w:ascii="宋体" w:hAnsi="宋体" w:cs="宋体" w:hint="eastAsia"/>
              </w:rPr>
              <w:t>完成水泥土防渗墙理论计算模型、关键施工参数自动采集技术、施工环境与过程虚拟仿真模型构建关键技术研究；建立物理-数据双驱动的防渗墙的抗渗性、安全性评估方法，防渗墙施工过程混合现实动态仿真方法；</w:t>
            </w:r>
          </w:p>
        </w:tc>
        <w:tc>
          <w:tcPr>
            <w:tcW w:w="2817"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07DF116" w14:textId="77777777" w:rsidR="00E63130" w:rsidRDefault="00000000">
            <w:pPr>
              <w:jc w:val="left"/>
              <w:rPr>
                <w:rFonts w:ascii="宋体" w:hAnsi="宋体" w:cs="宋体" w:hint="eastAsia"/>
              </w:rPr>
            </w:pPr>
            <w:r>
              <w:rPr>
                <w:rFonts w:ascii="宋体" w:hAnsi="宋体" w:cs="宋体" w:hint="eastAsia"/>
              </w:rPr>
              <w:t>完成水泥土防渗墙理论计算模型；</w:t>
            </w:r>
          </w:p>
          <w:p w14:paraId="5A96CB38" w14:textId="77777777" w:rsidR="00E63130" w:rsidRDefault="00000000">
            <w:pPr>
              <w:jc w:val="left"/>
              <w:rPr>
                <w:rFonts w:ascii="宋体" w:hAnsi="宋体" w:cs="宋体" w:hint="eastAsia"/>
              </w:rPr>
            </w:pPr>
            <w:r>
              <w:rPr>
                <w:rFonts w:ascii="宋体" w:hAnsi="宋体" w:cs="宋体" w:hint="eastAsia"/>
              </w:rPr>
              <w:t>关键施工参数自动采集技术；</w:t>
            </w:r>
          </w:p>
          <w:p w14:paraId="65FF0CFE" w14:textId="77777777" w:rsidR="00E63130" w:rsidRDefault="00000000">
            <w:pPr>
              <w:jc w:val="left"/>
              <w:rPr>
                <w:rFonts w:ascii="宋体" w:hAnsi="宋体" w:cs="宋体" w:hint="eastAsia"/>
              </w:rPr>
            </w:pPr>
            <w:r>
              <w:rPr>
                <w:rFonts w:ascii="宋体" w:hAnsi="宋体" w:cs="宋体" w:hint="eastAsia"/>
              </w:rPr>
              <w:t>构建物理-数据双驱动的防渗墙的抗渗性、安全性评估理论1套；</w:t>
            </w:r>
          </w:p>
          <w:p w14:paraId="04A24A76" w14:textId="77777777" w:rsidR="00E63130" w:rsidRDefault="00000000">
            <w:pPr>
              <w:jc w:val="left"/>
              <w:rPr>
                <w:rFonts w:ascii="宋体" w:hAnsi="宋体" w:cs="宋体" w:hint="eastAsia"/>
              </w:rPr>
            </w:pPr>
            <w:r>
              <w:rPr>
                <w:rFonts w:ascii="宋体" w:hAnsi="宋体" w:cs="宋体" w:hint="eastAsia"/>
              </w:rPr>
              <w:t>构建防渗墙施工过程的混合现实仿真新方法1套；</w:t>
            </w:r>
          </w:p>
          <w:p w14:paraId="610F50B4" w14:textId="77777777" w:rsidR="00E63130" w:rsidRDefault="00000000">
            <w:pPr>
              <w:jc w:val="left"/>
              <w:rPr>
                <w:rFonts w:ascii="宋体" w:hAnsi="宋体" w:cs="宋体" w:hint="eastAsia"/>
              </w:rPr>
            </w:pPr>
            <w:r>
              <w:rPr>
                <w:rFonts w:ascii="宋体" w:hAnsi="宋体" w:cs="宋体" w:hint="eastAsia"/>
              </w:rPr>
              <w:t>完成水利堤防加固防渗墙工程智能化施工标准1套。</w:t>
            </w:r>
          </w:p>
        </w:tc>
        <w:tc>
          <w:tcPr>
            <w:tcW w:w="376"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398004E" w14:textId="77777777" w:rsidR="00E63130" w:rsidRDefault="00000000">
            <w:pPr>
              <w:jc w:val="center"/>
              <w:rPr>
                <w:rFonts w:ascii="宋体" w:hAnsi="宋体" w:cs="宋体" w:hint="eastAsia"/>
              </w:rPr>
            </w:pPr>
            <w:r>
              <w:rPr>
                <w:rFonts w:ascii="宋体" w:hAnsi="宋体" w:cs="宋体" w:hint="eastAsia"/>
              </w:rPr>
              <w:t>100%</w:t>
            </w:r>
          </w:p>
        </w:tc>
      </w:tr>
      <w:tr w:rsidR="00E63130" w14:paraId="03F00E54" w14:textId="77777777">
        <w:trPr>
          <w:trHeight w:val="300"/>
        </w:trPr>
        <w:tc>
          <w:tcPr>
            <w:tcW w:w="1805"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D9602C7" w14:textId="77777777" w:rsidR="00E63130" w:rsidRDefault="00000000">
            <w:pPr>
              <w:jc w:val="center"/>
              <w:rPr>
                <w:rFonts w:ascii="宋体" w:hAnsi="宋体" w:cs="宋体" w:hint="eastAsia"/>
              </w:rPr>
            </w:pPr>
            <w:r>
              <w:rPr>
                <w:rFonts w:ascii="宋体" w:hAnsi="宋体" w:cs="宋体" w:hint="eastAsia"/>
              </w:rPr>
              <w:t>完成数字孪生防渗墙施工平台的开发</w:t>
            </w:r>
          </w:p>
        </w:tc>
        <w:tc>
          <w:tcPr>
            <w:tcW w:w="2817"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EF5526D" w14:textId="77777777" w:rsidR="00E63130" w:rsidRDefault="00000000">
            <w:pPr>
              <w:jc w:val="left"/>
              <w:rPr>
                <w:rFonts w:ascii="宋体" w:hAnsi="宋体" w:cs="宋体" w:hint="eastAsia"/>
              </w:rPr>
            </w:pPr>
            <w:r>
              <w:rPr>
                <w:rFonts w:ascii="宋体" w:hAnsi="宋体" w:cs="宋体" w:hint="eastAsia"/>
              </w:rPr>
              <w:t>完成防渗墙施工数字孪生平台集成至建设期信息化平台中；</w:t>
            </w:r>
          </w:p>
        </w:tc>
        <w:tc>
          <w:tcPr>
            <w:tcW w:w="376"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467FA09" w14:textId="77777777" w:rsidR="00E63130" w:rsidRDefault="00000000">
            <w:pPr>
              <w:jc w:val="center"/>
              <w:rPr>
                <w:rFonts w:ascii="宋体" w:hAnsi="宋体" w:cs="宋体" w:hint="eastAsia"/>
              </w:rPr>
            </w:pPr>
            <w:r>
              <w:rPr>
                <w:rFonts w:ascii="宋体" w:hAnsi="宋体" w:cs="宋体" w:hint="eastAsia"/>
              </w:rPr>
              <w:t>100%</w:t>
            </w:r>
          </w:p>
        </w:tc>
      </w:tr>
      <w:tr w:rsidR="00E63130" w14:paraId="4363B3AB" w14:textId="77777777">
        <w:trPr>
          <w:trHeight w:val="300"/>
        </w:trPr>
        <w:tc>
          <w:tcPr>
            <w:tcW w:w="1805"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B6264F0" w14:textId="77777777" w:rsidR="00E63130" w:rsidRDefault="00000000">
            <w:pPr>
              <w:jc w:val="center"/>
              <w:rPr>
                <w:rFonts w:ascii="宋体" w:hAnsi="宋体" w:cs="宋体" w:hint="eastAsia"/>
              </w:rPr>
            </w:pPr>
            <w:r>
              <w:rPr>
                <w:rFonts w:ascii="宋体" w:hAnsi="宋体" w:cs="宋体" w:hint="eastAsia"/>
              </w:rPr>
              <w:t>知识产权：申报发明专利2项，授权软件著作2项，发表（录用）论文2篇</w:t>
            </w:r>
          </w:p>
        </w:tc>
        <w:tc>
          <w:tcPr>
            <w:tcW w:w="2817"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8C71C68" w14:textId="77777777" w:rsidR="00E63130" w:rsidRDefault="00000000">
            <w:pPr>
              <w:jc w:val="left"/>
              <w:rPr>
                <w:rFonts w:ascii="宋体" w:hAnsi="宋体" w:cs="宋体" w:hint="eastAsia"/>
              </w:rPr>
            </w:pPr>
            <w:r>
              <w:rPr>
                <w:rFonts w:ascii="宋体" w:hAnsi="宋体" w:cs="宋体" w:hint="eastAsia"/>
              </w:rPr>
              <w:t>湖南省地方标准：《堤防加固工程防渗墙智能施工管理规范（报批稿）》（原名《堤防加固工程防渗墙智能施工技术规程（送审稿）》）；</w:t>
            </w:r>
          </w:p>
          <w:p w14:paraId="0999BE17" w14:textId="77777777" w:rsidR="00E63130" w:rsidRDefault="00000000">
            <w:pPr>
              <w:jc w:val="left"/>
              <w:rPr>
                <w:rFonts w:ascii="宋体" w:hAnsi="宋体" w:cs="宋体" w:hint="eastAsia"/>
              </w:rPr>
            </w:pPr>
            <w:r>
              <w:rPr>
                <w:rFonts w:ascii="宋体" w:hAnsi="宋体" w:cs="宋体" w:hint="eastAsia"/>
              </w:rPr>
              <w:t>软著1：《</w:t>
            </w:r>
            <w:r>
              <w:rPr>
                <w:rFonts w:ascii="宋体" w:hAnsi="宋体" w:cs="宋体" w:hint="eastAsia"/>
                <w:kern w:val="0"/>
                <w:sz w:val="22"/>
                <w:szCs w:val="22"/>
                <w:lang w:bidi="ar"/>
              </w:rPr>
              <w:t>洞庭湖堤防加固防渗墙施工混合现实仿真系统V1.0</w:t>
            </w:r>
            <w:r>
              <w:rPr>
                <w:rFonts w:ascii="宋体" w:hAnsi="宋体" w:cs="宋体" w:hint="eastAsia"/>
              </w:rPr>
              <w:t>》（已下证）</w:t>
            </w:r>
          </w:p>
          <w:p w14:paraId="6A1E3904" w14:textId="77777777" w:rsidR="00E63130" w:rsidRDefault="00000000">
            <w:pPr>
              <w:jc w:val="left"/>
              <w:rPr>
                <w:rFonts w:ascii="宋体" w:hAnsi="宋体" w:cs="宋体" w:hint="eastAsia"/>
              </w:rPr>
            </w:pPr>
            <w:r>
              <w:rPr>
                <w:rFonts w:ascii="宋体" w:hAnsi="宋体" w:cs="宋体" w:hint="eastAsia"/>
              </w:rPr>
              <w:t>软著2：《</w:t>
            </w:r>
            <w:r>
              <w:rPr>
                <w:rFonts w:ascii="宋体" w:hAnsi="宋体" w:cs="宋体" w:hint="eastAsia"/>
                <w:kern w:val="0"/>
                <w:sz w:val="22"/>
                <w:szCs w:val="22"/>
                <w:lang w:bidi="ar"/>
              </w:rPr>
              <w:t>高压喷射灌浆施工监管系统V1.0</w:t>
            </w:r>
            <w:r>
              <w:rPr>
                <w:rFonts w:ascii="宋体" w:hAnsi="宋体" w:cs="宋体" w:hint="eastAsia"/>
              </w:rPr>
              <w:t>》（已下证）；</w:t>
            </w:r>
          </w:p>
          <w:p w14:paraId="247E454B" w14:textId="77777777" w:rsidR="00E63130" w:rsidRDefault="00000000">
            <w:pPr>
              <w:jc w:val="left"/>
              <w:rPr>
                <w:rFonts w:ascii="宋体" w:hAnsi="宋体" w:cs="宋体" w:hint="eastAsia"/>
              </w:rPr>
            </w:pPr>
            <w:r>
              <w:rPr>
                <w:rFonts w:ascii="宋体" w:hAnsi="宋体" w:cs="宋体" w:hint="eastAsia"/>
              </w:rPr>
              <w:t>软著3：《</w:t>
            </w:r>
            <w:r>
              <w:rPr>
                <w:rFonts w:ascii="宋体" w:hAnsi="宋体" w:cs="宋体" w:hint="eastAsia"/>
                <w:kern w:val="0"/>
                <w:sz w:val="22"/>
                <w:szCs w:val="22"/>
                <w:lang w:bidi="ar"/>
              </w:rPr>
              <w:t>塑性砼防渗墙施工智能监管系统V1.0</w:t>
            </w:r>
            <w:r>
              <w:rPr>
                <w:rFonts w:ascii="宋体" w:hAnsi="宋体" w:cs="宋体" w:hint="eastAsia"/>
              </w:rPr>
              <w:t>》（已下证）；</w:t>
            </w:r>
          </w:p>
          <w:p w14:paraId="1B3504DF" w14:textId="77777777" w:rsidR="00E63130" w:rsidRDefault="00000000">
            <w:pPr>
              <w:jc w:val="left"/>
              <w:rPr>
                <w:rFonts w:ascii="宋体" w:hAnsi="宋体" w:cs="宋体" w:hint="eastAsia"/>
              </w:rPr>
            </w:pPr>
            <w:r>
              <w:rPr>
                <w:rFonts w:ascii="宋体" w:hAnsi="宋体" w:cs="宋体" w:hint="eastAsia"/>
              </w:rPr>
              <w:t>专利1：《</w:t>
            </w:r>
            <w:r>
              <w:rPr>
                <w:rFonts w:ascii="宋体" w:hAnsi="宋体" w:cs="宋体" w:hint="eastAsia"/>
                <w:kern w:val="0"/>
                <w:sz w:val="22"/>
                <w:szCs w:val="22"/>
                <w:lang w:bidi="ar"/>
              </w:rPr>
              <w:t>线形工程的MR模型构建方法、介质及设备</w:t>
            </w:r>
            <w:r>
              <w:rPr>
                <w:rFonts w:ascii="宋体" w:hAnsi="宋体" w:cs="宋体" w:hint="eastAsia"/>
              </w:rPr>
              <w:t>》（受理）</w:t>
            </w:r>
          </w:p>
          <w:p w14:paraId="5C08A272" w14:textId="77777777" w:rsidR="00E63130" w:rsidRDefault="00000000">
            <w:pPr>
              <w:jc w:val="left"/>
              <w:rPr>
                <w:rFonts w:ascii="宋体" w:hAnsi="宋体" w:cs="宋体" w:hint="eastAsia"/>
              </w:rPr>
            </w:pPr>
            <w:r>
              <w:rPr>
                <w:rFonts w:ascii="宋体" w:hAnsi="宋体" w:cs="宋体" w:hint="eastAsia"/>
              </w:rPr>
              <w:t>专利2：《</w:t>
            </w:r>
            <w:r>
              <w:rPr>
                <w:rFonts w:ascii="宋体" w:hAnsi="宋体" w:cs="宋体" w:hint="eastAsia"/>
                <w:kern w:val="0"/>
                <w:sz w:val="22"/>
                <w:szCs w:val="22"/>
                <w:lang w:bidi="ar"/>
              </w:rPr>
              <w:t>一种基于MR技术的多层次细节模型构建方法</w:t>
            </w:r>
            <w:r>
              <w:rPr>
                <w:rFonts w:ascii="宋体" w:hAnsi="宋体" w:cs="宋体" w:hint="eastAsia"/>
              </w:rPr>
              <w:t>》（受理）；</w:t>
            </w:r>
          </w:p>
          <w:p w14:paraId="524CDB89" w14:textId="77777777" w:rsidR="00E63130" w:rsidRDefault="00000000">
            <w:pPr>
              <w:jc w:val="left"/>
              <w:rPr>
                <w:rFonts w:ascii="宋体" w:hAnsi="宋体" w:cs="宋体" w:hint="eastAsia"/>
              </w:rPr>
            </w:pPr>
            <w:r>
              <w:rPr>
                <w:rFonts w:ascii="宋体" w:hAnsi="宋体" w:cs="宋体" w:hint="eastAsia"/>
              </w:rPr>
              <w:t>论文1：</w:t>
            </w:r>
            <w:r>
              <w:rPr>
                <w:rFonts w:ascii="宋体" w:hAnsi="宋体" w:cs="宋体" w:hint="eastAsia"/>
                <w:kern w:val="0"/>
                <w:sz w:val="22"/>
                <w:szCs w:val="22"/>
                <w:lang w:bidi="ar"/>
              </w:rPr>
              <w:t>极端水力条件下含缺陷防渗墙堤防渗流演化及失稳机理研究（已投稿）；</w:t>
            </w:r>
          </w:p>
          <w:p w14:paraId="698EF4BA" w14:textId="77777777" w:rsidR="00E63130" w:rsidRDefault="00000000">
            <w:pPr>
              <w:jc w:val="left"/>
              <w:rPr>
                <w:rFonts w:ascii="宋体" w:hAnsi="宋体" w:cs="宋体" w:hint="eastAsia"/>
              </w:rPr>
            </w:pPr>
            <w:r>
              <w:rPr>
                <w:rFonts w:ascii="宋体" w:hAnsi="宋体" w:cs="宋体" w:hint="eastAsia"/>
              </w:rPr>
              <w:t>论文2：</w:t>
            </w:r>
            <w:r>
              <w:rPr>
                <w:rFonts w:ascii="宋体" w:hAnsi="宋体" w:cs="宋体" w:hint="eastAsia"/>
                <w:kern w:val="0"/>
                <w:sz w:val="22"/>
                <w:szCs w:val="22"/>
                <w:lang w:bidi="ar"/>
              </w:rPr>
              <w:t>基于隐马尔可夫模型的TRD施工地层分布预测方法研究（已投稿）</w:t>
            </w:r>
            <w:r>
              <w:rPr>
                <w:rFonts w:ascii="宋体" w:hAnsi="宋体" w:cs="宋体" w:hint="eastAsia"/>
              </w:rPr>
              <w:t>；</w:t>
            </w:r>
          </w:p>
          <w:p w14:paraId="2C4F7B3B" w14:textId="77777777" w:rsidR="00E63130" w:rsidRDefault="00000000">
            <w:pPr>
              <w:jc w:val="left"/>
              <w:rPr>
                <w:rFonts w:ascii="宋体" w:hAnsi="宋体" w:cs="宋体" w:hint="eastAsia"/>
              </w:rPr>
            </w:pPr>
            <w:r>
              <w:rPr>
                <w:rFonts w:ascii="宋体" w:hAnsi="宋体" w:cs="宋体" w:hint="eastAsia"/>
              </w:rPr>
              <w:t>论文3：</w:t>
            </w:r>
            <w:r>
              <w:rPr>
                <w:rFonts w:ascii="宋体" w:hAnsi="宋体" w:cs="宋体" w:hint="eastAsia"/>
                <w:kern w:val="0"/>
                <w:sz w:val="22"/>
                <w:szCs w:val="22"/>
                <w:lang w:bidi="ar"/>
              </w:rPr>
              <w:t>洞庭湖堤防加固混合现实仿真方法与系统研发（已投稿）</w:t>
            </w:r>
            <w:r>
              <w:rPr>
                <w:rFonts w:ascii="宋体" w:hAnsi="宋体" w:cs="宋体" w:hint="eastAsia"/>
              </w:rPr>
              <w:t>；</w:t>
            </w:r>
          </w:p>
          <w:p w14:paraId="00376359" w14:textId="77777777" w:rsidR="00E63130" w:rsidRDefault="00000000">
            <w:pPr>
              <w:jc w:val="left"/>
              <w:rPr>
                <w:rFonts w:ascii="宋体" w:hAnsi="宋体" w:cs="宋体" w:hint="eastAsia"/>
              </w:rPr>
            </w:pPr>
            <w:r>
              <w:rPr>
                <w:rFonts w:ascii="宋体" w:hAnsi="宋体" w:cs="宋体" w:hint="eastAsia"/>
              </w:rPr>
              <w:lastRenderedPageBreak/>
              <w:t>论文4：</w:t>
            </w:r>
            <w:r>
              <w:rPr>
                <w:rFonts w:ascii="宋体" w:hAnsi="宋体" w:cs="宋体" w:hint="eastAsia"/>
                <w:kern w:val="0"/>
                <w:sz w:val="22"/>
                <w:szCs w:val="22"/>
                <w:lang w:bidi="ar"/>
              </w:rPr>
              <w:t>洞庭湖堤防加固工程TRD施工质量控制检测与风险评估（已发表）</w:t>
            </w:r>
            <w:r>
              <w:rPr>
                <w:rFonts w:ascii="宋体" w:hAnsi="宋体" w:cs="宋体" w:hint="eastAsia"/>
              </w:rPr>
              <w:t>；</w:t>
            </w:r>
          </w:p>
          <w:p w14:paraId="67EB09CC" w14:textId="77777777" w:rsidR="00E63130" w:rsidRDefault="00000000">
            <w:pPr>
              <w:jc w:val="left"/>
              <w:rPr>
                <w:rFonts w:ascii="宋体" w:hAnsi="宋体" w:cs="宋体" w:hint="eastAsia"/>
              </w:rPr>
            </w:pPr>
            <w:r>
              <w:rPr>
                <w:rFonts w:ascii="宋体" w:hAnsi="宋体" w:cs="宋体" w:hint="eastAsia"/>
              </w:rPr>
              <w:t>论文5：</w:t>
            </w:r>
            <w:r>
              <w:rPr>
                <w:rFonts w:ascii="宋体" w:hAnsi="宋体" w:cs="宋体" w:hint="eastAsia"/>
                <w:kern w:val="0"/>
                <w:sz w:val="22"/>
                <w:szCs w:val="22"/>
                <w:lang w:bidi="ar"/>
              </w:rPr>
              <w:t>洞庭湖区重点垸加固工程TRD工法堤防渗流破坏规律研究（已录用）</w:t>
            </w:r>
            <w:r>
              <w:rPr>
                <w:rFonts w:ascii="宋体" w:hAnsi="宋体" w:cs="宋体" w:hint="eastAsia"/>
              </w:rPr>
              <w:t>；</w:t>
            </w:r>
          </w:p>
        </w:tc>
        <w:tc>
          <w:tcPr>
            <w:tcW w:w="376"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EE3C75B" w14:textId="77777777" w:rsidR="00E63130" w:rsidRDefault="00000000">
            <w:pPr>
              <w:jc w:val="center"/>
              <w:rPr>
                <w:rFonts w:ascii="宋体" w:hAnsi="宋体" w:cs="宋体" w:hint="eastAsia"/>
              </w:rPr>
            </w:pPr>
            <w:r>
              <w:rPr>
                <w:rFonts w:ascii="宋体" w:hAnsi="宋体" w:cs="宋体" w:hint="eastAsia"/>
              </w:rPr>
              <w:lastRenderedPageBreak/>
              <w:t>100%</w:t>
            </w:r>
          </w:p>
        </w:tc>
      </w:tr>
    </w:tbl>
    <w:p w14:paraId="62F07725" w14:textId="77777777" w:rsidR="00E63130" w:rsidRDefault="00E63130"/>
    <w:p w14:paraId="3E179FFB" w14:textId="77777777" w:rsidR="00E63130" w:rsidRDefault="00000000">
      <w:pPr>
        <w:jc w:val="center"/>
        <w:rPr>
          <w:rFonts w:ascii="宋体" w:hAnsi="宋体" w:hint="eastAsia"/>
          <w:b/>
          <w:bCs/>
          <w:snapToGrid w:val="0"/>
          <w:color w:val="000000"/>
          <w:kern w:val="0"/>
          <w:sz w:val="24"/>
        </w:rPr>
      </w:pPr>
      <w:r>
        <w:rPr>
          <w:rFonts w:ascii="宋体" w:hAnsi="宋体" w:hint="eastAsia"/>
          <w:b/>
          <w:bCs/>
          <w:snapToGrid w:val="0"/>
          <w:color w:val="000000"/>
          <w:kern w:val="0"/>
          <w:sz w:val="24"/>
        </w:rPr>
        <w:t>中期成果信息表</w:t>
      </w:r>
    </w:p>
    <w:p w14:paraId="2B613C59" w14:textId="77777777" w:rsidR="00E63130" w:rsidRDefault="00000000">
      <w:pPr>
        <w:pStyle w:val="affc"/>
        <w:spacing w:after="0" w:line="240" w:lineRule="auto"/>
        <w:ind w:firstLine="0"/>
        <w:rPr>
          <w:rFonts w:ascii="宋体" w:hAnsi="宋体" w:hint="eastAsia"/>
          <w:b/>
          <w:bCs/>
          <w:snapToGrid w:val="0"/>
          <w:color w:val="000000"/>
          <w:kern w:val="0"/>
          <w:sz w:val="24"/>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5.1.1</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2</w:t>
      </w:r>
      <w:r>
        <w:rPr>
          <w:rFonts w:ascii="宋体" w:hAnsi="宋体"/>
          <w:snapToGrid w:val="0"/>
          <w:color w:val="000000"/>
          <w:kern w:val="0"/>
          <w:sz w:val="21"/>
        </w:rPr>
        <w:fldChar w:fldCharType="end"/>
      </w:r>
    </w:p>
    <w:tbl>
      <w:tblPr>
        <w:tblW w:w="9174" w:type="dxa"/>
        <w:jc w:val="center"/>
        <w:tblLayout w:type="fixed"/>
        <w:tblLook w:val="04A0" w:firstRow="1" w:lastRow="0" w:firstColumn="1" w:lastColumn="0" w:noHBand="0" w:noVBand="1"/>
      </w:tblPr>
      <w:tblGrid>
        <w:gridCol w:w="797"/>
        <w:gridCol w:w="1724"/>
        <w:gridCol w:w="2138"/>
        <w:gridCol w:w="2650"/>
        <w:gridCol w:w="1865"/>
      </w:tblGrid>
      <w:tr w:rsidR="00E63130" w14:paraId="2A5E4183"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4C54E5D8" w14:textId="77777777" w:rsidR="00E63130" w:rsidRDefault="00000000">
            <w:pPr>
              <w:widowControl/>
              <w:snapToGrid w:val="0"/>
              <w:jc w:val="center"/>
              <w:textAlignment w:val="center"/>
              <w:rPr>
                <w:rFonts w:ascii="宋体" w:hAnsi="宋体" w:cs="宋体" w:hint="eastAsia"/>
                <w:b/>
                <w:bCs/>
                <w:kern w:val="0"/>
                <w:sz w:val="22"/>
                <w:szCs w:val="22"/>
                <w:lang w:bidi="ar"/>
              </w:rPr>
            </w:pPr>
            <w:r>
              <w:rPr>
                <w:rFonts w:ascii="宋体" w:hAnsi="宋体" w:cs="宋体" w:hint="eastAsia"/>
                <w:b/>
                <w:bCs/>
                <w:kern w:val="0"/>
                <w:sz w:val="22"/>
                <w:szCs w:val="22"/>
                <w:lang w:bidi="ar"/>
              </w:rPr>
              <w:t>类别</w:t>
            </w:r>
          </w:p>
        </w:tc>
        <w:tc>
          <w:tcPr>
            <w:tcW w:w="1724" w:type="dxa"/>
            <w:tcBorders>
              <w:top w:val="single" w:sz="4" w:space="0" w:color="000000"/>
              <w:left w:val="single" w:sz="4" w:space="0" w:color="000000"/>
              <w:bottom w:val="single" w:sz="4" w:space="0" w:color="000000"/>
              <w:right w:val="single" w:sz="4" w:space="0" w:color="000000"/>
            </w:tcBorders>
            <w:vAlign w:val="center"/>
          </w:tcPr>
          <w:p w14:paraId="70025C31" w14:textId="77777777" w:rsidR="00E63130" w:rsidRDefault="00000000">
            <w:pPr>
              <w:widowControl/>
              <w:snapToGrid w:val="0"/>
              <w:jc w:val="center"/>
              <w:textAlignment w:val="center"/>
              <w:rPr>
                <w:rFonts w:ascii="宋体" w:hAnsi="宋体" w:cs="宋体" w:hint="eastAsia"/>
                <w:b/>
                <w:bCs/>
                <w:kern w:val="0"/>
                <w:sz w:val="22"/>
                <w:szCs w:val="22"/>
                <w:lang w:bidi="ar"/>
              </w:rPr>
            </w:pPr>
            <w:r>
              <w:rPr>
                <w:rFonts w:ascii="宋体" w:hAnsi="宋体" w:cs="宋体" w:hint="eastAsia"/>
                <w:b/>
                <w:bCs/>
                <w:kern w:val="0"/>
                <w:sz w:val="22"/>
                <w:szCs w:val="22"/>
                <w:lang w:bidi="ar"/>
              </w:rPr>
              <w:t>标题</w:t>
            </w:r>
          </w:p>
        </w:tc>
        <w:tc>
          <w:tcPr>
            <w:tcW w:w="2138" w:type="dxa"/>
            <w:tcBorders>
              <w:top w:val="single" w:sz="4" w:space="0" w:color="000000"/>
              <w:left w:val="single" w:sz="4" w:space="0" w:color="000000"/>
              <w:bottom w:val="single" w:sz="4" w:space="0" w:color="000000"/>
              <w:right w:val="single" w:sz="4" w:space="0" w:color="000000"/>
            </w:tcBorders>
            <w:vAlign w:val="center"/>
          </w:tcPr>
          <w:p w14:paraId="2597C401" w14:textId="77777777" w:rsidR="00E63130" w:rsidRDefault="00000000">
            <w:pPr>
              <w:widowControl/>
              <w:snapToGrid w:val="0"/>
              <w:jc w:val="center"/>
              <w:textAlignment w:val="center"/>
              <w:rPr>
                <w:rFonts w:ascii="宋体" w:hAnsi="宋体" w:cs="宋体" w:hint="eastAsia"/>
                <w:b/>
                <w:bCs/>
                <w:kern w:val="0"/>
                <w:sz w:val="22"/>
                <w:szCs w:val="22"/>
                <w:lang w:bidi="ar"/>
              </w:rPr>
            </w:pPr>
            <w:r>
              <w:rPr>
                <w:rFonts w:ascii="宋体" w:hAnsi="宋体" w:cs="宋体" w:hint="eastAsia"/>
                <w:b/>
                <w:bCs/>
                <w:kern w:val="0"/>
                <w:sz w:val="22"/>
                <w:szCs w:val="22"/>
                <w:lang w:bidi="ar"/>
              </w:rPr>
              <w:t>单位</w:t>
            </w: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4A472C1C" w14:textId="77777777" w:rsidR="00E63130" w:rsidRDefault="00000000">
            <w:pPr>
              <w:widowControl/>
              <w:snapToGrid w:val="0"/>
              <w:jc w:val="center"/>
              <w:textAlignment w:val="center"/>
              <w:rPr>
                <w:rFonts w:ascii="宋体" w:hAnsi="宋体" w:cs="宋体" w:hint="eastAsia"/>
                <w:kern w:val="0"/>
                <w:sz w:val="22"/>
                <w:szCs w:val="22"/>
                <w:lang w:bidi="ar"/>
              </w:rPr>
            </w:pPr>
            <w:r>
              <w:rPr>
                <w:rFonts w:ascii="宋体" w:hAnsi="宋体" w:cs="宋体" w:hint="eastAsia"/>
                <w:b/>
                <w:bCs/>
                <w:kern w:val="0"/>
                <w:sz w:val="22"/>
                <w:szCs w:val="22"/>
                <w:lang w:bidi="ar"/>
              </w:rPr>
              <w:t>作者</w:t>
            </w:r>
          </w:p>
        </w:tc>
        <w:tc>
          <w:tcPr>
            <w:tcW w:w="1865" w:type="dxa"/>
            <w:tcBorders>
              <w:top w:val="single" w:sz="4" w:space="0" w:color="000000"/>
              <w:left w:val="single" w:sz="4" w:space="0" w:color="000000"/>
              <w:bottom w:val="single" w:sz="4" w:space="0" w:color="000000"/>
              <w:right w:val="single" w:sz="4" w:space="0" w:color="000000"/>
            </w:tcBorders>
            <w:noWrap/>
            <w:vAlign w:val="center"/>
          </w:tcPr>
          <w:p w14:paraId="27740E88" w14:textId="77777777" w:rsidR="00E63130" w:rsidRDefault="00000000">
            <w:pPr>
              <w:widowControl/>
              <w:snapToGrid w:val="0"/>
              <w:jc w:val="center"/>
              <w:textAlignment w:val="center"/>
              <w:rPr>
                <w:rFonts w:ascii="宋体" w:hAnsi="宋体" w:cs="宋体" w:hint="eastAsia"/>
                <w:b/>
                <w:bCs/>
                <w:kern w:val="0"/>
                <w:sz w:val="22"/>
                <w:szCs w:val="22"/>
                <w:lang w:bidi="ar"/>
              </w:rPr>
            </w:pPr>
            <w:r>
              <w:rPr>
                <w:rFonts w:ascii="宋体" w:hAnsi="宋体" w:cs="宋体" w:hint="eastAsia"/>
                <w:b/>
                <w:bCs/>
                <w:kern w:val="0"/>
                <w:sz w:val="22"/>
                <w:szCs w:val="22"/>
                <w:lang w:bidi="ar"/>
              </w:rPr>
              <w:t>完成状态</w:t>
            </w:r>
          </w:p>
        </w:tc>
      </w:tr>
      <w:tr w:rsidR="00E63130" w14:paraId="670DD72A"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7D040AB7"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标准</w:t>
            </w:r>
          </w:p>
        </w:tc>
        <w:tc>
          <w:tcPr>
            <w:tcW w:w="1724" w:type="dxa"/>
            <w:tcBorders>
              <w:top w:val="single" w:sz="4" w:space="0" w:color="000000"/>
              <w:left w:val="single" w:sz="4" w:space="0" w:color="000000"/>
              <w:bottom w:val="single" w:sz="4" w:space="0" w:color="000000"/>
              <w:right w:val="single" w:sz="4" w:space="0" w:color="000000"/>
            </w:tcBorders>
            <w:vAlign w:val="center"/>
          </w:tcPr>
          <w:p w14:paraId="1F1BFD4D"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堤防加固工程防渗墙智能施工技术规程</w:t>
            </w:r>
          </w:p>
        </w:tc>
        <w:tc>
          <w:tcPr>
            <w:tcW w:w="2138" w:type="dxa"/>
            <w:tcBorders>
              <w:top w:val="single" w:sz="4" w:space="0" w:color="000000"/>
              <w:left w:val="single" w:sz="4" w:space="0" w:color="000000"/>
              <w:bottom w:val="single" w:sz="4" w:space="0" w:color="000000"/>
              <w:right w:val="single" w:sz="4" w:space="0" w:color="000000"/>
            </w:tcBorders>
            <w:vAlign w:val="center"/>
          </w:tcPr>
          <w:p w14:paraId="0FD13F54"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湖南省水利水电勘测设计规划研究总院有限公司、中南大学、湖南省水利发展投资有限公司等</w:t>
            </w: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69773083"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欧阳君、赵广周、申幸志、王春喜、王平、左仲元、何峰、雷明峰、刘烨、汪优、李志祥、刘苏、黎振兴……等</w:t>
            </w:r>
          </w:p>
        </w:tc>
        <w:tc>
          <w:tcPr>
            <w:tcW w:w="1865" w:type="dxa"/>
            <w:tcBorders>
              <w:top w:val="single" w:sz="4" w:space="0" w:color="000000"/>
              <w:left w:val="single" w:sz="4" w:space="0" w:color="000000"/>
              <w:bottom w:val="single" w:sz="4" w:space="0" w:color="000000"/>
              <w:right w:val="single" w:sz="4" w:space="0" w:color="000000"/>
            </w:tcBorders>
            <w:noWrap/>
            <w:vAlign w:val="center"/>
          </w:tcPr>
          <w:p w14:paraId="1C8CF7DF"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湖南省地方标准，还有最后的报批材料未完成整理，预计4月底报批</w:t>
            </w:r>
          </w:p>
        </w:tc>
      </w:tr>
      <w:tr w:rsidR="00E63130" w14:paraId="40CAA70B"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19044618"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软件著作权1</w:t>
            </w:r>
          </w:p>
        </w:tc>
        <w:tc>
          <w:tcPr>
            <w:tcW w:w="1724" w:type="dxa"/>
            <w:tcBorders>
              <w:top w:val="single" w:sz="4" w:space="0" w:color="000000"/>
              <w:left w:val="single" w:sz="4" w:space="0" w:color="000000"/>
              <w:bottom w:val="single" w:sz="4" w:space="0" w:color="000000"/>
              <w:right w:val="single" w:sz="4" w:space="0" w:color="000000"/>
            </w:tcBorders>
            <w:vAlign w:val="center"/>
          </w:tcPr>
          <w:p w14:paraId="5401C668"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洞庭湖堤防加固防渗墙施工混合现实仿真系统V1.0</w:t>
            </w:r>
          </w:p>
        </w:tc>
        <w:tc>
          <w:tcPr>
            <w:tcW w:w="2138" w:type="dxa"/>
            <w:tcBorders>
              <w:top w:val="single" w:sz="4" w:space="0" w:color="000000"/>
              <w:left w:val="single" w:sz="4" w:space="0" w:color="000000"/>
              <w:bottom w:val="single" w:sz="4" w:space="0" w:color="000000"/>
              <w:right w:val="single" w:sz="4" w:space="0" w:color="000000"/>
            </w:tcBorders>
            <w:vAlign w:val="center"/>
          </w:tcPr>
          <w:p w14:paraId="63256CC1"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湖南省水利发展投资有限公司、中南大学、湖南省水利水电勘测设计规划研究总院有限公司</w:t>
            </w: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2DCA1450" w14:textId="77777777" w:rsidR="00E63130" w:rsidRDefault="00E63130">
            <w:pPr>
              <w:snapToGrid w:val="0"/>
              <w:rPr>
                <w:rFonts w:ascii="宋体" w:hAnsi="宋体" w:cs="宋体" w:hint="eastAsia"/>
                <w:kern w:val="0"/>
                <w:sz w:val="22"/>
                <w:szCs w:val="22"/>
                <w:lang w:bidi="ar"/>
              </w:rPr>
            </w:pPr>
          </w:p>
        </w:tc>
        <w:tc>
          <w:tcPr>
            <w:tcW w:w="1865" w:type="dxa"/>
            <w:tcBorders>
              <w:top w:val="single" w:sz="4" w:space="0" w:color="000000"/>
              <w:left w:val="single" w:sz="4" w:space="0" w:color="000000"/>
              <w:bottom w:val="single" w:sz="4" w:space="0" w:color="000000"/>
              <w:right w:val="single" w:sz="4" w:space="0" w:color="000000"/>
            </w:tcBorders>
            <w:noWrap/>
            <w:vAlign w:val="center"/>
          </w:tcPr>
          <w:p w14:paraId="3C79FFA1"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已授权，2026/3/26,</w:t>
            </w:r>
          </w:p>
          <w:p w14:paraId="2F5090AA"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证书号：软著登字第17708556号</w:t>
            </w:r>
          </w:p>
        </w:tc>
      </w:tr>
      <w:tr w:rsidR="00E63130" w14:paraId="2CC0D94B"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3977304E"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软件著作权2</w:t>
            </w:r>
          </w:p>
        </w:tc>
        <w:tc>
          <w:tcPr>
            <w:tcW w:w="1724" w:type="dxa"/>
            <w:tcBorders>
              <w:top w:val="single" w:sz="4" w:space="0" w:color="000000"/>
              <w:left w:val="single" w:sz="4" w:space="0" w:color="000000"/>
              <w:bottom w:val="single" w:sz="4" w:space="0" w:color="000000"/>
              <w:right w:val="single" w:sz="4" w:space="0" w:color="000000"/>
            </w:tcBorders>
            <w:vAlign w:val="center"/>
          </w:tcPr>
          <w:p w14:paraId="2C84FBFA"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高压喷射灌浆施工监管系统V1.0</w:t>
            </w:r>
          </w:p>
        </w:tc>
        <w:tc>
          <w:tcPr>
            <w:tcW w:w="2138" w:type="dxa"/>
            <w:tcBorders>
              <w:top w:val="single" w:sz="4" w:space="0" w:color="000000"/>
              <w:left w:val="single" w:sz="4" w:space="0" w:color="000000"/>
              <w:bottom w:val="single" w:sz="4" w:space="0" w:color="000000"/>
              <w:right w:val="single" w:sz="4" w:space="0" w:color="000000"/>
            </w:tcBorders>
            <w:vAlign w:val="center"/>
          </w:tcPr>
          <w:p w14:paraId="04C35EEB"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湖南省水利水电勘测设计规划研究总院有限公司、湖南省水利发展投资有限公司等</w:t>
            </w: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561D2095" w14:textId="77777777" w:rsidR="00E63130" w:rsidRDefault="00E63130">
            <w:pPr>
              <w:snapToGrid w:val="0"/>
              <w:rPr>
                <w:rFonts w:ascii="宋体" w:hAnsi="宋体" w:cs="宋体" w:hint="eastAsia"/>
                <w:kern w:val="0"/>
                <w:sz w:val="22"/>
                <w:szCs w:val="22"/>
                <w:lang w:bidi="ar"/>
              </w:rPr>
            </w:pPr>
          </w:p>
        </w:tc>
        <w:tc>
          <w:tcPr>
            <w:tcW w:w="1865" w:type="dxa"/>
            <w:tcBorders>
              <w:top w:val="single" w:sz="4" w:space="0" w:color="000000"/>
              <w:left w:val="single" w:sz="4" w:space="0" w:color="000000"/>
              <w:bottom w:val="single" w:sz="4" w:space="0" w:color="000000"/>
              <w:right w:val="single" w:sz="4" w:space="0" w:color="000000"/>
            </w:tcBorders>
            <w:noWrap/>
            <w:vAlign w:val="center"/>
          </w:tcPr>
          <w:p w14:paraId="3677CB59"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已授权，2025/10/16</w:t>
            </w:r>
            <w:r>
              <w:rPr>
                <w:rFonts w:ascii="宋体" w:hAnsi="宋体" w:cs="宋体" w:hint="eastAsia"/>
                <w:kern w:val="0"/>
                <w:sz w:val="22"/>
                <w:szCs w:val="22"/>
                <w:lang w:bidi="ar"/>
              </w:rPr>
              <w:br/>
              <w:t>证书号：软著登字第16650597号</w:t>
            </w:r>
          </w:p>
        </w:tc>
      </w:tr>
      <w:tr w:rsidR="00E63130" w14:paraId="2CC1B089"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7D5CE26A"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软件著作权3</w:t>
            </w:r>
          </w:p>
        </w:tc>
        <w:tc>
          <w:tcPr>
            <w:tcW w:w="1724" w:type="dxa"/>
            <w:tcBorders>
              <w:top w:val="single" w:sz="4" w:space="0" w:color="000000"/>
              <w:left w:val="single" w:sz="4" w:space="0" w:color="000000"/>
              <w:bottom w:val="single" w:sz="4" w:space="0" w:color="000000"/>
              <w:right w:val="single" w:sz="4" w:space="0" w:color="000000"/>
            </w:tcBorders>
            <w:vAlign w:val="center"/>
          </w:tcPr>
          <w:p w14:paraId="6F670A58"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塑性砼防渗墙施工智能监管系统V1.0</w:t>
            </w:r>
          </w:p>
        </w:tc>
        <w:tc>
          <w:tcPr>
            <w:tcW w:w="2138" w:type="dxa"/>
            <w:tcBorders>
              <w:top w:val="single" w:sz="4" w:space="0" w:color="000000"/>
              <w:left w:val="single" w:sz="4" w:space="0" w:color="000000"/>
              <w:bottom w:val="single" w:sz="4" w:space="0" w:color="000000"/>
              <w:right w:val="single" w:sz="4" w:space="0" w:color="000000"/>
            </w:tcBorders>
            <w:vAlign w:val="center"/>
          </w:tcPr>
          <w:p w14:paraId="5F04CC53"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湖南省水利水电勘测设计规划研究总院有限公司、湖南省水利发展投资有限公司等</w:t>
            </w: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561F7DD1" w14:textId="77777777" w:rsidR="00E63130" w:rsidRDefault="00E63130">
            <w:pPr>
              <w:snapToGrid w:val="0"/>
              <w:rPr>
                <w:rFonts w:ascii="宋体" w:hAnsi="宋体" w:cs="宋体" w:hint="eastAsia"/>
                <w:kern w:val="0"/>
                <w:sz w:val="22"/>
                <w:szCs w:val="22"/>
                <w:lang w:bidi="ar"/>
              </w:rPr>
            </w:pPr>
          </w:p>
        </w:tc>
        <w:tc>
          <w:tcPr>
            <w:tcW w:w="1865" w:type="dxa"/>
            <w:tcBorders>
              <w:top w:val="single" w:sz="4" w:space="0" w:color="000000"/>
              <w:left w:val="single" w:sz="4" w:space="0" w:color="000000"/>
              <w:bottom w:val="single" w:sz="4" w:space="0" w:color="000000"/>
              <w:right w:val="single" w:sz="4" w:space="0" w:color="000000"/>
            </w:tcBorders>
            <w:noWrap/>
            <w:vAlign w:val="center"/>
          </w:tcPr>
          <w:p w14:paraId="112AA9D3"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已授权，2025/9/26</w:t>
            </w:r>
            <w:r>
              <w:rPr>
                <w:rFonts w:ascii="宋体" w:hAnsi="宋体" w:cs="宋体" w:hint="eastAsia"/>
                <w:kern w:val="0"/>
                <w:sz w:val="22"/>
                <w:szCs w:val="22"/>
                <w:lang w:bidi="ar"/>
              </w:rPr>
              <w:br/>
              <w:t>证书号：软著登字第16533596号</w:t>
            </w:r>
          </w:p>
        </w:tc>
      </w:tr>
      <w:tr w:rsidR="00E63130" w14:paraId="108BACE1"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1D9E4A0B"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发明专利1</w:t>
            </w:r>
          </w:p>
        </w:tc>
        <w:tc>
          <w:tcPr>
            <w:tcW w:w="1724" w:type="dxa"/>
            <w:tcBorders>
              <w:top w:val="single" w:sz="4" w:space="0" w:color="000000"/>
              <w:left w:val="single" w:sz="4" w:space="0" w:color="000000"/>
              <w:bottom w:val="single" w:sz="4" w:space="0" w:color="000000"/>
              <w:right w:val="single" w:sz="4" w:space="0" w:color="000000"/>
            </w:tcBorders>
            <w:vAlign w:val="center"/>
          </w:tcPr>
          <w:p w14:paraId="5C8B4C67"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线形工程的MR模型构建方法、介质及设备</w:t>
            </w:r>
          </w:p>
        </w:tc>
        <w:tc>
          <w:tcPr>
            <w:tcW w:w="2138" w:type="dxa"/>
            <w:tcBorders>
              <w:top w:val="single" w:sz="4" w:space="0" w:color="000000"/>
              <w:left w:val="single" w:sz="4" w:space="0" w:color="000000"/>
              <w:bottom w:val="single" w:sz="4" w:space="0" w:color="000000"/>
              <w:right w:val="single" w:sz="4" w:space="0" w:color="000000"/>
            </w:tcBorders>
            <w:vAlign w:val="center"/>
          </w:tcPr>
          <w:p w14:paraId="66FF0566"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湖南省水利水电勘测设计规划研究总院有限公司,湖南省水利发展投资有限公司,中南大学</w:t>
            </w: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607F0F2A"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欧阳君,胡发浪,李伟,熊浩然,罗俊辉,谭俊豪,吴延炳,邱宇,余金龙</w:t>
            </w:r>
          </w:p>
        </w:tc>
        <w:tc>
          <w:tcPr>
            <w:tcW w:w="1865" w:type="dxa"/>
            <w:tcBorders>
              <w:top w:val="single" w:sz="4" w:space="0" w:color="000000"/>
              <w:left w:val="single" w:sz="4" w:space="0" w:color="000000"/>
              <w:bottom w:val="single" w:sz="4" w:space="0" w:color="000000"/>
              <w:right w:val="single" w:sz="4" w:space="0" w:color="000000"/>
            </w:tcBorders>
            <w:noWrap/>
            <w:vAlign w:val="center"/>
          </w:tcPr>
          <w:p w14:paraId="0575BACB"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已受理，目前正在快审中，预计5月可授权</w:t>
            </w:r>
          </w:p>
        </w:tc>
      </w:tr>
      <w:tr w:rsidR="00E63130" w14:paraId="655F1DDA"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5973F0E1"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发明专利2</w:t>
            </w:r>
          </w:p>
        </w:tc>
        <w:tc>
          <w:tcPr>
            <w:tcW w:w="1724" w:type="dxa"/>
            <w:tcBorders>
              <w:top w:val="single" w:sz="4" w:space="0" w:color="000000"/>
              <w:left w:val="single" w:sz="4" w:space="0" w:color="000000"/>
              <w:bottom w:val="single" w:sz="4" w:space="0" w:color="000000"/>
              <w:right w:val="single" w:sz="4" w:space="0" w:color="000000"/>
            </w:tcBorders>
            <w:vAlign w:val="center"/>
          </w:tcPr>
          <w:p w14:paraId="4FECC9F8"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一种基于MR技术的多层次细节模型构建方法</w:t>
            </w:r>
          </w:p>
        </w:tc>
        <w:tc>
          <w:tcPr>
            <w:tcW w:w="2138" w:type="dxa"/>
            <w:tcBorders>
              <w:top w:val="single" w:sz="4" w:space="0" w:color="000000"/>
              <w:left w:val="single" w:sz="4" w:space="0" w:color="000000"/>
              <w:bottom w:val="single" w:sz="4" w:space="0" w:color="000000"/>
              <w:right w:val="single" w:sz="4" w:space="0" w:color="000000"/>
            </w:tcBorders>
            <w:vAlign w:val="center"/>
          </w:tcPr>
          <w:p w14:paraId="4A0D0DF4"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湖南省水利发展投资有限公司、中南大学、湖南省水利水电勘测设计规划研究总院有限公司</w:t>
            </w: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71DD21D4"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胡林利、李伟、田涛、杨明、欧阳君、黄宇、谭俊豪、曾凯杰</w:t>
            </w:r>
          </w:p>
        </w:tc>
        <w:tc>
          <w:tcPr>
            <w:tcW w:w="1865" w:type="dxa"/>
            <w:tcBorders>
              <w:top w:val="single" w:sz="4" w:space="0" w:color="000000"/>
              <w:left w:val="single" w:sz="4" w:space="0" w:color="000000"/>
              <w:bottom w:val="single" w:sz="4" w:space="0" w:color="000000"/>
              <w:right w:val="single" w:sz="4" w:space="0" w:color="000000"/>
            </w:tcBorders>
            <w:noWrap/>
            <w:vAlign w:val="center"/>
          </w:tcPr>
          <w:p w14:paraId="4B67BA33"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已受理，正在申请快审</w:t>
            </w:r>
          </w:p>
        </w:tc>
      </w:tr>
      <w:tr w:rsidR="00E63130" w14:paraId="42D51D3A"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0D09208C"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中文核心1</w:t>
            </w:r>
          </w:p>
        </w:tc>
        <w:tc>
          <w:tcPr>
            <w:tcW w:w="1724" w:type="dxa"/>
            <w:tcBorders>
              <w:top w:val="single" w:sz="4" w:space="0" w:color="000000"/>
              <w:left w:val="single" w:sz="4" w:space="0" w:color="000000"/>
              <w:bottom w:val="single" w:sz="4" w:space="0" w:color="000000"/>
              <w:right w:val="single" w:sz="4" w:space="0" w:color="000000"/>
            </w:tcBorders>
            <w:vAlign w:val="center"/>
          </w:tcPr>
          <w:p w14:paraId="32324100"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极端水力条件下含缺陷防渗墙堤防渗流演化及失稳机理研究</w:t>
            </w:r>
          </w:p>
        </w:tc>
        <w:tc>
          <w:tcPr>
            <w:tcW w:w="2138" w:type="dxa"/>
            <w:tcBorders>
              <w:top w:val="single" w:sz="4" w:space="0" w:color="000000"/>
              <w:left w:val="single" w:sz="4" w:space="0" w:color="000000"/>
              <w:bottom w:val="single" w:sz="4" w:space="0" w:color="000000"/>
              <w:right w:val="single" w:sz="4" w:space="0" w:color="000000"/>
            </w:tcBorders>
            <w:vAlign w:val="center"/>
          </w:tcPr>
          <w:p w14:paraId="4CF461EF"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湖南省洞庭湖水利事务中心、湖南省水利水电勘测设计规划研究总院有限公司、湖南省水利发展投资有限公司，中南大学</w:t>
            </w: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565DEBDC"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刘烨、欧阳君、邱宇</w:t>
            </w:r>
          </w:p>
        </w:tc>
        <w:tc>
          <w:tcPr>
            <w:tcW w:w="1865" w:type="dxa"/>
            <w:tcBorders>
              <w:top w:val="single" w:sz="4" w:space="0" w:color="000000"/>
              <w:left w:val="single" w:sz="4" w:space="0" w:color="000000"/>
              <w:bottom w:val="single" w:sz="4" w:space="0" w:color="000000"/>
              <w:right w:val="single" w:sz="4" w:space="0" w:color="000000"/>
            </w:tcBorders>
            <w:noWrap/>
            <w:vAlign w:val="center"/>
          </w:tcPr>
          <w:p w14:paraId="6C2E2F2F"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已投稿，水电能源科学</w:t>
            </w:r>
          </w:p>
        </w:tc>
      </w:tr>
      <w:tr w:rsidR="00E63130" w14:paraId="37636DED"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04CF1D5B"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lastRenderedPageBreak/>
              <w:t>中文核心2</w:t>
            </w:r>
          </w:p>
        </w:tc>
        <w:tc>
          <w:tcPr>
            <w:tcW w:w="1724" w:type="dxa"/>
            <w:tcBorders>
              <w:top w:val="single" w:sz="4" w:space="0" w:color="000000"/>
              <w:left w:val="single" w:sz="4" w:space="0" w:color="000000"/>
              <w:bottom w:val="single" w:sz="4" w:space="0" w:color="000000"/>
              <w:right w:val="single" w:sz="4" w:space="0" w:color="000000"/>
            </w:tcBorders>
            <w:vAlign w:val="center"/>
          </w:tcPr>
          <w:p w14:paraId="18A5D306"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基于隐马尔可夫模型的TRD施工地层分布预测方法研究</w:t>
            </w:r>
          </w:p>
        </w:tc>
        <w:tc>
          <w:tcPr>
            <w:tcW w:w="2138" w:type="dxa"/>
            <w:tcBorders>
              <w:top w:val="single" w:sz="4" w:space="0" w:color="000000"/>
              <w:left w:val="single" w:sz="4" w:space="0" w:color="000000"/>
              <w:bottom w:val="single" w:sz="4" w:space="0" w:color="000000"/>
              <w:right w:val="single" w:sz="4" w:space="0" w:color="000000"/>
            </w:tcBorders>
            <w:noWrap/>
            <w:vAlign w:val="center"/>
          </w:tcPr>
          <w:p w14:paraId="2C9D520A" w14:textId="77777777" w:rsidR="00E63130" w:rsidRDefault="00E63130">
            <w:pPr>
              <w:snapToGrid w:val="0"/>
              <w:rPr>
                <w:rFonts w:ascii="宋体" w:hAnsi="宋体" w:cs="宋体" w:hint="eastAsia"/>
                <w:sz w:val="22"/>
                <w:szCs w:val="22"/>
              </w:rPr>
            </w:pP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2A6120B3" w14:textId="77777777" w:rsidR="00E63130" w:rsidRDefault="00E63130">
            <w:pPr>
              <w:widowControl/>
              <w:snapToGrid w:val="0"/>
              <w:textAlignment w:val="center"/>
              <w:rPr>
                <w:rFonts w:ascii="宋体" w:hAnsi="宋体" w:cs="宋体" w:hint="eastAsia"/>
                <w:kern w:val="0"/>
                <w:sz w:val="22"/>
                <w:szCs w:val="22"/>
                <w:lang w:bidi="ar"/>
              </w:rPr>
            </w:pPr>
          </w:p>
        </w:tc>
        <w:tc>
          <w:tcPr>
            <w:tcW w:w="1865" w:type="dxa"/>
            <w:tcBorders>
              <w:top w:val="single" w:sz="4" w:space="0" w:color="000000"/>
              <w:left w:val="single" w:sz="4" w:space="0" w:color="000000"/>
              <w:bottom w:val="single" w:sz="4" w:space="0" w:color="000000"/>
              <w:right w:val="single" w:sz="4" w:space="0" w:color="000000"/>
            </w:tcBorders>
            <w:noWrap/>
            <w:vAlign w:val="center"/>
          </w:tcPr>
          <w:p w14:paraId="6B304F69"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已投稿，水利水电技术</w:t>
            </w:r>
          </w:p>
        </w:tc>
      </w:tr>
      <w:tr w:rsidR="00E63130" w14:paraId="084C9569"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7C7CDD75"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中文核心3</w:t>
            </w:r>
          </w:p>
        </w:tc>
        <w:tc>
          <w:tcPr>
            <w:tcW w:w="1724" w:type="dxa"/>
            <w:tcBorders>
              <w:top w:val="single" w:sz="4" w:space="0" w:color="000000"/>
              <w:left w:val="single" w:sz="4" w:space="0" w:color="000000"/>
              <w:bottom w:val="single" w:sz="4" w:space="0" w:color="000000"/>
              <w:right w:val="single" w:sz="4" w:space="0" w:color="000000"/>
            </w:tcBorders>
            <w:vAlign w:val="center"/>
          </w:tcPr>
          <w:p w14:paraId="5D48D2D4"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洞庭湖堤防加固混合现实仿真方法与系统研发</w:t>
            </w:r>
          </w:p>
        </w:tc>
        <w:tc>
          <w:tcPr>
            <w:tcW w:w="2138" w:type="dxa"/>
            <w:tcBorders>
              <w:top w:val="single" w:sz="4" w:space="0" w:color="000000"/>
              <w:left w:val="single" w:sz="4" w:space="0" w:color="000000"/>
              <w:bottom w:val="single" w:sz="4" w:space="0" w:color="000000"/>
              <w:right w:val="single" w:sz="4" w:space="0" w:color="000000"/>
            </w:tcBorders>
            <w:vAlign w:val="center"/>
          </w:tcPr>
          <w:p w14:paraId="4DCCFCA3"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湖南省水利水电勘测设计规划研究总院有限公司、湖南省水利发展投资有限公司，中南大学</w:t>
            </w: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4C04C917"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欧阳君、李伟、谭俊豪</w:t>
            </w:r>
          </w:p>
        </w:tc>
        <w:tc>
          <w:tcPr>
            <w:tcW w:w="1865" w:type="dxa"/>
            <w:tcBorders>
              <w:top w:val="single" w:sz="4" w:space="0" w:color="000000"/>
              <w:left w:val="single" w:sz="4" w:space="0" w:color="000000"/>
              <w:bottom w:val="single" w:sz="4" w:space="0" w:color="000000"/>
              <w:right w:val="single" w:sz="4" w:space="0" w:color="000000"/>
            </w:tcBorders>
            <w:noWrap/>
            <w:vAlign w:val="center"/>
          </w:tcPr>
          <w:p w14:paraId="6EA342F5"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已发表2025年全国水利水电勘测设计数智化研讨会会议论文集，正在修改投其他核心期刊。</w:t>
            </w:r>
          </w:p>
        </w:tc>
      </w:tr>
      <w:tr w:rsidR="00E63130" w14:paraId="3F5A8D86"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7D0C9FE7"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论文4</w:t>
            </w:r>
          </w:p>
        </w:tc>
        <w:tc>
          <w:tcPr>
            <w:tcW w:w="1724" w:type="dxa"/>
            <w:tcBorders>
              <w:top w:val="single" w:sz="4" w:space="0" w:color="000000"/>
              <w:left w:val="single" w:sz="4" w:space="0" w:color="000000"/>
              <w:bottom w:val="single" w:sz="4" w:space="0" w:color="000000"/>
              <w:right w:val="single" w:sz="4" w:space="0" w:color="000000"/>
            </w:tcBorders>
            <w:noWrap/>
            <w:vAlign w:val="center"/>
          </w:tcPr>
          <w:p w14:paraId="685F5B0D"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洞庭湖堤防加固工程TRD施工质量控制检测与风险评估</w:t>
            </w:r>
          </w:p>
        </w:tc>
        <w:tc>
          <w:tcPr>
            <w:tcW w:w="2138" w:type="dxa"/>
            <w:tcBorders>
              <w:top w:val="nil"/>
              <w:left w:val="nil"/>
              <w:bottom w:val="nil"/>
              <w:right w:val="nil"/>
            </w:tcBorders>
            <w:noWrap/>
            <w:vAlign w:val="center"/>
          </w:tcPr>
          <w:p w14:paraId="2D34DE8F"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湖南省水利水电勘测设计规划研究总院有限公司、湖南省水利发展投资有限公司，中南大学</w:t>
            </w: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604AEFCF"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欧阳君、赵广周、张涵、汪优</w:t>
            </w:r>
          </w:p>
        </w:tc>
        <w:tc>
          <w:tcPr>
            <w:tcW w:w="1865" w:type="dxa"/>
            <w:tcBorders>
              <w:top w:val="single" w:sz="4" w:space="0" w:color="000000"/>
              <w:left w:val="single" w:sz="4" w:space="0" w:color="000000"/>
              <w:bottom w:val="single" w:sz="4" w:space="0" w:color="000000"/>
              <w:right w:val="single" w:sz="4" w:space="0" w:color="000000"/>
            </w:tcBorders>
            <w:noWrap/>
            <w:vAlign w:val="center"/>
          </w:tcPr>
          <w:p w14:paraId="35DECC90"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已发表，江西建材，2025/10/30</w:t>
            </w:r>
          </w:p>
        </w:tc>
      </w:tr>
      <w:tr w:rsidR="00E63130" w14:paraId="68D2FD14" w14:textId="77777777">
        <w:trPr>
          <w:jc w:val="center"/>
        </w:trPr>
        <w:tc>
          <w:tcPr>
            <w:tcW w:w="797" w:type="dxa"/>
            <w:tcBorders>
              <w:top w:val="single" w:sz="4" w:space="0" w:color="000000"/>
              <w:left w:val="single" w:sz="4" w:space="0" w:color="000000"/>
              <w:bottom w:val="single" w:sz="4" w:space="0" w:color="000000"/>
              <w:right w:val="single" w:sz="4" w:space="0" w:color="000000"/>
            </w:tcBorders>
            <w:vAlign w:val="center"/>
          </w:tcPr>
          <w:p w14:paraId="0FF42606"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论文5</w:t>
            </w:r>
          </w:p>
        </w:tc>
        <w:tc>
          <w:tcPr>
            <w:tcW w:w="1724" w:type="dxa"/>
            <w:tcBorders>
              <w:top w:val="single" w:sz="4" w:space="0" w:color="000000"/>
              <w:left w:val="single" w:sz="4" w:space="0" w:color="000000"/>
              <w:bottom w:val="single" w:sz="4" w:space="0" w:color="000000"/>
              <w:right w:val="single" w:sz="4" w:space="0" w:color="000000"/>
            </w:tcBorders>
            <w:noWrap/>
            <w:vAlign w:val="center"/>
          </w:tcPr>
          <w:p w14:paraId="24636D94"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洞庭湖区重点垸加固工程TRD工法堤防渗流破坏规律研究</w:t>
            </w:r>
          </w:p>
        </w:tc>
        <w:tc>
          <w:tcPr>
            <w:tcW w:w="2138" w:type="dxa"/>
            <w:tcBorders>
              <w:top w:val="single" w:sz="4" w:space="0" w:color="000000"/>
              <w:left w:val="single" w:sz="4" w:space="0" w:color="000000"/>
              <w:bottom w:val="single" w:sz="4" w:space="0" w:color="000000"/>
              <w:right w:val="single" w:sz="4" w:space="0" w:color="000000"/>
            </w:tcBorders>
            <w:vAlign w:val="center"/>
          </w:tcPr>
          <w:p w14:paraId="156F7F7D"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湖南省水利发展投资有限公司，湖南省水利水电勘测设计规划研究总院有限公司、中南大学</w:t>
            </w:r>
          </w:p>
        </w:tc>
        <w:tc>
          <w:tcPr>
            <w:tcW w:w="2650" w:type="dxa"/>
            <w:tcBorders>
              <w:top w:val="single" w:sz="4" w:space="0" w:color="000000"/>
              <w:left w:val="single" w:sz="4" w:space="0" w:color="000000"/>
              <w:bottom w:val="single" w:sz="4" w:space="0" w:color="000000"/>
              <w:right w:val="single" w:sz="4" w:space="0" w:color="000000"/>
            </w:tcBorders>
            <w:noWrap/>
            <w:vAlign w:val="center"/>
          </w:tcPr>
          <w:p w14:paraId="717AA524" w14:textId="77777777" w:rsidR="00E63130" w:rsidRDefault="00000000">
            <w:pPr>
              <w:widowControl/>
              <w:snapToGrid w:val="0"/>
              <w:textAlignment w:val="center"/>
              <w:rPr>
                <w:rFonts w:ascii="宋体" w:hAnsi="宋体" w:cs="宋体" w:hint="eastAsia"/>
                <w:kern w:val="0"/>
                <w:sz w:val="22"/>
                <w:szCs w:val="22"/>
                <w:lang w:bidi="ar"/>
              </w:rPr>
            </w:pPr>
            <w:r>
              <w:rPr>
                <w:rFonts w:ascii="宋体" w:hAnsi="宋体" w:cs="宋体" w:hint="eastAsia"/>
                <w:kern w:val="0"/>
                <w:sz w:val="22"/>
                <w:szCs w:val="22"/>
                <w:lang w:bidi="ar"/>
              </w:rPr>
              <w:t>胡林利、欧阳君、杨明、张一鸣、王祥</w:t>
            </w:r>
          </w:p>
        </w:tc>
        <w:tc>
          <w:tcPr>
            <w:tcW w:w="1865" w:type="dxa"/>
            <w:tcBorders>
              <w:top w:val="single" w:sz="4" w:space="0" w:color="000000"/>
              <w:left w:val="single" w:sz="4" w:space="0" w:color="000000"/>
              <w:bottom w:val="single" w:sz="4" w:space="0" w:color="000000"/>
              <w:right w:val="single" w:sz="4" w:space="0" w:color="000000"/>
            </w:tcBorders>
            <w:vAlign w:val="center"/>
          </w:tcPr>
          <w:p w14:paraId="091E41E7" w14:textId="77777777" w:rsidR="00E63130" w:rsidRDefault="00000000">
            <w:pPr>
              <w:widowControl/>
              <w:snapToGrid w:val="0"/>
              <w:textAlignment w:val="center"/>
              <w:rPr>
                <w:rFonts w:ascii="宋体" w:hAnsi="宋体" w:cs="宋体" w:hint="eastAsia"/>
                <w:sz w:val="22"/>
                <w:szCs w:val="22"/>
              </w:rPr>
            </w:pPr>
            <w:r>
              <w:rPr>
                <w:rFonts w:ascii="宋体" w:hAnsi="宋体" w:cs="宋体" w:hint="eastAsia"/>
                <w:kern w:val="0"/>
                <w:sz w:val="22"/>
                <w:szCs w:val="22"/>
                <w:lang w:bidi="ar"/>
              </w:rPr>
              <w:t>湖南水利，已录用</w:t>
            </w:r>
          </w:p>
        </w:tc>
      </w:tr>
    </w:tbl>
    <w:p w14:paraId="0143D105" w14:textId="77777777" w:rsidR="00E63130" w:rsidRDefault="00000000">
      <w:pPr>
        <w:pStyle w:val="3"/>
      </w:pPr>
      <w:bookmarkStart w:id="355" w:name="_Toc13987"/>
      <w:bookmarkStart w:id="356" w:name="_Toc9837"/>
      <w:r>
        <w:rPr>
          <w:rFonts w:hint="eastAsia"/>
          <w:sz w:val="24"/>
          <w:szCs w:val="24"/>
        </w:rPr>
        <w:t>进度计划</w:t>
      </w:r>
      <w:bookmarkEnd w:id="355"/>
      <w:bookmarkEnd w:id="356"/>
    </w:p>
    <w:p w14:paraId="21B65DBF"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对照合同要求，课题已完成相关理论与技术研究。标准、专利、论文等知识产权均已录用/发表/在投。后续课题组将根据审稿意见，认真修改论文，争取在6月底之前完成所有知识产权指标。同时加强理论、方法、系统在施工现场的成果转换应用，提高堤防加固的智能施工管理水平。</w:t>
      </w:r>
    </w:p>
    <w:p w14:paraId="6C373350" w14:textId="77777777" w:rsidR="00E63130" w:rsidRDefault="00000000">
      <w:pPr>
        <w:pStyle w:val="20"/>
        <w:spacing w:line="520" w:lineRule="exact"/>
      </w:pPr>
      <w:bookmarkStart w:id="357" w:name="_Toc10020"/>
      <w:bookmarkStart w:id="358" w:name="_Toc225780117"/>
      <w:bookmarkStart w:id="359" w:name="_Toc15216"/>
      <w:r>
        <w:rPr>
          <w:rFonts w:hint="eastAsia"/>
        </w:rPr>
        <w:t>“透明堤防”关键技术与示范研究</w:t>
      </w:r>
      <w:bookmarkEnd w:id="357"/>
      <w:bookmarkEnd w:id="358"/>
      <w:bookmarkEnd w:id="359"/>
    </w:p>
    <w:p w14:paraId="1CB881FB" w14:textId="77777777" w:rsidR="00E63130" w:rsidRDefault="00000000">
      <w:pPr>
        <w:pStyle w:val="3"/>
        <w:rPr>
          <w:sz w:val="24"/>
          <w:szCs w:val="24"/>
        </w:rPr>
      </w:pPr>
      <w:bookmarkStart w:id="360" w:name="_Toc219748508"/>
      <w:bookmarkStart w:id="361" w:name="_Toc26098"/>
      <w:bookmarkStart w:id="362" w:name="_Toc11730"/>
      <w:r>
        <w:rPr>
          <w:rFonts w:hint="eastAsia"/>
          <w:sz w:val="24"/>
          <w:szCs w:val="24"/>
        </w:rPr>
        <w:t>中期成果</w:t>
      </w:r>
      <w:bookmarkEnd w:id="360"/>
      <w:bookmarkEnd w:id="361"/>
      <w:bookmarkEnd w:id="362"/>
    </w:p>
    <w:p w14:paraId="6D5F4A6E"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（1）构建透明堤防的计算理论与建设方法1套，并结合多类型的实时监测数据、机器学习算法及智能仿真模型，构建全面的堤防智慧模拟仿真引擎系统，成果可为堤防透明评价系统研究提供支持。</w:t>
      </w:r>
    </w:p>
    <w:p w14:paraId="7BB74C67"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2）提出适应堤防工程的安全评价体系1套，包括建立高性能、高可靠性的堤防安全评价数据库，实现数据的实时存储、快速访问、数据分析及可视化，并定期更新和维护，以及构建堤防安全评价引擎实现堤防安全评价的自动化和智能化。</w:t>
      </w:r>
    </w:p>
    <w:p w14:paraId="41FB01B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lastRenderedPageBreak/>
        <w:t>（3）构建堤防渗漏早期预警模型1个，基于无人机+传感设备结合深度学习与图像识别技术，识别渗漏特征模式，提出热成像异常渗流区域判定标准，实现堤防渗漏隐患早期预警，减少灾害损失。</w:t>
      </w:r>
    </w:p>
    <w:p w14:paraId="557E359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（4）研发一个具有自主知识产权的透明堤防模拟仿真引擎，将模拟仿真引擎模块集成至工程信息化平台中，开展应用示范研究，并协助打造透明工地和透明工程样板。</w:t>
      </w:r>
    </w:p>
    <w:p w14:paraId="65DA5604"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“透明堤防”关键技术与示范研究中期成果统计表</w:t>
      </w:r>
    </w:p>
    <w:p w14:paraId="0422BCD6" w14:textId="77777777" w:rsidR="00E63130" w:rsidRDefault="00000000">
      <w:pPr>
        <w:pStyle w:val="affc"/>
        <w:spacing w:after="0" w:line="240" w:lineRule="auto"/>
        <w:ind w:firstLine="0"/>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5.2.1</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1</w:t>
      </w:r>
      <w:r>
        <w:rPr>
          <w:rFonts w:ascii="宋体" w:hAnsi="宋体"/>
          <w:snapToGrid w:val="0"/>
          <w:color w:val="000000"/>
          <w:kern w:val="0"/>
          <w:sz w:val="21"/>
        </w:rPr>
        <w:fldChar w:fldCharType="end"/>
      </w:r>
    </w:p>
    <w:tbl>
      <w:tblPr>
        <w:tblStyle w:val="affe"/>
        <w:tblW w:w="4998" w:type="pct"/>
        <w:tblLook w:val="04A0" w:firstRow="1" w:lastRow="0" w:firstColumn="1" w:lastColumn="0" w:noHBand="0" w:noVBand="1"/>
      </w:tblPr>
      <w:tblGrid>
        <w:gridCol w:w="2690"/>
        <w:gridCol w:w="5581"/>
        <w:gridCol w:w="673"/>
      </w:tblGrid>
      <w:tr w:rsidR="00E63130" w14:paraId="499DC8C1" w14:textId="77777777">
        <w:trPr>
          <w:trHeight w:val="300"/>
        </w:trPr>
        <w:tc>
          <w:tcPr>
            <w:tcW w:w="150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3B30800" w14:textId="77777777" w:rsidR="00E63130" w:rsidRDefault="00000000">
            <w:pPr>
              <w:jc w:val="center"/>
              <w:rPr>
                <w:rFonts w:ascii="宋体" w:hAnsi="宋体" w:cs="宋体" w:hint="eastAsia"/>
              </w:rPr>
            </w:pPr>
            <w:r>
              <w:rPr>
                <w:rFonts w:ascii="宋体" w:hAnsi="宋体" w:cs="宋体" w:hint="eastAsia"/>
              </w:rPr>
              <w:t>预期研究成果</w:t>
            </w:r>
          </w:p>
        </w:tc>
        <w:tc>
          <w:tcPr>
            <w:tcW w:w="3119"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646D2EC" w14:textId="77777777" w:rsidR="00E63130" w:rsidRDefault="00000000">
            <w:pPr>
              <w:jc w:val="center"/>
              <w:rPr>
                <w:rFonts w:ascii="宋体" w:hAnsi="宋体" w:cs="宋体" w:hint="eastAsia"/>
              </w:rPr>
            </w:pPr>
            <w:r>
              <w:rPr>
                <w:rFonts w:ascii="宋体" w:hAnsi="宋体" w:cs="宋体" w:hint="eastAsia"/>
              </w:rPr>
              <w:t>已完成研究工作内容</w:t>
            </w:r>
          </w:p>
        </w:tc>
        <w:tc>
          <w:tcPr>
            <w:tcW w:w="376"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616894B" w14:textId="77777777" w:rsidR="00E63130" w:rsidRDefault="00000000">
            <w:pPr>
              <w:jc w:val="center"/>
              <w:rPr>
                <w:rFonts w:ascii="宋体" w:hAnsi="宋体" w:cs="宋体" w:hint="eastAsia"/>
              </w:rPr>
            </w:pPr>
            <w:r>
              <w:rPr>
                <w:rFonts w:ascii="宋体" w:hAnsi="宋体" w:cs="宋体" w:hint="eastAsia"/>
              </w:rPr>
              <w:t>进度</w:t>
            </w:r>
          </w:p>
        </w:tc>
      </w:tr>
      <w:tr w:rsidR="00E63130" w14:paraId="2D68C976" w14:textId="77777777">
        <w:trPr>
          <w:trHeight w:val="885"/>
        </w:trPr>
        <w:tc>
          <w:tcPr>
            <w:tcW w:w="150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52B6B08" w14:textId="77777777" w:rsidR="00E63130" w:rsidRDefault="00000000">
            <w:pPr>
              <w:jc w:val="center"/>
              <w:rPr>
                <w:rFonts w:ascii="宋体" w:hAnsi="宋体" w:cs="宋体" w:hint="eastAsia"/>
              </w:rPr>
            </w:pPr>
            <w:r>
              <w:rPr>
                <w:rFonts w:ascii="宋体" w:hAnsi="宋体" w:cs="宋体" w:hint="eastAsia"/>
              </w:rPr>
              <w:t>完成堤防透明地质构建技术研究、堤防透明计算理论与方法研究</w:t>
            </w:r>
          </w:p>
        </w:tc>
        <w:tc>
          <w:tcPr>
            <w:tcW w:w="3119"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DB5E05C" w14:textId="77777777" w:rsidR="00E63130" w:rsidRDefault="00000000">
            <w:pPr>
              <w:jc w:val="left"/>
              <w:rPr>
                <w:rFonts w:ascii="宋体" w:hAnsi="宋体" w:cs="宋体" w:hint="eastAsia"/>
              </w:rPr>
            </w:pPr>
            <w:r>
              <w:rPr>
                <w:rFonts w:ascii="宋体" w:hAnsi="宋体" w:cs="宋体" w:hint="eastAsia"/>
              </w:rPr>
              <w:t>完成三维地质模型、透明计算模型的研发，并构建透明地质模型</w:t>
            </w:r>
          </w:p>
        </w:tc>
        <w:tc>
          <w:tcPr>
            <w:tcW w:w="376"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56CE3B8" w14:textId="77777777" w:rsidR="00E63130" w:rsidRDefault="00000000">
            <w:pPr>
              <w:jc w:val="center"/>
              <w:rPr>
                <w:rFonts w:ascii="宋体" w:hAnsi="宋体" w:cs="宋体" w:hint="eastAsia"/>
              </w:rPr>
            </w:pPr>
            <w:r>
              <w:rPr>
                <w:rFonts w:ascii="宋体" w:hAnsi="宋体" w:cs="宋体" w:hint="eastAsia"/>
              </w:rPr>
              <w:t>100%</w:t>
            </w:r>
          </w:p>
        </w:tc>
      </w:tr>
      <w:tr w:rsidR="00E63130" w14:paraId="0C0B2693" w14:textId="77777777">
        <w:trPr>
          <w:trHeight w:val="300"/>
        </w:trPr>
        <w:tc>
          <w:tcPr>
            <w:tcW w:w="150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8056F83" w14:textId="77777777" w:rsidR="00E63130" w:rsidRDefault="00000000">
            <w:pPr>
              <w:jc w:val="center"/>
              <w:rPr>
                <w:rFonts w:ascii="宋体" w:hAnsi="宋体" w:cs="宋体" w:hint="eastAsia"/>
              </w:rPr>
            </w:pPr>
            <w:r>
              <w:rPr>
                <w:rFonts w:ascii="宋体" w:hAnsi="宋体" w:cs="宋体" w:hint="eastAsia"/>
              </w:rPr>
              <w:t>堤防透明评价系统关键技术研究</w:t>
            </w:r>
          </w:p>
        </w:tc>
        <w:tc>
          <w:tcPr>
            <w:tcW w:w="3119"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393BE8B" w14:textId="77777777" w:rsidR="00E63130" w:rsidRDefault="00000000">
            <w:pPr>
              <w:jc w:val="left"/>
              <w:rPr>
                <w:rFonts w:ascii="宋体" w:hAnsi="宋体" w:cs="宋体" w:hint="eastAsia"/>
              </w:rPr>
            </w:pPr>
            <w:r>
              <w:rPr>
                <w:rFonts w:ascii="宋体" w:hAnsi="宋体" w:cs="宋体" w:hint="eastAsia"/>
              </w:rPr>
              <w:t>已构建堤防数据采集，并针对长春垸险工险段透明评价</w:t>
            </w:r>
          </w:p>
        </w:tc>
        <w:tc>
          <w:tcPr>
            <w:tcW w:w="376"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01BF0E" w14:textId="77777777" w:rsidR="00E63130" w:rsidRDefault="00000000">
            <w:pPr>
              <w:jc w:val="center"/>
              <w:rPr>
                <w:rFonts w:ascii="宋体" w:hAnsi="宋体" w:cs="宋体" w:hint="eastAsia"/>
              </w:rPr>
            </w:pPr>
            <w:r>
              <w:rPr>
                <w:rFonts w:ascii="宋体" w:hAnsi="宋体" w:cs="宋体" w:hint="eastAsia"/>
              </w:rPr>
              <w:t>100%</w:t>
            </w:r>
          </w:p>
        </w:tc>
      </w:tr>
      <w:tr w:rsidR="00E63130" w14:paraId="37348EDA" w14:textId="77777777">
        <w:trPr>
          <w:trHeight w:val="300"/>
        </w:trPr>
        <w:tc>
          <w:tcPr>
            <w:tcW w:w="150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2D38881" w14:textId="77777777" w:rsidR="00E63130" w:rsidRDefault="00000000">
            <w:pPr>
              <w:jc w:val="center"/>
              <w:rPr>
                <w:rFonts w:ascii="宋体" w:hAnsi="宋体" w:cs="宋体" w:hint="eastAsia"/>
              </w:rPr>
            </w:pPr>
            <w:r>
              <w:rPr>
                <w:rFonts w:ascii="宋体" w:hAnsi="宋体" w:cs="宋体" w:hint="eastAsia"/>
              </w:rPr>
              <w:t>申报发明专利2项，授权软件著作2项，发表（录用）论文2篇</w:t>
            </w:r>
          </w:p>
        </w:tc>
        <w:tc>
          <w:tcPr>
            <w:tcW w:w="3119"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828920F" w14:textId="77777777" w:rsidR="00E63130" w:rsidRDefault="00000000">
            <w:pPr>
              <w:jc w:val="left"/>
              <w:rPr>
                <w:rFonts w:ascii="宋体" w:hAnsi="宋体" w:cs="宋体" w:hint="eastAsia"/>
              </w:rPr>
            </w:pPr>
            <w:r>
              <w:rPr>
                <w:rFonts w:ascii="宋体" w:hAnsi="宋体" w:cs="宋体" w:hint="eastAsia"/>
              </w:rPr>
              <w:t>软著1：透明提防模拟仿真引擎系统V1.0（已下证）；</w:t>
            </w:r>
          </w:p>
          <w:p w14:paraId="37781115" w14:textId="77777777" w:rsidR="00E63130" w:rsidRDefault="00000000">
            <w:pPr>
              <w:jc w:val="left"/>
              <w:rPr>
                <w:rFonts w:ascii="宋体" w:hAnsi="宋体" w:cs="宋体" w:hint="eastAsia"/>
              </w:rPr>
            </w:pPr>
            <w:r>
              <w:rPr>
                <w:rFonts w:ascii="宋体" w:hAnsi="宋体" w:cs="宋体" w:hint="eastAsia"/>
              </w:rPr>
              <w:t>软著2：堤防三维可视化系统v1.0（已下证）；</w:t>
            </w:r>
          </w:p>
          <w:p w14:paraId="14341EFC" w14:textId="77777777" w:rsidR="00E63130" w:rsidRDefault="00000000">
            <w:pPr>
              <w:jc w:val="left"/>
              <w:rPr>
                <w:rFonts w:ascii="宋体" w:hAnsi="宋体" w:cs="宋体" w:hint="eastAsia"/>
              </w:rPr>
            </w:pPr>
            <w:r>
              <w:rPr>
                <w:rFonts w:ascii="宋体" w:hAnsi="宋体" w:cs="宋体" w:hint="eastAsia"/>
              </w:rPr>
              <w:t>专利1：一种提防巡检与渗漏早期预警方法、系统、设备及介质（已受理）；</w:t>
            </w:r>
          </w:p>
          <w:p w14:paraId="2E95608C" w14:textId="77777777" w:rsidR="00E63130" w:rsidRDefault="00000000">
            <w:pPr>
              <w:jc w:val="left"/>
              <w:rPr>
                <w:rFonts w:ascii="宋体" w:hAnsi="宋体" w:cs="宋体" w:hint="eastAsia"/>
              </w:rPr>
            </w:pPr>
            <w:r>
              <w:rPr>
                <w:rFonts w:ascii="宋体" w:hAnsi="宋体" w:cs="宋体" w:hint="eastAsia"/>
              </w:rPr>
              <w:t>专利2：一种基于多模态数据的堤防渗漏风险预警方法和装置（已受理）；</w:t>
            </w:r>
          </w:p>
          <w:p w14:paraId="33A59AC6" w14:textId="77777777" w:rsidR="00E63130" w:rsidRDefault="00000000">
            <w:pPr>
              <w:jc w:val="left"/>
              <w:rPr>
                <w:rFonts w:ascii="宋体" w:hAnsi="宋体" w:cs="宋体" w:hint="eastAsia"/>
              </w:rPr>
            </w:pPr>
            <w:r>
              <w:rPr>
                <w:rFonts w:ascii="宋体" w:hAnsi="宋体" w:cs="宋体" w:hint="eastAsia"/>
              </w:rPr>
              <w:t>论文1：《虚拟钻孔增强的智能地质建模方法研究》；</w:t>
            </w:r>
          </w:p>
          <w:p w14:paraId="732F7571" w14:textId="77777777" w:rsidR="00E63130" w:rsidRDefault="00000000">
            <w:pPr>
              <w:jc w:val="left"/>
              <w:rPr>
                <w:rFonts w:ascii="宋体" w:hAnsi="宋体" w:cs="宋体" w:hint="eastAsia"/>
              </w:rPr>
            </w:pPr>
            <w:r>
              <w:rPr>
                <w:rFonts w:ascii="宋体" w:hAnsi="宋体" w:cs="宋体" w:hint="eastAsia"/>
              </w:rPr>
              <w:t>论文2：基于改进WGAN-GP网络与分层混合插值的堤防三维地质建模（录用待刊《水利规划与设计》）；</w:t>
            </w:r>
          </w:p>
          <w:p w14:paraId="7EB9763E" w14:textId="77777777" w:rsidR="00E63130" w:rsidRDefault="00000000">
            <w:pPr>
              <w:jc w:val="left"/>
              <w:rPr>
                <w:rFonts w:ascii="宋体" w:hAnsi="宋体" w:cs="宋体" w:hint="eastAsia"/>
              </w:rPr>
            </w:pPr>
            <w:r>
              <w:rPr>
                <w:rFonts w:ascii="宋体" w:hAnsi="宋体" w:cs="宋体" w:hint="eastAsia"/>
              </w:rPr>
              <w:t>论文3：《基于ET-CGAN的堤防虚拟钻孔生成方法》（录用待刊《水利科技与经济》）；</w:t>
            </w:r>
          </w:p>
          <w:p w14:paraId="2BFA3504" w14:textId="77777777" w:rsidR="00E63130" w:rsidRDefault="00000000">
            <w:pPr>
              <w:jc w:val="left"/>
              <w:rPr>
                <w:rFonts w:ascii="宋体" w:hAnsi="宋体" w:cs="宋体" w:hint="eastAsia"/>
              </w:rPr>
            </w:pPr>
            <w:r>
              <w:rPr>
                <w:rFonts w:ascii="宋体" w:hAnsi="宋体" w:cs="宋体" w:hint="eastAsia"/>
              </w:rPr>
              <w:t>论文4：《</w:t>
            </w:r>
            <w:hyperlink r:id="rId281" w:tgtFrame="https://sljd.cbpt.cnki.net/EditorD3N/EditorWorkPlace/_blank" w:history="1">
              <w:r w:rsidR="00E63130">
                <w:rPr>
                  <w:rFonts w:ascii="宋体" w:hAnsi="宋体" w:cs="宋体" w:hint="eastAsia"/>
                </w:rPr>
                <w:t>基于WebGL的地质三维模型构建及可视化方法研究</w:t>
              </w:r>
            </w:hyperlink>
            <w:r>
              <w:rPr>
                <w:rFonts w:ascii="宋体" w:hAnsi="宋体" w:cs="宋体" w:hint="eastAsia"/>
              </w:rPr>
              <w:t>》；</w:t>
            </w:r>
          </w:p>
        </w:tc>
        <w:tc>
          <w:tcPr>
            <w:tcW w:w="376"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8D0A41C" w14:textId="77777777" w:rsidR="00E63130" w:rsidRDefault="00000000">
            <w:pPr>
              <w:jc w:val="center"/>
              <w:rPr>
                <w:rFonts w:ascii="宋体" w:hAnsi="宋体" w:cs="宋体" w:hint="eastAsia"/>
              </w:rPr>
            </w:pPr>
            <w:r>
              <w:rPr>
                <w:rFonts w:ascii="宋体" w:hAnsi="宋体" w:cs="宋体" w:hint="eastAsia"/>
              </w:rPr>
              <w:t>100%</w:t>
            </w:r>
          </w:p>
        </w:tc>
      </w:tr>
    </w:tbl>
    <w:p w14:paraId="76592260" w14:textId="77777777" w:rsidR="00E63130" w:rsidRDefault="00000000">
      <w:pPr>
        <w:pStyle w:val="3"/>
        <w:rPr>
          <w:sz w:val="24"/>
          <w:szCs w:val="24"/>
        </w:rPr>
      </w:pPr>
      <w:bookmarkStart w:id="363" w:name="_Toc219748509"/>
      <w:bookmarkStart w:id="364" w:name="_Toc27849"/>
      <w:bookmarkStart w:id="365" w:name="_Toc30619"/>
      <w:r>
        <w:rPr>
          <w:rFonts w:hint="eastAsia"/>
          <w:sz w:val="24"/>
          <w:szCs w:val="24"/>
        </w:rPr>
        <w:t>进度计划</w:t>
      </w:r>
      <w:bookmarkEnd w:id="363"/>
      <w:bookmarkEnd w:id="364"/>
      <w:bookmarkEnd w:id="365"/>
    </w:p>
    <w:p w14:paraId="5488AD44"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湖南省洞庭湖区重点垸堤防加固一期工程“透明堤防”建设关键技术研究与示范的总体进度安排如下表所示：</w:t>
      </w:r>
    </w:p>
    <w:p w14:paraId="1A6BF53A" w14:textId="77777777" w:rsidR="00E63130" w:rsidRDefault="00000000">
      <w:pPr>
        <w:adjustRightInd w:val="0"/>
        <w:snapToGrid w:val="0"/>
        <w:spacing w:line="520" w:lineRule="atLeast"/>
        <w:jc w:val="center"/>
        <w:rPr>
          <w:rFonts w:ascii="宋体" w:hAnsi="宋体" w:hint="eastAsia"/>
          <w:b/>
          <w:bCs/>
          <w:snapToGrid w:val="0"/>
          <w:color w:val="000000"/>
          <w:kern w:val="0"/>
          <w:sz w:val="24"/>
        </w:rPr>
      </w:pPr>
      <w:r>
        <w:rPr>
          <w:rFonts w:ascii="宋体" w:hAnsi="宋体" w:hint="eastAsia"/>
          <w:b/>
          <w:bCs/>
          <w:snapToGrid w:val="0"/>
          <w:color w:val="000000"/>
          <w:kern w:val="0"/>
          <w:sz w:val="24"/>
        </w:rPr>
        <w:t>总体进度安排进度表</w:t>
      </w:r>
    </w:p>
    <w:p w14:paraId="3AAB7EA6" w14:textId="77777777" w:rsidR="00E63130" w:rsidRDefault="00000000">
      <w:pPr>
        <w:pStyle w:val="affc"/>
        <w:spacing w:after="0" w:line="240" w:lineRule="auto"/>
        <w:ind w:firstLine="0"/>
        <w:rPr>
          <w:rFonts w:ascii="宋体" w:eastAsia="黑体" w:hAnsi="宋体" w:hint="eastAsia"/>
          <w:b/>
          <w:bCs/>
          <w:sz w:val="24"/>
          <w:szCs w:val="24"/>
        </w:rPr>
      </w:pPr>
      <w:r>
        <w:rPr>
          <w:rFonts w:ascii="宋体" w:eastAsia="宋体" w:hAnsi="宋体" w:hint="eastAsia"/>
          <w:snapToGrid w:val="0"/>
          <w:color w:val="000000"/>
          <w:kern w:val="0"/>
          <w:sz w:val="21"/>
        </w:rPr>
        <w:t xml:space="preserve">表 </w:t>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STYLEREF 3 \s</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5.2.2</w:t>
      </w:r>
      <w:r>
        <w:rPr>
          <w:rFonts w:ascii="宋体" w:hAnsi="宋体"/>
          <w:snapToGrid w:val="0"/>
          <w:color w:val="000000"/>
          <w:kern w:val="0"/>
          <w:sz w:val="21"/>
        </w:rPr>
        <w:fldChar w:fldCharType="end"/>
      </w:r>
      <w:r>
        <w:rPr>
          <w:rFonts w:ascii="宋体" w:eastAsia="宋体" w:hAnsi="宋体"/>
          <w:snapToGrid w:val="0"/>
          <w:color w:val="000000"/>
          <w:kern w:val="0"/>
          <w:sz w:val="21"/>
        </w:rPr>
        <w:noBreakHyphen/>
      </w:r>
      <w:r>
        <w:rPr>
          <w:rFonts w:ascii="宋体" w:hAnsi="宋体"/>
          <w:snapToGrid w:val="0"/>
          <w:color w:val="000000"/>
          <w:kern w:val="0"/>
          <w:sz w:val="21"/>
        </w:rPr>
        <w:fldChar w:fldCharType="begin"/>
      </w:r>
      <w:r>
        <w:rPr>
          <w:rFonts w:ascii="宋体" w:eastAsia="宋体" w:hAnsi="宋体"/>
          <w:snapToGrid w:val="0"/>
          <w:color w:val="000000"/>
          <w:kern w:val="0"/>
          <w:sz w:val="21"/>
        </w:rPr>
        <w:instrText xml:space="preserve"> </w:instrText>
      </w:r>
      <w:r>
        <w:rPr>
          <w:rFonts w:ascii="宋体" w:eastAsia="宋体" w:hAnsi="宋体" w:hint="eastAsia"/>
          <w:snapToGrid w:val="0"/>
          <w:color w:val="000000"/>
          <w:kern w:val="0"/>
          <w:sz w:val="21"/>
        </w:rPr>
        <w:instrText>SEQ 图 \* ARABIC \s 3</w:instrText>
      </w:r>
      <w:r>
        <w:rPr>
          <w:rFonts w:ascii="宋体" w:eastAsia="宋体" w:hAnsi="宋体"/>
          <w:snapToGrid w:val="0"/>
          <w:color w:val="000000"/>
          <w:kern w:val="0"/>
          <w:sz w:val="21"/>
        </w:rPr>
        <w:instrText xml:space="preserve"> </w:instrText>
      </w:r>
      <w:r>
        <w:rPr>
          <w:rFonts w:ascii="宋体" w:hAnsi="宋体"/>
          <w:snapToGrid w:val="0"/>
          <w:color w:val="000000"/>
          <w:kern w:val="0"/>
          <w:sz w:val="21"/>
        </w:rPr>
        <w:fldChar w:fldCharType="separate"/>
      </w:r>
      <w:r>
        <w:rPr>
          <w:rFonts w:ascii="宋体" w:eastAsia="宋体" w:hAnsi="宋体" w:hint="eastAsia"/>
          <w:snapToGrid w:val="0"/>
          <w:color w:val="000000"/>
          <w:kern w:val="0"/>
          <w:sz w:val="21"/>
        </w:rPr>
        <w:t>1</w:t>
      </w:r>
      <w:r>
        <w:rPr>
          <w:rFonts w:ascii="宋体" w:hAnsi="宋体"/>
          <w:snapToGrid w:val="0"/>
          <w:color w:val="000000"/>
          <w:kern w:val="0"/>
          <w:sz w:val="21"/>
        </w:rPr>
        <w:fldChar w:fldCharType="end"/>
      </w:r>
    </w:p>
    <w:tbl>
      <w:tblPr>
        <w:tblStyle w:val="affe"/>
        <w:tblW w:w="4999" w:type="pct"/>
        <w:tblLook w:val="04A0" w:firstRow="1" w:lastRow="0" w:firstColumn="1" w:lastColumn="0" w:noHBand="0" w:noVBand="1"/>
      </w:tblPr>
      <w:tblGrid>
        <w:gridCol w:w="1563"/>
        <w:gridCol w:w="5538"/>
        <w:gridCol w:w="1845"/>
      </w:tblGrid>
      <w:tr w:rsidR="00E63130" w14:paraId="40175E9C" w14:textId="77777777">
        <w:tc>
          <w:tcPr>
            <w:tcW w:w="873" w:type="pct"/>
            <w:vAlign w:val="center"/>
          </w:tcPr>
          <w:p w14:paraId="60267235" w14:textId="77777777" w:rsidR="00E63130" w:rsidRDefault="00000000">
            <w:pPr>
              <w:jc w:val="center"/>
              <w:rPr>
                <w:rFonts w:ascii="宋体" w:hAnsi="宋体" w:cs="宋体" w:hint="eastAsia"/>
              </w:rPr>
            </w:pPr>
            <w:r>
              <w:rPr>
                <w:rFonts w:ascii="宋体" w:hAnsi="宋体" w:cs="宋体" w:hint="eastAsia"/>
              </w:rPr>
              <w:t>阶段</w:t>
            </w:r>
          </w:p>
        </w:tc>
        <w:tc>
          <w:tcPr>
            <w:tcW w:w="3094" w:type="pct"/>
            <w:vAlign w:val="center"/>
          </w:tcPr>
          <w:p w14:paraId="3DF8352B" w14:textId="77777777" w:rsidR="00E63130" w:rsidRDefault="00000000">
            <w:pPr>
              <w:jc w:val="center"/>
              <w:rPr>
                <w:rFonts w:ascii="宋体" w:hAnsi="宋体" w:cs="宋体" w:hint="eastAsia"/>
              </w:rPr>
            </w:pPr>
            <w:r>
              <w:rPr>
                <w:rFonts w:ascii="宋体" w:hAnsi="宋体" w:cs="宋体" w:hint="eastAsia"/>
              </w:rPr>
              <w:t>任务</w:t>
            </w:r>
          </w:p>
        </w:tc>
        <w:tc>
          <w:tcPr>
            <w:tcW w:w="1031" w:type="pct"/>
            <w:vAlign w:val="center"/>
          </w:tcPr>
          <w:p w14:paraId="761C8B42" w14:textId="77777777" w:rsidR="00E63130" w:rsidRDefault="00000000">
            <w:pPr>
              <w:jc w:val="center"/>
              <w:rPr>
                <w:rFonts w:ascii="宋体" w:hAnsi="宋体" w:cs="宋体" w:hint="eastAsia"/>
              </w:rPr>
            </w:pPr>
            <w:r>
              <w:rPr>
                <w:rFonts w:ascii="宋体" w:hAnsi="宋体" w:cs="宋体" w:hint="eastAsia"/>
              </w:rPr>
              <w:t>考核指标</w:t>
            </w:r>
          </w:p>
        </w:tc>
      </w:tr>
      <w:tr w:rsidR="00E63130" w14:paraId="1B591827" w14:textId="77777777">
        <w:tc>
          <w:tcPr>
            <w:tcW w:w="873" w:type="pct"/>
            <w:vAlign w:val="center"/>
          </w:tcPr>
          <w:p w14:paraId="5B95556C" w14:textId="77777777" w:rsidR="00E63130" w:rsidRDefault="00000000">
            <w:pPr>
              <w:jc w:val="center"/>
              <w:rPr>
                <w:rFonts w:ascii="宋体" w:hAnsi="宋体" w:cs="宋体" w:hint="eastAsia"/>
              </w:rPr>
            </w:pPr>
            <w:r>
              <w:rPr>
                <w:rFonts w:ascii="宋体" w:hAnsi="宋体" w:cs="宋体" w:hint="eastAsia"/>
              </w:rPr>
              <w:lastRenderedPageBreak/>
              <w:t>2024年5月</w:t>
            </w:r>
          </w:p>
        </w:tc>
        <w:tc>
          <w:tcPr>
            <w:tcW w:w="3094" w:type="pct"/>
            <w:vAlign w:val="center"/>
          </w:tcPr>
          <w:p w14:paraId="0AFAE668" w14:textId="77777777" w:rsidR="00E63130" w:rsidRDefault="00000000">
            <w:pPr>
              <w:ind w:firstLineChars="200" w:firstLine="422"/>
              <w:jc w:val="left"/>
              <w:rPr>
                <w:rFonts w:ascii="宋体" w:hAnsi="宋体" w:cs="宋体" w:hint="eastAsia"/>
                <w:szCs w:val="24"/>
              </w:rPr>
            </w:pPr>
            <w:r>
              <w:rPr>
                <w:rFonts w:ascii="宋体" w:hAnsi="宋体" w:cs="宋体" w:hint="eastAsia"/>
                <w:b/>
                <w:szCs w:val="24"/>
              </w:rPr>
              <w:t>制定研究工作大纲并提交审查：</w:t>
            </w:r>
            <w:r>
              <w:rPr>
                <w:rFonts w:ascii="宋体" w:hAnsi="宋体" w:cs="宋体" w:hint="eastAsia"/>
                <w:szCs w:val="24"/>
              </w:rPr>
              <w:t>针对堤防传统地质建模上存在的效率低、更新难度大、建模形态与实际地质情况匹配度差以及无法与力学模型进行集成，无法进行实质的三维运算等实质问题，制定以堤防透明地质模型构建技术研究、堤防透明计算理论与方法研究、堤防透明评价系统关键技术研究、堤防透明巡检技术与渗漏早期预警模型研究为核心的研究工作大纲，并及时向上提交审查。</w:t>
            </w:r>
          </w:p>
        </w:tc>
        <w:tc>
          <w:tcPr>
            <w:tcW w:w="1031" w:type="pct"/>
            <w:vAlign w:val="center"/>
          </w:tcPr>
          <w:p w14:paraId="5665D2E9" w14:textId="77777777" w:rsidR="00E63130" w:rsidRDefault="00000000">
            <w:pPr>
              <w:jc w:val="center"/>
              <w:rPr>
                <w:rFonts w:ascii="宋体" w:hAnsi="宋体" w:cs="宋体" w:hint="eastAsia"/>
              </w:rPr>
            </w:pPr>
            <w:r>
              <w:rPr>
                <w:rFonts w:ascii="宋体" w:hAnsi="宋体" w:cs="宋体" w:hint="eastAsia"/>
              </w:rPr>
              <w:t>无</w:t>
            </w:r>
          </w:p>
        </w:tc>
      </w:tr>
      <w:tr w:rsidR="00E63130" w14:paraId="4D698C88" w14:textId="77777777">
        <w:trPr>
          <w:trHeight w:val="2201"/>
        </w:trPr>
        <w:tc>
          <w:tcPr>
            <w:tcW w:w="873" w:type="pct"/>
            <w:vMerge w:val="restart"/>
            <w:vAlign w:val="center"/>
          </w:tcPr>
          <w:p w14:paraId="44004C09" w14:textId="77777777" w:rsidR="00E63130" w:rsidRDefault="00000000">
            <w:pPr>
              <w:jc w:val="center"/>
              <w:rPr>
                <w:rFonts w:ascii="宋体" w:hAnsi="宋体" w:cs="宋体" w:hint="eastAsia"/>
              </w:rPr>
            </w:pPr>
            <w:r>
              <w:rPr>
                <w:rFonts w:ascii="宋体" w:hAnsi="宋体" w:cs="宋体" w:hint="eastAsia"/>
              </w:rPr>
              <w:t>2024年6月</w:t>
            </w:r>
          </w:p>
        </w:tc>
        <w:tc>
          <w:tcPr>
            <w:tcW w:w="3094" w:type="pct"/>
            <w:vAlign w:val="center"/>
          </w:tcPr>
          <w:p w14:paraId="5A71D421" w14:textId="77777777" w:rsidR="00E63130" w:rsidRDefault="00000000">
            <w:pPr>
              <w:ind w:firstLineChars="200" w:firstLine="422"/>
              <w:jc w:val="left"/>
              <w:rPr>
                <w:rFonts w:ascii="宋体" w:hAnsi="宋体" w:cs="宋体" w:hint="eastAsia"/>
              </w:rPr>
            </w:pPr>
            <w:r>
              <w:rPr>
                <w:rFonts w:ascii="宋体" w:hAnsi="宋体" w:cs="宋体" w:hint="eastAsia"/>
                <w:b/>
                <w:bCs/>
              </w:rPr>
              <w:t>进行资料收集与整理分析现场踏勘与调研：</w:t>
            </w:r>
            <w:r>
              <w:rPr>
                <w:rFonts w:ascii="宋体" w:hAnsi="宋体" w:cs="宋体" w:hint="eastAsia"/>
              </w:rPr>
              <w:t>收集相关的法律法规，包括但不限于城市规划法、防洪法、环境保护法等，这些文件为工程提供了法律依据和指导原则；查阅行业标准和规范，如堤防设计、施工、维护的标准，以及透明化工程的特定指导文件。</w:t>
            </w:r>
          </w:p>
        </w:tc>
        <w:tc>
          <w:tcPr>
            <w:tcW w:w="1031" w:type="pct"/>
            <w:vMerge w:val="restart"/>
            <w:vAlign w:val="center"/>
          </w:tcPr>
          <w:p w14:paraId="5BE3CE2D" w14:textId="77777777" w:rsidR="00E63130" w:rsidRDefault="00000000">
            <w:pPr>
              <w:jc w:val="center"/>
              <w:rPr>
                <w:rFonts w:ascii="宋体" w:hAnsi="宋体" w:cs="宋体" w:hint="eastAsia"/>
              </w:rPr>
            </w:pPr>
            <w:r>
              <w:rPr>
                <w:rFonts w:ascii="宋体" w:hAnsi="宋体" w:cs="宋体" w:hint="eastAsia"/>
              </w:rPr>
              <w:t>无</w:t>
            </w:r>
          </w:p>
        </w:tc>
      </w:tr>
      <w:tr w:rsidR="00E63130" w14:paraId="19314C55" w14:textId="77777777">
        <w:trPr>
          <w:trHeight w:val="2198"/>
        </w:trPr>
        <w:tc>
          <w:tcPr>
            <w:tcW w:w="873" w:type="pct"/>
            <w:vMerge/>
            <w:vAlign w:val="center"/>
          </w:tcPr>
          <w:p w14:paraId="654124BB" w14:textId="77777777" w:rsidR="00E63130" w:rsidRDefault="00E63130">
            <w:pPr>
              <w:jc w:val="center"/>
              <w:rPr>
                <w:rFonts w:ascii="宋体" w:hAnsi="宋体" w:cs="宋体" w:hint="eastAsia"/>
                <w:szCs w:val="24"/>
              </w:rPr>
            </w:pPr>
          </w:p>
        </w:tc>
        <w:tc>
          <w:tcPr>
            <w:tcW w:w="3094" w:type="pct"/>
            <w:vAlign w:val="center"/>
          </w:tcPr>
          <w:p w14:paraId="0F2B0649" w14:textId="77777777" w:rsidR="00E63130" w:rsidRDefault="00000000">
            <w:pPr>
              <w:ind w:firstLineChars="200" w:firstLine="420"/>
              <w:jc w:val="left"/>
              <w:rPr>
                <w:rFonts w:ascii="宋体" w:hAnsi="宋体" w:cs="宋体" w:hint="eastAsia"/>
              </w:rPr>
            </w:pPr>
            <w:r>
              <w:rPr>
                <w:rFonts w:ascii="宋体" w:hAnsi="宋体" w:cs="宋体" w:hint="eastAsia"/>
              </w:rPr>
              <w:t>将收集到的信息进行分类整理，形成数据库或报告；使用GIS（地理信息系统）等工具对地理空间数据进行分析，以便更好地理解工程位置和周边环境；实地考察并收集堤防所在区域的地质结构、土壤类型、地下水位等数据，评估建设的可行性；测量河流流量、流速、河床变化趋势等水文参数，为设计提供依据。</w:t>
            </w:r>
          </w:p>
        </w:tc>
        <w:tc>
          <w:tcPr>
            <w:tcW w:w="1031" w:type="pct"/>
            <w:vMerge/>
            <w:vAlign w:val="center"/>
          </w:tcPr>
          <w:p w14:paraId="009CC4AA" w14:textId="77777777" w:rsidR="00E63130" w:rsidRDefault="00E63130">
            <w:pPr>
              <w:jc w:val="center"/>
              <w:rPr>
                <w:rFonts w:ascii="宋体" w:hAnsi="宋体" w:cs="宋体" w:hint="eastAsia"/>
                <w:szCs w:val="24"/>
              </w:rPr>
            </w:pPr>
          </w:p>
        </w:tc>
      </w:tr>
      <w:tr w:rsidR="00E63130" w14:paraId="000C292D" w14:textId="77777777">
        <w:trPr>
          <w:trHeight w:val="826"/>
        </w:trPr>
        <w:tc>
          <w:tcPr>
            <w:tcW w:w="873" w:type="pct"/>
            <w:vMerge w:val="restart"/>
            <w:vAlign w:val="center"/>
          </w:tcPr>
          <w:p w14:paraId="134A108E" w14:textId="77777777" w:rsidR="00E63130" w:rsidRDefault="00000000">
            <w:pPr>
              <w:jc w:val="center"/>
              <w:rPr>
                <w:rFonts w:ascii="宋体" w:hAnsi="宋体" w:cs="宋体" w:hint="eastAsia"/>
              </w:rPr>
            </w:pPr>
            <w:r>
              <w:rPr>
                <w:rFonts w:ascii="宋体" w:hAnsi="宋体" w:cs="宋体" w:hint="eastAsia"/>
              </w:rPr>
              <w:t>2024年7月~2025年1月</w:t>
            </w:r>
          </w:p>
        </w:tc>
        <w:tc>
          <w:tcPr>
            <w:tcW w:w="3094" w:type="pct"/>
            <w:vAlign w:val="center"/>
          </w:tcPr>
          <w:p w14:paraId="1B69D4FE" w14:textId="77777777" w:rsidR="00E63130" w:rsidRDefault="00000000">
            <w:pPr>
              <w:ind w:firstLineChars="200" w:firstLine="422"/>
              <w:jc w:val="left"/>
              <w:rPr>
                <w:rFonts w:ascii="宋体" w:hAnsi="宋体" w:cs="宋体" w:hint="eastAsia"/>
                <w:b/>
                <w:bCs/>
              </w:rPr>
            </w:pPr>
            <w:r>
              <w:rPr>
                <w:rFonts w:ascii="宋体" w:hAnsi="宋体" w:cs="宋体" w:hint="eastAsia"/>
                <w:b/>
                <w:bCs/>
              </w:rPr>
              <w:t>开展堤防透明地质构建技术研究：</w:t>
            </w:r>
            <w:r>
              <w:rPr>
                <w:rFonts w:ascii="宋体" w:hAnsi="宋体" w:cs="宋体" w:hint="eastAsia"/>
              </w:rPr>
              <w:t>通过登录地质数据库设置工程参数，录入钻孔、平硐等勘探数据，利用ItasCAD进行三维可视化显示，实现数据入库检验，并支持生成专业图表，助力三维地质建模与分析；</w:t>
            </w:r>
          </w:p>
          <w:p w14:paraId="461CD559" w14:textId="77777777" w:rsidR="00E63130" w:rsidRDefault="00000000">
            <w:pPr>
              <w:ind w:firstLineChars="200" w:firstLine="420"/>
              <w:jc w:val="left"/>
              <w:rPr>
                <w:rFonts w:ascii="宋体" w:hAnsi="宋体" w:cs="宋体" w:hint="eastAsia"/>
              </w:rPr>
            </w:pPr>
            <w:r>
              <w:rPr>
                <w:rFonts w:ascii="宋体" w:hAnsi="宋体" w:cs="宋体" w:hint="eastAsia"/>
              </w:rPr>
              <w:t>利用ItasCAD系统，结合工程地质数据库，运用多样化建模方法，构建地质三维模型，实现快速建模、灵活剖切和规范二维出图等功能。</w:t>
            </w:r>
          </w:p>
          <w:p w14:paraId="5B319AF3" w14:textId="77777777" w:rsidR="00E63130" w:rsidRDefault="00000000">
            <w:pPr>
              <w:ind w:firstLineChars="200" w:firstLine="420"/>
              <w:jc w:val="left"/>
              <w:rPr>
                <w:rFonts w:ascii="宋体" w:hAnsi="宋体" w:cs="宋体" w:hint="eastAsia"/>
                <w:szCs w:val="24"/>
              </w:rPr>
            </w:pPr>
            <w:r>
              <w:rPr>
                <w:rFonts w:ascii="宋体" w:hAnsi="宋体" w:cs="宋体" w:hint="eastAsia"/>
              </w:rPr>
              <w:t>采用垂直钻孔建立地质数据库，数据库中管理的内容形象地展示了地质相关的属性，其他所有钻孔数据都按照同样方式存储。</w:t>
            </w:r>
          </w:p>
        </w:tc>
        <w:tc>
          <w:tcPr>
            <w:tcW w:w="1031" w:type="pct"/>
            <w:vMerge w:val="restart"/>
            <w:vAlign w:val="center"/>
          </w:tcPr>
          <w:p w14:paraId="191235BF" w14:textId="77777777" w:rsidR="00E63130" w:rsidRDefault="00000000">
            <w:pPr>
              <w:jc w:val="center"/>
              <w:rPr>
                <w:rFonts w:ascii="宋体" w:hAnsi="宋体" w:cs="宋体" w:hint="eastAsia"/>
                <w:color w:val="000000"/>
              </w:rPr>
            </w:pPr>
            <w:r>
              <w:rPr>
                <w:rFonts w:ascii="宋体" w:hAnsi="宋体" w:cs="宋体" w:hint="eastAsia"/>
                <w:color w:val="000000"/>
              </w:rPr>
              <w:t>①年度进展报告</w:t>
            </w:r>
          </w:p>
          <w:p w14:paraId="6AA48F37" w14:textId="77777777" w:rsidR="00E63130" w:rsidRDefault="00000000">
            <w:pPr>
              <w:jc w:val="center"/>
              <w:rPr>
                <w:rFonts w:ascii="宋体" w:hAnsi="宋体" w:cs="宋体" w:hint="eastAsia"/>
              </w:rPr>
            </w:pPr>
            <w:r>
              <w:rPr>
                <w:rFonts w:ascii="宋体" w:hAnsi="宋体" w:cs="宋体" w:hint="eastAsia"/>
              </w:rPr>
              <w:t>②相关内容论文1篇</w:t>
            </w:r>
          </w:p>
          <w:p w14:paraId="46171EFA" w14:textId="77777777" w:rsidR="00E63130" w:rsidRDefault="00E63130">
            <w:pPr>
              <w:jc w:val="center"/>
              <w:rPr>
                <w:rFonts w:ascii="宋体" w:hAnsi="宋体" w:cs="宋体" w:hint="eastAsia"/>
                <w:szCs w:val="24"/>
              </w:rPr>
            </w:pPr>
          </w:p>
        </w:tc>
      </w:tr>
      <w:tr w:rsidR="00E63130" w14:paraId="6EE187A8" w14:textId="77777777">
        <w:trPr>
          <w:trHeight w:val="826"/>
        </w:trPr>
        <w:tc>
          <w:tcPr>
            <w:tcW w:w="873" w:type="pct"/>
            <w:vMerge/>
            <w:vAlign w:val="center"/>
          </w:tcPr>
          <w:p w14:paraId="6D945A58" w14:textId="77777777" w:rsidR="00E63130" w:rsidRDefault="00E63130">
            <w:pPr>
              <w:jc w:val="center"/>
              <w:rPr>
                <w:rFonts w:ascii="宋体" w:hAnsi="宋体" w:cs="宋体" w:hint="eastAsia"/>
                <w:szCs w:val="24"/>
              </w:rPr>
            </w:pPr>
          </w:p>
        </w:tc>
        <w:tc>
          <w:tcPr>
            <w:tcW w:w="3094" w:type="pct"/>
            <w:vAlign w:val="center"/>
          </w:tcPr>
          <w:p w14:paraId="6F5AC83F" w14:textId="77777777" w:rsidR="00E63130" w:rsidRDefault="00000000">
            <w:pPr>
              <w:ind w:firstLineChars="200" w:firstLine="420"/>
              <w:jc w:val="left"/>
              <w:rPr>
                <w:rFonts w:ascii="宋体" w:hAnsi="宋体" w:cs="宋体" w:hint="eastAsia"/>
              </w:rPr>
            </w:pPr>
            <w:r>
              <w:rPr>
                <w:rFonts w:ascii="宋体" w:hAnsi="宋体" w:cs="宋体" w:hint="eastAsia"/>
              </w:rPr>
              <w:t>使用中值面插值法平衡地形面可视化效果与精度，工作流程法高效建模地质构造，张合法构建均匀网格的地质模型，重构逼近法减少网格穿插误差，提高建模准确性。</w:t>
            </w:r>
          </w:p>
        </w:tc>
        <w:tc>
          <w:tcPr>
            <w:tcW w:w="1031" w:type="pct"/>
            <w:vMerge/>
            <w:vAlign w:val="center"/>
          </w:tcPr>
          <w:p w14:paraId="08C0FE1E" w14:textId="77777777" w:rsidR="00E63130" w:rsidRDefault="00E63130">
            <w:pPr>
              <w:jc w:val="center"/>
              <w:rPr>
                <w:rFonts w:ascii="宋体" w:hAnsi="宋体" w:cs="宋体" w:hint="eastAsia"/>
                <w:szCs w:val="24"/>
              </w:rPr>
            </w:pPr>
          </w:p>
        </w:tc>
      </w:tr>
      <w:tr w:rsidR="00E63130" w14:paraId="44457F12" w14:textId="77777777">
        <w:trPr>
          <w:trHeight w:val="1972"/>
        </w:trPr>
        <w:tc>
          <w:tcPr>
            <w:tcW w:w="873" w:type="pct"/>
            <w:vMerge w:val="restart"/>
            <w:vAlign w:val="center"/>
          </w:tcPr>
          <w:p w14:paraId="5D1E322A" w14:textId="77777777" w:rsidR="00E63130" w:rsidRDefault="00000000">
            <w:pPr>
              <w:jc w:val="center"/>
              <w:rPr>
                <w:rFonts w:ascii="宋体" w:hAnsi="宋体" w:cs="宋体" w:hint="eastAsia"/>
              </w:rPr>
            </w:pPr>
            <w:r>
              <w:rPr>
                <w:rFonts w:ascii="宋体" w:hAnsi="宋体" w:cs="宋体" w:hint="eastAsia"/>
              </w:rPr>
              <w:lastRenderedPageBreak/>
              <w:t>2025年1月~2025年5月</w:t>
            </w:r>
          </w:p>
        </w:tc>
        <w:tc>
          <w:tcPr>
            <w:tcW w:w="3094" w:type="pct"/>
            <w:vAlign w:val="center"/>
          </w:tcPr>
          <w:p w14:paraId="6A775217" w14:textId="77777777" w:rsidR="00E63130" w:rsidRDefault="00000000">
            <w:pPr>
              <w:ind w:firstLineChars="200" w:firstLine="422"/>
              <w:jc w:val="left"/>
              <w:rPr>
                <w:rFonts w:ascii="宋体" w:hAnsi="宋体" w:cs="宋体" w:hint="eastAsia"/>
              </w:rPr>
            </w:pPr>
            <w:r>
              <w:rPr>
                <w:rFonts w:ascii="宋体" w:hAnsi="宋体" w:cs="宋体" w:hint="eastAsia"/>
                <w:b/>
                <w:bCs/>
              </w:rPr>
              <w:t>开展堤防透明计算理论与方法研究：</w:t>
            </w:r>
            <w:r>
              <w:rPr>
                <w:rFonts w:ascii="宋体" w:hAnsi="宋体" w:cs="宋体" w:hint="eastAsia"/>
              </w:rPr>
              <w:t>采用有限元法进行渗流分析，通过编程建立渗流计算模型；根据实际情况进行力学分析，建立堤防力学计算模型；将渗流、力学计算模型，通过机器学习的方法进行耦合；</w:t>
            </w:r>
          </w:p>
          <w:p w14:paraId="7E953E94" w14:textId="77777777" w:rsidR="00E63130" w:rsidRDefault="00000000">
            <w:pPr>
              <w:ind w:firstLineChars="200" w:firstLine="420"/>
              <w:jc w:val="left"/>
              <w:rPr>
                <w:rFonts w:ascii="宋体" w:hAnsi="宋体" w:cs="宋体" w:hint="eastAsia"/>
                <w:b/>
                <w:bCs/>
              </w:rPr>
            </w:pPr>
            <w:r>
              <w:rPr>
                <w:rFonts w:ascii="宋体" w:hAnsi="宋体" w:cs="宋体" w:hint="eastAsia"/>
              </w:rPr>
              <w:t>精细化实时协同模拟分析构建，实现多部门间高效协作与信息共享，以预测趋势、优化决策和提高运营效率。</w:t>
            </w:r>
          </w:p>
        </w:tc>
        <w:tc>
          <w:tcPr>
            <w:tcW w:w="1031" w:type="pct"/>
            <w:vMerge w:val="restart"/>
            <w:vAlign w:val="center"/>
          </w:tcPr>
          <w:p w14:paraId="3E8EA821" w14:textId="77777777" w:rsidR="00E63130" w:rsidRDefault="00000000">
            <w:pPr>
              <w:jc w:val="center"/>
              <w:rPr>
                <w:rFonts w:ascii="宋体" w:hAnsi="宋体" w:cs="宋体" w:hint="eastAsia"/>
                <w:color w:val="000000"/>
              </w:rPr>
            </w:pPr>
            <w:r>
              <w:rPr>
                <w:rFonts w:ascii="宋体" w:hAnsi="宋体" w:cs="宋体" w:hint="eastAsia"/>
                <w:color w:val="000000"/>
              </w:rPr>
              <w:t>①年度进展报告</w:t>
            </w:r>
          </w:p>
          <w:p w14:paraId="01D4D747" w14:textId="77777777" w:rsidR="00E63130" w:rsidRDefault="00000000">
            <w:pPr>
              <w:jc w:val="center"/>
              <w:rPr>
                <w:rFonts w:ascii="宋体" w:hAnsi="宋体" w:cs="宋体" w:hint="eastAsia"/>
              </w:rPr>
            </w:pPr>
            <w:r>
              <w:rPr>
                <w:rFonts w:ascii="宋体" w:hAnsi="宋体" w:cs="宋体" w:hint="eastAsia"/>
                <w:color w:val="000000"/>
              </w:rPr>
              <w:t>②中文核心或SCI论文2篇</w:t>
            </w:r>
          </w:p>
          <w:p w14:paraId="5D5377BD" w14:textId="77777777" w:rsidR="00E63130" w:rsidRDefault="00000000">
            <w:pPr>
              <w:jc w:val="center"/>
              <w:rPr>
                <w:rFonts w:ascii="宋体" w:hAnsi="宋体" w:cs="宋体" w:hint="eastAsia"/>
                <w:color w:val="000000"/>
              </w:rPr>
            </w:pPr>
            <w:r>
              <w:rPr>
                <w:rFonts w:ascii="宋体" w:hAnsi="宋体" w:cs="宋体" w:hint="eastAsia"/>
                <w:color w:val="000000"/>
              </w:rPr>
              <w:t>③授权发明专利1项</w:t>
            </w:r>
          </w:p>
          <w:p w14:paraId="6625694C" w14:textId="77777777" w:rsidR="00E63130" w:rsidRDefault="00000000">
            <w:pPr>
              <w:jc w:val="center"/>
              <w:rPr>
                <w:rFonts w:ascii="宋体" w:hAnsi="宋体" w:cs="宋体" w:hint="eastAsia"/>
                <w:szCs w:val="24"/>
              </w:rPr>
            </w:pPr>
            <w:r>
              <w:rPr>
                <w:rFonts w:ascii="宋体" w:hAnsi="宋体" w:cs="宋体" w:hint="eastAsia"/>
              </w:rPr>
              <w:t>④</w:t>
            </w:r>
            <w:r>
              <w:rPr>
                <w:rFonts w:ascii="宋体" w:hAnsi="宋体" w:cs="宋体" w:hint="eastAsia"/>
                <w:color w:val="000000"/>
              </w:rPr>
              <w:t>软件著作权1项</w:t>
            </w:r>
          </w:p>
        </w:tc>
      </w:tr>
      <w:tr w:rsidR="00E63130" w14:paraId="7B77528A" w14:textId="77777777">
        <w:trPr>
          <w:trHeight w:val="90"/>
        </w:trPr>
        <w:tc>
          <w:tcPr>
            <w:tcW w:w="873" w:type="pct"/>
            <w:vMerge/>
            <w:vAlign w:val="center"/>
          </w:tcPr>
          <w:p w14:paraId="3928B60C" w14:textId="77777777" w:rsidR="00E63130" w:rsidRDefault="00E63130">
            <w:pPr>
              <w:jc w:val="center"/>
              <w:rPr>
                <w:rFonts w:ascii="宋体" w:hAnsi="宋体" w:cs="宋体" w:hint="eastAsia"/>
                <w:szCs w:val="24"/>
              </w:rPr>
            </w:pPr>
          </w:p>
        </w:tc>
        <w:tc>
          <w:tcPr>
            <w:tcW w:w="3094" w:type="pct"/>
            <w:vAlign w:val="center"/>
          </w:tcPr>
          <w:p w14:paraId="69DCC266" w14:textId="77777777" w:rsidR="00E63130" w:rsidRDefault="00000000">
            <w:pPr>
              <w:ind w:firstLineChars="200" w:firstLine="420"/>
              <w:jc w:val="left"/>
              <w:rPr>
                <w:rFonts w:ascii="宋体" w:hAnsi="宋体" w:cs="宋体" w:hint="eastAsia"/>
              </w:rPr>
            </w:pPr>
            <w:r>
              <w:rPr>
                <w:rFonts w:ascii="宋体" w:hAnsi="宋体" w:cs="宋体" w:hint="eastAsia"/>
              </w:rPr>
              <w:t>构建透明堤防的计算理论与建设方法1套，并结合多类型的实时监测数据、机器学习算法及智能仿真模型，构建全面的堤防智慧模拟仿真引擎系统。</w:t>
            </w:r>
          </w:p>
        </w:tc>
        <w:tc>
          <w:tcPr>
            <w:tcW w:w="1031" w:type="pct"/>
            <w:vMerge/>
            <w:vAlign w:val="center"/>
          </w:tcPr>
          <w:p w14:paraId="551AAD4D" w14:textId="77777777" w:rsidR="00E63130" w:rsidRDefault="00E63130">
            <w:pPr>
              <w:jc w:val="center"/>
              <w:rPr>
                <w:rFonts w:ascii="宋体" w:hAnsi="宋体" w:cs="宋体" w:hint="eastAsia"/>
                <w:color w:val="000000"/>
                <w:szCs w:val="24"/>
              </w:rPr>
            </w:pPr>
          </w:p>
        </w:tc>
      </w:tr>
      <w:tr w:rsidR="00E63130" w14:paraId="6172BC5A" w14:textId="77777777">
        <w:tc>
          <w:tcPr>
            <w:tcW w:w="873" w:type="pct"/>
            <w:vAlign w:val="center"/>
          </w:tcPr>
          <w:p w14:paraId="2BA663BB" w14:textId="77777777" w:rsidR="00E63130" w:rsidRDefault="00000000">
            <w:pPr>
              <w:jc w:val="center"/>
              <w:rPr>
                <w:rFonts w:ascii="宋体" w:hAnsi="宋体" w:cs="宋体" w:hint="eastAsia"/>
              </w:rPr>
            </w:pPr>
            <w:r>
              <w:rPr>
                <w:rFonts w:ascii="宋体" w:hAnsi="宋体" w:cs="宋体" w:hint="eastAsia"/>
              </w:rPr>
              <w:t>2025年5月~2025年9月</w:t>
            </w:r>
          </w:p>
        </w:tc>
        <w:tc>
          <w:tcPr>
            <w:tcW w:w="3094" w:type="pct"/>
            <w:vAlign w:val="center"/>
          </w:tcPr>
          <w:p w14:paraId="294CD07B" w14:textId="77777777" w:rsidR="00E63130" w:rsidRDefault="00000000">
            <w:pPr>
              <w:ind w:firstLineChars="200" w:firstLine="422"/>
              <w:jc w:val="left"/>
              <w:rPr>
                <w:rFonts w:ascii="宋体" w:hAnsi="宋体" w:cs="宋体" w:hint="eastAsia"/>
                <w:b/>
              </w:rPr>
            </w:pPr>
            <w:r>
              <w:rPr>
                <w:rFonts w:ascii="宋体" w:hAnsi="宋体" w:cs="宋体" w:hint="eastAsia"/>
                <w:b/>
              </w:rPr>
              <w:t>开展堤防透明评价系统关键技术研究：</w:t>
            </w:r>
            <w:r>
              <w:rPr>
                <w:rFonts w:ascii="宋体" w:hAnsi="宋体" w:cs="宋体" w:hint="eastAsia"/>
              </w:rPr>
              <w:t>对典型险工险段堤防工程现有数据进行采集与整编；确定堤防主要安全指标，构建堤防安全综合评价体系；基于监测数据和反演数据以及透明计算相关成果，构建堤防渗流与稳定性预测模型。</w:t>
            </w:r>
          </w:p>
        </w:tc>
        <w:tc>
          <w:tcPr>
            <w:tcW w:w="1031" w:type="pct"/>
            <w:vAlign w:val="center"/>
          </w:tcPr>
          <w:p w14:paraId="02E6C678" w14:textId="77777777" w:rsidR="00E63130" w:rsidRDefault="00000000">
            <w:pPr>
              <w:jc w:val="center"/>
              <w:rPr>
                <w:rFonts w:ascii="宋体" w:hAnsi="宋体" w:cs="宋体" w:hint="eastAsia"/>
                <w:color w:val="000000"/>
              </w:rPr>
            </w:pPr>
            <w:r>
              <w:rPr>
                <w:rFonts w:ascii="宋体" w:hAnsi="宋体" w:cs="宋体" w:hint="eastAsia"/>
                <w:color w:val="000000"/>
              </w:rPr>
              <w:t>①年度进展报告</w:t>
            </w:r>
          </w:p>
          <w:p w14:paraId="6A589D84" w14:textId="77777777" w:rsidR="00E63130" w:rsidRDefault="00000000">
            <w:pPr>
              <w:jc w:val="center"/>
              <w:rPr>
                <w:rFonts w:ascii="宋体" w:hAnsi="宋体" w:cs="宋体" w:hint="eastAsia"/>
              </w:rPr>
            </w:pPr>
            <w:r>
              <w:rPr>
                <w:rFonts w:ascii="宋体" w:hAnsi="宋体" w:cs="宋体" w:hint="eastAsia"/>
                <w:color w:val="000000"/>
              </w:rPr>
              <w:t>②中文核心或SCI论文1篇</w:t>
            </w:r>
          </w:p>
          <w:p w14:paraId="649FCC6F" w14:textId="77777777" w:rsidR="00E63130" w:rsidRDefault="00000000">
            <w:pPr>
              <w:jc w:val="center"/>
              <w:rPr>
                <w:rFonts w:ascii="宋体" w:hAnsi="宋体" w:cs="宋体" w:hint="eastAsia"/>
                <w:szCs w:val="24"/>
              </w:rPr>
            </w:pPr>
            <w:r>
              <w:rPr>
                <w:rFonts w:ascii="宋体" w:hAnsi="宋体" w:cs="宋体" w:hint="eastAsia"/>
                <w:color w:val="000000"/>
              </w:rPr>
              <w:t>③授权发明专利1项</w:t>
            </w:r>
          </w:p>
        </w:tc>
      </w:tr>
      <w:tr w:rsidR="00E63130" w14:paraId="22DEE0B6" w14:textId="77777777">
        <w:trPr>
          <w:trHeight w:val="413"/>
        </w:trPr>
        <w:tc>
          <w:tcPr>
            <w:tcW w:w="873" w:type="pct"/>
            <w:vMerge w:val="restart"/>
            <w:vAlign w:val="center"/>
          </w:tcPr>
          <w:p w14:paraId="09B0B678" w14:textId="77777777" w:rsidR="00E63130" w:rsidRDefault="00000000">
            <w:pPr>
              <w:jc w:val="center"/>
              <w:rPr>
                <w:rFonts w:ascii="宋体" w:hAnsi="宋体" w:cs="宋体" w:hint="eastAsia"/>
              </w:rPr>
            </w:pPr>
            <w:r>
              <w:rPr>
                <w:rFonts w:ascii="宋体" w:hAnsi="宋体" w:cs="宋体" w:hint="eastAsia"/>
              </w:rPr>
              <w:t>2025年9月-2025年12月</w:t>
            </w:r>
          </w:p>
        </w:tc>
        <w:tc>
          <w:tcPr>
            <w:tcW w:w="3094" w:type="pct"/>
            <w:vAlign w:val="center"/>
          </w:tcPr>
          <w:p w14:paraId="5B54D10A" w14:textId="77777777" w:rsidR="00E63130" w:rsidRDefault="00000000">
            <w:pPr>
              <w:ind w:firstLineChars="200" w:firstLine="422"/>
              <w:jc w:val="left"/>
              <w:rPr>
                <w:rFonts w:ascii="宋体" w:hAnsi="宋体" w:cs="宋体" w:hint="eastAsia"/>
              </w:rPr>
            </w:pPr>
            <w:r>
              <w:rPr>
                <w:rFonts w:ascii="宋体" w:hAnsi="宋体" w:cs="宋体" w:hint="eastAsia"/>
                <w:b/>
              </w:rPr>
              <w:t>无人机巡检技术与渗漏预警模型：</w:t>
            </w:r>
            <w:r>
              <w:rPr>
                <w:rFonts w:ascii="宋体" w:hAnsi="宋体" w:cs="宋体" w:hint="eastAsia"/>
              </w:rPr>
              <w:t>对洞庭湖区的重点堤垸险工险段实施巡检，收集红外热成像、激光雷达数据以及视觉图像信息。将实时数据、历史数据与孪生数据进行整合，利用机器学习和数据挖掘技术构建的模型。</w:t>
            </w:r>
          </w:p>
        </w:tc>
        <w:tc>
          <w:tcPr>
            <w:tcW w:w="1031" w:type="pct"/>
            <w:vMerge w:val="restart"/>
            <w:vAlign w:val="center"/>
          </w:tcPr>
          <w:p w14:paraId="5FE4565B" w14:textId="77777777" w:rsidR="00E63130" w:rsidRDefault="00000000">
            <w:pPr>
              <w:jc w:val="center"/>
              <w:rPr>
                <w:rFonts w:ascii="宋体" w:hAnsi="宋体" w:cs="宋体" w:hint="eastAsia"/>
              </w:rPr>
            </w:pPr>
            <w:r>
              <w:rPr>
                <w:rFonts w:ascii="宋体" w:hAnsi="宋体" w:cs="宋体" w:hint="eastAsia"/>
              </w:rPr>
              <w:t>①年度进展报告</w:t>
            </w:r>
          </w:p>
          <w:p w14:paraId="55D1C636" w14:textId="77777777" w:rsidR="00E63130" w:rsidRDefault="00000000">
            <w:pPr>
              <w:jc w:val="center"/>
              <w:rPr>
                <w:rFonts w:ascii="宋体" w:hAnsi="宋体" w:cs="宋体" w:hint="eastAsia"/>
              </w:rPr>
            </w:pPr>
            <w:r>
              <w:rPr>
                <w:rFonts w:ascii="宋体" w:hAnsi="宋体" w:cs="宋体" w:hint="eastAsia"/>
              </w:rPr>
              <w:t>②相关内容论文1篇</w:t>
            </w:r>
          </w:p>
          <w:p w14:paraId="6BADE7B2" w14:textId="77777777" w:rsidR="00E63130" w:rsidRDefault="00000000">
            <w:pPr>
              <w:jc w:val="center"/>
              <w:rPr>
                <w:rFonts w:ascii="宋体" w:hAnsi="宋体" w:cs="宋体" w:hint="eastAsia"/>
                <w:color w:val="000000"/>
              </w:rPr>
            </w:pPr>
            <w:r>
              <w:rPr>
                <w:rFonts w:ascii="宋体" w:hAnsi="宋体" w:cs="宋体" w:hint="eastAsia"/>
                <w:color w:val="000000"/>
              </w:rPr>
              <w:t>③授权发明专利1项</w:t>
            </w:r>
          </w:p>
          <w:p w14:paraId="099E8EF4" w14:textId="77777777" w:rsidR="00E63130" w:rsidRDefault="00000000">
            <w:pPr>
              <w:jc w:val="center"/>
              <w:rPr>
                <w:rFonts w:ascii="宋体" w:hAnsi="宋体" w:cs="宋体" w:hint="eastAsia"/>
                <w:szCs w:val="24"/>
              </w:rPr>
            </w:pPr>
            <w:r>
              <w:rPr>
                <w:rFonts w:ascii="宋体" w:hAnsi="宋体" w:cs="宋体" w:hint="eastAsia"/>
                <w:color w:val="000000"/>
              </w:rPr>
              <w:t>④软件著作权1项</w:t>
            </w:r>
          </w:p>
        </w:tc>
      </w:tr>
      <w:tr w:rsidR="00E63130" w14:paraId="2C107BAA" w14:textId="77777777">
        <w:trPr>
          <w:trHeight w:val="413"/>
        </w:trPr>
        <w:tc>
          <w:tcPr>
            <w:tcW w:w="873" w:type="pct"/>
            <w:vMerge/>
            <w:vAlign w:val="center"/>
          </w:tcPr>
          <w:p w14:paraId="5B5F7730" w14:textId="77777777" w:rsidR="00E63130" w:rsidRDefault="00E63130">
            <w:pPr>
              <w:jc w:val="center"/>
              <w:rPr>
                <w:rFonts w:ascii="宋体" w:hAnsi="宋体" w:cs="宋体" w:hint="eastAsia"/>
                <w:szCs w:val="24"/>
              </w:rPr>
            </w:pPr>
          </w:p>
        </w:tc>
        <w:tc>
          <w:tcPr>
            <w:tcW w:w="3094" w:type="pct"/>
            <w:vAlign w:val="center"/>
          </w:tcPr>
          <w:p w14:paraId="786C5ACE" w14:textId="77777777" w:rsidR="00E63130" w:rsidRDefault="00000000">
            <w:pPr>
              <w:ind w:firstLineChars="200" w:firstLine="420"/>
              <w:jc w:val="left"/>
              <w:rPr>
                <w:rFonts w:ascii="宋体" w:hAnsi="宋体" w:cs="宋体" w:hint="eastAsia"/>
              </w:rPr>
            </w:pPr>
            <w:r>
              <w:rPr>
                <w:rFonts w:ascii="宋体" w:hAnsi="宋体" w:cs="宋体" w:hint="eastAsia"/>
              </w:rPr>
              <w:t>结合GIS（地理信息系统）、BIM（建筑信息模型）与IoT（物联网）技术的集成应用，实现对堤防工程在外部环境下的安全管理进行仿真、决策、优化和调整。</w:t>
            </w:r>
          </w:p>
        </w:tc>
        <w:tc>
          <w:tcPr>
            <w:tcW w:w="1031" w:type="pct"/>
            <w:vMerge/>
            <w:vAlign w:val="center"/>
          </w:tcPr>
          <w:p w14:paraId="6FE48007" w14:textId="77777777" w:rsidR="00E63130" w:rsidRDefault="00E63130">
            <w:pPr>
              <w:jc w:val="center"/>
              <w:rPr>
                <w:rFonts w:ascii="宋体" w:hAnsi="宋体" w:cs="宋体" w:hint="eastAsia"/>
                <w:szCs w:val="24"/>
              </w:rPr>
            </w:pPr>
          </w:p>
        </w:tc>
      </w:tr>
      <w:tr w:rsidR="00E63130" w14:paraId="3DE48FB4" w14:textId="77777777">
        <w:trPr>
          <w:trHeight w:val="413"/>
        </w:trPr>
        <w:tc>
          <w:tcPr>
            <w:tcW w:w="873" w:type="pct"/>
            <w:vMerge/>
            <w:vAlign w:val="center"/>
          </w:tcPr>
          <w:p w14:paraId="0F64EAA0" w14:textId="77777777" w:rsidR="00E63130" w:rsidRDefault="00E63130">
            <w:pPr>
              <w:jc w:val="center"/>
              <w:rPr>
                <w:rFonts w:ascii="宋体" w:hAnsi="宋体" w:cs="宋体" w:hint="eastAsia"/>
                <w:szCs w:val="24"/>
              </w:rPr>
            </w:pPr>
          </w:p>
        </w:tc>
        <w:tc>
          <w:tcPr>
            <w:tcW w:w="3094" w:type="pct"/>
            <w:vAlign w:val="center"/>
          </w:tcPr>
          <w:p w14:paraId="2D89A2A4" w14:textId="77777777" w:rsidR="00E63130" w:rsidRDefault="00000000">
            <w:pPr>
              <w:ind w:firstLineChars="200" w:firstLine="422"/>
              <w:jc w:val="left"/>
              <w:rPr>
                <w:rFonts w:ascii="宋体" w:hAnsi="宋体" w:cs="宋体" w:hint="eastAsia"/>
              </w:rPr>
            </w:pPr>
            <w:r>
              <w:rPr>
                <w:rFonts w:ascii="宋体" w:hAnsi="宋体" w:cs="宋体" w:hint="eastAsia"/>
                <w:b/>
              </w:rPr>
              <w:t>洞庭湖区重点垸透明堤防模拟仿真引擎构建技术：</w:t>
            </w:r>
            <w:r>
              <w:rPr>
                <w:rFonts w:ascii="宋体" w:hAnsi="宋体" w:cs="宋体" w:hint="eastAsia"/>
              </w:rPr>
              <w:t>设计特定的数据结构，并制定统一的标准接口给模型代码使用，制定相应的数据结构和标准接口。</w:t>
            </w:r>
          </w:p>
        </w:tc>
        <w:tc>
          <w:tcPr>
            <w:tcW w:w="1031" w:type="pct"/>
            <w:vMerge/>
            <w:vAlign w:val="center"/>
          </w:tcPr>
          <w:p w14:paraId="14312EFE" w14:textId="77777777" w:rsidR="00E63130" w:rsidRDefault="00E63130">
            <w:pPr>
              <w:jc w:val="center"/>
              <w:rPr>
                <w:rFonts w:ascii="宋体" w:hAnsi="宋体" w:cs="宋体" w:hint="eastAsia"/>
                <w:szCs w:val="24"/>
              </w:rPr>
            </w:pPr>
          </w:p>
        </w:tc>
      </w:tr>
      <w:tr w:rsidR="00E63130" w14:paraId="50D43F57" w14:textId="77777777">
        <w:trPr>
          <w:trHeight w:val="1685"/>
        </w:trPr>
        <w:tc>
          <w:tcPr>
            <w:tcW w:w="873" w:type="pct"/>
            <w:vMerge/>
            <w:vAlign w:val="center"/>
          </w:tcPr>
          <w:p w14:paraId="0469C689" w14:textId="77777777" w:rsidR="00E63130" w:rsidRDefault="00E63130">
            <w:pPr>
              <w:jc w:val="center"/>
              <w:rPr>
                <w:rFonts w:ascii="宋体" w:hAnsi="宋体" w:cs="宋体" w:hint="eastAsia"/>
                <w:szCs w:val="24"/>
              </w:rPr>
            </w:pPr>
          </w:p>
        </w:tc>
        <w:tc>
          <w:tcPr>
            <w:tcW w:w="3094" w:type="pct"/>
            <w:vAlign w:val="center"/>
          </w:tcPr>
          <w:p w14:paraId="68F21696" w14:textId="77777777" w:rsidR="00E63130" w:rsidRDefault="00000000">
            <w:pPr>
              <w:ind w:firstLineChars="200" w:firstLine="420"/>
              <w:jc w:val="left"/>
              <w:rPr>
                <w:rFonts w:ascii="宋体" w:hAnsi="宋体" w:cs="宋体" w:hint="eastAsia"/>
              </w:rPr>
            </w:pPr>
            <w:r>
              <w:rPr>
                <w:rFonts w:ascii="宋体" w:hAnsi="宋体" w:cs="宋体" w:hint="eastAsia"/>
              </w:rPr>
              <w:t>将模型的输入、输出进行规范化定义，然后，进行程序的编写，最后，通过输入的形式将变量与数据赋值，完成模型的实例化；</w:t>
            </w:r>
          </w:p>
          <w:p w14:paraId="2A5967C3" w14:textId="77777777" w:rsidR="00E63130" w:rsidRDefault="00000000">
            <w:pPr>
              <w:ind w:firstLineChars="200" w:firstLine="420"/>
              <w:jc w:val="left"/>
              <w:rPr>
                <w:rFonts w:ascii="宋体" w:hAnsi="宋体" w:cs="宋体" w:hint="eastAsia"/>
              </w:rPr>
            </w:pPr>
            <w:r>
              <w:rPr>
                <w:rFonts w:ascii="宋体" w:hAnsi="宋体" w:cs="宋体" w:hint="eastAsia"/>
              </w:rPr>
              <w:t>对堤防工程在外部环境下的安全管理进行仿真、决策、优化和调整。</w:t>
            </w:r>
          </w:p>
        </w:tc>
        <w:tc>
          <w:tcPr>
            <w:tcW w:w="1031" w:type="pct"/>
            <w:vMerge/>
            <w:vAlign w:val="center"/>
          </w:tcPr>
          <w:p w14:paraId="42EE7390" w14:textId="77777777" w:rsidR="00E63130" w:rsidRDefault="00E63130">
            <w:pPr>
              <w:jc w:val="center"/>
              <w:rPr>
                <w:rFonts w:ascii="宋体" w:hAnsi="宋体" w:cs="宋体" w:hint="eastAsia"/>
                <w:szCs w:val="24"/>
              </w:rPr>
            </w:pPr>
          </w:p>
        </w:tc>
      </w:tr>
      <w:tr w:rsidR="00E63130" w14:paraId="74F8A325" w14:textId="77777777">
        <w:trPr>
          <w:trHeight w:val="2381"/>
        </w:trPr>
        <w:tc>
          <w:tcPr>
            <w:tcW w:w="873" w:type="pct"/>
            <w:vMerge/>
            <w:vAlign w:val="center"/>
          </w:tcPr>
          <w:p w14:paraId="798ED940" w14:textId="77777777" w:rsidR="00E63130" w:rsidRDefault="00E63130">
            <w:pPr>
              <w:jc w:val="center"/>
              <w:rPr>
                <w:rFonts w:ascii="宋体" w:hAnsi="宋体" w:cs="宋体" w:hint="eastAsia"/>
                <w:szCs w:val="24"/>
              </w:rPr>
            </w:pPr>
          </w:p>
        </w:tc>
        <w:tc>
          <w:tcPr>
            <w:tcW w:w="3094" w:type="pct"/>
            <w:vAlign w:val="center"/>
          </w:tcPr>
          <w:p w14:paraId="7831549F" w14:textId="77777777" w:rsidR="00E63130" w:rsidRDefault="00000000">
            <w:pPr>
              <w:ind w:firstLineChars="200" w:firstLine="420"/>
              <w:jc w:val="left"/>
              <w:rPr>
                <w:rFonts w:ascii="宋体" w:hAnsi="宋体" w:cs="宋体" w:hint="eastAsia"/>
              </w:rPr>
            </w:pPr>
            <w:r>
              <w:rPr>
                <w:rFonts w:ascii="宋体" w:hAnsi="宋体" w:cs="宋体" w:hint="eastAsia"/>
              </w:rPr>
              <w:t>构建堤防渗漏早期预警模型1个，基于无人机+红外成像结合深度学习与图像识别技术，识别渗漏特征模式，提出红外热成像异常渗流区域判定标准，实现堤防渗漏隐患早期预警，减少灾害损失；</w:t>
            </w:r>
          </w:p>
          <w:p w14:paraId="17885904" w14:textId="77777777" w:rsidR="00E63130" w:rsidRDefault="00000000">
            <w:pPr>
              <w:ind w:firstLineChars="200" w:firstLine="420"/>
              <w:jc w:val="left"/>
              <w:rPr>
                <w:rFonts w:ascii="宋体" w:hAnsi="宋体" w:cs="宋体" w:hint="eastAsia"/>
              </w:rPr>
            </w:pPr>
            <w:r>
              <w:rPr>
                <w:rFonts w:ascii="宋体" w:hAnsi="宋体" w:cs="宋体" w:hint="eastAsia"/>
              </w:rPr>
              <w:t>研发一个具有自主知识产权的透明堤防模拟仿真引擎，将模拟仿真引擎模块集成至工程信息化平台中，开展应用示范研究，并协助打造透明工地和透明工程样板。</w:t>
            </w:r>
          </w:p>
        </w:tc>
        <w:tc>
          <w:tcPr>
            <w:tcW w:w="1031" w:type="pct"/>
            <w:vMerge/>
            <w:vAlign w:val="center"/>
          </w:tcPr>
          <w:p w14:paraId="64CBAEAA" w14:textId="77777777" w:rsidR="00E63130" w:rsidRDefault="00E63130">
            <w:pPr>
              <w:jc w:val="center"/>
              <w:rPr>
                <w:rFonts w:ascii="宋体" w:hAnsi="宋体" w:cs="宋体" w:hint="eastAsia"/>
                <w:szCs w:val="24"/>
              </w:rPr>
            </w:pPr>
          </w:p>
        </w:tc>
      </w:tr>
      <w:tr w:rsidR="00E63130" w14:paraId="38BE89D4" w14:textId="77777777">
        <w:tc>
          <w:tcPr>
            <w:tcW w:w="873" w:type="pct"/>
            <w:vAlign w:val="center"/>
          </w:tcPr>
          <w:p w14:paraId="0197B828" w14:textId="77777777" w:rsidR="00E63130" w:rsidRDefault="00000000">
            <w:pPr>
              <w:jc w:val="center"/>
              <w:rPr>
                <w:rFonts w:ascii="宋体" w:hAnsi="宋体" w:cs="宋体" w:hint="eastAsia"/>
              </w:rPr>
            </w:pPr>
            <w:r>
              <w:rPr>
                <w:rFonts w:ascii="宋体" w:hAnsi="宋体" w:cs="宋体" w:hint="eastAsia"/>
              </w:rPr>
              <w:t>2025年12月</w:t>
            </w:r>
          </w:p>
        </w:tc>
        <w:tc>
          <w:tcPr>
            <w:tcW w:w="3094" w:type="pct"/>
            <w:vAlign w:val="center"/>
          </w:tcPr>
          <w:p w14:paraId="348097CB" w14:textId="77777777" w:rsidR="00E63130" w:rsidRDefault="00000000">
            <w:pPr>
              <w:jc w:val="center"/>
              <w:rPr>
                <w:rFonts w:ascii="宋体" w:hAnsi="宋体" w:cs="宋体" w:hint="eastAsia"/>
              </w:rPr>
            </w:pPr>
            <w:r>
              <w:rPr>
                <w:rFonts w:ascii="宋体" w:hAnsi="宋体" w:cs="宋体" w:hint="eastAsia"/>
              </w:rPr>
              <w:t>成果归纳总结提交验收审查</w:t>
            </w:r>
          </w:p>
        </w:tc>
        <w:tc>
          <w:tcPr>
            <w:tcW w:w="1031" w:type="pct"/>
            <w:vAlign w:val="center"/>
          </w:tcPr>
          <w:p w14:paraId="444C289B" w14:textId="77777777" w:rsidR="00E63130" w:rsidRDefault="00000000">
            <w:pPr>
              <w:jc w:val="center"/>
              <w:rPr>
                <w:rFonts w:ascii="宋体" w:hAnsi="宋体" w:cs="宋体" w:hint="eastAsia"/>
              </w:rPr>
            </w:pPr>
            <w:r>
              <w:rPr>
                <w:rFonts w:ascii="宋体" w:hAnsi="宋体" w:cs="宋体" w:hint="eastAsia"/>
              </w:rPr>
              <w:t>无</w:t>
            </w:r>
          </w:p>
        </w:tc>
      </w:tr>
    </w:tbl>
    <w:p w14:paraId="00BA5F23" w14:textId="77777777" w:rsidR="00E63130" w:rsidRDefault="00E63130">
      <w:pPr>
        <w:pStyle w:val="affc"/>
        <w:ind w:firstLine="0"/>
      </w:pPr>
    </w:p>
    <w:p w14:paraId="08E08262" w14:textId="77777777" w:rsidR="00E63130" w:rsidRDefault="00000000">
      <w:pPr>
        <w:rPr>
          <w:szCs w:val="36"/>
        </w:rPr>
      </w:pPr>
      <w:bookmarkStart w:id="366" w:name="_Toc29165"/>
      <w:bookmarkStart w:id="367" w:name="_Toc225780118"/>
      <w:r>
        <w:rPr>
          <w:rFonts w:hint="eastAsia"/>
          <w:szCs w:val="36"/>
        </w:rPr>
        <w:br w:type="page"/>
      </w:r>
    </w:p>
    <w:p w14:paraId="27F693B7" w14:textId="77777777" w:rsidR="00E63130" w:rsidRDefault="00000000">
      <w:pPr>
        <w:pStyle w:val="1"/>
        <w:spacing w:line="520" w:lineRule="exact"/>
        <w:rPr>
          <w:szCs w:val="36"/>
        </w:rPr>
      </w:pPr>
      <w:bookmarkStart w:id="368" w:name="_Toc23741"/>
      <w:r>
        <w:rPr>
          <w:rFonts w:hint="eastAsia"/>
          <w:szCs w:val="36"/>
        </w:rPr>
        <w:lastRenderedPageBreak/>
        <w:t>参考文献</w:t>
      </w:r>
      <w:bookmarkEnd w:id="366"/>
      <w:bookmarkEnd w:id="367"/>
      <w:bookmarkEnd w:id="368"/>
    </w:p>
    <w:p w14:paraId="398D959B" w14:textId="77777777" w:rsidR="00E63130" w:rsidRDefault="00000000">
      <w:pPr>
        <w:numPr>
          <w:ilvl w:val="0"/>
          <w:numId w:val="25"/>
        </w:numPr>
      </w:pPr>
      <w:bookmarkStart w:id="369" w:name="_Ref17341"/>
      <w:bookmarkStart w:id="370" w:name="_Ref203762141"/>
      <w:r>
        <w:rPr>
          <w:rFonts w:hint="eastAsia"/>
        </w:rPr>
        <w:t>储成洲</w:t>
      </w:r>
      <w:r>
        <w:rPr>
          <w:rFonts w:hint="eastAsia"/>
        </w:rPr>
        <w:t>.</w:t>
      </w:r>
      <w:r>
        <w:rPr>
          <w:rFonts w:hint="eastAsia"/>
        </w:rPr>
        <w:t>防渗墙参数对大坝渗流稳定性影响研究</w:t>
      </w:r>
      <w:r>
        <w:rPr>
          <w:rFonts w:hint="eastAsia"/>
        </w:rPr>
        <w:t>[J].</w:t>
      </w:r>
      <w:r>
        <w:rPr>
          <w:rFonts w:hint="eastAsia"/>
        </w:rPr>
        <w:t>水利技术监督</w:t>
      </w:r>
      <w:r>
        <w:rPr>
          <w:rFonts w:hint="eastAsia"/>
        </w:rPr>
        <w:t>,2023,(10): 223-225</w:t>
      </w:r>
      <w:r>
        <w:rPr>
          <w:rFonts w:hint="eastAsia"/>
        </w:rPr>
        <w:t>，</w:t>
      </w:r>
      <w:r>
        <w:rPr>
          <w:rFonts w:hint="eastAsia"/>
        </w:rPr>
        <w:t>240</w:t>
      </w:r>
      <w:bookmarkEnd w:id="369"/>
    </w:p>
    <w:p w14:paraId="07B12D65" w14:textId="77777777" w:rsidR="00E63130" w:rsidRDefault="00000000">
      <w:pPr>
        <w:numPr>
          <w:ilvl w:val="0"/>
          <w:numId w:val="25"/>
        </w:numPr>
      </w:pPr>
      <w:bookmarkStart w:id="371" w:name="_Ref28717"/>
      <w:r>
        <w:rPr>
          <w:rFonts w:hint="eastAsia"/>
        </w:rPr>
        <w:t>蔡娟</w:t>
      </w:r>
      <w:r>
        <w:rPr>
          <w:rFonts w:hint="eastAsia"/>
        </w:rPr>
        <w:t>,</w:t>
      </w:r>
      <w:r>
        <w:rPr>
          <w:rFonts w:hint="eastAsia"/>
        </w:rPr>
        <w:t>张鹏</w:t>
      </w:r>
      <w:r>
        <w:rPr>
          <w:rFonts w:hint="eastAsia"/>
        </w:rPr>
        <w:t>,</w:t>
      </w:r>
      <w:r>
        <w:rPr>
          <w:rFonts w:hint="eastAsia"/>
        </w:rPr>
        <w:t>于金龙</w:t>
      </w:r>
      <w:r>
        <w:rPr>
          <w:rFonts w:hint="eastAsia"/>
        </w:rPr>
        <w:t>.</w:t>
      </w:r>
      <w:r>
        <w:rPr>
          <w:rFonts w:hint="eastAsia"/>
        </w:rPr>
        <w:t>水泥土防渗墙工艺性试验参数比选及质量控制</w:t>
      </w:r>
      <w:r>
        <w:rPr>
          <w:rFonts w:hint="eastAsia"/>
        </w:rPr>
        <w:t>[J].</w:t>
      </w:r>
      <w:r>
        <w:rPr>
          <w:rFonts w:hint="eastAsia"/>
        </w:rPr>
        <w:t>江苏水利</w:t>
      </w:r>
      <w:r>
        <w:rPr>
          <w:rFonts w:hint="eastAsia"/>
        </w:rPr>
        <w:t>,2023,(04):20-23+27.DOI:10.16310/j.cnki.jssl.2023.04.008.</w:t>
      </w:r>
      <w:bookmarkEnd w:id="371"/>
    </w:p>
    <w:p w14:paraId="332741D3" w14:textId="77777777" w:rsidR="00E63130" w:rsidRDefault="00000000">
      <w:pPr>
        <w:numPr>
          <w:ilvl w:val="0"/>
          <w:numId w:val="25"/>
        </w:numPr>
      </w:pPr>
      <w:bookmarkStart w:id="372" w:name="_Ref28818"/>
      <w:r>
        <w:rPr>
          <w:rFonts w:hint="eastAsia"/>
        </w:rPr>
        <w:t>崔宏伟</w:t>
      </w:r>
      <w:r>
        <w:rPr>
          <w:rFonts w:hint="eastAsia"/>
        </w:rPr>
        <w:t>.</w:t>
      </w:r>
      <w:r>
        <w:rPr>
          <w:rFonts w:hint="eastAsia"/>
        </w:rPr>
        <w:t>大坝防渗墙设计参数优化研究</w:t>
      </w:r>
      <w:r>
        <w:rPr>
          <w:rFonts w:hint="eastAsia"/>
        </w:rPr>
        <w:t>[J].</w:t>
      </w:r>
      <w:r>
        <w:rPr>
          <w:rFonts w:hint="eastAsia"/>
        </w:rPr>
        <w:t>水利科学与寒区工程</w:t>
      </w:r>
      <w:r>
        <w:rPr>
          <w:rFonts w:hint="eastAsia"/>
        </w:rPr>
        <w:t>,2021,</w:t>
      </w:r>
      <w:r>
        <w:rPr>
          <w:rFonts w:hint="eastAsia"/>
        </w:rPr>
        <w:t>第</w:t>
      </w:r>
      <w:r>
        <w:rPr>
          <w:rFonts w:hint="eastAsia"/>
        </w:rPr>
        <w:t>4</w:t>
      </w:r>
      <w:r>
        <w:rPr>
          <w:rFonts w:hint="eastAsia"/>
        </w:rPr>
        <w:t>卷</w:t>
      </w:r>
      <w:r>
        <w:rPr>
          <w:rFonts w:hint="eastAsia"/>
        </w:rPr>
        <w:t>(1): 25-28</w:t>
      </w:r>
      <w:bookmarkEnd w:id="372"/>
    </w:p>
    <w:p w14:paraId="04151618" w14:textId="77777777" w:rsidR="00E63130" w:rsidRDefault="00000000">
      <w:pPr>
        <w:numPr>
          <w:ilvl w:val="0"/>
          <w:numId w:val="25"/>
        </w:numPr>
      </w:pPr>
      <w:bookmarkStart w:id="373" w:name="_Ref28890"/>
      <w:r>
        <w:rPr>
          <w:rFonts w:hint="eastAsia"/>
        </w:rPr>
        <w:t>熊进</w:t>
      </w:r>
      <w:r>
        <w:rPr>
          <w:rFonts w:hint="eastAsia"/>
        </w:rPr>
        <w:t>,</w:t>
      </w:r>
      <w:r>
        <w:rPr>
          <w:rFonts w:hint="eastAsia"/>
        </w:rPr>
        <w:t>刘百兴</w:t>
      </w:r>
      <w:r>
        <w:rPr>
          <w:rFonts w:hint="eastAsia"/>
        </w:rPr>
        <w:t>,</w:t>
      </w:r>
      <w:r>
        <w:rPr>
          <w:rFonts w:hint="eastAsia"/>
        </w:rPr>
        <w:t>王满兴</w:t>
      </w:r>
      <w:r>
        <w:rPr>
          <w:rFonts w:hint="eastAsia"/>
        </w:rPr>
        <w:t>.</w:t>
      </w:r>
      <w:r>
        <w:rPr>
          <w:rFonts w:hint="eastAsia"/>
        </w:rPr>
        <w:t>堤防薄防渗墙施工质量检验与评定标准探讨</w:t>
      </w:r>
      <w:r>
        <w:rPr>
          <w:rFonts w:hint="eastAsia"/>
        </w:rPr>
        <w:t>[J].</w:t>
      </w:r>
      <w:r>
        <w:rPr>
          <w:rFonts w:hint="eastAsia"/>
        </w:rPr>
        <w:t>人民长江</w:t>
      </w:r>
      <w:r>
        <w:rPr>
          <w:rFonts w:hint="eastAsia"/>
        </w:rPr>
        <w:t>,2005,(02):19-21+47.DOI:10.16232/j.cnki.1001-4179.2005.02.008.</w:t>
      </w:r>
      <w:bookmarkEnd w:id="373"/>
    </w:p>
    <w:p w14:paraId="37FD5369" w14:textId="77777777" w:rsidR="00E63130" w:rsidRDefault="00000000">
      <w:pPr>
        <w:numPr>
          <w:ilvl w:val="0"/>
          <w:numId w:val="25"/>
        </w:numPr>
        <w:wordWrap w:val="0"/>
      </w:pPr>
      <w:bookmarkStart w:id="374" w:name="_Ref28945"/>
      <w:r>
        <w:rPr>
          <w:rFonts w:hint="eastAsia"/>
        </w:rPr>
        <w:t>张黎明</w:t>
      </w:r>
      <w:r>
        <w:rPr>
          <w:rFonts w:hint="eastAsia"/>
        </w:rPr>
        <w:t>.</w:t>
      </w:r>
      <w:r>
        <w:rPr>
          <w:rFonts w:hint="eastAsia"/>
        </w:rPr>
        <w:t>九龙湖段防洪大堤工程防渗标准及墙幕最优组合选择</w:t>
      </w:r>
      <w:r>
        <w:rPr>
          <w:rFonts w:hint="eastAsia"/>
        </w:rPr>
        <w:t>[J].</w:t>
      </w:r>
      <w:r>
        <w:rPr>
          <w:rFonts w:hint="eastAsia"/>
        </w:rPr>
        <w:t>陕西水利</w:t>
      </w:r>
      <w:r>
        <w:rPr>
          <w:rFonts w:hint="eastAsia"/>
        </w:rPr>
        <w:t>,2016,(02):71-72.DOI:10.16747/j.cnki.cn61-1109/tv.2016.02.035.</w:t>
      </w:r>
      <w:bookmarkEnd w:id="374"/>
    </w:p>
    <w:p w14:paraId="0C75C1EF" w14:textId="77777777" w:rsidR="00E63130" w:rsidRDefault="00000000">
      <w:pPr>
        <w:numPr>
          <w:ilvl w:val="0"/>
          <w:numId w:val="25"/>
        </w:numPr>
        <w:wordWrap w:val="0"/>
      </w:pPr>
      <w:bookmarkStart w:id="375" w:name="_Ref28991"/>
      <w:r>
        <w:rPr>
          <w:rFonts w:hint="eastAsia"/>
        </w:rPr>
        <w:t>李孝成</w:t>
      </w:r>
      <w:r>
        <w:rPr>
          <w:rFonts w:hint="eastAsia"/>
        </w:rPr>
        <w:t>.</w:t>
      </w:r>
      <w:r>
        <w:rPr>
          <w:rFonts w:hint="eastAsia"/>
        </w:rPr>
        <w:t>射水法造墙技术在土坝加固工程中的应用</w:t>
      </w:r>
      <w:r>
        <w:rPr>
          <w:rFonts w:hint="eastAsia"/>
        </w:rPr>
        <w:t>[J].</w:t>
      </w:r>
      <w:r>
        <w:rPr>
          <w:rFonts w:hint="eastAsia"/>
        </w:rPr>
        <w:t>人民珠江</w:t>
      </w:r>
      <w:r>
        <w:rPr>
          <w:rFonts w:hint="eastAsia"/>
        </w:rPr>
        <w:t>,2011,32(06):40-42.</w:t>
      </w:r>
      <w:bookmarkEnd w:id="375"/>
    </w:p>
    <w:p w14:paraId="1C9D98B0" w14:textId="77777777" w:rsidR="00E63130" w:rsidRDefault="00000000">
      <w:pPr>
        <w:numPr>
          <w:ilvl w:val="0"/>
          <w:numId w:val="25"/>
        </w:numPr>
        <w:wordWrap w:val="0"/>
      </w:pPr>
      <w:bookmarkStart w:id="376" w:name="_Ref29037"/>
      <w:r>
        <w:rPr>
          <w:rFonts w:hint="eastAsia"/>
        </w:rPr>
        <w:t>魏克武</w:t>
      </w:r>
      <w:r>
        <w:rPr>
          <w:rFonts w:hint="eastAsia"/>
        </w:rPr>
        <w:t>.</w:t>
      </w:r>
      <w:r>
        <w:rPr>
          <w:rFonts w:hint="eastAsia"/>
        </w:rPr>
        <w:t>新疆下坂地工程防渗墙及帷幕灌浆质检标准</w:t>
      </w:r>
      <w:r>
        <w:rPr>
          <w:rFonts w:hint="eastAsia"/>
        </w:rPr>
        <w:t>[J].</w:t>
      </w:r>
      <w:r>
        <w:rPr>
          <w:rFonts w:hint="eastAsia"/>
        </w:rPr>
        <w:t>山西建筑</w:t>
      </w:r>
      <w:r>
        <w:rPr>
          <w:rFonts w:hint="eastAsia"/>
        </w:rPr>
        <w:t>,2010,36(27):355-356.DOI:10.13719/j.cnki.cn14-1279/tu.2010.27.079.</w:t>
      </w:r>
      <w:bookmarkEnd w:id="376"/>
    </w:p>
    <w:p w14:paraId="64F74784" w14:textId="77777777" w:rsidR="00E63130" w:rsidRDefault="00000000">
      <w:pPr>
        <w:numPr>
          <w:ilvl w:val="0"/>
          <w:numId w:val="25"/>
        </w:numPr>
        <w:wordWrap w:val="0"/>
      </w:pPr>
      <w:bookmarkStart w:id="377" w:name="_Ref13161"/>
      <w:r>
        <w:t>U.S. Army Corps of Engineers' "Design and Construction of Levees" (EM 1110-2-1913)</w:t>
      </w:r>
      <w:bookmarkEnd w:id="377"/>
    </w:p>
    <w:p w14:paraId="7D7F79E7" w14:textId="77777777" w:rsidR="00E63130" w:rsidRDefault="00000000">
      <w:pPr>
        <w:numPr>
          <w:ilvl w:val="0"/>
          <w:numId w:val="25"/>
        </w:numPr>
        <w:wordWrap w:val="0"/>
      </w:pPr>
      <w:bookmarkStart w:id="378" w:name="_Ref17831"/>
      <w:r>
        <w:t>Spruit R ,Tol V F,Broere W, et al.Distributed temperature sensing applied during diaphragm wall construction[J].Canadian Geotechnical Journal,2016,54(2):219-233.</w:t>
      </w:r>
      <w:bookmarkEnd w:id="378"/>
    </w:p>
    <w:bookmarkStart w:id="379" w:name="_Ref5527"/>
    <w:p w14:paraId="1E7482CA" w14:textId="77777777" w:rsidR="00E63130" w:rsidRDefault="00000000">
      <w:pPr>
        <w:numPr>
          <w:ilvl w:val="0"/>
          <w:numId w:val="25"/>
        </w:numPr>
        <w:wordWrap w:val="0"/>
      </w:pPr>
      <w:r>
        <w:rPr>
          <w:rFonts w:hint="eastAsia"/>
        </w:rPr>
        <w:fldChar w:fldCharType="begin"/>
      </w:r>
      <w:r>
        <w:rPr>
          <w:rFonts w:hint="eastAsia"/>
        </w:rPr>
        <w:instrText xml:space="preserve"> ADDIN ZOTERO_BIBL {"uncited":[],"omitted":[],"custom":[]} CSL_BIBLIOGRAPHY </w:instrText>
      </w:r>
      <w:r>
        <w:rPr>
          <w:rFonts w:hint="eastAsia"/>
        </w:rPr>
        <w:fldChar w:fldCharType="separate"/>
      </w:r>
      <w:r>
        <w:rPr>
          <w:rFonts w:hint="eastAsia"/>
        </w:rPr>
        <w:t>张家发</w:t>
      </w:r>
      <w:r>
        <w:rPr>
          <w:rFonts w:hint="eastAsia"/>
        </w:rPr>
        <w:t xml:space="preserve">, </w:t>
      </w:r>
      <w:r>
        <w:rPr>
          <w:rFonts w:hint="eastAsia"/>
        </w:rPr>
        <w:t>李思慎</w:t>
      </w:r>
      <w:r>
        <w:rPr>
          <w:rFonts w:hint="eastAsia"/>
        </w:rPr>
        <w:t xml:space="preserve">, </w:t>
      </w:r>
      <w:r>
        <w:rPr>
          <w:rFonts w:hint="eastAsia"/>
        </w:rPr>
        <w:t>王文新</w:t>
      </w:r>
      <w:r>
        <w:rPr>
          <w:rFonts w:hint="eastAsia"/>
        </w:rPr>
        <w:t xml:space="preserve">. </w:t>
      </w:r>
      <w:r>
        <w:rPr>
          <w:rFonts w:hint="eastAsia"/>
        </w:rPr>
        <w:t>长江重要堤防垂直防渗工程</w:t>
      </w:r>
      <w:r>
        <w:rPr>
          <w:rFonts w:hint="eastAsia"/>
        </w:rPr>
        <w:t xml:space="preserve">[J/OL]. </w:t>
      </w:r>
      <w:r>
        <w:rPr>
          <w:rFonts w:hint="eastAsia"/>
        </w:rPr>
        <w:t>人民长江</w:t>
      </w:r>
      <w:r>
        <w:rPr>
          <w:rFonts w:hint="eastAsia"/>
        </w:rPr>
        <w:t xml:space="preserve">, 2002(8): 37-39. </w:t>
      </w:r>
      <w:bookmarkEnd w:id="379"/>
    </w:p>
    <w:p w14:paraId="76CA3A33" w14:textId="77777777" w:rsidR="00E63130" w:rsidRDefault="00000000">
      <w:pPr>
        <w:numPr>
          <w:ilvl w:val="0"/>
          <w:numId w:val="25"/>
        </w:numPr>
        <w:wordWrap w:val="0"/>
      </w:pPr>
      <w:bookmarkStart w:id="380" w:name="_Ref226992186"/>
      <w:r>
        <w:rPr>
          <w:rFonts w:hint="eastAsia"/>
        </w:rPr>
        <w:t>刘胜</w:t>
      </w:r>
      <w:r>
        <w:rPr>
          <w:rFonts w:hint="eastAsia"/>
        </w:rPr>
        <w:t xml:space="preserve">, </w:t>
      </w:r>
      <w:r>
        <w:rPr>
          <w:rFonts w:hint="eastAsia"/>
        </w:rPr>
        <w:t>王媛</w:t>
      </w:r>
      <w:r>
        <w:rPr>
          <w:rFonts w:hint="eastAsia"/>
        </w:rPr>
        <w:t xml:space="preserve">, </w:t>
      </w:r>
      <w:r>
        <w:rPr>
          <w:rFonts w:hint="eastAsia"/>
        </w:rPr>
        <w:t>冯迪</w:t>
      </w:r>
      <w:r>
        <w:rPr>
          <w:rFonts w:hint="eastAsia"/>
        </w:rPr>
        <w:t xml:space="preserve">. </w:t>
      </w:r>
      <w:r>
        <w:rPr>
          <w:rFonts w:hint="eastAsia"/>
        </w:rPr>
        <w:t>堤防管涌渗流场响应特征的数值模拟</w:t>
      </w:r>
      <w:r>
        <w:rPr>
          <w:rFonts w:hint="eastAsia"/>
        </w:rPr>
        <w:t xml:space="preserve">[J]. </w:t>
      </w:r>
      <w:r>
        <w:rPr>
          <w:rFonts w:hint="eastAsia"/>
        </w:rPr>
        <w:t>水利水电科技进展</w:t>
      </w:r>
      <w:r>
        <w:rPr>
          <w:rFonts w:hint="eastAsia"/>
        </w:rPr>
        <w:t>, 2023, 43(6): 10-16.(LIU S, WANG Y, FENG D.</w:t>
      </w:r>
      <w:bookmarkEnd w:id="380"/>
      <w:r>
        <w:rPr>
          <w:rFonts w:hint="eastAsia"/>
        </w:rPr>
        <w:t xml:space="preserve"> </w:t>
      </w:r>
    </w:p>
    <w:p w14:paraId="4727A6EB" w14:textId="77777777" w:rsidR="00E63130" w:rsidRDefault="00000000">
      <w:pPr>
        <w:numPr>
          <w:ilvl w:val="0"/>
          <w:numId w:val="25"/>
        </w:numPr>
        <w:wordWrap w:val="0"/>
      </w:pPr>
      <w:bookmarkStart w:id="381" w:name="_Ref226992196"/>
      <w:r>
        <w:rPr>
          <w:rFonts w:hint="eastAsia"/>
        </w:rPr>
        <w:t>达明昌</w:t>
      </w:r>
      <w:r>
        <w:rPr>
          <w:rFonts w:hint="eastAsia"/>
        </w:rPr>
        <w:t xml:space="preserve">, </w:t>
      </w:r>
      <w:r>
        <w:rPr>
          <w:rFonts w:hint="eastAsia"/>
        </w:rPr>
        <w:t>焦洁</w:t>
      </w:r>
      <w:r>
        <w:rPr>
          <w:rFonts w:hint="eastAsia"/>
        </w:rPr>
        <w:t xml:space="preserve">, </w:t>
      </w:r>
      <w:r>
        <w:rPr>
          <w:rFonts w:hint="eastAsia"/>
        </w:rPr>
        <w:t>苏正洋</w:t>
      </w:r>
      <w:r>
        <w:rPr>
          <w:rFonts w:hint="eastAsia"/>
        </w:rPr>
        <w:t xml:space="preserve">. </w:t>
      </w:r>
      <w:r>
        <w:rPr>
          <w:rFonts w:hint="eastAsia"/>
        </w:rPr>
        <w:t>库水位变动及降雨共同作用下心墙坝坝坡稳定性研究</w:t>
      </w:r>
      <w:r>
        <w:rPr>
          <w:rFonts w:hint="eastAsia"/>
        </w:rPr>
        <w:t xml:space="preserve">[J/OL]. </w:t>
      </w:r>
      <w:r>
        <w:rPr>
          <w:rFonts w:hint="eastAsia"/>
        </w:rPr>
        <w:t>水电能源科学</w:t>
      </w:r>
      <w:r>
        <w:rPr>
          <w:rFonts w:hint="eastAsia"/>
        </w:rPr>
        <w:t>, 2020, 38(12): 90-93, 5.(DA M C, JIAO J, SU Z Y. [4]</w:t>
      </w:r>
      <w:r>
        <w:rPr>
          <w:rFonts w:hint="eastAsia"/>
        </w:rPr>
        <w:tab/>
        <w:t>ZHAO N, LU H, ZHANG R. The Coupling Effect of Pore Water Pressure and Pore Water Gravity in Unsaturated Soils under Rainfall Condition and Its Influence on Slope Stability[J/OL]. Geofluids, 2022, 2022[2026-01-26].</w:t>
      </w:r>
      <w:bookmarkEnd w:id="381"/>
    </w:p>
    <w:p w14:paraId="573B70E4" w14:textId="77777777" w:rsidR="00E63130" w:rsidRDefault="00000000">
      <w:pPr>
        <w:numPr>
          <w:ilvl w:val="0"/>
          <w:numId w:val="25"/>
        </w:numPr>
        <w:wordWrap w:val="0"/>
      </w:pPr>
      <w:bookmarkStart w:id="382" w:name="_Ref9625"/>
      <w:r>
        <w:rPr>
          <w:rFonts w:hint="eastAsia"/>
        </w:rPr>
        <w:t>ZHAO N, LU H, ZHANG R. The Coupling Effect of Pore Water Pressure and Pore Water Gravity in Unsaturated Soils under Rainfall Condition and Its Influence on Slope Stability[J/OL]. Geofluids, 2022, 2022[2026-01-26].</w:t>
      </w:r>
      <w:bookmarkEnd w:id="382"/>
    </w:p>
    <w:p w14:paraId="1E66CDC5" w14:textId="77777777" w:rsidR="00E63130" w:rsidRDefault="00000000">
      <w:pPr>
        <w:numPr>
          <w:ilvl w:val="0"/>
          <w:numId w:val="25"/>
        </w:numPr>
        <w:wordWrap w:val="0"/>
      </w:pPr>
      <w:bookmarkStart w:id="383" w:name="_Ref226992219"/>
      <w:r>
        <w:rPr>
          <w:rFonts w:hint="eastAsia"/>
        </w:rPr>
        <w:t>陈晓静</w:t>
      </w:r>
      <w:r>
        <w:rPr>
          <w:rFonts w:hint="eastAsia"/>
        </w:rPr>
        <w:t xml:space="preserve">, </w:t>
      </w:r>
      <w:r>
        <w:rPr>
          <w:rFonts w:hint="eastAsia"/>
        </w:rPr>
        <w:t>陈依琳</w:t>
      </w:r>
      <w:r>
        <w:rPr>
          <w:rFonts w:hint="eastAsia"/>
        </w:rPr>
        <w:t xml:space="preserve">, </w:t>
      </w:r>
      <w:r>
        <w:rPr>
          <w:rFonts w:hint="eastAsia"/>
        </w:rPr>
        <w:t>王媛</w:t>
      </w:r>
      <w:r>
        <w:rPr>
          <w:rFonts w:hint="eastAsia"/>
        </w:rPr>
        <w:t xml:space="preserve">. </w:t>
      </w:r>
      <w:r>
        <w:rPr>
          <w:rFonts w:hint="eastAsia"/>
        </w:rPr>
        <w:t>防渗墙开裂对堤防稳定性影响分析</w:t>
      </w:r>
      <w:r>
        <w:rPr>
          <w:rFonts w:hint="eastAsia"/>
        </w:rPr>
        <w:t xml:space="preserve">[J]. </w:t>
      </w:r>
      <w:r>
        <w:rPr>
          <w:rFonts w:hint="eastAsia"/>
        </w:rPr>
        <w:t>科学技术与工程</w:t>
      </w:r>
      <w:r>
        <w:rPr>
          <w:rFonts w:hint="eastAsia"/>
        </w:rPr>
        <w:t>, 2014, 14(35): 109-113.(CHEN X J, CHEN Y L, WANG Y. Analysis of Cracking of Anti-seepage Wall on Effect of Levee Stability[J]. Science Technology and Engineering, 2014, 14(35): 109-113.(in Chinese))</w:t>
      </w:r>
      <w:bookmarkEnd w:id="383"/>
    </w:p>
    <w:p w14:paraId="68F0CA77" w14:textId="77777777" w:rsidR="00E63130" w:rsidRDefault="00000000">
      <w:pPr>
        <w:numPr>
          <w:ilvl w:val="0"/>
          <w:numId w:val="25"/>
        </w:numPr>
        <w:wordWrap w:val="0"/>
      </w:pPr>
      <w:bookmarkStart w:id="384" w:name="_Ref226992224"/>
      <w:r>
        <w:rPr>
          <w:rFonts w:hint="eastAsia"/>
        </w:rPr>
        <w:t>凌小康</w:t>
      </w:r>
      <w:r>
        <w:rPr>
          <w:rFonts w:hint="eastAsia"/>
        </w:rPr>
        <w:t xml:space="preserve">, </w:t>
      </w:r>
      <w:r>
        <w:rPr>
          <w:rFonts w:hint="eastAsia"/>
        </w:rPr>
        <w:t>麻建飞</w:t>
      </w:r>
      <w:r>
        <w:rPr>
          <w:rFonts w:hint="eastAsia"/>
        </w:rPr>
        <w:t xml:space="preserve">. </w:t>
      </w:r>
      <w:r>
        <w:rPr>
          <w:rFonts w:hint="eastAsia"/>
        </w:rPr>
        <w:t>防渗墙缺陷对围堰渗流及变形场的影响研究</w:t>
      </w:r>
      <w:r>
        <w:rPr>
          <w:rFonts w:hint="eastAsia"/>
        </w:rPr>
        <w:t xml:space="preserve">[J/OL]. </w:t>
      </w:r>
      <w:r>
        <w:rPr>
          <w:rFonts w:hint="eastAsia"/>
        </w:rPr>
        <w:t>水电能源科学</w:t>
      </w:r>
      <w:r>
        <w:rPr>
          <w:rFonts w:hint="eastAsia"/>
        </w:rPr>
        <w:t>, 2023, 41(12): 142-146.</w:t>
      </w:r>
      <w:bookmarkEnd w:id="384"/>
    </w:p>
    <w:p w14:paraId="78943781" w14:textId="77777777" w:rsidR="00E63130" w:rsidRDefault="00000000">
      <w:pPr>
        <w:numPr>
          <w:ilvl w:val="0"/>
          <w:numId w:val="25"/>
        </w:numPr>
        <w:wordWrap w:val="0"/>
      </w:pPr>
      <w:bookmarkStart w:id="385" w:name="_Ref226992232"/>
      <w:r>
        <w:rPr>
          <w:rFonts w:hint="eastAsia"/>
        </w:rPr>
        <w:t>RICHARDS L A. CAPILLARY CONDUCTION OF LIQUIDS THROUGH POROUS MEDIUMS[J/OL]. Physics, 1931, 1(5): 318-333.</w:t>
      </w:r>
      <w:bookmarkEnd w:id="385"/>
    </w:p>
    <w:p w14:paraId="69224EDD" w14:textId="77777777" w:rsidR="00E63130" w:rsidRDefault="00000000">
      <w:pPr>
        <w:numPr>
          <w:ilvl w:val="0"/>
          <w:numId w:val="25"/>
        </w:numPr>
        <w:wordWrap w:val="0"/>
      </w:pPr>
      <w:bookmarkStart w:id="386" w:name="_Ref226992244"/>
      <w:r>
        <w:rPr>
          <w:rFonts w:hint="eastAsia"/>
        </w:rPr>
        <w:t>W B A. The principal of effective stress[J]. Teknisk Ukeblad, 1959, 39: 859-863.</w:t>
      </w:r>
      <w:bookmarkEnd w:id="386"/>
    </w:p>
    <w:p w14:paraId="64386FFD" w14:textId="77777777" w:rsidR="00E63130" w:rsidRDefault="00000000">
      <w:pPr>
        <w:numPr>
          <w:ilvl w:val="0"/>
          <w:numId w:val="25"/>
        </w:numPr>
        <w:wordWrap w:val="0"/>
      </w:pPr>
      <w:bookmarkStart w:id="387" w:name="_Ref226992267"/>
      <w:r>
        <w:rPr>
          <w:rFonts w:hint="eastAsia"/>
        </w:rPr>
        <w:t>陈正汉</w:t>
      </w:r>
      <w:r>
        <w:rPr>
          <w:rFonts w:hint="eastAsia"/>
        </w:rPr>
        <w:t xml:space="preserve">, </w:t>
      </w:r>
      <w:r>
        <w:rPr>
          <w:rFonts w:hint="eastAsia"/>
        </w:rPr>
        <w:t>郭楠</w:t>
      </w:r>
      <w:r>
        <w:rPr>
          <w:rFonts w:hint="eastAsia"/>
        </w:rPr>
        <w:t xml:space="preserve">, </w:t>
      </w:r>
      <w:r>
        <w:rPr>
          <w:rFonts w:hint="eastAsia"/>
        </w:rPr>
        <w:t>秦冰</w:t>
      </w:r>
      <w:r>
        <w:rPr>
          <w:rFonts w:hint="eastAsia"/>
        </w:rPr>
        <w:t>,</w:t>
      </w:r>
      <w:r>
        <w:rPr>
          <w:rFonts w:hint="eastAsia"/>
        </w:rPr>
        <w:t>等</w:t>
      </w:r>
      <w:r>
        <w:rPr>
          <w:rFonts w:hint="eastAsia"/>
        </w:rPr>
        <w:t xml:space="preserve">. </w:t>
      </w:r>
      <w:r>
        <w:rPr>
          <w:rFonts w:hint="eastAsia"/>
        </w:rPr>
        <w:t>非饱和土抗剪强度有效应力参数的分析与检验</w:t>
      </w:r>
      <w:r>
        <w:rPr>
          <w:rFonts w:hint="eastAsia"/>
        </w:rPr>
        <w:t xml:space="preserve">[J/OL]. </w:t>
      </w:r>
      <w:r>
        <w:rPr>
          <w:rFonts w:hint="eastAsia"/>
        </w:rPr>
        <w:t>岩土工程学报</w:t>
      </w:r>
      <w:r>
        <w:rPr>
          <w:rFonts w:hint="eastAsia"/>
        </w:rPr>
        <w:t>, 2025[2026-01-26].</w:t>
      </w:r>
      <w:bookmarkEnd w:id="387"/>
    </w:p>
    <w:p w14:paraId="642D38D7" w14:textId="77777777" w:rsidR="00E63130" w:rsidRDefault="00000000">
      <w:pPr>
        <w:numPr>
          <w:ilvl w:val="0"/>
          <w:numId w:val="25"/>
        </w:numPr>
        <w:wordWrap w:val="0"/>
      </w:pPr>
      <w:bookmarkStart w:id="388" w:name="_Ref226992275"/>
      <w:r>
        <w:rPr>
          <w:rFonts w:hint="eastAsia"/>
        </w:rPr>
        <w:t>陈国庆</w:t>
      </w:r>
      <w:r>
        <w:rPr>
          <w:rFonts w:hint="eastAsia"/>
        </w:rPr>
        <w:t xml:space="preserve">, </w:t>
      </w:r>
      <w:r>
        <w:rPr>
          <w:rFonts w:hint="eastAsia"/>
        </w:rPr>
        <w:t>黄润秋</w:t>
      </w:r>
      <w:r>
        <w:rPr>
          <w:rFonts w:hint="eastAsia"/>
        </w:rPr>
        <w:t xml:space="preserve">, </w:t>
      </w:r>
      <w:r>
        <w:rPr>
          <w:rFonts w:hint="eastAsia"/>
        </w:rPr>
        <w:t>周辉</w:t>
      </w:r>
      <w:r>
        <w:rPr>
          <w:rFonts w:hint="eastAsia"/>
        </w:rPr>
        <w:t>,</w:t>
      </w:r>
      <w:r>
        <w:rPr>
          <w:rFonts w:hint="eastAsia"/>
        </w:rPr>
        <w:t>等</w:t>
      </w:r>
      <w:r>
        <w:rPr>
          <w:rFonts w:hint="eastAsia"/>
        </w:rPr>
        <w:t xml:space="preserve">. </w:t>
      </w:r>
      <w:r>
        <w:rPr>
          <w:rFonts w:hint="eastAsia"/>
        </w:rPr>
        <w:t>边坡渐进破坏的动态强度折减法研究</w:t>
      </w:r>
      <w:r>
        <w:rPr>
          <w:rFonts w:hint="eastAsia"/>
        </w:rPr>
        <w:t xml:space="preserve">[J/OL]. </w:t>
      </w:r>
      <w:r>
        <w:rPr>
          <w:rFonts w:hint="eastAsia"/>
        </w:rPr>
        <w:t>岩土力学</w:t>
      </w:r>
      <w:r>
        <w:rPr>
          <w:rFonts w:hint="eastAsia"/>
        </w:rPr>
        <w:t>, 2013, 34(4): 1140-1146.(CHEN G Q, HUANG R Q, ZHOU H, et al.</w:t>
      </w:r>
      <w:bookmarkEnd w:id="388"/>
      <w:r>
        <w:rPr>
          <w:rFonts w:hint="eastAsia"/>
        </w:rPr>
        <w:t xml:space="preserve"> </w:t>
      </w:r>
    </w:p>
    <w:p w14:paraId="35EA7A94" w14:textId="77777777" w:rsidR="00E63130" w:rsidRDefault="00000000">
      <w:pPr>
        <w:numPr>
          <w:ilvl w:val="0"/>
          <w:numId w:val="25"/>
        </w:numPr>
        <w:wordWrap w:val="0"/>
      </w:pPr>
      <w:bookmarkStart w:id="389" w:name="_Ref226992280"/>
      <w:r>
        <w:rPr>
          <w:rFonts w:hint="eastAsia"/>
        </w:rPr>
        <w:lastRenderedPageBreak/>
        <w:t>杜力普</w:t>
      </w:r>
      <w:r>
        <w:rPr>
          <w:rFonts w:hint="eastAsia"/>
        </w:rPr>
        <w:t xml:space="preserve">, </w:t>
      </w:r>
      <w:r>
        <w:rPr>
          <w:rFonts w:hint="eastAsia"/>
        </w:rPr>
        <w:t>孙树林</w:t>
      </w:r>
      <w:r>
        <w:rPr>
          <w:rFonts w:hint="eastAsia"/>
        </w:rPr>
        <w:t xml:space="preserve">. </w:t>
      </w:r>
      <w:r>
        <w:rPr>
          <w:rFonts w:hint="eastAsia"/>
        </w:rPr>
        <w:t>数值模拟与实际监测相结合的边坡稳定性分析</w:t>
      </w:r>
      <w:r>
        <w:rPr>
          <w:rFonts w:hint="eastAsia"/>
        </w:rPr>
        <w:t xml:space="preserve">[J/OL]. </w:t>
      </w:r>
      <w:r>
        <w:rPr>
          <w:rFonts w:hint="eastAsia"/>
        </w:rPr>
        <w:t>水电能源科学</w:t>
      </w:r>
      <w:r>
        <w:rPr>
          <w:rFonts w:hint="eastAsia"/>
        </w:rPr>
        <w:t>, 2020, 38(12): 137-140.(DU L P, SUN S L.</w:t>
      </w:r>
      <w:bookmarkEnd w:id="389"/>
      <w:r>
        <w:rPr>
          <w:rFonts w:hint="eastAsia"/>
        </w:rPr>
        <w:t xml:space="preserve"> </w:t>
      </w:r>
    </w:p>
    <w:p w14:paraId="7F6D5DDF" w14:textId="77777777" w:rsidR="00E63130" w:rsidRDefault="00000000">
      <w:pPr>
        <w:numPr>
          <w:ilvl w:val="0"/>
          <w:numId w:val="25"/>
        </w:numPr>
        <w:wordWrap w:val="0"/>
      </w:pPr>
      <w:bookmarkStart w:id="390" w:name="_Ref10693"/>
      <w:r>
        <w:rPr>
          <w:rFonts w:hint="eastAsia"/>
        </w:rPr>
        <w:t>李东锋</w:t>
      </w:r>
      <w:r>
        <w:rPr>
          <w:rFonts w:hint="eastAsia"/>
        </w:rPr>
        <w:t xml:space="preserve">, </w:t>
      </w:r>
      <w:r>
        <w:rPr>
          <w:rFonts w:hint="eastAsia"/>
        </w:rPr>
        <w:t>许增光</w:t>
      </w:r>
      <w:r>
        <w:rPr>
          <w:rFonts w:hint="eastAsia"/>
        </w:rPr>
        <w:t xml:space="preserve">, </w:t>
      </w:r>
      <w:r>
        <w:rPr>
          <w:rFonts w:hint="eastAsia"/>
        </w:rPr>
        <w:t>何君等</w:t>
      </w:r>
      <w:r>
        <w:rPr>
          <w:rFonts w:hint="eastAsia"/>
        </w:rPr>
        <w:t xml:space="preserve">. </w:t>
      </w:r>
      <w:r>
        <w:rPr>
          <w:rFonts w:hint="eastAsia"/>
        </w:rPr>
        <w:t>病险水库加高加固土石坝渗流场及应力场耦合分析</w:t>
      </w:r>
      <w:r>
        <w:rPr>
          <w:rFonts w:hint="eastAsia"/>
        </w:rPr>
        <w:t xml:space="preserve">[J/OL]. </w:t>
      </w:r>
      <w:r>
        <w:rPr>
          <w:rFonts w:hint="eastAsia"/>
        </w:rPr>
        <w:t>南水北调与水利科技（中英文）</w:t>
      </w:r>
      <w:r>
        <w:rPr>
          <w:rFonts w:hint="eastAsia"/>
        </w:rPr>
        <w:t>, 1-10[2026-01-26].</w:t>
      </w:r>
      <w:bookmarkEnd w:id="390"/>
    </w:p>
    <w:p w14:paraId="21B7399C" w14:textId="77777777" w:rsidR="00E63130" w:rsidRDefault="00000000">
      <w:pPr>
        <w:numPr>
          <w:ilvl w:val="0"/>
          <w:numId w:val="25"/>
        </w:numPr>
        <w:wordWrap w:val="0"/>
      </w:pPr>
      <w:r>
        <w:rPr>
          <w:rFonts w:hint="eastAsia"/>
        </w:rPr>
        <w:t>童广勤</w:t>
      </w:r>
      <w:r>
        <w:rPr>
          <w:rFonts w:hint="eastAsia"/>
        </w:rPr>
        <w:t xml:space="preserve">, </w:t>
      </w:r>
      <w:r>
        <w:rPr>
          <w:rFonts w:hint="eastAsia"/>
        </w:rPr>
        <w:t>张海龙</w:t>
      </w:r>
      <w:r>
        <w:rPr>
          <w:rFonts w:hint="eastAsia"/>
        </w:rPr>
        <w:t xml:space="preserve">, </w:t>
      </w:r>
      <w:r>
        <w:rPr>
          <w:rFonts w:hint="eastAsia"/>
        </w:rPr>
        <w:t>何军等</w:t>
      </w:r>
      <w:r>
        <w:rPr>
          <w:rFonts w:hint="eastAsia"/>
        </w:rPr>
        <w:t xml:space="preserve">. </w:t>
      </w:r>
      <w:r>
        <w:rPr>
          <w:rFonts w:hint="eastAsia"/>
        </w:rPr>
        <w:t>三峡大坝抗滑稳定渗流—应力耦合反演分析</w:t>
      </w:r>
      <w:r>
        <w:rPr>
          <w:rFonts w:hint="eastAsia"/>
        </w:rPr>
        <w:t xml:space="preserve">[J/OL]. </w:t>
      </w:r>
      <w:r>
        <w:rPr>
          <w:rFonts w:hint="eastAsia"/>
        </w:rPr>
        <w:t>水电能源科学</w:t>
      </w:r>
      <w:r>
        <w:rPr>
          <w:rFonts w:hint="eastAsia"/>
        </w:rPr>
        <w:t xml:space="preserve">, 2025, 43(1): 132-136.(TONG G Q, ZHANG H L, HE J, et al. </w:t>
      </w:r>
    </w:p>
    <w:p w14:paraId="0D29EA6B" w14:textId="77777777" w:rsidR="00E63130" w:rsidRDefault="00000000">
      <w:pPr>
        <w:numPr>
          <w:ilvl w:val="0"/>
          <w:numId w:val="25"/>
        </w:numPr>
        <w:wordWrap w:val="0"/>
      </w:pPr>
      <w:r>
        <w:rPr>
          <w:rFonts w:hint="eastAsia"/>
        </w:rPr>
        <w:t>桑兴旭</w:t>
      </w:r>
      <w:r>
        <w:rPr>
          <w:rFonts w:hint="eastAsia"/>
        </w:rPr>
        <w:t xml:space="preserve">, </w:t>
      </w:r>
      <w:r>
        <w:rPr>
          <w:rFonts w:hint="eastAsia"/>
        </w:rPr>
        <w:t>杨勇</w:t>
      </w:r>
      <w:r>
        <w:rPr>
          <w:rFonts w:hint="eastAsia"/>
        </w:rPr>
        <w:t xml:space="preserve">, </w:t>
      </w:r>
      <w:r>
        <w:rPr>
          <w:rFonts w:hint="eastAsia"/>
        </w:rPr>
        <w:t>钟平</w:t>
      </w:r>
      <w:r>
        <w:rPr>
          <w:rFonts w:hint="eastAsia"/>
        </w:rPr>
        <w:t>,</w:t>
      </w:r>
      <w:r>
        <w:rPr>
          <w:rFonts w:hint="eastAsia"/>
        </w:rPr>
        <w:t>等</w:t>
      </w:r>
      <w:r>
        <w:rPr>
          <w:rFonts w:hint="eastAsia"/>
        </w:rPr>
        <w:t xml:space="preserve">. </w:t>
      </w:r>
      <w:r>
        <w:rPr>
          <w:rFonts w:hint="eastAsia"/>
        </w:rPr>
        <w:t>考虑渗流</w:t>
      </w:r>
      <w:r>
        <w:rPr>
          <w:rFonts w:hint="eastAsia"/>
        </w:rPr>
        <w:t>-</w:t>
      </w:r>
      <w:r>
        <w:rPr>
          <w:rFonts w:hint="eastAsia"/>
        </w:rPr>
        <w:t>应力耦合的围堰爆破过程岩坎稳定性分析</w:t>
      </w:r>
      <w:r>
        <w:rPr>
          <w:rFonts w:hint="eastAsia"/>
        </w:rPr>
        <w:t xml:space="preserve">[J/OL]. </w:t>
      </w:r>
      <w:r>
        <w:rPr>
          <w:rFonts w:hint="eastAsia"/>
        </w:rPr>
        <w:t>长江科学院院报</w:t>
      </w:r>
      <w:r>
        <w:rPr>
          <w:rFonts w:hint="eastAsia"/>
        </w:rPr>
        <w:t>, 1-9[2026-01-26].</w:t>
      </w:r>
    </w:p>
    <w:p w14:paraId="1C12CF0F" w14:textId="77777777" w:rsidR="00E63130" w:rsidRDefault="00000000">
      <w:pPr>
        <w:numPr>
          <w:ilvl w:val="0"/>
          <w:numId w:val="25"/>
        </w:numPr>
        <w:wordWrap w:val="0"/>
      </w:pPr>
      <w:bookmarkStart w:id="391" w:name="_Ref10866"/>
      <w:r>
        <w:rPr>
          <w:rFonts w:hint="eastAsia"/>
        </w:rPr>
        <w:t>盛金昌</w:t>
      </w:r>
      <w:r>
        <w:rPr>
          <w:rFonts w:hint="eastAsia"/>
        </w:rPr>
        <w:t xml:space="preserve">, </w:t>
      </w:r>
      <w:r>
        <w:rPr>
          <w:rFonts w:hint="eastAsia"/>
        </w:rPr>
        <w:t>赵坚</w:t>
      </w:r>
      <w:r>
        <w:rPr>
          <w:rFonts w:hint="eastAsia"/>
        </w:rPr>
        <w:t xml:space="preserve">, </w:t>
      </w:r>
      <w:r>
        <w:rPr>
          <w:rFonts w:hint="eastAsia"/>
        </w:rPr>
        <w:t>速宝玉</w:t>
      </w:r>
      <w:r>
        <w:rPr>
          <w:rFonts w:hint="eastAsia"/>
        </w:rPr>
        <w:t xml:space="preserve">. </w:t>
      </w:r>
      <w:r>
        <w:rPr>
          <w:rFonts w:hint="eastAsia"/>
        </w:rPr>
        <w:t>混凝土防渗墙开裂对坝基渗透稳定性的影响</w:t>
      </w:r>
      <w:r>
        <w:rPr>
          <w:rFonts w:hint="eastAsia"/>
        </w:rPr>
        <w:t xml:space="preserve">[J]. </w:t>
      </w:r>
      <w:r>
        <w:rPr>
          <w:rFonts w:hint="eastAsia"/>
        </w:rPr>
        <w:t>水利水电科技进展</w:t>
      </w:r>
      <w:r>
        <w:rPr>
          <w:rFonts w:hint="eastAsia"/>
        </w:rPr>
        <w:t>, 2006(1): 23-26.</w:t>
      </w:r>
      <w:bookmarkEnd w:id="391"/>
    </w:p>
    <w:p w14:paraId="189E312B" w14:textId="77777777" w:rsidR="00E63130" w:rsidRDefault="00000000">
      <w:pPr>
        <w:numPr>
          <w:ilvl w:val="0"/>
          <w:numId w:val="25"/>
        </w:numPr>
        <w:wordWrap w:val="0"/>
      </w:pPr>
      <w:bookmarkStart w:id="392" w:name="_Ref11069"/>
      <w:r>
        <w:rPr>
          <w:rFonts w:hint="eastAsia"/>
        </w:rPr>
        <w:t>曾润忠</w:t>
      </w:r>
      <w:r>
        <w:rPr>
          <w:rFonts w:hint="eastAsia"/>
        </w:rPr>
        <w:t xml:space="preserve">, </w:t>
      </w:r>
      <w:r>
        <w:rPr>
          <w:rFonts w:hint="eastAsia"/>
        </w:rPr>
        <w:t>谢典</w:t>
      </w:r>
      <w:r>
        <w:rPr>
          <w:rFonts w:hint="eastAsia"/>
        </w:rPr>
        <w:t xml:space="preserve">, </w:t>
      </w:r>
      <w:r>
        <w:rPr>
          <w:rFonts w:hint="eastAsia"/>
        </w:rPr>
        <w:t>祝俊华</w:t>
      </w:r>
      <w:r>
        <w:rPr>
          <w:rFonts w:hint="eastAsia"/>
        </w:rPr>
        <w:t>,</w:t>
      </w:r>
      <w:r>
        <w:rPr>
          <w:rFonts w:hint="eastAsia"/>
        </w:rPr>
        <w:t>等</w:t>
      </w:r>
      <w:r>
        <w:rPr>
          <w:rFonts w:hint="eastAsia"/>
        </w:rPr>
        <w:t xml:space="preserve">. </w:t>
      </w:r>
      <w:r>
        <w:rPr>
          <w:rFonts w:hint="eastAsia"/>
        </w:rPr>
        <w:t>水位升降与降雨耦合作用下库岸边坡稳定性分析</w:t>
      </w:r>
      <w:r>
        <w:rPr>
          <w:rFonts w:hint="eastAsia"/>
        </w:rPr>
        <w:t xml:space="preserve">[J]. </w:t>
      </w:r>
      <w:r>
        <w:rPr>
          <w:rFonts w:hint="eastAsia"/>
        </w:rPr>
        <w:t>重庆交通大学学报（自然科学版）</w:t>
      </w:r>
      <w:r>
        <w:rPr>
          <w:rFonts w:hint="eastAsia"/>
        </w:rPr>
        <w:t>, 2022, 41(5): 118-126.</w:t>
      </w:r>
      <w:bookmarkEnd w:id="392"/>
    </w:p>
    <w:p w14:paraId="07D0F360" w14:textId="77777777" w:rsidR="00E63130" w:rsidRDefault="00000000">
      <w:pPr>
        <w:numPr>
          <w:ilvl w:val="0"/>
          <w:numId w:val="25"/>
        </w:numPr>
        <w:wordWrap w:val="0"/>
      </w:pPr>
      <w:bookmarkStart w:id="393" w:name="_Ref11438"/>
      <w:r>
        <w:rPr>
          <w:rFonts w:hint="eastAsia"/>
        </w:rPr>
        <w:t>赵舒心</w:t>
      </w:r>
      <w:r>
        <w:rPr>
          <w:rFonts w:hint="eastAsia"/>
        </w:rPr>
        <w:t xml:space="preserve">, </w:t>
      </w:r>
      <w:r>
        <w:rPr>
          <w:rFonts w:hint="eastAsia"/>
        </w:rPr>
        <w:t>许成顺</w:t>
      </w:r>
      <w:r>
        <w:rPr>
          <w:rFonts w:hint="eastAsia"/>
        </w:rPr>
        <w:t xml:space="preserve">, </w:t>
      </w:r>
      <w:r>
        <w:rPr>
          <w:rFonts w:hint="eastAsia"/>
        </w:rPr>
        <w:t>王秋生</w:t>
      </w:r>
      <w:r>
        <w:rPr>
          <w:rFonts w:hint="eastAsia"/>
        </w:rPr>
        <w:t xml:space="preserve">. </w:t>
      </w:r>
      <w:r>
        <w:rPr>
          <w:rFonts w:hint="eastAsia"/>
        </w:rPr>
        <w:t>北京市海子水库南副坝渗流及稳定性分析</w:t>
      </w:r>
      <w:r>
        <w:rPr>
          <w:rFonts w:hint="eastAsia"/>
        </w:rPr>
        <w:t xml:space="preserve">[J/OL]. </w:t>
      </w:r>
      <w:r>
        <w:rPr>
          <w:rFonts w:hint="eastAsia"/>
        </w:rPr>
        <w:t>水电能源科学</w:t>
      </w:r>
      <w:r>
        <w:rPr>
          <w:rFonts w:hint="eastAsia"/>
        </w:rPr>
        <w:t>, 2016, 34(2): 52-56.)</w:t>
      </w:r>
      <w:r>
        <w:rPr>
          <w:rFonts w:hint="eastAsia"/>
        </w:rPr>
        <w:fldChar w:fldCharType="end"/>
      </w:r>
      <w:bookmarkEnd w:id="393"/>
    </w:p>
    <w:p w14:paraId="7615588D" w14:textId="77777777" w:rsidR="00E63130" w:rsidRDefault="00000000">
      <w:pPr>
        <w:numPr>
          <w:ilvl w:val="0"/>
          <w:numId w:val="25"/>
        </w:numPr>
        <w:wordWrap w:val="0"/>
      </w:pPr>
      <w:bookmarkStart w:id="394" w:name="_Ref19735"/>
      <w:r>
        <w:rPr>
          <w:rFonts w:hint="eastAsia"/>
        </w:rPr>
        <w:t>赵峰</w:t>
      </w:r>
      <w:r>
        <w:rPr>
          <w:rFonts w:hint="eastAsia"/>
        </w:rPr>
        <w:t>,</w:t>
      </w:r>
      <w:r>
        <w:rPr>
          <w:rFonts w:hint="eastAsia"/>
        </w:rPr>
        <w:t>倪锦初</w:t>
      </w:r>
      <w:r>
        <w:rPr>
          <w:rFonts w:hint="eastAsia"/>
        </w:rPr>
        <w:t>,</w:t>
      </w:r>
      <w:r>
        <w:rPr>
          <w:rFonts w:hint="eastAsia"/>
        </w:rPr>
        <w:t>刘立新</w:t>
      </w:r>
      <w:r>
        <w:rPr>
          <w:rFonts w:hint="eastAsia"/>
        </w:rPr>
        <w:t>.</w:t>
      </w:r>
      <w:r>
        <w:rPr>
          <w:rFonts w:hint="eastAsia"/>
        </w:rPr>
        <w:t>“</w:t>
      </w:r>
      <w:r>
        <w:rPr>
          <w:rFonts w:hint="eastAsia"/>
        </w:rPr>
        <w:t>TRD</w:t>
      </w:r>
      <w:r>
        <w:rPr>
          <w:rFonts w:hint="eastAsia"/>
        </w:rPr>
        <w:t>”工法在堤防工程中的应用研究</w:t>
      </w:r>
      <w:r>
        <w:rPr>
          <w:rFonts w:hint="eastAsia"/>
        </w:rPr>
        <w:t>[J].</w:t>
      </w:r>
      <w:r>
        <w:rPr>
          <w:rFonts w:hint="eastAsia"/>
        </w:rPr>
        <w:t>人民长江</w:t>
      </w:r>
      <w:r>
        <w:rPr>
          <w:rFonts w:hint="eastAsia"/>
        </w:rPr>
        <w:t>,2000,(06):23-24+27.DOI:10.16232/j.cnki.1001-4179.2000.06.009.</w:t>
      </w:r>
      <w:bookmarkEnd w:id="394"/>
    </w:p>
    <w:p w14:paraId="2BF31FA5" w14:textId="77777777" w:rsidR="00E63130" w:rsidRDefault="00000000">
      <w:pPr>
        <w:numPr>
          <w:ilvl w:val="0"/>
          <w:numId w:val="25"/>
        </w:numPr>
        <w:wordWrap w:val="0"/>
      </w:pPr>
      <w:bookmarkStart w:id="395" w:name="_Ref5749"/>
      <w:r>
        <w:rPr>
          <w:rFonts w:hint="eastAsia"/>
        </w:rPr>
        <w:t>安国明</w:t>
      </w:r>
      <w:r>
        <w:rPr>
          <w:rFonts w:hint="eastAsia"/>
        </w:rPr>
        <w:t>,</w:t>
      </w:r>
      <w:r>
        <w:rPr>
          <w:rFonts w:hint="eastAsia"/>
        </w:rPr>
        <w:t>宋松霞</w:t>
      </w:r>
      <w:r>
        <w:rPr>
          <w:rFonts w:hint="eastAsia"/>
        </w:rPr>
        <w:t>.</w:t>
      </w:r>
      <w:r>
        <w:rPr>
          <w:rFonts w:hint="eastAsia"/>
        </w:rPr>
        <w:t>横向连续切削式地下连续墙工法——</w:t>
      </w:r>
      <w:r>
        <w:rPr>
          <w:rFonts w:hint="eastAsia"/>
        </w:rPr>
        <w:t>TRD</w:t>
      </w:r>
      <w:r>
        <w:rPr>
          <w:rFonts w:hint="eastAsia"/>
        </w:rPr>
        <w:t>工法</w:t>
      </w:r>
      <w:r>
        <w:rPr>
          <w:rFonts w:hint="eastAsia"/>
        </w:rPr>
        <w:t>[J].</w:t>
      </w:r>
      <w:r>
        <w:rPr>
          <w:rFonts w:hint="eastAsia"/>
        </w:rPr>
        <w:t>施工技术</w:t>
      </w:r>
      <w:r>
        <w:rPr>
          <w:rFonts w:hint="eastAsia"/>
        </w:rPr>
        <w:t>,2005,(S1):284-288.</w:t>
      </w:r>
      <w:bookmarkEnd w:id="395"/>
    </w:p>
    <w:p w14:paraId="2911D1B0" w14:textId="77777777" w:rsidR="00E63130" w:rsidRDefault="00000000">
      <w:pPr>
        <w:numPr>
          <w:ilvl w:val="0"/>
          <w:numId w:val="25"/>
        </w:numPr>
        <w:wordWrap w:val="0"/>
      </w:pPr>
      <w:bookmarkStart w:id="396" w:name="_Ref5778"/>
      <w:r>
        <w:rPr>
          <w:rFonts w:hint="eastAsia"/>
        </w:rPr>
        <w:t>王卫东</w:t>
      </w:r>
      <w:r>
        <w:rPr>
          <w:rFonts w:hint="eastAsia"/>
        </w:rPr>
        <w:t>,</w:t>
      </w:r>
      <w:r>
        <w:rPr>
          <w:rFonts w:hint="eastAsia"/>
        </w:rPr>
        <w:t>邸国恩</w:t>
      </w:r>
      <w:r>
        <w:rPr>
          <w:rFonts w:hint="eastAsia"/>
        </w:rPr>
        <w:t>.TRD</w:t>
      </w:r>
      <w:r>
        <w:rPr>
          <w:rFonts w:hint="eastAsia"/>
        </w:rPr>
        <w:t>工法等厚度水泥土搅拌墙技术与工程实践</w:t>
      </w:r>
      <w:r>
        <w:rPr>
          <w:rFonts w:hint="eastAsia"/>
        </w:rPr>
        <w:t>[J].</w:t>
      </w:r>
      <w:r>
        <w:rPr>
          <w:rFonts w:hint="eastAsia"/>
        </w:rPr>
        <w:t>岩土工程学报</w:t>
      </w:r>
      <w:r>
        <w:rPr>
          <w:rFonts w:hint="eastAsia"/>
        </w:rPr>
        <w:t>,2012,34(S1):628-633.</w:t>
      </w:r>
      <w:bookmarkEnd w:id="396"/>
    </w:p>
    <w:p w14:paraId="2BA61120" w14:textId="77777777" w:rsidR="00E63130" w:rsidRDefault="00000000">
      <w:pPr>
        <w:numPr>
          <w:ilvl w:val="0"/>
          <w:numId w:val="25"/>
        </w:numPr>
        <w:wordWrap w:val="0"/>
      </w:pPr>
      <w:bookmarkStart w:id="397" w:name="_Ref6510"/>
      <w:r>
        <w:rPr>
          <w:rFonts w:hint="eastAsia"/>
        </w:rPr>
        <w:t>吴国明</w:t>
      </w:r>
      <w:r>
        <w:rPr>
          <w:rFonts w:hint="eastAsia"/>
        </w:rPr>
        <w:t>,</w:t>
      </w:r>
      <w:r>
        <w:rPr>
          <w:rFonts w:hint="eastAsia"/>
        </w:rPr>
        <w:t>章兆熊</w:t>
      </w:r>
      <w:r>
        <w:rPr>
          <w:rFonts w:hint="eastAsia"/>
        </w:rPr>
        <w:t>,</w:t>
      </w:r>
      <w:r>
        <w:rPr>
          <w:rFonts w:hint="eastAsia"/>
        </w:rPr>
        <w:t>谢兆良</w:t>
      </w:r>
      <w:r>
        <w:rPr>
          <w:rFonts w:hint="eastAsia"/>
        </w:rPr>
        <w:t>.TRD</w:t>
      </w:r>
      <w:r>
        <w:rPr>
          <w:rFonts w:hint="eastAsia"/>
        </w:rPr>
        <w:t>工法在上海国际金融中心</w:t>
      </w:r>
      <w:r>
        <w:rPr>
          <w:rFonts w:hint="eastAsia"/>
        </w:rPr>
        <w:t>56.73m</w:t>
      </w:r>
      <w:r>
        <w:rPr>
          <w:rFonts w:hint="eastAsia"/>
        </w:rPr>
        <w:t>非原位成墙试验中的应用</w:t>
      </w:r>
      <w:r>
        <w:rPr>
          <w:rFonts w:hint="eastAsia"/>
        </w:rPr>
        <w:t>[J].</w:t>
      </w:r>
      <w:r>
        <w:rPr>
          <w:rFonts w:hint="eastAsia"/>
        </w:rPr>
        <w:t>岩土工程学报</w:t>
      </w:r>
      <w:r>
        <w:rPr>
          <w:rFonts w:hint="eastAsia"/>
        </w:rPr>
        <w:t>,2013,35(S2):814-818.</w:t>
      </w:r>
      <w:bookmarkEnd w:id="397"/>
    </w:p>
    <w:p w14:paraId="1CEBB758" w14:textId="77777777" w:rsidR="00E63130" w:rsidRDefault="00000000">
      <w:pPr>
        <w:numPr>
          <w:ilvl w:val="0"/>
          <w:numId w:val="25"/>
        </w:numPr>
        <w:wordWrap w:val="0"/>
      </w:pPr>
      <w:bookmarkStart w:id="398" w:name="_Ref19085"/>
      <w:r>
        <w:rPr>
          <w:rFonts w:hint="eastAsia"/>
        </w:rPr>
        <w:t>李文平</w:t>
      </w:r>
      <w:r>
        <w:rPr>
          <w:rFonts w:hint="eastAsia"/>
        </w:rPr>
        <w:t>,</w:t>
      </w:r>
      <w:r>
        <w:rPr>
          <w:rFonts w:hint="eastAsia"/>
        </w:rPr>
        <w:t>张跃宏</w:t>
      </w:r>
      <w:r>
        <w:rPr>
          <w:rFonts w:hint="eastAsia"/>
        </w:rPr>
        <w:t>,</w:t>
      </w:r>
      <w:r>
        <w:rPr>
          <w:rFonts w:hint="eastAsia"/>
        </w:rPr>
        <w:t>杨志斌</w:t>
      </w:r>
      <w:r>
        <w:rPr>
          <w:rFonts w:hint="eastAsia"/>
        </w:rPr>
        <w:t>,</w:t>
      </w:r>
      <w:r>
        <w:rPr>
          <w:rFonts w:hint="eastAsia"/>
        </w:rPr>
        <w:t>等</w:t>
      </w:r>
      <w:r>
        <w:rPr>
          <w:rFonts w:hint="eastAsia"/>
        </w:rPr>
        <w:t>.</w:t>
      </w:r>
      <w:r>
        <w:rPr>
          <w:rFonts w:hint="eastAsia"/>
        </w:rPr>
        <w:t>应用</w:t>
      </w:r>
      <w:r>
        <w:rPr>
          <w:rFonts w:hint="eastAsia"/>
        </w:rPr>
        <w:t>TRD</w:t>
      </w:r>
      <w:r>
        <w:rPr>
          <w:rFonts w:hint="eastAsia"/>
        </w:rPr>
        <w:t>工法的截水帷幕质量影响因素研究</w:t>
      </w:r>
      <w:r>
        <w:rPr>
          <w:rFonts w:hint="eastAsia"/>
        </w:rPr>
        <w:t>[J].</w:t>
      </w:r>
      <w:r>
        <w:rPr>
          <w:rFonts w:hint="eastAsia"/>
        </w:rPr>
        <w:t>中国煤炭地质</w:t>
      </w:r>
      <w:r>
        <w:rPr>
          <w:rFonts w:hint="eastAsia"/>
        </w:rPr>
        <w:t>,2023,35(12):47-51.</w:t>
      </w:r>
      <w:bookmarkEnd w:id="398"/>
    </w:p>
    <w:p w14:paraId="19E55FB9" w14:textId="77777777" w:rsidR="00E63130" w:rsidRDefault="00000000">
      <w:pPr>
        <w:numPr>
          <w:ilvl w:val="0"/>
          <w:numId w:val="25"/>
        </w:numPr>
        <w:wordWrap w:val="0"/>
      </w:pPr>
      <w:bookmarkStart w:id="399" w:name="_Ref19108"/>
      <w:r>
        <w:rPr>
          <w:rFonts w:hint="eastAsia"/>
        </w:rPr>
        <w:t>曾唐彦</w:t>
      </w:r>
      <w:r>
        <w:rPr>
          <w:rFonts w:hint="eastAsia"/>
        </w:rPr>
        <w:t>.TRD</w:t>
      </w:r>
      <w:r>
        <w:rPr>
          <w:rFonts w:hint="eastAsia"/>
        </w:rPr>
        <w:t>水泥土防渗墙技术在重点垸堤防加固工程沅澧垸堤段的应用研究</w:t>
      </w:r>
      <w:r>
        <w:rPr>
          <w:rFonts w:hint="eastAsia"/>
        </w:rPr>
        <w:t>[J].</w:t>
      </w:r>
      <w:r>
        <w:rPr>
          <w:rFonts w:hint="eastAsia"/>
        </w:rPr>
        <w:t>湖南水利水电</w:t>
      </w:r>
      <w:r>
        <w:rPr>
          <w:rFonts w:hint="eastAsia"/>
        </w:rPr>
        <w:t>,2025,(01):28-30+53.DOI:10.16052/j.cnki.hnslsd.2025.01.003.</w:t>
      </w:r>
      <w:bookmarkEnd w:id="399"/>
    </w:p>
    <w:p w14:paraId="0F95EAE4" w14:textId="77777777" w:rsidR="00E63130" w:rsidRDefault="00000000">
      <w:pPr>
        <w:numPr>
          <w:ilvl w:val="0"/>
          <w:numId w:val="25"/>
        </w:numPr>
        <w:wordWrap w:val="0"/>
      </w:pPr>
      <w:bookmarkStart w:id="400" w:name="_Ref19153"/>
      <w:r>
        <w:rPr>
          <w:rFonts w:hint="eastAsia"/>
        </w:rPr>
        <w:t>杨琼鹏</w:t>
      </w:r>
      <w:r>
        <w:rPr>
          <w:rFonts w:hint="eastAsia"/>
        </w:rPr>
        <w:t>,</w:t>
      </w:r>
      <w:r>
        <w:rPr>
          <w:rFonts w:hint="eastAsia"/>
        </w:rPr>
        <w:t>徐娜</w:t>
      </w:r>
      <w:r>
        <w:rPr>
          <w:rFonts w:hint="eastAsia"/>
        </w:rPr>
        <w:t>,</w:t>
      </w:r>
      <w:r>
        <w:rPr>
          <w:rFonts w:hint="eastAsia"/>
        </w:rPr>
        <w:t>丰土根</w:t>
      </w:r>
      <w:r>
        <w:rPr>
          <w:rFonts w:hint="eastAsia"/>
        </w:rPr>
        <w:t>,</w:t>
      </w:r>
      <w:r>
        <w:rPr>
          <w:rFonts w:hint="eastAsia"/>
        </w:rPr>
        <w:t>等</w:t>
      </w:r>
      <w:r>
        <w:rPr>
          <w:rFonts w:hint="eastAsia"/>
        </w:rPr>
        <w:t>.</w:t>
      </w:r>
      <w:r>
        <w:rPr>
          <w:rFonts w:hint="eastAsia"/>
        </w:rPr>
        <w:t>基于现场监测的富水砂层</w:t>
      </w:r>
      <w:r>
        <w:rPr>
          <w:rFonts w:hint="eastAsia"/>
        </w:rPr>
        <w:t>TRD</w:t>
      </w:r>
      <w:r>
        <w:rPr>
          <w:rFonts w:hint="eastAsia"/>
        </w:rPr>
        <w:t>施工质量控制</w:t>
      </w:r>
      <w:r>
        <w:rPr>
          <w:rFonts w:hint="eastAsia"/>
        </w:rPr>
        <w:t>[J].</w:t>
      </w:r>
      <w:r>
        <w:rPr>
          <w:rFonts w:hint="eastAsia"/>
        </w:rPr>
        <w:t>城市建筑</w:t>
      </w:r>
      <w:r>
        <w:rPr>
          <w:rFonts w:hint="eastAsia"/>
        </w:rPr>
        <w:t>,2021,18(20):190-192.DOI:10.19892/j.cnki.csjz.2021.20.55.</w:t>
      </w:r>
      <w:bookmarkEnd w:id="400"/>
    </w:p>
    <w:p w14:paraId="0560E687" w14:textId="77777777" w:rsidR="00E63130" w:rsidRDefault="00000000">
      <w:pPr>
        <w:numPr>
          <w:ilvl w:val="0"/>
          <w:numId w:val="25"/>
        </w:numPr>
        <w:wordWrap w:val="0"/>
      </w:pPr>
      <w:bookmarkStart w:id="401" w:name="_Ref19575"/>
      <w:r>
        <w:rPr>
          <w:rFonts w:hint="eastAsia"/>
        </w:rPr>
        <w:t>于正义</w:t>
      </w:r>
      <w:r>
        <w:rPr>
          <w:rFonts w:hint="eastAsia"/>
        </w:rPr>
        <w:t>,</w:t>
      </w:r>
      <w:r>
        <w:rPr>
          <w:rFonts w:hint="eastAsia"/>
        </w:rPr>
        <w:t>郑君华</w:t>
      </w:r>
      <w:r>
        <w:rPr>
          <w:rFonts w:hint="eastAsia"/>
        </w:rPr>
        <w:t>,</w:t>
      </w:r>
      <w:r>
        <w:rPr>
          <w:rFonts w:hint="eastAsia"/>
        </w:rPr>
        <w:t>陈江</w:t>
      </w:r>
      <w:r>
        <w:rPr>
          <w:rFonts w:hint="eastAsia"/>
        </w:rPr>
        <w:t>,</w:t>
      </w:r>
      <w:r>
        <w:rPr>
          <w:rFonts w:hint="eastAsia"/>
        </w:rPr>
        <w:t>等</w:t>
      </w:r>
      <w:r>
        <w:rPr>
          <w:rFonts w:hint="eastAsia"/>
        </w:rPr>
        <w:t>.TRD</w:t>
      </w:r>
      <w:r>
        <w:rPr>
          <w:rFonts w:hint="eastAsia"/>
        </w:rPr>
        <w:t>围护墙施工在管廊深基坑工程中实测性能分析</w:t>
      </w:r>
      <w:r>
        <w:rPr>
          <w:rFonts w:hint="eastAsia"/>
        </w:rPr>
        <w:t>[J].</w:t>
      </w:r>
      <w:r>
        <w:rPr>
          <w:rFonts w:hint="eastAsia"/>
        </w:rPr>
        <w:t>四川水泥</w:t>
      </w:r>
      <w:r>
        <w:rPr>
          <w:rFonts w:hint="eastAsia"/>
        </w:rPr>
        <w:t>,2021,(04):160-161.</w:t>
      </w:r>
      <w:bookmarkEnd w:id="401"/>
    </w:p>
    <w:p w14:paraId="71787745" w14:textId="77777777" w:rsidR="00E63130" w:rsidRDefault="00000000">
      <w:pPr>
        <w:numPr>
          <w:ilvl w:val="0"/>
          <w:numId w:val="25"/>
        </w:numPr>
        <w:wordWrap w:val="0"/>
      </w:pPr>
      <w:bookmarkStart w:id="402" w:name="_Ref9885"/>
      <w:r>
        <w:rPr>
          <w:rFonts w:hint="eastAsia"/>
        </w:rPr>
        <w:t>傅功年</w:t>
      </w:r>
      <w:r>
        <w:rPr>
          <w:rFonts w:hint="eastAsia"/>
        </w:rPr>
        <w:t>.</w:t>
      </w:r>
      <w:r>
        <w:rPr>
          <w:rFonts w:hint="eastAsia"/>
        </w:rPr>
        <w:t>湖南省洞庭湖区水系治理思路</w:t>
      </w:r>
      <w:r>
        <w:rPr>
          <w:rFonts w:hint="eastAsia"/>
        </w:rPr>
        <w:t>[J].</w:t>
      </w:r>
      <w:r>
        <w:rPr>
          <w:rFonts w:hint="eastAsia"/>
        </w:rPr>
        <w:t>湖南水利水电</w:t>
      </w:r>
      <w:r>
        <w:rPr>
          <w:rFonts w:hint="eastAsia"/>
        </w:rPr>
        <w:t>,2023,(02):48-50.DOI:10.16052/j.cnki.hnslsd.2023.02.030.</w:t>
      </w:r>
      <w:bookmarkEnd w:id="402"/>
    </w:p>
    <w:p w14:paraId="3584950B" w14:textId="77777777" w:rsidR="00E63130" w:rsidRDefault="00000000">
      <w:pPr>
        <w:numPr>
          <w:ilvl w:val="0"/>
          <w:numId w:val="25"/>
        </w:numPr>
        <w:wordWrap w:val="0"/>
      </w:pPr>
      <w:bookmarkStart w:id="403" w:name="_Ref13312"/>
      <w:r>
        <w:rPr>
          <w:szCs w:val="24"/>
        </w:rPr>
        <w:t>曹波</w:t>
      </w:r>
      <w:r>
        <w:rPr>
          <w:szCs w:val="24"/>
        </w:rPr>
        <w:t>.</w:t>
      </w:r>
      <w:r>
        <w:rPr>
          <w:szCs w:val="24"/>
        </w:rPr>
        <w:t>大通湖垸南大膳段堤防存在的问题与治理对策的思考</w:t>
      </w:r>
      <w:r>
        <w:rPr>
          <w:szCs w:val="24"/>
        </w:rPr>
        <w:t>[J].</w:t>
      </w:r>
      <w:r>
        <w:rPr>
          <w:szCs w:val="24"/>
        </w:rPr>
        <w:t>湖南水利水电</w:t>
      </w:r>
      <w:r>
        <w:rPr>
          <w:szCs w:val="24"/>
        </w:rPr>
        <w:t>,2020,(04):73-76.DOI:10.16052/j.cnki.hnslsd.2020.04.024</w:t>
      </w:r>
      <w:bookmarkEnd w:id="403"/>
    </w:p>
    <w:p w14:paraId="3A568DF4" w14:textId="77777777" w:rsidR="00E63130" w:rsidRDefault="00000000">
      <w:pPr>
        <w:numPr>
          <w:ilvl w:val="0"/>
          <w:numId w:val="25"/>
        </w:numPr>
        <w:wordWrap w:val="0"/>
      </w:pPr>
      <w:bookmarkStart w:id="404" w:name="_Ref13505"/>
      <w:r>
        <w:rPr>
          <w:rFonts w:hint="eastAsia"/>
        </w:rPr>
        <w:t>张家发</w:t>
      </w:r>
      <w:r>
        <w:rPr>
          <w:rFonts w:hint="eastAsia"/>
        </w:rPr>
        <w:t>,</w:t>
      </w:r>
      <w:r>
        <w:rPr>
          <w:rFonts w:hint="eastAsia"/>
        </w:rPr>
        <w:t>朱国胜</w:t>
      </w:r>
      <w:r>
        <w:rPr>
          <w:rFonts w:hint="eastAsia"/>
        </w:rPr>
        <w:t>,</w:t>
      </w:r>
      <w:r>
        <w:rPr>
          <w:rFonts w:hint="eastAsia"/>
        </w:rPr>
        <w:t>曹敦侣</w:t>
      </w:r>
      <w:r>
        <w:rPr>
          <w:rFonts w:hint="eastAsia"/>
        </w:rPr>
        <w:t>.</w:t>
      </w:r>
      <w:r>
        <w:rPr>
          <w:rFonts w:hint="eastAsia"/>
        </w:rPr>
        <w:t>堤基渗透变形扩展过程和悬挂式防渗墙控制作用的数值模拟研究</w:t>
      </w:r>
      <w:r>
        <w:rPr>
          <w:rFonts w:hint="eastAsia"/>
        </w:rPr>
        <w:t>[J].</w:t>
      </w:r>
      <w:r>
        <w:rPr>
          <w:rFonts w:hint="eastAsia"/>
        </w:rPr>
        <w:t>长江科学院院报</w:t>
      </w:r>
      <w:r>
        <w:rPr>
          <w:rFonts w:hint="eastAsia"/>
        </w:rPr>
        <w:t>,2004,(06):47-50.</w:t>
      </w:r>
      <w:bookmarkEnd w:id="370"/>
      <w:bookmarkEnd w:id="404"/>
    </w:p>
    <w:p w14:paraId="2590A402" w14:textId="77777777" w:rsidR="00E63130" w:rsidRDefault="00000000">
      <w:pPr>
        <w:numPr>
          <w:ilvl w:val="0"/>
          <w:numId w:val="25"/>
        </w:numPr>
        <w:wordWrap w:val="0"/>
      </w:pPr>
      <w:r>
        <w:rPr>
          <w:rFonts w:hint="eastAsia"/>
        </w:rPr>
        <w:t>苏桐</w:t>
      </w:r>
      <w:r>
        <w:rPr>
          <w:rFonts w:hint="eastAsia"/>
        </w:rPr>
        <w:t>.</w:t>
      </w:r>
      <w:r>
        <w:rPr>
          <w:rFonts w:hint="eastAsia"/>
        </w:rPr>
        <w:t>基于数值模拟的堤防管涌渗流场响应特征分析</w:t>
      </w:r>
      <w:r>
        <w:rPr>
          <w:rFonts w:hint="eastAsia"/>
        </w:rPr>
        <w:t>[J].</w:t>
      </w:r>
      <w:r>
        <w:rPr>
          <w:rFonts w:hint="eastAsia"/>
        </w:rPr>
        <w:t>陕西水利</w:t>
      </w:r>
      <w:r>
        <w:rPr>
          <w:rFonts w:hint="eastAsia"/>
        </w:rPr>
        <w:t>,2025,(06):17-20.DOI:10.16747/j.cnki.cn61-1109/tv.2025.06.042.</w:t>
      </w:r>
    </w:p>
    <w:p w14:paraId="38F09673" w14:textId="77777777" w:rsidR="00E63130" w:rsidRDefault="00000000">
      <w:pPr>
        <w:numPr>
          <w:ilvl w:val="0"/>
          <w:numId w:val="25"/>
        </w:numPr>
        <w:wordWrap w:val="0"/>
      </w:pPr>
      <w:r>
        <w:rPr>
          <w:rFonts w:hint="eastAsia"/>
        </w:rPr>
        <w:t>丁留谦</w:t>
      </w:r>
      <w:r>
        <w:rPr>
          <w:rFonts w:hint="eastAsia"/>
        </w:rPr>
        <w:t>,</w:t>
      </w:r>
      <w:r>
        <w:rPr>
          <w:rFonts w:hint="eastAsia"/>
        </w:rPr>
        <w:t>吴梦喜</w:t>
      </w:r>
      <w:r>
        <w:rPr>
          <w:rFonts w:hint="eastAsia"/>
        </w:rPr>
        <w:t>,</w:t>
      </w:r>
      <w:r>
        <w:rPr>
          <w:rFonts w:hint="eastAsia"/>
        </w:rPr>
        <w:t>刘昌军</w:t>
      </w:r>
      <w:r>
        <w:rPr>
          <w:rFonts w:hint="eastAsia"/>
        </w:rPr>
        <w:t>,</w:t>
      </w:r>
      <w:r>
        <w:rPr>
          <w:rFonts w:hint="eastAsia"/>
        </w:rPr>
        <w:t>等</w:t>
      </w:r>
      <w:r>
        <w:rPr>
          <w:rFonts w:hint="eastAsia"/>
        </w:rPr>
        <w:t>.</w:t>
      </w:r>
      <w:r>
        <w:rPr>
          <w:rFonts w:hint="eastAsia"/>
        </w:rPr>
        <w:t>双层堤基管涌动态发展的有限元模拟</w:t>
      </w:r>
      <w:r>
        <w:rPr>
          <w:rFonts w:hint="eastAsia"/>
        </w:rPr>
        <w:t>[J].</w:t>
      </w:r>
      <w:r>
        <w:rPr>
          <w:rFonts w:hint="eastAsia"/>
        </w:rPr>
        <w:t>水利水电技术</w:t>
      </w:r>
      <w:r>
        <w:rPr>
          <w:rFonts w:hint="eastAsia"/>
        </w:rPr>
        <w:t>,2007,(02):36-3</w:t>
      </w:r>
      <w:r>
        <w:rPr>
          <w:rFonts w:hint="eastAsia"/>
        </w:rPr>
        <w:lastRenderedPageBreak/>
        <w:t>9.DOI:10.13928/j.cnki.wrahe.2007.02.008﻿.</w:t>
      </w:r>
    </w:p>
    <w:p w14:paraId="00C89CB0" w14:textId="77777777" w:rsidR="00E63130" w:rsidRDefault="00000000">
      <w:pPr>
        <w:numPr>
          <w:ilvl w:val="0"/>
          <w:numId w:val="25"/>
        </w:numPr>
        <w:wordWrap w:val="0"/>
      </w:pPr>
      <w:bookmarkStart w:id="405" w:name="_Ref226992422"/>
      <w:r>
        <w:rPr>
          <w:rFonts w:hint="eastAsia"/>
        </w:rPr>
        <w:t>王铮</w:t>
      </w:r>
      <w:r>
        <w:rPr>
          <w:rFonts w:hint="eastAsia"/>
        </w:rPr>
        <w:t>.</w:t>
      </w:r>
      <w:r>
        <w:rPr>
          <w:rFonts w:hint="eastAsia"/>
        </w:rPr>
        <w:t>华容县团洲垸“</w:t>
      </w:r>
      <w:r>
        <w:rPr>
          <w:rFonts w:hint="eastAsia"/>
        </w:rPr>
        <w:t>7</w:t>
      </w:r>
      <w:r>
        <w:rPr>
          <w:rFonts w:hint="eastAsia"/>
        </w:rPr>
        <w:t>·</w:t>
      </w:r>
      <w:r>
        <w:rPr>
          <w:rFonts w:hint="eastAsia"/>
        </w:rPr>
        <w:t>5</w:t>
      </w:r>
      <w:r>
        <w:rPr>
          <w:rFonts w:hint="eastAsia"/>
        </w:rPr>
        <w:t>”溃堤应急救援及启示思考</w:t>
      </w:r>
      <w:r>
        <w:rPr>
          <w:rFonts w:hint="eastAsia"/>
        </w:rPr>
        <w:t>[J].</w:t>
      </w:r>
      <w:r>
        <w:rPr>
          <w:rFonts w:hint="eastAsia"/>
        </w:rPr>
        <w:t>城市与减灾</w:t>
      </w:r>
      <w:r>
        <w:rPr>
          <w:rFonts w:hint="eastAsia"/>
        </w:rPr>
        <w:t>,2025,(02):11-15.</w:t>
      </w:r>
      <w:bookmarkEnd w:id="405"/>
    </w:p>
    <w:p w14:paraId="2B2FB66C" w14:textId="77777777" w:rsidR="00E63130" w:rsidRDefault="00000000">
      <w:pPr>
        <w:numPr>
          <w:ilvl w:val="0"/>
          <w:numId w:val="25"/>
        </w:numPr>
        <w:wordWrap w:val="0"/>
      </w:pPr>
      <w:bookmarkStart w:id="406" w:name="_Ref211289583"/>
      <w:r>
        <w:rPr>
          <w:rFonts w:hint="eastAsia"/>
        </w:rPr>
        <w:t>张子豪</w:t>
      </w:r>
      <w:r>
        <w:rPr>
          <w:rFonts w:hint="eastAsia"/>
        </w:rPr>
        <w:t>,</w:t>
      </w:r>
      <w:r>
        <w:rPr>
          <w:rFonts w:hint="eastAsia"/>
        </w:rPr>
        <w:t>杨博</w:t>
      </w:r>
      <w:r>
        <w:rPr>
          <w:rFonts w:hint="eastAsia"/>
        </w:rPr>
        <w:t>,</w:t>
      </w:r>
      <w:r>
        <w:rPr>
          <w:rFonts w:hint="eastAsia"/>
        </w:rPr>
        <w:t>顾凯</w:t>
      </w:r>
      <w:r>
        <w:rPr>
          <w:rFonts w:hint="eastAsia"/>
        </w:rPr>
        <w:t>,</w:t>
      </w:r>
      <w:r>
        <w:rPr>
          <w:rFonts w:hint="eastAsia"/>
        </w:rPr>
        <w:t>等</w:t>
      </w:r>
      <w:r>
        <w:rPr>
          <w:rFonts w:hint="eastAsia"/>
        </w:rPr>
        <w:t>.</w:t>
      </w:r>
      <w:r>
        <w:rPr>
          <w:rFonts w:hint="eastAsia"/>
        </w:rPr>
        <w:t>基于分布式应变感测的堤防管涌探测试验研究</w:t>
      </w:r>
      <w:r>
        <w:rPr>
          <w:rFonts w:hint="eastAsia"/>
        </w:rPr>
        <w:t>[J/OL].</w:t>
      </w:r>
      <w:r>
        <w:rPr>
          <w:rFonts w:hint="eastAsia"/>
        </w:rPr>
        <w:t>河海大学学报</w:t>
      </w:r>
      <w:r>
        <w:rPr>
          <w:rFonts w:hint="eastAsia"/>
        </w:rPr>
        <w:t>(</w:t>
      </w:r>
      <w:r>
        <w:rPr>
          <w:rFonts w:hint="eastAsia"/>
        </w:rPr>
        <w:t>自然科学版</w:t>
      </w:r>
      <w:r>
        <w:rPr>
          <w:rFonts w:hint="eastAsia"/>
        </w:rPr>
        <w:t>),1-10[2025-10-13].https://link.cnki.net/urlid/32.1117.TV.20250829.1450.016.</w:t>
      </w:r>
      <w:bookmarkEnd w:id="406"/>
    </w:p>
    <w:p w14:paraId="607626B3" w14:textId="77777777" w:rsidR="00E63130" w:rsidRDefault="00000000">
      <w:pPr>
        <w:numPr>
          <w:ilvl w:val="0"/>
          <w:numId w:val="25"/>
        </w:numPr>
        <w:wordWrap w:val="0"/>
      </w:pPr>
      <w:bookmarkStart w:id="407" w:name="_Ref211289596"/>
      <w:r>
        <w:rPr>
          <w:rFonts w:hint="eastAsia"/>
        </w:rPr>
        <w:t>陈小柳</w:t>
      </w:r>
      <w:r>
        <w:rPr>
          <w:rFonts w:hint="eastAsia"/>
        </w:rPr>
        <w:t>.</w:t>
      </w:r>
      <w:r>
        <w:rPr>
          <w:rFonts w:hint="eastAsia"/>
        </w:rPr>
        <w:t>基于透明土技术的堤防管涌细观机理模拟分析</w:t>
      </w:r>
      <w:r>
        <w:rPr>
          <w:rFonts w:hint="eastAsia"/>
        </w:rPr>
        <w:t>[J].</w:t>
      </w:r>
      <w:r>
        <w:rPr>
          <w:rFonts w:hint="eastAsia"/>
        </w:rPr>
        <w:t>水利科学与寒区工程</w:t>
      </w:r>
      <w:r>
        <w:rPr>
          <w:rFonts w:hint="eastAsia"/>
        </w:rPr>
        <w:t>,2025,8(08):34-38.DOI:CNKI:SUN:SLTD.0.2025-08-008.</w:t>
      </w:r>
      <w:bookmarkEnd w:id="407"/>
    </w:p>
    <w:p w14:paraId="2FB781B9" w14:textId="77777777" w:rsidR="00E63130" w:rsidRDefault="00000000">
      <w:pPr>
        <w:numPr>
          <w:ilvl w:val="0"/>
          <w:numId w:val="25"/>
        </w:numPr>
        <w:wordWrap w:val="0"/>
      </w:pPr>
      <w:bookmarkStart w:id="408" w:name="_Ref211289606"/>
      <w:r>
        <w:rPr>
          <w:rFonts w:hint="eastAsia"/>
        </w:rPr>
        <w:t>阿地力·艾力</w:t>
      </w:r>
      <w:r>
        <w:rPr>
          <w:rFonts w:hint="eastAsia"/>
        </w:rPr>
        <w:t>.</w:t>
      </w:r>
      <w:r>
        <w:rPr>
          <w:rFonts w:hint="eastAsia"/>
        </w:rPr>
        <w:t>渗流对堤坝结构内部劣化关系的模拟研究</w:t>
      </w:r>
      <w:r>
        <w:rPr>
          <w:rFonts w:hint="eastAsia"/>
        </w:rPr>
        <w:t>[J].</w:t>
      </w:r>
      <w:r>
        <w:rPr>
          <w:rFonts w:hint="eastAsia"/>
        </w:rPr>
        <w:t>水利科学与寒区工程</w:t>
      </w:r>
      <w:r>
        <w:rPr>
          <w:rFonts w:hint="eastAsia"/>
        </w:rPr>
        <w:t>,2025,8(06):22-25.DOI:CNKI:SUN:SLTD.0.2025-06-006.</w:t>
      </w:r>
      <w:bookmarkEnd w:id="408"/>
    </w:p>
    <w:p w14:paraId="2DF86C87" w14:textId="77777777" w:rsidR="00E63130" w:rsidRDefault="00000000">
      <w:pPr>
        <w:numPr>
          <w:ilvl w:val="0"/>
          <w:numId w:val="25"/>
        </w:numPr>
        <w:wordWrap w:val="0"/>
      </w:pPr>
      <w:bookmarkStart w:id="409" w:name="_Ref211289622"/>
      <w:bookmarkStart w:id="410" w:name="_Ref203762161"/>
      <w:r>
        <w:rPr>
          <w:rFonts w:hint="eastAsia"/>
        </w:rPr>
        <w:t>刘胜</w:t>
      </w:r>
      <w:r>
        <w:rPr>
          <w:rFonts w:hint="eastAsia"/>
        </w:rPr>
        <w:t>,</w:t>
      </w:r>
      <w:r>
        <w:rPr>
          <w:rFonts w:hint="eastAsia"/>
        </w:rPr>
        <w:t>王媛</w:t>
      </w:r>
      <w:r>
        <w:rPr>
          <w:rFonts w:hint="eastAsia"/>
        </w:rPr>
        <w:t>,</w:t>
      </w:r>
      <w:r>
        <w:rPr>
          <w:rFonts w:hint="eastAsia"/>
        </w:rPr>
        <w:t>冯迪</w:t>
      </w:r>
      <w:r>
        <w:rPr>
          <w:rFonts w:hint="eastAsia"/>
        </w:rPr>
        <w:t>.</w:t>
      </w:r>
      <w:r>
        <w:rPr>
          <w:rFonts w:hint="eastAsia"/>
        </w:rPr>
        <w:t>堤防管涌渗流场响应特征的数值模拟</w:t>
      </w:r>
      <w:r>
        <w:rPr>
          <w:rFonts w:hint="eastAsia"/>
        </w:rPr>
        <w:t>[J].</w:t>
      </w:r>
      <w:r>
        <w:rPr>
          <w:rFonts w:hint="eastAsia"/>
        </w:rPr>
        <w:t>水利水电科技进展</w:t>
      </w:r>
      <w:r>
        <w:rPr>
          <w:rFonts w:hint="eastAsia"/>
        </w:rPr>
        <w:t>,2023,43(06):10-16.DOI:CNKI:SUN:SLSD.0.2023-06-002.</w:t>
      </w:r>
      <w:bookmarkEnd w:id="409"/>
    </w:p>
    <w:p w14:paraId="2E68341C" w14:textId="77777777" w:rsidR="00E63130" w:rsidRDefault="00000000">
      <w:pPr>
        <w:numPr>
          <w:ilvl w:val="0"/>
          <w:numId w:val="25"/>
        </w:numPr>
        <w:wordWrap w:val="0"/>
      </w:pPr>
      <w:bookmarkStart w:id="411" w:name="_Ref211289635"/>
      <w:r>
        <w:rPr>
          <w:rFonts w:hint="eastAsia"/>
        </w:rPr>
        <w:t>王霜</w:t>
      </w:r>
      <w:r>
        <w:rPr>
          <w:rFonts w:hint="eastAsia"/>
        </w:rPr>
        <w:t>,</w:t>
      </w:r>
      <w:r>
        <w:rPr>
          <w:rFonts w:hint="eastAsia"/>
        </w:rPr>
        <w:t>陈建生</w:t>
      </w:r>
      <w:r>
        <w:rPr>
          <w:rFonts w:hint="eastAsia"/>
        </w:rPr>
        <w:t>,</w:t>
      </w:r>
      <w:r>
        <w:rPr>
          <w:rFonts w:hint="eastAsia"/>
        </w:rPr>
        <w:t>钟启明</w:t>
      </w:r>
      <w:r>
        <w:rPr>
          <w:rFonts w:hint="eastAsia"/>
        </w:rPr>
        <w:t>.</w:t>
      </w:r>
      <w:r>
        <w:rPr>
          <w:rFonts w:hint="eastAsia"/>
        </w:rPr>
        <w:t>多层堤基结构管涌动态发展的数值模拟</w:t>
      </w:r>
      <w:r>
        <w:rPr>
          <w:rFonts w:hint="eastAsia"/>
        </w:rPr>
        <w:t>[J].</w:t>
      </w:r>
      <w:r>
        <w:rPr>
          <w:rFonts w:hint="eastAsia"/>
        </w:rPr>
        <w:t>水利水电科技进展</w:t>
      </w:r>
      <w:r>
        <w:rPr>
          <w:rFonts w:hint="eastAsia"/>
        </w:rPr>
        <w:t>,2021,41(06):39-45.</w:t>
      </w:r>
      <w:bookmarkEnd w:id="411"/>
    </w:p>
    <w:p w14:paraId="6EA3F16F" w14:textId="77777777" w:rsidR="00E63130" w:rsidRDefault="00000000">
      <w:pPr>
        <w:numPr>
          <w:ilvl w:val="0"/>
          <w:numId w:val="25"/>
        </w:numPr>
        <w:wordWrap w:val="0"/>
      </w:pPr>
      <w:bookmarkStart w:id="412" w:name="_Ref226992464"/>
      <w:r>
        <w:rPr>
          <w:rFonts w:hint="eastAsia"/>
        </w:rPr>
        <w:t>薛子龙</w:t>
      </w:r>
      <w:r>
        <w:rPr>
          <w:rFonts w:hint="eastAsia"/>
        </w:rPr>
        <w:t>,</w:t>
      </w:r>
      <w:r>
        <w:rPr>
          <w:rFonts w:hint="eastAsia"/>
        </w:rPr>
        <w:t>吴杰</w:t>
      </w:r>
      <w:r>
        <w:rPr>
          <w:rFonts w:hint="eastAsia"/>
        </w:rPr>
        <w:t>,</w:t>
      </w:r>
      <w:r>
        <w:rPr>
          <w:rFonts w:hint="eastAsia"/>
        </w:rPr>
        <w:t>万景红</w:t>
      </w:r>
      <w:r>
        <w:rPr>
          <w:rFonts w:hint="eastAsia"/>
        </w:rPr>
        <w:t>.</w:t>
      </w:r>
      <w:r>
        <w:rPr>
          <w:rFonts w:hint="eastAsia"/>
        </w:rPr>
        <w:t>基于高压旋喷桩的长江堤防渗流监测与流场分析</w:t>
      </w:r>
      <w:r>
        <w:rPr>
          <w:rFonts w:hint="eastAsia"/>
        </w:rPr>
        <w:t>[J].</w:t>
      </w:r>
      <w:r>
        <w:rPr>
          <w:rFonts w:hint="eastAsia"/>
        </w:rPr>
        <w:t>水资源开发与管理</w:t>
      </w:r>
      <w:r>
        <w:rPr>
          <w:rFonts w:hint="eastAsia"/>
        </w:rPr>
        <w:t>,2025,11(04):68-73.DOI:10.16616/j.cnki.10-1326/TV.2025.03.22.</w:t>
      </w:r>
      <w:bookmarkEnd w:id="412"/>
    </w:p>
    <w:p w14:paraId="2272124E" w14:textId="77777777" w:rsidR="00E63130" w:rsidRDefault="00000000">
      <w:pPr>
        <w:numPr>
          <w:ilvl w:val="0"/>
          <w:numId w:val="25"/>
        </w:numPr>
        <w:wordWrap w:val="0"/>
      </w:pPr>
      <w:bookmarkStart w:id="413" w:name="_Ref226992470"/>
      <w:r>
        <w:rPr>
          <w:rFonts w:hint="eastAsia"/>
        </w:rPr>
        <w:t>汪魁</w:t>
      </w:r>
      <w:r>
        <w:rPr>
          <w:rFonts w:hint="eastAsia"/>
        </w:rPr>
        <w:t>,</w:t>
      </w:r>
      <w:r>
        <w:rPr>
          <w:rFonts w:hint="eastAsia"/>
        </w:rPr>
        <w:t>谭雯</w:t>
      </w:r>
      <w:r>
        <w:rPr>
          <w:rFonts w:hint="eastAsia"/>
        </w:rPr>
        <w:t>,</w:t>
      </w:r>
      <w:r>
        <w:rPr>
          <w:rFonts w:hint="eastAsia"/>
        </w:rPr>
        <w:t>张胜杰</w:t>
      </w:r>
      <w:r>
        <w:rPr>
          <w:rFonts w:hint="eastAsia"/>
        </w:rPr>
        <w:t>,</w:t>
      </w:r>
      <w:r>
        <w:rPr>
          <w:rFonts w:hint="eastAsia"/>
        </w:rPr>
        <w:t>等</w:t>
      </w:r>
      <w:r>
        <w:rPr>
          <w:rFonts w:hint="eastAsia"/>
        </w:rPr>
        <w:t>.</w:t>
      </w:r>
      <w:r>
        <w:rPr>
          <w:rFonts w:hint="eastAsia"/>
        </w:rPr>
        <w:t>土石坝管涌演化进程中渗流</w:t>
      </w:r>
      <w:r>
        <w:rPr>
          <w:rFonts w:hint="eastAsia"/>
        </w:rPr>
        <w:t>-</w:t>
      </w:r>
      <w:r>
        <w:rPr>
          <w:rFonts w:hint="eastAsia"/>
        </w:rPr>
        <w:t>温度场模拟分析</w:t>
      </w:r>
      <w:r>
        <w:rPr>
          <w:rFonts w:hint="eastAsia"/>
        </w:rPr>
        <w:t>[J].</w:t>
      </w:r>
      <w:r>
        <w:rPr>
          <w:rFonts w:hint="eastAsia"/>
        </w:rPr>
        <w:t>水力发电</w:t>
      </w:r>
      <w:r>
        <w:rPr>
          <w:rFonts w:hint="eastAsia"/>
        </w:rPr>
        <w:t>,2025,51(08):38-43+59.</w:t>
      </w:r>
      <w:bookmarkEnd w:id="413"/>
    </w:p>
    <w:p w14:paraId="0D35123B" w14:textId="77777777" w:rsidR="00E63130" w:rsidRDefault="00000000">
      <w:pPr>
        <w:numPr>
          <w:ilvl w:val="0"/>
          <w:numId w:val="25"/>
        </w:numPr>
        <w:wordWrap w:val="0"/>
      </w:pPr>
      <w:bookmarkStart w:id="414" w:name="_Ref226992476"/>
      <w:r>
        <w:rPr>
          <w:rFonts w:hint="eastAsia"/>
        </w:rPr>
        <w:t>邓佳</w:t>
      </w:r>
      <w:r>
        <w:rPr>
          <w:rFonts w:hint="eastAsia"/>
        </w:rPr>
        <w:t>,</w:t>
      </w:r>
      <w:r>
        <w:rPr>
          <w:rFonts w:hint="eastAsia"/>
        </w:rPr>
        <w:t>李久江</w:t>
      </w:r>
      <w:r>
        <w:rPr>
          <w:rFonts w:hint="eastAsia"/>
        </w:rPr>
        <w:t>,</w:t>
      </w:r>
      <w:r>
        <w:rPr>
          <w:rFonts w:hint="eastAsia"/>
        </w:rPr>
        <w:t>李新月</w:t>
      </w:r>
      <w:r>
        <w:rPr>
          <w:rFonts w:hint="eastAsia"/>
        </w:rPr>
        <w:t>,</w:t>
      </w:r>
      <w:r>
        <w:rPr>
          <w:rFonts w:hint="eastAsia"/>
        </w:rPr>
        <w:t>等</w:t>
      </w:r>
      <w:r>
        <w:rPr>
          <w:rFonts w:hint="eastAsia"/>
        </w:rPr>
        <w:t>.</w:t>
      </w:r>
      <w:r>
        <w:rPr>
          <w:rFonts w:hint="eastAsia"/>
        </w:rPr>
        <w:t>基于坝基分层结构的防渗墙渗流场分布</w:t>
      </w:r>
      <w:r>
        <w:rPr>
          <w:rFonts w:hint="eastAsia"/>
        </w:rPr>
        <w:t>[J].</w:t>
      </w:r>
      <w:r>
        <w:rPr>
          <w:rFonts w:hint="eastAsia"/>
        </w:rPr>
        <w:t>科学技术与工程</w:t>
      </w:r>
      <w:r>
        <w:rPr>
          <w:rFonts w:hint="eastAsia"/>
        </w:rPr>
        <w:t>,2022,22(06):2454-2461.</w:t>
      </w:r>
      <w:bookmarkEnd w:id="414"/>
    </w:p>
    <w:p w14:paraId="48091762" w14:textId="77777777" w:rsidR="00E63130" w:rsidRDefault="00000000">
      <w:pPr>
        <w:numPr>
          <w:ilvl w:val="0"/>
          <w:numId w:val="25"/>
        </w:numPr>
        <w:wordWrap w:val="0"/>
      </w:pPr>
      <w:bookmarkStart w:id="415" w:name="_Ref226992484"/>
      <w:r>
        <w:rPr>
          <w:rFonts w:hint="eastAsia"/>
        </w:rPr>
        <w:t>何金文</w:t>
      </w:r>
      <w:r>
        <w:rPr>
          <w:rFonts w:hint="eastAsia"/>
        </w:rPr>
        <w:t>,</w:t>
      </w:r>
      <w:r>
        <w:rPr>
          <w:rFonts w:hint="eastAsia"/>
        </w:rPr>
        <w:t>张诗瑶</w:t>
      </w:r>
      <w:r>
        <w:rPr>
          <w:rFonts w:hint="eastAsia"/>
        </w:rPr>
        <w:t>,</w:t>
      </w:r>
      <w:r>
        <w:rPr>
          <w:rFonts w:hint="eastAsia"/>
        </w:rPr>
        <w:t>潘春玲</w:t>
      </w:r>
      <w:r>
        <w:rPr>
          <w:rFonts w:hint="eastAsia"/>
        </w:rPr>
        <w:t>,</w:t>
      </w:r>
      <w:r>
        <w:rPr>
          <w:rFonts w:hint="eastAsia"/>
        </w:rPr>
        <w:t>等</w:t>
      </w:r>
      <w:r>
        <w:rPr>
          <w:rFonts w:hint="eastAsia"/>
        </w:rPr>
        <w:t>.</w:t>
      </w:r>
      <w:r>
        <w:rPr>
          <w:rFonts w:hint="eastAsia"/>
        </w:rPr>
        <w:t>堤坝水泥土桩防渗墙渗透系数的概率分布类型研究</w:t>
      </w:r>
      <w:r>
        <w:rPr>
          <w:rFonts w:hint="eastAsia"/>
        </w:rPr>
        <w:t>[J].</w:t>
      </w:r>
      <w:r>
        <w:rPr>
          <w:rFonts w:hint="eastAsia"/>
        </w:rPr>
        <w:t>三峡大学学报</w:t>
      </w:r>
      <w:r>
        <w:rPr>
          <w:rFonts w:hint="eastAsia"/>
        </w:rPr>
        <w:t>(</w:t>
      </w:r>
      <w:r>
        <w:rPr>
          <w:rFonts w:hint="eastAsia"/>
        </w:rPr>
        <w:t>自然科学版</w:t>
      </w:r>
      <w:r>
        <w:rPr>
          <w:rFonts w:hint="eastAsia"/>
        </w:rPr>
        <w:t>),2025,47(03):36-42.DOI:10.13393/j.cnki.issn.1672-948X.2025.03.006.</w:t>
      </w:r>
      <w:bookmarkEnd w:id="415"/>
    </w:p>
    <w:p w14:paraId="1FD2DC0D" w14:textId="77777777" w:rsidR="00E63130" w:rsidRDefault="00000000">
      <w:pPr>
        <w:numPr>
          <w:ilvl w:val="0"/>
          <w:numId w:val="25"/>
        </w:numPr>
        <w:wordWrap w:val="0"/>
      </w:pPr>
      <w:bookmarkStart w:id="416" w:name="_Ref211289642"/>
      <w:r>
        <w:rPr>
          <w:rFonts w:hint="eastAsia"/>
        </w:rPr>
        <w:t>Lu W J, Jiang R C, Li J H, et al. Cascading floods in multi-level levee protection areas: Case studies of Dongting lake bursting[J]. Journal of Hydrology: Regional Studies, 2025, 60: 102495.</w:t>
      </w:r>
      <w:bookmarkEnd w:id="410"/>
      <w:bookmarkEnd w:id="416"/>
    </w:p>
    <w:p w14:paraId="7750A334" w14:textId="77777777" w:rsidR="00E63130" w:rsidRDefault="00000000">
      <w:pPr>
        <w:numPr>
          <w:ilvl w:val="0"/>
          <w:numId w:val="25"/>
        </w:numPr>
        <w:wordWrap w:val="0"/>
      </w:pPr>
      <w:bookmarkStart w:id="417" w:name="_Ref203762164"/>
      <w:r>
        <w:rPr>
          <w:rFonts w:hint="eastAsia"/>
        </w:rPr>
        <w:t>Ma Z, Wang X, Shang N, et al. A New Numerical Method to Evaluate the Stability of Dike Slope Considering the Influence of Backward Erosion Piping[J]. Water, 2024, 16(12): 1706.</w:t>
      </w:r>
      <w:bookmarkEnd w:id="417"/>
    </w:p>
    <w:p w14:paraId="6B9202D7" w14:textId="77777777" w:rsidR="00E63130" w:rsidRDefault="00000000">
      <w:pPr>
        <w:numPr>
          <w:ilvl w:val="0"/>
          <w:numId w:val="25"/>
        </w:numPr>
        <w:wordWrap w:val="0"/>
      </w:pPr>
      <w:bookmarkStart w:id="418" w:name="_Ref203762168"/>
      <w:r>
        <w:rPr>
          <w:rFonts w:hint="eastAsia"/>
        </w:rPr>
        <w:t>El Shamy U, Aydin F. Multiscale modeling of flood-induced piping in river levees[J]. Journal of Geotechnical and Geoenvironmental Engineering, 2008, 134(9): 1385-1398.</w:t>
      </w:r>
      <w:bookmarkEnd w:id="418"/>
    </w:p>
    <w:p w14:paraId="5B83E32C" w14:textId="77777777" w:rsidR="00E63130" w:rsidRDefault="00000000">
      <w:pPr>
        <w:numPr>
          <w:ilvl w:val="0"/>
          <w:numId w:val="25"/>
        </w:numPr>
        <w:wordWrap w:val="0"/>
      </w:pPr>
      <w:bookmarkStart w:id="419" w:name="_Ref203762175"/>
      <w:r>
        <w:rPr>
          <w:rFonts w:hint="eastAsia"/>
        </w:rPr>
        <w:t>王导勇</w:t>
      </w:r>
      <w:r>
        <w:rPr>
          <w:rFonts w:hint="eastAsia"/>
        </w:rPr>
        <w:t>,</w:t>
      </w:r>
      <w:r>
        <w:rPr>
          <w:rFonts w:hint="eastAsia"/>
        </w:rPr>
        <w:t>崔皓东</w:t>
      </w:r>
      <w:r>
        <w:rPr>
          <w:rFonts w:hint="eastAsia"/>
        </w:rPr>
        <w:t>,</w:t>
      </w:r>
      <w:r>
        <w:rPr>
          <w:rFonts w:hint="eastAsia"/>
        </w:rPr>
        <w:t>唐尧</w:t>
      </w:r>
      <w:r>
        <w:rPr>
          <w:rFonts w:hint="eastAsia"/>
        </w:rPr>
        <w:t>,</w:t>
      </w:r>
      <w:r>
        <w:rPr>
          <w:rFonts w:hint="eastAsia"/>
        </w:rPr>
        <w:t>等</w:t>
      </w:r>
      <w:r>
        <w:rPr>
          <w:rFonts w:hint="eastAsia"/>
        </w:rPr>
        <w:t>.</w:t>
      </w:r>
      <w:r>
        <w:rPr>
          <w:rFonts w:hint="eastAsia"/>
        </w:rPr>
        <w:t>洞庭湖典型多元结构地层垸堤减压井渗控效果研究</w:t>
      </w:r>
      <w:r>
        <w:rPr>
          <w:rFonts w:hint="eastAsia"/>
        </w:rPr>
        <w:t>[J].</w:t>
      </w:r>
      <w:r>
        <w:rPr>
          <w:rFonts w:hint="eastAsia"/>
        </w:rPr>
        <w:t>水利水电快报</w:t>
      </w:r>
      <w:r>
        <w:rPr>
          <w:rFonts w:hint="eastAsia"/>
        </w:rPr>
        <w:t>,2024,45(08):65-71+95.DOI:10.15974/j.cnki.slsdkb.2024.08.010.</w:t>
      </w:r>
      <w:bookmarkEnd w:id="419"/>
    </w:p>
    <w:p w14:paraId="6DAEEC91" w14:textId="77777777" w:rsidR="00E63130" w:rsidRDefault="00000000">
      <w:pPr>
        <w:numPr>
          <w:ilvl w:val="0"/>
          <w:numId w:val="25"/>
        </w:numPr>
        <w:wordWrap w:val="0"/>
      </w:pPr>
      <w:bookmarkStart w:id="420" w:name="_Ref226992530"/>
      <w:r>
        <w:rPr>
          <w:rFonts w:hint="eastAsia"/>
        </w:rPr>
        <w:t>马明瑞</w:t>
      </w:r>
      <w:r>
        <w:rPr>
          <w:rFonts w:hint="eastAsia"/>
        </w:rPr>
        <w:t>,</w:t>
      </w:r>
      <w:r>
        <w:rPr>
          <w:rFonts w:hint="eastAsia"/>
        </w:rPr>
        <w:t>张继勋</w:t>
      </w:r>
      <w:r>
        <w:rPr>
          <w:rFonts w:hint="eastAsia"/>
        </w:rPr>
        <w:t>,</w:t>
      </w:r>
      <w:r>
        <w:rPr>
          <w:rFonts w:hint="eastAsia"/>
        </w:rPr>
        <w:t>郁舒阳</w:t>
      </w:r>
      <w:r>
        <w:rPr>
          <w:rFonts w:hint="eastAsia"/>
        </w:rPr>
        <w:t>,</w:t>
      </w:r>
      <w:r>
        <w:rPr>
          <w:rFonts w:hint="eastAsia"/>
        </w:rPr>
        <w:t>等</w:t>
      </w:r>
      <w:r>
        <w:rPr>
          <w:rFonts w:hint="eastAsia"/>
        </w:rPr>
        <w:t>.</w:t>
      </w:r>
      <w:r>
        <w:rPr>
          <w:rFonts w:hint="eastAsia"/>
        </w:rPr>
        <w:t>库水位变动对心墙坝渗流特性影响及防渗措施研究</w:t>
      </w:r>
      <w:r>
        <w:rPr>
          <w:rFonts w:hint="eastAsia"/>
        </w:rPr>
        <w:t>[J].</w:t>
      </w:r>
      <w:r>
        <w:rPr>
          <w:rFonts w:hint="eastAsia"/>
        </w:rPr>
        <w:t>三峡大学学报</w:t>
      </w:r>
      <w:r>
        <w:rPr>
          <w:rFonts w:hint="eastAsia"/>
        </w:rPr>
        <w:t>(</w:t>
      </w:r>
      <w:r>
        <w:rPr>
          <w:rFonts w:hint="eastAsia"/>
        </w:rPr>
        <w:t>自然科学版</w:t>
      </w:r>
      <w:r>
        <w:rPr>
          <w:rFonts w:hint="eastAsia"/>
        </w:rPr>
        <w:t>),2019,41(04):10-15.DOI:10.13393/j.cnki.issn.1672-948x.2019.04.003.</w:t>
      </w:r>
      <w:bookmarkEnd w:id="420"/>
    </w:p>
    <w:p w14:paraId="6AB671DB" w14:textId="77777777" w:rsidR="00E63130" w:rsidRDefault="00000000">
      <w:pPr>
        <w:numPr>
          <w:ilvl w:val="0"/>
          <w:numId w:val="25"/>
        </w:numPr>
        <w:wordWrap w:val="0"/>
      </w:pPr>
      <w:bookmarkStart w:id="421" w:name="_Ref203762182"/>
      <w:r>
        <w:rPr>
          <w:rFonts w:hint="eastAsia"/>
        </w:rPr>
        <w:t>朱林松</w:t>
      </w:r>
      <w:r>
        <w:rPr>
          <w:rFonts w:hint="eastAsia"/>
        </w:rPr>
        <w:t>,</w:t>
      </w:r>
      <w:r>
        <w:rPr>
          <w:rFonts w:hint="eastAsia"/>
        </w:rPr>
        <w:t>孙学武</w:t>
      </w:r>
      <w:r>
        <w:rPr>
          <w:rFonts w:hint="eastAsia"/>
        </w:rPr>
        <w:t>,</w:t>
      </w:r>
      <w:r>
        <w:rPr>
          <w:rFonts w:hint="eastAsia"/>
        </w:rPr>
        <w:t>邓杰传</w:t>
      </w:r>
      <w:r>
        <w:rPr>
          <w:rFonts w:hint="eastAsia"/>
        </w:rPr>
        <w:t>,</w:t>
      </w:r>
      <w:r>
        <w:rPr>
          <w:rFonts w:hint="eastAsia"/>
        </w:rPr>
        <w:t>等</w:t>
      </w:r>
      <w:r>
        <w:rPr>
          <w:rFonts w:hint="eastAsia"/>
        </w:rPr>
        <w:t>.</w:t>
      </w:r>
      <w:r>
        <w:rPr>
          <w:rFonts w:hint="eastAsia"/>
        </w:rPr>
        <w:t>考虑渗流</w:t>
      </w:r>
      <w:r>
        <w:rPr>
          <w:rFonts w:hint="eastAsia"/>
        </w:rPr>
        <w:t>-</w:t>
      </w:r>
      <w:r>
        <w:rPr>
          <w:rFonts w:hint="eastAsia"/>
        </w:rPr>
        <w:t>流变耦合效应的混凝土防渗墙力学特性</w:t>
      </w:r>
      <w:r>
        <w:rPr>
          <w:rFonts w:hint="eastAsia"/>
        </w:rPr>
        <w:t>[J/OL].</w:t>
      </w:r>
      <w:r>
        <w:rPr>
          <w:rFonts w:hint="eastAsia"/>
        </w:rPr>
        <w:t>水利水运工程学报</w:t>
      </w:r>
      <w:r>
        <w:rPr>
          <w:rFonts w:hint="eastAsia"/>
        </w:rPr>
        <w:t>,1-17[2025-07-18].http://kns.cnki.net/kcms/detail/32.1613.TV.20250630.1600.004.html.</w:t>
      </w:r>
      <w:bookmarkEnd w:id="421"/>
    </w:p>
    <w:p w14:paraId="743AD012" w14:textId="77777777" w:rsidR="00E63130" w:rsidRDefault="00000000">
      <w:pPr>
        <w:numPr>
          <w:ilvl w:val="0"/>
          <w:numId w:val="25"/>
        </w:numPr>
        <w:wordWrap w:val="0"/>
      </w:pPr>
      <w:bookmarkStart w:id="422" w:name="_Ref226992542"/>
      <w:r>
        <w:rPr>
          <w:rFonts w:hint="eastAsia"/>
        </w:rPr>
        <w:t>刘振国</w:t>
      </w:r>
      <w:r>
        <w:rPr>
          <w:rFonts w:hint="eastAsia"/>
        </w:rPr>
        <w:t>,</w:t>
      </w:r>
      <w:r>
        <w:rPr>
          <w:rFonts w:hint="eastAsia"/>
        </w:rPr>
        <w:t>王蓥森</w:t>
      </w:r>
      <w:r>
        <w:rPr>
          <w:rFonts w:hint="eastAsia"/>
        </w:rPr>
        <w:t>,</w:t>
      </w:r>
      <w:r>
        <w:rPr>
          <w:rFonts w:hint="eastAsia"/>
        </w:rPr>
        <w:t>郑长洲</w:t>
      </w:r>
      <w:r>
        <w:rPr>
          <w:rFonts w:hint="eastAsia"/>
        </w:rPr>
        <w:t>.</w:t>
      </w:r>
      <w:r>
        <w:rPr>
          <w:rFonts w:hint="eastAsia"/>
        </w:rPr>
        <w:t>塑性混凝土防渗墙成槽与基坑开挖数值分析</w:t>
      </w:r>
      <w:r>
        <w:rPr>
          <w:rFonts w:hint="eastAsia"/>
        </w:rPr>
        <w:t>[J].</w:t>
      </w:r>
      <w:r>
        <w:rPr>
          <w:rFonts w:hint="eastAsia"/>
        </w:rPr>
        <w:t>三峡大学学报</w:t>
      </w:r>
      <w:r>
        <w:rPr>
          <w:rFonts w:hint="eastAsia"/>
        </w:rPr>
        <w:t>(</w:t>
      </w:r>
      <w:r>
        <w:rPr>
          <w:rFonts w:hint="eastAsia"/>
        </w:rPr>
        <w:t>自然科学版</w:t>
      </w:r>
      <w:r>
        <w:rPr>
          <w:rFonts w:hint="eastAsia"/>
        </w:rPr>
        <w:t>),2025,47(02):1-11.DOI:10.13393/j.cnki.issn.1672-948X.2025.02.001.</w:t>
      </w:r>
      <w:bookmarkEnd w:id="422"/>
    </w:p>
    <w:p w14:paraId="0F4D49DD" w14:textId="77777777" w:rsidR="00E63130" w:rsidRDefault="00000000">
      <w:pPr>
        <w:numPr>
          <w:ilvl w:val="0"/>
          <w:numId w:val="25"/>
        </w:numPr>
        <w:wordWrap w:val="0"/>
      </w:pPr>
      <w:bookmarkStart w:id="423" w:name="_Ref203762193"/>
      <w:r>
        <w:rPr>
          <w:rFonts w:hint="eastAsia"/>
        </w:rPr>
        <w:t>刘雨婷</w:t>
      </w:r>
      <w:r>
        <w:rPr>
          <w:rFonts w:hint="eastAsia"/>
        </w:rPr>
        <w:t>,</w:t>
      </w:r>
      <w:r>
        <w:rPr>
          <w:rFonts w:hint="eastAsia"/>
        </w:rPr>
        <w:t>王照杰</w:t>
      </w:r>
      <w:r>
        <w:rPr>
          <w:rFonts w:hint="eastAsia"/>
        </w:rPr>
        <w:t>,</w:t>
      </w:r>
      <w:r>
        <w:rPr>
          <w:rFonts w:hint="eastAsia"/>
        </w:rPr>
        <w:t>王睿齐</w:t>
      </w:r>
      <w:r>
        <w:rPr>
          <w:rFonts w:hint="eastAsia"/>
        </w:rPr>
        <w:t>,</w:t>
      </w:r>
      <w:r>
        <w:rPr>
          <w:rFonts w:hint="eastAsia"/>
        </w:rPr>
        <w:t>等</w:t>
      </w:r>
      <w:r>
        <w:rPr>
          <w:rFonts w:hint="eastAsia"/>
        </w:rPr>
        <w:t>.</w:t>
      </w:r>
      <w:r>
        <w:rPr>
          <w:rFonts w:hint="eastAsia"/>
        </w:rPr>
        <w:t>深厚复杂多层地基中防渗墙最优深度研究</w:t>
      </w:r>
      <w:r>
        <w:rPr>
          <w:rFonts w:hint="eastAsia"/>
        </w:rPr>
        <w:t>[J/OL].</w:t>
      </w:r>
      <w:r>
        <w:rPr>
          <w:rFonts w:hint="eastAsia"/>
        </w:rPr>
        <w:t>河海大学学报</w:t>
      </w:r>
      <w:r>
        <w:rPr>
          <w:rFonts w:hint="eastAsia"/>
        </w:rPr>
        <w:t>(</w:t>
      </w:r>
      <w:r>
        <w:rPr>
          <w:rFonts w:hint="eastAsia"/>
        </w:rPr>
        <w:t>自然科学版</w:t>
      </w:r>
      <w:r>
        <w:rPr>
          <w:rFonts w:hint="eastAsia"/>
        </w:rPr>
        <w:t>),1-11[2025-07-18].http://kns.cnki.net/kcms/detail/32.1117.TV.20250527.1805.037.html.</w:t>
      </w:r>
      <w:bookmarkEnd w:id="423"/>
    </w:p>
    <w:p w14:paraId="23175890" w14:textId="77777777" w:rsidR="00E63130" w:rsidRDefault="00000000">
      <w:pPr>
        <w:numPr>
          <w:ilvl w:val="0"/>
          <w:numId w:val="25"/>
        </w:numPr>
        <w:wordWrap w:val="0"/>
      </w:pPr>
      <w:bookmarkStart w:id="424" w:name="_Ref203762255"/>
      <w:r>
        <w:rPr>
          <w:rFonts w:hint="eastAsia"/>
        </w:rPr>
        <w:t>Li L, Van Beek V, Heimovaara T, et al. Potential of low-permeability barriers to mitigate bac</w:t>
      </w:r>
      <w:r>
        <w:rPr>
          <w:rFonts w:hint="eastAsia"/>
        </w:rPr>
        <w:lastRenderedPageBreak/>
        <w:t>kward erosion piping[J]. G</w:t>
      </w:r>
      <w:r>
        <w:rPr>
          <w:rFonts w:hint="eastAsia"/>
        </w:rPr>
        <w:t>é</w:t>
      </w:r>
      <w:r>
        <w:rPr>
          <w:rFonts w:hint="eastAsia"/>
        </w:rPr>
        <w:t>otechnique, 2025: 1-12.</w:t>
      </w:r>
      <w:bookmarkEnd w:id="424"/>
    </w:p>
    <w:p w14:paraId="51AD4568" w14:textId="77777777" w:rsidR="00E63130" w:rsidRDefault="00000000">
      <w:pPr>
        <w:numPr>
          <w:ilvl w:val="0"/>
          <w:numId w:val="25"/>
        </w:numPr>
        <w:wordWrap w:val="0"/>
      </w:pPr>
      <w:bookmarkStart w:id="425" w:name="_Ref226992567"/>
      <w:r>
        <w:rPr>
          <w:rFonts w:hint="eastAsia"/>
        </w:rPr>
        <w:t>陆嘉伟</w:t>
      </w:r>
      <w:r>
        <w:rPr>
          <w:rFonts w:hint="eastAsia"/>
        </w:rPr>
        <w:t>,</w:t>
      </w:r>
      <w:r>
        <w:rPr>
          <w:rFonts w:hint="eastAsia"/>
        </w:rPr>
        <w:t>张继勋</w:t>
      </w:r>
      <w:r>
        <w:rPr>
          <w:rFonts w:hint="eastAsia"/>
        </w:rPr>
        <w:t>,</w:t>
      </w:r>
      <w:r>
        <w:rPr>
          <w:rFonts w:hint="eastAsia"/>
        </w:rPr>
        <w:t>任旭华</w:t>
      </w:r>
      <w:r>
        <w:rPr>
          <w:rFonts w:hint="eastAsia"/>
        </w:rPr>
        <w:t>.</w:t>
      </w:r>
      <w:r>
        <w:rPr>
          <w:rFonts w:hint="eastAsia"/>
        </w:rPr>
        <w:t>深厚覆盖层塑性混凝土心墙坝应力变形特性研究</w:t>
      </w:r>
      <w:r>
        <w:rPr>
          <w:rFonts w:hint="eastAsia"/>
        </w:rPr>
        <w:t>[J].</w:t>
      </w:r>
      <w:r>
        <w:rPr>
          <w:rFonts w:hint="eastAsia"/>
        </w:rPr>
        <w:t>三峡大学学报</w:t>
      </w:r>
      <w:r>
        <w:rPr>
          <w:rFonts w:hint="eastAsia"/>
        </w:rPr>
        <w:t>(</w:t>
      </w:r>
      <w:r>
        <w:rPr>
          <w:rFonts w:hint="eastAsia"/>
        </w:rPr>
        <w:t>自然科学版</w:t>
      </w:r>
      <w:r>
        <w:rPr>
          <w:rFonts w:hint="eastAsia"/>
        </w:rPr>
        <w:t>),2021,43(04):19-24.DOI:10.13393/j.cnki.issn.1672-948x.2021.04.004.</w:t>
      </w:r>
      <w:bookmarkEnd w:id="425"/>
    </w:p>
    <w:p w14:paraId="7F4C905A" w14:textId="77777777" w:rsidR="00E63130" w:rsidRDefault="00000000">
      <w:pPr>
        <w:numPr>
          <w:ilvl w:val="0"/>
          <w:numId w:val="25"/>
        </w:numPr>
        <w:wordWrap w:val="0"/>
      </w:pPr>
      <w:bookmarkStart w:id="426" w:name="_Ref203762209"/>
      <w:r>
        <w:rPr>
          <w:rFonts w:hint="eastAsia"/>
        </w:rPr>
        <w:t>王卫</w:t>
      </w:r>
      <w:r>
        <w:rPr>
          <w:rFonts w:hint="eastAsia"/>
        </w:rPr>
        <w:t>,</w:t>
      </w:r>
      <w:r>
        <w:rPr>
          <w:rFonts w:hint="eastAsia"/>
        </w:rPr>
        <w:t>甘磊</w:t>
      </w:r>
      <w:r>
        <w:rPr>
          <w:rFonts w:hint="eastAsia"/>
        </w:rPr>
        <w:t>,</w:t>
      </w:r>
      <w:r>
        <w:rPr>
          <w:rFonts w:hint="eastAsia"/>
        </w:rPr>
        <w:t>陆希</w:t>
      </w:r>
      <w:r>
        <w:rPr>
          <w:rFonts w:hint="eastAsia"/>
        </w:rPr>
        <w:t>,</w:t>
      </w:r>
      <w:r>
        <w:rPr>
          <w:rFonts w:hint="eastAsia"/>
        </w:rPr>
        <w:t>等</w:t>
      </w:r>
      <w:r>
        <w:rPr>
          <w:rFonts w:hint="eastAsia"/>
        </w:rPr>
        <w:t>.</w:t>
      </w:r>
      <w:r>
        <w:rPr>
          <w:rFonts w:hint="eastAsia"/>
        </w:rPr>
        <w:t>深厚覆盖层坝基防渗墙随机损伤渗流特性研究</w:t>
      </w:r>
      <w:r>
        <w:rPr>
          <w:rFonts w:hint="eastAsia"/>
        </w:rPr>
        <w:t>[J].</w:t>
      </w:r>
      <w:r>
        <w:rPr>
          <w:rFonts w:hint="eastAsia"/>
        </w:rPr>
        <w:t>水电能源科学</w:t>
      </w:r>
      <w:r>
        <w:rPr>
          <w:rFonts w:hint="eastAsia"/>
        </w:rPr>
        <w:t>,2025,43(05):148-152+147.DOI:10.20040/j.cnki.1000-7709.2025.20241153.</w:t>
      </w:r>
      <w:bookmarkEnd w:id="426"/>
    </w:p>
    <w:p w14:paraId="374ACA47" w14:textId="77777777" w:rsidR="00E63130" w:rsidRDefault="00000000">
      <w:pPr>
        <w:numPr>
          <w:ilvl w:val="0"/>
          <w:numId w:val="25"/>
        </w:numPr>
        <w:wordWrap w:val="0"/>
      </w:pPr>
      <w:bookmarkStart w:id="427" w:name="_Ref226992579"/>
      <w:r>
        <w:rPr>
          <w:rFonts w:hint="eastAsia"/>
        </w:rPr>
        <w:t>姜鹏</w:t>
      </w:r>
      <w:r>
        <w:rPr>
          <w:rFonts w:hint="eastAsia"/>
        </w:rPr>
        <w:t>.TRD</w:t>
      </w:r>
      <w:r>
        <w:rPr>
          <w:rFonts w:hint="eastAsia"/>
        </w:rPr>
        <w:t>墙桩一体防渗与支护机理研究及应用</w:t>
      </w:r>
      <w:r>
        <w:rPr>
          <w:rFonts w:hint="eastAsia"/>
        </w:rPr>
        <w:t>[D].</w:t>
      </w:r>
      <w:r>
        <w:rPr>
          <w:rFonts w:hint="eastAsia"/>
        </w:rPr>
        <w:t>山东大学</w:t>
      </w:r>
      <w:r>
        <w:rPr>
          <w:rFonts w:hint="eastAsia"/>
        </w:rPr>
        <w:t>,2020.DOI:10.27272/d.cnki.gshdu.2020.000176.</w:t>
      </w:r>
      <w:bookmarkEnd w:id="427"/>
    </w:p>
    <w:p w14:paraId="4B3EC9C1" w14:textId="77777777" w:rsidR="00E63130" w:rsidRDefault="00000000">
      <w:pPr>
        <w:numPr>
          <w:ilvl w:val="0"/>
          <w:numId w:val="25"/>
        </w:numPr>
        <w:wordWrap w:val="0"/>
      </w:pPr>
      <w:bookmarkStart w:id="428" w:name="_Ref226992620"/>
      <w:r>
        <w:rPr>
          <w:rFonts w:hint="eastAsia"/>
        </w:rPr>
        <w:t>Ashida K. Trench cutting and re-mixing deep wall (TRD) construction method; Yokohoko renzoku kussakushiki chichu renzokuheki zosei koho[J]. Tsuchi To Kiso (Soil Mechanics and Foundation Engineering), 1996, 44.</w:t>
      </w:r>
      <w:bookmarkEnd w:id="428"/>
    </w:p>
    <w:p w14:paraId="42CEC149" w14:textId="77777777" w:rsidR="00E63130" w:rsidRDefault="00000000">
      <w:pPr>
        <w:numPr>
          <w:ilvl w:val="0"/>
          <w:numId w:val="25"/>
        </w:numPr>
        <w:wordWrap w:val="0"/>
      </w:pPr>
      <w:bookmarkStart w:id="429" w:name="_Ref15461"/>
      <w:r>
        <w:rPr>
          <w:rFonts w:hint="eastAsia"/>
        </w:rPr>
        <w:t>周炼</w:t>
      </w:r>
      <w:r>
        <w:rPr>
          <w:rFonts w:hint="eastAsia"/>
        </w:rPr>
        <w:t>,</w:t>
      </w:r>
      <w:r>
        <w:rPr>
          <w:rFonts w:hint="eastAsia"/>
        </w:rPr>
        <w:t>徐成</w:t>
      </w:r>
      <w:r>
        <w:rPr>
          <w:rFonts w:hint="eastAsia"/>
        </w:rPr>
        <w:t>.TRD</w:t>
      </w:r>
      <w:r>
        <w:rPr>
          <w:rFonts w:hint="eastAsia"/>
        </w:rPr>
        <w:t>水泥土防渗墙在堤防加固工程防渗处理中的试验研究及应用</w:t>
      </w:r>
      <w:r>
        <w:rPr>
          <w:rFonts w:hint="eastAsia"/>
        </w:rPr>
        <w:t>[J].</w:t>
      </w:r>
      <w:r>
        <w:rPr>
          <w:rFonts w:hint="eastAsia"/>
        </w:rPr>
        <w:t>湖南水利水电</w:t>
      </w:r>
      <w:r>
        <w:rPr>
          <w:rFonts w:hint="eastAsia"/>
        </w:rPr>
        <w:t>,2025,(01):41-44.</w:t>
      </w:r>
      <w:bookmarkEnd w:id="429"/>
    </w:p>
    <w:p w14:paraId="10D9F500" w14:textId="77777777" w:rsidR="00E63130" w:rsidRDefault="00000000">
      <w:pPr>
        <w:numPr>
          <w:ilvl w:val="0"/>
          <w:numId w:val="25"/>
        </w:numPr>
        <w:wordWrap w:val="0"/>
      </w:pPr>
      <w:r>
        <w:rPr>
          <w:rFonts w:hint="eastAsia"/>
        </w:rPr>
        <w:t>王卫东</w:t>
      </w:r>
      <w:r>
        <w:rPr>
          <w:rFonts w:hint="eastAsia"/>
        </w:rPr>
        <w:t>,</w:t>
      </w:r>
      <w:r>
        <w:rPr>
          <w:rFonts w:hint="eastAsia"/>
        </w:rPr>
        <w:t>陈永才</w:t>
      </w:r>
      <w:r>
        <w:rPr>
          <w:rFonts w:hint="eastAsia"/>
        </w:rPr>
        <w:t>,</w:t>
      </w:r>
      <w:r>
        <w:rPr>
          <w:rFonts w:hint="eastAsia"/>
        </w:rPr>
        <w:t>吴国明</w:t>
      </w:r>
      <w:r>
        <w:rPr>
          <w:rFonts w:hint="eastAsia"/>
        </w:rPr>
        <w:t>.TRD</w:t>
      </w:r>
      <w:r>
        <w:rPr>
          <w:rFonts w:hint="eastAsia"/>
        </w:rPr>
        <w:t>水泥土搅拌墙施工环境影响分析及微变形控制措施</w:t>
      </w:r>
      <w:r>
        <w:rPr>
          <w:rFonts w:hint="eastAsia"/>
        </w:rPr>
        <w:t>[J].</w:t>
      </w:r>
      <w:r>
        <w:rPr>
          <w:rFonts w:hint="eastAsia"/>
        </w:rPr>
        <w:t>岩土工程学报</w:t>
      </w:r>
      <w:r>
        <w:rPr>
          <w:rFonts w:hint="eastAsia"/>
        </w:rPr>
        <w:t>,2015,37(S1):1-5.</w:t>
      </w:r>
    </w:p>
    <w:p w14:paraId="1498AE8F" w14:textId="77777777" w:rsidR="00E63130" w:rsidRDefault="00000000">
      <w:pPr>
        <w:numPr>
          <w:ilvl w:val="0"/>
          <w:numId w:val="25"/>
        </w:numPr>
        <w:wordWrap w:val="0"/>
      </w:pPr>
      <w:r>
        <w:rPr>
          <w:rFonts w:hint="eastAsia"/>
        </w:rPr>
        <w:t>谈永卫</w:t>
      </w:r>
      <w:r>
        <w:rPr>
          <w:rFonts w:hint="eastAsia"/>
        </w:rPr>
        <w:t>.</w:t>
      </w:r>
      <w:r>
        <w:rPr>
          <w:rFonts w:hint="eastAsia"/>
        </w:rPr>
        <w:t>超深</w:t>
      </w:r>
      <w:r>
        <w:rPr>
          <w:rFonts w:hint="eastAsia"/>
        </w:rPr>
        <w:t>TRD</w:t>
      </w:r>
      <w:r>
        <w:rPr>
          <w:rFonts w:hint="eastAsia"/>
        </w:rPr>
        <w:t>等厚度水泥土搅拌墙与地下连续墙组合式隔水帷幕在深大基坑工程中的应用</w:t>
      </w:r>
      <w:r>
        <w:rPr>
          <w:rFonts w:hint="eastAsia"/>
        </w:rPr>
        <w:t>[J].</w:t>
      </w:r>
      <w:r>
        <w:rPr>
          <w:rFonts w:hint="eastAsia"/>
        </w:rPr>
        <w:t>施工技术</w:t>
      </w:r>
      <w:r>
        <w:rPr>
          <w:rFonts w:hint="eastAsia"/>
        </w:rPr>
        <w:t>,2017,46(S2):31-35.</w:t>
      </w:r>
    </w:p>
    <w:p w14:paraId="406D6836" w14:textId="77777777" w:rsidR="00E63130" w:rsidRDefault="00000000">
      <w:pPr>
        <w:numPr>
          <w:ilvl w:val="0"/>
          <w:numId w:val="25"/>
        </w:numPr>
        <w:wordWrap w:val="0"/>
      </w:pPr>
      <w:r>
        <w:rPr>
          <w:rFonts w:hint="eastAsia"/>
        </w:rPr>
        <w:t>高丽丽</w:t>
      </w:r>
      <w:r>
        <w:rPr>
          <w:rFonts w:hint="eastAsia"/>
        </w:rPr>
        <w:t>,</w:t>
      </w:r>
      <w:r>
        <w:rPr>
          <w:rFonts w:hint="eastAsia"/>
        </w:rPr>
        <w:t>温伟光</w:t>
      </w:r>
      <w:r>
        <w:rPr>
          <w:rFonts w:hint="eastAsia"/>
        </w:rPr>
        <w:t>.TRD</w:t>
      </w:r>
      <w:r>
        <w:rPr>
          <w:rFonts w:hint="eastAsia"/>
        </w:rPr>
        <w:t>工法在深基坑工程中的应用</w:t>
      </w:r>
      <w:r>
        <w:rPr>
          <w:rFonts w:hint="eastAsia"/>
        </w:rPr>
        <w:t>[J].</w:t>
      </w:r>
      <w:r>
        <w:rPr>
          <w:rFonts w:hint="eastAsia"/>
        </w:rPr>
        <w:t>水利水电技术</w:t>
      </w:r>
      <w:r>
        <w:rPr>
          <w:rFonts w:hint="eastAsia"/>
        </w:rPr>
        <w:t>,2019,50(S1):92-97.</w:t>
      </w:r>
    </w:p>
    <w:p w14:paraId="4043A54D" w14:textId="77777777" w:rsidR="00E63130" w:rsidRDefault="00000000">
      <w:pPr>
        <w:numPr>
          <w:ilvl w:val="0"/>
          <w:numId w:val="25"/>
        </w:numPr>
        <w:wordWrap w:val="0"/>
      </w:pPr>
      <w:r>
        <w:rPr>
          <w:rFonts w:hint="eastAsia"/>
        </w:rPr>
        <w:t>黄天明</w:t>
      </w:r>
      <w:r>
        <w:rPr>
          <w:rFonts w:hint="eastAsia"/>
        </w:rPr>
        <w:t>,</w:t>
      </w:r>
      <w:r>
        <w:rPr>
          <w:rFonts w:hint="eastAsia"/>
        </w:rPr>
        <w:t>叶翔</w:t>
      </w:r>
      <w:r>
        <w:rPr>
          <w:rFonts w:hint="eastAsia"/>
        </w:rPr>
        <w:t>,</w:t>
      </w:r>
      <w:r>
        <w:rPr>
          <w:rFonts w:hint="eastAsia"/>
        </w:rPr>
        <w:t>顾晓卫</w:t>
      </w:r>
      <w:r>
        <w:rPr>
          <w:rFonts w:hint="eastAsia"/>
        </w:rPr>
        <w:t>,</w:t>
      </w:r>
      <w:r>
        <w:rPr>
          <w:rFonts w:hint="eastAsia"/>
        </w:rPr>
        <w:t>等</w:t>
      </w:r>
      <w:r>
        <w:rPr>
          <w:rFonts w:hint="eastAsia"/>
        </w:rPr>
        <w:t>.TRD</w:t>
      </w:r>
      <w:r>
        <w:rPr>
          <w:rFonts w:hint="eastAsia"/>
        </w:rPr>
        <w:t>临近运营隧道微扰动施工方法研究</w:t>
      </w:r>
      <w:r>
        <w:rPr>
          <w:rFonts w:hint="eastAsia"/>
        </w:rPr>
        <w:t>[J].</w:t>
      </w:r>
      <w:r>
        <w:rPr>
          <w:rFonts w:hint="eastAsia"/>
        </w:rPr>
        <w:t>建筑结构</w:t>
      </w:r>
      <w:r>
        <w:rPr>
          <w:rFonts w:hint="eastAsia"/>
        </w:rPr>
        <w:t>,2023,53(S1):2327-2331.</w:t>
      </w:r>
    </w:p>
    <w:p w14:paraId="7E2951F6" w14:textId="77777777" w:rsidR="00E63130" w:rsidRDefault="00000000">
      <w:pPr>
        <w:numPr>
          <w:ilvl w:val="0"/>
          <w:numId w:val="25"/>
        </w:numPr>
        <w:wordWrap w:val="0"/>
      </w:pPr>
      <w:bookmarkStart w:id="430" w:name="_Ref226992673"/>
      <w:r>
        <w:rPr>
          <w:rFonts w:hint="eastAsia"/>
        </w:rPr>
        <w:t>彭轶琼</w:t>
      </w:r>
      <w:r>
        <w:rPr>
          <w:rFonts w:hint="eastAsia"/>
        </w:rPr>
        <w:t>.</w:t>
      </w:r>
      <w:r>
        <w:rPr>
          <w:rFonts w:hint="eastAsia"/>
        </w:rPr>
        <w:t>链刀式水泥土地下连续墙设备发展历程及展望</w:t>
      </w:r>
      <w:r>
        <w:rPr>
          <w:rFonts w:hint="eastAsia"/>
        </w:rPr>
        <w:t>[J].</w:t>
      </w:r>
      <w:r>
        <w:rPr>
          <w:rFonts w:hint="eastAsia"/>
        </w:rPr>
        <w:t>施工技术</w:t>
      </w:r>
      <w:r>
        <w:rPr>
          <w:rFonts w:hint="eastAsia"/>
        </w:rPr>
        <w:t>,2017,46(22):124-128.</w:t>
      </w:r>
      <w:bookmarkEnd w:id="430"/>
    </w:p>
    <w:p w14:paraId="123A4627" w14:textId="77777777" w:rsidR="00E63130" w:rsidRDefault="00000000">
      <w:pPr>
        <w:numPr>
          <w:ilvl w:val="0"/>
          <w:numId w:val="25"/>
        </w:numPr>
        <w:wordWrap w:val="0"/>
      </w:pPr>
      <w:bookmarkStart w:id="431" w:name="_Ref226992666"/>
      <w:r>
        <w:rPr>
          <w:rFonts w:hint="eastAsia"/>
        </w:rPr>
        <w:t>张安</w:t>
      </w:r>
      <w:r>
        <w:rPr>
          <w:rFonts w:hint="eastAsia"/>
        </w:rPr>
        <w:t>,</w:t>
      </w:r>
      <w:r>
        <w:rPr>
          <w:rFonts w:hint="eastAsia"/>
        </w:rPr>
        <w:t>吴剑疆</w:t>
      </w:r>
      <w:r>
        <w:rPr>
          <w:rFonts w:hint="eastAsia"/>
        </w:rPr>
        <w:t>.</w:t>
      </w:r>
      <w:r>
        <w:rPr>
          <w:rFonts w:hint="eastAsia"/>
        </w:rPr>
        <w:t>地下连续墙施工</w:t>
      </w:r>
      <w:r>
        <w:rPr>
          <w:rFonts w:hint="eastAsia"/>
        </w:rPr>
        <w:t>TRD</w:t>
      </w:r>
      <w:r>
        <w:rPr>
          <w:rFonts w:hint="eastAsia"/>
        </w:rPr>
        <w:t>工法的发展和应用</w:t>
      </w:r>
      <w:r>
        <w:rPr>
          <w:rFonts w:hint="eastAsia"/>
        </w:rPr>
        <w:t>[J].</w:t>
      </w:r>
      <w:r>
        <w:rPr>
          <w:rFonts w:hint="eastAsia"/>
        </w:rPr>
        <w:t>水利水电技术</w:t>
      </w:r>
      <w:r>
        <w:rPr>
          <w:rFonts w:hint="eastAsia"/>
        </w:rPr>
        <w:t>,2014,45(09):75-77.</w:t>
      </w:r>
      <w:bookmarkEnd w:id="431"/>
    </w:p>
    <w:p w14:paraId="60A1FC57" w14:textId="77777777" w:rsidR="00E63130" w:rsidRDefault="00000000">
      <w:pPr>
        <w:numPr>
          <w:ilvl w:val="0"/>
          <w:numId w:val="25"/>
        </w:numPr>
        <w:wordWrap w:val="0"/>
      </w:pPr>
      <w:bookmarkStart w:id="432" w:name="_Ref226992689"/>
      <w:r>
        <w:rPr>
          <w:rFonts w:hint="eastAsia"/>
        </w:rPr>
        <w:t>王卫东</w:t>
      </w:r>
      <w:r>
        <w:rPr>
          <w:rFonts w:hint="eastAsia"/>
        </w:rPr>
        <w:t>,</w:t>
      </w:r>
      <w:r>
        <w:rPr>
          <w:rFonts w:hint="eastAsia"/>
        </w:rPr>
        <w:t>陈永才</w:t>
      </w:r>
      <w:r>
        <w:rPr>
          <w:rFonts w:hint="eastAsia"/>
        </w:rPr>
        <w:t>,</w:t>
      </w:r>
      <w:r>
        <w:rPr>
          <w:rFonts w:hint="eastAsia"/>
        </w:rPr>
        <w:t>吴国明</w:t>
      </w:r>
      <w:r>
        <w:rPr>
          <w:rFonts w:hint="eastAsia"/>
        </w:rPr>
        <w:t>.TRD</w:t>
      </w:r>
      <w:r>
        <w:rPr>
          <w:rFonts w:hint="eastAsia"/>
        </w:rPr>
        <w:t>水泥土搅拌墙施工环境影响分析及微变形控制措施</w:t>
      </w:r>
      <w:r>
        <w:rPr>
          <w:rFonts w:hint="eastAsia"/>
        </w:rPr>
        <w:t>[J].</w:t>
      </w:r>
      <w:r>
        <w:rPr>
          <w:rFonts w:hint="eastAsia"/>
        </w:rPr>
        <w:t>岩土工程学报</w:t>
      </w:r>
      <w:r>
        <w:rPr>
          <w:rFonts w:hint="eastAsia"/>
        </w:rPr>
        <w:t>,2015,37(S1):1-5.</w:t>
      </w:r>
      <w:bookmarkEnd w:id="432"/>
    </w:p>
    <w:p w14:paraId="415A7BF5" w14:textId="77777777" w:rsidR="00E63130" w:rsidRDefault="00000000">
      <w:pPr>
        <w:numPr>
          <w:ilvl w:val="0"/>
          <w:numId w:val="25"/>
        </w:numPr>
        <w:wordWrap w:val="0"/>
      </w:pPr>
      <w:bookmarkStart w:id="433" w:name="_Ref226992700"/>
      <w:r>
        <w:rPr>
          <w:rFonts w:hint="eastAsia"/>
        </w:rPr>
        <w:t>徐晓兵</w:t>
      </w:r>
      <w:r>
        <w:rPr>
          <w:rFonts w:hint="eastAsia"/>
        </w:rPr>
        <w:t>,</w:t>
      </w:r>
      <w:r>
        <w:rPr>
          <w:rFonts w:hint="eastAsia"/>
        </w:rPr>
        <w:t>韩小凡</w:t>
      </w:r>
      <w:r>
        <w:rPr>
          <w:rFonts w:hint="eastAsia"/>
        </w:rPr>
        <w:t>,</w:t>
      </w:r>
      <w:r>
        <w:rPr>
          <w:rFonts w:hint="eastAsia"/>
        </w:rPr>
        <w:t>邓彪</w:t>
      </w:r>
      <w:r>
        <w:rPr>
          <w:rFonts w:hint="eastAsia"/>
        </w:rPr>
        <w:t>,</w:t>
      </w:r>
      <w:r>
        <w:rPr>
          <w:rFonts w:hint="eastAsia"/>
        </w:rPr>
        <w:t>等</w:t>
      </w:r>
      <w:r>
        <w:rPr>
          <w:rFonts w:hint="eastAsia"/>
        </w:rPr>
        <w:t>.</w:t>
      </w:r>
      <w:r>
        <w:rPr>
          <w:rFonts w:hint="eastAsia"/>
        </w:rPr>
        <w:t>渠式切割水泥土连续墙</w:t>
      </w:r>
      <w:r>
        <w:rPr>
          <w:rFonts w:hint="eastAsia"/>
        </w:rPr>
        <w:t>(TRD)</w:t>
      </w:r>
      <w:r>
        <w:rPr>
          <w:rFonts w:hint="eastAsia"/>
        </w:rPr>
        <w:t>在赣江某综合整治工程中的应用</w:t>
      </w:r>
      <w:r>
        <w:rPr>
          <w:rFonts w:hint="eastAsia"/>
        </w:rPr>
        <w:t>[J].</w:t>
      </w:r>
      <w:r>
        <w:rPr>
          <w:rFonts w:hint="eastAsia"/>
        </w:rPr>
        <w:t>建筑结构</w:t>
      </w:r>
      <w:r>
        <w:rPr>
          <w:rFonts w:hint="eastAsia"/>
        </w:rPr>
        <w:t>,2023,53(10):144-151.</w:t>
      </w:r>
      <w:bookmarkEnd w:id="433"/>
    </w:p>
    <w:p w14:paraId="4752447D" w14:textId="77777777" w:rsidR="00E63130" w:rsidRDefault="00000000">
      <w:pPr>
        <w:numPr>
          <w:ilvl w:val="0"/>
          <w:numId w:val="25"/>
        </w:numPr>
        <w:wordWrap w:val="0"/>
      </w:pPr>
      <w:bookmarkStart w:id="434" w:name="_Ref226992708"/>
      <w:r>
        <w:rPr>
          <w:rFonts w:hint="eastAsia"/>
        </w:rPr>
        <w:t>张必亮</w:t>
      </w:r>
      <w:r>
        <w:rPr>
          <w:rFonts w:hint="eastAsia"/>
        </w:rPr>
        <w:t>,</w:t>
      </w:r>
      <w:r>
        <w:rPr>
          <w:rFonts w:hint="eastAsia"/>
        </w:rPr>
        <w:t>张龙</w:t>
      </w:r>
      <w:r>
        <w:rPr>
          <w:rFonts w:hint="eastAsia"/>
        </w:rPr>
        <w:t>,</w:t>
      </w:r>
      <w:r>
        <w:rPr>
          <w:rFonts w:hint="eastAsia"/>
        </w:rPr>
        <w:t>何鹏</w:t>
      </w:r>
      <w:r>
        <w:rPr>
          <w:rFonts w:hint="eastAsia"/>
        </w:rPr>
        <w:t>,</w:t>
      </w:r>
      <w:r>
        <w:rPr>
          <w:rFonts w:hint="eastAsia"/>
        </w:rPr>
        <w:t>等</w:t>
      </w:r>
      <w:r>
        <w:rPr>
          <w:rFonts w:hint="eastAsia"/>
        </w:rPr>
        <w:t>.</w:t>
      </w:r>
      <w:r>
        <w:rPr>
          <w:rFonts w:hint="eastAsia"/>
        </w:rPr>
        <w:t>玄武岩纤维加筋</w:t>
      </w:r>
      <w:r>
        <w:rPr>
          <w:rFonts w:hint="eastAsia"/>
        </w:rPr>
        <w:t>TRD</w:t>
      </w:r>
      <w:r>
        <w:rPr>
          <w:rFonts w:hint="eastAsia"/>
        </w:rPr>
        <w:t>防渗墙的抗水力劈裂性能</w:t>
      </w:r>
      <w:r>
        <w:rPr>
          <w:rFonts w:hint="eastAsia"/>
        </w:rPr>
        <w:t>[J].</w:t>
      </w:r>
      <w:r>
        <w:rPr>
          <w:rFonts w:hint="eastAsia"/>
        </w:rPr>
        <w:t>南水北调与水利科技</w:t>
      </w:r>
      <w:r>
        <w:rPr>
          <w:rFonts w:hint="eastAsia"/>
        </w:rPr>
        <w:t>(</w:t>
      </w:r>
      <w:r>
        <w:rPr>
          <w:rFonts w:hint="eastAsia"/>
        </w:rPr>
        <w:t>中英文</w:t>
      </w:r>
      <w:r>
        <w:rPr>
          <w:rFonts w:hint="eastAsia"/>
        </w:rPr>
        <w:t>),2021,19(02):400-408.</w:t>
      </w:r>
      <w:bookmarkEnd w:id="434"/>
    </w:p>
    <w:p w14:paraId="3A1A4B20" w14:textId="77777777" w:rsidR="00E63130" w:rsidRDefault="00000000">
      <w:pPr>
        <w:numPr>
          <w:ilvl w:val="0"/>
          <w:numId w:val="25"/>
        </w:numPr>
        <w:wordWrap w:val="0"/>
      </w:pPr>
      <w:bookmarkStart w:id="435" w:name="_Ref226992720"/>
      <w:r>
        <w:rPr>
          <w:rFonts w:hint="eastAsia"/>
        </w:rPr>
        <w:t>陈冬瑞</w:t>
      </w:r>
      <w:r>
        <w:rPr>
          <w:rFonts w:hint="eastAsia"/>
        </w:rPr>
        <w:t>. TRD</w:t>
      </w:r>
      <w:r>
        <w:rPr>
          <w:rFonts w:hint="eastAsia"/>
        </w:rPr>
        <w:t>工法在深基坑止水帷幕中的应用：钱江新城实证</w:t>
      </w:r>
      <w:r>
        <w:rPr>
          <w:rFonts w:hint="eastAsia"/>
        </w:rPr>
        <w:t xml:space="preserve">. </w:t>
      </w:r>
      <w:r>
        <w:rPr>
          <w:rFonts w:hint="eastAsia"/>
        </w:rPr>
        <w:t>浙江树人大学学报</w:t>
      </w:r>
      <w:r>
        <w:rPr>
          <w:rFonts w:hint="eastAsia"/>
        </w:rPr>
        <w:t>, 2012, 28(11): 38~41.</w:t>
      </w:r>
      <w:bookmarkEnd w:id="435"/>
    </w:p>
    <w:p w14:paraId="1DC0CAB1" w14:textId="77777777" w:rsidR="00E63130" w:rsidRDefault="00000000">
      <w:pPr>
        <w:numPr>
          <w:ilvl w:val="0"/>
          <w:numId w:val="25"/>
        </w:numPr>
        <w:wordWrap w:val="0"/>
      </w:pPr>
      <w:bookmarkStart w:id="436" w:name="_Ref226992725"/>
      <w:r>
        <w:rPr>
          <w:rFonts w:hint="eastAsia"/>
        </w:rPr>
        <w:t>周雨微</w:t>
      </w:r>
      <w:r>
        <w:rPr>
          <w:rFonts w:hint="eastAsia"/>
        </w:rPr>
        <w:t>.</w:t>
      </w:r>
      <w:r>
        <w:rPr>
          <w:rFonts w:hint="eastAsia"/>
        </w:rPr>
        <w:t>考虑参数空间变异性的</w:t>
      </w:r>
      <w:r>
        <w:rPr>
          <w:rFonts w:hint="eastAsia"/>
        </w:rPr>
        <w:t>TRD</w:t>
      </w:r>
      <w:r>
        <w:rPr>
          <w:rFonts w:hint="eastAsia"/>
        </w:rPr>
        <w:t>工法型钢水泥土墙承载性能及变形特性</w:t>
      </w:r>
      <w:r>
        <w:rPr>
          <w:rFonts w:hint="eastAsia"/>
        </w:rPr>
        <w:t>[D].</w:t>
      </w:r>
      <w:r>
        <w:rPr>
          <w:rFonts w:hint="eastAsia"/>
        </w:rPr>
        <w:t>华中科技大学</w:t>
      </w:r>
      <w:r>
        <w:rPr>
          <w:rFonts w:hint="eastAsia"/>
        </w:rPr>
        <w:t>,2018.</w:t>
      </w:r>
      <w:bookmarkEnd w:id="436"/>
    </w:p>
    <w:p w14:paraId="082CA765" w14:textId="77777777" w:rsidR="00E63130" w:rsidRDefault="00000000">
      <w:pPr>
        <w:numPr>
          <w:ilvl w:val="0"/>
          <w:numId w:val="25"/>
        </w:numPr>
        <w:wordWrap w:val="0"/>
      </w:pPr>
      <w:bookmarkStart w:id="437" w:name="_Ref226992734"/>
      <w:r>
        <w:rPr>
          <w:rFonts w:hint="eastAsia"/>
          <w:lang w:val="fr-FR"/>
        </w:rPr>
        <w:t xml:space="preserve">Zhang P, Song H, Rui K, et al. </w:t>
      </w:r>
      <w:r>
        <w:rPr>
          <w:rFonts w:hint="eastAsia"/>
        </w:rPr>
        <w:t>Effects of Soil Properties on the Performance of TRD Cut</w:t>
      </w:r>
      <w:r>
        <w:rPr>
          <w:rFonts w:hint="eastAsia"/>
        </w:rPr>
        <w:t>‐</w:t>
      </w:r>
      <w:r>
        <w:rPr>
          <w:rFonts w:hint="eastAsia"/>
        </w:rPr>
        <w:t>Off Wall[J]. Advances in Civil Engineering, 2019, 2019(1): 7098498.</w:t>
      </w:r>
      <w:bookmarkEnd w:id="437"/>
    </w:p>
    <w:p w14:paraId="341E7EEC" w14:textId="77777777" w:rsidR="00E63130" w:rsidRDefault="00000000">
      <w:pPr>
        <w:numPr>
          <w:ilvl w:val="0"/>
          <w:numId w:val="25"/>
        </w:numPr>
        <w:wordWrap w:val="0"/>
      </w:pPr>
      <w:bookmarkStart w:id="438" w:name="_Ref226992740"/>
      <w:r>
        <w:rPr>
          <w:rFonts w:hint="eastAsia"/>
        </w:rPr>
        <w:t>麻统孝</w:t>
      </w:r>
      <w:r>
        <w:rPr>
          <w:rFonts w:hint="eastAsia"/>
        </w:rPr>
        <w:t>,</w:t>
      </w:r>
      <w:r>
        <w:rPr>
          <w:rFonts w:hint="eastAsia"/>
        </w:rPr>
        <w:t>庄恒</w:t>
      </w:r>
      <w:r>
        <w:rPr>
          <w:rFonts w:hint="eastAsia"/>
        </w:rPr>
        <w:t>,</w:t>
      </w:r>
      <w:r>
        <w:rPr>
          <w:rFonts w:hint="eastAsia"/>
        </w:rPr>
        <w:t>王水</w:t>
      </w:r>
      <w:r>
        <w:rPr>
          <w:rFonts w:hint="eastAsia"/>
        </w:rPr>
        <w:t>,</w:t>
      </w:r>
      <w:r>
        <w:rPr>
          <w:rFonts w:hint="eastAsia"/>
        </w:rPr>
        <w:t>等</w:t>
      </w:r>
      <w:r>
        <w:rPr>
          <w:rFonts w:hint="eastAsia"/>
        </w:rPr>
        <w:t>.</w:t>
      </w:r>
      <w:r>
        <w:rPr>
          <w:rFonts w:hint="eastAsia"/>
        </w:rPr>
        <w:t>小型</w:t>
      </w:r>
      <w:r>
        <w:rPr>
          <w:rFonts w:hint="eastAsia"/>
        </w:rPr>
        <w:t>TRD</w:t>
      </w:r>
      <w:r>
        <w:rPr>
          <w:rFonts w:hint="eastAsia"/>
        </w:rPr>
        <w:t>工艺在有机污染场地垂直阻隔工程的应用研究</w:t>
      </w:r>
      <w:r>
        <w:rPr>
          <w:rFonts w:hint="eastAsia"/>
        </w:rPr>
        <w:t>[J].</w:t>
      </w:r>
      <w:r>
        <w:rPr>
          <w:rFonts w:hint="eastAsia"/>
        </w:rPr>
        <w:t>岩土工程学报</w:t>
      </w:r>
      <w:r>
        <w:rPr>
          <w:rFonts w:hint="eastAsia"/>
        </w:rPr>
        <w:t>,2025,47(08):1690-1699.</w:t>
      </w:r>
      <w:bookmarkEnd w:id="438"/>
    </w:p>
    <w:p w14:paraId="10F7E42D" w14:textId="77777777" w:rsidR="00E63130" w:rsidRDefault="00000000">
      <w:pPr>
        <w:numPr>
          <w:ilvl w:val="0"/>
          <w:numId w:val="25"/>
        </w:numPr>
        <w:wordWrap w:val="0"/>
      </w:pPr>
      <w:bookmarkStart w:id="439" w:name="_Ref226992753"/>
      <w:r>
        <w:rPr>
          <w:rFonts w:hint="eastAsia"/>
        </w:rPr>
        <w:t>陈世君</w:t>
      </w:r>
      <w:r>
        <w:rPr>
          <w:rFonts w:hint="eastAsia"/>
        </w:rPr>
        <w:t>,</w:t>
      </w:r>
      <w:r>
        <w:rPr>
          <w:rFonts w:hint="eastAsia"/>
        </w:rPr>
        <w:t>谭博</w:t>
      </w:r>
      <w:r>
        <w:rPr>
          <w:rFonts w:hint="eastAsia"/>
        </w:rPr>
        <w:t>,</w:t>
      </w:r>
      <w:r>
        <w:rPr>
          <w:rFonts w:hint="eastAsia"/>
        </w:rPr>
        <w:t>李吉</w:t>
      </w:r>
      <w:r>
        <w:rPr>
          <w:rFonts w:hint="eastAsia"/>
        </w:rPr>
        <w:t>,</w:t>
      </w:r>
      <w:r>
        <w:rPr>
          <w:rFonts w:hint="eastAsia"/>
        </w:rPr>
        <w:t>等</w:t>
      </w:r>
      <w:r>
        <w:rPr>
          <w:rFonts w:hint="eastAsia"/>
        </w:rPr>
        <w:t>.</w:t>
      </w:r>
      <w:r>
        <w:rPr>
          <w:rFonts w:hint="eastAsia"/>
        </w:rPr>
        <w:t>长沙板岩地层盾构掘进参数分析及预测模型研究</w:t>
      </w:r>
      <w:r>
        <w:rPr>
          <w:rFonts w:hint="eastAsia"/>
        </w:rPr>
        <w:t>[J].</w:t>
      </w:r>
      <w:r>
        <w:rPr>
          <w:rFonts w:hint="eastAsia"/>
        </w:rPr>
        <w:t>土木工程学报</w:t>
      </w:r>
      <w:r>
        <w:rPr>
          <w:rFonts w:hint="eastAsia"/>
        </w:rPr>
        <w:t>,2024,57(S2):154-159.</w:t>
      </w:r>
      <w:bookmarkEnd w:id="439"/>
    </w:p>
    <w:p w14:paraId="10F94DEB" w14:textId="77777777" w:rsidR="00E63130" w:rsidRDefault="00000000">
      <w:pPr>
        <w:numPr>
          <w:ilvl w:val="0"/>
          <w:numId w:val="25"/>
        </w:numPr>
        <w:wordWrap w:val="0"/>
      </w:pPr>
      <w:bookmarkStart w:id="440" w:name="_Ref226992760"/>
      <w:r>
        <w:rPr>
          <w:rFonts w:hint="eastAsia"/>
        </w:rPr>
        <w:t>潘秋景</w:t>
      </w:r>
      <w:r>
        <w:rPr>
          <w:rFonts w:hint="eastAsia"/>
        </w:rPr>
        <w:t>,</w:t>
      </w:r>
      <w:r>
        <w:rPr>
          <w:rFonts w:hint="eastAsia"/>
        </w:rPr>
        <w:t>李晓宙</w:t>
      </w:r>
      <w:r>
        <w:rPr>
          <w:rFonts w:hint="eastAsia"/>
        </w:rPr>
        <w:t>,</w:t>
      </w:r>
      <w:r>
        <w:rPr>
          <w:rFonts w:hint="eastAsia"/>
        </w:rPr>
        <w:t>黄杉</w:t>
      </w:r>
      <w:r>
        <w:rPr>
          <w:rFonts w:hint="eastAsia"/>
        </w:rPr>
        <w:t>,</w:t>
      </w:r>
      <w:r>
        <w:rPr>
          <w:rFonts w:hint="eastAsia"/>
        </w:rPr>
        <w:t>等</w:t>
      </w:r>
      <w:r>
        <w:rPr>
          <w:rFonts w:hint="eastAsia"/>
        </w:rPr>
        <w:t>.</w:t>
      </w:r>
      <w:r>
        <w:rPr>
          <w:rFonts w:hint="eastAsia"/>
        </w:rPr>
        <w:t>机器学习在盾构隧道智能施工中的应用——综述与展望</w:t>
      </w:r>
      <w:r>
        <w:rPr>
          <w:rFonts w:hint="eastAsia"/>
        </w:rPr>
        <w:t>[J].</w:t>
      </w:r>
      <w:r>
        <w:rPr>
          <w:rFonts w:hint="eastAsia"/>
        </w:rPr>
        <w:t>隧道与地下</w:t>
      </w:r>
      <w:r>
        <w:rPr>
          <w:rFonts w:hint="eastAsia"/>
        </w:rPr>
        <w:lastRenderedPageBreak/>
        <w:t>工程灾害防治</w:t>
      </w:r>
      <w:r>
        <w:rPr>
          <w:rFonts w:hint="eastAsia"/>
        </w:rPr>
        <w:t>,2022,4(03):10-30.</w:t>
      </w:r>
      <w:bookmarkEnd w:id="440"/>
    </w:p>
    <w:p w14:paraId="472EF35B" w14:textId="77777777" w:rsidR="00E63130" w:rsidRDefault="00000000">
      <w:pPr>
        <w:numPr>
          <w:ilvl w:val="0"/>
          <w:numId w:val="25"/>
        </w:numPr>
        <w:wordWrap w:val="0"/>
      </w:pPr>
      <w:bookmarkStart w:id="441" w:name="_Ref226992769"/>
      <w:r>
        <w:rPr>
          <w:rFonts w:hint="eastAsia"/>
        </w:rPr>
        <w:t>赵博剑</w:t>
      </w:r>
      <w:r>
        <w:rPr>
          <w:rFonts w:hint="eastAsia"/>
        </w:rPr>
        <w:t>,</w:t>
      </w:r>
      <w:r>
        <w:rPr>
          <w:rFonts w:hint="eastAsia"/>
        </w:rPr>
        <w:t>周建军</w:t>
      </w:r>
      <w:r>
        <w:rPr>
          <w:rFonts w:hint="eastAsia"/>
        </w:rPr>
        <w:t>,</w:t>
      </w:r>
      <w:r>
        <w:rPr>
          <w:rFonts w:hint="eastAsia"/>
        </w:rPr>
        <w:t>谭忠盛</w:t>
      </w:r>
      <w:r>
        <w:rPr>
          <w:rFonts w:hint="eastAsia"/>
        </w:rPr>
        <w:t>,</w:t>
      </w:r>
      <w:r>
        <w:rPr>
          <w:rFonts w:hint="eastAsia"/>
        </w:rPr>
        <w:t>等</w:t>
      </w:r>
      <w:r>
        <w:rPr>
          <w:rFonts w:hint="eastAsia"/>
        </w:rPr>
        <w:t>.</w:t>
      </w:r>
      <w:r>
        <w:rPr>
          <w:rFonts w:hint="eastAsia"/>
        </w:rPr>
        <w:t>复合地层盾构掘进参数及其与地层相关性分析</w:t>
      </w:r>
      <w:r>
        <w:rPr>
          <w:rFonts w:hint="eastAsia"/>
        </w:rPr>
        <w:t>[J].</w:t>
      </w:r>
      <w:r>
        <w:rPr>
          <w:rFonts w:hint="eastAsia"/>
        </w:rPr>
        <w:t>土木工程学报</w:t>
      </w:r>
      <w:r>
        <w:rPr>
          <w:rFonts w:hint="eastAsia"/>
        </w:rPr>
        <w:t>,2017,50(S1):140-144.</w:t>
      </w:r>
      <w:bookmarkEnd w:id="441"/>
    </w:p>
    <w:p w14:paraId="6F3AD2BB" w14:textId="77777777" w:rsidR="00E63130" w:rsidRDefault="00000000">
      <w:pPr>
        <w:numPr>
          <w:ilvl w:val="0"/>
          <w:numId w:val="25"/>
        </w:numPr>
        <w:wordWrap w:val="0"/>
      </w:pPr>
      <w:bookmarkStart w:id="442" w:name="_Ref226992775"/>
      <w:r>
        <w:rPr>
          <w:rFonts w:hint="eastAsia"/>
        </w:rPr>
        <w:t>丁自伟</w:t>
      </w:r>
      <w:r>
        <w:rPr>
          <w:rFonts w:hint="eastAsia"/>
        </w:rPr>
        <w:t>,</w:t>
      </w:r>
      <w:r>
        <w:rPr>
          <w:rFonts w:hint="eastAsia"/>
        </w:rPr>
        <w:t>高成登</w:t>
      </w:r>
      <w:r>
        <w:rPr>
          <w:rFonts w:hint="eastAsia"/>
        </w:rPr>
        <w:t>,</w:t>
      </w:r>
      <w:r>
        <w:rPr>
          <w:rFonts w:hint="eastAsia"/>
        </w:rPr>
        <w:t>张玲</w:t>
      </w:r>
      <w:r>
        <w:rPr>
          <w:rFonts w:hint="eastAsia"/>
        </w:rPr>
        <w:t>,</w:t>
      </w:r>
      <w:r>
        <w:rPr>
          <w:rFonts w:hint="eastAsia"/>
        </w:rPr>
        <w:t>等</w:t>
      </w:r>
      <w:r>
        <w:rPr>
          <w:rFonts w:hint="eastAsia"/>
        </w:rPr>
        <w:t>.</w:t>
      </w:r>
      <w:r>
        <w:rPr>
          <w:rFonts w:hint="eastAsia"/>
        </w:rPr>
        <w:t>基于数据驱动的</w:t>
      </w:r>
      <w:r>
        <w:rPr>
          <w:rFonts w:hint="eastAsia"/>
        </w:rPr>
        <w:t>TBM</w:t>
      </w:r>
      <w:r>
        <w:rPr>
          <w:rFonts w:hint="eastAsia"/>
        </w:rPr>
        <w:t>掘进地层岩性识别预测方法</w:t>
      </w:r>
      <w:r>
        <w:rPr>
          <w:rFonts w:hint="eastAsia"/>
        </w:rPr>
        <w:t>[J].</w:t>
      </w:r>
      <w:r>
        <w:rPr>
          <w:rFonts w:hint="eastAsia"/>
        </w:rPr>
        <w:t>采矿与安全工程学报</w:t>
      </w:r>
      <w:r>
        <w:rPr>
          <w:rFonts w:hint="eastAsia"/>
        </w:rPr>
        <w:t>,2025,42(01):147-160.</w:t>
      </w:r>
      <w:bookmarkEnd w:id="442"/>
    </w:p>
    <w:p w14:paraId="3EB3469F" w14:textId="77777777" w:rsidR="00E63130" w:rsidRDefault="00000000">
      <w:pPr>
        <w:numPr>
          <w:ilvl w:val="0"/>
          <w:numId w:val="25"/>
        </w:numPr>
        <w:wordWrap w:val="0"/>
      </w:pPr>
      <w:bookmarkStart w:id="443" w:name="_Ref226992783"/>
      <w:r>
        <w:rPr>
          <w:rFonts w:hint="eastAsia"/>
        </w:rPr>
        <w:t>刘建东</w:t>
      </w:r>
      <w:r>
        <w:rPr>
          <w:rFonts w:hint="eastAsia"/>
        </w:rPr>
        <w:t>,</w:t>
      </w:r>
      <w:r>
        <w:rPr>
          <w:rFonts w:hint="eastAsia"/>
        </w:rPr>
        <w:t>郭京波</w:t>
      </w:r>
      <w:r>
        <w:rPr>
          <w:rFonts w:hint="eastAsia"/>
        </w:rPr>
        <w:t>,</w:t>
      </w:r>
      <w:r>
        <w:rPr>
          <w:rFonts w:hint="eastAsia"/>
        </w:rPr>
        <w:t>王旭东</w:t>
      </w:r>
      <w:r>
        <w:rPr>
          <w:rFonts w:hint="eastAsia"/>
        </w:rPr>
        <w:t>.</w:t>
      </w:r>
      <w:r>
        <w:rPr>
          <w:rFonts w:hint="eastAsia"/>
        </w:rPr>
        <w:t>基于盾构掘进参数的孤石地层识别方法研究</w:t>
      </w:r>
      <w:r>
        <w:rPr>
          <w:rFonts w:hint="eastAsia"/>
        </w:rPr>
        <w:t>[J].</w:t>
      </w:r>
      <w:r>
        <w:rPr>
          <w:rFonts w:hint="eastAsia"/>
        </w:rPr>
        <w:t>隧道建设</w:t>
      </w:r>
      <w:r>
        <w:rPr>
          <w:rFonts w:hint="eastAsia"/>
        </w:rPr>
        <w:t>(</w:t>
      </w:r>
      <w:r>
        <w:rPr>
          <w:rFonts w:hint="eastAsia"/>
        </w:rPr>
        <w:t>中英文</w:t>
      </w:r>
      <w:r>
        <w:rPr>
          <w:rFonts w:hint="eastAsia"/>
        </w:rPr>
        <w:t>),2019,39(07):1132-1140.</w:t>
      </w:r>
      <w:bookmarkEnd w:id="443"/>
    </w:p>
    <w:p w14:paraId="7EA910CF" w14:textId="77777777" w:rsidR="00E63130" w:rsidRDefault="00000000">
      <w:pPr>
        <w:numPr>
          <w:ilvl w:val="0"/>
          <w:numId w:val="25"/>
        </w:numPr>
        <w:wordWrap w:val="0"/>
      </w:pPr>
      <w:bookmarkStart w:id="444" w:name="_Ref226992792"/>
      <w:r>
        <w:rPr>
          <w:rFonts w:hint="eastAsia"/>
        </w:rPr>
        <w:t>朱梦琦</w:t>
      </w:r>
      <w:r>
        <w:rPr>
          <w:rFonts w:hint="eastAsia"/>
        </w:rPr>
        <w:t>,</w:t>
      </w:r>
      <w:r>
        <w:rPr>
          <w:rFonts w:hint="eastAsia"/>
        </w:rPr>
        <w:t>朱合华</w:t>
      </w:r>
      <w:r>
        <w:rPr>
          <w:rFonts w:hint="eastAsia"/>
        </w:rPr>
        <w:t>,</w:t>
      </w:r>
      <w:r>
        <w:rPr>
          <w:rFonts w:hint="eastAsia"/>
        </w:rPr>
        <w:t>王昕</w:t>
      </w:r>
      <w:r>
        <w:rPr>
          <w:rFonts w:hint="eastAsia"/>
        </w:rPr>
        <w:t>,</w:t>
      </w:r>
      <w:r>
        <w:rPr>
          <w:rFonts w:hint="eastAsia"/>
        </w:rPr>
        <w:t>等</w:t>
      </w:r>
      <w:r>
        <w:rPr>
          <w:rFonts w:hint="eastAsia"/>
        </w:rPr>
        <w:t>.</w:t>
      </w:r>
      <w:r>
        <w:rPr>
          <w:rFonts w:hint="eastAsia"/>
        </w:rPr>
        <w:t>基于集成</w:t>
      </w:r>
      <w:r>
        <w:rPr>
          <w:rFonts w:hint="eastAsia"/>
        </w:rPr>
        <w:t>CART</w:t>
      </w:r>
      <w:r>
        <w:rPr>
          <w:rFonts w:hint="eastAsia"/>
        </w:rPr>
        <w:t>算法的</w:t>
      </w:r>
      <w:r>
        <w:rPr>
          <w:rFonts w:hint="eastAsia"/>
        </w:rPr>
        <w:t>TBM</w:t>
      </w:r>
      <w:r>
        <w:rPr>
          <w:rFonts w:hint="eastAsia"/>
        </w:rPr>
        <w:t>掘进参数与围岩等级预测</w:t>
      </w:r>
      <w:r>
        <w:rPr>
          <w:rFonts w:hint="eastAsia"/>
        </w:rPr>
        <w:t>[J].</w:t>
      </w:r>
      <w:r>
        <w:rPr>
          <w:rFonts w:hint="eastAsia"/>
        </w:rPr>
        <w:t>岩石力学与工程学报</w:t>
      </w:r>
      <w:r>
        <w:rPr>
          <w:rFonts w:hint="eastAsia"/>
        </w:rPr>
        <w:t>,2020,39(09):1860-1871.</w:t>
      </w:r>
      <w:bookmarkEnd w:id="444"/>
    </w:p>
    <w:p w14:paraId="36F6C73E" w14:textId="77777777" w:rsidR="00E63130" w:rsidRDefault="00000000">
      <w:pPr>
        <w:numPr>
          <w:ilvl w:val="0"/>
          <w:numId w:val="25"/>
        </w:numPr>
        <w:wordWrap w:val="0"/>
      </w:pPr>
      <w:bookmarkStart w:id="445" w:name="_Ref226992824"/>
      <w:r>
        <w:rPr>
          <w:rFonts w:hint="eastAsia"/>
        </w:rPr>
        <w:t>梁栋才</w:t>
      </w:r>
      <w:r>
        <w:rPr>
          <w:rFonts w:hint="eastAsia"/>
        </w:rPr>
        <w:t>,</w:t>
      </w:r>
      <w:r>
        <w:rPr>
          <w:rFonts w:hint="eastAsia"/>
        </w:rPr>
        <w:t>汤华</w:t>
      </w:r>
      <w:r>
        <w:rPr>
          <w:rFonts w:hint="eastAsia"/>
        </w:rPr>
        <w:t>,</w:t>
      </w:r>
      <w:r>
        <w:rPr>
          <w:rFonts w:hint="eastAsia"/>
        </w:rPr>
        <w:t>吴振君</w:t>
      </w:r>
      <w:r>
        <w:rPr>
          <w:rFonts w:hint="eastAsia"/>
        </w:rPr>
        <w:t>,</w:t>
      </w:r>
      <w:r>
        <w:rPr>
          <w:rFonts w:hint="eastAsia"/>
        </w:rPr>
        <w:t>等</w:t>
      </w:r>
      <w:r>
        <w:rPr>
          <w:rFonts w:hint="eastAsia"/>
        </w:rPr>
        <w:t>.</w:t>
      </w:r>
      <w:r>
        <w:rPr>
          <w:rFonts w:hint="eastAsia"/>
        </w:rPr>
        <w:t>基于多钻进参数和概率分类方法的地层识别研究</w:t>
      </w:r>
      <w:r>
        <w:rPr>
          <w:rFonts w:hint="eastAsia"/>
        </w:rPr>
        <w:t>[J].</w:t>
      </w:r>
      <w:r>
        <w:rPr>
          <w:rFonts w:hint="eastAsia"/>
        </w:rPr>
        <w:t>岩土力学</w:t>
      </w:r>
      <w:r>
        <w:rPr>
          <w:rFonts w:hint="eastAsia"/>
        </w:rPr>
        <w:t>,2022,43(04):1123-1134.DOI:10.16285/j.rsm.2021.0528.</w:t>
      </w:r>
      <w:bookmarkEnd w:id="445"/>
    </w:p>
    <w:p w14:paraId="34465AAF" w14:textId="77777777" w:rsidR="00E63130" w:rsidRDefault="00000000">
      <w:pPr>
        <w:numPr>
          <w:ilvl w:val="0"/>
          <w:numId w:val="25"/>
        </w:numPr>
        <w:wordWrap w:val="0"/>
      </w:pPr>
      <w:bookmarkStart w:id="446" w:name="_Ref226992831"/>
      <w:r>
        <w:rPr>
          <w:rFonts w:hint="eastAsia"/>
          <w:lang w:val="fr-FR"/>
        </w:rPr>
        <w:t xml:space="preserve">Pan Q, Sun G, Ye X, et al. </w:t>
      </w:r>
      <w:r>
        <w:rPr>
          <w:rFonts w:hint="eastAsia"/>
        </w:rPr>
        <w:t>Semi-supervised online learning for geological profile forecasting for shield tunneling using multi-layer hidden Markov random fields[J]. Advanced Engineering Informatics, 2025, 68: 103786.</w:t>
      </w:r>
      <w:bookmarkEnd w:id="446"/>
    </w:p>
    <w:p w14:paraId="0A11B828" w14:textId="77777777" w:rsidR="00E63130" w:rsidRDefault="00000000">
      <w:pPr>
        <w:numPr>
          <w:ilvl w:val="0"/>
          <w:numId w:val="25"/>
        </w:numPr>
        <w:wordWrap w:val="0"/>
      </w:pPr>
      <w:bookmarkStart w:id="447" w:name="_Ref26278"/>
      <w:r>
        <w:rPr>
          <w:rFonts w:hint="eastAsia"/>
        </w:rPr>
        <w:t>Mudiyanselage u h,Gonzalez e l,Sermet y,et al.An Immersive Hydroinformatics Framework with Extended Reality for Enhanced Visualization and Simulation of Hydrologic Data[J].Applied Sciences,2021,11(20):9586.</w:t>
      </w:r>
      <w:bookmarkEnd w:id="447"/>
    </w:p>
    <w:p w14:paraId="64D27C12" w14:textId="77777777" w:rsidR="00E63130" w:rsidRDefault="00000000">
      <w:pPr>
        <w:numPr>
          <w:ilvl w:val="0"/>
          <w:numId w:val="25"/>
        </w:numPr>
        <w:wordWrap w:val="0"/>
      </w:pPr>
      <w:bookmarkStart w:id="448" w:name="_Ref26357"/>
      <w:r>
        <w:rPr>
          <w:rFonts w:hint="eastAsia"/>
        </w:rPr>
        <w:t>Sermet y,Demir i.A Virtual Reality Framework for Dam-Related Flood Risk Communication and Emergency Response Training[J].Journal of Hydraulic Engineering,2019,145(10):04019058.</w:t>
      </w:r>
      <w:bookmarkEnd w:id="448"/>
    </w:p>
    <w:p w14:paraId="79EE9873" w14:textId="77777777" w:rsidR="00E63130" w:rsidRDefault="00000000">
      <w:pPr>
        <w:numPr>
          <w:ilvl w:val="0"/>
          <w:numId w:val="25"/>
        </w:numPr>
        <w:wordWrap w:val="0"/>
      </w:pPr>
      <w:bookmarkStart w:id="449" w:name="_Ref26569"/>
      <w:r>
        <w:rPr>
          <w:rFonts w:hint="eastAsia"/>
        </w:rPr>
        <w:t>Fletcher n d,Wright a,Simpson a.Digital Twin for Hydropower Turbines:A Case Study[J].Renewable Energy,2023,208:117-128.</w:t>
      </w:r>
      <w:bookmarkEnd w:id="449"/>
    </w:p>
    <w:p w14:paraId="515B72C8" w14:textId="77777777" w:rsidR="00E63130" w:rsidRDefault="00000000">
      <w:pPr>
        <w:numPr>
          <w:ilvl w:val="0"/>
          <w:numId w:val="25"/>
        </w:numPr>
        <w:wordWrap w:val="0"/>
      </w:pPr>
      <w:bookmarkStart w:id="450" w:name="_Ref26804"/>
      <w:r>
        <w:rPr>
          <w:rFonts w:hint="eastAsia"/>
        </w:rPr>
        <w:t>Hedley n,Richards m,Pender g.Augmented Reality for the Visualisation of Geographic and Hydrological Information[J].Computers &amp; Geosciences,2008,34(12):1677-1686.</w:t>
      </w:r>
      <w:bookmarkEnd w:id="450"/>
    </w:p>
    <w:p w14:paraId="3C4F3800" w14:textId="77777777" w:rsidR="00E63130" w:rsidRDefault="00000000">
      <w:pPr>
        <w:numPr>
          <w:ilvl w:val="0"/>
          <w:numId w:val="25"/>
        </w:numPr>
        <w:wordWrap w:val="0"/>
      </w:pPr>
      <w:bookmarkStart w:id="451" w:name="_Ref26928"/>
      <w:r>
        <w:rPr>
          <w:rFonts w:hint="eastAsia"/>
        </w:rPr>
        <w:t>吴中如</w:t>
      </w:r>
      <w:r>
        <w:rPr>
          <w:rFonts w:hint="eastAsia"/>
        </w:rPr>
        <w:t>.</w:t>
      </w:r>
      <w:r>
        <w:rPr>
          <w:rFonts w:hint="eastAsia"/>
        </w:rPr>
        <w:t>现代测控技术在水利水电工程中的应用</w:t>
      </w:r>
      <w:r>
        <w:rPr>
          <w:rFonts w:hint="eastAsia"/>
        </w:rPr>
        <w:t>[J].</w:t>
      </w:r>
      <w:r>
        <w:rPr>
          <w:rFonts w:hint="eastAsia"/>
        </w:rPr>
        <w:t>科学技术与工程</w:t>
      </w:r>
      <w:r>
        <w:rPr>
          <w:rFonts w:hint="eastAsia"/>
        </w:rPr>
        <w:t>,2001,1(1):33-38.</w:t>
      </w:r>
      <w:bookmarkEnd w:id="451"/>
    </w:p>
    <w:p w14:paraId="46242D91" w14:textId="77777777" w:rsidR="00E63130" w:rsidRDefault="00000000">
      <w:pPr>
        <w:numPr>
          <w:ilvl w:val="0"/>
          <w:numId w:val="25"/>
        </w:numPr>
        <w:wordWrap w:val="0"/>
      </w:pPr>
      <w:bookmarkStart w:id="452" w:name="_Ref27003"/>
      <w:r>
        <w:rPr>
          <w:rFonts w:hint="eastAsia"/>
        </w:rPr>
        <w:t>Cornel v,Popa m,Ionescu c.Real-Time Height Field Visualization for Shallow Water Simulation[C]//Proceedings of the 11th International Conference on Computer Graphics Theory and Applications.2019:197-204.</w:t>
      </w:r>
      <w:bookmarkEnd w:id="452"/>
    </w:p>
    <w:p w14:paraId="74F4FE25" w14:textId="77777777" w:rsidR="00E63130" w:rsidRDefault="00000000">
      <w:pPr>
        <w:numPr>
          <w:ilvl w:val="0"/>
          <w:numId w:val="25"/>
        </w:numPr>
        <w:wordWrap w:val="0"/>
      </w:pPr>
      <w:bookmarkStart w:id="453" w:name="_Ref27088"/>
      <w:r>
        <w:rPr>
          <w:rFonts w:hint="eastAsia"/>
        </w:rPr>
        <w:t>李丽</w:t>
      </w:r>
      <w:r>
        <w:rPr>
          <w:rFonts w:hint="eastAsia"/>
        </w:rPr>
        <w:t>,</w:t>
      </w:r>
      <w:r>
        <w:rPr>
          <w:rFonts w:hint="eastAsia"/>
        </w:rPr>
        <w:t>王浩</w:t>
      </w:r>
      <w:r>
        <w:rPr>
          <w:rFonts w:hint="eastAsia"/>
        </w:rPr>
        <w:t>,</w:t>
      </w:r>
      <w:r>
        <w:rPr>
          <w:rFonts w:hint="eastAsia"/>
        </w:rPr>
        <w:t>张敏</w:t>
      </w:r>
      <w:r>
        <w:rPr>
          <w:rFonts w:hint="eastAsia"/>
        </w:rPr>
        <w:t>.</w:t>
      </w:r>
      <w:r>
        <w:rPr>
          <w:rFonts w:hint="eastAsia"/>
        </w:rPr>
        <w:t>基于混合现实的水利遗产数字化保护与仿真研究</w:t>
      </w:r>
      <w:r>
        <w:rPr>
          <w:rFonts w:hint="eastAsia"/>
        </w:rPr>
        <w:t>[J].</w:t>
      </w:r>
      <w:r>
        <w:rPr>
          <w:rFonts w:hint="eastAsia"/>
        </w:rPr>
        <w:t>水利学报</w:t>
      </w:r>
      <w:r>
        <w:rPr>
          <w:rFonts w:hint="eastAsia"/>
        </w:rPr>
        <w:t>,2023,54(8):987-996.</w:t>
      </w:r>
      <w:bookmarkEnd w:id="453"/>
    </w:p>
    <w:p w14:paraId="75C6D5E9" w14:textId="77777777" w:rsidR="00E63130" w:rsidRDefault="00000000">
      <w:pPr>
        <w:numPr>
          <w:ilvl w:val="0"/>
          <w:numId w:val="25"/>
        </w:numPr>
        <w:wordWrap w:val="0"/>
      </w:pPr>
      <w:bookmarkStart w:id="454" w:name="_Ref27092"/>
      <w:r>
        <w:rPr>
          <w:rFonts w:hint="eastAsia"/>
        </w:rPr>
        <w:t>邹元品</w:t>
      </w:r>
      <w:r>
        <w:rPr>
          <w:rFonts w:hint="eastAsia"/>
        </w:rPr>
        <w:t>,</w:t>
      </w:r>
      <w:r>
        <w:rPr>
          <w:rFonts w:hint="eastAsia"/>
        </w:rPr>
        <w:t>王栋</w:t>
      </w:r>
      <w:r>
        <w:rPr>
          <w:rFonts w:hint="eastAsia"/>
        </w:rPr>
        <w:t>,</w:t>
      </w:r>
      <w:r>
        <w:rPr>
          <w:rFonts w:hint="eastAsia"/>
        </w:rPr>
        <w:t>佟大威</w:t>
      </w:r>
      <w:r>
        <w:rPr>
          <w:rFonts w:hint="eastAsia"/>
        </w:rPr>
        <w:t>,</w:t>
      </w:r>
      <w:r>
        <w:rPr>
          <w:rFonts w:hint="eastAsia"/>
        </w:rPr>
        <w:t>等</w:t>
      </w:r>
      <w:r>
        <w:rPr>
          <w:rFonts w:hint="eastAsia"/>
        </w:rPr>
        <w:t>.</w:t>
      </w:r>
      <w:r>
        <w:rPr>
          <w:rFonts w:hint="eastAsia"/>
        </w:rPr>
        <w:t>基于</w:t>
      </w:r>
      <w:r>
        <w:rPr>
          <w:rFonts w:hint="eastAsia"/>
        </w:rPr>
        <w:t>Web</w:t>
      </w:r>
      <w:r>
        <w:rPr>
          <w:rFonts w:hint="eastAsia"/>
        </w:rPr>
        <w:t>增强现实的高拱坝仓面施工可视化仿真研究</w:t>
      </w:r>
      <w:r>
        <w:rPr>
          <w:rFonts w:hint="eastAsia"/>
        </w:rPr>
        <w:t>[J].</w:t>
      </w:r>
      <w:r>
        <w:rPr>
          <w:rFonts w:hint="eastAsia"/>
        </w:rPr>
        <w:t>水利水电技术</w:t>
      </w:r>
      <w:r>
        <w:rPr>
          <w:rFonts w:hint="eastAsia"/>
        </w:rPr>
        <w:t>,2020,51(6):108-120.</w:t>
      </w:r>
      <w:bookmarkEnd w:id="454"/>
    </w:p>
    <w:p w14:paraId="6809513D" w14:textId="77777777" w:rsidR="00E63130" w:rsidRDefault="00000000">
      <w:pPr>
        <w:numPr>
          <w:ilvl w:val="0"/>
          <w:numId w:val="25"/>
        </w:numPr>
        <w:wordWrap w:val="0"/>
      </w:pPr>
      <w:bookmarkStart w:id="455" w:name="_Ref27170"/>
      <w:r>
        <w:rPr>
          <w:rFonts w:hint="eastAsia"/>
        </w:rPr>
        <w:t>陈胜</w:t>
      </w:r>
      <w:r>
        <w:rPr>
          <w:rFonts w:hint="eastAsia"/>
        </w:rPr>
        <w:t>,</w:t>
      </w:r>
      <w:r>
        <w:rPr>
          <w:rFonts w:hint="eastAsia"/>
        </w:rPr>
        <w:t>刘昌军</w:t>
      </w:r>
      <w:r>
        <w:rPr>
          <w:rFonts w:hint="eastAsia"/>
        </w:rPr>
        <w:t>,</w:t>
      </w:r>
      <w:r>
        <w:rPr>
          <w:rFonts w:hint="eastAsia"/>
        </w:rPr>
        <w:t>李京兵</w:t>
      </w:r>
      <w:r>
        <w:rPr>
          <w:rFonts w:hint="eastAsia"/>
        </w:rPr>
        <w:t>,</w:t>
      </w:r>
      <w:r>
        <w:rPr>
          <w:rFonts w:hint="eastAsia"/>
        </w:rPr>
        <w:t>等</w:t>
      </w:r>
      <w:r>
        <w:rPr>
          <w:rFonts w:hint="eastAsia"/>
        </w:rPr>
        <w:t>.</w:t>
      </w:r>
      <w:r>
        <w:rPr>
          <w:rFonts w:hint="eastAsia"/>
        </w:rPr>
        <w:t>防洪“四预”数字孪生技术及应用研究</w:t>
      </w:r>
      <w:r>
        <w:rPr>
          <w:rFonts w:hint="eastAsia"/>
        </w:rPr>
        <w:t>[J].</w:t>
      </w:r>
      <w:r>
        <w:rPr>
          <w:rFonts w:hint="eastAsia"/>
        </w:rPr>
        <w:t>中国防汛抗旱</w:t>
      </w:r>
      <w:r>
        <w:rPr>
          <w:rFonts w:hint="eastAsia"/>
        </w:rPr>
        <w:t>,2022,32(6):1-5+14.</w:t>
      </w:r>
      <w:bookmarkEnd w:id="455"/>
    </w:p>
    <w:p w14:paraId="487E8C44" w14:textId="77777777" w:rsidR="00E63130" w:rsidRDefault="00000000">
      <w:pPr>
        <w:numPr>
          <w:ilvl w:val="0"/>
          <w:numId w:val="25"/>
        </w:numPr>
        <w:wordWrap w:val="0"/>
      </w:pPr>
      <w:bookmarkStart w:id="456" w:name="_Ref27271"/>
      <w:r>
        <w:rPr>
          <w:rFonts w:hint="eastAsia"/>
        </w:rPr>
        <w:t>董磊</w:t>
      </w:r>
      <w:r>
        <w:rPr>
          <w:rFonts w:hint="eastAsia"/>
        </w:rPr>
        <w:t>,</w:t>
      </w:r>
      <w:r>
        <w:rPr>
          <w:rFonts w:hint="eastAsia"/>
        </w:rPr>
        <w:t>吴浩然</w:t>
      </w:r>
      <w:r>
        <w:rPr>
          <w:rFonts w:hint="eastAsia"/>
        </w:rPr>
        <w:t>,</w:t>
      </w:r>
      <w:r>
        <w:rPr>
          <w:rFonts w:hint="eastAsia"/>
        </w:rPr>
        <w:t>李季</w:t>
      </w:r>
      <w:r>
        <w:rPr>
          <w:rFonts w:hint="eastAsia"/>
        </w:rPr>
        <w:t>,</w:t>
      </w:r>
      <w:r>
        <w:rPr>
          <w:rFonts w:hint="eastAsia"/>
        </w:rPr>
        <w:t>等</w:t>
      </w:r>
      <w:r>
        <w:rPr>
          <w:rFonts w:hint="eastAsia"/>
        </w:rPr>
        <w:t>.BIM</w:t>
      </w:r>
      <w:r>
        <w:rPr>
          <w:rFonts w:hint="eastAsia"/>
        </w:rPr>
        <w:t>协同有限元与混合现实在水利水电高边坡工程中的数字化应用</w:t>
      </w:r>
      <w:r>
        <w:rPr>
          <w:rFonts w:hint="eastAsia"/>
        </w:rPr>
        <w:t>[J].</w:t>
      </w:r>
      <w:r>
        <w:rPr>
          <w:rFonts w:hint="eastAsia"/>
        </w:rPr>
        <w:t>科学技术与工程</w:t>
      </w:r>
      <w:r>
        <w:rPr>
          <w:rFonts w:hint="eastAsia"/>
        </w:rPr>
        <w:t>,2024,24(7):2890-2898.</w:t>
      </w:r>
      <w:bookmarkEnd w:id="456"/>
    </w:p>
    <w:p w14:paraId="39D7F740" w14:textId="77777777" w:rsidR="00E63130" w:rsidRDefault="00000000">
      <w:pPr>
        <w:numPr>
          <w:ilvl w:val="0"/>
          <w:numId w:val="25"/>
        </w:numPr>
        <w:wordWrap w:val="0"/>
      </w:pPr>
      <w:bookmarkStart w:id="457" w:name="_Ref27323"/>
      <w:r>
        <w:rPr>
          <w:rFonts w:hint="eastAsia"/>
        </w:rPr>
        <w:t>钟登华</w:t>
      </w:r>
      <w:r>
        <w:rPr>
          <w:rFonts w:hint="eastAsia"/>
        </w:rPr>
        <w:t>,</w:t>
      </w:r>
      <w:r>
        <w:rPr>
          <w:rFonts w:hint="eastAsia"/>
        </w:rPr>
        <w:t>刘勇</w:t>
      </w:r>
      <w:r>
        <w:rPr>
          <w:rFonts w:hint="eastAsia"/>
        </w:rPr>
        <w:t>,</w:t>
      </w:r>
      <w:r>
        <w:rPr>
          <w:rFonts w:hint="eastAsia"/>
        </w:rPr>
        <w:t>黄伟</w:t>
      </w:r>
      <w:r>
        <w:rPr>
          <w:rFonts w:hint="eastAsia"/>
        </w:rPr>
        <w:t>,</w:t>
      </w:r>
      <w:r>
        <w:rPr>
          <w:rFonts w:hint="eastAsia"/>
        </w:rPr>
        <w:t>等</w:t>
      </w:r>
      <w:r>
        <w:rPr>
          <w:rFonts w:hint="eastAsia"/>
        </w:rPr>
        <w:t>.</w:t>
      </w:r>
      <w:r>
        <w:rPr>
          <w:rFonts w:hint="eastAsia"/>
        </w:rPr>
        <w:t>水利水电工程施工水流控制过程的仿真与优化方法</w:t>
      </w:r>
      <w:r>
        <w:rPr>
          <w:rFonts w:hint="eastAsia"/>
        </w:rPr>
        <w:t>[J].</w:t>
      </w:r>
      <w:r>
        <w:rPr>
          <w:rFonts w:hint="eastAsia"/>
        </w:rPr>
        <w:t>中国科学</w:t>
      </w:r>
      <w:r>
        <w:rPr>
          <w:rFonts w:hint="eastAsia"/>
        </w:rPr>
        <w:t>:</w:t>
      </w:r>
      <w:r>
        <w:rPr>
          <w:rFonts w:hint="eastAsia"/>
        </w:rPr>
        <w:t>技术科学</w:t>
      </w:r>
      <w:r>
        <w:rPr>
          <w:rFonts w:hint="eastAsia"/>
        </w:rPr>
        <w:t>,2009,39(7):1329-1337.</w:t>
      </w:r>
      <w:bookmarkEnd w:id="457"/>
    </w:p>
    <w:p w14:paraId="2D353754" w14:textId="77777777" w:rsidR="00E63130" w:rsidRDefault="00000000">
      <w:pPr>
        <w:numPr>
          <w:ilvl w:val="0"/>
          <w:numId w:val="25"/>
        </w:numPr>
        <w:wordWrap w:val="0"/>
      </w:pPr>
      <w:bookmarkStart w:id="458" w:name="_Ref29368"/>
      <w:r>
        <w:rPr>
          <w:rFonts w:hint="eastAsia"/>
        </w:rPr>
        <w:t>王强</w:t>
      </w:r>
      <w:r>
        <w:rPr>
          <w:rFonts w:hint="eastAsia"/>
        </w:rPr>
        <w:t>,</w:t>
      </w:r>
      <w:r>
        <w:rPr>
          <w:rFonts w:hint="eastAsia"/>
        </w:rPr>
        <w:t>李刚</w:t>
      </w:r>
      <w:r>
        <w:rPr>
          <w:rFonts w:hint="eastAsia"/>
        </w:rPr>
        <w:t>,</w:t>
      </w:r>
      <w:r>
        <w:rPr>
          <w:rFonts w:hint="eastAsia"/>
        </w:rPr>
        <w:t>张磊</w:t>
      </w:r>
      <w:r>
        <w:rPr>
          <w:rFonts w:hint="eastAsia"/>
        </w:rPr>
        <w:t>.MR</w:t>
      </w:r>
      <w:r>
        <w:rPr>
          <w:rFonts w:hint="eastAsia"/>
        </w:rPr>
        <w:t>与有限元耦合在水利高边坡安全评估中的应用</w:t>
      </w:r>
      <w:r>
        <w:rPr>
          <w:rFonts w:hint="eastAsia"/>
        </w:rPr>
        <w:t>[J].</w:t>
      </w:r>
      <w:r>
        <w:rPr>
          <w:rFonts w:hint="eastAsia"/>
        </w:rPr>
        <w:t>岩土力学</w:t>
      </w:r>
      <w:r>
        <w:rPr>
          <w:rFonts w:hint="eastAsia"/>
        </w:rPr>
        <w:t>,2024,45(3):892-</w:t>
      </w:r>
      <w:r>
        <w:rPr>
          <w:rFonts w:hint="eastAsia"/>
        </w:rPr>
        <w:lastRenderedPageBreak/>
        <w:t>900.</w:t>
      </w:r>
      <w:bookmarkEnd w:id="458"/>
    </w:p>
    <w:p w14:paraId="6D986CA0" w14:textId="77777777" w:rsidR="00E63130" w:rsidRDefault="00000000">
      <w:pPr>
        <w:numPr>
          <w:ilvl w:val="0"/>
          <w:numId w:val="25"/>
        </w:numPr>
        <w:wordWrap w:val="0"/>
      </w:pPr>
      <w:bookmarkStart w:id="459" w:name="_Ref27496"/>
      <w:r>
        <w:rPr>
          <w:rFonts w:hint="eastAsia"/>
        </w:rPr>
        <w:t>李毅</w:t>
      </w:r>
      <w:r>
        <w:rPr>
          <w:rFonts w:hint="eastAsia"/>
        </w:rPr>
        <w:t>,</w:t>
      </w:r>
      <w:r>
        <w:rPr>
          <w:rFonts w:hint="eastAsia"/>
        </w:rPr>
        <w:t>刘昌军</w:t>
      </w:r>
      <w:r>
        <w:rPr>
          <w:rFonts w:hint="eastAsia"/>
        </w:rPr>
        <w:t>,</w:t>
      </w:r>
      <w:r>
        <w:rPr>
          <w:rFonts w:hint="eastAsia"/>
        </w:rPr>
        <w:t>陈胜</w:t>
      </w:r>
      <w:r>
        <w:rPr>
          <w:rFonts w:hint="eastAsia"/>
        </w:rPr>
        <w:t>,</w:t>
      </w:r>
      <w:r>
        <w:rPr>
          <w:rFonts w:hint="eastAsia"/>
        </w:rPr>
        <w:t>等</w:t>
      </w:r>
      <w:r>
        <w:rPr>
          <w:rFonts w:hint="eastAsia"/>
        </w:rPr>
        <w:t>.</w:t>
      </w:r>
      <w:r>
        <w:rPr>
          <w:rFonts w:hint="eastAsia"/>
        </w:rPr>
        <w:t>基于虚拟地理环境的数字孪生流域防洪应用技术探讨</w:t>
      </w:r>
      <w:r>
        <w:rPr>
          <w:rFonts w:hint="eastAsia"/>
        </w:rPr>
        <w:t>[J].</w:t>
      </w:r>
      <w:r>
        <w:rPr>
          <w:rFonts w:hint="eastAsia"/>
        </w:rPr>
        <w:t>遥感学报</w:t>
      </w:r>
      <w:r>
        <w:rPr>
          <w:rFonts w:hint="eastAsia"/>
        </w:rPr>
        <w:t>,2022,26(6):1337-1346.</w:t>
      </w:r>
      <w:bookmarkEnd w:id="459"/>
    </w:p>
    <w:p w14:paraId="0B8C3189" w14:textId="77777777" w:rsidR="00E63130" w:rsidRDefault="00000000">
      <w:pPr>
        <w:numPr>
          <w:ilvl w:val="0"/>
          <w:numId w:val="25"/>
        </w:numPr>
        <w:wordWrap w:val="0"/>
      </w:pPr>
      <w:bookmarkStart w:id="460" w:name="_Ref27764"/>
      <w:r>
        <w:rPr>
          <w:rFonts w:hint="eastAsia"/>
        </w:rPr>
        <w:t>陈阳</w:t>
      </w:r>
      <w:r>
        <w:rPr>
          <w:rFonts w:hint="eastAsia"/>
        </w:rPr>
        <w:t>,</w:t>
      </w:r>
      <w:r>
        <w:rPr>
          <w:rFonts w:hint="eastAsia"/>
        </w:rPr>
        <w:t>周健</w:t>
      </w:r>
      <w:r>
        <w:rPr>
          <w:rFonts w:hint="eastAsia"/>
        </w:rPr>
        <w:t>,</w:t>
      </w:r>
      <w:r>
        <w:rPr>
          <w:rFonts w:hint="eastAsia"/>
        </w:rPr>
        <w:t>吴婷</w:t>
      </w:r>
      <w:r>
        <w:rPr>
          <w:rFonts w:hint="eastAsia"/>
        </w:rPr>
        <w:t>.BIM+MR</w:t>
      </w:r>
      <w:r>
        <w:rPr>
          <w:rFonts w:hint="eastAsia"/>
        </w:rPr>
        <w:t>技术在寺桥水库智慧建设中的应用研究</w:t>
      </w:r>
      <w:r>
        <w:rPr>
          <w:rFonts w:hint="eastAsia"/>
        </w:rPr>
        <w:t>[J].</w:t>
      </w:r>
      <w:r>
        <w:rPr>
          <w:rFonts w:hint="eastAsia"/>
        </w:rPr>
        <w:t>水利建设与管理</w:t>
      </w:r>
      <w:r>
        <w:rPr>
          <w:rFonts w:hint="eastAsia"/>
        </w:rPr>
        <w:t>,2024,44(11):78-83.</w:t>
      </w:r>
      <w:bookmarkEnd w:id="460"/>
    </w:p>
    <w:p w14:paraId="1C550E8B" w14:textId="77777777" w:rsidR="00E63130" w:rsidRDefault="00000000">
      <w:pPr>
        <w:numPr>
          <w:ilvl w:val="0"/>
          <w:numId w:val="25"/>
        </w:numPr>
        <w:wordWrap w:val="0"/>
      </w:pPr>
      <w:bookmarkStart w:id="461" w:name="_Ref27885"/>
      <w:r>
        <w:rPr>
          <w:rFonts w:hint="eastAsia"/>
        </w:rPr>
        <w:t>张雪</w:t>
      </w:r>
      <w:r>
        <w:rPr>
          <w:rFonts w:hint="eastAsia"/>
        </w:rPr>
        <w:t>,</w:t>
      </w:r>
      <w:r>
        <w:rPr>
          <w:rFonts w:hint="eastAsia"/>
        </w:rPr>
        <w:t>王治均</w:t>
      </w:r>
      <w:r>
        <w:rPr>
          <w:rFonts w:hint="eastAsia"/>
        </w:rPr>
        <w:t>,</w:t>
      </w:r>
      <w:r>
        <w:rPr>
          <w:rFonts w:hint="eastAsia"/>
        </w:rPr>
        <w:t>唐柏鉴</w:t>
      </w:r>
      <w:r>
        <w:rPr>
          <w:rFonts w:hint="eastAsia"/>
        </w:rPr>
        <w:t>.</w:t>
      </w:r>
      <w:r>
        <w:rPr>
          <w:rFonts w:hint="eastAsia"/>
        </w:rPr>
        <w:t>基于</w:t>
      </w:r>
      <w:r>
        <w:rPr>
          <w:rFonts w:hint="eastAsia"/>
        </w:rPr>
        <w:t>BIM</w:t>
      </w:r>
      <w:r>
        <w:rPr>
          <w:rFonts w:hint="eastAsia"/>
        </w:rPr>
        <w:t>的工程造价仿真实验教学研究</w:t>
      </w:r>
      <w:r>
        <w:rPr>
          <w:rFonts w:hint="eastAsia"/>
        </w:rPr>
        <w:t>[J].</w:t>
      </w:r>
      <w:r>
        <w:rPr>
          <w:rFonts w:hint="eastAsia"/>
        </w:rPr>
        <w:t>广西科技师范学院学报</w:t>
      </w:r>
      <w:r>
        <w:rPr>
          <w:rFonts w:hint="eastAsia"/>
        </w:rPr>
        <w:t>,2016,31(3):134-139.</w:t>
      </w:r>
      <w:bookmarkEnd w:id="461"/>
    </w:p>
    <w:p w14:paraId="061B9FB3" w14:textId="77777777" w:rsidR="00E63130" w:rsidRDefault="00000000">
      <w:pPr>
        <w:numPr>
          <w:ilvl w:val="0"/>
          <w:numId w:val="25"/>
        </w:numPr>
        <w:wordWrap w:val="0"/>
      </w:pPr>
      <w:bookmarkStart w:id="462" w:name="_Ref27947"/>
      <w:r>
        <w:rPr>
          <w:rFonts w:hint="eastAsia"/>
        </w:rPr>
        <w:t>宁夏水利厅</w:t>
      </w:r>
      <w:r>
        <w:rPr>
          <w:rFonts w:hint="eastAsia"/>
        </w:rPr>
        <w:t>.</w:t>
      </w:r>
      <w:r>
        <w:rPr>
          <w:rFonts w:hint="eastAsia"/>
        </w:rPr>
        <w:t>数字孪生技术在城乡供水工程中的应用与实践</w:t>
      </w:r>
      <w:r>
        <w:rPr>
          <w:rFonts w:hint="eastAsia"/>
        </w:rPr>
        <w:t>[J].</w:t>
      </w:r>
      <w:r>
        <w:rPr>
          <w:rFonts w:hint="eastAsia"/>
        </w:rPr>
        <w:t>水利信息化</w:t>
      </w:r>
      <w:r>
        <w:rPr>
          <w:rFonts w:hint="eastAsia"/>
        </w:rPr>
        <w:t>,2024,33(6):45-50.</w:t>
      </w:r>
      <w:bookmarkEnd w:id="462"/>
    </w:p>
    <w:p w14:paraId="6CCA4827" w14:textId="77777777" w:rsidR="00E63130" w:rsidRDefault="00000000">
      <w:pPr>
        <w:numPr>
          <w:ilvl w:val="0"/>
          <w:numId w:val="25"/>
        </w:numPr>
        <w:wordWrap w:val="0"/>
      </w:pPr>
      <w:r>
        <w:rPr>
          <w:rFonts w:hint="eastAsia"/>
        </w:rPr>
        <w:t>尤林奇</w:t>
      </w:r>
      <w:r>
        <w:rPr>
          <w:rFonts w:hint="eastAsia"/>
        </w:rPr>
        <w:t>,</w:t>
      </w:r>
      <w:r>
        <w:rPr>
          <w:rFonts w:hint="eastAsia"/>
        </w:rPr>
        <w:t>王小平</w:t>
      </w:r>
      <w:r>
        <w:rPr>
          <w:rFonts w:hint="eastAsia"/>
        </w:rPr>
        <w:t>,</w:t>
      </w:r>
      <w:r>
        <w:rPr>
          <w:rFonts w:hint="eastAsia"/>
        </w:rPr>
        <w:t>陶玉波</w:t>
      </w:r>
      <w:r>
        <w:rPr>
          <w:rFonts w:hint="eastAsia"/>
        </w:rPr>
        <w:t>.</w:t>
      </w:r>
      <w:r>
        <w:rPr>
          <w:rFonts w:hint="eastAsia"/>
        </w:rPr>
        <w:t>面向虚幻引擎的水利工程多源数据转化融合技术初探</w:t>
      </w:r>
      <w:r>
        <w:rPr>
          <w:rFonts w:hint="eastAsia"/>
        </w:rPr>
        <w:t>[J].</w:t>
      </w:r>
      <w:r>
        <w:rPr>
          <w:rFonts w:hint="eastAsia"/>
        </w:rPr>
        <w:t>水利信息化</w:t>
      </w:r>
      <w:r>
        <w:rPr>
          <w:rFonts w:hint="eastAsia"/>
        </w:rPr>
        <w:t>,2024,33(3):30-35.</w:t>
      </w:r>
    </w:p>
    <w:p w14:paraId="273EEDDD" w14:textId="77777777" w:rsidR="00E63130" w:rsidRDefault="00000000">
      <w:pPr>
        <w:numPr>
          <w:ilvl w:val="0"/>
          <w:numId w:val="25"/>
        </w:numPr>
        <w:wordWrap w:val="0"/>
      </w:pPr>
      <w:r>
        <w:rPr>
          <w:rFonts w:hint="eastAsia"/>
        </w:rPr>
        <w:t>李宗宗</w:t>
      </w:r>
      <w:r>
        <w:rPr>
          <w:rFonts w:hint="eastAsia"/>
        </w:rPr>
        <w:t>,</w:t>
      </w:r>
      <w:r>
        <w:rPr>
          <w:rFonts w:hint="eastAsia"/>
        </w:rPr>
        <w:t>刘李</w:t>
      </w:r>
      <w:r>
        <w:rPr>
          <w:rFonts w:hint="eastAsia"/>
        </w:rPr>
        <w:t>.BIM</w:t>
      </w:r>
      <w:r>
        <w:rPr>
          <w:rFonts w:hint="eastAsia"/>
        </w:rPr>
        <w:t>在水利水电工程施工中的应用初探</w:t>
      </w:r>
      <w:r>
        <w:rPr>
          <w:rFonts w:hint="eastAsia"/>
        </w:rPr>
        <w:t>[J].</w:t>
      </w:r>
      <w:r>
        <w:rPr>
          <w:rFonts w:hint="eastAsia"/>
        </w:rPr>
        <w:t>四川水力发电</w:t>
      </w:r>
      <w:r>
        <w:rPr>
          <w:rFonts w:hint="eastAsia"/>
        </w:rPr>
        <w:t>,2017,36(2):88-90.</w:t>
      </w:r>
    </w:p>
    <w:p w14:paraId="34380E21" w14:textId="77777777" w:rsidR="00E63130" w:rsidRDefault="00000000">
      <w:pPr>
        <w:numPr>
          <w:ilvl w:val="0"/>
          <w:numId w:val="25"/>
        </w:numPr>
        <w:wordWrap w:val="0"/>
      </w:pPr>
      <w:r>
        <w:rPr>
          <w:rFonts w:hint="eastAsia"/>
        </w:rPr>
        <w:t>Purnomo a,Sudarsono a,Heryanto e.Virtual Reality Application for Flood Preparedness Education[C]//Proceedings of the 11th International Conference on Computer Graphics Theory and Applications.2012:197-204.</w:t>
      </w:r>
    </w:p>
    <w:p w14:paraId="6582CF78" w14:textId="77777777" w:rsidR="00E63130" w:rsidRDefault="00000000">
      <w:pPr>
        <w:numPr>
          <w:ilvl w:val="0"/>
          <w:numId w:val="25"/>
        </w:numPr>
        <w:wordWrap w:val="0"/>
      </w:pPr>
      <w:r>
        <w:rPr>
          <w:rFonts w:hint="eastAsia"/>
        </w:rPr>
        <w:t>张勇</w:t>
      </w:r>
      <w:r>
        <w:rPr>
          <w:rFonts w:hint="eastAsia"/>
        </w:rPr>
        <w:t>,</w:t>
      </w:r>
      <w:r>
        <w:rPr>
          <w:rFonts w:hint="eastAsia"/>
        </w:rPr>
        <w:t>宋倍</w:t>
      </w:r>
      <w:r>
        <w:rPr>
          <w:rFonts w:hint="eastAsia"/>
        </w:rPr>
        <w:t>,</w:t>
      </w:r>
      <w:r>
        <w:rPr>
          <w:rFonts w:hint="eastAsia"/>
        </w:rPr>
        <w:t>强君</w:t>
      </w:r>
      <w:r>
        <w:rPr>
          <w:rFonts w:hint="eastAsia"/>
        </w:rPr>
        <w:t>.</w:t>
      </w:r>
      <w:r>
        <w:rPr>
          <w:rFonts w:hint="eastAsia"/>
        </w:rPr>
        <w:t>数字孪生奴尔水利枢纽工程建设构想</w:t>
      </w:r>
      <w:r>
        <w:rPr>
          <w:rFonts w:hint="eastAsia"/>
        </w:rPr>
        <w:t>[J].</w:t>
      </w:r>
      <w:r>
        <w:rPr>
          <w:rFonts w:hint="eastAsia"/>
        </w:rPr>
        <w:t>水利信息化</w:t>
      </w:r>
      <w:r>
        <w:rPr>
          <w:rFonts w:hint="eastAsia"/>
        </w:rPr>
        <w:t>,2024,33(3):8-13.</w:t>
      </w:r>
    </w:p>
    <w:p w14:paraId="665E135F" w14:textId="77777777" w:rsidR="00E63130" w:rsidRDefault="00000000">
      <w:pPr>
        <w:numPr>
          <w:ilvl w:val="0"/>
          <w:numId w:val="25"/>
        </w:numPr>
        <w:wordWrap w:val="0"/>
      </w:pPr>
      <w:bookmarkStart w:id="463" w:name="_Ref175389720"/>
      <w:r>
        <w:rPr>
          <w:rFonts w:hint="eastAsia"/>
        </w:rPr>
        <w:t>Panagopoulos</w:t>
      </w:r>
      <w:r>
        <w:rPr>
          <w:rFonts w:hint="eastAsia"/>
        </w:rPr>
        <w:t>，</w:t>
      </w:r>
      <w:r>
        <w:rPr>
          <w:rFonts w:hint="eastAsia"/>
        </w:rPr>
        <w:t xml:space="preserve"> G</w:t>
      </w:r>
      <w:r>
        <w:rPr>
          <w:rFonts w:hint="eastAsia"/>
        </w:rPr>
        <w:t>，</w:t>
      </w:r>
      <w:r>
        <w:rPr>
          <w:rFonts w:hint="eastAsia"/>
        </w:rPr>
        <w:t xml:space="preserve"> Soupios</w:t>
      </w:r>
      <w:r>
        <w:rPr>
          <w:rFonts w:hint="eastAsia"/>
        </w:rPr>
        <w:t>，</w:t>
      </w:r>
      <w:r>
        <w:rPr>
          <w:rFonts w:hint="eastAsia"/>
        </w:rPr>
        <w:t xml:space="preserve"> P</w:t>
      </w:r>
      <w:r>
        <w:rPr>
          <w:rFonts w:hint="eastAsia"/>
        </w:rPr>
        <w:t>，</w:t>
      </w:r>
      <w:r>
        <w:rPr>
          <w:rFonts w:hint="eastAsia"/>
        </w:rPr>
        <w:t xml:space="preserve"> Vafidis</w:t>
      </w:r>
      <w:r>
        <w:rPr>
          <w:rFonts w:hint="eastAsia"/>
        </w:rPr>
        <w:t>，</w:t>
      </w:r>
      <w:r>
        <w:rPr>
          <w:rFonts w:hint="eastAsia"/>
        </w:rPr>
        <w:t xml:space="preserve"> A and Manoutsoglou</w:t>
      </w:r>
      <w:r>
        <w:rPr>
          <w:rFonts w:hint="eastAsia"/>
        </w:rPr>
        <w:t>，</w:t>
      </w:r>
      <w:r>
        <w:rPr>
          <w:rFonts w:hint="eastAsia"/>
        </w:rPr>
        <w:t xml:space="preserve"> E (2021) Integrated Use of Well and Geophysical Data for Constructing 3D Geological Models in Shallow Aquifers: A Case Study at the Tymbakion Basin</w:t>
      </w:r>
      <w:r>
        <w:rPr>
          <w:rFonts w:hint="eastAsia"/>
        </w:rPr>
        <w:t>，</w:t>
      </w:r>
      <w:r>
        <w:rPr>
          <w:rFonts w:hint="eastAsia"/>
        </w:rPr>
        <w:t xml:space="preserve"> Crete</w:t>
      </w:r>
      <w:r>
        <w:rPr>
          <w:rFonts w:hint="eastAsia"/>
        </w:rPr>
        <w:t>，</w:t>
      </w:r>
      <w:r>
        <w:rPr>
          <w:rFonts w:hint="eastAsia"/>
        </w:rPr>
        <w:t xml:space="preserve"> Greece</w:t>
      </w:r>
      <w:r>
        <w:rPr>
          <w:rFonts w:hint="eastAsia"/>
        </w:rPr>
        <w:t>。</w:t>
      </w:r>
      <w:r>
        <w:rPr>
          <w:rFonts w:hint="eastAsia"/>
        </w:rPr>
        <w:t xml:space="preserve"> Environmental Earth Sciences</w:t>
      </w:r>
      <w:r>
        <w:rPr>
          <w:rFonts w:hint="eastAsia"/>
        </w:rPr>
        <w:t>，</w:t>
      </w:r>
      <w:r>
        <w:rPr>
          <w:rFonts w:hint="eastAsia"/>
        </w:rPr>
        <w:t xml:space="preserve"> 80</w:t>
      </w:r>
      <w:r>
        <w:rPr>
          <w:rFonts w:hint="eastAsia"/>
        </w:rPr>
        <w:t>，</w:t>
      </w:r>
      <w:r>
        <w:rPr>
          <w:rFonts w:hint="eastAsia"/>
        </w:rPr>
        <w:t xml:space="preserve"> 142</w:t>
      </w:r>
      <w:r>
        <w:rPr>
          <w:rFonts w:hint="eastAsia"/>
        </w:rPr>
        <w:t>。</w:t>
      </w:r>
      <w:bookmarkEnd w:id="463"/>
    </w:p>
    <w:p w14:paraId="421A091D" w14:textId="77777777" w:rsidR="00E63130" w:rsidRDefault="00000000">
      <w:pPr>
        <w:numPr>
          <w:ilvl w:val="0"/>
          <w:numId w:val="25"/>
        </w:numPr>
        <w:wordWrap w:val="0"/>
      </w:pPr>
      <w:bookmarkStart w:id="464" w:name="_Ref175389703"/>
      <w:r>
        <w:rPr>
          <w:rFonts w:hint="eastAsia"/>
        </w:rPr>
        <w:t>Olierook Hugo</w:t>
      </w:r>
      <w:r>
        <w:rPr>
          <w:rFonts w:hint="eastAsia"/>
        </w:rPr>
        <w:t>，</w:t>
      </w:r>
      <w:r>
        <w:rPr>
          <w:rFonts w:hint="eastAsia"/>
        </w:rPr>
        <w:t xml:space="preserve"> K.H</w:t>
      </w:r>
      <w:r>
        <w:rPr>
          <w:rFonts w:hint="eastAsia"/>
        </w:rPr>
        <w:t>，</w:t>
      </w:r>
      <w:r>
        <w:rPr>
          <w:rFonts w:hint="eastAsia"/>
        </w:rPr>
        <w:t xml:space="preserve"> Scalzo</w:t>
      </w:r>
      <w:r>
        <w:rPr>
          <w:rFonts w:hint="eastAsia"/>
        </w:rPr>
        <w:t>，</w:t>
      </w:r>
      <w:r>
        <w:rPr>
          <w:rFonts w:hint="eastAsia"/>
        </w:rPr>
        <w:t xml:space="preserve"> R</w:t>
      </w:r>
      <w:r>
        <w:rPr>
          <w:rFonts w:hint="eastAsia"/>
        </w:rPr>
        <w:t>，</w:t>
      </w:r>
      <w:r>
        <w:rPr>
          <w:rFonts w:hint="eastAsia"/>
        </w:rPr>
        <w:t xml:space="preserve"> Kohn</w:t>
      </w:r>
      <w:r>
        <w:rPr>
          <w:rFonts w:hint="eastAsia"/>
        </w:rPr>
        <w:t>，</w:t>
      </w:r>
      <w:r>
        <w:rPr>
          <w:rFonts w:hint="eastAsia"/>
        </w:rPr>
        <w:t xml:space="preserve"> D</w:t>
      </w:r>
      <w:r>
        <w:rPr>
          <w:rFonts w:hint="eastAsia"/>
        </w:rPr>
        <w:t>，</w:t>
      </w:r>
      <w:r>
        <w:rPr>
          <w:rFonts w:hint="eastAsia"/>
        </w:rPr>
        <w:t xml:space="preserve"> Chandra</w:t>
      </w:r>
      <w:r>
        <w:rPr>
          <w:rFonts w:hint="eastAsia"/>
        </w:rPr>
        <w:t>，</w:t>
      </w:r>
      <w:r>
        <w:rPr>
          <w:rFonts w:hint="eastAsia"/>
        </w:rPr>
        <w:t xml:space="preserve"> </w:t>
      </w:r>
      <w:r>
        <w:rPr>
          <w:rFonts w:hint="eastAsia"/>
        </w:rPr>
        <w:t>，</w:t>
      </w:r>
      <w:r>
        <w:rPr>
          <w:rFonts w:hint="eastAsia"/>
        </w:rPr>
        <w:t xml:space="preserve"> Farahbakhsh</w:t>
      </w:r>
      <w:r>
        <w:rPr>
          <w:rFonts w:hint="eastAsia"/>
        </w:rPr>
        <w:t>，</w:t>
      </w:r>
      <w:r>
        <w:rPr>
          <w:rFonts w:hint="eastAsia"/>
        </w:rPr>
        <w:t xml:space="preserve"> E</w:t>
      </w:r>
      <w:r>
        <w:rPr>
          <w:rFonts w:hint="eastAsia"/>
        </w:rPr>
        <w:t>，</w:t>
      </w:r>
      <w:r>
        <w:rPr>
          <w:rFonts w:hint="eastAsia"/>
        </w:rPr>
        <w:t xml:space="preserve"> Clark</w:t>
      </w:r>
      <w:r>
        <w:rPr>
          <w:rFonts w:hint="eastAsia"/>
        </w:rPr>
        <w:t>，</w:t>
      </w:r>
      <w:r>
        <w:rPr>
          <w:rFonts w:hint="eastAsia"/>
        </w:rPr>
        <w:t xml:space="preserve"> C</w:t>
      </w:r>
      <w:r>
        <w:rPr>
          <w:rFonts w:hint="eastAsia"/>
        </w:rPr>
        <w:t>，</w:t>
      </w:r>
      <w:r>
        <w:rPr>
          <w:rFonts w:hint="eastAsia"/>
        </w:rPr>
        <w:t xml:space="preserve"> Reddy</w:t>
      </w:r>
      <w:r>
        <w:rPr>
          <w:rFonts w:hint="eastAsia"/>
        </w:rPr>
        <w:t>，</w:t>
      </w:r>
      <w:r>
        <w:rPr>
          <w:rFonts w:hint="eastAsia"/>
        </w:rPr>
        <w:t xml:space="preserve"> S.M and M</w:t>
      </w:r>
      <w:r>
        <w:rPr>
          <w:rFonts w:hint="eastAsia"/>
        </w:rPr>
        <w:t>ü</w:t>
      </w:r>
      <w:r>
        <w:rPr>
          <w:rFonts w:hint="eastAsia"/>
        </w:rPr>
        <w:t>ller</w:t>
      </w:r>
      <w:r>
        <w:rPr>
          <w:rFonts w:hint="eastAsia"/>
        </w:rPr>
        <w:t>，</w:t>
      </w:r>
      <w:r>
        <w:rPr>
          <w:rFonts w:hint="eastAsia"/>
        </w:rPr>
        <w:t xml:space="preserve"> R.D.  (2021) Bayesian Geological and Geophysical Data Fusion for the Construction and Uncertainty Quantification of 3D Ge-ological Models</w:t>
      </w:r>
      <w:r>
        <w:rPr>
          <w:rFonts w:hint="eastAsia"/>
        </w:rPr>
        <w:t>。</w:t>
      </w:r>
      <w:r>
        <w:rPr>
          <w:rFonts w:hint="eastAsia"/>
        </w:rPr>
        <w:t xml:space="preserve"> Geoscience Frontiers</w:t>
      </w:r>
      <w:r>
        <w:rPr>
          <w:rFonts w:hint="eastAsia"/>
        </w:rPr>
        <w:t>，</w:t>
      </w:r>
      <w:r>
        <w:rPr>
          <w:rFonts w:hint="eastAsia"/>
        </w:rPr>
        <w:t xml:space="preserve"> 12</w:t>
      </w:r>
      <w:r>
        <w:rPr>
          <w:rFonts w:hint="eastAsia"/>
        </w:rPr>
        <w:t>，</w:t>
      </w:r>
      <w:r>
        <w:rPr>
          <w:rFonts w:hint="eastAsia"/>
        </w:rPr>
        <w:t xml:space="preserve"> 479-493</w:t>
      </w:r>
      <w:r>
        <w:rPr>
          <w:rFonts w:hint="eastAsia"/>
        </w:rPr>
        <w:t>。</w:t>
      </w:r>
      <w:bookmarkEnd w:id="464"/>
    </w:p>
    <w:p w14:paraId="7BDC830F" w14:textId="77777777" w:rsidR="00E63130" w:rsidRDefault="00000000">
      <w:pPr>
        <w:numPr>
          <w:ilvl w:val="0"/>
          <w:numId w:val="25"/>
        </w:numPr>
        <w:wordWrap w:val="0"/>
      </w:pPr>
      <w:bookmarkStart w:id="465" w:name="_Ref175389743"/>
      <w:r>
        <w:rPr>
          <w:rFonts w:hint="eastAsia"/>
        </w:rPr>
        <w:t>朱瑞，闫汝华，任云峰，刘海心，潘纪顺，张连忠，郭福钟。基于三维高密度电法的地质</w:t>
      </w:r>
      <w:r>
        <w:rPr>
          <w:rFonts w:hint="eastAsia"/>
        </w:rPr>
        <w:t>BIM</w:t>
      </w:r>
      <w:r>
        <w:rPr>
          <w:rFonts w:hint="eastAsia"/>
        </w:rPr>
        <w:t>模型应用研究</w:t>
      </w:r>
      <w:r>
        <w:rPr>
          <w:rFonts w:hint="eastAsia"/>
        </w:rPr>
        <w:t>[J/OL]</w:t>
      </w:r>
      <w:r>
        <w:rPr>
          <w:rFonts w:hint="eastAsia"/>
        </w:rPr>
        <w:t>。地球物理学进展，</w:t>
      </w:r>
      <w:r>
        <w:rPr>
          <w:rFonts w:hint="eastAsia"/>
        </w:rPr>
        <w:t>1-13</w:t>
      </w:r>
      <w:r>
        <w:rPr>
          <w:rFonts w:hint="eastAsia"/>
        </w:rPr>
        <w:t>。</w:t>
      </w:r>
      <w:bookmarkEnd w:id="465"/>
    </w:p>
    <w:p w14:paraId="559CDB5F" w14:textId="77777777" w:rsidR="00E63130" w:rsidRDefault="00000000">
      <w:pPr>
        <w:numPr>
          <w:ilvl w:val="0"/>
          <w:numId w:val="25"/>
        </w:numPr>
        <w:wordWrap w:val="0"/>
      </w:pPr>
      <w:bookmarkStart w:id="466" w:name="_Ref175389772"/>
      <w:r>
        <w:rPr>
          <w:rFonts w:hint="eastAsia"/>
        </w:rPr>
        <w:t>苏学斌，</w:t>
      </w:r>
      <w:r>
        <w:rPr>
          <w:rFonts w:hint="eastAsia"/>
        </w:rPr>
        <w:t xml:space="preserve"> </w:t>
      </w:r>
      <w:r>
        <w:rPr>
          <w:rFonts w:hint="eastAsia"/>
        </w:rPr>
        <w:t>祝晓彬，</w:t>
      </w:r>
      <w:r>
        <w:rPr>
          <w:rFonts w:hint="eastAsia"/>
        </w:rPr>
        <w:t xml:space="preserve"> </w:t>
      </w:r>
      <w:r>
        <w:rPr>
          <w:rFonts w:hint="eastAsia"/>
        </w:rPr>
        <w:t>翁海成，</w:t>
      </w:r>
      <w:r>
        <w:rPr>
          <w:rFonts w:hint="eastAsia"/>
        </w:rPr>
        <w:t xml:space="preserve"> </w:t>
      </w:r>
      <w:r>
        <w:rPr>
          <w:rFonts w:hint="eastAsia"/>
        </w:rPr>
        <w:t>张宇，</w:t>
      </w:r>
      <w:r>
        <w:rPr>
          <w:rFonts w:hint="eastAsia"/>
        </w:rPr>
        <w:t xml:space="preserve"> </w:t>
      </w:r>
      <w:r>
        <w:rPr>
          <w:rFonts w:hint="eastAsia"/>
        </w:rPr>
        <w:t>刘正邦，</w:t>
      </w:r>
      <w:r>
        <w:rPr>
          <w:rFonts w:hint="eastAsia"/>
        </w:rPr>
        <w:t xml:space="preserve"> </w:t>
      </w:r>
      <w:r>
        <w:rPr>
          <w:rFonts w:hint="eastAsia"/>
        </w:rPr>
        <w:t>杨蕴，</w:t>
      </w:r>
      <w:r>
        <w:rPr>
          <w:rFonts w:hint="eastAsia"/>
        </w:rPr>
        <w:t xml:space="preserve"> </w:t>
      </w:r>
      <w:r>
        <w:rPr>
          <w:rFonts w:hint="eastAsia"/>
        </w:rPr>
        <w:t>原渊，</w:t>
      </w:r>
      <w:r>
        <w:rPr>
          <w:rFonts w:hint="eastAsia"/>
        </w:rPr>
        <w:t xml:space="preserve"> </w:t>
      </w:r>
      <w:r>
        <w:rPr>
          <w:rFonts w:hint="eastAsia"/>
        </w:rPr>
        <w:t>周根茂，</w:t>
      </w:r>
      <w:r>
        <w:rPr>
          <w:rFonts w:hint="eastAsia"/>
        </w:rPr>
        <w:t xml:space="preserve"> </w:t>
      </w:r>
      <w:r>
        <w:rPr>
          <w:rFonts w:hint="eastAsia"/>
        </w:rPr>
        <w:t>吴吉春，</w:t>
      </w:r>
      <w:r>
        <w:rPr>
          <w:rFonts w:hint="eastAsia"/>
        </w:rPr>
        <w:t xml:space="preserve"> </w:t>
      </w:r>
      <w:r>
        <w:rPr>
          <w:rFonts w:hint="eastAsia"/>
        </w:rPr>
        <w:t>李宏星，</w:t>
      </w:r>
      <w:r>
        <w:rPr>
          <w:rFonts w:hint="eastAsia"/>
        </w:rPr>
        <w:t xml:space="preserve"> </w:t>
      </w:r>
      <w:r>
        <w:rPr>
          <w:rFonts w:hint="eastAsia"/>
        </w:rPr>
        <w:t>刘双民。</w:t>
      </w:r>
      <w:r>
        <w:rPr>
          <w:rFonts w:hint="eastAsia"/>
        </w:rPr>
        <w:t xml:space="preserve"> </w:t>
      </w:r>
      <w:r>
        <w:rPr>
          <w:rFonts w:hint="eastAsia"/>
        </w:rPr>
        <w:t>混合地质建模方法刻画复杂含铀砂层地质结构</w:t>
      </w:r>
      <w:r>
        <w:rPr>
          <w:rFonts w:hint="eastAsia"/>
        </w:rPr>
        <w:t>[J]</w:t>
      </w:r>
      <w:r>
        <w:rPr>
          <w:rFonts w:hint="eastAsia"/>
        </w:rPr>
        <w:t>。</w:t>
      </w:r>
      <w:r>
        <w:rPr>
          <w:rFonts w:hint="eastAsia"/>
        </w:rPr>
        <w:t xml:space="preserve"> </w:t>
      </w:r>
      <w:r>
        <w:rPr>
          <w:rFonts w:hint="eastAsia"/>
        </w:rPr>
        <w:t>安全与环境工程，</w:t>
      </w:r>
      <w:r>
        <w:rPr>
          <w:rFonts w:hint="eastAsia"/>
        </w:rPr>
        <w:t xml:space="preserve"> 2021</w:t>
      </w:r>
      <w:r>
        <w:rPr>
          <w:rFonts w:hint="eastAsia"/>
        </w:rPr>
        <w:t>，</w:t>
      </w:r>
      <w:r>
        <w:rPr>
          <w:rFonts w:hint="eastAsia"/>
        </w:rPr>
        <w:t xml:space="preserve"> 28(3): 212-219+227</w:t>
      </w:r>
      <w:r>
        <w:rPr>
          <w:rFonts w:hint="eastAsia"/>
        </w:rPr>
        <w:t>。</w:t>
      </w:r>
      <w:bookmarkEnd w:id="466"/>
    </w:p>
    <w:p w14:paraId="7D98AE57" w14:textId="77777777" w:rsidR="00E63130" w:rsidRDefault="00000000">
      <w:pPr>
        <w:numPr>
          <w:ilvl w:val="0"/>
          <w:numId w:val="25"/>
        </w:numPr>
        <w:wordWrap w:val="0"/>
      </w:pPr>
      <w:bookmarkStart w:id="467" w:name="_Ref175389798"/>
      <w:r>
        <w:rPr>
          <w:rFonts w:hint="eastAsia"/>
        </w:rPr>
        <w:t>李青元，</w:t>
      </w:r>
      <w:r>
        <w:rPr>
          <w:rFonts w:hint="eastAsia"/>
        </w:rPr>
        <w:t xml:space="preserve"> </w:t>
      </w:r>
      <w:r>
        <w:rPr>
          <w:rFonts w:hint="eastAsia"/>
        </w:rPr>
        <w:t>张洛宜，</w:t>
      </w:r>
      <w:r>
        <w:rPr>
          <w:rFonts w:hint="eastAsia"/>
        </w:rPr>
        <w:t xml:space="preserve"> </w:t>
      </w:r>
      <w:r>
        <w:rPr>
          <w:rFonts w:hint="eastAsia"/>
        </w:rPr>
        <w:t>曹代勇，</w:t>
      </w:r>
      <w:r>
        <w:rPr>
          <w:rFonts w:hint="eastAsia"/>
        </w:rPr>
        <w:t xml:space="preserve"> </w:t>
      </w:r>
      <w:r>
        <w:rPr>
          <w:rFonts w:hint="eastAsia"/>
        </w:rPr>
        <w:t>董前林，</w:t>
      </w:r>
      <w:r>
        <w:rPr>
          <w:rFonts w:hint="eastAsia"/>
        </w:rPr>
        <w:t xml:space="preserve"> </w:t>
      </w:r>
      <w:r>
        <w:rPr>
          <w:rFonts w:hint="eastAsia"/>
        </w:rPr>
        <w:t>崔扬，</w:t>
      </w:r>
      <w:r>
        <w:rPr>
          <w:rFonts w:hint="eastAsia"/>
        </w:rPr>
        <w:t xml:space="preserve"> </w:t>
      </w:r>
      <w:r>
        <w:rPr>
          <w:rFonts w:hint="eastAsia"/>
        </w:rPr>
        <w:t>陈春梅。</w:t>
      </w:r>
      <w:r>
        <w:rPr>
          <w:rFonts w:hint="eastAsia"/>
        </w:rPr>
        <w:t xml:space="preserve"> </w:t>
      </w:r>
      <w:r>
        <w:rPr>
          <w:rFonts w:hint="eastAsia"/>
        </w:rPr>
        <w:t>三维地质建模的用途、现状、问题、趋势与建议</w:t>
      </w:r>
      <w:r>
        <w:rPr>
          <w:rFonts w:hint="eastAsia"/>
        </w:rPr>
        <w:t>[J]</w:t>
      </w:r>
      <w:r>
        <w:rPr>
          <w:rFonts w:hint="eastAsia"/>
        </w:rPr>
        <w:t>。</w:t>
      </w:r>
      <w:r>
        <w:rPr>
          <w:rFonts w:hint="eastAsia"/>
        </w:rPr>
        <w:t xml:space="preserve"> </w:t>
      </w:r>
      <w:r>
        <w:rPr>
          <w:rFonts w:hint="eastAsia"/>
        </w:rPr>
        <w:t>地质与勘探，</w:t>
      </w:r>
      <w:r>
        <w:rPr>
          <w:rFonts w:hint="eastAsia"/>
        </w:rPr>
        <w:t xml:space="preserve"> 2016</w:t>
      </w:r>
      <w:r>
        <w:rPr>
          <w:rFonts w:hint="eastAsia"/>
        </w:rPr>
        <w:t>，</w:t>
      </w:r>
      <w:r>
        <w:rPr>
          <w:rFonts w:hint="eastAsia"/>
        </w:rPr>
        <w:t xml:space="preserve"> 52(4): 759-767</w:t>
      </w:r>
      <w:r>
        <w:rPr>
          <w:rFonts w:hint="eastAsia"/>
        </w:rPr>
        <w:t>。</w:t>
      </w:r>
      <w:bookmarkEnd w:id="467"/>
    </w:p>
    <w:p w14:paraId="65652FD9" w14:textId="77777777" w:rsidR="00E63130" w:rsidRDefault="00000000">
      <w:pPr>
        <w:numPr>
          <w:ilvl w:val="0"/>
          <w:numId w:val="25"/>
        </w:numPr>
        <w:wordWrap w:val="0"/>
      </w:pPr>
      <w:bookmarkStart w:id="468" w:name="_Ref175389818"/>
      <w:r>
        <w:rPr>
          <w:rFonts w:hint="eastAsia"/>
        </w:rPr>
        <w:t>刘安强，</w:t>
      </w:r>
      <w:r>
        <w:rPr>
          <w:rFonts w:hint="eastAsia"/>
        </w:rPr>
        <w:t xml:space="preserve"> </w:t>
      </w:r>
      <w:r>
        <w:rPr>
          <w:rFonts w:hint="eastAsia"/>
        </w:rPr>
        <w:t>王子童。</w:t>
      </w:r>
      <w:r>
        <w:rPr>
          <w:rFonts w:hint="eastAsia"/>
        </w:rPr>
        <w:t xml:space="preserve"> </w:t>
      </w:r>
      <w:r>
        <w:rPr>
          <w:rFonts w:hint="eastAsia"/>
        </w:rPr>
        <w:t>煤矿三维地质建模相关技术综述</w:t>
      </w:r>
      <w:r>
        <w:rPr>
          <w:rFonts w:hint="eastAsia"/>
        </w:rPr>
        <w:t>[J]</w:t>
      </w:r>
      <w:r>
        <w:rPr>
          <w:rFonts w:hint="eastAsia"/>
        </w:rPr>
        <w:t>。</w:t>
      </w:r>
      <w:r>
        <w:rPr>
          <w:rFonts w:hint="eastAsia"/>
        </w:rPr>
        <w:t xml:space="preserve"> </w:t>
      </w:r>
      <w:r>
        <w:rPr>
          <w:rFonts w:hint="eastAsia"/>
        </w:rPr>
        <w:t>能源与环保，</w:t>
      </w:r>
      <w:r>
        <w:rPr>
          <w:rFonts w:hint="eastAsia"/>
        </w:rPr>
        <w:t xml:space="preserve"> 2020</w:t>
      </w:r>
      <w:r>
        <w:rPr>
          <w:rFonts w:hint="eastAsia"/>
        </w:rPr>
        <w:t>，</w:t>
      </w:r>
      <w:r>
        <w:rPr>
          <w:rFonts w:hint="eastAsia"/>
        </w:rPr>
        <w:t xml:space="preserve"> 42(8): 136-141</w:t>
      </w:r>
      <w:r>
        <w:rPr>
          <w:rFonts w:hint="eastAsia"/>
        </w:rPr>
        <w:t>。</w:t>
      </w:r>
      <w:bookmarkEnd w:id="468"/>
    </w:p>
    <w:p w14:paraId="75E97590" w14:textId="77777777" w:rsidR="00E63130" w:rsidRDefault="00000000">
      <w:pPr>
        <w:numPr>
          <w:ilvl w:val="0"/>
          <w:numId w:val="25"/>
        </w:numPr>
        <w:wordWrap w:val="0"/>
      </w:pPr>
      <w:bookmarkStart w:id="469" w:name="_Ref175410504"/>
      <w:r>
        <w:rPr>
          <w:rFonts w:hint="eastAsia"/>
        </w:rPr>
        <w:t>丁树云，</w:t>
      </w:r>
      <w:r>
        <w:rPr>
          <w:rFonts w:hint="eastAsia"/>
        </w:rPr>
        <w:t xml:space="preserve"> </w:t>
      </w:r>
      <w:r>
        <w:rPr>
          <w:rFonts w:hint="eastAsia"/>
        </w:rPr>
        <w:t>蔡正银</w:t>
      </w:r>
      <w:r>
        <w:rPr>
          <w:rFonts w:hint="eastAsia"/>
        </w:rPr>
        <w:t xml:space="preserve">. </w:t>
      </w:r>
      <w:r>
        <w:rPr>
          <w:rFonts w:hint="eastAsia"/>
        </w:rPr>
        <w:t>土石坝渗流研究综述</w:t>
      </w:r>
      <w:r>
        <w:rPr>
          <w:rFonts w:hint="eastAsia"/>
        </w:rPr>
        <w:t xml:space="preserve">[J]. </w:t>
      </w:r>
      <w:r>
        <w:rPr>
          <w:rFonts w:hint="eastAsia"/>
        </w:rPr>
        <w:t>人民长江，</w:t>
      </w:r>
      <w:r>
        <w:rPr>
          <w:rFonts w:hint="eastAsia"/>
        </w:rPr>
        <w:t xml:space="preserve"> 2008(2): 33-36+108.</w:t>
      </w:r>
      <w:bookmarkEnd w:id="469"/>
    </w:p>
    <w:p w14:paraId="18501E6F" w14:textId="77777777" w:rsidR="00E63130" w:rsidRDefault="00000000">
      <w:pPr>
        <w:numPr>
          <w:ilvl w:val="0"/>
          <w:numId w:val="25"/>
        </w:numPr>
        <w:wordWrap w:val="0"/>
      </w:pPr>
      <w:bookmarkStart w:id="470" w:name="_Ref175410505"/>
      <w:r>
        <w:rPr>
          <w:rFonts w:hint="eastAsia"/>
        </w:rPr>
        <w:t>池俊梦，</w:t>
      </w:r>
      <w:r>
        <w:rPr>
          <w:rFonts w:hint="eastAsia"/>
        </w:rPr>
        <w:t xml:space="preserve"> </w:t>
      </w:r>
      <w:r>
        <w:rPr>
          <w:rFonts w:hint="eastAsia"/>
        </w:rPr>
        <w:t>张幸幸，</w:t>
      </w:r>
      <w:r>
        <w:rPr>
          <w:rFonts w:hint="eastAsia"/>
        </w:rPr>
        <w:t xml:space="preserve"> </w:t>
      </w:r>
      <w:r>
        <w:rPr>
          <w:rFonts w:hint="eastAsia"/>
        </w:rPr>
        <w:t>张茵琪，</w:t>
      </w:r>
      <w:r>
        <w:rPr>
          <w:rFonts w:hint="eastAsia"/>
        </w:rPr>
        <w:t xml:space="preserve"> </w:t>
      </w:r>
      <w:r>
        <w:rPr>
          <w:rFonts w:hint="eastAsia"/>
        </w:rPr>
        <w:t>等</w:t>
      </w:r>
      <w:r>
        <w:rPr>
          <w:rFonts w:hint="eastAsia"/>
        </w:rPr>
        <w:t xml:space="preserve">. </w:t>
      </w:r>
      <w:r>
        <w:rPr>
          <w:rFonts w:hint="eastAsia"/>
        </w:rPr>
        <w:t>土石坝心墙应力变化对渗透系数的影响研究</w:t>
      </w:r>
      <w:r>
        <w:rPr>
          <w:rFonts w:hint="eastAsia"/>
        </w:rPr>
        <w:t xml:space="preserve">[J]. </w:t>
      </w:r>
      <w:r>
        <w:rPr>
          <w:rFonts w:hint="eastAsia"/>
        </w:rPr>
        <w:t>人民长江，</w:t>
      </w:r>
      <w:r>
        <w:rPr>
          <w:rFonts w:hint="eastAsia"/>
        </w:rPr>
        <w:t xml:space="preserve"> 2017</w:t>
      </w:r>
      <w:r>
        <w:rPr>
          <w:rFonts w:hint="eastAsia"/>
        </w:rPr>
        <w:t>，</w:t>
      </w:r>
      <w:r>
        <w:rPr>
          <w:rFonts w:hint="eastAsia"/>
        </w:rPr>
        <w:t xml:space="preserve"> 48(19): 97-101+115.</w:t>
      </w:r>
      <w:bookmarkEnd w:id="470"/>
    </w:p>
    <w:p w14:paraId="54AC4B62" w14:textId="77777777" w:rsidR="00E63130" w:rsidRDefault="00000000">
      <w:pPr>
        <w:numPr>
          <w:ilvl w:val="0"/>
          <w:numId w:val="25"/>
        </w:numPr>
        <w:wordWrap w:val="0"/>
      </w:pPr>
      <w:bookmarkStart w:id="471" w:name="_Ref175410543"/>
      <w:r>
        <w:rPr>
          <w:rFonts w:hint="eastAsia"/>
        </w:rPr>
        <w:t>Fukuchi T. Numerical analyses of steady-state seepage problems using the interpolation finite difference method[J]. Soils and Foundations</w:t>
      </w:r>
      <w:r>
        <w:rPr>
          <w:rFonts w:hint="eastAsia"/>
        </w:rPr>
        <w:t>，</w:t>
      </w:r>
      <w:r>
        <w:rPr>
          <w:rFonts w:hint="eastAsia"/>
        </w:rPr>
        <w:t xml:space="preserve"> 2016</w:t>
      </w:r>
      <w:r>
        <w:rPr>
          <w:rFonts w:hint="eastAsia"/>
        </w:rPr>
        <w:t>，</w:t>
      </w:r>
      <w:r>
        <w:rPr>
          <w:rFonts w:hint="eastAsia"/>
        </w:rPr>
        <w:t xml:space="preserve"> 56(4): 608-626.</w:t>
      </w:r>
      <w:bookmarkEnd w:id="471"/>
    </w:p>
    <w:p w14:paraId="70D4DE3E" w14:textId="77777777" w:rsidR="00E63130" w:rsidRDefault="00000000">
      <w:pPr>
        <w:numPr>
          <w:ilvl w:val="0"/>
          <w:numId w:val="25"/>
        </w:numPr>
        <w:wordWrap w:val="0"/>
      </w:pPr>
      <w:r>
        <w:rPr>
          <w:rFonts w:hint="eastAsia"/>
        </w:rPr>
        <w:t>Shortley G H</w:t>
      </w:r>
      <w:r>
        <w:rPr>
          <w:rFonts w:hint="eastAsia"/>
        </w:rPr>
        <w:t>，</w:t>
      </w:r>
      <w:r>
        <w:rPr>
          <w:rFonts w:hint="eastAsia"/>
        </w:rPr>
        <w:t xml:space="preserve"> Weller R. The Numerical Solution of Laplace</w:t>
      </w:r>
      <w:r>
        <w:rPr>
          <w:rFonts w:hint="eastAsia"/>
        </w:rPr>
        <w:t>’</w:t>
      </w:r>
      <w:r>
        <w:rPr>
          <w:rFonts w:hint="eastAsia"/>
        </w:rPr>
        <w:t>s Equation[J]. Journal of Ap</w:t>
      </w:r>
      <w:r>
        <w:rPr>
          <w:rFonts w:hint="eastAsia"/>
        </w:rPr>
        <w:lastRenderedPageBreak/>
        <w:t>plied Physics</w:t>
      </w:r>
      <w:r>
        <w:rPr>
          <w:rFonts w:hint="eastAsia"/>
        </w:rPr>
        <w:t>，</w:t>
      </w:r>
      <w:r>
        <w:rPr>
          <w:rFonts w:hint="eastAsia"/>
        </w:rPr>
        <w:t xml:space="preserve"> 1938</w:t>
      </w:r>
      <w:r>
        <w:rPr>
          <w:rFonts w:hint="eastAsia"/>
        </w:rPr>
        <w:t>，</w:t>
      </w:r>
      <w:r>
        <w:rPr>
          <w:rFonts w:hint="eastAsia"/>
        </w:rPr>
        <w:t xml:space="preserve"> 9(5): 334-348.</w:t>
      </w:r>
    </w:p>
    <w:p w14:paraId="315EE317" w14:textId="77777777" w:rsidR="00E63130" w:rsidRDefault="00000000">
      <w:pPr>
        <w:numPr>
          <w:ilvl w:val="0"/>
          <w:numId w:val="25"/>
        </w:numPr>
        <w:wordWrap w:val="0"/>
      </w:pPr>
      <w:bookmarkStart w:id="472" w:name="_Ref175410545"/>
      <w:r>
        <w:rPr>
          <w:rFonts w:hint="eastAsia"/>
        </w:rPr>
        <w:t>Jie Y</w:t>
      </w:r>
      <w:r>
        <w:rPr>
          <w:rFonts w:hint="eastAsia"/>
        </w:rPr>
        <w:t>，</w:t>
      </w:r>
      <w:r>
        <w:rPr>
          <w:rFonts w:hint="eastAsia"/>
        </w:rPr>
        <w:t xml:space="preserve"> Jie G</w:t>
      </w:r>
      <w:r>
        <w:rPr>
          <w:rFonts w:hint="eastAsia"/>
        </w:rPr>
        <w:t>，</w:t>
      </w:r>
      <w:r>
        <w:rPr>
          <w:rFonts w:hint="eastAsia"/>
        </w:rPr>
        <w:t xml:space="preserve"> Mao Z</w:t>
      </w:r>
      <w:r>
        <w:rPr>
          <w:rFonts w:hint="eastAsia"/>
        </w:rPr>
        <w:t>，</w:t>
      </w:r>
      <w:r>
        <w:rPr>
          <w:rFonts w:hint="eastAsia"/>
        </w:rPr>
        <w:t xml:space="preserve"> et al. Seepage analysis based on boundary-fitted coordinate transformation method[J]. Computers and Geotechnics</w:t>
      </w:r>
      <w:r>
        <w:rPr>
          <w:rFonts w:hint="eastAsia"/>
        </w:rPr>
        <w:t>，</w:t>
      </w:r>
      <w:r>
        <w:rPr>
          <w:rFonts w:hint="eastAsia"/>
        </w:rPr>
        <w:t xml:space="preserve"> 2004</w:t>
      </w:r>
      <w:r>
        <w:rPr>
          <w:rFonts w:hint="eastAsia"/>
        </w:rPr>
        <w:t>，</w:t>
      </w:r>
      <w:r>
        <w:rPr>
          <w:rFonts w:hint="eastAsia"/>
        </w:rPr>
        <w:t xml:space="preserve"> 31(4): 279-283.</w:t>
      </w:r>
      <w:bookmarkEnd w:id="472"/>
    </w:p>
    <w:p w14:paraId="203AB8DB" w14:textId="77777777" w:rsidR="00E63130" w:rsidRDefault="00000000">
      <w:pPr>
        <w:numPr>
          <w:ilvl w:val="0"/>
          <w:numId w:val="25"/>
        </w:numPr>
        <w:wordWrap w:val="0"/>
      </w:pPr>
      <w:bookmarkStart w:id="473" w:name="_Ref175410577"/>
      <w:r>
        <w:rPr>
          <w:rFonts w:hint="eastAsia"/>
        </w:rPr>
        <w:t>Zhang W</w:t>
      </w:r>
      <w:r>
        <w:rPr>
          <w:rFonts w:hint="eastAsia"/>
        </w:rPr>
        <w:t>，</w:t>
      </w:r>
      <w:r>
        <w:rPr>
          <w:rFonts w:hint="eastAsia"/>
        </w:rPr>
        <w:t xml:space="preserve"> Dai B</w:t>
      </w:r>
      <w:r>
        <w:rPr>
          <w:rFonts w:hint="eastAsia"/>
        </w:rPr>
        <w:t>，</w:t>
      </w:r>
      <w:r>
        <w:rPr>
          <w:rFonts w:hint="eastAsia"/>
        </w:rPr>
        <w:t xml:space="preserve"> Liu Z</w:t>
      </w:r>
      <w:r>
        <w:rPr>
          <w:rFonts w:hint="eastAsia"/>
        </w:rPr>
        <w:t>，</w:t>
      </w:r>
      <w:r>
        <w:rPr>
          <w:rFonts w:hint="eastAsia"/>
        </w:rPr>
        <w:t xml:space="preserve"> et al. On the non-Darcian seepage flow field around a deeply buried tunnel after excavation[J]. Bulletin of Engineering Geology and the Environment</w:t>
      </w:r>
      <w:r>
        <w:rPr>
          <w:rFonts w:hint="eastAsia"/>
        </w:rPr>
        <w:t>，</w:t>
      </w:r>
      <w:r>
        <w:rPr>
          <w:rFonts w:hint="eastAsia"/>
        </w:rPr>
        <w:t xml:space="preserve"> 2019</w:t>
      </w:r>
      <w:r>
        <w:rPr>
          <w:rFonts w:hint="eastAsia"/>
        </w:rPr>
        <w:t>，</w:t>
      </w:r>
      <w:r>
        <w:rPr>
          <w:rFonts w:hint="eastAsia"/>
        </w:rPr>
        <w:t xml:space="preserve"> 78(1): 311- 323.</w:t>
      </w:r>
      <w:bookmarkEnd w:id="473"/>
    </w:p>
    <w:p w14:paraId="07D278B0" w14:textId="77777777" w:rsidR="00E63130" w:rsidRDefault="00000000">
      <w:pPr>
        <w:numPr>
          <w:ilvl w:val="0"/>
          <w:numId w:val="25"/>
        </w:numPr>
        <w:wordWrap w:val="0"/>
      </w:pPr>
      <w:r>
        <w:rPr>
          <w:rFonts w:hint="eastAsia"/>
        </w:rPr>
        <w:t>Lam L</w:t>
      </w:r>
      <w:r>
        <w:rPr>
          <w:rFonts w:hint="eastAsia"/>
        </w:rPr>
        <w:t>，</w:t>
      </w:r>
      <w:r>
        <w:rPr>
          <w:rFonts w:hint="eastAsia"/>
        </w:rPr>
        <w:t xml:space="preserve"> Fredlund D G</w:t>
      </w:r>
      <w:r>
        <w:rPr>
          <w:rFonts w:hint="eastAsia"/>
        </w:rPr>
        <w:t>，</w:t>
      </w:r>
      <w:r>
        <w:rPr>
          <w:rFonts w:hint="eastAsia"/>
        </w:rPr>
        <w:t xml:space="preserve"> Barbour S L. Transient seepage model for saturated</w:t>
      </w:r>
      <w:r>
        <w:rPr>
          <w:rFonts w:hint="eastAsia"/>
        </w:rPr>
        <w:t>–</w:t>
      </w:r>
      <w:r>
        <w:rPr>
          <w:rFonts w:hint="eastAsia"/>
        </w:rPr>
        <w:t>unsaturated soil systems: a geotechnical engineering approach[J]. Canadian Geotechnical Journal</w:t>
      </w:r>
      <w:r>
        <w:rPr>
          <w:rFonts w:hint="eastAsia"/>
        </w:rPr>
        <w:t>，</w:t>
      </w:r>
      <w:r>
        <w:rPr>
          <w:rFonts w:hint="eastAsia"/>
        </w:rPr>
        <w:t xml:space="preserve"> NRC Research Press</w:t>
      </w:r>
      <w:r>
        <w:rPr>
          <w:rFonts w:hint="eastAsia"/>
        </w:rPr>
        <w:t>，</w:t>
      </w:r>
      <w:r>
        <w:rPr>
          <w:rFonts w:hint="eastAsia"/>
        </w:rPr>
        <w:t xml:space="preserve"> 1987</w:t>
      </w:r>
      <w:r>
        <w:rPr>
          <w:rFonts w:hint="eastAsia"/>
        </w:rPr>
        <w:t>，</w:t>
      </w:r>
      <w:r>
        <w:rPr>
          <w:rFonts w:hint="eastAsia"/>
        </w:rPr>
        <w:t xml:space="preserve"> 24(4): 565-580.</w:t>
      </w:r>
    </w:p>
    <w:p w14:paraId="306CA439" w14:textId="77777777" w:rsidR="00E63130" w:rsidRDefault="00000000">
      <w:pPr>
        <w:numPr>
          <w:ilvl w:val="0"/>
          <w:numId w:val="25"/>
        </w:numPr>
        <w:wordWrap w:val="0"/>
      </w:pPr>
      <w:r>
        <w:rPr>
          <w:rFonts w:hint="eastAsia"/>
        </w:rPr>
        <w:t>Bathe K</w:t>
      </w:r>
      <w:r>
        <w:rPr>
          <w:rFonts w:hint="eastAsia"/>
        </w:rPr>
        <w:t>，</w:t>
      </w:r>
      <w:r>
        <w:rPr>
          <w:rFonts w:hint="eastAsia"/>
        </w:rPr>
        <w:t xml:space="preserve"> Khoshgoftaar M R. Finite element free surface seepage analysis without mesh iteration[J]. International Journal for Numerical and Analytical Methods in Geomechanics</w:t>
      </w:r>
      <w:r>
        <w:rPr>
          <w:rFonts w:hint="eastAsia"/>
        </w:rPr>
        <w:t>，</w:t>
      </w:r>
      <w:r>
        <w:rPr>
          <w:rFonts w:hint="eastAsia"/>
        </w:rPr>
        <w:t xml:space="preserve"> 1979</w:t>
      </w:r>
      <w:r>
        <w:rPr>
          <w:rFonts w:hint="eastAsia"/>
        </w:rPr>
        <w:t>，</w:t>
      </w:r>
      <w:r>
        <w:rPr>
          <w:rFonts w:hint="eastAsia"/>
        </w:rPr>
        <w:t xml:space="preserve"> 3(1): 13-22.</w:t>
      </w:r>
    </w:p>
    <w:p w14:paraId="52E4DF98" w14:textId="77777777" w:rsidR="00E63130" w:rsidRDefault="00000000">
      <w:pPr>
        <w:numPr>
          <w:ilvl w:val="0"/>
          <w:numId w:val="25"/>
        </w:numPr>
        <w:wordWrap w:val="0"/>
      </w:pPr>
      <w:r>
        <w:rPr>
          <w:rFonts w:hint="eastAsia"/>
        </w:rPr>
        <w:t>Chen Y</w:t>
      </w:r>
      <w:r>
        <w:rPr>
          <w:rFonts w:hint="eastAsia"/>
        </w:rPr>
        <w:t>，</w:t>
      </w:r>
      <w:r>
        <w:rPr>
          <w:rFonts w:hint="eastAsia"/>
        </w:rPr>
        <w:t xml:space="preserve"> Zhou C</w:t>
      </w:r>
      <w:r>
        <w:rPr>
          <w:rFonts w:hint="eastAsia"/>
        </w:rPr>
        <w:t>，</w:t>
      </w:r>
      <w:r>
        <w:rPr>
          <w:rFonts w:hint="eastAsia"/>
        </w:rPr>
        <w:t xml:space="preserve"> Zheng H. A numerical solution to seepage problems with complex drainage systems[J]. Computers and Geotechnics</w:t>
      </w:r>
      <w:r>
        <w:rPr>
          <w:rFonts w:hint="eastAsia"/>
        </w:rPr>
        <w:t>，</w:t>
      </w:r>
      <w:r>
        <w:rPr>
          <w:rFonts w:hint="eastAsia"/>
        </w:rPr>
        <w:t xml:space="preserve"> 2008</w:t>
      </w:r>
      <w:r>
        <w:rPr>
          <w:rFonts w:hint="eastAsia"/>
        </w:rPr>
        <w:t>，</w:t>
      </w:r>
      <w:r>
        <w:rPr>
          <w:rFonts w:hint="eastAsia"/>
        </w:rPr>
        <w:t xml:space="preserve"> 35(3): 383-393.</w:t>
      </w:r>
    </w:p>
    <w:p w14:paraId="3162AF99" w14:textId="77777777" w:rsidR="00E63130" w:rsidRDefault="00000000">
      <w:pPr>
        <w:numPr>
          <w:ilvl w:val="0"/>
          <w:numId w:val="25"/>
        </w:numPr>
        <w:wordWrap w:val="0"/>
      </w:pPr>
      <w:bookmarkStart w:id="474" w:name="_Ref175410581"/>
      <w:r>
        <w:rPr>
          <w:rFonts w:hint="eastAsia"/>
        </w:rPr>
        <w:t>Kazemzadeh-Parsi M J</w:t>
      </w:r>
      <w:r>
        <w:rPr>
          <w:rFonts w:hint="eastAsia"/>
        </w:rPr>
        <w:t>，</w:t>
      </w:r>
      <w:r>
        <w:rPr>
          <w:rFonts w:hint="eastAsia"/>
        </w:rPr>
        <w:t xml:space="preserve"> Daneshmand F. Three dimensional smoothed fixed grid finite element method for the solution of unconfined seepage problems[J]. Finite Elements in Analysis and Design</w:t>
      </w:r>
      <w:r>
        <w:rPr>
          <w:rFonts w:hint="eastAsia"/>
        </w:rPr>
        <w:t>，</w:t>
      </w:r>
      <w:r>
        <w:rPr>
          <w:rFonts w:hint="eastAsia"/>
        </w:rPr>
        <w:t xml:space="preserve"> 2013</w:t>
      </w:r>
      <w:r>
        <w:rPr>
          <w:rFonts w:hint="eastAsia"/>
        </w:rPr>
        <w:t>，</w:t>
      </w:r>
      <w:r>
        <w:rPr>
          <w:rFonts w:hint="eastAsia"/>
        </w:rPr>
        <w:t xml:space="preserve"> 64: 24-35.</w:t>
      </w:r>
      <w:bookmarkEnd w:id="474"/>
    </w:p>
    <w:p w14:paraId="31F75135" w14:textId="77777777" w:rsidR="00E63130" w:rsidRDefault="00000000">
      <w:pPr>
        <w:numPr>
          <w:ilvl w:val="0"/>
          <w:numId w:val="25"/>
        </w:numPr>
        <w:wordWrap w:val="0"/>
      </w:pPr>
      <w:bookmarkStart w:id="475" w:name="_Ref175410612"/>
      <w:r>
        <w:rPr>
          <w:rFonts w:hint="eastAsia"/>
        </w:rPr>
        <w:t>Bresciani E</w:t>
      </w:r>
      <w:r>
        <w:rPr>
          <w:rFonts w:hint="eastAsia"/>
        </w:rPr>
        <w:t>，</w:t>
      </w:r>
      <w:r>
        <w:rPr>
          <w:rFonts w:hint="eastAsia"/>
        </w:rPr>
        <w:t xml:space="preserve"> Davy P</w:t>
      </w:r>
      <w:r>
        <w:rPr>
          <w:rFonts w:hint="eastAsia"/>
        </w:rPr>
        <w:t>，</w:t>
      </w:r>
      <w:r>
        <w:rPr>
          <w:rFonts w:hint="eastAsia"/>
        </w:rPr>
        <w:t xml:space="preserve"> De Dreuzy J R. A finite volume approach with local adaptation scheme for the simulation of free surface flow in porous media[J]. International Journal for Numerical and Analytical Methods in Geomechanics</w:t>
      </w:r>
      <w:r>
        <w:rPr>
          <w:rFonts w:hint="eastAsia"/>
        </w:rPr>
        <w:t>，</w:t>
      </w:r>
      <w:r>
        <w:rPr>
          <w:rFonts w:hint="eastAsia"/>
        </w:rPr>
        <w:t xml:space="preserve"> 2012</w:t>
      </w:r>
      <w:r>
        <w:rPr>
          <w:rFonts w:hint="eastAsia"/>
        </w:rPr>
        <w:t>，</w:t>
      </w:r>
      <w:r>
        <w:rPr>
          <w:rFonts w:hint="eastAsia"/>
        </w:rPr>
        <w:t xml:space="preserve"> 36(13): 1574-1591.</w:t>
      </w:r>
      <w:bookmarkEnd w:id="475"/>
    </w:p>
    <w:p w14:paraId="77F322CF" w14:textId="77777777" w:rsidR="00E63130" w:rsidRDefault="00000000">
      <w:pPr>
        <w:numPr>
          <w:ilvl w:val="0"/>
          <w:numId w:val="25"/>
        </w:numPr>
        <w:wordWrap w:val="0"/>
      </w:pPr>
      <w:bookmarkStart w:id="476" w:name="_Ref175410613"/>
      <w:r>
        <w:rPr>
          <w:rFonts w:hint="eastAsia"/>
        </w:rPr>
        <w:t>Darbandi M</w:t>
      </w:r>
      <w:r>
        <w:rPr>
          <w:rFonts w:hint="eastAsia"/>
        </w:rPr>
        <w:t>，</w:t>
      </w:r>
      <w:r>
        <w:rPr>
          <w:rFonts w:hint="eastAsia"/>
        </w:rPr>
        <w:t xml:space="preserve"> Torabi S O</w:t>
      </w:r>
      <w:r>
        <w:rPr>
          <w:rFonts w:hint="eastAsia"/>
        </w:rPr>
        <w:t>，</w:t>
      </w:r>
      <w:r>
        <w:rPr>
          <w:rFonts w:hint="eastAsia"/>
        </w:rPr>
        <w:t xml:space="preserve"> Saadat M</w:t>
      </w:r>
      <w:r>
        <w:rPr>
          <w:rFonts w:hint="eastAsia"/>
        </w:rPr>
        <w:t>，</w:t>
      </w:r>
      <w:r>
        <w:rPr>
          <w:rFonts w:hint="eastAsia"/>
        </w:rPr>
        <w:t xml:space="preserve"> et al. A moving</w:t>
      </w:r>
      <w:r>
        <w:rPr>
          <w:rFonts w:hint="eastAsia"/>
        </w:rPr>
        <w:t>‐</w:t>
      </w:r>
      <w:r>
        <w:rPr>
          <w:rFonts w:hint="eastAsia"/>
        </w:rPr>
        <w:t>mesh finite</w:t>
      </w:r>
      <w:r>
        <w:rPr>
          <w:rFonts w:hint="eastAsia"/>
        </w:rPr>
        <w:t>‐</w:t>
      </w:r>
      <w:r>
        <w:rPr>
          <w:rFonts w:hint="eastAsia"/>
        </w:rPr>
        <w:t>volume method to solve free</w:t>
      </w:r>
      <w:r>
        <w:rPr>
          <w:rFonts w:hint="eastAsia"/>
        </w:rPr>
        <w:t>‐</w:t>
      </w:r>
      <w:r>
        <w:rPr>
          <w:rFonts w:hint="eastAsia"/>
        </w:rPr>
        <w:t>surface seepage problem in arbitrary geometries[J]. International Journal for Numerical and Analytical Methods in Geomechanics</w:t>
      </w:r>
      <w:r>
        <w:rPr>
          <w:rFonts w:hint="eastAsia"/>
        </w:rPr>
        <w:t>，</w:t>
      </w:r>
      <w:r>
        <w:rPr>
          <w:rFonts w:hint="eastAsia"/>
        </w:rPr>
        <w:t xml:space="preserve"> 2007</w:t>
      </w:r>
      <w:r>
        <w:rPr>
          <w:rFonts w:hint="eastAsia"/>
        </w:rPr>
        <w:t>，</w:t>
      </w:r>
      <w:r>
        <w:rPr>
          <w:rFonts w:hint="eastAsia"/>
        </w:rPr>
        <w:t xml:space="preserve"> 31(14): 1609-1629.</w:t>
      </w:r>
      <w:bookmarkEnd w:id="476"/>
    </w:p>
    <w:p w14:paraId="458B671E" w14:textId="77777777" w:rsidR="00E63130" w:rsidRDefault="00000000">
      <w:pPr>
        <w:numPr>
          <w:ilvl w:val="0"/>
          <w:numId w:val="25"/>
        </w:numPr>
        <w:wordWrap w:val="0"/>
      </w:pPr>
      <w:bookmarkStart w:id="477" w:name="_Ref175410635"/>
      <w:r>
        <w:rPr>
          <w:rFonts w:hint="eastAsia"/>
        </w:rPr>
        <w:t>Chen J T</w:t>
      </w:r>
      <w:r>
        <w:rPr>
          <w:rFonts w:hint="eastAsia"/>
        </w:rPr>
        <w:t>，</w:t>
      </w:r>
      <w:r>
        <w:rPr>
          <w:rFonts w:hint="eastAsia"/>
        </w:rPr>
        <w:t xml:space="preserve"> Hong H-K</w:t>
      </w:r>
      <w:r>
        <w:rPr>
          <w:rFonts w:hint="eastAsia"/>
        </w:rPr>
        <w:t>，</w:t>
      </w:r>
      <w:r>
        <w:rPr>
          <w:rFonts w:hint="eastAsia"/>
        </w:rPr>
        <w:t xml:space="preserve"> Chyuan S W. Boundary element analysis and design in seepage problems using dual integral formulation[J]. Finite Elements in Analysis and Design</w:t>
      </w:r>
      <w:r>
        <w:rPr>
          <w:rFonts w:hint="eastAsia"/>
        </w:rPr>
        <w:t>，</w:t>
      </w:r>
      <w:r>
        <w:rPr>
          <w:rFonts w:hint="eastAsia"/>
        </w:rPr>
        <w:t xml:space="preserve"> 1994</w:t>
      </w:r>
      <w:r>
        <w:rPr>
          <w:rFonts w:hint="eastAsia"/>
        </w:rPr>
        <w:t>，</w:t>
      </w:r>
      <w:r>
        <w:rPr>
          <w:rFonts w:hint="eastAsia"/>
        </w:rPr>
        <w:t xml:space="preserve"> 17(1): 1-20.</w:t>
      </w:r>
      <w:bookmarkEnd w:id="477"/>
    </w:p>
    <w:p w14:paraId="0FFFD6EC" w14:textId="77777777" w:rsidR="00E63130" w:rsidRDefault="00000000">
      <w:pPr>
        <w:numPr>
          <w:ilvl w:val="0"/>
          <w:numId w:val="25"/>
        </w:numPr>
        <w:wordWrap w:val="0"/>
      </w:pPr>
      <w:r>
        <w:rPr>
          <w:rFonts w:hint="eastAsia"/>
        </w:rPr>
        <w:t>Brebbia C A</w:t>
      </w:r>
      <w:r>
        <w:rPr>
          <w:rFonts w:hint="eastAsia"/>
        </w:rPr>
        <w:t>，</w:t>
      </w:r>
      <w:r>
        <w:rPr>
          <w:rFonts w:hint="eastAsia"/>
        </w:rPr>
        <w:t xml:space="preserve"> Chang O V. Boundary elements applied to seepage problems in zoned anisotropic soils[J]. Advances in Engineering Software (1978)</w:t>
      </w:r>
      <w:r>
        <w:rPr>
          <w:rFonts w:hint="eastAsia"/>
        </w:rPr>
        <w:t>，</w:t>
      </w:r>
      <w:r>
        <w:rPr>
          <w:rFonts w:hint="eastAsia"/>
        </w:rPr>
        <w:t xml:space="preserve"> 1979</w:t>
      </w:r>
      <w:r>
        <w:rPr>
          <w:rFonts w:hint="eastAsia"/>
        </w:rPr>
        <w:t>，</w:t>
      </w:r>
      <w:r>
        <w:rPr>
          <w:rFonts w:hint="eastAsia"/>
        </w:rPr>
        <w:t xml:space="preserve"> 1(3): 95-105.</w:t>
      </w:r>
    </w:p>
    <w:p w14:paraId="64E4DA39" w14:textId="77777777" w:rsidR="00E63130" w:rsidRDefault="00000000">
      <w:pPr>
        <w:numPr>
          <w:ilvl w:val="0"/>
          <w:numId w:val="25"/>
        </w:numPr>
        <w:wordWrap w:val="0"/>
      </w:pPr>
      <w:bookmarkStart w:id="478" w:name="_Ref175410636"/>
      <w:r>
        <w:rPr>
          <w:rFonts w:hint="eastAsia"/>
        </w:rPr>
        <w:t>Johari A</w:t>
      </w:r>
      <w:r>
        <w:rPr>
          <w:rFonts w:hint="eastAsia"/>
        </w:rPr>
        <w:t>，</w:t>
      </w:r>
      <w:r>
        <w:rPr>
          <w:rFonts w:hint="eastAsia"/>
        </w:rPr>
        <w:t xml:space="preserve"> Heydari A. Reliability analysis of seepage using an applicable procedure based on stochastic scaled boundary finite element method[J]. Engineering Analysis with Boundary Elements</w:t>
      </w:r>
      <w:r>
        <w:rPr>
          <w:rFonts w:hint="eastAsia"/>
        </w:rPr>
        <w:t>，</w:t>
      </w:r>
      <w:r>
        <w:rPr>
          <w:rFonts w:hint="eastAsia"/>
        </w:rPr>
        <w:t>2018</w:t>
      </w:r>
      <w:r>
        <w:rPr>
          <w:rFonts w:hint="eastAsia"/>
        </w:rPr>
        <w:t>，</w:t>
      </w:r>
      <w:r>
        <w:rPr>
          <w:rFonts w:hint="eastAsia"/>
        </w:rPr>
        <w:t xml:space="preserve"> 94(SEP.): 44-59.</w:t>
      </w:r>
      <w:bookmarkEnd w:id="478"/>
    </w:p>
    <w:p w14:paraId="3A94A947" w14:textId="77777777" w:rsidR="00E63130" w:rsidRDefault="00000000">
      <w:pPr>
        <w:numPr>
          <w:ilvl w:val="0"/>
          <w:numId w:val="25"/>
        </w:numPr>
        <w:wordWrap w:val="0"/>
      </w:pPr>
      <w:bookmarkStart w:id="479" w:name="_Ref175410767"/>
      <w:r>
        <w:rPr>
          <w:rFonts w:hint="eastAsia"/>
        </w:rPr>
        <w:t>姜帆，</w:t>
      </w:r>
      <w:r>
        <w:rPr>
          <w:rFonts w:hint="eastAsia"/>
        </w:rPr>
        <w:t xml:space="preserve"> </w:t>
      </w:r>
      <w:r>
        <w:rPr>
          <w:rFonts w:hint="eastAsia"/>
        </w:rPr>
        <w:t>宓永宁，</w:t>
      </w:r>
      <w:r>
        <w:rPr>
          <w:rFonts w:hint="eastAsia"/>
        </w:rPr>
        <w:t xml:space="preserve"> </w:t>
      </w:r>
      <w:r>
        <w:rPr>
          <w:rFonts w:hint="eastAsia"/>
        </w:rPr>
        <w:t>张茹</w:t>
      </w:r>
      <w:r>
        <w:rPr>
          <w:rFonts w:hint="eastAsia"/>
        </w:rPr>
        <w:t xml:space="preserve">. </w:t>
      </w:r>
      <w:r>
        <w:rPr>
          <w:rFonts w:hint="eastAsia"/>
        </w:rPr>
        <w:t>土石坝渗流研究发展综述</w:t>
      </w:r>
      <w:r>
        <w:rPr>
          <w:rFonts w:hint="eastAsia"/>
        </w:rPr>
        <w:t xml:space="preserve">[J]. </w:t>
      </w:r>
      <w:r>
        <w:rPr>
          <w:rFonts w:hint="eastAsia"/>
        </w:rPr>
        <w:t>水利与建筑工程学报，</w:t>
      </w:r>
      <w:r>
        <w:rPr>
          <w:rFonts w:hint="eastAsia"/>
        </w:rPr>
        <w:t xml:space="preserve"> 2006(4): 94-97.</w:t>
      </w:r>
      <w:bookmarkEnd w:id="479"/>
    </w:p>
    <w:p w14:paraId="742EEA32" w14:textId="77777777" w:rsidR="00E63130" w:rsidRDefault="00000000">
      <w:pPr>
        <w:numPr>
          <w:ilvl w:val="0"/>
          <w:numId w:val="25"/>
        </w:numPr>
        <w:wordWrap w:val="0"/>
      </w:pPr>
      <w:r>
        <w:rPr>
          <w:rFonts w:hint="eastAsia"/>
        </w:rPr>
        <w:t>朱珍德，</w:t>
      </w:r>
      <w:r>
        <w:rPr>
          <w:rFonts w:hint="eastAsia"/>
        </w:rPr>
        <w:t xml:space="preserve"> </w:t>
      </w:r>
      <w:r>
        <w:rPr>
          <w:rFonts w:hint="eastAsia"/>
        </w:rPr>
        <w:t>张爱军，</w:t>
      </w:r>
      <w:r>
        <w:rPr>
          <w:rFonts w:hint="eastAsia"/>
        </w:rPr>
        <w:t xml:space="preserve"> </w:t>
      </w:r>
      <w:r>
        <w:rPr>
          <w:rFonts w:hint="eastAsia"/>
        </w:rPr>
        <w:t>徐卫亚</w:t>
      </w:r>
      <w:r>
        <w:rPr>
          <w:rFonts w:hint="eastAsia"/>
        </w:rPr>
        <w:t xml:space="preserve">. </w:t>
      </w:r>
      <w:r>
        <w:rPr>
          <w:rFonts w:hint="eastAsia"/>
        </w:rPr>
        <w:t>脆性岩石全应力</w:t>
      </w:r>
      <w:r>
        <w:rPr>
          <w:rFonts w:hint="eastAsia"/>
        </w:rPr>
        <w:t>-</w:t>
      </w:r>
      <w:r>
        <w:rPr>
          <w:rFonts w:hint="eastAsia"/>
        </w:rPr>
        <w:t>应变过程渗流特性试验研究</w:t>
      </w:r>
      <w:r>
        <w:rPr>
          <w:rFonts w:hint="eastAsia"/>
        </w:rPr>
        <w:t xml:space="preserve">[J]. </w:t>
      </w:r>
      <w:r>
        <w:rPr>
          <w:rFonts w:hint="eastAsia"/>
        </w:rPr>
        <w:t>岩土力学，</w:t>
      </w:r>
      <w:r>
        <w:rPr>
          <w:rFonts w:hint="eastAsia"/>
        </w:rPr>
        <w:t>2002(5): 555-558+563.</w:t>
      </w:r>
    </w:p>
    <w:p w14:paraId="46DB8576" w14:textId="77777777" w:rsidR="00E63130" w:rsidRDefault="00000000">
      <w:pPr>
        <w:numPr>
          <w:ilvl w:val="0"/>
          <w:numId w:val="25"/>
        </w:numPr>
        <w:wordWrap w:val="0"/>
      </w:pPr>
      <w:bookmarkStart w:id="480" w:name="_Ref175410781"/>
      <w:r>
        <w:rPr>
          <w:rFonts w:hint="eastAsia"/>
        </w:rPr>
        <w:t>李树刚，</w:t>
      </w:r>
      <w:r>
        <w:rPr>
          <w:rFonts w:hint="eastAsia"/>
        </w:rPr>
        <w:t xml:space="preserve"> </w:t>
      </w:r>
      <w:r>
        <w:rPr>
          <w:rFonts w:hint="eastAsia"/>
        </w:rPr>
        <w:t>钱鸣高，</w:t>
      </w:r>
      <w:r>
        <w:rPr>
          <w:rFonts w:hint="eastAsia"/>
        </w:rPr>
        <w:t xml:space="preserve"> </w:t>
      </w:r>
      <w:r>
        <w:rPr>
          <w:rFonts w:hint="eastAsia"/>
        </w:rPr>
        <w:t>石平五</w:t>
      </w:r>
      <w:r>
        <w:rPr>
          <w:rFonts w:hint="eastAsia"/>
        </w:rPr>
        <w:t xml:space="preserve">. </w:t>
      </w:r>
      <w:r>
        <w:rPr>
          <w:rFonts w:hint="eastAsia"/>
        </w:rPr>
        <w:t>综放开采覆岩离层裂隙变化及空隙渗流特性研究</w:t>
      </w:r>
      <w:r>
        <w:rPr>
          <w:rFonts w:hint="eastAsia"/>
        </w:rPr>
        <w:t xml:space="preserve">[J]. </w:t>
      </w:r>
      <w:r>
        <w:rPr>
          <w:rFonts w:hint="eastAsia"/>
        </w:rPr>
        <w:t>岩石力学与工程学报，</w:t>
      </w:r>
      <w:r>
        <w:rPr>
          <w:rFonts w:hint="eastAsia"/>
        </w:rPr>
        <w:t xml:space="preserve"> 2000(5): 604-607.</w:t>
      </w:r>
      <w:bookmarkEnd w:id="480"/>
    </w:p>
    <w:p w14:paraId="6E9BDF19" w14:textId="77777777" w:rsidR="00E63130" w:rsidRDefault="00000000">
      <w:pPr>
        <w:numPr>
          <w:ilvl w:val="0"/>
          <w:numId w:val="25"/>
        </w:numPr>
        <w:wordWrap w:val="0"/>
      </w:pPr>
      <w:bookmarkStart w:id="481" w:name="_Ref175410730"/>
      <w:r>
        <w:rPr>
          <w:rFonts w:hint="eastAsia"/>
        </w:rPr>
        <w:t>王冕，</w:t>
      </w:r>
      <w:r>
        <w:rPr>
          <w:rFonts w:hint="eastAsia"/>
        </w:rPr>
        <w:t xml:space="preserve"> </w:t>
      </w:r>
      <w:r>
        <w:rPr>
          <w:rFonts w:hint="eastAsia"/>
        </w:rPr>
        <w:t>陈群</w:t>
      </w:r>
      <w:r>
        <w:rPr>
          <w:rFonts w:hint="eastAsia"/>
        </w:rPr>
        <w:t xml:space="preserve">. </w:t>
      </w:r>
      <w:r>
        <w:rPr>
          <w:rFonts w:hint="eastAsia"/>
        </w:rPr>
        <w:t>库区蓄水速度对不均匀心墙渗流场的影响</w:t>
      </w:r>
      <w:r>
        <w:rPr>
          <w:rFonts w:hint="eastAsia"/>
        </w:rPr>
        <w:t xml:space="preserve">[J]. </w:t>
      </w:r>
      <w:r>
        <w:rPr>
          <w:rFonts w:hint="eastAsia"/>
        </w:rPr>
        <w:t>地下空间与工程学报，</w:t>
      </w:r>
      <w:r>
        <w:rPr>
          <w:rFonts w:hint="eastAsia"/>
        </w:rPr>
        <w:t>2014</w:t>
      </w:r>
      <w:r>
        <w:rPr>
          <w:rFonts w:hint="eastAsia"/>
        </w:rPr>
        <w:t>，</w:t>
      </w:r>
      <w:r>
        <w:rPr>
          <w:rFonts w:hint="eastAsia"/>
        </w:rPr>
        <w:t xml:space="preserve"> 10(S2): 1794-1799.</w:t>
      </w:r>
      <w:bookmarkEnd w:id="481"/>
    </w:p>
    <w:p w14:paraId="6CCABD1D" w14:textId="77777777" w:rsidR="00E63130" w:rsidRDefault="00000000">
      <w:pPr>
        <w:numPr>
          <w:ilvl w:val="0"/>
          <w:numId w:val="25"/>
        </w:numPr>
        <w:wordWrap w:val="0"/>
      </w:pPr>
      <w:bookmarkStart w:id="482" w:name="_Ref175410807"/>
      <w:r>
        <w:rPr>
          <w:rFonts w:hint="eastAsia"/>
        </w:rPr>
        <w:lastRenderedPageBreak/>
        <w:t>张石，</w:t>
      </w:r>
      <w:r>
        <w:rPr>
          <w:rFonts w:hint="eastAsia"/>
        </w:rPr>
        <w:t xml:space="preserve"> </w:t>
      </w:r>
      <w:r>
        <w:rPr>
          <w:rFonts w:hint="eastAsia"/>
        </w:rPr>
        <w:t>郑东健，</w:t>
      </w:r>
      <w:r>
        <w:rPr>
          <w:rFonts w:hint="eastAsia"/>
        </w:rPr>
        <w:t xml:space="preserve"> </w:t>
      </w:r>
      <w:r>
        <w:rPr>
          <w:rFonts w:hint="eastAsia"/>
        </w:rPr>
        <w:t>武鑫</w:t>
      </w:r>
      <w:r>
        <w:rPr>
          <w:rFonts w:hint="eastAsia"/>
        </w:rPr>
        <w:t xml:space="preserve">. </w:t>
      </w:r>
      <w:r>
        <w:rPr>
          <w:rFonts w:hint="eastAsia"/>
        </w:rPr>
        <w:t>降雨类型对粉土边坡渗流及稳定性的影响</w:t>
      </w:r>
      <w:r>
        <w:rPr>
          <w:rFonts w:hint="eastAsia"/>
        </w:rPr>
        <w:t xml:space="preserve">[J]. </w:t>
      </w:r>
      <w:r>
        <w:rPr>
          <w:rFonts w:hint="eastAsia"/>
        </w:rPr>
        <w:t>水力发电，</w:t>
      </w:r>
      <w:r>
        <w:rPr>
          <w:rFonts w:hint="eastAsia"/>
        </w:rPr>
        <w:t xml:space="preserve"> 2022</w:t>
      </w:r>
      <w:r>
        <w:rPr>
          <w:rFonts w:hint="eastAsia"/>
        </w:rPr>
        <w:t>，</w:t>
      </w:r>
      <w:r>
        <w:rPr>
          <w:rFonts w:hint="eastAsia"/>
        </w:rPr>
        <w:t>48(9): 34-39.</w:t>
      </w:r>
      <w:bookmarkEnd w:id="482"/>
    </w:p>
    <w:p w14:paraId="38C5E544" w14:textId="77777777" w:rsidR="00E63130" w:rsidRDefault="00000000">
      <w:pPr>
        <w:numPr>
          <w:ilvl w:val="0"/>
          <w:numId w:val="25"/>
        </w:numPr>
        <w:wordWrap w:val="0"/>
      </w:pPr>
      <w:bookmarkStart w:id="483" w:name="_Ref175410825"/>
      <w:r>
        <w:rPr>
          <w:rFonts w:hint="eastAsia"/>
        </w:rPr>
        <w:t>张倩</w:t>
      </w:r>
      <w:r>
        <w:rPr>
          <w:rFonts w:hint="eastAsia"/>
        </w:rPr>
        <w:t xml:space="preserve">. </w:t>
      </w:r>
      <w:r>
        <w:rPr>
          <w:rFonts w:hint="eastAsia"/>
        </w:rPr>
        <w:t>基于</w:t>
      </w:r>
      <w:r>
        <w:rPr>
          <w:rFonts w:hint="eastAsia"/>
        </w:rPr>
        <w:t xml:space="preserve"> ANSYS </w:t>
      </w:r>
      <w:r>
        <w:rPr>
          <w:rFonts w:hint="eastAsia"/>
        </w:rPr>
        <w:t>模型的堤防渗流稳定研究</w:t>
      </w:r>
      <w:r>
        <w:rPr>
          <w:rFonts w:hint="eastAsia"/>
        </w:rPr>
        <w:t xml:space="preserve">[J]. </w:t>
      </w:r>
      <w:r>
        <w:rPr>
          <w:rFonts w:hint="eastAsia"/>
        </w:rPr>
        <w:t>水科学与工程技术，</w:t>
      </w:r>
      <w:r>
        <w:rPr>
          <w:rFonts w:hint="eastAsia"/>
        </w:rPr>
        <w:t xml:space="preserve"> 2020(6): 10-13.</w:t>
      </w:r>
      <w:bookmarkEnd w:id="483"/>
    </w:p>
    <w:p w14:paraId="1AF9328E" w14:textId="77777777" w:rsidR="00E63130" w:rsidRDefault="00000000">
      <w:pPr>
        <w:numPr>
          <w:ilvl w:val="0"/>
          <w:numId w:val="25"/>
        </w:numPr>
        <w:wordWrap w:val="0"/>
      </w:pPr>
      <w:bookmarkStart w:id="484" w:name="_Ref175410840"/>
      <w:r>
        <w:rPr>
          <w:rFonts w:hint="eastAsia"/>
        </w:rPr>
        <w:t>Su Z</w:t>
      </w:r>
      <w:r>
        <w:rPr>
          <w:rFonts w:hint="eastAsia"/>
        </w:rPr>
        <w:t>，</w:t>
      </w:r>
      <w:r>
        <w:rPr>
          <w:rFonts w:hint="eastAsia"/>
        </w:rPr>
        <w:t xml:space="preserve"> Chen G</w:t>
      </w:r>
      <w:r>
        <w:rPr>
          <w:rFonts w:hint="eastAsia"/>
        </w:rPr>
        <w:t>，</w:t>
      </w:r>
      <w:r>
        <w:rPr>
          <w:rFonts w:hint="eastAsia"/>
        </w:rPr>
        <w:t xml:space="preserve"> Meng Y. Study on Seepage Characteristics and Stability of Core Dam Underthe Combined Action of the Variation of Reservoir Water Level and Rainfall[J]. Geotechnical and Geological Engineering</w:t>
      </w:r>
      <w:r>
        <w:rPr>
          <w:rFonts w:hint="eastAsia"/>
        </w:rPr>
        <w:t>，</w:t>
      </w:r>
      <w:r>
        <w:rPr>
          <w:rFonts w:hint="eastAsia"/>
        </w:rPr>
        <w:t xml:space="preserve"> 2021</w:t>
      </w:r>
      <w:r>
        <w:rPr>
          <w:rFonts w:hint="eastAsia"/>
        </w:rPr>
        <w:t>，</w:t>
      </w:r>
      <w:r>
        <w:rPr>
          <w:rFonts w:hint="eastAsia"/>
        </w:rPr>
        <w:t xml:space="preserve"> 39(1): 193-211.</w:t>
      </w:r>
      <w:bookmarkEnd w:id="484"/>
    </w:p>
    <w:p w14:paraId="651524AF" w14:textId="77777777" w:rsidR="00E63130" w:rsidRDefault="00000000">
      <w:pPr>
        <w:numPr>
          <w:ilvl w:val="0"/>
          <w:numId w:val="25"/>
        </w:numPr>
        <w:wordWrap w:val="0"/>
      </w:pPr>
      <w:bookmarkStart w:id="485" w:name="_Ref175410860"/>
      <w:r>
        <w:rPr>
          <w:rFonts w:hint="eastAsia"/>
        </w:rPr>
        <w:t>苏正洋，</w:t>
      </w:r>
      <w:r>
        <w:rPr>
          <w:rFonts w:hint="eastAsia"/>
        </w:rPr>
        <w:t xml:space="preserve"> </w:t>
      </w:r>
      <w:r>
        <w:rPr>
          <w:rFonts w:hint="eastAsia"/>
        </w:rPr>
        <w:t>张凯，</w:t>
      </w:r>
      <w:r>
        <w:rPr>
          <w:rFonts w:hint="eastAsia"/>
        </w:rPr>
        <w:t xml:space="preserve"> </w:t>
      </w:r>
      <w:r>
        <w:rPr>
          <w:rFonts w:hint="eastAsia"/>
        </w:rPr>
        <w:t>孟颖，</w:t>
      </w:r>
      <w:r>
        <w:rPr>
          <w:rFonts w:hint="eastAsia"/>
        </w:rPr>
        <w:t xml:space="preserve"> </w:t>
      </w:r>
      <w:r>
        <w:rPr>
          <w:rFonts w:hint="eastAsia"/>
        </w:rPr>
        <w:t>等</w:t>
      </w:r>
      <w:r>
        <w:rPr>
          <w:rFonts w:hint="eastAsia"/>
        </w:rPr>
        <w:t xml:space="preserve">. </w:t>
      </w:r>
      <w:r>
        <w:rPr>
          <w:rFonts w:hint="eastAsia"/>
        </w:rPr>
        <w:t>库水位变动联合不同类型降雨下中小型均质土石坝渗流及稳定耦合分析</w:t>
      </w:r>
      <w:r>
        <w:rPr>
          <w:rFonts w:hint="eastAsia"/>
        </w:rPr>
        <w:t xml:space="preserve">[J]. </w:t>
      </w:r>
      <w:r>
        <w:rPr>
          <w:rFonts w:hint="eastAsia"/>
        </w:rPr>
        <w:t>石河子大学学报</w:t>
      </w:r>
      <w:r>
        <w:rPr>
          <w:rFonts w:hint="eastAsia"/>
        </w:rPr>
        <w:t>(</w:t>
      </w:r>
      <w:r>
        <w:rPr>
          <w:rFonts w:hint="eastAsia"/>
        </w:rPr>
        <w:t>自然科学版</w:t>
      </w:r>
      <w:r>
        <w:rPr>
          <w:rFonts w:hint="eastAsia"/>
        </w:rPr>
        <w:t>)</w:t>
      </w:r>
      <w:r>
        <w:rPr>
          <w:rFonts w:hint="eastAsia"/>
        </w:rPr>
        <w:t>，</w:t>
      </w:r>
      <w:r>
        <w:rPr>
          <w:rFonts w:hint="eastAsia"/>
        </w:rPr>
        <w:t xml:space="preserve"> 2021</w:t>
      </w:r>
      <w:r>
        <w:rPr>
          <w:rFonts w:hint="eastAsia"/>
        </w:rPr>
        <w:t>，</w:t>
      </w:r>
      <w:r>
        <w:rPr>
          <w:rFonts w:hint="eastAsia"/>
        </w:rPr>
        <w:t xml:space="preserve"> 39(2): 190-197.</w:t>
      </w:r>
      <w:bookmarkEnd w:id="485"/>
    </w:p>
    <w:p w14:paraId="772D4921" w14:textId="77777777" w:rsidR="00E63130" w:rsidRDefault="00000000">
      <w:pPr>
        <w:numPr>
          <w:ilvl w:val="0"/>
          <w:numId w:val="25"/>
        </w:numPr>
        <w:wordWrap w:val="0"/>
      </w:pPr>
      <w:bookmarkStart w:id="486" w:name="_Ref175410876"/>
      <w:r>
        <w:rPr>
          <w:rFonts w:hint="eastAsia"/>
        </w:rPr>
        <w:t>谢强，</w:t>
      </w:r>
      <w:r>
        <w:rPr>
          <w:rFonts w:hint="eastAsia"/>
        </w:rPr>
        <w:t xml:space="preserve"> </w:t>
      </w:r>
      <w:r>
        <w:rPr>
          <w:rFonts w:hint="eastAsia"/>
        </w:rPr>
        <w:t>田大浪，</w:t>
      </w:r>
      <w:r>
        <w:rPr>
          <w:rFonts w:hint="eastAsia"/>
        </w:rPr>
        <w:t xml:space="preserve"> </w:t>
      </w:r>
      <w:r>
        <w:rPr>
          <w:rFonts w:hint="eastAsia"/>
        </w:rPr>
        <w:t>刘金辉，</w:t>
      </w:r>
      <w:r>
        <w:rPr>
          <w:rFonts w:hint="eastAsia"/>
        </w:rPr>
        <w:t xml:space="preserve"> </w:t>
      </w:r>
      <w:r>
        <w:rPr>
          <w:rFonts w:hint="eastAsia"/>
        </w:rPr>
        <w:t>等</w:t>
      </w:r>
      <w:r>
        <w:rPr>
          <w:rFonts w:hint="eastAsia"/>
        </w:rPr>
        <w:t xml:space="preserve">. </w:t>
      </w:r>
      <w:r>
        <w:rPr>
          <w:rFonts w:hint="eastAsia"/>
        </w:rPr>
        <w:t>土质边坡的饱和</w:t>
      </w:r>
      <w:r>
        <w:rPr>
          <w:rFonts w:hint="eastAsia"/>
        </w:rPr>
        <w:t>-</w:t>
      </w:r>
      <w:r>
        <w:rPr>
          <w:rFonts w:hint="eastAsia"/>
        </w:rPr>
        <w:t>非饱和渗流分析及特殊应力修正</w:t>
      </w:r>
      <w:r>
        <w:rPr>
          <w:rFonts w:hint="eastAsia"/>
        </w:rPr>
        <w:t xml:space="preserve">[J]. </w:t>
      </w:r>
      <w:r>
        <w:rPr>
          <w:rFonts w:hint="eastAsia"/>
        </w:rPr>
        <w:t>岩土力学，</w:t>
      </w:r>
      <w:r>
        <w:rPr>
          <w:rFonts w:hint="eastAsia"/>
        </w:rPr>
        <w:t xml:space="preserve"> 2019</w:t>
      </w:r>
      <w:r>
        <w:rPr>
          <w:rFonts w:hint="eastAsia"/>
        </w:rPr>
        <w:t>，</w:t>
      </w:r>
      <w:r>
        <w:rPr>
          <w:rFonts w:hint="eastAsia"/>
        </w:rPr>
        <w:t xml:space="preserve"> 40(3): 879-892.</w:t>
      </w:r>
      <w:bookmarkEnd w:id="486"/>
    </w:p>
    <w:p w14:paraId="1F5B64FC" w14:textId="77777777" w:rsidR="00E63130" w:rsidRDefault="00000000">
      <w:pPr>
        <w:numPr>
          <w:ilvl w:val="0"/>
          <w:numId w:val="25"/>
        </w:numPr>
        <w:wordWrap w:val="0"/>
      </w:pPr>
      <w:bookmarkStart w:id="487" w:name="_Ref175410893"/>
      <w:r>
        <w:rPr>
          <w:rFonts w:hint="eastAsia"/>
        </w:rPr>
        <w:t>覃小华，</w:t>
      </w:r>
      <w:r>
        <w:rPr>
          <w:rFonts w:hint="eastAsia"/>
        </w:rPr>
        <w:t xml:space="preserve"> </w:t>
      </w:r>
      <w:r>
        <w:rPr>
          <w:rFonts w:hint="eastAsia"/>
        </w:rPr>
        <w:t>刘东升，</w:t>
      </w:r>
      <w:r>
        <w:rPr>
          <w:rFonts w:hint="eastAsia"/>
        </w:rPr>
        <w:t xml:space="preserve"> </w:t>
      </w:r>
      <w:r>
        <w:rPr>
          <w:rFonts w:hint="eastAsia"/>
        </w:rPr>
        <w:t>宋强辉，</w:t>
      </w:r>
      <w:r>
        <w:rPr>
          <w:rFonts w:hint="eastAsia"/>
        </w:rPr>
        <w:t xml:space="preserve"> </w:t>
      </w:r>
      <w:r>
        <w:rPr>
          <w:rFonts w:hint="eastAsia"/>
        </w:rPr>
        <w:t>等</w:t>
      </w:r>
      <w:r>
        <w:rPr>
          <w:rFonts w:hint="eastAsia"/>
        </w:rPr>
        <w:t xml:space="preserve">. </w:t>
      </w:r>
      <w:r>
        <w:rPr>
          <w:rFonts w:hint="eastAsia"/>
        </w:rPr>
        <w:t>降雨条件下一维土柱垂直入渗模型试验研究及其渗透系数求解</w:t>
      </w:r>
      <w:r>
        <w:rPr>
          <w:rFonts w:hint="eastAsia"/>
        </w:rPr>
        <w:t xml:space="preserve">[J]. </w:t>
      </w:r>
      <w:r>
        <w:rPr>
          <w:rFonts w:hint="eastAsia"/>
        </w:rPr>
        <w:t>岩石力学与工程学报，</w:t>
      </w:r>
      <w:r>
        <w:rPr>
          <w:rFonts w:hint="eastAsia"/>
        </w:rPr>
        <w:t xml:space="preserve"> 2017</w:t>
      </w:r>
      <w:r>
        <w:rPr>
          <w:rFonts w:hint="eastAsia"/>
        </w:rPr>
        <w:t>，</w:t>
      </w:r>
      <w:r>
        <w:rPr>
          <w:rFonts w:hint="eastAsia"/>
        </w:rPr>
        <w:t xml:space="preserve"> 36(2): 475-484.</w:t>
      </w:r>
      <w:bookmarkEnd w:id="487"/>
    </w:p>
    <w:p w14:paraId="103DE3E7" w14:textId="77777777" w:rsidR="00E63130" w:rsidRDefault="00000000">
      <w:pPr>
        <w:numPr>
          <w:ilvl w:val="0"/>
          <w:numId w:val="25"/>
        </w:numPr>
        <w:wordWrap w:val="0"/>
      </w:pPr>
      <w:bookmarkStart w:id="488" w:name="_Ref175410909"/>
      <w:r>
        <w:rPr>
          <w:rFonts w:hint="eastAsia"/>
        </w:rPr>
        <w:t>曾铃，</w:t>
      </w:r>
      <w:r>
        <w:rPr>
          <w:rFonts w:hint="eastAsia"/>
        </w:rPr>
        <w:t xml:space="preserve"> </w:t>
      </w:r>
      <w:r>
        <w:rPr>
          <w:rFonts w:hint="eastAsia"/>
        </w:rPr>
        <w:t>李光裕，</w:t>
      </w:r>
      <w:r>
        <w:rPr>
          <w:rFonts w:hint="eastAsia"/>
        </w:rPr>
        <w:t xml:space="preserve"> </w:t>
      </w:r>
      <w:r>
        <w:rPr>
          <w:rFonts w:hint="eastAsia"/>
        </w:rPr>
        <w:t>史振宁，</w:t>
      </w:r>
      <w:r>
        <w:rPr>
          <w:rFonts w:hint="eastAsia"/>
        </w:rPr>
        <w:t xml:space="preserve"> </w:t>
      </w:r>
      <w:r>
        <w:rPr>
          <w:rFonts w:hint="eastAsia"/>
        </w:rPr>
        <w:t>等</w:t>
      </w:r>
      <w:r>
        <w:rPr>
          <w:rFonts w:hint="eastAsia"/>
        </w:rPr>
        <w:t xml:space="preserve">. </w:t>
      </w:r>
      <w:r>
        <w:rPr>
          <w:rFonts w:hint="eastAsia"/>
        </w:rPr>
        <w:t>降雨入渗条件下非饱和土渗流特征试验</w:t>
      </w:r>
      <w:r>
        <w:rPr>
          <w:rFonts w:hint="eastAsia"/>
        </w:rPr>
        <w:t xml:space="preserve">[J]. </w:t>
      </w:r>
      <w:r>
        <w:rPr>
          <w:rFonts w:hint="eastAsia"/>
        </w:rPr>
        <w:t>中国公路学报，</w:t>
      </w:r>
      <w:r>
        <w:rPr>
          <w:rFonts w:hint="eastAsia"/>
        </w:rPr>
        <w:t xml:space="preserve"> 2018</w:t>
      </w:r>
      <w:r>
        <w:rPr>
          <w:rFonts w:hint="eastAsia"/>
        </w:rPr>
        <w:t>，</w:t>
      </w:r>
      <w:r>
        <w:rPr>
          <w:rFonts w:hint="eastAsia"/>
        </w:rPr>
        <w:t xml:space="preserve"> 31(2): 191-199.</w:t>
      </w:r>
      <w:bookmarkEnd w:id="488"/>
    </w:p>
    <w:p w14:paraId="315CCBEB" w14:textId="77777777" w:rsidR="00E63130" w:rsidRDefault="00000000">
      <w:pPr>
        <w:numPr>
          <w:ilvl w:val="0"/>
          <w:numId w:val="25"/>
        </w:numPr>
        <w:wordWrap w:val="0"/>
      </w:pPr>
      <w:bookmarkStart w:id="489" w:name="_Ref176076617"/>
      <w:r>
        <w:rPr>
          <w:rFonts w:hint="eastAsia"/>
        </w:rPr>
        <w:t>田波</w:t>
      </w:r>
      <w:r>
        <w:rPr>
          <w:rFonts w:hint="eastAsia"/>
        </w:rPr>
        <w:t xml:space="preserve">. </w:t>
      </w:r>
      <w:r>
        <w:rPr>
          <w:rFonts w:hint="eastAsia"/>
        </w:rPr>
        <w:t>基于数值模拟的浑河城市防护工程防洪评价与分析</w:t>
      </w:r>
      <w:r>
        <w:rPr>
          <w:rFonts w:hint="eastAsia"/>
        </w:rPr>
        <w:t xml:space="preserve">[J]. </w:t>
      </w:r>
      <w:r>
        <w:rPr>
          <w:rFonts w:hint="eastAsia"/>
        </w:rPr>
        <w:t>中国水能及电气化，</w:t>
      </w:r>
      <w:r>
        <w:rPr>
          <w:rFonts w:hint="eastAsia"/>
        </w:rPr>
        <w:t>2018(2):56-61. DOI:10.16617/j.cnki.11-5543/TK.2018.02.16.</w:t>
      </w:r>
      <w:bookmarkEnd w:id="489"/>
      <w:r>
        <w:rPr>
          <w:rFonts w:hint="eastAsia"/>
        </w:rPr>
        <w:t xml:space="preserve"> </w:t>
      </w:r>
    </w:p>
    <w:p w14:paraId="5007B649" w14:textId="77777777" w:rsidR="00E63130" w:rsidRDefault="00000000">
      <w:pPr>
        <w:numPr>
          <w:ilvl w:val="0"/>
          <w:numId w:val="25"/>
        </w:numPr>
        <w:wordWrap w:val="0"/>
      </w:pPr>
      <w:bookmarkStart w:id="490" w:name="_Ref176076676"/>
      <w:r>
        <w:rPr>
          <w:rFonts w:hint="eastAsia"/>
        </w:rPr>
        <w:t>王黎明，杨艳，张正刚</w:t>
      </w:r>
      <w:r>
        <w:rPr>
          <w:rFonts w:hint="eastAsia"/>
        </w:rPr>
        <w:t xml:space="preserve">. </w:t>
      </w:r>
      <w:r>
        <w:rPr>
          <w:rFonts w:hint="eastAsia"/>
        </w:rPr>
        <w:t>桥梁壅水计算公式分析</w:t>
      </w:r>
      <w:r>
        <w:rPr>
          <w:rFonts w:hint="eastAsia"/>
        </w:rPr>
        <w:t xml:space="preserve">[J]. </w:t>
      </w:r>
      <w:r>
        <w:rPr>
          <w:rFonts w:hint="eastAsia"/>
        </w:rPr>
        <w:t>黑龙江水利科技，</w:t>
      </w:r>
      <w:r>
        <w:rPr>
          <w:rFonts w:hint="eastAsia"/>
        </w:rPr>
        <w:t>2009</w:t>
      </w:r>
      <w:r>
        <w:rPr>
          <w:rFonts w:hint="eastAsia"/>
        </w:rPr>
        <w:t>，</w:t>
      </w:r>
      <w:r>
        <w:rPr>
          <w:rFonts w:hint="eastAsia"/>
        </w:rPr>
        <w:t>37(5):79-80. DOI:10.3969/j.issn.1007-7596.2009.05.036.</w:t>
      </w:r>
      <w:bookmarkEnd w:id="490"/>
      <w:r>
        <w:rPr>
          <w:rFonts w:hint="eastAsia"/>
        </w:rPr>
        <w:t xml:space="preserve"> </w:t>
      </w:r>
    </w:p>
    <w:p w14:paraId="52E8E609" w14:textId="77777777" w:rsidR="00E63130" w:rsidRDefault="00000000">
      <w:pPr>
        <w:numPr>
          <w:ilvl w:val="0"/>
          <w:numId w:val="25"/>
        </w:numPr>
        <w:wordWrap w:val="0"/>
      </w:pPr>
      <w:bookmarkStart w:id="491" w:name="_Ref176076901"/>
      <w:r>
        <w:rPr>
          <w:rFonts w:hint="eastAsia"/>
        </w:rPr>
        <w:t>王学栋</w:t>
      </w:r>
      <w:r>
        <w:rPr>
          <w:rFonts w:hint="eastAsia"/>
        </w:rPr>
        <w:t xml:space="preserve">. </w:t>
      </w:r>
      <w:r>
        <w:rPr>
          <w:rFonts w:hint="eastAsia"/>
        </w:rPr>
        <w:t>依据河床比降、河宽的侵蚀模拟</w:t>
      </w:r>
      <w:r>
        <w:rPr>
          <w:rFonts w:hint="eastAsia"/>
        </w:rPr>
        <w:t xml:space="preserve">[J]. </w:t>
      </w:r>
      <w:r>
        <w:rPr>
          <w:rFonts w:hint="eastAsia"/>
        </w:rPr>
        <w:t>水土保持应用技术，</w:t>
      </w:r>
      <w:r>
        <w:rPr>
          <w:rFonts w:hint="eastAsia"/>
        </w:rPr>
        <w:t>2010(5):1-3. DOI:10.3969/j.issn.1673-5366.2010.05.01.</w:t>
      </w:r>
      <w:bookmarkEnd w:id="491"/>
      <w:r>
        <w:rPr>
          <w:rFonts w:hint="eastAsia"/>
        </w:rPr>
        <w:t xml:space="preserve"> </w:t>
      </w:r>
    </w:p>
    <w:p w14:paraId="4BCDC71A" w14:textId="77777777" w:rsidR="00E63130" w:rsidRDefault="00000000">
      <w:pPr>
        <w:numPr>
          <w:ilvl w:val="0"/>
          <w:numId w:val="25"/>
        </w:numPr>
        <w:wordWrap w:val="0"/>
      </w:pPr>
      <w:r>
        <w:rPr>
          <w:rFonts w:hint="eastAsia"/>
        </w:rPr>
        <w:t>杨文海，路志强，刘涛</w:t>
      </w:r>
      <w:r>
        <w:rPr>
          <w:rFonts w:hint="eastAsia"/>
        </w:rPr>
        <w:t>.</w:t>
      </w:r>
      <w:r>
        <w:rPr>
          <w:rFonts w:hint="eastAsia"/>
        </w:rPr>
        <w:t>跨河桥梁防洪影响评价研究</w:t>
      </w:r>
      <w:r>
        <w:rPr>
          <w:rFonts w:hint="eastAsia"/>
        </w:rPr>
        <w:t>[J].</w:t>
      </w:r>
      <w:r>
        <w:rPr>
          <w:rFonts w:hint="eastAsia"/>
        </w:rPr>
        <w:t>水资源与水工程学报，</w:t>
      </w:r>
      <w:r>
        <w:rPr>
          <w:rFonts w:hint="eastAsia"/>
        </w:rPr>
        <w:t>2013</w:t>
      </w:r>
      <w:r>
        <w:rPr>
          <w:rFonts w:hint="eastAsia"/>
        </w:rPr>
        <w:t>，</w:t>
      </w:r>
      <w:r>
        <w:rPr>
          <w:rFonts w:hint="eastAsia"/>
        </w:rPr>
        <w:t>24(2):163-165169</w:t>
      </w:r>
    </w:p>
    <w:p w14:paraId="305C1680" w14:textId="77777777" w:rsidR="00E63130" w:rsidRDefault="00000000">
      <w:pPr>
        <w:numPr>
          <w:ilvl w:val="0"/>
          <w:numId w:val="25"/>
        </w:numPr>
        <w:wordWrap w:val="0"/>
      </w:pPr>
      <w:bookmarkStart w:id="492" w:name="_Ref181728382"/>
      <w:r>
        <w:rPr>
          <w:rFonts w:hint="eastAsia"/>
        </w:rPr>
        <w:t>孙庆磊</w:t>
      </w:r>
      <w:r>
        <w:rPr>
          <w:rFonts w:hint="eastAsia"/>
        </w:rPr>
        <w:t xml:space="preserve">. </w:t>
      </w:r>
      <w:r>
        <w:rPr>
          <w:rFonts w:hint="eastAsia"/>
        </w:rPr>
        <w:t>穿河管线防洪评价报告编制方法</w:t>
      </w:r>
      <w:r>
        <w:rPr>
          <w:rFonts w:hint="eastAsia"/>
        </w:rPr>
        <w:t xml:space="preserve">[J]. </w:t>
      </w:r>
      <w:r>
        <w:rPr>
          <w:rFonts w:hint="eastAsia"/>
        </w:rPr>
        <w:t>水利规划与设计，</w:t>
      </w:r>
      <w:r>
        <w:rPr>
          <w:rFonts w:hint="eastAsia"/>
        </w:rPr>
        <w:t>2011(2):57-60. DOI:10.3969/j.issn.1672-2469.2011.02.011.</w:t>
      </w:r>
      <w:bookmarkEnd w:id="492"/>
    </w:p>
    <w:p w14:paraId="57D7EF1C" w14:textId="77777777" w:rsidR="00E63130" w:rsidRDefault="00000000">
      <w:pPr>
        <w:numPr>
          <w:ilvl w:val="0"/>
          <w:numId w:val="25"/>
        </w:numPr>
        <w:wordWrap w:val="0"/>
      </w:pPr>
      <w:bookmarkStart w:id="493" w:name="_Ref181728441"/>
      <w:r>
        <w:rPr>
          <w:rFonts w:hint="eastAsia"/>
        </w:rPr>
        <w:t>杨端阳，王超杰，郭成超，等</w:t>
      </w:r>
      <w:r>
        <w:rPr>
          <w:rFonts w:hint="eastAsia"/>
        </w:rPr>
        <w:t xml:space="preserve">. </w:t>
      </w:r>
      <w:r>
        <w:rPr>
          <w:rFonts w:hint="eastAsia"/>
        </w:rPr>
        <w:t>堤防工程风险分析理论方法综述</w:t>
      </w:r>
      <w:r>
        <w:rPr>
          <w:rFonts w:hint="eastAsia"/>
        </w:rPr>
        <w:t xml:space="preserve">[J]. </w:t>
      </w:r>
      <w:r>
        <w:rPr>
          <w:rFonts w:hint="eastAsia"/>
        </w:rPr>
        <w:t>长江科学院院报，</w:t>
      </w:r>
      <w:r>
        <w:rPr>
          <w:rFonts w:hint="eastAsia"/>
        </w:rPr>
        <w:t>2019</w:t>
      </w:r>
      <w:r>
        <w:rPr>
          <w:rFonts w:hint="eastAsia"/>
        </w:rPr>
        <w:t>，</w:t>
      </w:r>
      <w:r>
        <w:rPr>
          <w:rFonts w:hint="eastAsia"/>
        </w:rPr>
        <w:t>36(10):59-65. DOI:10. 11988/ckyyb. 20190881.</w:t>
      </w:r>
      <w:bookmarkEnd w:id="493"/>
    </w:p>
    <w:p w14:paraId="11FCF15F" w14:textId="77777777" w:rsidR="00E63130" w:rsidRDefault="00000000">
      <w:pPr>
        <w:numPr>
          <w:ilvl w:val="0"/>
          <w:numId w:val="25"/>
        </w:numPr>
        <w:wordWrap w:val="0"/>
      </w:pPr>
      <w:bookmarkStart w:id="494" w:name="_Ref176077112"/>
      <w:r>
        <w:rPr>
          <w:rFonts w:hint="eastAsia"/>
        </w:rPr>
        <w:t>杨榕</w:t>
      </w:r>
      <w:r>
        <w:rPr>
          <w:rFonts w:hint="eastAsia"/>
        </w:rPr>
        <w:t xml:space="preserve">. </w:t>
      </w:r>
      <w:r>
        <w:rPr>
          <w:rFonts w:hint="eastAsia"/>
        </w:rPr>
        <w:t>基于数字孪生技术的堤防安全监管系统设计</w:t>
      </w:r>
      <w:r>
        <w:rPr>
          <w:rFonts w:hint="eastAsia"/>
        </w:rPr>
        <w:t xml:space="preserve">[J]. </w:t>
      </w:r>
      <w:r>
        <w:rPr>
          <w:rFonts w:hint="eastAsia"/>
        </w:rPr>
        <w:t>水利技术监督，</w:t>
      </w:r>
      <w:r>
        <w:rPr>
          <w:rFonts w:hint="eastAsia"/>
        </w:rPr>
        <w:t>2023(10):55-58</w:t>
      </w:r>
      <w:r>
        <w:rPr>
          <w:rFonts w:hint="eastAsia"/>
        </w:rPr>
        <w:t>，</w:t>
      </w:r>
      <w:r>
        <w:rPr>
          <w:rFonts w:hint="eastAsia"/>
        </w:rPr>
        <w:t>109. DOI:10.3969/j.issn.1008-1305.2023.10.014.</w:t>
      </w:r>
      <w:bookmarkEnd w:id="494"/>
    </w:p>
    <w:p w14:paraId="2FC48814" w14:textId="77777777" w:rsidR="00E63130" w:rsidRDefault="00000000">
      <w:pPr>
        <w:numPr>
          <w:ilvl w:val="0"/>
          <w:numId w:val="25"/>
        </w:numPr>
        <w:wordWrap w:val="0"/>
      </w:pPr>
      <w:bookmarkStart w:id="495" w:name="_Ref176076952"/>
      <w:r>
        <w:rPr>
          <w:rFonts w:hint="eastAsia"/>
        </w:rPr>
        <w:t>孙彤，贡欣，运乃斌</w:t>
      </w:r>
      <w:r>
        <w:rPr>
          <w:rFonts w:hint="eastAsia"/>
        </w:rPr>
        <w:t xml:space="preserve">. </w:t>
      </w:r>
      <w:r>
        <w:rPr>
          <w:rFonts w:hint="eastAsia"/>
        </w:rPr>
        <w:t>堤防安全监测系统的构建</w:t>
      </w:r>
      <w:r>
        <w:rPr>
          <w:rFonts w:hint="eastAsia"/>
        </w:rPr>
        <w:t xml:space="preserve">[J]. </w:t>
      </w:r>
      <w:r>
        <w:rPr>
          <w:rFonts w:hint="eastAsia"/>
        </w:rPr>
        <w:t>现代农业科技，</w:t>
      </w:r>
      <w:r>
        <w:rPr>
          <w:rFonts w:hint="eastAsia"/>
        </w:rPr>
        <w:t>2012(6):270-270. DOI:10.3969/j.issn.1007-5739.2012.06.171.</w:t>
      </w:r>
      <w:bookmarkEnd w:id="495"/>
    </w:p>
    <w:p w14:paraId="21A53472" w14:textId="77777777" w:rsidR="00E63130" w:rsidRDefault="00000000">
      <w:pPr>
        <w:numPr>
          <w:ilvl w:val="0"/>
          <w:numId w:val="25"/>
        </w:numPr>
        <w:wordWrap w:val="0"/>
      </w:pPr>
      <w:bookmarkStart w:id="496" w:name="_Ref176076922"/>
      <w:r>
        <w:rPr>
          <w:rFonts w:hint="eastAsia"/>
        </w:rPr>
        <w:t>宋轩，周旭辉，陈璇，等</w:t>
      </w:r>
      <w:r>
        <w:rPr>
          <w:rFonts w:hint="eastAsia"/>
        </w:rPr>
        <w:t xml:space="preserve">. </w:t>
      </w:r>
      <w:r>
        <w:rPr>
          <w:rFonts w:hint="eastAsia"/>
        </w:rPr>
        <w:t>考虑土性参数空间变异性对堤防安全性的影响</w:t>
      </w:r>
      <w:r>
        <w:rPr>
          <w:rFonts w:hint="eastAsia"/>
        </w:rPr>
        <w:t xml:space="preserve">[J]. </w:t>
      </w:r>
      <w:r>
        <w:rPr>
          <w:rFonts w:hint="eastAsia"/>
        </w:rPr>
        <w:t>河南科学，</w:t>
      </w:r>
      <w:r>
        <w:rPr>
          <w:rFonts w:hint="eastAsia"/>
        </w:rPr>
        <w:t>2019</w:t>
      </w:r>
      <w:r>
        <w:rPr>
          <w:rFonts w:hint="eastAsia"/>
        </w:rPr>
        <w:t>，</w:t>
      </w:r>
      <w:r>
        <w:rPr>
          <w:rFonts w:hint="eastAsia"/>
        </w:rPr>
        <w:t>37(10):1640-1644. DOI:10.3969/j.issn.1004-3918.2019.10.016.</w:t>
      </w:r>
      <w:bookmarkEnd w:id="496"/>
    </w:p>
    <w:p w14:paraId="59D9B056" w14:textId="77777777" w:rsidR="00E63130" w:rsidRDefault="00000000">
      <w:pPr>
        <w:numPr>
          <w:ilvl w:val="0"/>
          <w:numId w:val="25"/>
        </w:numPr>
        <w:wordWrap w:val="0"/>
      </w:pPr>
      <w:bookmarkStart w:id="497" w:name="_Ref181728514"/>
      <w:r>
        <w:rPr>
          <w:rFonts w:hint="eastAsia"/>
        </w:rPr>
        <w:t>兰滔，王建，周建福，郎东明，侯英伟</w:t>
      </w:r>
      <w:r>
        <w:rPr>
          <w:rFonts w:hint="eastAsia"/>
        </w:rPr>
        <w:t>.</w:t>
      </w:r>
      <w:r>
        <w:rPr>
          <w:rFonts w:hint="eastAsia"/>
        </w:rPr>
        <w:t>考虑空间变异性的加高培厚堤防沉降预测与敏感性分析</w:t>
      </w:r>
      <w:r>
        <w:rPr>
          <w:rFonts w:hint="eastAsia"/>
        </w:rPr>
        <w:t>[J].</w:t>
      </w:r>
      <w:r>
        <w:rPr>
          <w:rFonts w:hint="eastAsia"/>
        </w:rPr>
        <w:t>水电能源科学，</w:t>
      </w:r>
      <w:r>
        <w:rPr>
          <w:rFonts w:hint="eastAsia"/>
        </w:rPr>
        <w:t>2018</w:t>
      </w:r>
      <w:r>
        <w:rPr>
          <w:rFonts w:hint="eastAsia"/>
        </w:rPr>
        <w:t>，</w:t>
      </w:r>
      <w:r>
        <w:rPr>
          <w:rFonts w:hint="eastAsia"/>
        </w:rPr>
        <w:t>36(11):144-147</w:t>
      </w:r>
      <w:bookmarkEnd w:id="497"/>
    </w:p>
    <w:p w14:paraId="0F4EB28E" w14:textId="77777777" w:rsidR="00E63130" w:rsidRDefault="00000000">
      <w:pPr>
        <w:numPr>
          <w:ilvl w:val="0"/>
          <w:numId w:val="25"/>
        </w:numPr>
        <w:wordWrap w:val="0"/>
      </w:pPr>
      <w:bookmarkStart w:id="498" w:name="_Ref181728531"/>
      <w:r>
        <w:rPr>
          <w:rFonts w:hint="eastAsia"/>
        </w:rPr>
        <w:t>CHI F</w:t>
      </w:r>
      <w:r>
        <w:rPr>
          <w:rFonts w:hint="eastAsia"/>
        </w:rPr>
        <w:t>，</w:t>
      </w:r>
      <w:r>
        <w:rPr>
          <w:rFonts w:hint="eastAsia"/>
        </w:rPr>
        <w:t xml:space="preserve"> CARVAJAL C</w:t>
      </w:r>
      <w:r>
        <w:rPr>
          <w:rFonts w:hint="eastAsia"/>
        </w:rPr>
        <w:t>，</w:t>
      </w:r>
      <w:r>
        <w:rPr>
          <w:rFonts w:hint="eastAsia"/>
        </w:rPr>
        <w:t xml:space="preserve"> BREUL P</w:t>
      </w:r>
      <w:r>
        <w:rPr>
          <w:rFonts w:hint="eastAsia"/>
        </w:rPr>
        <w:t>，</w:t>
      </w:r>
      <w:r>
        <w:rPr>
          <w:rFonts w:hint="eastAsia"/>
        </w:rPr>
        <w:t xml:space="preserve"> et al. Probabilistic analysis of backward erosion piping in an embankment dam considering the spatial variability of soil properties[J]. Research Square</w:t>
      </w:r>
      <w:r>
        <w:rPr>
          <w:rFonts w:hint="eastAsia"/>
        </w:rPr>
        <w:t>，</w:t>
      </w:r>
      <w:r>
        <w:rPr>
          <w:rFonts w:hint="eastAsia"/>
        </w:rPr>
        <w:t xml:space="preserve"> 2024.DOI</w:t>
      </w:r>
      <w:r>
        <w:rPr>
          <w:rFonts w:hint="eastAsia"/>
        </w:rPr>
        <w:t>：</w:t>
      </w:r>
      <w:r>
        <w:rPr>
          <w:rFonts w:hint="eastAsia"/>
        </w:rPr>
        <w:t>10.21203/rs.3.rs-3951312/v1.</w:t>
      </w:r>
      <w:bookmarkEnd w:id="498"/>
    </w:p>
    <w:p w14:paraId="5924A6DC" w14:textId="77777777" w:rsidR="00E63130" w:rsidRDefault="00000000">
      <w:pPr>
        <w:numPr>
          <w:ilvl w:val="0"/>
          <w:numId w:val="25"/>
        </w:numPr>
        <w:wordWrap w:val="0"/>
      </w:pPr>
      <w:bookmarkStart w:id="499" w:name="_Ref181728547"/>
      <w:r>
        <w:rPr>
          <w:rFonts w:hint="eastAsia"/>
        </w:rPr>
        <w:t>ROBBINS B A</w:t>
      </w:r>
      <w:r>
        <w:rPr>
          <w:rFonts w:hint="eastAsia"/>
        </w:rPr>
        <w:t>，</w:t>
      </w:r>
      <w:r>
        <w:rPr>
          <w:rFonts w:hint="eastAsia"/>
        </w:rPr>
        <w:t xml:space="preserve"> GRIFFITHS D V</w:t>
      </w:r>
      <w:r>
        <w:rPr>
          <w:rFonts w:hint="eastAsia"/>
        </w:rPr>
        <w:t>，</w:t>
      </w:r>
      <w:r>
        <w:rPr>
          <w:rFonts w:hint="eastAsia"/>
        </w:rPr>
        <w:t xml:space="preserve"> FENTON G A. Influence of spatially variable soil pe</w:t>
      </w:r>
      <w:r>
        <w:rPr>
          <w:rFonts w:hint="eastAsia"/>
        </w:rPr>
        <w:lastRenderedPageBreak/>
        <w:t>rmeability on backward erosion piping[C]//7th International Symposium on Geotechnical Safety and Risk (ISGSR 2019) Taipei</w:t>
      </w:r>
      <w:r>
        <w:rPr>
          <w:rFonts w:hint="eastAsia"/>
        </w:rPr>
        <w:t>，</w:t>
      </w:r>
      <w:r>
        <w:rPr>
          <w:rFonts w:hint="eastAsia"/>
        </w:rPr>
        <w:t xml:space="preserve"> 2019.</w:t>
      </w:r>
      <w:bookmarkEnd w:id="499"/>
    </w:p>
    <w:p w14:paraId="6E222561" w14:textId="77777777" w:rsidR="00E63130" w:rsidRDefault="00000000">
      <w:pPr>
        <w:numPr>
          <w:ilvl w:val="0"/>
          <w:numId w:val="25"/>
        </w:numPr>
        <w:wordWrap w:val="0"/>
      </w:pPr>
      <w:bookmarkStart w:id="500" w:name="_Ref181728575"/>
      <w:r>
        <w:rPr>
          <w:rFonts w:hint="eastAsia"/>
        </w:rPr>
        <w:t>JIANG S H</w:t>
      </w:r>
      <w:r>
        <w:rPr>
          <w:rFonts w:hint="eastAsia"/>
        </w:rPr>
        <w:t>，</w:t>
      </w:r>
      <w:r>
        <w:rPr>
          <w:rFonts w:hint="eastAsia"/>
        </w:rPr>
        <w:t xml:space="preserve"> LIU X</w:t>
      </w:r>
      <w:r>
        <w:rPr>
          <w:rFonts w:hint="eastAsia"/>
        </w:rPr>
        <w:t>，</w:t>
      </w:r>
      <w:r>
        <w:rPr>
          <w:rFonts w:hint="eastAsia"/>
        </w:rPr>
        <w:t xml:space="preserve"> HUANG J. Non-intrusive reliability analysis of unsaturated embankment slopes accounting for spatial variabilities of soil hydraulic and shear strength parameters[J]. Engineering with Computers</w:t>
      </w:r>
      <w:r>
        <w:rPr>
          <w:rFonts w:hint="eastAsia"/>
        </w:rPr>
        <w:t>，</w:t>
      </w:r>
      <w:r>
        <w:rPr>
          <w:rFonts w:hint="eastAsia"/>
        </w:rPr>
        <w:t xml:space="preserve"> 2022</w:t>
      </w:r>
      <w:r>
        <w:rPr>
          <w:rFonts w:hint="eastAsia"/>
        </w:rPr>
        <w:t>，</w:t>
      </w:r>
      <w:r>
        <w:rPr>
          <w:rFonts w:hint="eastAsia"/>
        </w:rPr>
        <w:t xml:space="preserve"> 38(S1): 1-14.</w:t>
      </w:r>
      <w:bookmarkEnd w:id="500"/>
    </w:p>
    <w:p w14:paraId="2F00E3D0" w14:textId="77777777" w:rsidR="00E63130" w:rsidRDefault="00000000">
      <w:pPr>
        <w:numPr>
          <w:ilvl w:val="0"/>
          <w:numId w:val="25"/>
        </w:numPr>
        <w:wordWrap w:val="0"/>
      </w:pPr>
      <w:bookmarkStart w:id="501" w:name="_Ref181728591"/>
      <w:r>
        <w:rPr>
          <w:rFonts w:hint="eastAsia"/>
        </w:rPr>
        <w:t>邢万波</w:t>
      </w:r>
      <w:r>
        <w:rPr>
          <w:rFonts w:hint="eastAsia"/>
        </w:rPr>
        <w:t xml:space="preserve">. </w:t>
      </w:r>
      <w:r>
        <w:rPr>
          <w:rFonts w:hint="eastAsia"/>
        </w:rPr>
        <w:t>堤防工程风险分析理论和实践研究</w:t>
      </w:r>
      <w:r>
        <w:rPr>
          <w:rFonts w:hint="eastAsia"/>
        </w:rPr>
        <w:t xml:space="preserve">[D]. </w:t>
      </w:r>
      <w:r>
        <w:rPr>
          <w:rFonts w:hint="eastAsia"/>
        </w:rPr>
        <w:t>江苏</w:t>
      </w:r>
      <w:r>
        <w:rPr>
          <w:rFonts w:hint="eastAsia"/>
        </w:rPr>
        <w:t>:</w:t>
      </w:r>
      <w:r>
        <w:rPr>
          <w:rFonts w:hint="eastAsia"/>
        </w:rPr>
        <w:t>河海大学，</w:t>
      </w:r>
      <w:r>
        <w:rPr>
          <w:rFonts w:hint="eastAsia"/>
        </w:rPr>
        <w:t>2006. DOI:10.7666/d.y912159.</w:t>
      </w:r>
      <w:bookmarkEnd w:id="501"/>
    </w:p>
    <w:p w14:paraId="503079DA" w14:textId="77777777" w:rsidR="00E63130" w:rsidRDefault="00000000">
      <w:pPr>
        <w:numPr>
          <w:ilvl w:val="0"/>
          <w:numId w:val="25"/>
        </w:numPr>
        <w:wordWrap w:val="0"/>
      </w:pPr>
      <w:bookmarkStart w:id="502" w:name="_Ref181728606"/>
      <w:r>
        <w:rPr>
          <w:rFonts w:hint="eastAsia"/>
        </w:rPr>
        <w:t>王小兵，章青，夏晓舟</w:t>
      </w:r>
      <w:r>
        <w:rPr>
          <w:rFonts w:hint="eastAsia"/>
        </w:rPr>
        <w:t xml:space="preserve">. </w:t>
      </w:r>
      <w:r>
        <w:rPr>
          <w:rFonts w:hint="eastAsia"/>
        </w:rPr>
        <w:t>堤防工程安全运行风险分析研究进展</w:t>
      </w:r>
      <w:r>
        <w:rPr>
          <w:rFonts w:hint="eastAsia"/>
        </w:rPr>
        <w:t xml:space="preserve">[J]. </w:t>
      </w:r>
      <w:r>
        <w:rPr>
          <w:rFonts w:hint="eastAsia"/>
        </w:rPr>
        <w:t>人民黄河，</w:t>
      </w:r>
      <w:r>
        <w:rPr>
          <w:rFonts w:hint="eastAsia"/>
        </w:rPr>
        <w:t>2020</w:t>
      </w:r>
      <w:r>
        <w:rPr>
          <w:rFonts w:hint="eastAsia"/>
        </w:rPr>
        <w:t>，</w:t>
      </w:r>
      <w:r>
        <w:rPr>
          <w:rFonts w:hint="eastAsia"/>
        </w:rPr>
        <w:t>42(8):25-31</w:t>
      </w:r>
      <w:r>
        <w:rPr>
          <w:rFonts w:hint="eastAsia"/>
        </w:rPr>
        <w:t>，</w:t>
      </w:r>
      <w:r>
        <w:rPr>
          <w:rFonts w:hint="eastAsia"/>
        </w:rPr>
        <w:t>35. DOI:10.3969/j.issn.1000-1379.2020.08.006.</w:t>
      </w:r>
      <w:bookmarkEnd w:id="502"/>
    </w:p>
    <w:p w14:paraId="6EBF917C" w14:textId="77777777" w:rsidR="00E63130" w:rsidRDefault="00000000">
      <w:pPr>
        <w:numPr>
          <w:ilvl w:val="0"/>
          <w:numId w:val="25"/>
        </w:numPr>
        <w:wordWrap w:val="0"/>
      </w:pPr>
      <w:bookmarkStart w:id="503" w:name="_Ref181728690"/>
      <w:r>
        <w:rPr>
          <w:rFonts w:hint="eastAsia"/>
        </w:rPr>
        <w:t>BROWN C A</w:t>
      </w:r>
      <w:r>
        <w:rPr>
          <w:rFonts w:hint="eastAsia"/>
        </w:rPr>
        <w:t>，</w:t>
      </w:r>
      <w:r>
        <w:rPr>
          <w:rFonts w:hint="eastAsia"/>
        </w:rPr>
        <w:t xml:space="preserve"> GRAHAMW J. Assessing the threat to life from dam failure[J]. Journal of the American Water Resources Association</w:t>
      </w:r>
      <w:r>
        <w:rPr>
          <w:rFonts w:hint="eastAsia"/>
        </w:rPr>
        <w:t>，</w:t>
      </w:r>
      <w:r>
        <w:rPr>
          <w:rFonts w:hint="eastAsia"/>
        </w:rPr>
        <w:t xml:space="preserve"> 1988</w:t>
      </w:r>
      <w:r>
        <w:rPr>
          <w:rFonts w:hint="eastAsia"/>
        </w:rPr>
        <w:t>，</w:t>
      </w:r>
      <w:r>
        <w:rPr>
          <w:rFonts w:hint="eastAsia"/>
        </w:rPr>
        <w:t xml:space="preserve"> 24(6): 1303-1309.</w:t>
      </w:r>
      <w:bookmarkEnd w:id="503"/>
    </w:p>
    <w:p w14:paraId="463D3476" w14:textId="77777777" w:rsidR="00E63130" w:rsidRDefault="00000000">
      <w:pPr>
        <w:numPr>
          <w:ilvl w:val="0"/>
          <w:numId w:val="25"/>
        </w:numPr>
        <w:wordWrap w:val="0"/>
      </w:pPr>
      <w:bookmarkStart w:id="504" w:name="_Ref181728711"/>
      <w:r>
        <w:rPr>
          <w:rFonts w:hint="eastAsia"/>
        </w:rPr>
        <w:t>DEKAY M L</w:t>
      </w:r>
      <w:r>
        <w:rPr>
          <w:rFonts w:hint="eastAsia"/>
        </w:rPr>
        <w:t>，</w:t>
      </w:r>
      <w:r>
        <w:rPr>
          <w:rFonts w:hint="eastAsia"/>
        </w:rPr>
        <w:t xml:space="preserve"> MCCLELLAND G H. Predicting loss of life in cases of dam failure and flash flood[J]. Risk Analysis</w:t>
      </w:r>
      <w:r>
        <w:rPr>
          <w:rFonts w:hint="eastAsia"/>
        </w:rPr>
        <w:t>，</w:t>
      </w:r>
      <w:r>
        <w:rPr>
          <w:rFonts w:hint="eastAsia"/>
        </w:rPr>
        <w:t xml:space="preserve"> 1993</w:t>
      </w:r>
      <w:r>
        <w:rPr>
          <w:rFonts w:hint="eastAsia"/>
        </w:rPr>
        <w:t>，</w:t>
      </w:r>
      <w:r>
        <w:rPr>
          <w:rFonts w:hint="eastAsia"/>
        </w:rPr>
        <w:t xml:space="preserve"> 13(2): 193-205.</w:t>
      </w:r>
      <w:bookmarkEnd w:id="504"/>
    </w:p>
    <w:p w14:paraId="35127ACB" w14:textId="77777777" w:rsidR="00E63130" w:rsidRDefault="00000000">
      <w:pPr>
        <w:numPr>
          <w:ilvl w:val="0"/>
          <w:numId w:val="25"/>
        </w:numPr>
        <w:wordWrap w:val="0"/>
      </w:pPr>
      <w:bookmarkStart w:id="505" w:name="_Ref181728718"/>
      <w:r>
        <w:rPr>
          <w:rFonts w:hint="eastAsia"/>
        </w:rPr>
        <w:t>GRAHAM W J. A procedure for estimating loss of life caused by dam failure[R]. Dam Safety Office US Bureau of Reclamation</w:t>
      </w:r>
      <w:r>
        <w:rPr>
          <w:rFonts w:hint="eastAsia"/>
        </w:rPr>
        <w:t>，</w:t>
      </w:r>
      <w:r>
        <w:rPr>
          <w:rFonts w:hint="eastAsia"/>
        </w:rPr>
        <w:t xml:space="preserve"> 1999</w:t>
      </w:r>
      <w:r>
        <w:rPr>
          <w:rFonts w:hint="eastAsia"/>
        </w:rPr>
        <w:t>，</w:t>
      </w:r>
      <w:r>
        <w:rPr>
          <w:rFonts w:hint="eastAsia"/>
        </w:rPr>
        <w:t xml:space="preserve"> 6(5): 1-43.</w:t>
      </w:r>
      <w:bookmarkEnd w:id="505"/>
    </w:p>
    <w:p w14:paraId="20FD951D" w14:textId="77777777" w:rsidR="00E63130" w:rsidRDefault="00000000">
      <w:pPr>
        <w:numPr>
          <w:ilvl w:val="0"/>
          <w:numId w:val="25"/>
        </w:numPr>
        <w:wordWrap w:val="0"/>
      </w:pPr>
      <w:bookmarkStart w:id="506" w:name="_Ref175493580"/>
      <w:r>
        <w:rPr>
          <w:rFonts w:hint="eastAsia"/>
        </w:rPr>
        <w:t>何业骏，罗鹏，甘拯</w:t>
      </w:r>
      <w:r>
        <w:rPr>
          <w:rFonts w:hint="eastAsia"/>
        </w:rPr>
        <w:t>.</w:t>
      </w:r>
      <w:r>
        <w:rPr>
          <w:rFonts w:hint="eastAsia"/>
        </w:rPr>
        <w:t>无人机在堤防水毁修复工程管理中的应用</w:t>
      </w:r>
      <w:r>
        <w:rPr>
          <w:rFonts w:hint="eastAsia"/>
        </w:rPr>
        <w:t>[J].</w:t>
      </w:r>
      <w:r>
        <w:rPr>
          <w:rFonts w:hint="eastAsia"/>
        </w:rPr>
        <w:t>中国防汛抗旱，</w:t>
      </w:r>
      <w:r>
        <w:rPr>
          <w:rFonts w:hint="eastAsia"/>
        </w:rPr>
        <w:t>2021</w:t>
      </w:r>
      <w:r>
        <w:rPr>
          <w:rFonts w:hint="eastAsia"/>
        </w:rPr>
        <w:t>，</w:t>
      </w:r>
      <w:r>
        <w:rPr>
          <w:rFonts w:hint="eastAsia"/>
        </w:rPr>
        <w:t>31(S1):127-130.</w:t>
      </w:r>
      <w:bookmarkEnd w:id="506"/>
      <w:r>
        <w:rPr>
          <w:rFonts w:hint="eastAsia"/>
        </w:rPr>
        <w:t xml:space="preserve"> </w:t>
      </w:r>
    </w:p>
    <w:p w14:paraId="3B4E4B6F" w14:textId="77777777" w:rsidR="00E63130" w:rsidRDefault="00000000">
      <w:pPr>
        <w:numPr>
          <w:ilvl w:val="0"/>
          <w:numId w:val="25"/>
        </w:numPr>
        <w:wordWrap w:val="0"/>
      </w:pPr>
      <w:bookmarkStart w:id="507" w:name="_Ref175493591"/>
      <w:r>
        <w:rPr>
          <w:rFonts w:hint="eastAsia"/>
        </w:rPr>
        <w:t>付伟锋</w:t>
      </w:r>
      <w:r>
        <w:rPr>
          <w:rFonts w:hint="eastAsia"/>
        </w:rPr>
        <w:t>.</w:t>
      </w:r>
      <w:r>
        <w:rPr>
          <w:rFonts w:hint="eastAsia"/>
        </w:rPr>
        <w:t>垂起固定翼搭载激光雷达在河道堤防测量中的应用</w:t>
      </w:r>
      <w:r>
        <w:rPr>
          <w:rFonts w:hint="eastAsia"/>
        </w:rPr>
        <w:t>[J].</w:t>
      </w:r>
      <w:r>
        <w:rPr>
          <w:rFonts w:hint="eastAsia"/>
        </w:rPr>
        <w:t>广东水利水电，</w:t>
      </w:r>
      <w:r>
        <w:rPr>
          <w:rFonts w:hint="eastAsia"/>
        </w:rPr>
        <w:t>2022</w:t>
      </w:r>
      <w:r>
        <w:rPr>
          <w:rFonts w:hint="eastAsia"/>
        </w:rPr>
        <w:t>，</w:t>
      </w:r>
      <w:r>
        <w:rPr>
          <w:rFonts w:hint="eastAsia"/>
        </w:rPr>
        <w:t>(01):109-115.</w:t>
      </w:r>
      <w:bookmarkEnd w:id="507"/>
      <w:r>
        <w:rPr>
          <w:rFonts w:hint="eastAsia"/>
        </w:rPr>
        <w:t xml:space="preserve"> </w:t>
      </w:r>
    </w:p>
    <w:p w14:paraId="45B0A941" w14:textId="77777777" w:rsidR="00E63130" w:rsidRDefault="00000000">
      <w:pPr>
        <w:numPr>
          <w:ilvl w:val="0"/>
          <w:numId w:val="25"/>
        </w:numPr>
        <w:wordWrap w:val="0"/>
      </w:pPr>
      <w:bookmarkStart w:id="508" w:name="_Ref175493602"/>
      <w:r>
        <w:rPr>
          <w:rFonts w:hint="eastAsia"/>
        </w:rPr>
        <w:t>朱万虎</w:t>
      </w:r>
      <w:r>
        <w:rPr>
          <w:rFonts w:hint="eastAsia"/>
        </w:rPr>
        <w:t>.</w:t>
      </w:r>
      <w:r>
        <w:rPr>
          <w:rFonts w:hint="eastAsia"/>
        </w:rPr>
        <w:t>浅谈机载激光雷达技术在水利工程测量中的应用</w:t>
      </w:r>
      <w:r>
        <w:rPr>
          <w:rFonts w:hint="eastAsia"/>
        </w:rPr>
        <w:t>[J].</w:t>
      </w:r>
      <w:r>
        <w:rPr>
          <w:rFonts w:hint="eastAsia"/>
        </w:rPr>
        <w:t>广东水利水电，</w:t>
      </w:r>
      <w:r>
        <w:rPr>
          <w:rFonts w:hint="eastAsia"/>
        </w:rPr>
        <w:t>2022</w:t>
      </w:r>
      <w:r>
        <w:rPr>
          <w:rFonts w:hint="eastAsia"/>
        </w:rPr>
        <w:t>，</w:t>
      </w:r>
      <w:r>
        <w:rPr>
          <w:rFonts w:hint="eastAsia"/>
        </w:rPr>
        <w:t>(10):98-101.</w:t>
      </w:r>
      <w:bookmarkEnd w:id="508"/>
      <w:r>
        <w:rPr>
          <w:rFonts w:hint="eastAsia"/>
        </w:rPr>
        <w:t xml:space="preserve"> </w:t>
      </w:r>
    </w:p>
    <w:p w14:paraId="255A0AD7" w14:textId="77777777" w:rsidR="00E63130" w:rsidRDefault="00000000">
      <w:pPr>
        <w:numPr>
          <w:ilvl w:val="0"/>
          <w:numId w:val="25"/>
        </w:numPr>
        <w:wordWrap w:val="0"/>
      </w:pPr>
      <w:r>
        <w:rPr>
          <w:rFonts w:hint="eastAsia"/>
        </w:rPr>
        <w:t xml:space="preserve"> </w:t>
      </w:r>
      <w:bookmarkStart w:id="509" w:name="_Ref175493620"/>
      <w:r>
        <w:rPr>
          <w:rFonts w:hint="eastAsia"/>
        </w:rPr>
        <w:t>Apeland J</w:t>
      </w:r>
      <w:r>
        <w:rPr>
          <w:rFonts w:hint="eastAsia"/>
        </w:rPr>
        <w:t>，</w:t>
      </w:r>
      <w:r>
        <w:rPr>
          <w:rFonts w:hint="eastAsia"/>
        </w:rPr>
        <w:t xml:space="preserve"> Pavlou D</w:t>
      </w:r>
      <w:r>
        <w:rPr>
          <w:rFonts w:hint="eastAsia"/>
        </w:rPr>
        <w:t>，</w:t>
      </w:r>
      <w:r>
        <w:rPr>
          <w:rFonts w:hint="eastAsia"/>
        </w:rPr>
        <w:t xml:space="preserve"> Hemmingsen T. State-of-technology and barriers for adoption of fuel cell powered multirotor drones[C]//2020 International Conference on Unmanned Aircraft Systems (ICUAS). IEEE</w:t>
      </w:r>
      <w:r>
        <w:rPr>
          <w:rFonts w:hint="eastAsia"/>
        </w:rPr>
        <w:t>，</w:t>
      </w:r>
      <w:r>
        <w:rPr>
          <w:rFonts w:hint="eastAsia"/>
        </w:rPr>
        <w:t xml:space="preserve"> 2020: 1359-1367.</w:t>
      </w:r>
      <w:bookmarkEnd w:id="509"/>
    </w:p>
    <w:p w14:paraId="0A5EA6FC" w14:textId="77777777" w:rsidR="00E63130" w:rsidRDefault="00000000">
      <w:pPr>
        <w:numPr>
          <w:ilvl w:val="0"/>
          <w:numId w:val="25"/>
        </w:numPr>
        <w:wordWrap w:val="0"/>
      </w:pPr>
      <w:r>
        <w:rPr>
          <w:rFonts w:hint="eastAsia"/>
        </w:rPr>
        <w:t xml:space="preserve"> </w:t>
      </w:r>
      <w:bookmarkStart w:id="510" w:name="_Ref175493651"/>
      <w:r>
        <w:rPr>
          <w:rFonts w:hint="eastAsia"/>
        </w:rPr>
        <w:t>Shoemaker</w:t>
      </w:r>
      <w:r>
        <w:rPr>
          <w:rFonts w:hint="eastAsia"/>
        </w:rPr>
        <w:t>，</w:t>
      </w:r>
      <w:r>
        <w:rPr>
          <w:rFonts w:hint="eastAsia"/>
        </w:rPr>
        <w:t xml:space="preserve"> Travis A.</w:t>
      </w:r>
      <w:r>
        <w:rPr>
          <w:rFonts w:hint="eastAsia"/>
        </w:rPr>
        <w:t>，</w:t>
      </w:r>
      <w:r>
        <w:rPr>
          <w:rFonts w:hint="eastAsia"/>
        </w:rPr>
        <w:t xml:space="preserve"> Michael P. McGuire</w:t>
      </w:r>
      <w:r>
        <w:rPr>
          <w:rFonts w:hint="eastAsia"/>
        </w:rPr>
        <w:t>，</w:t>
      </w:r>
      <w:r>
        <w:rPr>
          <w:rFonts w:hint="eastAsia"/>
        </w:rPr>
        <w:t xml:space="preserve"> and Guilaine Roussel. "Remote Sensing Approach to Upstream Slope Inspection." Journal of Geotechnical and Geoenvironmental Engineering 145.11 (2019): 04019102.</w:t>
      </w:r>
      <w:bookmarkEnd w:id="510"/>
    </w:p>
    <w:p w14:paraId="6C38D2F5" w14:textId="77777777" w:rsidR="00E63130" w:rsidRDefault="00000000">
      <w:pPr>
        <w:numPr>
          <w:ilvl w:val="0"/>
          <w:numId w:val="25"/>
        </w:numPr>
        <w:wordWrap w:val="0"/>
      </w:pPr>
      <w:bookmarkStart w:id="511" w:name="_Ref175493660"/>
      <w:r>
        <w:rPr>
          <w:rFonts w:hint="eastAsia"/>
        </w:rPr>
        <w:t>李怡静，程浩东，李火坤，等</w:t>
      </w:r>
      <w:r>
        <w:rPr>
          <w:rFonts w:hint="eastAsia"/>
        </w:rPr>
        <w:t>.</w:t>
      </w:r>
      <w:r>
        <w:rPr>
          <w:rFonts w:hint="eastAsia"/>
        </w:rPr>
        <w:t>基于改进</w:t>
      </w:r>
      <w:r>
        <w:rPr>
          <w:rFonts w:hint="eastAsia"/>
        </w:rPr>
        <w:t>U~2-Net</w:t>
      </w:r>
      <w:r>
        <w:rPr>
          <w:rFonts w:hint="eastAsia"/>
        </w:rPr>
        <w:t>与迁移学习的无人机影像堤防裂缝检测</w:t>
      </w:r>
      <w:r>
        <w:rPr>
          <w:rFonts w:hint="eastAsia"/>
        </w:rPr>
        <w:t>[J].</w:t>
      </w:r>
      <w:r>
        <w:rPr>
          <w:rFonts w:hint="eastAsia"/>
        </w:rPr>
        <w:t>水利水电科技进展，</w:t>
      </w:r>
      <w:r>
        <w:rPr>
          <w:rFonts w:hint="eastAsia"/>
        </w:rPr>
        <w:t>2022</w:t>
      </w:r>
      <w:r>
        <w:rPr>
          <w:rFonts w:hint="eastAsia"/>
        </w:rPr>
        <w:t>，</w:t>
      </w:r>
      <w:r>
        <w:rPr>
          <w:rFonts w:hint="eastAsia"/>
        </w:rPr>
        <w:t>42(06):52-59.</w:t>
      </w:r>
      <w:bookmarkEnd w:id="511"/>
    </w:p>
    <w:p w14:paraId="5B01F0CC" w14:textId="77777777" w:rsidR="00E63130" w:rsidRDefault="00000000">
      <w:pPr>
        <w:numPr>
          <w:ilvl w:val="0"/>
          <w:numId w:val="25"/>
        </w:numPr>
        <w:wordWrap w:val="0"/>
      </w:pPr>
      <w:bookmarkStart w:id="512" w:name="_Ref175493677"/>
      <w:r>
        <w:rPr>
          <w:rFonts w:hint="eastAsia"/>
        </w:rPr>
        <w:t>施晓萍，周柏兵，郭庆鑫，等</w:t>
      </w:r>
      <w:r>
        <w:rPr>
          <w:rFonts w:hint="eastAsia"/>
        </w:rPr>
        <w:t>.</w:t>
      </w:r>
      <w:r>
        <w:rPr>
          <w:rFonts w:hint="eastAsia"/>
        </w:rPr>
        <w:t>机载激光雷达在堤防隐患巡查试验中的应用</w:t>
      </w:r>
      <w:r>
        <w:rPr>
          <w:rFonts w:hint="eastAsia"/>
        </w:rPr>
        <w:t>[J].</w:t>
      </w:r>
      <w:r>
        <w:rPr>
          <w:rFonts w:hint="eastAsia"/>
        </w:rPr>
        <w:t>水利发展研究，</w:t>
      </w:r>
      <w:r>
        <w:rPr>
          <w:rFonts w:hint="eastAsia"/>
        </w:rPr>
        <w:t>2024</w:t>
      </w:r>
      <w:r>
        <w:rPr>
          <w:rFonts w:hint="eastAsia"/>
        </w:rPr>
        <w:t>，</w:t>
      </w:r>
      <w:r>
        <w:rPr>
          <w:rFonts w:hint="eastAsia"/>
        </w:rPr>
        <w:t>24(01):86-93.DOI:10.13928/j.cnki.wrdr.2024.01.017.</w:t>
      </w:r>
      <w:bookmarkEnd w:id="512"/>
    </w:p>
    <w:p w14:paraId="747F9C3F" w14:textId="77777777" w:rsidR="00E63130" w:rsidRDefault="00000000">
      <w:pPr>
        <w:numPr>
          <w:ilvl w:val="0"/>
          <w:numId w:val="25"/>
        </w:numPr>
        <w:wordWrap w:val="0"/>
      </w:pPr>
      <w:bookmarkStart w:id="513" w:name="_Ref175493697"/>
      <w:r>
        <w:rPr>
          <w:rFonts w:hint="eastAsia"/>
        </w:rPr>
        <w:t>马梦颖，张炜杰</w:t>
      </w:r>
      <w:r>
        <w:rPr>
          <w:rFonts w:hint="eastAsia"/>
        </w:rPr>
        <w:t>.</w:t>
      </w:r>
      <w:r>
        <w:rPr>
          <w:rFonts w:hint="eastAsia"/>
        </w:rPr>
        <w:t>土堤渗水区域无人机热成像试验分析</w:t>
      </w:r>
      <w:r>
        <w:rPr>
          <w:rFonts w:hint="eastAsia"/>
        </w:rPr>
        <w:t>[J].</w:t>
      </w:r>
      <w:r>
        <w:rPr>
          <w:rFonts w:hint="eastAsia"/>
        </w:rPr>
        <w:t>治淮，</w:t>
      </w:r>
      <w:r>
        <w:rPr>
          <w:rFonts w:hint="eastAsia"/>
        </w:rPr>
        <w:t>2022</w:t>
      </w:r>
      <w:r>
        <w:rPr>
          <w:rFonts w:hint="eastAsia"/>
        </w:rPr>
        <w:t>，</w:t>
      </w:r>
      <w:r>
        <w:rPr>
          <w:rFonts w:hint="eastAsia"/>
        </w:rPr>
        <w:t>(07):45-46.</w:t>
      </w:r>
      <w:bookmarkEnd w:id="513"/>
    </w:p>
    <w:p w14:paraId="5E9A0A6E" w14:textId="77777777" w:rsidR="00E63130" w:rsidRDefault="00000000">
      <w:pPr>
        <w:numPr>
          <w:ilvl w:val="0"/>
          <w:numId w:val="25"/>
        </w:numPr>
        <w:wordWrap w:val="0"/>
      </w:pPr>
      <w:bookmarkStart w:id="514" w:name="_Ref175493709"/>
      <w:r>
        <w:rPr>
          <w:rFonts w:hint="eastAsia"/>
        </w:rPr>
        <w:t>王锐，刘冠英，杨磊，等</w:t>
      </w:r>
      <w:r>
        <w:rPr>
          <w:rFonts w:hint="eastAsia"/>
        </w:rPr>
        <w:t>.</w:t>
      </w:r>
      <w:r>
        <w:rPr>
          <w:rFonts w:hint="eastAsia"/>
        </w:rPr>
        <w:t>基于机载热成像设备的堤防巡检技术研究</w:t>
      </w:r>
      <w:r>
        <w:rPr>
          <w:rFonts w:hint="eastAsia"/>
        </w:rPr>
        <w:t>[C]//</w:t>
      </w:r>
      <w:r>
        <w:rPr>
          <w:rFonts w:hint="eastAsia"/>
        </w:rPr>
        <w:t>中国水利学会</w:t>
      </w:r>
      <w:r>
        <w:rPr>
          <w:rFonts w:hint="eastAsia"/>
        </w:rPr>
        <w:t>.2023</w:t>
      </w:r>
      <w:r>
        <w:rPr>
          <w:rFonts w:hint="eastAsia"/>
        </w:rPr>
        <w:t>中国水利学术大会论文集（第六分册）</w:t>
      </w:r>
      <w:r>
        <w:rPr>
          <w:rFonts w:hint="eastAsia"/>
        </w:rPr>
        <w:t>.</w:t>
      </w:r>
      <w:r>
        <w:rPr>
          <w:rFonts w:hint="eastAsia"/>
        </w:rPr>
        <w:t>黄河水利委员会黄河水利科学研究院；黄河水利委员会三门峡水利枢纽管理局；，</w:t>
      </w:r>
      <w:r>
        <w:rPr>
          <w:rFonts w:hint="eastAsia"/>
        </w:rPr>
        <w:t>2023:7.DOI:10.26914/c.cnkihy.2023.088874.</w:t>
      </w:r>
      <w:bookmarkEnd w:id="514"/>
    </w:p>
    <w:p w14:paraId="568F0D61" w14:textId="77777777" w:rsidR="00E63130" w:rsidRDefault="00000000">
      <w:pPr>
        <w:numPr>
          <w:ilvl w:val="0"/>
          <w:numId w:val="25"/>
        </w:numPr>
        <w:wordWrap w:val="0"/>
      </w:pPr>
      <w:bookmarkStart w:id="515" w:name="_Ref175493719"/>
      <w:r>
        <w:rPr>
          <w:rFonts w:hint="eastAsia"/>
        </w:rPr>
        <w:t>曹文星，张炜杰，游天宇，等</w:t>
      </w:r>
      <w:r>
        <w:rPr>
          <w:rFonts w:hint="eastAsia"/>
        </w:rPr>
        <w:t>.</w:t>
      </w:r>
      <w:r>
        <w:rPr>
          <w:rFonts w:hint="eastAsia"/>
        </w:rPr>
        <w:t>无人机搭载双光相机探测堤防渗漏试验分析</w:t>
      </w:r>
      <w:r>
        <w:rPr>
          <w:rFonts w:hint="eastAsia"/>
        </w:rPr>
        <w:t>[J].</w:t>
      </w:r>
      <w:r>
        <w:rPr>
          <w:rFonts w:hint="eastAsia"/>
        </w:rPr>
        <w:t>江苏水利，</w:t>
      </w:r>
      <w:r>
        <w:rPr>
          <w:rFonts w:hint="eastAsia"/>
        </w:rPr>
        <w:t>2022</w:t>
      </w:r>
      <w:r>
        <w:rPr>
          <w:rFonts w:hint="eastAsia"/>
        </w:rPr>
        <w:t>，</w:t>
      </w:r>
      <w:r>
        <w:rPr>
          <w:rFonts w:hint="eastAsia"/>
        </w:rPr>
        <w:t>(10):63-65.DOI:10.16310/j.cnki.jssl.2022.10.012.</w:t>
      </w:r>
      <w:bookmarkEnd w:id="515"/>
    </w:p>
    <w:p w14:paraId="49011FE6" w14:textId="77777777" w:rsidR="00E63130" w:rsidRDefault="00000000">
      <w:pPr>
        <w:numPr>
          <w:ilvl w:val="0"/>
          <w:numId w:val="25"/>
        </w:numPr>
        <w:wordWrap w:val="0"/>
      </w:pPr>
      <w:bookmarkStart w:id="516" w:name="_Ref175493730"/>
      <w:r>
        <w:rPr>
          <w:rFonts w:hint="eastAsia"/>
        </w:rPr>
        <w:t>王远明</w:t>
      </w:r>
      <w:r>
        <w:rPr>
          <w:rFonts w:hint="eastAsia"/>
        </w:rPr>
        <w:t>.</w:t>
      </w:r>
      <w:r>
        <w:rPr>
          <w:rFonts w:hint="eastAsia"/>
        </w:rPr>
        <w:t>地质雷达在水毁复建堤防隐患探测中的应用</w:t>
      </w:r>
      <w:r>
        <w:rPr>
          <w:rFonts w:hint="eastAsia"/>
        </w:rPr>
        <w:t>[J].</w:t>
      </w:r>
      <w:r>
        <w:rPr>
          <w:rFonts w:hint="eastAsia"/>
        </w:rPr>
        <w:t>黑龙江水利，</w:t>
      </w:r>
      <w:r>
        <w:rPr>
          <w:rFonts w:hint="eastAsia"/>
        </w:rPr>
        <w:t>2017</w:t>
      </w:r>
      <w:r>
        <w:rPr>
          <w:rFonts w:hint="eastAsia"/>
        </w:rPr>
        <w:t>，</w:t>
      </w:r>
      <w:r>
        <w:rPr>
          <w:rFonts w:hint="eastAsia"/>
        </w:rPr>
        <w:t>3(02):31-35.</w:t>
      </w:r>
      <w:bookmarkEnd w:id="516"/>
    </w:p>
    <w:p w14:paraId="4B319657" w14:textId="77777777" w:rsidR="00E63130" w:rsidRDefault="00000000">
      <w:pPr>
        <w:numPr>
          <w:ilvl w:val="0"/>
          <w:numId w:val="25"/>
        </w:numPr>
        <w:wordWrap w:val="0"/>
      </w:pPr>
      <w:bookmarkStart w:id="517" w:name="_Ref175493750"/>
      <w:r>
        <w:rPr>
          <w:rFonts w:hint="eastAsia"/>
        </w:rPr>
        <w:lastRenderedPageBreak/>
        <w:t>丁万峰</w:t>
      </w:r>
      <w:r>
        <w:rPr>
          <w:rFonts w:hint="eastAsia"/>
        </w:rPr>
        <w:t>.</w:t>
      </w:r>
      <w:r>
        <w:rPr>
          <w:rFonts w:hint="eastAsia"/>
        </w:rPr>
        <w:t>人工智能在水利工程管理中的应用</w:t>
      </w:r>
      <w:r>
        <w:rPr>
          <w:rFonts w:hint="eastAsia"/>
        </w:rPr>
        <w:t>[J].</w:t>
      </w:r>
      <w:r>
        <w:rPr>
          <w:rFonts w:hint="eastAsia"/>
        </w:rPr>
        <w:t>新农业，</w:t>
      </w:r>
      <w:r>
        <w:rPr>
          <w:rFonts w:hint="eastAsia"/>
        </w:rPr>
        <w:t>2022</w:t>
      </w:r>
      <w:r>
        <w:rPr>
          <w:rFonts w:hint="eastAsia"/>
        </w:rPr>
        <w:t>，</w:t>
      </w:r>
      <w:r>
        <w:rPr>
          <w:rFonts w:hint="eastAsia"/>
        </w:rPr>
        <w:t>(24):97.</w:t>
      </w:r>
      <w:bookmarkEnd w:id="517"/>
    </w:p>
    <w:p w14:paraId="48617500" w14:textId="77777777" w:rsidR="00E63130" w:rsidRDefault="00000000">
      <w:pPr>
        <w:numPr>
          <w:ilvl w:val="0"/>
          <w:numId w:val="25"/>
        </w:numPr>
        <w:wordWrap w:val="0"/>
      </w:pPr>
      <w:r>
        <w:rPr>
          <w:rFonts w:hint="eastAsia"/>
        </w:rPr>
        <w:t xml:space="preserve"> </w:t>
      </w:r>
      <w:bookmarkStart w:id="518" w:name="_Ref176078647"/>
      <w:r>
        <w:rPr>
          <w:rFonts w:hint="eastAsia"/>
        </w:rPr>
        <w:t>陈湘生，洪成雨，苏栋</w:t>
      </w:r>
      <w:r>
        <w:rPr>
          <w:rFonts w:hint="eastAsia"/>
        </w:rPr>
        <w:t>.</w:t>
      </w:r>
      <w:r>
        <w:rPr>
          <w:rFonts w:hint="eastAsia"/>
        </w:rPr>
        <w:t>智能岩土工程初探</w:t>
      </w:r>
      <w:r>
        <w:rPr>
          <w:rFonts w:hint="eastAsia"/>
        </w:rPr>
        <w:t>[J].</w:t>
      </w:r>
      <w:r>
        <w:rPr>
          <w:rFonts w:hint="eastAsia"/>
        </w:rPr>
        <w:t>岩土工程学报，</w:t>
      </w:r>
      <w:r>
        <w:rPr>
          <w:rFonts w:hint="eastAsia"/>
        </w:rPr>
        <w:t>2022</w:t>
      </w:r>
      <w:r>
        <w:rPr>
          <w:rFonts w:hint="eastAsia"/>
        </w:rPr>
        <w:t>，</w:t>
      </w:r>
      <w:r>
        <w:rPr>
          <w:rFonts w:hint="eastAsia"/>
        </w:rPr>
        <w:t>44(12):2151-2159.</w:t>
      </w:r>
      <w:bookmarkEnd w:id="518"/>
      <w:r>
        <w:rPr>
          <w:rFonts w:hint="eastAsia"/>
        </w:rPr>
        <w:t xml:space="preserve"> </w:t>
      </w:r>
      <w:bookmarkStart w:id="519" w:name="_Ref175493773"/>
    </w:p>
    <w:p w14:paraId="5DD26255" w14:textId="77777777" w:rsidR="00E63130" w:rsidRDefault="00000000">
      <w:pPr>
        <w:numPr>
          <w:ilvl w:val="0"/>
          <w:numId w:val="25"/>
        </w:numPr>
        <w:wordWrap w:val="0"/>
      </w:pPr>
      <w:bookmarkStart w:id="520" w:name="_Ref176078614"/>
      <w:bookmarkEnd w:id="519"/>
      <w:r>
        <w:rPr>
          <w:rFonts w:hint="eastAsia"/>
        </w:rPr>
        <w:t>张我华，余功栓，蔡袁强</w:t>
      </w:r>
      <w:r>
        <w:rPr>
          <w:rFonts w:hint="eastAsia"/>
        </w:rPr>
        <w:t>.</w:t>
      </w:r>
      <w:r>
        <w:rPr>
          <w:rFonts w:hint="eastAsia"/>
        </w:rPr>
        <w:t>堤与坝管涌发生的机理及人工智能预测与评定</w:t>
      </w:r>
      <w:r>
        <w:rPr>
          <w:rFonts w:hint="eastAsia"/>
        </w:rPr>
        <w:t>[J].</w:t>
      </w:r>
      <w:r>
        <w:rPr>
          <w:rFonts w:hint="eastAsia"/>
        </w:rPr>
        <w:t>浙江大学学报</w:t>
      </w:r>
      <w:r>
        <w:rPr>
          <w:rFonts w:hint="eastAsia"/>
        </w:rPr>
        <w:t>(</w:t>
      </w:r>
      <w:r>
        <w:rPr>
          <w:rFonts w:hint="eastAsia"/>
        </w:rPr>
        <w:t>工学版</w:t>
      </w:r>
      <w:r>
        <w:rPr>
          <w:rFonts w:hint="eastAsia"/>
        </w:rPr>
        <w:t>)</w:t>
      </w:r>
      <w:r>
        <w:rPr>
          <w:rFonts w:hint="eastAsia"/>
        </w:rPr>
        <w:t>，</w:t>
      </w:r>
      <w:r>
        <w:rPr>
          <w:rFonts w:hint="eastAsia"/>
        </w:rPr>
        <w:t>2004</w:t>
      </w:r>
      <w:r>
        <w:rPr>
          <w:rFonts w:hint="eastAsia"/>
        </w:rPr>
        <w:t>，</w:t>
      </w:r>
      <w:r>
        <w:rPr>
          <w:rFonts w:hint="eastAsia"/>
        </w:rPr>
        <w:t>(07):109-115.</w:t>
      </w:r>
      <w:bookmarkEnd w:id="520"/>
    </w:p>
    <w:p w14:paraId="6B132ED8" w14:textId="77777777" w:rsidR="00E63130" w:rsidRDefault="00000000">
      <w:pPr>
        <w:numPr>
          <w:ilvl w:val="0"/>
          <w:numId w:val="25"/>
        </w:numPr>
        <w:wordWrap w:val="0"/>
      </w:pPr>
      <w:bookmarkStart w:id="521" w:name="_Ref175493830"/>
      <w:r>
        <w:rPr>
          <w:rFonts w:hint="eastAsia"/>
        </w:rPr>
        <w:t>Rehamnia I</w:t>
      </w:r>
      <w:r>
        <w:rPr>
          <w:rFonts w:hint="eastAsia"/>
        </w:rPr>
        <w:t>，</w:t>
      </w:r>
      <w:r>
        <w:rPr>
          <w:rFonts w:hint="eastAsia"/>
        </w:rPr>
        <w:t xml:space="preserve"> Benlaoukli B</w:t>
      </w:r>
      <w:r>
        <w:rPr>
          <w:rFonts w:hint="eastAsia"/>
        </w:rPr>
        <w:t>，</w:t>
      </w:r>
      <w:r>
        <w:rPr>
          <w:rFonts w:hint="eastAsia"/>
        </w:rPr>
        <w:t xml:space="preserve"> Jamei M</w:t>
      </w:r>
      <w:r>
        <w:rPr>
          <w:rFonts w:hint="eastAsia"/>
        </w:rPr>
        <w:t>，</w:t>
      </w:r>
      <w:r>
        <w:rPr>
          <w:rFonts w:hint="eastAsia"/>
        </w:rPr>
        <w:t xml:space="preserve"> et al. Simulation of seepage flow through embankment dam by using a novel extended Kalman filter based neural network paradigm: Case study of Fontaine Gazelles Dam</w:t>
      </w:r>
      <w:r>
        <w:rPr>
          <w:rFonts w:hint="eastAsia"/>
        </w:rPr>
        <w:t>，</w:t>
      </w:r>
      <w:r>
        <w:rPr>
          <w:rFonts w:hint="eastAsia"/>
        </w:rPr>
        <w:t xml:space="preserve"> Algeria[J]. Measurement</w:t>
      </w:r>
      <w:r>
        <w:rPr>
          <w:rFonts w:hint="eastAsia"/>
        </w:rPr>
        <w:t>，</w:t>
      </w:r>
      <w:r>
        <w:rPr>
          <w:rFonts w:hint="eastAsia"/>
        </w:rPr>
        <w:t xml:space="preserve"> 2021</w:t>
      </w:r>
      <w:r>
        <w:rPr>
          <w:rFonts w:hint="eastAsia"/>
        </w:rPr>
        <w:t>，</w:t>
      </w:r>
      <w:r>
        <w:rPr>
          <w:rFonts w:hint="eastAsia"/>
        </w:rPr>
        <w:t xml:space="preserve"> 176: 109219.</w:t>
      </w:r>
      <w:bookmarkEnd w:id="521"/>
    </w:p>
    <w:p w14:paraId="59F8F7BF" w14:textId="77777777" w:rsidR="00E63130" w:rsidRDefault="00000000">
      <w:pPr>
        <w:numPr>
          <w:ilvl w:val="0"/>
          <w:numId w:val="25"/>
        </w:numPr>
        <w:wordWrap w:val="0"/>
      </w:pPr>
      <w:bookmarkStart w:id="522" w:name="_Ref175493839"/>
      <w:r>
        <w:rPr>
          <w:rFonts w:hint="eastAsia"/>
        </w:rPr>
        <w:t>Beiranvand B</w:t>
      </w:r>
      <w:r>
        <w:rPr>
          <w:rFonts w:hint="eastAsia"/>
        </w:rPr>
        <w:t>，</w:t>
      </w:r>
      <w:r>
        <w:rPr>
          <w:rFonts w:hint="eastAsia"/>
        </w:rPr>
        <w:t xml:space="preserve"> Rajaee T. Application of artificial intelligence-based single and hybrid models in predicting seepage and pore water pressure of dams: A state-of-the-art review[J]. Advances in Engineering Software</w:t>
      </w:r>
      <w:r>
        <w:rPr>
          <w:rFonts w:hint="eastAsia"/>
        </w:rPr>
        <w:t>，</w:t>
      </w:r>
      <w:r>
        <w:rPr>
          <w:rFonts w:hint="eastAsia"/>
        </w:rPr>
        <w:t xml:space="preserve"> 2022</w:t>
      </w:r>
      <w:r>
        <w:rPr>
          <w:rFonts w:hint="eastAsia"/>
        </w:rPr>
        <w:t>，</w:t>
      </w:r>
      <w:r>
        <w:rPr>
          <w:rFonts w:hint="eastAsia"/>
        </w:rPr>
        <w:t xml:space="preserve"> 173: 103268.</w:t>
      </w:r>
      <w:bookmarkEnd w:id="522"/>
    </w:p>
    <w:p w14:paraId="3F454E27" w14:textId="77777777" w:rsidR="00E63130" w:rsidRDefault="00000000">
      <w:pPr>
        <w:numPr>
          <w:ilvl w:val="0"/>
          <w:numId w:val="25"/>
        </w:numPr>
        <w:wordWrap w:val="0"/>
      </w:pPr>
      <w:bookmarkStart w:id="523" w:name="_Ref175493850"/>
      <w:r>
        <w:rPr>
          <w:rFonts w:hint="eastAsia"/>
        </w:rPr>
        <w:t>程洋，李万林，马家林</w:t>
      </w:r>
      <w:r>
        <w:rPr>
          <w:rFonts w:hint="eastAsia"/>
        </w:rPr>
        <w:t>.</w:t>
      </w:r>
      <w:r>
        <w:rPr>
          <w:rFonts w:hint="eastAsia"/>
        </w:rPr>
        <w:t>地质探测与人工智能在堤防缺陷智能识别中的应用</w:t>
      </w:r>
      <w:r>
        <w:rPr>
          <w:rFonts w:hint="eastAsia"/>
        </w:rPr>
        <w:t>[J].</w:t>
      </w:r>
      <w:r>
        <w:rPr>
          <w:rFonts w:hint="eastAsia"/>
        </w:rPr>
        <w:t>黑龙江水利科技，</w:t>
      </w:r>
      <w:r>
        <w:rPr>
          <w:rFonts w:hint="eastAsia"/>
        </w:rPr>
        <w:t>2024</w:t>
      </w:r>
      <w:r>
        <w:rPr>
          <w:rFonts w:hint="eastAsia"/>
        </w:rPr>
        <w:t>，</w:t>
      </w:r>
      <w:r>
        <w:rPr>
          <w:rFonts w:hint="eastAsia"/>
        </w:rPr>
        <w:t>52(01):89-92.DOI:10.14122/j.cnki.hskj.2024.01.013.</w:t>
      </w:r>
      <w:bookmarkEnd w:id="523"/>
    </w:p>
    <w:p w14:paraId="60D3F9FE" w14:textId="77777777" w:rsidR="00E63130" w:rsidRDefault="00000000">
      <w:pPr>
        <w:numPr>
          <w:ilvl w:val="0"/>
          <w:numId w:val="25"/>
        </w:numPr>
        <w:wordWrap w:val="0"/>
      </w:pPr>
      <w:r>
        <w:rPr>
          <w:rFonts w:hint="eastAsia"/>
        </w:rPr>
        <w:t>Kenett, R.S. Engineering, Emulators, Digital Twins, and Performance Engineering. Electronics 2024, 13, 1829.</w:t>
      </w:r>
    </w:p>
    <w:p w14:paraId="3F2A7E95" w14:textId="77777777" w:rsidR="00E63130" w:rsidRDefault="00000000">
      <w:pPr>
        <w:numPr>
          <w:ilvl w:val="0"/>
          <w:numId w:val="25"/>
        </w:numPr>
        <w:wordWrap w:val="0"/>
      </w:pPr>
      <w:r>
        <w:rPr>
          <w:rFonts w:hint="eastAsia"/>
        </w:rPr>
        <w:t>Tan, C.; Erfani, T.; Erfani, R. Water for Energy and Food: A System Modelling Approach for Blue Nile River Basin. Environments 2017, 4, 15.</w:t>
      </w:r>
    </w:p>
    <w:p w14:paraId="5C46F6E4" w14:textId="77777777" w:rsidR="00E63130" w:rsidRDefault="00000000">
      <w:pPr>
        <w:numPr>
          <w:ilvl w:val="0"/>
          <w:numId w:val="25"/>
        </w:numPr>
        <w:wordWrap w:val="0"/>
      </w:pPr>
      <w:r>
        <w:rPr>
          <w:rFonts w:hint="eastAsia"/>
        </w:rPr>
        <w:t>Lade, P.V.; Duncan, J.M. Elastoplastic Stress-Strain Theory for Cohesionless Soil. Journal of the Geotechnical Engineering Division 1975, 101, 1037</w:t>
      </w:r>
      <w:r>
        <w:rPr>
          <w:rFonts w:hint="eastAsia"/>
        </w:rPr>
        <w:t>–</w:t>
      </w:r>
      <w:r>
        <w:rPr>
          <w:rFonts w:hint="eastAsia"/>
        </w:rPr>
        <w:t>1053.</w:t>
      </w:r>
    </w:p>
    <w:p w14:paraId="297A5DB9" w14:textId="77777777" w:rsidR="00E63130" w:rsidRDefault="00000000">
      <w:pPr>
        <w:numPr>
          <w:ilvl w:val="0"/>
          <w:numId w:val="25"/>
        </w:numPr>
        <w:wordWrap w:val="0"/>
      </w:pPr>
      <w:r>
        <w:rPr>
          <w:rFonts w:hint="eastAsia"/>
        </w:rPr>
        <w:t>Xu, J.-W.; Chen, M.-Y.; Zheng, G.; Cao, Z.; Lv, H.-W.; Sun, N.-H. SimK: A Large-Scale Parallel Simulation Engine. Journal of Computer Science and Technology 2009, 24, 1048</w:t>
      </w:r>
      <w:r>
        <w:rPr>
          <w:rFonts w:hint="eastAsia"/>
        </w:rPr>
        <w:t>–</w:t>
      </w:r>
      <w:r>
        <w:rPr>
          <w:rFonts w:hint="eastAsia"/>
        </w:rPr>
        <w:t>1060.</w:t>
      </w:r>
    </w:p>
    <w:p w14:paraId="566A5454" w14:textId="77777777" w:rsidR="00E63130" w:rsidRDefault="00000000">
      <w:pPr>
        <w:numPr>
          <w:ilvl w:val="0"/>
          <w:numId w:val="25"/>
        </w:numPr>
        <w:wordWrap w:val="0"/>
      </w:pPr>
      <w:r>
        <w:rPr>
          <w:rFonts w:hint="eastAsia"/>
        </w:rPr>
        <w:t>Li, T.; Long, Q.; Chai, H.; Zhang, S.; Jiang, F.; Liu, H.; Huang, W.; Jin, D.; Li, Y. Generative AI Empowered Network Digital Twins: Architecture, Technologies, and Applications. ACM Computing Surveys 2025.</w:t>
      </w:r>
    </w:p>
    <w:p w14:paraId="4831F75A" w14:textId="77777777" w:rsidR="00E63130" w:rsidRDefault="00000000">
      <w:pPr>
        <w:numPr>
          <w:ilvl w:val="0"/>
          <w:numId w:val="25"/>
        </w:numPr>
        <w:wordWrap w:val="0"/>
        <w:rPr>
          <w:rFonts w:eastAsia="仿宋"/>
          <w:sz w:val="24"/>
          <w:szCs w:val="24"/>
        </w:rPr>
      </w:pPr>
      <w:r>
        <w:rPr>
          <w:rFonts w:hint="eastAsia"/>
        </w:rPr>
        <w:t>Ni, Z.; Hupkes, J.; Eriksson, P.; Leijonhufvud, G.; Karlsson, M.; Gong, S. Parametric Digital Twins for Preserving Historic Buildings: A Case Study at Löfstad Castle in Östergötland, Sweden. IEEE Access 2025, 13, 3371</w:t>
      </w:r>
      <w:r>
        <w:rPr>
          <w:rFonts w:hint="eastAsia"/>
        </w:rPr>
        <w:t>–</w:t>
      </w:r>
      <w:r>
        <w:rPr>
          <w:rFonts w:hint="eastAsia"/>
        </w:rPr>
        <w:t>3389.</w:t>
      </w:r>
    </w:p>
    <w:p w14:paraId="3FEB138F" w14:textId="77777777" w:rsidR="00E63130" w:rsidRDefault="00E63130">
      <w:pPr>
        <w:pStyle w:val="affc"/>
        <w:ind w:firstLine="0"/>
      </w:pPr>
    </w:p>
    <w:p w14:paraId="385A22F3" w14:textId="77777777" w:rsidR="00E63130" w:rsidRDefault="00000000">
      <w:pPr>
        <w:rPr>
          <w:szCs w:val="36"/>
        </w:rPr>
      </w:pPr>
      <w:bookmarkStart w:id="524" w:name="_Toc225780119"/>
      <w:bookmarkStart w:id="525" w:name="_Toc11060"/>
      <w:r>
        <w:rPr>
          <w:rFonts w:hint="eastAsia"/>
          <w:szCs w:val="36"/>
        </w:rPr>
        <w:br w:type="page"/>
      </w:r>
    </w:p>
    <w:p w14:paraId="74FBA17C" w14:textId="77777777" w:rsidR="00E63130" w:rsidRDefault="00000000">
      <w:pPr>
        <w:pStyle w:val="1"/>
        <w:spacing w:line="520" w:lineRule="exact"/>
        <w:rPr>
          <w:szCs w:val="36"/>
        </w:rPr>
      </w:pPr>
      <w:bookmarkStart w:id="526" w:name="_Toc257"/>
      <w:r>
        <w:rPr>
          <w:rFonts w:hint="eastAsia"/>
          <w:szCs w:val="36"/>
        </w:rPr>
        <w:lastRenderedPageBreak/>
        <w:t>附件：成果</w:t>
      </w:r>
      <w:bookmarkEnd w:id="524"/>
      <w:bookmarkEnd w:id="525"/>
      <w:bookmarkEnd w:id="526"/>
    </w:p>
    <w:p w14:paraId="746F10BF" w14:textId="77777777" w:rsidR="00E63130" w:rsidRDefault="00000000">
      <w:pPr>
        <w:pStyle w:val="20"/>
        <w:spacing w:line="520" w:lineRule="exact"/>
      </w:pPr>
      <w:bookmarkStart w:id="527" w:name="_Toc20496"/>
      <w:r>
        <w:rPr>
          <w:rFonts w:hint="eastAsia"/>
        </w:rPr>
        <w:t>堤防加固工程智能化施工关键技术研究与示范应用</w:t>
      </w:r>
      <w:bookmarkEnd w:id="527"/>
    </w:p>
    <w:p w14:paraId="63E27595" w14:textId="77777777" w:rsidR="00E63130" w:rsidRDefault="00000000">
      <w:pPr>
        <w:pStyle w:val="3"/>
        <w:rPr>
          <w:sz w:val="24"/>
          <w:szCs w:val="24"/>
        </w:rPr>
      </w:pPr>
      <w:bookmarkStart w:id="528" w:name="_Toc29380"/>
      <w:r>
        <w:rPr>
          <w:rFonts w:hint="eastAsia"/>
          <w:sz w:val="24"/>
          <w:szCs w:val="24"/>
        </w:rPr>
        <w:t>形成湖南省地方标准《堤防加固工程防渗墙智能施工管理规范》送审稿</w:t>
      </w:r>
      <w:bookmarkEnd w:id="528"/>
    </w:p>
    <w:p w14:paraId="01C5BB43" w14:textId="77777777" w:rsidR="00E63130" w:rsidRDefault="00000000">
      <w:pPr>
        <w:pStyle w:val="affc"/>
        <w:ind w:firstLine="0"/>
        <w:jc w:val="center"/>
      </w:pPr>
      <w:r>
        <w:rPr>
          <w:rFonts w:hint="eastAsia"/>
          <w:noProof/>
        </w:rPr>
        <w:drawing>
          <wp:inline distT="0" distB="0" distL="114300" distR="114300" wp14:anchorId="65109AE1" wp14:editId="4912878C">
            <wp:extent cx="5055235" cy="7186930"/>
            <wp:effectExtent l="0" t="0" r="12065" b="13970"/>
            <wp:docPr id="120" name="图片 120" descr="c9a7f190319416bed3654891428a6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c9a7f190319416bed3654891428a6d18"/>
                    <pic:cNvPicPr>
                      <a:picLocks noChangeAspect="1"/>
                    </pic:cNvPicPr>
                  </pic:nvPicPr>
                  <pic:blipFill>
                    <a:blip r:embed="rId282"/>
                    <a:stretch>
                      <a:fillRect/>
                    </a:stretch>
                  </pic:blipFill>
                  <pic:spPr>
                    <a:xfrm>
                      <a:off x="0" y="0"/>
                      <a:ext cx="5055235" cy="7186930"/>
                    </a:xfrm>
                    <a:prstGeom prst="rect">
                      <a:avLst/>
                    </a:prstGeom>
                  </pic:spPr>
                </pic:pic>
              </a:graphicData>
            </a:graphic>
          </wp:inline>
        </w:drawing>
      </w:r>
    </w:p>
    <w:p w14:paraId="19AD9C8F" w14:textId="77777777" w:rsidR="00E63130" w:rsidRDefault="00000000">
      <w:pPr>
        <w:pStyle w:val="3"/>
        <w:rPr>
          <w:sz w:val="24"/>
          <w:szCs w:val="24"/>
        </w:rPr>
      </w:pPr>
      <w:bookmarkStart w:id="529" w:name="_Toc20659"/>
      <w:r>
        <w:rPr>
          <w:rFonts w:hint="eastAsia"/>
          <w:sz w:val="24"/>
          <w:szCs w:val="24"/>
        </w:rPr>
        <w:lastRenderedPageBreak/>
        <w:t>下证软著</w:t>
      </w:r>
      <w:r>
        <w:rPr>
          <w:rFonts w:hint="eastAsia"/>
          <w:sz w:val="24"/>
          <w:szCs w:val="24"/>
        </w:rPr>
        <w:t>1</w:t>
      </w:r>
      <w:r>
        <w:rPr>
          <w:rFonts w:hint="eastAsia"/>
          <w:sz w:val="24"/>
          <w:szCs w:val="24"/>
        </w:rPr>
        <w:t>：《洞庭湖堤防加固防渗墙施工混合现实仿真系统》</w:t>
      </w:r>
      <w:bookmarkEnd w:id="529"/>
    </w:p>
    <w:p w14:paraId="345BDBAA" w14:textId="77777777" w:rsidR="00E63130" w:rsidRDefault="00000000">
      <w:pPr>
        <w:pStyle w:val="affc"/>
        <w:ind w:firstLine="0"/>
      </w:pPr>
      <w:r>
        <w:rPr>
          <w:noProof/>
        </w:rPr>
        <w:drawing>
          <wp:inline distT="0" distB="0" distL="114300" distR="114300" wp14:anchorId="66E6EF95" wp14:editId="44820C48">
            <wp:extent cx="5643245" cy="7621270"/>
            <wp:effectExtent l="0" t="0" r="14605" b="17780"/>
            <wp:docPr id="112"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95"/>
                    <pic:cNvPicPr>
                      <a:picLocks noChangeAspect="1"/>
                    </pic:cNvPicPr>
                  </pic:nvPicPr>
                  <pic:blipFill>
                    <a:blip r:embed="rId283"/>
                    <a:stretch>
                      <a:fillRect/>
                    </a:stretch>
                  </pic:blipFill>
                  <pic:spPr>
                    <a:xfrm>
                      <a:off x="0" y="0"/>
                      <a:ext cx="5643245" cy="7621270"/>
                    </a:xfrm>
                    <a:prstGeom prst="rect">
                      <a:avLst/>
                    </a:prstGeom>
                    <a:noFill/>
                    <a:ln>
                      <a:noFill/>
                    </a:ln>
                  </pic:spPr>
                </pic:pic>
              </a:graphicData>
            </a:graphic>
          </wp:inline>
        </w:drawing>
      </w:r>
    </w:p>
    <w:p w14:paraId="4306DEB3" w14:textId="77777777" w:rsidR="00E63130" w:rsidRDefault="00000000">
      <w:r>
        <w:br w:type="page"/>
      </w:r>
    </w:p>
    <w:p w14:paraId="799A5FFA" w14:textId="77777777" w:rsidR="00E63130" w:rsidRDefault="00000000">
      <w:pPr>
        <w:pStyle w:val="3"/>
      </w:pPr>
      <w:bookmarkStart w:id="530" w:name="_Toc17331"/>
      <w:r>
        <w:rPr>
          <w:rFonts w:hint="eastAsia"/>
          <w:sz w:val="24"/>
          <w:szCs w:val="24"/>
        </w:rPr>
        <w:lastRenderedPageBreak/>
        <w:t>下证软著</w:t>
      </w:r>
      <w:r>
        <w:rPr>
          <w:rFonts w:hint="eastAsia"/>
          <w:sz w:val="24"/>
          <w:szCs w:val="24"/>
        </w:rPr>
        <w:t>2</w:t>
      </w:r>
      <w:r>
        <w:rPr>
          <w:rFonts w:hint="eastAsia"/>
          <w:sz w:val="24"/>
          <w:szCs w:val="24"/>
        </w:rPr>
        <w:t>：《</w:t>
      </w:r>
      <w:r>
        <w:rPr>
          <w:rFonts w:ascii="宋体" w:hAnsi="宋体" w:cs="宋体" w:hint="eastAsia"/>
          <w:kern w:val="0"/>
          <w:sz w:val="22"/>
          <w:szCs w:val="22"/>
          <w:lang w:bidi="ar"/>
        </w:rPr>
        <w:t>高压喷射灌浆施工监管系统</w:t>
      </w:r>
      <w:r>
        <w:rPr>
          <w:kern w:val="0"/>
          <w:sz w:val="28"/>
          <w:szCs w:val="28"/>
          <w:lang w:bidi="ar"/>
        </w:rPr>
        <w:t>V1.0</w:t>
      </w:r>
      <w:r>
        <w:rPr>
          <w:rFonts w:hint="eastAsia"/>
          <w:sz w:val="24"/>
          <w:szCs w:val="24"/>
        </w:rPr>
        <w:t>》</w:t>
      </w:r>
      <w:bookmarkEnd w:id="530"/>
    </w:p>
    <w:p w14:paraId="3260E9B0" w14:textId="77777777" w:rsidR="00E63130" w:rsidRDefault="00000000">
      <w:r>
        <w:rPr>
          <w:noProof/>
        </w:rPr>
        <w:drawing>
          <wp:inline distT="0" distB="0" distL="114300" distR="114300" wp14:anchorId="4C1E083D" wp14:editId="372EDD15">
            <wp:extent cx="5644515" cy="7768590"/>
            <wp:effectExtent l="0" t="0" r="13335" b="3810"/>
            <wp:docPr id="12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58"/>
                    <pic:cNvPicPr>
                      <a:picLocks noChangeAspect="1"/>
                    </pic:cNvPicPr>
                  </pic:nvPicPr>
                  <pic:blipFill>
                    <a:blip r:embed="rId284"/>
                    <a:stretch>
                      <a:fillRect/>
                    </a:stretch>
                  </pic:blipFill>
                  <pic:spPr>
                    <a:xfrm>
                      <a:off x="0" y="0"/>
                      <a:ext cx="5644515" cy="7768590"/>
                    </a:xfrm>
                    <a:prstGeom prst="rect">
                      <a:avLst/>
                    </a:prstGeom>
                    <a:noFill/>
                    <a:ln>
                      <a:noFill/>
                    </a:ln>
                  </pic:spPr>
                </pic:pic>
              </a:graphicData>
            </a:graphic>
          </wp:inline>
        </w:drawing>
      </w:r>
      <w:r>
        <w:br w:type="page"/>
      </w:r>
    </w:p>
    <w:p w14:paraId="4AF1E61F" w14:textId="77777777" w:rsidR="00E63130" w:rsidRDefault="00000000">
      <w:pPr>
        <w:pStyle w:val="3"/>
        <w:rPr>
          <w:sz w:val="24"/>
          <w:szCs w:val="24"/>
        </w:rPr>
      </w:pPr>
      <w:bookmarkStart w:id="531" w:name="_Toc26488"/>
      <w:r>
        <w:rPr>
          <w:rFonts w:hint="eastAsia"/>
          <w:sz w:val="24"/>
          <w:szCs w:val="24"/>
        </w:rPr>
        <w:lastRenderedPageBreak/>
        <w:t>下证软著</w:t>
      </w:r>
      <w:r>
        <w:rPr>
          <w:rFonts w:hint="eastAsia"/>
          <w:sz w:val="24"/>
          <w:szCs w:val="24"/>
        </w:rPr>
        <w:t>3</w:t>
      </w:r>
      <w:r>
        <w:rPr>
          <w:rFonts w:hint="eastAsia"/>
          <w:sz w:val="24"/>
          <w:szCs w:val="24"/>
        </w:rPr>
        <w:t>：《塑性砼防渗墙施工智能监管系统》</w:t>
      </w:r>
      <w:bookmarkEnd w:id="531"/>
    </w:p>
    <w:p w14:paraId="3D15FD4B" w14:textId="77777777" w:rsidR="00E63130" w:rsidRDefault="00000000">
      <w:pPr>
        <w:pStyle w:val="affc"/>
        <w:ind w:firstLine="0"/>
      </w:pPr>
      <w:r>
        <w:rPr>
          <w:noProof/>
        </w:rPr>
        <w:drawing>
          <wp:inline distT="0" distB="0" distL="114300" distR="114300" wp14:anchorId="1BE44F10" wp14:editId="20B9E9E3">
            <wp:extent cx="5646420" cy="7655560"/>
            <wp:effectExtent l="0" t="0" r="11430" b="2540"/>
            <wp:docPr id="12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9"/>
                    <pic:cNvPicPr>
                      <a:picLocks noChangeAspect="1"/>
                    </pic:cNvPicPr>
                  </pic:nvPicPr>
                  <pic:blipFill>
                    <a:blip r:embed="rId285"/>
                    <a:stretch>
                      <a:fillRect/>
                    </a:stretch>
                  </pic:blipFill>
                  <pic:spPr>
                    <a:xfrm>
                      <a:off x="0" y="0"/>
                      <a:ext cx="5646420" cy="7655560"/>
                    </a:xfrm>
                    <a:prstGeom prst="rect">
                      <a:avLst/>
                    </a:prstGeom>
                    <a:noFill/>
                    <a:ln>
                      <a:noFill/>
                    </a:ln>
                  </pic:spPr>
                </pic:pic>
              </a:graphicData>
            </a:graphic>
          </wp:inline>
        </w:drawing>
      </w:r>
    </w:p>
    <w:p w14:paraId="0FA2EB68" w14:textId="77777777" w:rsidR="00E63130" w:rsidRDefault="00000000">
      <w:pPr>
        <w:pStyle w:val="3"/>
        <w:rPr>
          <w:sz w:val="24"/>
          <w:szCs w:val="24"/>
        </w:rPr>
      </w:pPr>
      <w:bookmarkStart w:id="532" w:name="_Toc23632"/>
      <w:r>
        <w:rPr>
          <w:rFonts w:hint="eastAsia"/>
          <w:sz w:val="24"/>
          <w:szCs w:val="24"/>
        </w:rPr>
        <w:lastRenderedPageBreak/>
        <w:t>受理发明专利</w:t>
      </w:r>
      <w:r>
        <w:rPr>
          <w:rFonts w:hint="eastAsia"/>
          <w:sz w:val="24"/>
          <w:szCs w:val="24"/>
        </w:rPr>
        <w:t>1</w:t>
      </w:r>
      <w:r>
        <w:rPr>
          <w:rFonts w:hint="eastAsia"/>
          <w:sz w:val="24"/>
          <w:szCs w:val="24"/>
        </w:rPr>
        <w:t>：《线形工程的</w:t>
      </w:r>
      <w:r>
        <w:rPr>
          <w:rFonts w:hint="eastAsia"/>
          <w:sz w:val="24"/>
          <w:szCs w:val="24"/>
        </w:rPr>
        <w:t xml:space="preserve"> MR </w:t>
      </w:r>
      <w:r>
        <w:rPr>
          <w:rFonts w:hint="eastAsia"/>
          <w:sz w:val="24"/>
          <w:szCs w:val="24"/>
        </w:rPr>
        <w:t>模型构建方法、介质及设备》</w:t>
      </w:r>
      <w:bookmarkEnd w:id="532"/>
    </w:p>
    <w:p w14:paraId="782DC15B" w14:textId="77777777" w:rsidR="00E63130" w:rsidRDefault="00000000">
      <w:pPr>
        <w:spacing w:line="520" w:lineRule="exact"/>
        <w:ind w:firstLineChars="200" w:firstLine="480"/>
        <w:rPr>
          <w:rFonts w:ascii="宋体" w:hAnsi="宋体" w:cs="宋体" w:hint="eastAsia"/>
          <w:sz w:val="24"/>
          <w:szCs w:val="24"/>
        </w:rPr>
      </w:pPr>
      <w:r>
        <w:rPr>
          <w:rFonts w:ascii="宋体" w:hAnsi="宋体" w:cs="宋体" w:hint="eastAsia"/>
          <w:sz w:val="24"/>
          <w:szCs w:val="24"/>
        </w:rPr>
        <w:t>已进入实质审查阶段，预计5月可授权。</w:t>
      </w:r>
    </w:p>
    <w:p w14:paraId="0E5FB254" w14:textId="77777777" w:rsidR="00E63130" w:rsidRDefault="00000000">
      <w:pPr>
        <w:pStyle w:val="affc"/>
        <w:ind w:firstLine="0"/>
        <w:jc w:val="center"/>
      </w:pPr>
      <w:r>
        <w:rPr>
          <w:noProof/>
        </w:rPr>
        <w:drawing>
          <wp:inline distT="0" distB="0" distL="114300" distR="114300" wp14:anchorId="174E7179" wp14:editId="3763F7CA">
            <wp:extent cx="5430520" cy="7674610"/>
            <wp:effectExtent l="0" t="0" r="17780" b="2540"/>
            <wp:docPr id="113"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96"/>
                    <pic:cNvPicPr>
                      <a:picLocks noChangeAspect="1"/>
                    </pic:cNvPicPr>
                  </pic:nvPicPr>
                  <pic:blipFill>
                    <a:blip r:embed="rId286"/>
                    <a:stretch>
                      <a:fillRect/>
                    </a:stretch>
                  </pic:blipFill>
                  <pic:spPr>
                    <a:xfrm>
                      <a:off x="0" y="0"/>
                      <a:ext cx="5430520" cy="7674610"/>
                    </a:xfrm>
                    <a:prstGeom prst="rect">
                      <a:avLst/>
                    </a:prstGeom>
                    <a:noFill/>
                    <a:ln>
                      <a:noFill/>
                    </a:ln>
                  </pic:spPr>
                </pic:pic>
              </a:graphicData>
            </a:graphic>
          </wp:inline>
        </w:drawing>
      </w:r>
    </w:p>
    <w:p w14:paraId="0848F425" w14:textId="77777777" w:rsidR="00E63130" w:rsidRDefault="00000000">
      <w:pPr>
        <w:pStyle w:val="3"/>
        <w:rPr>
          <w:sz w:val="24"/>
          <w:szCs w:val="24"/>
        </w:rPr>
      </w:pPr>
      <w:bookmarkStart w:id="533" w:name="_Toc6658"/>
      <w:r>
        <w:rPr>
          <w:rFonts w:hint="eastAsia"/>
          <w:sz w:val="24"/>
          <w:szCs w:val="24"/>
        </w:rPr>
        <w:lastRenderedPageBreak/>
        <w:t>受理发明专利</w:t>
      </w:r>
      <w:r>
        <w:rPr>
          <w:rFonts w:hint="eastAsia"/>
          <w:sz w:val="24"/>
          <w:szCs w:val="24"/>
        </w:rPr>
        <w:t>2</w:t>
      </w:r>
      <w:r>
        <w:rPr>
          <w:rFonts w:hint="eastAsia"/>
          <w:sz w:val="24"/>
          <w:szCs w:val="24"/>
        </w:rPr>
        <w:t>：《一种多层次细节</w:t>
      </w:r>
      <w:r>
        <w:rPr>
          <w:rFonts w:hint="eastAsia"/>
          <w:sz w:val="24"/>
          <w:szCs w:val="24"/>
        </w:rPr>
        <w:t>MR</w:t>
      </w:r>
      <w:r>
        <w:rPr>
          <w:rFonts w:hint="eastAsia"/>
          <w:sz w:val="24"/>
          <w:szCs w:val="24"/>
        </w:rPr>
        <w:t>模型构建方法、系统、设备及存储介质》</w:t>
      </w:r>
      <w:bookmarkEnd w:id="533"/>
    </w:p>
    <w:p w14:paraId="71CAE8AF" w14:textId="77777777" w:rsidR="00E63130" w:rsidRDefault="00000000">
      <w:pPr>
        <w:pStyle w:val="affc"/>
        <w:spacing w:after="0"/>
        <w:ind w:firstLine="0"/>
        <w:rPr>
          <w:rFonts w:ascii="Times New Roman" w:eastAsia="宋体" w:hAnsi="Times New Roman"/>
          <w:snapToGrid w:val="0"/>
          <w:kern w:val="0"/>
          <w:sz w:val="24"/>
        </w:rPr>
      </w:pPr>
      <w:r>
        <w:rPr>
          <w:rFonts w:ascii="Times New Roman" w:eastAsia="宋体" w:hAnsi="Times New Roman" w:hint="eastAsia"/>
          <w:noProof/>
          <w:snapToGrid w:val="0"/>
          <w:kern w:val="0"/>
          <w:sz w:val="24"/>
        </w:rPr>
        <w:lastRenderedPageBreak/>
        <w:drawing>
          <wp:inline distT="0" distB="0" distL="114300" distR="114300" wp14:anchorId="1125C924" wp14:editId="71A22BDD">
            <wp:extent cx="5597525" cy="7920355"/>
            <wp:effectExtent l="0" t="0" r="3175" b="4445"/>
            <wp:docPr id="114" name="图片 114" descr="专利申请受理通知书 - 2026-04-10T101507.989(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专利申请受理通知书 - 2026-04-10T101507.989(1)_01"/>
                    <pic:cNvPicPr>
                      <a:picLocks noChangeAspect="1"/>
                    </pic:cNvPicPr>
                  </pic:nvPicPr>
                  <pic:blipFill>
                    <a:blip r:embed="rId287"/>
                    <a:stretch>
                      <a:fillRect/>
                    </a:stretch>
                  </pic:blipFill>
                  <pic:spPr>
                    <a:xfrm>
                      <a:off x="0" y="0"/>
                      <a:ext cx="5597525" cy="7920355"/>
                    </a:xfrm>
                    <a:prstGeom prst="rect">
                      <a:avLst/>
                    </a:prstGeom>
                  </pic:spPr>
                </pic:pic>
              </a:graphicData>
            </a:graphic>
          </wp:inline>
        </w:drawing>
      </w:r>
    </w:p>
    <w:p w14:paraId="104D7917" w14:textId="77777777" w:rsidR="00E63130" w:rsidRDefault="00000000">
      <w:pPr>
        <w:pStyle w:val="3"/>
        <w:rPr>
          <w:sz w:val="24"/>
          <w:szCs w:val="24"/>
        </w:rPr>
      </w:pPr>
      <w:bookmarkStart w:id="534" w:name="_Toc5679"/>
      <w:r>
        <w:rPr>
          <w:rFonts w:hint="eastAsia"/>
          <w:sz w:val="24"/>
          <w:szCs w:val="24"/>
        </w:rPr>
        <w:lastRenderedPageBreak/>
        <w:t>发表论文：《洞庭湖堤防加固工程</w:t>
      </w:r>
      <w:r>
        <w:rPr>
          <w:rFonts w:hint="eastAsia"/>
          <w:sz w:val="24"/>
          <w:szCs w:val="24"/>
        </w:rPr>
        <w:t xml:space="preserve"> TRD </w:t>
      </w:r>
      <w:r>
        <w:rPr>
          <w:rFonts w:hint="eastAsia"/>
          <w:sz w:val="24"/>
          <w:szCs w:val="24"/>
        </w:rPr>
        <w:t>施工质量控制与风险评估》</w:t>
      </w:r>
      <w:bookmarkEnd w:id="534"/>
    </w:p>
    <w:p w14:paraId="072B100C" w14:textId="77777777" w:rsidR="00E63130" w:rsidRDefault="00000000">
      <w:pPr>
        <w:pStyle w:val="affc"/>
        <w:ind w:firstLine="0"/>
        <w:rPr>
          <w:rFonts w:ascii="Times New Roman" w:eastAsia="宋体" w:hAnsi="Times New Roman"/>
          <w:snapToGrid w:val="0"/>
          <w:kern w:val="0"/>
          <w:sz w:val="24"/>
        </w:rPr>
      </w:pPr>
      <w:r>
        <w:rPr>
          <w:noProof/>
        </w:rPr>
        <w:drawing>
          <wp:inline distT="0" distB="0" distL="114300" distR="114300" wp14:anchorId="7579A98E" wp14:editId="576A988E">
            <wp:extent cx="5615305" cy="7867015"/>
            <wp:effectExtent l="0" t="0" r="4445" b="635"/>
            <wp:docPr id="115"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98"/>
                    <pic:cNvPicPr>
                      <a:picLocks noChangeAspect="1"/>
                    </pic:cNvPicPr>
                  </pic:nvPicPr>
                  <pic:blipFill>
                    <a:blip r:embed="rId288"/>
                    <a:stretch>
                      <a:fillRect/>
                    </a:stretch>
                  </pic:blipFill>
                  <pic:spPr>
                    <a:xfrm>
                      <a:off x="0" y="0"/>
                      <a:ext cx="5615305" cy="7867015"/>
                    </a:xfrm>
                    <a:prstGeom prst="rect">
                      <a:avLst/>
                    </a:prstGeom>
                    <a:noFill/>
                    <a:ln>
                      <a:noFill/>
                    </a:ln>
                  </pic:spPr>
                </pic:pic>
              </a:graphicData>
            </a:graphic>
          </wp:inline>
        </w:drawing>
      </w:r>
    </w:p>
    <w:p w14:paraId="1A1341AD" w14:textId="77777777" w:rsidR="00E63130" w:rsidRDefault="00000000">
      <w:pPr>
        <w:pStyle w:val="3"/>
        <w:rPr>
          <w:sz w:val="24"/>
          <w:szCs w:val="24"/>
        </w:rPr>
      </w:pPr>
      <w:bookmarkStart w:id="535" w:name="_Toc9232"/>
      <w:r>
        <w:rPr>
          <w:rFonts w:hint="eastAsia"/>
          <w:sz w:val="24"/>
          <w:szCs w:val="24"/>
        </w:rPr>
        <w:lastRenderedPageBreak/>
        <w:t>发表论文：《水利工程混合现实仿真高精度定位与视相关简化方法研究》</w:t>
      </w:r>
      <w:bookmarkEnd w:id="535"/>
    </w:p>
    <w:p w14:paraId="6FCB4EDB" w14:textId="77777777" w:rsidR="00E63130" w:rsidRDefault="00000000">
      <w:pPr>
        <w:pStyle w:val="affc"/>
        <w:spacing w:line="52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2025年全国水利水电勘测设计数智化研讨会会议论文集</w:t>
      </w:r>
    </w:p>
    <w:p w14:paraId="659D0C8F" w14:textId="77777777" w:rsidR="00E63130" w:rsidRDefault="00000000">
      <w:pPr>
        <w:pStyle w:val="affc"/>
        <w:ind w:firstLine="0"/>
        <w:rPr>
          <w:rFonts w:ascii="Times New Roman" w:eastAsia="宋体" w:hAnsi="Times New Roman"/>
          <w:snapToGrid w:val="0"/>
          <w:kern w:val="0"/>
          <w:sz w:val="24"/>
        </w:rPr>
      </w:pPr>
      <w:r>
        <w:rPr>
          <w:rFonts w:ascii="Times New Roman" w:eastAsia="宋体" w:hAnsi="Times New Roman" w:hint="eastAsia"/>
          <w:noProof/>
          <w:snapToGrid w:val="0"/>
          <w:kern w:val="0"/>
          <w:sz w:val="24"/>
        </w:rPr>
        <w:drawing>
          <wp:inline distT="0" distB="0" distL="114300" distR="114300" wp14:anchorId="2F6B760D" wp14:editId="489C8ADE">
            <wp:extent cx="5603875" cy="6228080"/>
            <wp:effectExtent l="0" t="0" r="15875" b="1270"/>
            <wp:docPr id="116" name="图片 299" descr="c0ccaec7e0e4bbd62fcb6ca8dff04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99" descr="c0ccaec7e0e4bbd62fcb6ca8dff0467d"/>
                    <pic:cNvPicPr>
                      <a:picLocks noChangeAspect="1"/>
                    </pic:cNvPicPr>
                  </pic:nvPicPr>
                  <pic:blipFill>
                    <a:blip r:embed="rId289"/>
                    <a:srcRect t="10176" b="38348"/>
                    <a:stretch>
                      <a:fillRect/>
                    </a:stretch>
                  </pic:blipFill>
                  <pic:spPr>
                    <a:xfrm>
                      <a:off x="0" y="0"/>
                      <a:ext cx="5603875" cy="6228080"/>
                    </a:xfrm>
                    <a:prstGeom prst="rect">
                      <a:avLst/>
                    </a:prstGeom>
                    <a:noFill/>
                    <a:ln>
                      <a:noFill/>
                    </a:ln>
                  </pic:spPr>
                </pic:pic>
              </a:graphicData>
            </a:graphic>
          </wp:inline>
        </w:drawing>
      </w:r>
    </w:p>
    <w:p w14:paraId="54F7C475" w14:textId="77777777" w:rsidR="00E63130" w:rsidRDefault="00000000">
      <w:pPr>
        <w:pStyle w:val="3"/>
        <w:rPr>
          <w:sz w:val="24"/>
          <w:szCs w:val="24"/>
        </w:rPr>
      </w:pPr>
      <w:bookmarkStart w:id="536" w:name="_Toc19622"/>
      <w:r>
        <w:rPr>
          <w:rFonts w:hint="eastAsia"/>
          <w:sz w:val="24"/>
          <w:szCs w:val="24"/>
        </w:rPr>
        <w:lastRenderedPageBreak/>
        <w:t>投稿论文：《极端水力条件下含缺陷防渗墙堤防渗流演化及失稳机理研究》</w:t>
      </w:r>
      <w:bookmarkEnd w:id="536"/>
    </w:p>
    <w:p w14:paraId="403895AB" w14:textId="77777777" w:rsidR="00E63130" w:rsidRDefault="00000000">
      <w:pPr>
        <w:pStyle w:val="affc"/>
        <w:ind w:firstLine="0"/>
        <w:jc w:val="center"/>
        <w:rPr>
          <w:rFonts w:ascii="Times New Roman" w:eastAsia="宋体" w:hAnsi="Times New Roman"/>
          <w:snapToGrid w:val="0"/>
          <w:kern w:val="0"/>
          <w:sz w:val="24"/>
        </w:rPr>
      </w:pPr>
      <w:r>
        <w:rPr>
          <w:rFonts w:ascii="Times New Roman" w:eastAsia="宋体" w:hAnsi="Times New Roman" w:hint="eastAsia"/>
          <w:noProof/>
          <w:snapToGrid w:val="0"/>
          <w:kern w:val="0"/>
          <w:sz w:val="24"/>
        </w:rPr>
        <w:drawing>
          <wp:inline distT="0" distB="0" distL="114300" distR="114300" wp14:anchorId="38883EB1" wp14:editId="5DD9D02F">
            <wp:extent cx="5601970" cy="6982460"/>
            <wp:effectExtent l="0" t="0" r="17780" b="8890"/>
            <wp:docPr id="117"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00"/>
                    <pic:cNvPicPr>
                      <a:picLocks noChangeAspect="1"/>
                    </pic:cNvPicPr>
                  </pic:nvPicPr>
                  <pic:blipFill>
                    <a:blip r:embed="rId290"/>
                    <a:stretch>
                      <a:fillRect/>
                    </a:stretch>
                  </pic:blipFill>
                  <pic:spPr>
                    <a:xfrm>
                      <a:off x="0" y="0"/>
                      <a:ext cx="5601970" cy="6982460"/>
                    </a:xfrm>
                    <a:prstGeom prst="rect">
                      <a:avLst/>
                    </a:prstGeom>
                    <a:noFill/>
                    <a:ln>
                      <a:noFill/>
                    </a:ln>
                  </pic:spPr>
                </pic:pic>
              </a:graphicData>
            </a:graphic>
          </wp:inline>
        </w:drawing>
      </w:r>
    </w:p>
    <w:p w14:paraId="55D2A0CE" w14:textId="77777777" w:rsidR="00E63130" w:rsidRDefault="00E63130">
      <w:pPr>
        <w:pStyle w:val="affc"/>
        <w:jc w:val="center"/>
        <w:rPr>
          <w:rFonts w:ascii="Times New Roman" w:eastAsia="宋体" w:hAnsi="Times New Roman"/>
          <w:snapToGrid w:val="0"/>
          <w:kern w:val="0"/>
          <w:sz w:val="24"/>
        </w:rPr>
      </w:pPr>
    </w:p>
    <w:p w14:paraId="0C6FD6F5" w14:textId="77777777" w:rsidR="00E63130" w:rsidRDefault="00000000">
      <w:pPr>
        <w:pStyle w:val="3"/>
        <w:rPr>
          <w:sz w:val="24"/>
          <w:szCs w:val="24"/>
        </w:rPr>
      </w:pPr>
      <w:bookmarkStart w:id="537" w:name="_Toc4072"/>
      <w:r>
        <w:rPr>
          <w:rFonts w:hint="eastAsia"/>
          <w:sz w:val="24"/>
          <w:szCs w:val="24"/>
        </w:rPr>
        <w:lastRenderedPageBreak/>
        <w:t>投稿论文：《基于隐马尔可夫模型的</w:t>
      </w:r>
      <w:r>
        <w:rPr>
          <w:rFonts w:hint="eastAsia"/>
          <w:sz w:val="24"/>
          <w:szCs w:val="24"/>
        </w:rPr>
        <w:t>TRD</w:t>
      </w:r>
      <w:r>
        <w:rPr>
          <w:rFonts w:hint="eastAsia"/>
          <w:sz w:val="24"/>
          <w:szCs w:val="24"/>
        </w:rPr>
        <w:t>施工地层分布预测方法研究》</w:t>
      </w:r>
      <w:bookmarkEnd w:id="537"/>
    </w:p>
    <w:p w14:paraId="3996197F" w14:textId="77777777" w:rsidR="00E63130" w:rsidRDefault="00000000">
      <w:pPr>
        <w:pStyle w:val="affc"/>
        <w:spacing w:after="0" w:line="240" w:lineRule="auto"/>
        <w:ind w:firstLine="0"/>
        <w:jc w:val="center"/>
      </w:pPr>
      <w:r>
        <w:rPr>
          <w:noProof/>
        </w:rPr>
        <w:drawing>
          <wp:inline distT="0" distB="0" distL="114300" distR="114300" wp14:anchorId="08148AA5" wp14:editId="1717A12E">
            <wp:extent cx="5674360" cy="1800860"/>
            <wp:effectExtent l="0" t="0" r="2540" b="8890"/>
            <wp:docPr id="118" name="图片 301" descr="e8b1d2d70a24de8294f5af9da699d9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01" descr="e8b1d2d70a24de8294f5af9da699d9ba"/>
                    <pic:cNvPicPr>
                      <a:picLocks noChangeAspect="1"/>
                    </pic:cNvPicPr>
                  </pic:nvPicPr>
                  <pic:blipFill>
                    <a:blip r:embed="rId291"/>
                    <a:stretch>
                      <a:fillRect/>
                    </a:stretch>
                  </pic:blipFill>
                  <pic:spPr>
                    <a:xfrm>
                      <a:off x="0" y="0"/>
                      <a:ext cx="5674360" cy="1800860"/>
                    </a:xfrm>
                    <a:prstGeom prst="rect">
                      <a:avLst/>
                    </a:prstGeom>
                    <a:noFill/>
                    <a:ln>
                      <a:noFill/>
                    </a:ln>
                  </pic:spPr>
                </pic:pic>
              </a:graphicData>
            </a:graphic>
          </wp:inline>
        </w:drawing>
      </w:r>
    </w:p>
    <w:p w14:paraId="4E5CE238" w14:textId="77777777" w:rsidR="00E63130" w:rsidRDefault="00E63130">
      <w:pPr>
        <w:pStyle w:val="affc"/>
        <w:spacing w:after="0" w:line="240" w:lineRule="auto"/>
        <w:ind w:firstLine="0"/>
      </w:pPr>
    </w:p>
    <w:p w14:paraId="5C5F6A50" w14:textId="77777777" w:rsidR="00E63130" w:rsidRDefault="00000000">
      <w:pPr>
        <w:pStyle w:val="3"/>
        <w:rPr>
          <w:sz w:val="24"/>
          <w:szCs w:val="24"/>
        </w:rPr>
      </w:pPr>
      <w:bookmarkStart w:id="538" w:name="_Toc13316"/>
      <w:r>
        <w:rPr>
          <w:rFonts w:hint="eastAsia"/>
          <w:sz w:val="24"/>
          <w:szCs w:val="24"/>
        </w:rPr>
        <w:t>投稿论文：《洞庭湖区重点垸堤防加固工程</w:t>
      </w:r>
      <w:r>
        <w:rPr>
          <w:rFonts w:hint="eastAsia"/>
          <w:sz w:val="24"/>
          <w:szCs w:val="24"/>
        </w:rPr>
        <w:t>TRD</w:t>
      </w:r>
      <w:r>
        <w:rPr>
          <w:rFonts w:hint="eastAsia"/>
          <w:sz w:val="24"/>
          <w:szCs w:val="24"/>
        </w:rPr>
        <w:t>工法防渗墙渗透破坏规律研究》</w:t>
      </w:r>
      <w:bookmarkEnd w:id="538"/>
    </w:p>
    <w:p w14:paraId="537E7573" w14:textId="77777777" w:rsidR="00E63130" w:rsidRDefault="00000000">
      <w:pPr>
        <w:adjustRightInd w:val="0"/>
        <w:snapToGrid w:val="0"/>
        <w:ind w:firstLine="482"/>
        <w:jc w:val="center"/>
      </w:pPr>
      <w:r>
        <w:rPr>
          <w:noProof/>
        </w:rPr>
        <w:drawing>
          <wp:inline distT="0" distB="0" distL="114300" distR="114300" wp14:anchorId="008F0EE6" wp14:editId="0B3B2EFA">
            <wp:extent cx="3837305" cy="4948555"/>
            <wp:effectExtent l="0" t="0" r="10795" b="4445"/>
            <wp:docPr id="119"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02"/>
                    <pic:cNvPicPr>
                      <a:picLocks noChangeAspect="1"/>
                    </pic:cNvPicPr>
                  </pic:nvPicPr>
                  <pic:blipFill>
                    <a:blip r:embed="rId292"/>
                    <a:stretch>
                      <a:fillRect/>
                    </a:stretch>
                  </pic:blipFill>
                  <pic:spPr>
                    <a:xfrm>
                      <a:off x="0" y="0"/>
                      <a:ext cx="3837305" cy="4948555"/>
                    </a:xfrm>
                    <a:prstGeom prst="rect">
                      <a:avLst/>
                    </a:prstGeom>
                    <a:noFill/>
                    <a:ln>
                      <a:noFill/>
                    </a:ln>
                  </pic:spPr>
                </pic:pic>
              </a:graphicData>
            </a:graphic>
          </wp:inline>
        </w:drawing>
      </w:r>
    </w:p>
    <w:p w14:paraId="356C9651" w14:textId="77777777" w:rsidR="00E63130" w:rsidRDefault="00000000">
      <w:r>
        <w:rPr>
          <w:rFonts w:hint="eastAsia"/>
        </w:rPr>
        <w:lastRenderedPageBreak/>
        <w:br w:type="page"/>
      </w:r>
    </w:p>
    <w:p w14:paraId="21CF7D97" w14:textId="77777777" w:rsidR="00E63130" w:rsidRDefault="00000000">
      <w:pPr>
        <w:pStyle w:val="20"/>
        <w:spacing w:line="520" w:lineRule="exact"/>
      </w:pPr>
      <w:bookmarkStart w:id="539" w:name="_Toc13171"/>
      <w:r>
        <w:rPr>
          <w:rFonts w:hint="eastAsia"/>
        </w:rPr>
        <w:lastRenderedPageBreak/>
        <w:t>“透明堤防”关键技术与示范研究</w:t>
      </w:r>
      <w:bookmarkEnd w:id="539"/>
    </w:p>
    <w:p w14:paraId="3011CD5E" w14:textId="77777777" w:rsidR="00E63130" w:rsidRDefault="00000000">
      <w:pPr>
        <w:pStyle w:val="3"/>
        <w:rPr>
          <w:sz w:val="24"/>
          <w:szCs w:val="24"/>
        </w:rPr>
      </w:pPr>
      <w:bookmarkStart w:id="540" w:name="_Toc16364"/>
      <w:r>
        <w:rPr>
          <w:rFonts w:hint="eastAsia"/>
          <w:sz w:val="24"/>
          <w:szCs w:val="24"/>
        </w:rPr>
        <w:t>下证软著</w:t>
      </w:r>
      <w:r>
        <w:rPr>
          <w:rFonts w:hint="eastAsia"/>
          <w:sz w:val="24"/>
          <w:szCs w:val="24"/>
        </w:rPr>
        <w:t>1</w:t>
      </w:r>
      <w:r>
        <w:rPr>
          <w:rFonts w:hint="eastAsia"/>
          <w:sz w:val="24"/>
          <w:szCs w:val="24"/>
        </w:rPr>
        <w:t>：《透明堤防模拟仿真引擎系统</w:t>
      </w:r>
      <w:r>
        <w:rPr>
          <w:rFonts w:hint="eastAsia"/>
          <w:sz w:val="24"/>
          <w:szCs w:val="24"/>
        </w:rPr>
        <w:t>V1.0</w:t>
      </w:r>
      <w:r>
        <w:rPr>
          <w:rFonts w:hint="eastAsia"/>
          <w:sz w:val="24"/>
          <w:szCs w:val="24"/>
        </w:rPr>
        <w:t>》</w:t>
      </w:r>
      <w:bookmarkEnd w:id="540"/>
    </w:p>
    <w:p w14:paraId="36005BE0" w14:textId="77777777" w:rsidR="00E63130" w:rsidRDefault="00000000">
      <w:r>
        <w:rPr>
          <w:rFonts w:ascii="Segoe UI" w:eastAsia="Segoe UI" w:hAnsi="Segoe UI" w:cs="Segoe UI"/>
          <w:noProof/>
          <w:sz w:val="18"/>
          <w:szCs w:val="18"/>
          <w:shd w:val="clear" w:color="auto" w:fill="FFFFFF"/>
        </w:rPr>
        <w:lastRenderedPageBreak/>
        <w:drawing>
          <wp:inline distT="0" distB="0" distL="114300" distR="114300" wp14:anchorId="7885E0BE" wp14:editId="430BE002">
            <wp:extent cx="5638800" cy="7680960"/>
            <wp:effectExtent l="0" t="0" r="0" b="15240"/>
            <wp:docPr id="13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3" descr="IMG_258"/>
                    <pic:cNvPicPr>
                      <a:picLocks noChangeAspect="1"/>
                    </pic:cNvPicPr>
                  </pic:nvPicPr>
                  <pic:blipFill>
                    <a:blip r:embed="rId293"/>
                    <a:stretch>
                      <a:fillRect/>
                    </a:stretch>
                  </pic:blipFill>
                  <pic:spPr>
                    <a:xfrm>
                      <a:off x="0" y="0"/>
                      <a:ext cx="5638800" cy="7680960"/>
                    </a:xfrm>
                    <a:prstGeom prst="rect">
                      <a:avLst/>
                    </a:prstGeom>
                    <a:noFill/>
                    <a:ln w="9525">
                      <a:noFill/>
                    </a:ln>
                  </pic:spPr>
                </pic:pic>
              </a:graphicData>
            </a:graphic>
          </wp:inline>
        </w:drawing>
      </w:r>
    </w:p>
    <w:p w14:paraId="46D17A37" w14:textId="77777777" w:rsidR="00E63130" w:rsidRDefault="00000000">
      <w:r>
        <w:rPr>
          <w:rFonts w:hint="eastAsia"/>
        </w:rPr>
        <w:br w:type="page"/>
      </w:r>
    </w:p>
    <w:p w14:paraId="6D4A61A6" w14:textId="77777777" w:rsidR="00E63130" w:rsidRDefault="00000000">
      <w:pPr>
        <w:pStyle w:val="3"/>
        <w:rPr>
          <w:sz w:val="24"/>
          <w:szCs w:val="24"/>
        </w:rPr>
      </w:pPr>
      <w:bookmarkStart w:id="541" w:name="_Toc7920"/>
      <w:r>
        <w:rPr>
          <w:rFonts w:hint="eastAsia"/>
          <w:sz w:val="24"/>
          <w:szCs w:val="24"/>
        </w:rPr>
        <w:lastRenderedPageBreak/>
        <w:t>下证软著</w:t>
      </w:r>
      <w:r>
        <w:rPr>
          <w:rFonts w:hint="eastAsia"/>
          <w:sz w:val="24"/>
          <w:szCs w:val="24"/>
        </w:rPr>
        <w:t>2</w:t>
      </w:r>
      <w:r>
        <w:rPr>
          <w:rFonts w:hint="eastAsia"/>
          <w:sz w:val="24"/>
          <w:szCs w:val="24"/>
        </w:rPr>
        <w:t>：《堤防三维可视化系统</w:t>
      </w:r>
      <w:r>
        <w:rPr>
          <w:rFonts w:hint="eastAsia"/>
          <w:sz w:val="24"/>
          <w:szCs w:val="24"/>
        </w:rPr>
        <w:t>v1.0</w:t>
      </w:r>
      <w:r>
        <w:rPr>
          <w:rFonts w:hint="eastAsia"/>
          <w:sz w:val="24"/>
          <w:szCs w:val="24"/>
        </w:rPr>
        <w:t>》</w:t>
      </w:r>
      <w:bookmarkEnd w:id="541"/>
    </w:p>
    <w:p w14:paraId="59911D0E" w14:textId="77777777" w:rsidR="00E63130" w:rsidRDefault="00000000">
      <w:r>
        <w:rPr>
          <w:rFonts w:ascii="Segoe UI" w:eastAsia="Segoe UI" w:hAnsi="Segoe UI" w:cs="Segoe UI"/>
          <w:noProof/>
          <w:sz w:val="18"/>
          <w:szCs w:val="18"/>
          <w:shd w:val="clear" w:color="auto" w:fill="FFFFFF"/>
        </w:rPr>
        <w:drawing>
          <wp:inline distT="0" distB="0" distL="114300" distR="114300" wp14:anchorId="399D7C14" wp14:editId="69ADCC73">
            <wp:extent cx="5533390" cy="7445375"/>
            <wp:effectExtent l="0" t="0" r="10160" b="3175"/>
            <wp:docPr id="13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4" descr="IMG_259"/>
                    <pic:cNvPicPr>
                      <a:picLocks noChangeAspect="1"/>
                    </pic:cNvPicPr>
                  </pic:nvPicPr>
                  <pic:blipFill>
                    <a:blip r:embed="rId294"/>
                    <a:stretch>
                      <a:fillRect/>
                    </a:stretch>
                  </pic:blipFill>
                  <pic:spPr>
                    <a:xfrm>
                      <a:off x="0" y="0"/>
                      <a:ext cx="5533390" cy="7445375"/>
                    </a:xfrm>
                    <a:prstGeom prst="rect">
                      <a:avLst/>
                    </a:prstGeom>
                    <a:noFill/>
                    <a:ln w="9525">
                      <a:noFill/>
                    </a:ln>
                  </pic:spPr>
                </pic:pic>
              </a:graphicData>
            </a:graphic>
          </wp:inline>
        </w:drawing>
      </w:r>
    </w:p>
    <w:p w14:paraId="2F1496C0" w14:textId="77777777" w:rsidR="00E63130" w:rsidRDefault="00000000">
      <w:pPr>
        <w:pStyle w:val="3"/>
        <w:rPr>
          <w:sz w:val="24"/>
          <w:szCs w:val="24"/>
        </w:rPr>
      </w:pPr>
      <w:bookmarkStart w:id="542" w:name="_Toc9418"/>
      <w:r>
        <w:rPr>
          <w:rFonts w:hint="eastAsia"/>
          <w:sz w:val="24"/>
          <w:szCs w:val="24"/>
        </w:rPr>
        <w:lastRenderedPageBreak/>
        <w:t>受理专利</w:t>
      </w:r>
      <w:r>
        <w:rPr>
          <w:rFonts w:hint="eastAsia"/>
          <w:sz w:val="24"/>
          <w:szCs w:val="24"/>
        </w:rPr>
        <w:t>1</w:t>
      </w:r>
      <w:r>
        <w:rPr>
          <w:rFonts w:hint="eastAsia"/>
          <w:sz w:val="24"/>
          <w:szCs w:val="24"/>
        </w:rPr>
        <w:t>：《</w:t>
      </w:r>
      <w:r>
        <w:rPr>
          <w:sz w:val="24"/>
          <w:szCs w:val="24"/>
        </w:rPr>
        <w:t>一种基于多模态数据的提防渗漏风险预警方法和装置</w:t>
      </w:r>
      <w:r>
        <w:rPr>
          <w:rFonts w:hint="eastAsia"/>
          <w:sz w:val="24"/>
          <w:szCs w:val="24"/>
        </w:rPr>
        <w:t>》</w:t>
      </w:r>
      <w:bookmarkEnd w:id="542"/>
    </w:p>
    <w:p w14:paraId="43E81679" w14:textId="77777777" w:rsidR="00E63130" w:rsidRDefault="00000000">
      <w:pPr>
        <w:rPr>
          <w:rFonts w:ascii="Segoe UI" w:eastAsia="Segoe UI" w:hAnsi="Segoe UI" w:cs="Segoe UI"/>
          <w:sz w:val="18"/>
          <w:szCs w:val="18"/>
          <w:shd w:val="clear" w:color="auto" w:fill="FFFFFF"/>
        </w:rPr>
      </w:pPr>
      <w:r>
        <w:rPr>
          <w:rFonts w:ascii="Segoe UI" w:eastAsia="Segoe UI" w:hAnsi="Segoe UI" w:cs="Segoe UI"/>
          <w:noProof/>
          <w:sz w:val="18"/>
          <w:szCs w:val="18"/>
          <w:shd w:val="clear" w:color="auto" w:fill="FFFFFF"/>
        </w:rPr>
        <w:drawing>
          <wp:inline distT="0" distB="0" distL="114300" distR="114300" wp14:anchorId="4B895907" wp14:editId="6F29480B">
            <wp:extent cx="5301615" cy="7595235"/>
            <wp:effectExtent l="0" t="0" r="13335" b="5715"/>
            <wp:docPr id="12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 descr="IMG_256"/>
                    <pic:cNvPicPr>
                      <a:picLocks noChangeAspect="1"/>
                    </pic:cNvPicPr>
                  </pic:nvPicPr>
                  <pic:blipFill>
                    <a:blip r:embed="rId295"/>
                    <a:stretch>
                      <a:fillRect/>
                    </a:stretch>
                  </pic:blipFill>
                  <pic:spPr>
                    <a:xfrm>
                      <a:off x="0" y="0"/>
                      <a:ext cx="5301615" cy="7595235"/>
                    </a:xfrm>
                    <a:prstGeom prst="rect">
                      <a:avLst/>
                    </a:prstGeom>
                    <a:noFill/>
                    <a:ln w="9525">
                      <a:noFill/>
                    </a:ln>
                  </pic:spPr>
                </pic:pic>
              </a:graphicData>
            </a:graphic>
          </wp:inline>
        </w:drawing>
      </w:r>
    </w:p>
    <w:p w14:paraId="39B2E7D0" w14:textId="77777777" w:rsidR="00E63130" w:rsidRDefault="00000000">
      <w:pPr>
        <w:pStyle w:val="3"/>
        <w:rPr>
          <w:sz w:val="24"/>
          <w:szCs w:val="24"/>
        </w:rPr>
      </w:pPr>
      <w:bookmarkStart w:id="543" w:name="_Toc23038"/>
      <w:r>
        <w:rPr>
          <w:rFonts w:hint="eastAsia"/>
          <w:sz w:val="24"/>
          <w:szCs w:val="24"/>
        </w:rPr>
        <w:lastRenderedPageBreak/>
        <w:t>受理专利</w:t>
      </w:r>
      <w:r>
        <w:rPr>
          <w:rFonts w:hint="eastAsia"/>
          <w:sz w:val="24"/>
          <w:szCs w:val="24"/>
        </w:rPr>
        <w:t>2</w:t>
      </w:r>
      <w:r>
        <w:rPr>
          <w:rFonts w:hint="eastAsia"/>
          <w:sz w:val="24"/>
          <w:szCs w:val="24"/>
        </w:rPr>
        <w:t>：《</w:t>
      </w:r>
      <w:r>
        <w:rPr>
          <w:sz w:val="24"/>
          <w:szCs w:val="24"/>
        </w:rPr>
        <w:t>一种基于多模态数据的提防渗漏风险预警方法和装置</w:t>
      </w:r>
      <w:r>
        <w:rPr>
          <w:rFonts w:hint="eastAsia"/>
          <w:sz w:val="24"/>
          <w:szCs w:val="24"/>
        </w:rPr>
        <w:t>》</w:t>
      </w:r>
      <w:bookmarkEnd w:id="543"/>
    </w:p>
    <w:p w14:paraId="1F73F7D2" w14:textId="77777777" w:rsidR="00E63130" w:rsidRDefault="00000000">
      <w:pPr>
        <w:rPr>
          <w:rFonts w:ascii="Segoe UI" w:eastAsia="Segoe UI" w:hAnsi="Segoe UI" w:cs="Segoe UI"/>
          <w:sz w:val="18"/>
          <w:szCs w:val="18"/>
          <w:shd w:val="clear" w:color="auto" w:fill="FFFFFF"/>
        </w:rPr>
      </w:pPr>
      <w:r>
        <w:rPr>
          <w:rFonts w:ascii="Segoe UI" w:eastAsia="Segoe UI" w:hAnsi="Segoe UI" w:cs="Segoe UI"/>
          <w:noProof/>
          <w:sz w:val="18"/>
          <w:szCs w:val="18"/>
          <w:shd w:val="clear" w:color="auto" w:fill="FFFFFF"/>
        </w:rPr>
        <w:drawing>
          <wp:inline distT="0" distB="0" distL="114300" distR="114300" wp14:anchorId="1DBDBA6B" wp14:editId="12A56E6B">
            <wp:extent cx="5562600" cy="8053070"/>
            <wp:effectExtent l="0" t="0" r="0" b="5080"/>
            <wp:docPr id="130"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 descr="IMG_257"/>
                    <pic:cNvPicPr>
                      <a:picLocks noChangeAspect="1"/>
                    </pic:cNvPicPr>
                  </pic:nvPicPr>
                  <pic:blipFill>
                    <a:blip r:embed="rId296"/>
                    <a:stretch>
                      <a:fillRect/>
                    </a:stretch>
                  </pic:blipFill>
                  <pic:spPr>
                    <a:xfrm>
                      <a:off x="0" y="0"/>
                      <a:ext cx="5562600" cy="8053070"/>
                    </a:xfrm>
                    <a:prstGeom prst="rect">
                      <a:avLst/>
                    </a:prstGeom>
                    <a:noFill/>
                    <a:ln w="9525">
                      <a:noFill/>
                    </a:ln>
                  </pic:spPr>
                </pic:pic>
              </a:graphicData>
            </a:graphic>
          </wp:inline>
        </w:drawing>
      </w:r>
    </w:p>
    <w:p w14:paraId="3EF70449" w14:textId="77777777" w:rsidR="00E63130" w:rsidRDefault="00000000">
      <w:pPr>
        <w:pStyle w:val="3"/>
        <w:rPr>
          <w:sz w:val="24"/>
          <w:szCs w:val="24"/>
        </w:rPr>
      </w:pPr>
      <w:bookmarkStart w:id="544" w:name="_Toc6095"/>
      <w:r>
        <w:rPr>
          <w:rFonts w:hint="eastAsia"/>
          <w:sz w:val="24"/>
          <w:szCs w:val="24"/>
        </w:rPr>
        <w:lastRenderedPageBreak/>
        <w:t>投稿论文：《虚拟钻孔增强的智能地质建模方法研究》</w:t>
      </w:r>
      <w:bookmarkEnd w:id="544"/>
    </w:p>
    <w:p w14:paraId="256C4BEC" w14:textId="77777777" w:rsidR="00E63130" w:rsidRDefault="00000000">
      <w:pPr>
        <w:pStyle w:val="affc"/>
        <w:ind w:firstLine="0"/>
        <w:rPr>
          <w:rFonts w:ascii="Segoe UI" w:eastAsia="Segoe UI" w:hAnsi="Segoe UI" w:cs="Segoe UI"/>
          <w:color w:val="000000"/>
          <w:sz w:val="18"/>
          <w:szCs w:val="18"/>
          <w:shd w:val="clear" w:color="auto" w:fill="FFFFFF"/>
        </w:rPr>
      </w:pPr>
      <w:r>
        <w:rPr>
          <w:rFonts w:ascii="Segoe UI" w:eastAsia="Segoe UI" w:hAnsi="Segoe UI" w:cs="Segoe UI"/>
          <w:noProof/>
          <w:color w:val="000000"/>
          <w:sz w:val="18"/>
          <w:szCs w:val="18"/>
          <w:shd w:val="clear" w:color="auto" w:fill="FFFFFF"/>
        </w:rPr>
        <w:drawing>
          <wp:inline distT="0" distB="0" distL="114300" distR="114300" wp14:anchorId="6F89C6A6" wp14:editId="1396CEF6">
            <wp:extent cx="5699125" cy="2345690"/>
            <wp:effectExtent l="0" t="0" r="15875" b="16510"/>
            <wp:docPr id="123" name="图片 1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IMG_256"/>
                    <pic:cNvPicPr>
                      <a:picLocks noChangeAspect="1"/>
                    </pic:cNvPicPr>
                  </pic:nvPicPr>
                  <pic:blipFill>
                    <a:blip r:embed="rId297"/>
                    <a:stretch>
                      <a:fillRect/>
                    </a:stretch>
                  </pic:blipFill>
                  <pic:spPr>
                    <a:xfrm>
                      <a:off x="0" y="0"/>
                      <a:ext cx="5699125" cy="2345690"/>
                    </a:xfrm>
                    <a:prstGeom prst="rect">
                      <a:avLst/>
                    </a:prstGeom>
                    <a:noFill/>
                    <a:ln w="9525">
                      <a:noFill/>
                    </a:ln>
                  </pic:spPr>
                </pic:pic>
              </a:graphicData>
            </a:graphic>
          </wp:inline>
        </w:drawing>
      </w:r>
    </w:p>
    <w:p w14:paraId="46A969B0" w14:textId="77777777" w:rsidR="00E63130" w:rsidRDefault="00000000">
      <w:pPr>
        <w:pStyle w:val="3"/>
        <w:rPr>
          <w:sz w:val="24"/>
          <w:szCs w:val="24"/>
        </w:rPr>
      </w:pPr>
      <w:bookmarkStart w:id="545" w:name="_Toc28929"/>
      <w:r>
        <w:rPr>
          <w:rFonts w:hint="eastAsia"/>
          <w:sz w:val="24"/>
          <w:szCs w:val="24"/>
        </w:rPr>
        <w:lastRenderedPageBreak/>
        <w:t>录用待刊论文：《基于改进</w:t>
      </w:r>
      <w:r>
        <w:rPr>
          <w:rFonts w:hint="eastAsia"/>
          <w:sz w:val="24"/>
          <w:szCs w:val="24"/>
        </w:rPr>
        <w:t>WGAN-GP</w:t>
      </w:r>
      <w:r>
        <w:rPr>
          <w:rFonts w:hint="eastAsia"/>
          <w:sz w:val="24"/>
          <w:szCs w:val="24"/>
        </w:rPr>
        <w:t>网络与分层混合插值的堤防三维地质建模》</w:t>
      </w:r>
      <w:bookmarkEnd w:id="545"/>
    </w:p>
    <w:p w14:paraId="6C484D51" w14:textId="77777777" w:rsidR="00E63130" w:rsidRDefault="00000000">
      <w:pPr>
        <w:pStyle w:val="affc"/>
        <w:ind w:firstLine="0"/>
        <w:jc w:val="center"/>
      </w:pPr>
      <w:r>
        <w:rPr>
          <w:noProof/>
        </w:rPr>
        <w:drawing>
          <wp:inline distT="0" distB="0" distL="114300" distR="114300" wp14:anchorId="1B8E6233" wp14:editId="405A0629">
            <wp:extent cx="5631180" cy="7734300"/>
            <wp:effectExtent l="0" t="0" r="762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298"/>
                    <a:stretch>
                      <a:fillRect/>
                    </a:stretch>
                  </pic:blipFill>
                  <pic:spPr>
                    <a:xfrm>
                      <a:off x="0" y="0"/>
                      <a:ext cx="5631180" cy="7734300"/>
                    </a:xfrm>
                    <a:prstGeom prst="rect">
                      <a:avLst/>
                    </a:prstGeom>
                    <a:noFill/>
                    <a:ln>
                      <a:noFill/>
                    </a:ln>
                  </pic:spPr>
                </pic:pic>
              </a:graphicData>
            </a:graphic>
          </wp:inline>
        </w:drawing>
      </w:r>
    </w:p>
    <w:p w14:paraId="2CCB0819" w14:textId="77777777" w:rsidR="00E63130" w:rsidRDefault="00000000">
      <w:pPr>
        <w:pStyle w:val="3"/>
        <w:rPr>
          <w:sz w:val="24"/>
          <w:szCs w:val="24"/>
        </w:rPr>
      </w:pPr>
      <w:bookmarkStart w:id="546" w:name="_Toc27818"/>
      <w:r>
        <w:rPr>
          <w:rFonts w:hint="eastAsia"/>
          <w:sz w:val="24"/>
          <w:szCs w:val="24"/>
        </w:rPr>
        <w:lastRenderedPageBreak/>
        <w:t>录用待刊论文：《</w:t>
      </w:r>
      <w:r>
        <w:t>基于</w:t>
      </w:r>
      <w:r>
        <w:t xml:space="preserve">ET-CGAN </w:t>
      </w:r>
      <w:r>
        <w:t>的堤防虚拟钻孔生成方法</w:t>
      </w:r>
      <w:r>
        <w:rPr>
          <w:rFonts w:hint="eastAsia"/>
          <w:sz w:val="24"/>
          <w:szCs w:val="24"/>
        </w:rPr>
        <w:t>》</w:t>
      </w:r>
      <w:bookmarkEnd w:id="546"/>
    </w:p>
    <w:p w14:paraId="040281AD" w14:textId="77777777" w:rsidR="00E63130" w:rsidRDefault="00000000">
      <w:pPr>
        <w:pStyle w:val="affc"/>
        <w:ind w:firstLine="0"/>
        <w:jc w:val="center"/>
        <w:rPr>
          <w:rFonts w:ascii="Segoe UI" w:eastAsia="Segoe UI" w:hAnsi="Segoe UI" w:cs="Segoe UI"/>
          <w:color w:val="000000"/>
          <w:sz w:val="18"/>
          <w:szCs w:val="18"/>
          <w:shd w:val="clear" w:color="auto" w:fill="FFFFFF"/>
        </w:rPr>
      </w:pPr>
      <w:r>
        <w:rPr>
          <w:rFonts w:ascii="Segoe UI" w:eastAsia="Segoe UI" w:hAnsi="Segoe UI" w:cs="Segoe UI"/>
          <w:noProof/>
          <w:color w:val="000000"/>
          <w:sz w:val="18"/>
          <w:szCs w:val="18"/>
          <w:shd w:val="clear" w:color="auto" w:fill="FFFFFF"/>
        </w:rPr>
        <w:drawing>
          <wp:inline distT="0" distB="0" distL="114300" distR="114300" wp14:anchorId="58AB1F3F" wp14:editId="37DA9140">
            <wp:extent cx="5267325" cy="1704975"/>
            <wp:effectExtent l="0" t="0" r="9525" b="9525"/>
            <wp:docPr id="125" name="图片 1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IMG_256"/>
                    <pic:cNvPicPr>
                      <a:picLocks noChangeAspect="1"/>
                    </pic:cNvPicPr>
                  </pic:nvPicPr>
                  <pic:blipFill>
                    <a:blip r:embed="rId299"/>
                    <a:stretch>
                      <a:fillRect/>
                    </a:stretch>
                  </pic:blipFill>
                  <pic:spPr>
                    <a:xfrm>
                      <a:off x="0" y="0"/>
                      <a:ext cx="5267325" cy="1704975"/>
                    </a:xfrm>
                    <a:prstGeom prst="rect">
                      <a:avLst/>
                    </a:prstGeom>
                    <a:noFill/>
                    <a:ln w="9525">
                      <a:noFill/>
                    </a:ln>
                  </pic:spPr>
                </pic:pic>
              </a:graphicData>
            </a:graphic>
          </wp:inline>
        </w:drawing>
      </w:r>
    </w:p>
    <w:p w14:paraId="6F356E1C" w14:textId="77777777" w:rsidR="00E63130" w:rsidRDefault="00000000">
      <w:pPr>
        <w:pStyle w:val="affc"/>
        <w:ind w:firstLine="0"/>
        <w:jc w:val="center"/>
      </w:pPr>
      <w:r>
        <w:rPr>
          <w:noProof/>
        </w:rPr>
        <w:drawing>
          <wp:inline distT="0" distB="0" distL="114300" distR="114300" wp14:anchorId="5703042A" wp14:editId="29C396C7">
            <wp:extent cx="3945890" cy="6010910"/>
            <wp:effectExtent l="0" t="0" r="16510" b="889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300"/>
                    <a:stretch>
                      <a:fillRect/>
                    </a:stretch>
                  </pic:blipFill>
                  <pic:spPr>
                    <a:xfrm>
                      <a:off x="0" y="0"/>
                      <a:ext cx="3945890" cy="6010910"/>
                    </a:xfrm>
                    <a:prstGeom prst="rect">
                      <a:avLst/>
                    </a:prstGeom>
                    <a:noFill/>
                    <a:ln>
                      <a:noFill/>
                    </a:ln>
                  </pic:spPr>
                </pic:pic>
              </a:graphicData>
            </a:graphic>
          </wp:inline>
        </w:drawing>
      </w:r>
    </w:p>
    <w:p w14:paraId="6FCE2513" w14:textId="77777777" w:rsidR="00E63130" w:rsidRDefault="00000000">
      <w:pPr>
        <w:pStyle w:val="3"/>
        <w:rPr>
          <w:sz w:val="24"/>
          <w:szCs w:val="24"/>
        </w:rPr>
      </w:pPr>
      <w:bookmarkStart w:id="547" w:name="_Toc26213"/>
      <w:r>
        <w:rPr>
          <w:rFonts w:hint="eastAsia"/>
          <w:sz w:val="24"/>
          <w:szCs w:val="24"/>
        </w:rPr>
        <w:lastRenderedPageBreak/>
        <w:t>录用待刊论文：《</w:t>
      </w:r>
      <w:hyperlink r:id="rId301" w:tgtFrame="https://sljd.cbpt.cnki.net/EditorD3N/EditorWorkPlace/_blank" w:history="1">
        <w:r w:rsidR="00E63130">
          <w:rPr>
            <w:rFonts w:hint="eastAsia"/>
            <w:sz w:val="24"/>
            <w:szCs w:val="24"/>
          </w:rPr>
          <w:t>基于</w:t>
        </w:r>
        <w:r w:rsidR="00E63130">
          <w:rPr>
            <w:rFonts w:hint="eastAsia"/>
            <w:sz w:val="24"/>
            <w:szCs w:val="24"/>
          </w:rPr>
          <w:t>WebGL</w:t>
        </w:r>
        <w:r w:rsidR="00E63130">
          <w:rPr>
            <w:rFonts w:hint="eastAsia"/>
            <w:sz w:val="24"/>
            <w:szCs w:val="24"/>
          </w:rPr>
          <w:t>的地质三维模型构建及可视化方法研究</w:t>
        </w:r>
      </w:hyperlink>
      <w:r>
        <w:rPr>
          <w:rFonts w:hint="eastAsia"/>
          <w:sz w:val="24"/>
          <w:szCs w:val="24"/>
        </w:rPr>
        <w:t>》</w:t>
      </w:r>
      <w:bookmarkEnd w:id="547"/>
    </w:p>
    <w:p w14:paraId="52714250" w14:textId="77777777" w:rsidR="00E63130" w:rsidRDefault="00000000">
      <w:pPr>
        <w:pStyle w:val="affc"/>
        <w:ind w:firstLine="0"/>
        <w:jc w:val="center"/>
      </w:pPr>
      <w:r>
        <w:rPr>
          <w:noProof/>
        </w:rPr>
        <w:drawing>
          <wp:inline distT="0" distB="0" distL="114300" distR="114300" wp14:anchorId="4F7C09C3" wp14:editId="648F63E4">
            <wp:extent cx="5270500" cy="2219960"/>
            <wp:effectExtent l="0" t="0" r="6350" b="8890"/>
            <wp:docPr id="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
                    <pic:cNvPicPr>
                      <a:picLocks noChangeAspect="1"/>
                    </pic:cNvPicPr>
                  </pic:nvPicPr>
                  <pic:blipFill>
                    <a:blip r:embed="rId302"/>
                    <a:stretch>
                      <a:fillRect/>
                    </a:stretch>
                  </pic:blipFill>
                  <pic:spPr>
                    <a:xfrm>
                      <a:off x="0" y="0"/>
                      <a:ext cx="5270500" cy="2219960"/>
                    </a:xfrm>
                    <a:prstGeom prst="rect">
                      <a:avLst/>
                    </a:prstGeom>
                    <a:noFill/>
                    <a:ln>
                      <a:noFill/>
                    </a:ln>
                  </pic:spPr>
                </pic:pic>
              </a:graphicData>
            </a:graphic>
          </wp:inline>
        </w:drawing>
      </w:r>
    </w:p>
    <w:p w14:paraId="5E09CD01" w14:textId="77777777" w:rsidR="00E63130" w:rsidRDefault="00000000">
      <w:pPr>
        <w:pStyle w:val="affc"/>
        <w:ind w:firstLine="0"/>
        <w:jc w:val="center"/>
      </w:pPr>
      <w:r>
        <w:rPr>
          <w:noProof/>
        </w:rPr>
        <w:drawing>
          <wp:inline distT="0" distB="0" distL="114300" distR="114300" wp14:anchorId="6BF80ACD" wp14:editId="25C346AC">
            <wp:extent cx="4212590" cy="5499735"/>
            <wp:effectExtent l="0" t="0" r="16510" b="5715"/>
            <wp:docPr id="1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
                    <pic:cNvPicPr>
                      <a:picLocks noChangeAspect="1"/>
                    </pic:cNvPicPr>
                  </pic:nvPicPr>
                  <pic:blipFill>
                    <a:blip r:embed="rId303"/>
                    <a:srcRect t="9113" b="6041"/>
                    <a:stretch>
                      <a:fillRect/>
                    </a:stretch>
                  </pic:blipFill>
                  <pic:spPr>
                    <a:xfrm>
                      <a:off x="0" y="0"/>
                      <a:ext cx="4212590" cy="5499735"/>
                    </a:xfrm>
                    <a:prstGeom prst="rect">
                      <a:avLst/>
                    </a:prstGeom>
                    <a:noFill/>
                    <a:ln>
                      <a:noFill/>
                    </a:ln>
                  </pic:spPr>
                </pic:pic>
              </a:graphicData>
            </a:graphic>
          </wp:inline>
        </w:drawing>
      </w:r>
    </w:p>
    <w:sectPr w:rsidR="00E63130">
      <w:headerReference w:type="default" r:id="rId304"/>
      <w:footerReference w:type="default" r:id="rId305"/>
      <w:pgSz w:w="11906" w:h="16838"/>
      <w:pgMar w:top="1814" w:right="1474" w:bottom="1474" w:left="1474" w:header="1134" w:footer="992" w:gutter="0"/>
      <w:pgNumType w:start="1"/>
      <w:cols w:space="720"/>
      <w:docGrid w:type="lines" w:linePitch="356" w:charSpace="-3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9C263" w14:textId="77777777" w:rsidR="003844BE" w:rsidRDefault="003844BE">
      <w:r>
        <w:separator/>
      </w:r>
    </w:p>
  </w:endnote>
  <w:endnote w:type="continuationSeparator" w:id="0">
    <w:p w14:paraId="1BB4A749" w14:textId="77777777" w:rsidR="003844BE" w:rsidRDefault="0038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楷体_GB2312">
    <w:altName w:val="微软雅黑"/>
    <w:charset w:val="86"/>
    <w:family w:val="modern"/>
    <w:pitch w:val="default"/>
    <w:sig w:usb0="00000001" w:usb1="080E0000" w:usb2="00000000" w:usb3="00000000" w:csb0="00040000" w:csb1="00000000"/>
  </w:font>
  <w:font w:name="Microsoft YaHei UI">
    <w:panose1 w:val="020B0503020204020204"/>
    <w:charset w:val="86"/>
    <w:family w:val="swiss"/>
    <w:pitch w:val="variable"/>
    <w:sig w:usb0="80000287" w:usb1="2ACF3C50" w:usb2="00000016" w:usb3="00000000" w:csb0="0004001F" w:csb1="00000000"/>
  </w:font>
  <w:font w:name="方正小标宋_GBK">
    <w:altName w:val="微软雅黑"/>
    <w:charset w:val="86"/>
    <w:family w:val="script"/>
    <w:pitch w:val="default"/>
    <w:sig w:usb0="00000000" w:usb1="00000000" w:usb2="00082016" w:usb3="00000000" w:csb0="00040001"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隶书">
    <w:panose1 w:val="0201050906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EFF" w:usb1="F9DFFFFF" w:usb2="0000007F" w:usb3="00000000" w:csb0="003F01FF" w:csb1="00000000"/>
  </w:font>
  <w:font w:name="楷体">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137C" w14:textId="77777777" w:rsidR="00E63130" w:rsidRDefault="00E63130">
    <w:pPr>
      <w:pStyle w:val="af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43E3" w14:textId="77777777" w:rsidR="00E63130" w:rsidRDefault="00E63130">
    <w:pPr>
      <w:pStyle w:val="af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98D2" w14:textId="77777777" w:rsidR="00E63130" w:rsidRDefault="00E63130">
    <w:pPr>
      <w:pStyle w:val="afc"/>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A05B0" w14:textId="77777777" w:rsidR="00E63130" w:rsidRDefault="00000000">
    <w:pPr>
      <w:pStyle w:val="afc"/>
      <w:jc w:val="center"/>
      <w:rPr>
        <w:sz w:val="28"/>
        <w:szCs w:val="28"/>
      </w:rPr>
    </w:pPr>
    <w:r>
      <w:rPr>
        <w:sz w:val="28"/>
        <w:szCs w:val="28"/>
      </w:rPr>
      <w:fldChar w:fldCharType="begin"/>
    </w:r>
    <w:r>
      <w:rPr>
        <w:sz w:val="28"/>
        <w:szCs w:val="28"/>
      </w:rPr>
      <w:instrText>PAGE   \* MERGEFORMAT</w:instrText>
    </w:r>
    <w:r>
      <w:rPr>
        <w:sz w:val="28"/>
        <w:szCs w:val="28"/>
      </w:rPr>
      <w:fldChar w:fldCharType="separate"/>
    </w:r>
    <w:r>
      <w:rPr>
        <w:sz w:val="28"/>
        <w:szCs w:val="28"/>
        <w:lang w:val="zh-CN"/>
      </w:rPr>
      <w:t>2</w:t>
    </w:r>
    <w:r>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AB032" w14:textId="77777777" w:rsidR="003844BE" w:rsidRDefault="003844BE">
      <w:r>
        <w:separator/>
      </w:r>
    </w:p>
  </w:footnote>
  <w:footnote w:type="continuationSeparator" w:id="0">
    <w:p w14:paraId="118052E7" w14:textId="77777777" w:rsidR="003844BE" w:rsidRDefault="00384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A65A4" w14:textId="77777777" w:rsidR="00E63130" w:rsidRDefault="00E63130">
    <w:pPr>
      <w:pStyle w:val="af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A688C" w14:textId="77777777" w:rsidR="00E63130" w:rsidRDefault="00E63130">
    <w:pPr>
      <w:pStyle w:val="afd"/>
      <w:pBdr>
        <w:bottom w:val="none" w:sz="0" w:space="0" w:color="auto"/>
      </w:pBdr>
      <w:rPr>
        <w:rFonts w:ascii="宋体" w:hAnsi="宋体"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DC8E" w14:textId="77777777" w:rsidR="00E63130" w:rsidRDefault="00E63130">
    <w:pPr>
      <w:pStyle w:val="af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8766" w14:textId="77777777" w:rsidR="00E63130" w:rsidRDefault="00000000">
    <w:pPr>
      <w:pStyle w:val="afd"/>
      <w:pBdr>
        <w:bottom w:val="single" w:sz="4" w:space="1" w:color="auto"/>
      </w:pBdr>
      <w:ind w:firstLine="420"/>
      <w:rPr>
        <w:rFonts w:ascii="宋体" w:hAnsi="宋体" w:hint="eastAsia"/>
        <w:sz w:val="21"/>
        <w:szCs w:val="21"/>
      </w:rPr>
    </w:pPr>
    <w:r>
      <w:rPr>
        <w:rFonts w:ascii="宋体" w:hAnsi="宋体" w:hint="eastAsia"/>
        <w:sz w:val="21"/>
        <w:szCs w:val="21"/>
      </w:rPr>
      <w:t>中期报告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2053EF"/>
    <w:multiLevelType w:val="singleLevel"/>
    <w:tmpl w:val="912053EF"/>
    <w:lvl w:ilvl="0">
      <w:start w:val="1"/>
      <w:numFmt w:val="lowerLetter"/>
      <w:suff w:val="space"/>
      <w:lvlText w:val="(%1)"/>
      <w:lvlJc w:val="left"/>
      <w:rPr>
        <w:rFonts w:hint="default"/>
        <w:sz w:val="24"/>
        <w:szCs w:val="24"/>
      </w:rPr>
    </w:lvl>
  </w:abstractNum>
  <w:abstractNum w:abstractNumId="1" w15:restartNumberingAfterBreak="0">
    <w:nsid w:val="A16B2811"/>
    <w:multiLevelType w:val="singleLevel"/>
    <w:tmpl w:val="A16B2811"/>
    <w:lvl w:ilvl="0">
      <w:start w:val="1"/>
      <w:numFmt w:val="decimal"/>
      <w:suff w:val="space"/>
      <w:lvlText w:val="%1."/>
      <w:lvlJc w:val="left"/>
      <w:pPr>
        <w:ind w:left="425" w:hanging="425"/>
      </w:pPr>
      <w:rPr>
        <w:rFonts w:hint="default"/>
      </w:rPr>
    </w:lvl>
  </w:abstractNum>
  <w:abstractNum w:abstractNumId="2" w15:restartNumberingAfterBreak="0">
    <w:nsid w:val="B90F7FCE"/>
    <w:multiLevelType w:val="singleLevel"/>
    <w:tmpl w:val="B90F7FCE"/>
    <w:lvl w:ilvl="0">
      <w:start w:val="1"/>
      <w:numFmt w:val="decimal"/>
      <w:suff w:val="space"/>
      <w:lvlText w:val="%1."/>
      <w:lvlJc w:val="left"/>
      <w:pPr>
        <w:ind w:left="425" w:hanging="425"/>
      </w:pPr>
      <w:rPr>
        <w:rFonts w:hint="default"/>
      </w:rPr>
    </w:lvl>
  </w:abstractNum>
  <w:abstractNum w:abstractNumId="3" w15:restartNumberingAfterBreak="0">
    <w:nsid w:val="C6269DBE"/>
    <w:multiLevelType w:val="singleLevel"/>
    <w:tmpl w:val="C6269DBE"/>
    <w:lvl w:ilvl="0">
      <w:start w:val="1"/>
      <w:numFmt w:val="decimal"/>
      <w:suff w:val="space"/>
      <w:lvlText w:val="%1."/>
      <w:lvlJc w:val="left"/>
      <w:pPr>
        <w:ind w:left="425" w:hanging="425"/>
      </w:pPr>
      <w:rPr>
        <w:rFonts w:hint="default"/>
      </w:rPr>
    </w:lvl>
  </w:abstractNum>
  <w:abstractNum w:abstractNumId="4" w15:restartNumberingAfterBreak="0">
    <w:nsid w:val="CD187944"/>
    <w:multiLevelType w:val="singleLevel"/>
    <w:tmpl w:val="CD187944"/>
    <w:lvl w:ilvl="0">
      <w:start w:val="1"/>
      <w:numFmt w:val="decimal"/>
      <w:suff w:val="space"/>
      <w:lvlText w:val="%1."/>
      <w:lvlJc w:val="left"/>
      <w:pPr>
        <w:ind w:left="425" w:hanging="425"/>
      </w:pPr>
      <w:rPr>
        <w:rFonts w:hint="default"/>
      </w:rPr>
    </w:lvl>
  </w:abstractNum>
  <w:abstractNum w:abstractNumId="5" w15:restartNumberingAfterBreak="0">
    <w:nsid w:val="E2075344"/>
    <w:multiLevelType w:val="singleLevel"/>
    <w:tmpl w:val="E2075344"/>
    <w:lvl w:ilvl="0">
      <w:start w:val="1"/>
      <w:numFmt w:val="decimal"/>
      <w:suff w:val="space"/>
      <w:lvlText w:val="%1."/>
      <w:lvlJc w:val="left"/>
      <w:pPr>
        <w:ind w:left="425" w:hanging="425"/>
      </w:pPr>
      <w:rPr>
        <w:rFonts w:hint="default"/>
      </w:rPr>
    </w:lvl>
  </w:abstractNum>
  <w:abstractNum w:abstractNumId="6" w15:restartNumberingAfterBreak="0">
    <w:nsid w:val="E5EDCBE3"/>
    <w:multiLevelType w:val="singleLevel"/>
    <w:tmpl w:val="E5EDCBE3"/>
    <w:lvl w:ilvl="0">
      <w:start w:val="1"/>
      <w:numFmt w:val="decimal"/>
      <w:suff w:val="space"/>
      <w:lvlText w:val="%1."/>
      <w:lvlJc w:val="left"/>
      <w:pPr>
        <w:ind w:left="425" w:hanging="425"/>
      </w:pPr>
      <w:rPr>
        <w:rFonts w:hint="default"/>
      </w:rPr>
    </w:lvl>
  </w:abstractNum>
  <w:abstractNum w:abstractNumId="7" w15:restartNumberingAfterBreak="0">
    <w:nsid w:val="F29A9ECD"/>
    <w:multiLevelType w:val="singleLevel"/>
    <w:tmpl w:val="F29A9ECD"/>
    <w:lvl w:ilvl="0">
      <w:start w:val="1"/>
      <w:numFmt w:val="decimal"/>
      <w:suff w:val="space"/>
      <w:lvlText w:val="%1."/>
      <w:lvlJc w:val="left"/>
      <w:pPr>
        <w:ind w:left="425" w:hanging="425"/>
      </w:pPr>
      <w:rPr>
        <w:rFonts w:hint="default"/>
      </w:rPr>
    </w:lvl>
  </w:abstractNum>
  <w:abstractNum w:abstractNumId="8" w15:restartNumberingAfterBreak="0">
    <w:nsid w:val="F9C04109"/>
    <w:multiLevelType w:val="singleLevel"/>
    <w:tmpl w:val="F9C04109"/>
    <w:lvl w:ilvl="0">
      <w:start w:val="1"/>
      <w:numFmt w:val="decimal"/>
      <w:suff w:val="space"/>
      <w:lvlText w:val="%1."/>
      <w:lvlJc w:val="left"/>
      <w:pPr>
        <w:ind w:left="425" w:hanging="425"/>
      </w:pPr>
      <w:rPr>
        <w:rFonts w:hint="default"/>
      </w:rPr>
    </w:lvl>
  </w:abstractNum>
  <w:abstractNum w:abstractNumId="9" w15:restartNumberingAfterBreak="0">
    <w:nsid w:val="026043F5"/>
    <w:multiLevelType w:val="multilevel"/>
    <w:tmpl w:val="026043F5"/>
    <w:lvl w:ilvl="0">
      <w:start w:val="1"/>
      <w:numFmt w:val="decimal"/>
      <w:suff w:val="nothing"/>
      <w:lvlText w:val="（%1）"/>
      <w:lvlJc w:val="left"/>
      <w:pPr>
        <w:ind w:left="0" w:firstLine="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08D62CEE"/>
    <w:multiLevelType w:val="multilevel"/>
    <w:tmpl w:val="0409001D"/>
    <w:styleLink w:val="2"/>
    <w:lvl w:ilvl="0">
      <w:start w:val="1"/>
      <w:numFmt w:val="decimal"/>
      <w:lvlText w:val="%1"/>
      <w:lvlJc w:val="left"/>
      <w:pPr>
        <w:ind w:left="425" w:hanging="425"/>
      </w:pPr>
      <w:rPr>
        <w:rFonts w:eastAsia="宋体" w:hint="eastAsia"/>
        <w:sz w:val="24"/>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C0553D0"/>
    <w:multiLevelType w:val="singleLevel"/>
    <w:tmpl w:val="0C0553D0"/>
    <w:lvl w:ilvl="0">
      <w:start w:val="1"/>
      <w:numFmt w:val="decimal"/>
      <w:suff w:val="space"/>
      <w:lvlText w:val="%1."/>
      <w:lvlJc w:val="left"/>
      <w:pPr>
        <w:ind w:left="425" w:hanging="425"/>
      </w:pPr>
      <w:rPr>
        <w:rFonts w:hint="default"/>
      </w:rPr>
    </w:lvl>
  </w:abstractNum>
  <w:abstractNum w:abstractNumId="12" w15:restartNumberingAfterBreak="0">
    <w:nsid w:val="0D4D6E63"/>
    <w:multiLevelType w:val="singleLevel"/>
    <w:tmpl w:val="0D4D6E63"/>
    <w:lvl w:ilvl="0">
      <w:start w:val="1"/>
      <w:numFmt w:val="decimal"/>
      <w:suff w:val="nothing"/>
      <w:lvlText w:val="[%1]"/>
      <w:lvlJc w:val="left"/>
    </w:lvl>
  </w:abstractNum>
  <w:abstractNum w:abstractNumId="13" w15:restartNumberingAfterBreak="0">
    <w:nsid w:val="0E0B46B3"/>
    <w:multiLevelType w:val="singleLevel"/>
    <w:tmpl w:val="0E0B46B3"/>
    <w:lvl w:ilvl="0">
      <w:start w:val="1"/>
      <w:numFmt w:val="decimal"/>
      <w:suff w:val="space"/>
      <w:lvlText w:val="%1."/>
      <w:lvlJc w:val="left"/>
      <w:pPr>
        <w:ind w:left="425" w:hanging="425"/>
      </w:pPr>
      <w:rPr>
        <w:rFonts w:hint="default"/>
      </w:rPr>
    </w:lvl>
  </w:abstractNum>
  <w:abstractNum w:abstractNumId="14" w15:restartNumberingAfterBreak="0">
    <w:nsid w:val="17FC80B4"/>
    <w:multiLevelType w:val="singleLevel"/>
    <w:tmpl w:val="17FC80B4"/>
    <w:lvl w:ilvl="0">
      <w:start w:val="1"/>
      <w:numFmt w:val="decimal"/>
      <w:suff w:val="space"/>
      <w:lvlText w:val="%1."/>
      <w:lvlJc w:val="left"/>
      <w:pPr>
        <w:ind w:left="425" w:hanging="425"/>
      </w:pPr>
      <w:rPr>
        <w:rFonts w:hint="default"/>
      </w:rPr>
    </w:lvl>
  </w:abstractNum>
  <w:abstractNum w:abstractNumId="15" w15:restartNumberingAfterBreak="0">
    <w:nsid w:val="1AD21831"/>
    <w:multiLevelType w:val="singleLevel"/>
    <w:tmpl w:val="1AD21831"/>
    <w:lvl w:ilvl="0">
      <w:start w:val="1"/>
      <w:numFmt w:val="decimal"/>
      <w:suff w:val="space"/>
      <w:lvlText w:val="%1."/>
      <w:lvlJc w:val="left"/>
      <w:pPr>
        <w:ind w:left="425" w:hanging="425"/>
      </w:pPr>
      <w:rPr>
        <w:rFonts w:hint="default"/>
      </w:rPr>
    </w:lvl>
  </w:abstractNum>
  <w:abstractNum w:abstractNumId="16" w15:restartNumberingAfterBreak="0">
    <w:nsid w:val="2B21CF0A"/>
    <w:multiLevelType w:val="singleLevel"/>
    <w:tmpl w:val="2B21CF0A"/>
    <w:lvl w:ilvl="0">
      <w:start w:val="1"/>
      <w:numFmt w:val="decimal"/>
      <w:suff w:val="space"/>
      <w:lvlText w:val="%1."/>
      <w:lvlJc w:val="left"/>
      <w:pPr>
        <w:ind w:left="425" w:hanging="425"/>
      </w:pPr>
      <w:rPr>
        <w:rFonts w:hint="default"/>
      </w:rPr>
    </w:lvl>
  </w:abstractNum>
  <w:abstractNum w:abstractNumId="17" w15:restartNumberingAfterBreak="0">
    <w:nsid w:val="2F563506"/>
    <w:multiLevelType w:val="multilevel"/>
    <w:tmpl w:val="E60A99E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4%3..%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44C50F90"/>
    <w:multiLevelType w:val="multilevel"/>
    <w:tmpl w:val="44C50F90"/>
    <w:lvl w:ilvl="0">
      <w:start w:val="1"/>
      <w:numFmt w:val="lowerLetter"/>
      <w:pStyle w:val="a"/>
      <w:lvlText w:val="%1)"/>
      <w:lvlJc w:val="left"/>
      <w:pPr>
        <w:tabs>
          <w:tab w:val="left" w:pos="851"/>
        </w:tabs>
        <w:ind w:left="851" w:hanging="426"/>
      </w:pPr>
      <w:rPr>
        <w:rFonts w:ascii="宋体" w:eastAsia="宋体" w:hAnsi="Times New Roman" w:hint="eastAsia"/>
        <w:sz w:val="21"/>
      </w:rPr>
    </w:lvl>
    <w:lvl w:ilvl="1">
      <w:start w:val="1"/>
      <w:numFmt w:val="decimal"/>
      <w:lvlText w:val="%2)"/>
      <w:lvlJc w:val="left"/>
      <w:pPr>
        <w:tabs>
          <w:tab w:val="left" w:pos="1276"/>
        </w:tabs>
        <w:ind w:left="1276" w:hanging="425"/>
      </w:pPr>
      <w:rPr>
        <w:rFonts w:ascii="宋体" w:eastAsia="宋体" w:hAnsi="Times New Roman" w:hint="eastAsia"/>
        <w:sz w:val="21"/>
      </w:rPr>
    </w:lvl>
    <w:lvl w:ilvl="2">
      <w:start w:val="1"/>
      <w:numFmt w:val="decimal"/>
      <w:lvlText w:val="(%3)"/>
      <w:lvlJc w:val="left"/>
      <w:pPr>
        <w:ind w:left="1701" w:hanging="425"/>
      </w:pPr>
      <w:rPr>
        <w:rFonts w:ascii="宋体" w:eastAsia="宋体" w:hAnsi="Times New Roman" w:hint="eastAsia"/>
        <w:sz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9" w15:restartNumberingAfterBreak="0">
    <w:nsid w:val="454820F9"/>
    <w:multiLevelType w:val="multilevel"/>
    <w:tmpl w:val="0409001D"/>
    <w:numStyleLink w:val="2"/>
  </w:abstractNum>
  <w:abstractNum w:abstractNumId="20" w15:restartNumberingAfterBreak="0">
    <w:nsid w:val="538845A2"/>
    <w:multiLevelType w:val="multilevel"/>
    <w:tmpl w:val="538845A2"/>
    <w:lvl w:ilvl="0">
      <w:start w:val="1"/>
      <w:numFmt w:val="decimal"/>
      <w:pStyle w:val="1"/>
      <w:suff w:val="space"/>
      <w:lvlText w:val="%1"/>
      <w:lvlJc w:val="left"/>
      <w:pPr>
        <w:ind w:left="0" w:firstLine="0"/>
      </w:pPr>
      <w:rPr>
        <w:rFonts w:ascii="Times New Roman" w:hAnsi="Times New Roman" w:cs="Times New Roman" w:hint="eastAsia"/>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0"/>
      <w:suff w:val="space"/>
      <w:lvlText w:val="%1.%2"/>
      <w:lvlJc w:val="left"/>
      <w:pPr>
        <w:ind w:left="0" w:firstLine="0"/>
      </w:pPr>
      <w:rPr>
        <w:rFonts w:ascii="Times New Roman" w:hAnsi="Times New Roman" w:cs="Times New Roman" w:hint="eastAsia"/>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space"/>
      <w:lvlText w:val="%1.%2.%3"/>
      <w:lvlJc w:val="left"/>
      <w:pPr>
        <w:ind w:left="0" w:firstLine="0"/>
      </w:pPr>
      <w:rPr>
        <w:rFonts w:ascii="Times New Roman" w:hAnsi="Times New Roman" w:cs="Times New Roman" w:hint="eastAsia"/>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space"/>
      <w:lvlText w:val="%1.%2.%3.%4"/>
      <w:lvlJc w:val="left"/>
      <w:pPr>
        <w:ind w:left="0" w:firstLine="0"/>
      </w:pPr>
      <w:rPr>
        <w:rFonts w:ascii="Times New Roman" w:hAnsi="Times New Roman" w:cs="Times New Roman" w:hint="eastAsia"/>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cjh"/>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5F4B0EAC"/>
    <w:multiLevelType w:val="multilevel"/>
    <w:tmpl w:val="35DED91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646260FA"/>
    <w:multiLevelType w:val="multilevel"/>
    <w:tmpl w:val="646260FA"/>
    <w:lvl w:ilvl="0">
      <w:start w:val="1"/>
      <w:numFmt w:val="decimal"/>
      <w:pStyle w:val="a0"/>
      <w:suff w:val="nothing"/>
      <w:lvlText w:val="表%1　"/>
      <w:lvlJc w:val="left"/>
      <w:pPr>
        <w:ind w:left="0" w:firstLine="0"/>
      </w:pPr>
    </w:lvl>
    <w:lvl w:ilvl="1">
      <w:start w:val="1"/>
      <w:numFmt w:val="decimal"/>
      <w:lvlText w:val="%1.%2"/>
      <w:lvlJc w:val="left"/>
      <w:pPr>
        <w:tabs>
          <w:tab w:val="left" w:pos="992"/>
        </w:tabs>
        <w:ind w:left="992" w:hanging="567"/>
      </w:pPr>
    </w:lvl>
    <w:lvl w:ilvl="2">
      <w:start w:val="1"/>
      <w:numFmt w:val="decimal"/>
      <w:lvlText w:val="%1.%2.%3"/>
      <w:lvlJc w:val="left"/>
      <w:pPr>
        <w:tabs>
          <w:tab w:val="left" w:pos="1417"/>
        </w:tabs>
        <w:ind w:left="1417"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23" w15:restartNumberingAfterBreak="0">
    <w:nsid w:val="6CEA2025"/>
    <w:multiLevelType w:val="multilevel"/>
    <w:tmpl w:val="6CEA2025"/>
    <w:lvl w:ilvl="0">
      <w:start w:val="1"/>
      <w:numFmt w:val="none"/>
      <w:suff w:val="nothing"/>
      <w:lvlText w:val="%1"/>
      <w:lvlJc w:val="left"/>
      <w:pPr>
        <w:ind w:left="0" w:firstLine="0"/>
      </w:pPr>
      <w:rPr>
        <w:rFonts w:hint="eastAsia"/>
      </w:rPr>
    </w:lvl>
    <w:lvl w:ilvl="1">
      <w:start w:val="1"/>
      <w:numFmt w:val="decimal"/>
      <w:pStyle w:val="a1"/>
      <w:suff w:val="nothing"/>
      <w:lvlText w:val="%1%2　"/>
      <w:lvlJc w:val="left"/>
      <w:pPr>
        <w:ind w:left="0" w:firstLine="0"/>
      </w:pPr>
      <w:rPr>
        <w:rFonts w:ascii="黑体" w:eastAsia="黑体" w:hint="eastAsia"/>
        <w:b w:val="0"/>
        <w:i w:val="0"/>
        <w:sz w:val="21"/>
      </w:rPr>
    </w:lvl>
    <w:lvl w:ilvl="2">
      <w:start w:val="1"/>
      <w:numFmt w:val="decimal"/>
      <w:pStyle w:val="a2"/>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vertAlign w:val="baseline"/>
      </w:rPr>
    </w:lvl>
    <w:lvl w:ilvl="3">
      <w:start w:val="1"/>
      <w:numFmt w:val="decimal"/>
      <w:suff w:val="nothing"/>
      <w:lvlText w:val="%1%2.%3.%4　"/>
      <w:lvlJc w:val="left"/>
      <w:pPr>
        <w:ind w:left="0" w:firstLine="0"/>
      </w:pPr>
      <w:rPr>
        <w:rFonts w:ascii="黑体" w:eastAsia="黑体" w:hint="eastAsia"/>
        <w:b w:val="0"/>
        <w:i w:val="0"/>
        <w:sz w:val="21"/>
      </w:rPr>
    </w:lvl>
    <w:lvl w:ilvl="4">
      <w:start w:val="1"/>
      <w:numFmt w:val="decimal"/>
      <w:suff w:val="nothing"/>
      <w:lvlText w:val="%1%2.%3.%4.%5　"/>
      <w:lvlJc w:val="left"/>
      <w:pPr>
        <w:ind w:left="0" w:firstLine="0"/>
      </w:pPr>
      <w:rPr>
        <w:rFonts w:ascii="黑体" w:eastAsia="黑体" w:hint="eastAsia"/>
        <w:b w:val="0"/>
        <w:i w:val="0"/>
        <w:sz w:val="21"/>
      </w:rPr>
    </w:lvl>
    <w:lvl w:ilvl="5">
      <w:start w:val="1"/>
      <w:numFmt w:val="decimal"/>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4" w15:restartNumberingAfterBreak="0">
    <w:nsid w:val="6DBF04F4"/>
    <w:multiLevelType w:val="multilevel"/>
    <w:tmpl w:val="6DBF04F4"/>
    <w:lvl w:ilvl="0">
      <w:start w:val="1"/>
      <w:numFmt w:val="none"/>
      <w:lvlText w:val="%1注："/>
      <w:lvlJc w:val="left"/>
      <w:pPr>
        <w:ind w:left="737" w:hanging="374"/>
      </w:pPr>
      <w:rPr>
        <w:rFonts w:ascii="黑体" w:eastAsia="黑体"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25" w15:restartNumberingAfterBreak="0">
    <w:nsid w:val="6F787792"/>
    <w:multiLevelType w:val="singleLevel"/>
    <w:tmpl w:val="6F787792"/>
    <w:lvl w:ilvl="0">
      <w:start w:val="1"/>
      <w:numFmt w:val="decimal"/>
      <w:suff w:val="space"/>
      <w:lvlText w:val="%1."/>
      <w:lvlJc w:val="left"/>
      <w:pPr>
        <w:ind w:left="425" w:hanging="425"/>
      </w:pPr>
      <w:rPr>
        <w:rFonts w:hint="default"/>
      </w:rPr>
    </w:lvl>
  </w:abstractNum>
  <w:abstractNum w:abstractNumId="26" w15:restartNumberingAfterBreak="0">
    <w:nsid w:val="7A2F2471"/>
    <w:multiLevelType w:val="multilevel"/>
    <w:tmpl w:val="7A2F2471"/>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178302846">
    <w:abstractNumId w:val="20"/>
  </w:num>
  <w:num w:numId="2" w16cid:durableId="1281573296">
    <w:abstractNumId w:val="23"/>
  </w:num>
  <w:num w:numId="3" w16cid:durableId="1072117544">
    <w:abstractNumId w:val="22"/>
  </w:num>
  <w:num w:numId="4" w16cid:durableId="799610333">
    <w:abstractNumId w:val="18"/>
  </w:num>
  <w:num w:numId="5" w16cid:durableId="1991321883">
    <w:abstractNumId w:val="4"/>
  </w:num>
  <w:num w:numId="6" w16cid:durableId="92018649">
    <w:abstractNumId w:val="2"/>
  </w:num>
  <w:num w:numId="7" w16cid:durableId="457266343">
    <w:abstractNumId w:val="3"/>
  </w:num>
  <w:num w:numId="8" w16cid:durableId="2025743567">
    <w:abstractNumId w:val="24"/>
  </w:num>
  <w:num w:numId="9" w16cid:durableId="1646549725">
    <w:abstractNumId w:val="5"/>
  </w:num>
  <w:num w:numId="10" w16cid:durableId="1492255050">
    <w:abstractNumId w:val="14"/>
  </w:num>
  <w:num w:numId="11" w16cid:durableId="653339845">
    <w:abstractNumId w:val="6"/>
  </w:num>
  <w:num w:numId="12" w16cid:durableId="1452750445">
    <w:abstractNumId w:val="15"/>
  </w:num>
  <w:num w:numId="13" w16cid:durableId="729616058">
    <w:abstractNumId w:val="11"/>
  </w:num>
  <w:num w:numId="14" w16cid:durableId="2102409824">
    <w:abstractNumId w:val="8"/>
  </w:num>
  <w:num w:numId="15" w16cid:durableId="24602337">
    <w:abstractNumId w:val="25"/>
  </w:num>
  <w:num w:numId="16" w16cid:durableId="1236473625">
    <w:abstractNumId w:val="16"/>
  </w:num>
  <w:num w:numId="17" w16cid:durableId="15395124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97599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06555935">
    <w:abstractNumId w:val="1"/>
  </w:num>
  <w:num w:numId="20" w16cid:durableId="2024554789">
    <w:abstractNumId w:val="13"/>
  </w:num>
  <w:num w:numId="21" w16cid:durableId="1481771878">
    <w:abstractNumId w:val="7"/>
  </w:num>
  <w:num w:numId="22" w16cid:durableId="13502546">
    <w:abstractNumId w:val="0"/>
  </w:num>
  <w:num w:numId="23" w16cid:durableId="713044659">
    <w:abstractNumId w:val="26"/>
  </w:num>
  <w:num w:numId="24" w16cid:durableId="32772657">
    <w:abstractNumId w:val="9"/>
  </w:num>
  <w:num w:numId="25" w16cid:durableId="626622324">
    <w:abstractNumId w:val="12"/>
  </w:num>
  <w:num w:numId="26" w16cid:durableId="2078242155">
    <w:abstractNumId w:val="21"/>
  </w:num>
  <w:num w:numId="27" w16cid:durableId="526330736">
    <w:abstractNumId w:val="17"/>
  </w:num>
  <w:num w:numId="28" w16cid:durableId="1070537112">
    <w:abstractNumId w:val="10"/>
  </w:num>
  <w:num w:numId="29" w16cid:durableId="164630443">
    <w:abstractNumId w:val="19"/>
  </w:num>
  <w:num w:numId="30" w16cid:durableId="1929540375">
    <w:abstractNumId w:val="20"/>
  </w:num>
  <w:num w:numId="31" w16cid:durableId="20138009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82"/>
    <w:rsid w:val="00002032"/>
    <w:rsid w:val="00002A14"/>
    <w:rsid w:val="00005980"/>
    <w:rsid w:val="000156A8"/>
    <w:rsid w:val="00017BD7"/>
    <w:rsid w:val="000206FD"/>
    <w:rsid w:val="000244EB"/>
    <w:rsid w:val="0002583A"/>
    <w:rsid w:val="0003415B"/>
    <w:rsid w:val="0003724B"/>
    <w:rsid w:val="00037F47"/>
    <w:rsid w:val="000407B9"/>
    <w:rsid w:val="0004087A"/>
    <w:rsid w:val="00042552"/>
    <w:rsid w:val="000525C1"/>
    <w:rsid w:val="00052D1B"/>
    <w:rsid w:val="00055045"/>
    <w:rsid w:val="000565F8"/>
    <w:rsid w:val="00056B18"/>
    <w:rsid w:val="00070085"/>
    <w:rsid w:val="00075A1A"/>
    <w:rsid w:val="00084DCB"/>
    <w:rsid w:val="00092E6E"/>
    <w:rsid w:val="0009502C"/>
    <w:rsid w:val="000A2F12"/>
    <w:rsid w:val="000A752F"/>
    <w:rsid w:val="000B357E"/>
    <w:rsid w:val="000B5C17"/>
    <w:rsid w:val="000B7ECB"/>
    <w:rsid w:val="000C6D24"/>
    <w:rsid w:val="000D19DB"/>
    <w:rsid w:val="000E4A10"/>
    <w:rsid w:val="000E71A9"/>
    <w:rsid w:val="000F37C6"/>
    <w:rsid w:val="000F64EC"/>
    <w:rsid w:val="00106407"/>
    <w:rsid w:val="001072F6"/>
    <w:rsid w:val="00111D61"/>
    <w:rsid w:val="00116E85"/>
    <w:rsid w:val="00121BD2"/>
    <w:rsid w:val="00137780"/>
    <w:rsid w:val="001418C9"/>
    <w:rsid w:val="001424EC"/>
    <w:rsid w:val="00151A9F"/>
    <w:rsid w:val="00154F44"/>
    <w:rsid w:val="00155EF6"/>
    <w:rsid w:val="00157EAA"/>
    <w:rsid w:val="001642C5"/>
    <w:rsid w:val="00164C57"/>
    <w:rsid w:val="00186AFB"/>
    <w:rsid w:val="00191201"/>
    <w:rsid w:val="001931DF"/>
    <w:rsid w:val="00197326"/>
    <w:rsid w:val="001D7F1D"/>
    <w:rsid w:val="001E7918"/>
    <w:rsid w:val="001F11A4"/>
    <w:rsid w:val="0020039C"/>
    <w:rsid w:val="00200BD7"/>
    <w:rsid w:val="0021095D"/>
    <w:rsid w:val="002117BB"/>
    <w:rsid w:val="002242B5"/>
    <w:rsid w:val="00227F83"/>
    <w:rsid w:val="002325C8"/>
    <w:rsid w:val="00233705"/>
    <w:rsid w:val="00233799"/>
    <w:rsid w:val="002433EA"/>
    <w:rsid w:val="00246511"/>
    <w:rsid w:val="00246964"/>
    <w:rsid w:val="00246A26"/>
    <w:rsid w:val="00266072"/>
    <w:rsid w:val="002712E9"/>
    <w:rsid w:val="00271FD2"/>
    <w:rsid w:val="00273B6C"/>
    <w:rsid w:val="002818B5"/>
    <w:rsid w:val="00292B7A"/>
    <w:rsid w:val="00294CA6"/>
    <w:rsid w:val="002960B4"/>
    <w:rsid w:val="002A4954"/>
    <w:rsid w:val="002B425F"/>
    <w:rsid w:val="002C1323"/>
    <w:rsid w:val="002C6A71"/>
    <w:rsid w:val="002C7D89"/>
    <w:rsid w:val="002D33FE"/>
    <w:rsid w:val="002D4B7D"/>
    <w:rsid w:val="002E2BF5"/>
    <w:rsid w:val="00300282"/>
    <w:rsid w:val="003003D7"/>
    <w:rsid w:val="003006EC"/>
    <w:rsid w:val="00303C10"/>
    <w:rsid w:val="003070D3"/>
    <w:rsid w:val="0031258A"/>
    <w:rsid w:val="003230BD"/>
    <w:rsid w:val="00327AA7"/>
    <w:rsid w:val="00335193"/>
    <w:rsid w:val="00335A76"/>
    <w:rsid w:val="00341241"/>
    <w:rsid w:val="003424FF"/>
    <w:rsid w:val="00346E81"/>
    <w:rsid w:val="003844BE"/>
    <w:rsid w:val="003962D6"/>
    <w:rsid w:val="003972D4"/>
    <w:rsid w:val="003A0474"/>
    <w:rsid w:val="003A0C57"/>
    <w:rsid w:val="003A0C6C"/>
    <w:rsid w:val="003A4D78"/>
    <w:rsid w:val="003A5ABB"/>
    <w:rsid w:val="003A7BBB"/>
    <w:rsid w:val="003B2C18"/>
    <w:rsid w:val="003B2DA1"/>
    <w:rsid w:val="003B41CC"/>
    <w:rsid w:val="003B45FE"/>
    <w:rsid w:val="003B5629"/>
    <w:rsid w:val="003B6620"/>
    <w:rsid w:val="003C3122"/>
    <w:rsid w:val="003D0D05"/>
    <w:rsid w:val="003D296F"/>
    <w:rsid w:val="003D77CE"/>
    <w:rsid w:val="003D7B16"/>
    <w:rsid w:val="003E74EC"/>
    <w:rsid w:val="003F37D2"/>
    <w:rsid w:val="003F55AF"/>
    <w:rsid w:val="004005E0"/>
    <w:rsid w:val="004012BE"/>
    <w:rsid w:val="00403FA8"/>
    <w:rsid w:val="0040538C"/>
    <w:rsid w:val="0040595F"/>
    <w:rsid w:val="0041277D"/>
    <w:rsid w:val="00412842"/>
    <w:rsid w:val="00413BA7"/>
    <w:rsid w:val="00430091"/>
    <w:rsid w:val="004402A1"/>
    <w:rsid w:val="004420D5"/>
    <w:rsid w:val="004514BB"/>
    <w:rsid w:val="00453C0F"/>
    <w:rsid w:val="00456024"/>
    <w:rsid w:val="004651FE"/>
    <w:rsid w:val="00472893"/>
    <w:rsid w:val="0047298B"/>
    <w:rsid w:val="00481C8D"/>
    <w:rsid w:val="0048676C"/>
    <w:rsid w:val="00490594"/>
    <w:rsid w:val="00491BF5"/>
    <w:rsid w:val="00492291"/>
    <w:rsid w:val="004A0448"/>
    <w:rsid w:val="004A462B"/>
    <w:rsid w:val="004B09D0"/>
    <w:rsid w:val="004B51A6"/>
    <w:rsid w:val="004C4E70"/>
    <w:rsid w:val="004C6AF1"/>
    <w:rsid w:val="004F2B67"/>
    <w:rsid w:val="004F7595"/>
    <w:rsid w:val="004F7860"/>
    <w:rsid w:val="005010BF"/>
    <w:rsid w:val="00502C8E"/>
    <w:rsid w:val="005078E7"/>
    <w:rsid w:val="005078E8"/>
    <w:rsid w:val="00522C70"/>
    <w:rsid w:val="005260D2"/>
    <w:rsid w:val="0053497A"/>
    <w:rsid w:val="005349A1"/>
    <w:rsid w:val="00542D5F"/>
    <w:rsid w:val="00544F25"/>
    <w:rsid w:val="00545D83"/>
    <w:rsid w:val="005564C2"/>
    <w:rsid w:val="00557320"/>
    <w:rsid w:val="00560B83"/>
    <w:rsid w:val="0056287C"/>
    <w:rsid w:val="00565D77"/>
    <w:rsid w:val="0057358E"/>
    <w:rsid w:val="00574D1E"/>
    <w:rsid w:val="00581454"/>
    <w:rsid w:val="00586202"/>
    <w:rsid w:val="00591109"/>
    <w:rsid w:val="005934D4"/>
    <w:rsid w:val="005A4297"/>
    <w:rsid w:val="005A4E7A"/>
    <w:rsid w:val="005A5838"/>
    <w:rsid w:val="005A7FC5"/>
    <w:rsid w:val="005B0F54"/>
    <w:rsid w:val="005B33B9"/>
    <w:rsid w:val="005D13F6"/>
    <w:rsid w:val="005D7B03"/>
    <w:rsid w:val="005F77DE"/>
    <w:rsid w:val="00601E38"/>
    <w:rsid w:val="006029D4"/>
    <w:rsid w:val="00615A26"/>
    <w:rsid w:val="00617976"/>
    <w:rsid w:val="0062651E"/>
    <w:rsid w:val="00630018"/>
    <w:rsid w:val="00632064"/>
    <w:rsid w:val="006443E2"/>
    <w:rsid w:val="006506BC"/>
    <w:rsid w:val="0065085F"/>
    <w:rsid w:val="00653C5B"/>
    <w:rsid w:val="00654AAD"/>
    <w:rsid w:val="00670EC4"/>
    <w:rsid w:val="00685C83"/>
    <w:rsid w:val="0069111E"/>
    <w:rsid w:val="006A2270"/>
    <w:rsid w:val="006A2961"/>
    <w:rsid w:val="006A32E0"/>
    <w:rsid w:val="006B2727"/>
    <w:rsid w:val="006C22C1"/>
    <w:rsid w:val="006C7AD0"/>
    <w:rsid w:val="006D2155"/>
    <w:rsid w:val="006D7208"/>
    <w:rsid w:val="006E1C45"/>
    <w:rsid w:val="0072262E"/>
    <w:rsid w:val="0074142A"/>
    <w:rsid w:val="0074213A"/>
    <w:rsid w:val="00744CE6"/>
    <w:rsid w:val="00746880"/>
    <w:rsid w:val="00746C7E"/>
    <w:rsid w:val="0075243E"/>
    <w:rsid w:val="007567AD"/>
    <w:rsid w:val="00760100"/>
    <w:rsid w:val="00761D44"/>
    <w:rsid w:val="0076350F"/>
    <w:rsid w:val="00772589"/>
    <w:rsid w:val="00791F1C"/>
    <w:rsid w:val="0079323B"/>
    <w:rsid w:val="00794D2E"/>
    <w:rsid w:val="007B570E"/>
    <w:rsid w:val="007C4003"/>
    <w:rsid w:val="007E0856"/>
    <w:rsid w:val="007F2B3A"/>
    <w:rsid w:val="007F78B7"/>
    <w:rsid w:val="00811B9C"/>
    <w:rsid w:val="00812AD6"/>
    <w:rsid w:val="008144AF"/>
    <w:rsid w:val="008410E7"/>
    <w:rsid w:val="008460BD"/>
    <w:rsid w:val="00857413"/>
    <w:rsid w:val="008645BD"/>
    <w:rsid w:val="00864CA1"/>
    <w:rsid w:val="00872BE0"/>
    <w:rsid w:val="0087373A"/>
    <w:rsid w:val="00873F73"/>
    <w:rsid w:val="00880F64"/>
    <w:rsid w:val="00881908"/>
    <w:rsid w:val="00885C1D"/>
    <w:rsid w:val="00886F3A"/>
    <w:rsid w:val="00891559"/>
    <w:rsid w:val="0089295C"/>
    <w:rsid w:val="008A7ED3"/>
    <w:rsid w:val="008D2FAF"/>
    <w:rsid w:val="008E14B2"/>
    <w:rsid w:val="008E6A93"/>
    <w:rsid w:val="00903137"/>
    <w:rsid w:val="009031CC"/>
    <w:rsid w:val="009169CA"/>
    <w:rsid w:val="00925FE3"/>
    <w:rsid w:val="00926486"/>
    <w:rsid w:val="00931211"/>
    <w:rsid w:val="00937249"/>
    <w:rsid w:val="00937285"/>
    <w:rsid w:val="00951574"/>
    <w:rsid w:val="009600B7"/>
    <w:rsid w:val="0096013B"/>
    <w:rsid w:val="00960CFE"/>
    <w:rsid w:val="0096796B"/>
    <w:rsid w:val="00976964"/>
    <w:rsid w:val="00982127"/>
    <w:rsid w:val="00982BC1"/>
    <w:rsid w:val="00986E25"/>
    <w:rsid w:val="00987A31"/>
    <w:rsid w:val="009977F1"/>
    <w:rsid w:val="009B09CA"/>
    <w:rsid w:val="009B5A74"/>
    <w:rsid w:val="009C05BD"/>
    <w:rsid w:val="009C2B98"/>
    <w:rsid w:val="009C578D"/>
    <w:rsid w:val="009C57B2"/>
    <w:rsid w:val="009D07B6"/>
    <w:rsid w:val="009D0BC2"/>
    <w:rsid w:val="009D0C1D"/>
    <w:rsid w:val="009F188F"/>
    <w:rsid w:val="00A153C7"/>
    <w:rsid w:val="00A165E2"/>
    <w:rsid w:val="00A17228"/>
    <w:rsid w:val="00A174F1"/>
    <w:rsid w:val="00A31D0A"/>
    <w:rsid w:val="00A35B78"/>
    <w:rsid w:val="00A466C4"/>
    <w:rsid w:val="00A55B9B"/>
    <w:rsid w:val="00A64C17"/>
    <w:rsid w:val="00A77A75"/>
    <w:rsid w:val="00A77B27"/>
    <w:rsid w:val="00A872C6"/>
    <w:rsid w:val="00A93DF2"/>
    <w:rsid w:val="00A97A80"/>
    <w:rsid w:val="00AA3E1A"/>
    <w:rsid w:val="00AB38E1"/>
    <w:rsid w:val="00AD7D17"/>
    <w:rsid w:val="00AE2894"/>
    <w:rsid w:val="00AF1DD8"/>
    <w:rsid w:val="00AF3198"/>
    <w:rsid w:val="00AF4A4D"/>
    <w:rsid w:val="00B0200D"/>
    <w:rsid w:val="00B02CCB"/>
    <w:rsid w:val="00B03D37"/>
    <w:rsid w:val="00B044F9"/>
    <w:rsid w:val="00B126B1"/>
    <w:rsid w:val="00B2687D"/>
    <w:rsid w:val="00B41CBC"/>
    <w:rsid w:val="00B44023"/>
    <w:rsid w:val="00B571A8"/>
    <w:rsid w:val="00B65AAE"/>
    <w:rsid w:val="00B720AE"/>
    <w:rsid w:val="00B81602"/>
    <w:rsid w:val="00B81ED5"/>
    <w:rsid w:val="00B869CE"/>
    <w:rsid w:val="00B909C0"/>
    <w:rsid w:val="00B9306B"/>
    <w:rsid w:val="00B95680"/>
    <w:rsid w:val="00B974D6"/>
    <w:rsid w:val="00BA046F"/>
    <w:rsid w:val="00BA7C80"/>
    <w:rsid w:val="00BB1A8D"/>
    <w:rsid w:val="00BB3CB4"/>
    <w:rsid w:val="00BC7E06"/>
    <w:rsid w:val="00BD027A"/>
    <w:rsid w:val="00BD2D4B"/>
    <w:rsid w:val="00BE3318"/>
    <w:rsid w:val="00C00E41"/>
    <w:rsid w:val="00C01758"/>
    <w:rsid w:val="00C0357A"/>
    <w:rsid w:val="00C11863"/>
    <w:rsid w:val="00C161F9"/>
    <w:rsid w:val="00C30659"/>
    <w:rsid w:val="00C420C7"/>
    <w:rsid w:val="00C52FE7"/>
    <w:rsid w:val="00C5689B"/>
    <w:rsid w:val="00C6601F"/>
    <w:rsid w:val="00C704BE"/>
    <w:rsid w:val="00C9732F"/>
    <w:rsid w:val="00C974E6"/>
    <w:rsid w:val="00CC3801"/>
    <w:rsid w:val="00CD056F"/>
    <w:rsid w:val="00CD1B8B"/>
    <w:rsid w:val="00CD2E62"/>
    <w:rsid w:val="00CD79A8"/>
    <w:rsid w:val="00CE37FA"/>
    <w:rsid w:val="00CF0FEF"/>
    <w:rsid w:val="00CF4A9A"/>
    <w:rsid w:val="00D009AD"/>
    <w:rsid w:val="00D07E3F"/>
    <w:rsid w:val="00D21871"/>
    <w:rsid w:val="00D25A6A"/>
    <w:rsid w:val="00D3264E"/>
    <w:rsid w:val="00D560B8"/>
    <w:rsid w:val="00D57477"/>
    <w:rsid w:val="00D64370"/>
    <w:rsid w:val="00D7277D"/>
    <w:rsid w:val="00D752AA"/>
    <w:rsid w:val="00D8006B"/>
    <w:rsid w:val="00D8113C"/>
    <w:rsid w:val="00D83BD8"/>
    <w:rsid w:val="00D849E4"/>
    <w:rsid w:val="00D86429"/>
    <w:rsid w:val="00DA54F5"/>
    <w:rsid w:val="00DB3220"/>
    <w:rsid w:val="00DB32F1"/>
    <w:rsid w:val="00DB4144"/>
    <w:rsid w:val="00DB54F2"/>
    <w:rsid w:val="00DB57DD"/>
    <w:rsid w:val="00DC2013"/>
    <w:rsid w:val="00DC4E57"/>
    <w:rsid w:val="00DC507C"/>
    <w:rsid w:val="00DD211B"/>
    <w:rsid w:val="00DD6F9C"/>
    <w:rsid w:val="00DE6762"/>
    <w:rsid w:val="00DF38F1"/>
    <w:rsid w:val="00DF76A0"/>
    <w:rsid w:val="00E03EC3"/>
    <w:rsid w:val="00E052CD"/>
    <w:rsid w:val="00E07FC8"/>
    <w:rsid w:val="00E10724"/>
    <w:rsid w:val="00E1094E"/>
    <w:rsid w:val="00E11EBE"/>
    <w:rsid w:val="00E1404F"/>
    <w:rsid w:val="00E15ED3"/>
    <w:rsid w:val="00E21DDA"/>
    <w:rsid w:val="00E247D1"/>
    <w:rsid w:val="00E24DCD"/>
    <w:rsid w:val="00E34D71"/>
    <w:rsid w:val="00E56E2F"/>
    <w:rsid w:val="00E63130"/>
    <w:rsid w:val="00E661D6"/>
    <w:rsid w:val="00E661D8"/>
    <w:rsid w:val="00E70276"/>
    <w:rsid w:val="00E7663A"/>
    <w:rsid w:val="00E871A6"/>
    <w:rsid w:val="00E87850"/>
    <w:rsid w:val="00E936D2"/>
    <w:rsid w:val="00E94192"/>
    <w:rsid w:val="00E94219"/>
    <w:rsid w:val="00E96E1A"/>
    <w:rsid w:val="00EA1D32"/>
    <w:rsid w:val="00EC1682"/>
    <w:rsid w:val="00EC2207"/>
    <w:rsid w:val="00EC7E7F"/>
    <w:rsid w:val="00ED479B"/>
    <w:rsid w:val="00ED7535"/>
    <w:rsid w:val="00EE00D5"/>
    <w:rsid w:val="00EE070D"/>
    <w:rsid w:val="00EE15ED"/>
    <w:rsid w:val="00EE1DA7"/>
    <w:rsid w:val="00EF0694"/>
    <w:rsid w:val="00EF7AD9"/>
    <w:rsid w:val="00F04652"/>
    <w:rsid w:val="00F048AD"/>
    <w:rsid w:val="00F0708B"/>
    <w:rsid w:val="00F203EF"/>
    <w:rsid w:val="00F27CAA"/>
    <w:rsid w:val="00F31184"/>
    <w:rsid w:val="00F40666"/>
    <w:rsid w:val="00F416C8"/>
    <w:rsid w:val="00F4405E"/>
    <w:rsid w:val="00F46402"/>
    <w:rsid w:val="00F46ACB"/>
    <w:rsid w:val="00F501F4"/>
    <w:rsid w:val="00F5343F"/>
    <w:rsid w:val="00F57008"/>
    <w:rsid w:val="00F5756C"/>
    <w:rsid w:val="00F60ED0"/>
    <w:rsid w:val="00F70DC1"/>
    <w:rsid w:val="00F95C1B"/>
    <w:rsid w:val="00FA0FC6"/>
    <w:rsid w:val="00FB4A2F"/>
    <w:rsid w:val="00FB73FF"/>
    <w:rsid w:val="00FC7BFB"/>
    <w:rsid w:val="00FC7CE1"/>
    <w:rsid w:val="00FD5B80"/>
    <w:rsid w:val="00FE13B8"/>
    <w:rsid w:val="00FE2FA8"/>
    <w:rsid w:val="00FE3E39"/>
    <w:rsid w:val="00FE6AAB"/>
    <w:rsid w:val="00FF3415"/>
    <w:rsid w:val="00FF55C4"/>
    <w:rsid w:val="03F949EE"/>
    <w:rsid w:val="05DC421B"/>
    <w:rsid w:val="06214080"/>
    <w:rsid w:val="076A59CA"/>
    <w:rsid w:val="07C44312"/>
    <w:rsid w:val="09792686"/>
    <w:rsid w:val="09B74A30"/>
    <w:rsid w:val="0B093EF7"/>
    <w:rsid w:val="0B187AA4"/>
    <w:rsid w:val="0BE66D97"/>
    <w:rsid w:val="0F563E19"/>
    <w:rsid w:val="0FB56A90"/>
    <w:rsid w:val="10AE6668"/>
    <w:rsid w:val="122356AC"/>
    <w:rsid w:val="12704669"/>
    <w:rsid w:val="135F6CC5"/>
    <w:rsid w:val="140B394A"/>
    <w:rsid w:val="1414286D"/>
    <w:rsid w:val="14B02E00"/>
    <w:rsid w:val="14BA6DF1"/>
    <w:rsid w:val="152C1017"/>
    <w:rsid w:val="15B84744"/>
    <w:rsid w:val="15D84583"/>
    <w:rsid w:val="16175528"/>
    <w:rsid w:val="16685AB4"/>
    <w:rsid w:val="176E6047"/>
    <w:rsid w:val="17840286"/>
    <w:rsid w:val="193D13E4"/>
    <w:rsid w:val="1ADA6A52"/>
    <w:rsid w:val="1C3F5316"/>
    <w:rsid w:val="1C5118CE"/>
    <w:rsid w:val="1D960AD5"/>
    <w:rsid w:val="1E1B15D7"/>
    <w:rsid w:val="1EB7384F"/>
    <w:rsid w:val="1F1C3BAF"/>
    <w:rsid w:val="1FDE70B6"/>
    <w:rsid w:val="1FE022CB"/>
    <w:rsid w:val="20691A14"/>
    <w:rsid w:val="20E24A32"/>
    <w:rsid w:val="229E34F8"/>
    <w:rsid w:val="24497C18"/>
    <w:rsid w:val="24682F16"/>
    <w:rsid w:val="258B5D47"/>
    <w:rsid w:val="25BC160E"/>
    <w:rsid w:val="25D86356"/>
    <w:rsid w:val="25FD2404"/>
    <w:rsid w:val="275639D6"/>
    <w:rsid w:val="28956780"/>
    <w:rsid w:val="28B34C94"/>
    <w:rsid w:val="28F824E6"/>
    <w:rsid w:val="29AE0266"/>
    <w:rsid w:val="29E654E5"/>
    <w:rsid w:val="2C06298B"/>
    <w:rsid w:val="2C2C73FB"/>
    <w:rsid w:val="2EC64E0A"/>
    <w:rsid w:val="2F3952D2"/>
    <w:rsid w:val="2F702DF7"/>
    <w:rsid w:val="2FFF2F63"/>
    <w:rsid w:val="31C15328"/>
    <w:rsid w:val="31CF2995"/>
    <w:rsid w:val="33D44717"/>
    <w:rsid w:val="34A445DE"/>
    <w:rsid w:val="368C2F70"/>
    <w:rsid w:val="37200278"/>
    <w:rsid w:val="38763ED8"/>
    <w:rsid w:val="38DB0794"/>
    <w:rsid w:val="392A3A18"/>
    <w:rsid w:val="39F75377"/>
    <w:rsid w:val="3A231CA5"/>
    <w:rsid w:val="3B1B1EE2"/>
    <w:rsid w:val="3C3E2F5F"/>
    <w:rsid w:val="3CC60794"/>
    <w:rsid w:val="3F0B6CCE"/>
    <w:rsid w:val="3F9B1DA3"/>
    <w:rsid w:val="422A6265"/>
    <w:rsid w:val="422C2B3C"/>
    <w:rsid w:val="43BC5C2C"/>
    <w:rsid w:val="45235275"/>
    <w:rsid w:val="45260A34"/>
    <w:rsid w:val="45AD4CB1"/>
    <w:rsid w:val="4AD95CE4"/>
    <w:rsid w:val="4C1E6E5C"/>
    <w:rsid w:val="4CDC0B93"/>
    <w:rsid w:val="4D553C64"/>
    <w:rsid w:val="4DF9095E"/>
    <w:rsid w:val="4E214607"/>
    <w:rsid w:val="4EDD2F20"/>
    <w:rsid w:val="501C3983"/>
    <w:rsid w:val="50BC13F8"/>
    <w:rsid w:val="51623478"/>
    <w:rsid w:val="52DE5094"/>
    <w:rsid w:val="54DF4217"/>
    <w:rsid w:val="550A3A0C"/>
    <w:rsid w:val="55573349"/>
    <w:rsid w:val="5641747C"/>
    <w:rsid w:val="56F95FA8"/>
    <w:rsid w:val="57811B75"/>
    <w:rsid w:val="580D313A"/>
    <w:rsid w:val="59123351"/>
    <w:rsid w:val="5AEF61F9"/>
    <w:rsid w:val="5BFD2708"/>
    <w:rsid w:val="5C2B6C01"/>
    <w:rsid w:val="5C7A7559"/>
    <w:rsid w:val="5DDC5192"/>
    <w:rsid w:val="5F8D54E0"/>
    <w:rsid w:val="5F9920D6"/>
    <w:rsid w:val="61D64503"/>
    <w:rsid w:val="63E37828"/>
    <w:rsid w:val="64B0118B"/>
    <w:rsid w:val="654102F9"/>
    <w:rsid w:val="66097FD0"/>
    <w:rsid w:val="66926E20"/>
    <w:rsid w:val="678E1B83"/>
    <w:rsid w:val="67CC1652"/>
    <w:rsid w:val="67F42CFA"/>
    <w:rsid w:val="680364A5"/>
    <w:rsid w:val="69DA16D2"/>
    <w:rsid w:val="6A5C267E"/>
    <w:rsid w:val="6CEC4A58"/>
    <w:rsid w:val="6D024811"/>
    <w:rsid w:val="6DE2620D"/>
    <w:rsid w:val="6E7D49FC"/>
    <w:rsid w:val="6F0D7408"/>
    <w:rsid w:val="6F225F12"/>
    <w:rsid w:val="70653F0D"/>
    <w:rsid w:val="706978A3"/>
    <w:rsid w:val="70E92792"/>
    <w:rsid w:val="72987FCC"/>
    <w:rsid w:val="73FC4FE9"/>
    <w:rsid w:val="750162FC"/>
    <w:rsid w:val="755B10B1"/>
    <w:rsid w:val="755D72AA"/>
    <w:rsid w:val="75E35058"/>
    <w:rsid w:val="76267583"/>
    <w:rsid w:val="77E47D2A"/>
    <w:rsid w:val="781C40D4"/>
    <w:rsid w:val="788322D7"/>
    <w:rsid w:val="79952ABD"/>
    <w:rsid w:val="79EF5FA0"/>
    <w:rsid w:val="7D163DCC"/>
    <w:rsid w:val="7E6A018B"/>
    <w:rsid w:val="7F986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F86C184"/>
  <w15:docId w15:val="{8C0F3559-FE5E-4BA1-B37D-D84912FE4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uiPriority="0" w:qFormat="1"/>
    <w:lsdException w:name="annotation text" w:qFormat="1"/>
    <w:lsdException w:name="header" w:uiPriority="0" w:unhideWhenUsed="1" w:qFormat="1"/>
    <w:lsdException w:name="footer" w:unhideWhenUsed="1" w:qFormat="1"/>
    <w:lsdException w:name="index heading" w:qFormat="1"/>
    <w:lsdException w:name="caption" w:uiPriority="35" w:qFormat="1"/>
    <w:lsdException w:name="table of figures" w:qFormat="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lsdException w:name="page number" w:uiPriority="0" w:qFormat="1"/>
    <w:lsdException w:name="endnote reference" w:qFormat="1"/>
    <w:lsdException w:name="endnote text" w:qFormat="1"/>
    <w:lsdException w:name="table of authorities" w:semiHidden="1" w:unhideWhenUsed="1"/>
    <w:lsdException w:name="macro" w:semiHidden="1" w:unhideWhenUsed="1"/>
    <w:lsdException w:name="toa heading" w:semiHidden="1" w:unhideWhenUsed="1"/>
    <w:lsdException w:name="List" w:qFormat="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uiPriority="0" w:qFormat="1"/>
    <w:lsdException w:name="Default Paragraph Font" w:semiHidden="1" w:uiPriority="1" w:unhideWhenUsed="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uiPriority="0" w:qFormat="1"/>
    <w:lsdException w:name="Body Text First Indent" w:uiPriority="0" w:qFormat="1"/>
    <w:lsdException w:name="Body Text First Indent 2" w:uiPriority="0" w:qFormat="1"/>
    <w:lsdException w:name="Note Heading" w:semiHidden="1" w:unhideWhenUsed="1"/>
    <w:lsdException w:name="Body Text 2" w:uiPriority="0" w:qFormat="1"/>
    <w:lsdException w:name="Body Text 3" w:semiHidden="1" w:unhideWhenUsed="1"/>
    <w:lsdException w:name="Body Text Indent 2" w:uiPriority="0" w:qFormat="1"/>
    <w:lsdException w:name="Body Text Indent 3" w:uiPriority="0" w:qFormat="1"/>
    <w:lsdException w:name="Block Text" w:uiPriority="0" w:qFormat="1"/>
    <w:lsdException w:name="Hyperlink" w:qFormat="1"/>
    <w:lsdException w:name="FollowedHyperlink" w:qFormat="1"/>
    <w:lsdException w:name="Strong" w:uiPriority="22"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qFormat="1"/>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jc w:val="both"/>
    </w:pPr>
    <w:rPr>
      <w:kern w:val="2"/>
      <w:sz w:val="21"/>
      <w:szCs w:val="21"/>
    </w:rPr>
  </w:style>
  <w:style w:type="paragraph" w:styleId="1">
    <w:name w:val="heading 1"/>
    <w:basedOn w:val="a3"/>
    <w:next w:val="a3"/>
    <w:link w:val="10"/>
    <w:qFormat/>
    <w:pPr>
      <w:keepNext/>
      <w:keepLines/>
      <w:numPr>
        <w:numId w:val="1"/>
      </w:numPr>
      <w:spacing w:beforeLines="50" w:before="178" w:afterLines="50" w:after="178" w:line="520" w:lineRule="atLeast"/>
      <w:outlineLvl w:val="0"/>
    </w:pPr>
    <w:rPr>
      <w:b/>
      <w:kern w:val="44"/>
      <w:sz w:val="36"/>
    </w:rPr>
  </w:style>
  <w:style w:type="paragraph" w:styleId="20">
    <w:name w:val="heading 2"/>
    <w:basedOn w:val="a3"/>
    <w:next w:val="a3"/>
    <w:link w:val="21"/>
    <w:qFormat/>
    <w:pPr>
      <w:keepNext/>
      <w:keepLines/>
      <w:numPr>
        <w:ilvl w:val="1"/>
        <w:numId w:val="1"/>
      </w:numPr>
      <w:spacing w:beforeLines="50" w:before="178" w:afterLines="50" w:after="178" w:line="520" w:lineRule="atLeast"/>
      <w:outlineLvl w:val="1"/>
    </w:pPr>
    <w:rPr>
      <w:b/>
      <w:bCs/>
      <w:sz w:val="30"/>
      <w:szCs w:val="32"/>
    </w:rPr>
  </w:style>
  <w:style w:type="paragraph" w:styleId="3">
    <w:name w:val="heading 3"/>
    <w:basedOn w:val="a3"/>
    <w:next w:val="a3"/>
    <w:link w:val="31"/>
    <w:qFormat/>
    <w:pPr>
      <w:keepNext/>
      <w:keepLines/>
      <w:widowControl/>
      <w:numPr>
        <w:ilvl w:val="2"/>
        <w:numId w:val="1"/>
      </w:numPr>
      <w:spacing w:beforeLines="50" w:before="178" w:afterLines="50" w:after="178" w:line="520" w:lineRule="atLeast"/>
      <w:jc w:val="left"/>
      <w:outlineLvl w:val="2"/>
    </w:pPr>
    <w:rPr>
      <w:b/>
      <w:bCs/>
      <w:szCs w:val="32"/>
    </w:rPr>
  </w:style>
  <w:style w:type="paragraph" w:styleId="4">
    <w:name w:val="heading 4"/>
    <w:basedOn w:val="a3"/>
    <w:next w:val="a4"/>
    <w:link w:val="41"/>
    <w:qFormat/>
    <w:pPr>
      <w:keepNext/>
      <w:keepLines/>
      <w:widowControl/>
      <w:numPr>
        <w:ilvl w:val="3"/>
        <w:numId w:val="1"/>
      </w:numPr>
      <w:spacing w:beforeLines="50" w:before="178" w:afterLines="50" w:after="178" w:line="520" w:lineRule="atLeast"/>
      <w:jc w:val="left"/>
      <w:outlineLvl w:val="3"/>
    </w:pPr>
    <w:rPr>
      <w:b/>
    </w:rPr>
  </w:style>
  <w:style w:type="paragraph" w:styleId="5">
    <w:name w:val="heading 5"/>
    <w:basedOn w:val="a3"/>
    <w:next w:val="a3"/>
    <w:link w:val="51"/>
    <w:qFormat/>
    <w:pPr>
      <w:keepNext/>
      <w:keepLines/>
      <w:spacing w:before="280" w:after="290" w:line="376" w:lineRule="auto"/>
      <w:ind w:firstLineChars="200" w:firstLine="200"/>
      <w:outlineLvl w:val="4"/>
    </w:pPr>
    <w:rPr>
      <w:rFonts w:eastAsia="仿宋"/>
      <w:b/>
      <w:bCs/>
      <w:sz w:val="28"/>
      <w:szCs w:val="28"/>
    </w:rPr>
  </w:style>
  <w:style w:type="paragraph" w:styleId="6">
    <w:name w:val="heading 6"/>
    <w:basedOn w:val="a3"/>
    <w:next w:val="a5"/>
    <w:link w:val="61"/>
    <w:qFormat/>
    <w:pPr>
      <w:keepNext/>
      <w:keepLines/>
      <w:spacing w:before="240" w:after="64" w:line="320" w:lineRule="auto"/>
      <w:outlineLvl w:val="5"/>
    </w:pPr>
    <w:rPr>
      <w:rFonts w:eastAsia="黑体"/>
      <w:b/>
      <w:bCs/>
      <w:sz w:val="28"/>
    </w:rPr>
  </w:style>
  <w:style w:type="paragraph" w:styleId="7">
    <w:name w:val="heading 7"/>
    <w:basedOn w:val="a3"/>
    <w:next w:val="a5"/>
    <w:link w:val="71"/>
    <w:qFormat/>
    <w:pPr>
      <w:keepNext/>
      <w:keepLines/>
      <w:spacing w:before="240" w:after="64" w:line="320" w:lineRule="auto"/>
      <w:outlineLvl w:val="6"/>
    </w:pPr>
    <w:rPr>
      <w:rFonts w:eastAsia="黑体"/>
      <w:b/>
      <w:bCs/>
      <w:sz w:val="24"/>
    </w:rPr>
  </w:style>
  <w:style w:type="paragraph" w:styleId="8">
    <w:name w:val="heading 8"/>
    <w:basedOn w:val="a3"/>
    <w:next w:val="a3"/>
    <w:link w:val="81"/>
    <w:qFormat/>
    <w:pPr>
      <w:keepNext/>
      <w:keepLines/>
      <w:spacing w:before="240" w:after="64" w:line="320" w:lineRule="auto"/>
      <w:outlineLvl w:val="7"/>
    </w:pPr>
    <w:rPr>
      <w:sz w:val="24"/>
    </w:rPr>
  </w:style>
  <w:style w:type="paragraph" w:styleId="9">
    <w:name w:val="heading 9"/>
    <w:basedOn w:val="a3"/>
    <w:next w:val="a3"/>
    <w:link w:val="91"/>
    <w:qFormat/>
    <w:pPr>
      <w:keepNext/>
      <w:keepLines/>
      <w:spacing w:before="240" w:after="64" w:line="320" w:lineRule="auto"/>
      <w:outlineLvl w:val="8"/>
    </w:pPr>
    <w:rPr>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4">
    <w:name w:val="Normal Indent"/>
    <w:basedOn w:val="a3"/>
    <w:link w:val="a9"/>
    <w:qFormat/>
    <w:pPr>
      <w:spacing w:line="560" w:lineRule="exact"/>
      <w:ind w:firstLineChars="200" w:firstLine="420"/>
    </w:pPr>
    <w:rPr>
      <w:rFonts w:eastAsia="仿宋"/>
      <w:kern w:val="0"/>
      <w:sz w:val="28"/>
    </w:rPr>
  </w:style>
  <w:style w:type="paragraph" w:customStyle="1" w:styleId="a5">
    <w:name w:val="文章正文"/>
    <w:basedOn w:val="a3"/>
    <w:link w:val="Char"/>
    <w:qFormat/>
    <w:pPr>
      <w:spacing w:line="360" w:lineRule="auto"/>
    </w:pPr>
    <w:rPr>
      <w:rFonts w:eastAsia="仿宋_GB2312"/>
      <w:kern w:val="0"/>
      <w:sz w:val="28"/>
    </w:rPr>
  </w:style>
  <w:style w:type="paragraph" w:styleId="TOC7">
    <w:name w:val="toc 7"/>
    <w:basedOn w:val="a3"/>
    <w:next w:val="a3"/>
    <w:qFormat/>
    <w:pPr>
      <w:ind w:left="1260"/>
      <w:jc w:val="left"/>
    </w:pPr>
    <w:rPr>
      <w:rFonts w:ascii="等线" w:eastAsia="等线"/>
      <w:sz w:val="18"/>
      <w:szCs w:val="18"/>
    </w:rPr>
  </w:style>
  <w:style w:type="paragraph" w:styleId="aa">
    <w:name w:val="caption"/>
    <w:basedOn w:val="a3"/>
    <w:next w:val="a3"/>
    <w:link w:val="ab"/>
    <w:uiPriority w:val="35"/>
    <w:qFormat/>
    <w:pPr>
      <w:spacing w:before="152" w:after="160"/>
    </w:pPr>
    <w:rPr>
      <w:rFonts w:ascii="Arial" w:eastAsia="黑体" w:hAnsi="Arial"/>
      <w:kern w:val="0"/>
      <w:sz w:val="20"/>
      <w:szCs w:val="20"/>
    </w:rPr>
  </w:style>
  <w:style w:type="paragraph" w:styleId="ac">
    <w:name w:val="List Bullet"/>
    <w:basedOn w:val="a3"/>
    <w:link w:val="ad"/>
    <w:uiPriority w:val="99"/>
    <w:qFormat/>
    <w:pPr>
      <w:tabs>
        <w:tab w:val="left" w:pos="360"/>
      </w:tabs>
      <w:ind w:left="360" w:hangingChars="200" w:hanging="200"/>
    </w:pPr>
    <w:rPr>
      <w:color w:val="000000"/>
      <w:kern w:val="0"/>
      <w:sz w:val="20"/>
      <w:szCs w:val="20"/>
    </w:rPr>
  </w:style>
  <w:style w:type="paragraph" w:styleId="ae">
    <w:name w:val="Document Map"/>
    <w:basedOn w:val="a3"/>
    <w:link w:val="af"/>
    <w:qFormat/>
    <w:pPr>
      <w:shd w:val="clear" w:color="auto" w:fill="000080"/>
      <w:spacing w:line="560" w:lineRule="exact"/>
      <w:ind w:firstLineChars="200" w:firstLine="200"/>
    </w:pPr>
    <w:rPr>
      <w:rFonts w:ascii="Calibri" w:eastAsia="仿宋" w:hAnsi="Calibri"/>
      <w:shd w:val="clear" w:color="auto" w:fill="000080"/>
    </w:rPr>
  </w:style>
  <w:style w:type="paragraph" w:styleId="af0">
    <w:name w:val="annotation text"/>
    <w:basedOn w:val="a3"/>
    <w:link w:val="af1"/>
    <w:uiPriority w:val="99"/>
    <w:qFormat/>
    <w:pPr>
      <w:jc w:val="left"/>
    </w:pPr>
    <w:rPr>
      <w:rFonts w:ascii="宋体" w:eastAsia="仿宋" w:hAnsi="Calibri"/>
      <w:snapToGrid w:val="0"/>
      <w:sz w:val="24"/>
    </w:rPr>
  </w:style>
  <w:style w:type="paragraph" w:styleId="af2">
    <w:name w:val="Body Text"/>
    <w:basedOn w:val="a3"/>
    <w:next w:val="a3"/>
    <w:link w:val="af3"/>
    <w:unhideWhenUsed/>
    <w:qFormat/>
    <w:pPr>
      <w:spacing w:after="120"/>
    </w:pPr>
  </w:style>
  <w:style w:type="paragraph" w:styleId="af4">
    <w:name w:val="Body Text Indent"/>
    <w:basedOn w:val="a3"/>
    <w:link w:val="11"/>
    <w:unhideWhenUsed/>
    <w:qFormat/>
    <w:pPr>
      <w:spacing w:after="120"/>
      <w:ind w:leftChars="200" w:left="420"/>
    </w:pPr>
  </w:style>
  <w:style w:type="paragraph" w:styleId="af5">
    <w:name w:val="Block Text"/>
    <w:basedOn w:val="a3"/>
    <w:qFormat/>
    <w:pPr>
      <w:ind w:left="900" w:right="-360"/>
    </w:pPr>
    <w:rPr>
      <w:rFonts w:ascii="宋体" w:eastAsia="仿宋"/>
      <w:sz w:val="32"/>
      <w:szCs w:val="20"/>
    </w:rPr>
  </w:style>
  <w:style w:type="paragraph" w:styleId="TOC5">
    <w:name w:val="toc 5"/>
    <w:basedOn w:val="a3"/>
    <w:next w:val="a3"/>
    <w:qFormat/>
    <w:pPr>
      <w:ind w:left="840"/>
      <w:jc w:val="left"/>
    </w:pPr>
    <w:rPr>
      <w:rFonts w:ascii="等线" w:eastAsia="等线"/>
      <w:sz w:val="18"/>
      <w:szCs w:val="18"/>
    </w:rPr>
  </w:style>
  <w:style w:type="paragraph" w:styleId="TOC3">
    <w:name w:val="toc 3"/>
    <w:basedOn w:val="a3"/>
    <w:next w:val="a3"/>
    <w:uiPriority w:val="39"/>
    <w:qFormat/>
    <w:pPr>
      <w:ind w:left="420"/>
      <w:jc w:val="left"/>
    </w:pPr>
    <w:rPr>
      <w:rFonts w:ascii="等线" w:eastAsia="等线"/>
      <w:i/>
      <w:iCs/>
      <w:sz w:val="20"/>
      <w:szCs w:val="20"/>
    </w:rPr>
  </w:style>
  <w:style w:type="paragraph" w:styleId="af6">
    <w:name w:val="Plain Text"/>
    <w:basedOn w:val="a3"/>
    <w:link w:val="12"/>
    <w:qFormat/>
    <w:pPr>
      <w:spacing w:line="560" w:lineRule="exact"/>
      <w:ind w:firstLineChars="200" w:firstLine="200"/>
    </w:pPr>
    <w:rPr>
      <w:rFonts w:ascii="宋体" w:eastAsia="仿宋" w:hAnsi="Courier New" w:cs="Courier New"/>
    </w:rPr>
  </w:style>
  <w:style w:type="paragraph" w:styleId="TOC8">
    <w:name w:val="toc 8"/>
    <w:basedOn w:val="a3"/>
    <w:next w:val="a3"/>
    <w:qFormat/>
    <w:pPr>
      <w:ind w:left="1470"/>
      <w:jc w:val="left"/>
    </w:pPr>
    <w:rPr>
      <w:rFonts w:ascii="等线" w:eastAsia="等线"/>
      <w:sz w:val="18"/>
      <w:szCs w:val="18"/>
    </w:rPr>
  </w:style>
  <w:style w:type="paragraph" w:styleId="af7">
    <w:name w:val="Date"/>
    <w:basedOn w:val="a3"/>
    <w:next w:val="a3"/>
    <w:link w:val="af8"/>
    <w:qFormat/>
    <w:pPr>
      <w:spacing w:line="560" w:lineRule="exact"/>
      <w:ind w:leftChars="2500" w:left="100" w:firstLineChars="200" w:firstLine="200"/>
    </w:pPr>
    <w:rPr>
      <w:rFonts w:ascii="Calibri" w:eastAsia="仿宋" w:hAnsi="Calibri"/>
      <w:sz w:val="28"/>
    </w:rPr>
  </w:style>
  <w:style w:type="paragraph" w:styleId="22">
    <w:name w:val="Body Text Indent 2"/>
    <w:basedOn w:val="a3"/>
    <w:link w:val="210"/>
    <w:qFormat/>
    <w:pPr>
      <w:spacing w:after="120" w:line="480" w:lineRule="auto"/>
      <w:ind w:left="420" w:firstLineChars="200" w:firstLine="200"/>
    </w:pPr>
    <w:rPr>
      <w:rFonts w:ascii="Calibri" w:eastAsia="仿宋" w:hAnsi="Calibri"/>
      <w:sz w:val="28"/>
    </w:rPr>
  </w:style>
  <w:style w:type="paragraph" w:styleId="af9">
    <w:name w:val="endnote text"/>
    <w:basedOn w:val="a3"/>
    <w:link w:val="13"/>
    <w:uiPriority w:val="99"/>
    <w:qFormat/>
    <w:pPr>
      <w:snapToGrid w:val="0"/>
      <w:jc w:val="left"/>
    </w:pPr>
    <w:rPr>
      <w:sz w:val="24"/>
    </w:rPr>
  </w:style>
  <w:style w:type="paragraph" w:styleId="afa">
    <w:name w:val="Balloon Text"/>
    <w:basedOn w:val="a3"/>
    <w:link w:val="afb"/>
    <w:qFormat/>
    <w:pPr>
      <w:spacing w:line="560" w:lineRule="exact"/>
      <w:ind w:firstLineChars="200" w:firstLine="200"/>
    </w:pPr>
    <w:rPr>
      <w:rFonts w:ascii="Calibri" w:eastAsia="仿宋" w:hAnsi="Calibri"/>
      <w:sz w:val="18"/>
      <w:szCs w:val="18"/>
    </w:rPr>
  </w:style>
  <w:style w:type="paragraph" w:styleId="afc">
    <w:name w:val="footer"/>
    <w:basedOn w:val="a3"/>
    <w:link w:val="14"/>
    <w:uiPriority w:val="99"/>
    <w:unhideWhenUsed/>
    <w:qFormat/>
    <w:pPr>
      <w:tabs>
        <w:tab w:val="center" w:pos="4153"/>
        <w:tab w:val="right" w:pos="8306"/>
      </w:tabs>
      <w:snapToGrid w:val="0"/>
      <w:jc w:val="left"/>
    </w:pPr>
    <w:rPr>
      <w:sz w:val="18"/>
      <w:szCs w:val="18"/>
    </w:rPr>
  </w:style>
  <w:style w:type="paragraph" w:styleId="afd">
    <w:name w:val="header"/>
    <w:basedOn w:val="a3"/>
    <w:link w:val="afe"/>
    <w:unhideWhenUsed/>
    <w:qFormat/>
    <w:pPr>
      <w:pBdr>
        <w:bottom w:val="single" w:sz="6" w:space="1" w:color="auto"/>
      </w:pBdr>
      <w:tabs>
        <w:tab w:val="center" w:pos="4153"/>
        <w:tab w:val="right" w:pos="8306"/>
      </w:tabs>
      <w:snapToGrid w:val="0"/>
      <w:jc w:val="center"/>
    </w:pPr>
    <w:rPr>
      <w:sz w:val="18"/>
      <w:szCs w:val="18"/>
    </w:rPr>
  </w:style>
  <w:style w:type="paragraph" w:styleId="aff">
    <w:name w:val="Signature"/>
    <w:basedOn w:val="a3"/>
    <w:link w:val="aff0"/>
    <w:qFormat/>
    <w:pPr>
      <w:keepNext/>
      <w:keepLines/>
      <w:widowControl/>
      <w:spacing w:before="660" w:line="180" w:lineRule="atLeast"/>
    </w:pPr>
    <w:rPr>
      <w:rFonts w:ascii="Arial" w:eastAsia="仿宋" w:hAnsi="Arial"/>
      <w:spacing w:val="-5"/>
      <w:szCs w:val="22"/>
    </w:rPr>
  </w:style>
  <w:style w:type="paragraph" w:styleId="TOC1">
    <w:name w:val="toc 1"/>
    <w:basedOn w:val="a3"/>
    <w:next w:val="a3"/>
    <w:uiPriority w:val="39"/>
    <w:qFormat/>
    <w:pPr>
      <w:spacing w:before="120" w:after="120"/>
      <w:jc w:val="left"/>
    </w:pPr>
    <w:rPr>
      <w:rFonts w:ascii="等线" w:eastAsia="等线"/>
      <w:b/>
      <w:bCs/>
      <w:caps/>
      <w:sz w:val="20"/>
      <w:szCs w:val="20"/>
    </w:rPr>
  </w:style>
  <w:style w:type="paragraph" w:styleId="TOC4">
    <w:name w:val="toc 4"/>
    <w:basedOn w:val="a3"/>
    <w:next w:val="a3"/>
    <w:qFormat/>
    <w:pPr>
      <w:ind w:left="630"/>
      <w:jc w:val="left"/>
    </w:pPr>
    <w:rPr>
      <w:rFonts w:ascii="等线" w:eastAsia="等线"/>
      <w:sz w:val="18"/>
      <w:szCs w:val="18"/>
    </w:rPr>
  </w:style>
  <w:style w:type="paragraph" w:styleId="aff1">
    <w:name w:val="index heading"/>
    <w:basedOn w:val="a3"/>
    <w:next w:val="15"/>
    <w:uiPriority w:val="99"/>
    <w:qFormat/>
    <w:rPr>
      <w:rFonts w:ascii="Arial" w:hAnsi="Arial" w:cs="Arial"/>
      <w:b/>
      <w:bCs/>
      <w:sz w:val="24"/>
    </w:rPr>
  </w:style>
  <w:style w:type="paragraph" w:styleId="15">
    <w:name w:val="index 1"/>
    <w:basedOn w:val="a3"/>
    <w:next w:val="a3"/>
    <w:uiPriority w:val="99"/>
    <w:unhideWhenUsed/>
    <w:qFormat/>
    <w:rPr>
      <w:rFonts w:ascii="宋体"/>
      <w:snapToGrid w:val="0"/>
      <w:sz w:val="24"/>
    </w:rPr>
  </w:style>
  <w:style w:type="paragraph" w:styleId="aff2">
    <w:name w:val="Subtitle"/>
    <w:basedOn w:val="a3"/>
    <w:next w:val="a3"/>
    <w:link w:val="16"/>
    <w:uiPriority w:val="99"/>
    <w:qFormat/>
    <w:pPr>
      <w:spacing w:before="240" w:after="60" w:line="312" w:lineRule="auto"/>
      <w:jc w:val="center"/>
      <w:outlineLvl w:val="1"/>
    </w:pPr>
    <w:rPr>
      <w:rFonts w:ascii="Calibri Light" w:hAnsi="Calibri Light"/>
      <w:b/>
      <w:bCs/>
      <w:kern w:val="28"/>
      <w:sz w:val="32"/>
      <w:szCs w:val="32"/>
    </w:rPr>
  </w:style>
  <w:style w:type="paragraph" w:styleId="aff3">
    <w:name w:val="List"/>
    <w:basedOn w:val="a3"/>
    <w:uiPriority w:val="99"/>
    <w:qFormat/>
    <w:pPr>
      <w:jc w:val="center"/>
    </w:pPr>
    <w:rPr>
      <w:rFonts w:ascii="黑体" w:eastAsia="黑体"/>
      <w:sz w:val="28"/>
    </w:rPr>
  </w:style>
  <w:style w:type="paragraph" w:styleId="aff4">
    <w:name w:val="footnote text"/>
    <w:basedOn w:val="a3"/>
    <w:link w:val="17"/>
    <w:qFormat/>
    <w:pPr>
      <w:snapToGrid w:val="0"/>
      <w:jc w:val="left"/>
    </w:pPr>
    <w:rPr>
      <w:rFonts w:ascii="宋体" w:eastAsia="仿宋" w:hAnsi="Calibri"/>
      <w:snapToGrid w:val="0"/>
      <w:sz w:val="18"/>
      <w:szCs w:val="18"/>
    </w:rPr>
  </w:style>
  <w:style w:type="paragraph" w:styleId="TOC6">
    <w:name w:val="toc 6"/>
    <w:basedOn w:val="a3"/>
    <w:next w:val="a3"/>
    <w:qFormat/>
    <w:pPr>
      <w:ind w:left="1050"/>
      <w:jc w:val="left"/>
    </w:pPr>
    <w:rPr>
      <w:rFonts w:ascii="等线" w:eastAsia="等线"/>
      <w:sz w:val="18"/>
      <w:szCs w:val="18"/>
    </w:rPr>
  </w:style>
  <w:style w:type="paragraph" w:styleId="30">
    <w:name w:val="Body Text Indent 3"/>
    <w:basedOn w:val="a3"/>
    <w:link w:val="310"/>
    <w:qFormat/>
    <w:pPr>
      <w:spacing w:after="120" w:line="560" w:lineRule="exact"/>
      <w:ind w:left="420" w:firstLineChars="200" w:firstLine="200"/>
    </w:pPr>
    <w:rPr>
      <w:rFonts w:ascii="Calibri" w:eastAsia="仿宋" w:hAnsi="Calibri"/>
      <w:sz w:val="16"/>
      <w:szCs w:val="16"/>
    </w:rPr>
  </w:style>
  <w:style w:type="paragraph" w:styleId="aff5">
    <w:name w:val="table of figures"/>
    <w:basedOn w:val="a3"/>
    <w:next w:val="a3"/>
    <w:uiPriority w:val="99"/>
    <w:qFormat/>
    <w:pPr>
      <w:ind w:leftChars="200" w:left="200" w:hangingChars="200" w:hanging="200"/>
    </w:pPr>
    <w:rPr>
      <w:rFonts w:ascii="宋体"/>
      <w:snapToGrid w:val="0"/>
      <w:sz w:val="24"/>
    </w:rPr>
  </w:style>
  <w:style w:type="paragraph" w:styleId="TOC2">
    <w:name w:val="toc 2"/>
    <w:basedOn w:val="a3"/>
    <w:next w:val="a3"/>
    <w:uiPriority w:val="39"/>
    <w:qFormat/>
    <w:pPr>
      <w:ind w:left="210"/>
      <w:jc w:val="left"/>
    </w:pPr>
    <w:rPr>
      <w:rFonts w:ascii="等线" w:eastAsia="等线"/>
      <w:smallCaps/>
      <w:sz w:val="20"/>
      <w:szCs w:val="20"/>
    </w:rPr>
  </w:style>
  <w:style w:type="paragraph" w:styleId="TOC9">
    <w:name w:val="toc 9"/>
    <w:basedOn w:val="a3"/>
    <w:next w:val="a3"/>
    <w:qFormat/>
    <w:pPr>
      <w:ind w:left="1680"/>
      <w:jc w:val="left"/>
    </w:pPr>
    <w:rPr>
      <w:rFonts w:ascii="等线" w:eastAsia="等线"/>
      <w:sz w:val="18"/>
      <w:szCs w:val="18"/>
    </w:rPr>
  </w:style>
  <w:style w:type="paragraph" w:styleId="23">
    <w:name w:val="Body Text 2"/>
    <w:basedOn w:val="a3"/>
    <w:link w:val="24"/>
    <w:qFormat/>
    <w:pPr>
      <w:spacing w:after="120" w:line="480" w:lineRule="auto"/>
      <w:ind w:firstLineChars="200" w:firstLine="200"/>
    </w:pPr>
    <w:rPr>
      <w:rFonts w:ascii="Calibri" w:hAnsi="Calibri"/>
      <w:sz w:val="28"/>
    </w:rPr>
  </w:style>
  <w:style w:type="paragraph" w:styleId="HTML">
    <w:name w:val="HTML Preformatted"/>
    <w:basedOn w:val="a3"/>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rPr>
  </w:style>
  <w:style w:type="paragraph" w:styleId="aff6">
    <w:name w:val="Normal (Web)"/>
    <w:basedOn w:val="a3"/>
    <w:link w:val="aff7"/>
    <w:uiPriority w:val="99"/>
    <w:qFormat/>
    <w:pPr>
      <w:widowControl/>
      <w:spacing w:before="100" w:beforeAutospacing="1" w:after="100" w:afterAutospacing="1"/>
      <w:jc w:val="left"/>
    </w:pPr>
    <w:rPr>
      <w:rFonts w:ascii="宋体" w:eastAsia="仿宋" w:hAnsi="宋体"/>
      <w:snapToGrid w:val="0"/>
      <w:kern w:val="0"/>
      <w:sz w:val="24"/>
    </w:rPr>
  </w:style>
  <w:style w:type="paragraph" w:styleId="aff8">
    <w:name w:val="Title"/>
    <w:basedOn w:val="a3"/>
    <w:next w:val="a3"/>
    <w:link w:val="aff9"/>
    <w:uiPriority w:val="99"/>
    <w:qFormat/>
    <w:pPr>
      <w:spacing w:before="240" w:after="60"/>
      <w:jc w:val="center"/>
      <w:outlineLvl w:val="0"/>
    </w:pPr>
    <w:rPr>
      <w:rFonts w:ascii="Calibri Light" w:hAnsi="Calibri Light"/>
      <w:b/>
      <w:bCs/>
      <w:snapToGrid w:val="0"/>
      <w:kern w:val="0"/>
      <w:sz w:val="32"/>
      <w:szCs w:val="32"/>
    </w:rPr>
  </w:style>
  <w:style w:type="paragraph" w:styleId="affa">
    <w:name w:val="annotation subject"/>
    <w:basedOn w:val="af0"/>
    <w:next w:val="af0"/>
    <w:link w:val="affb"/>
    <w:qFormat/>
    <w:rPr>
      <w:b/>
      <w:bCs/>
    </w:rPr>
  </w:style>
  <w:style w:type="paragraph" w:styleId="affc">
    <w:name w:val="Body Text First Indent"/>
    <w:basedOn w:val="af2"/>
    <w:link w:val="affd"/>
    <w:qFormat/>
    <w:pPr>
      <w:spacing w:line="360" w:lineRule="auto"/>
      <w:ind w:firstLine="420"/>
    </w:pPr>
    <w:rPr>
      <w:rFonts w:ascii="Calibri" w:eastAsia="仿宋" w:hAnsi="Calibri"/>
      <w:sz w:val="28"/>
    </w:rPr>
  </w:style>
  <w:style w:type="paragraph" w:styleId="25">
    <w:name w:val="Body Text First Indent 2"/>
    <w:basedOn w:val="af4"/>
    <w:link w:val="26"/>
    <w:qFormat/>
    <w:pPr>
      <w:ind w:leftChars="0" w:left="0" w:firstLine="210"/>
    </w:pPr>
    <w:rPr>
      <w:rFonts w:ascii="Calibri" w:eastAsia="仿宋" w:hAnsi="Calibri"/>
    </w:rPr>
  </w:style>
  <w:style w:type="table" w:styleId="affe">
    <w:name w:val="Table Grid"/>
    <w:basedOn w:val="a7"/>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
    <w:name w:val="Strong"/>
    <w:uiPriority w:val="22"/>
    <w:qFormat/>
    <w:rPr>
      <w:b/>
      <w:bCs/>
    </w:rPr>
  </w:style>
  <w:style w:type="character" w:styleId="afff0">
    <w:name w:val="endnote reference"/>
    <w:uiPriority w:val="99"/>
    <w:qFormat/>
    <w:rPr>
      <w:rFonts w:cs="Times New Roman"/>
      <w:vertAlign w:val="superscript"/>
    </w:rPr>
  </w:style>
  <w:style w:type="character" w:styleId="afff1">
    <w:name w:val="page number"/>
    <w:qFormat/>
  </w:style>
  <w:style w:type="character" w:styleId="afff2">
    <w:name w:val="FollowedHyperlink"/>
    <w:uiPriority w:val="99"/>
    <w:qFormat/>
    <w:rPr>
      <w:color w:val="800080"/>
      <w:u w:val="single"/>
    </w:rPr>
  </w:style>
  <w:style w:type="character" w:styleId="afff3">
    <w:name w:val="Emphasis"/>
    <w:qFormat/>
    <w:rPr>
      <w:i/>
    </w:rPr>
  </w:style>
  <w:style w:type="character" w:styleId="afff4">
    <w:name w:val="Hyperlink"/>
    <w:uiPriority w:val="99"/>
    <w:qFormat/>
    <w:rPr>
      <w:color w:val="0000FF"/>
      <w:u w:val="single"/>
    </w:rPr>
  </w:style>
  <w:style w:type="character" w:styleId="afff5">
    <w:name w:val="annotation reference"/>
    <w:uiPriority w:val="99"/>
    <w:qFormat/>
    <w:rPr>
      <w:sz w:val="21"/>
      <w:szCs w:val="21"/>
    </w:rPr>
  </w:style>
  <w:style w:type="character" w:styleId="afff6">
    <w:name w:val="footnote reference"/>
    <w:qFormat/>
    <w:rPr>
      <w:vertAlign w:val="superscript"/>
    </w:rPr>
  </w:style>
  <w:style w:type="character" w:customStyle="1" w:styleId="af3">
    <w:name w:val="正文文本 字符"/>
    <w:link w:val="af2"/>
    <w:uiPriority w:val="99"/>
    <w:semiHidden/>
    <w:qFormat/>
    <w:rPr>
      <w:rFonts w:ascii="Calibri" w:eastAsia="宋体" w:hAnsi="Calibri" w:cs="Times New Roman"/>
      <w:szCs w:val="24"/>
    </w:rPr>
  </w:style>
  <w:style w:type="character" w:customStyle="1" w:styleId="affd">
    <w:name w:val="正文文本首行缩进 字符"/>
    <w:link w:val="affc"/>
    <w:uiPriority w:val="99"/>
    <w:semiHidden/>
    <w:qFormat/>
  </w:style>
  <w:style w:type="character" w:customStyle="1" w:styleId="10">
    <w:name w:val="标题 1 字符"/>
    <w:link w:val="1"/>
    <w:qFormat/>
    <w:rPr>
      <w:rFonts w:ascii="Times New Roman" w:hAnsi="Times New Roman"/>
      <w:b/>
      <w:kern w:val="44"/>
      <w:sz w:val="36"/>
      <w:szCs w:val="21"/>
    </w:rPr>
  </w:style>
  <w:style w:type="character" w:customStyle="1" w:styleId="27">
    <w:name w:val="标题 2 字符"/>
    <w:qFormat/>
    <w:rPr>
      <w:rFonts w:ascii="Cambria" w:eastAsia="宋体" w:hAnsi="Cambria" w:cs="Times New Roman"/>
      <w:b/>
      <w:bCs/>
      <w:sz w:val="32"/>
      <w:szCs w:val="32"/>
    </w:rPr>
  </w:style>
  <w:style w:type="character" w:customStyle="1" w:styleId="32">
    <w:name w:val="标题 3 字符"/>
    <w:qFormat/>
    <w:rPr>
      <w:rFonts w:ascii="Times New Roman" w:hAnsi="Times New Roman"/>
      <w:b/>
      <w:bCs/>
      <w:kern w:val="2"/>
      <w:sz w:val="21"/>
      <w:szCs w:val="32"/>
    </w:rPr>
  </w:style>
  <w:style w:type="character" w:customStyle="1" w:styleId="41">
    <w:name w:val="标题 4 字符1"/>
    <w:link w:val="4"/>
    <w:qFormat/>
    <w:rPr>
      <w:rFonts w:ascii="Times New Roman" w:hAnsi="Times New Roman"/>
      <w:b/>
      <w:kern w:val="2"/>
      <w:sz w:val="21"/>
      <w:szCs w:val="21"/>
    </w:rPr>
  </w:style>
  <w:style w:type="character" w:customStyle="1" w:styleId="a9">
    <w:name w:val="正文缩进 字符"/>
    <w:link w:val="a4"/>
    <w:qFormat/>
    <w:rPr>
      <w:rFonts w:ascii="Times New Roman" w:eastAsia="仿宋" w:hAnsi="Times New Roman" w:cs="Times New Roman"/>
      <w:sz w:val="28"/>
      <w:szCs w:val="24"/>
    </w:rPr>
  </w:style>
  <w:style w:type="character" w:customStyle="1" w:styleId="51">
    <w:name w:val="标题 5 字符1"/>
    <w:link w:val="5"/>
    <w:qFormat/>
    <w:rPr>
      <w:rFonts w:ascii="Calibri" w:eastAsia="仿宋" w:hAnsi="Calibri" w:cs="Times New Roman"/>
      <w:b/>
      <w:bCs/>
      <w:sz w:val="28"/>
      <w:szCs w:val="28"/>
    </w:rPr>
  </w:style>
  <w:style w:type="character" w:customStyle="1" w:styleId="61">
    <w:name w:val="标题 6 字符1"/>
    <w:link w:val="6"/>
    <w:qFormat/>
    <w:rPr>
      <w:rFonts w:ascii="Times New Roman" w:eastAsia="黑体" w:hAnsi="Times New Roman" w:cs="Times New Roman"/>
      <w:b/>
      <w:bCs/>
      <w:sz w:val="28"/>
      <w:szCs w:val="24"/>
    </w:rPr>
  </w:style>
  <w:style w:type="character" w:customStyle="1" w:styleId="Char">
    <w:name w:val="文章正文 Char"/>
    <w:link w:val="a5"/>
    <w:qFormat/>
    <w:rPr>
      <w:rFonts w:eastAsia="仿宋_GB2312"/>
      <w:sz w:val="28"/>
      <w:szCs w:val="24"/>
    </w:rPr>
  </w:style>
  <w:style w:type="character" w:customStyle="1" w:styleId="71">
    <w:name w:val="标题 7 字符1"/>
    <w:link w:val="7"/>
    <w:qFormat/>
    <w:rPr>
      <w:rFonts w:ascii="Times New Roman" w:eastAsia="黑体" w:hAnsi="Times New Roman" w:cs="Times New Roman"/>
      <w:b/>
      <w:bCs/>
      <w:sz w:val="24"/>
      <w:szCs w:val="24"/>
    </w:rPr>
  </w:style>
  <w:style w:type="character" w:customStyle="1" w:styleId="81">
    <w:name w:val="标题 8 字符1"/>
    <w:link w:val="8"/>
    <w:qFormat/>
    <w:rPr>
      <w:rFonts w:ascii="Times New Roman" w:eastAsia="宋体" w:hAnsi="Times New Roman" w:cs="Times New Roman"/>
      <w:sz w:val="24"/>
      <w:szCs w:val="24"/>
    </w:rPr>
  </w:style>
  <w:style w:type="character" w:customStyle="1" w:styleId="91">
    <w:name w:val="标题 9 字符1"/>
    <w:link w:val="9"/>
    <w:qFormat/>
    <w:rPr>
      <w:rFonts w:ascii="Times New Roman" w:eastAsia="宋体" w:hAnsi="Times New Roman" w:cs="Times New Roman"/>
      <w:sz w:val="24"/>
      <w:szCs w:val="21"/>
    </w:rPr>
  </w:style>
  <w:style w:type="character" w:customStyle="1" w:styleId="ab">
    <w:name w:val="题注 字符"/>
    <w:link w:val="aa"/>
    <w:uiPriority w:val="35"/>
    <w:qFormat/>
    <w:rPr>
      <w:rFonts w:ascii="Arial" w:eastAsia="黑体" w:hAnsi="Arial" w:cs="Arial"/>
    </w:rPr>
  </w:style>
  <w:style w:type="character" w:customStyle="1" w:styleId="ad">
    <w:name w:val="列表项目符号 字符"/>
    <w:link w:val="ac"/>
    <w:uiPriority w:val="99"/>
    <w:qFormat/>
    <w:rPr>
      <w:rFonts w:ascii="Times New Roman" w:eastAsia="宋体" w:hAnsi="Times New Roman" w:cs="Times New Roman"/>
      <w:color w:val="000000"/>
    </w:rPr>
  </w:style>
  <w:style w:type="character" w:customStyle="1" w:styleId="af">
    <w:name w:val="文档结构图 字符"/>
    <w:link w:val="ae"/>
    <w:uiPriority w:val="99"/>
    <w:semiHidden/>
    <w:qFormat/>
    <w:rPr>
      <w:rFonts w:ascii="宋体" w:eastAsia="宋体" w:hAnsi="Calibri" w:cs="Times New Roman"/>
      <w:sz w:val="18"/>
      <w:szCs w:val="18"/>
    </w:rPr>
  </w:style>
  <w:style w:type="character" w:customStyle="1" w:styleId="af1">
    <w:name w:val="批注文字 字符"/>
    <w:link w:val="af0"/>
    <w:uiPriority w:val="99"/>
    <w:qFormat/>
    <w:rPr>
      <w:rFonts w:ascii="Calibri" w:eastAsia="宋体" w:hAnsi="Calibri" w:cs="Times New Roman"/>
      <w:szCs w:val="24"/>
    </w:rPr>
  </w:style>
  <w:style w:type="character" w:customStyle="1" w:styleId="11">
    <w:name w:val="正文文本缩进 字符1"/>
    <w:link w:val="af4"/>
    <w:uiPriority w:val="99"/>
    <w:semiHidden/>
    <w:qFormat/>
    <w:rPr>
      <w:rFonts w:ascii="Calibri" w:eastAsia="宋体" w:hAnsi="Calibri" w:cs="Times New Roman"/>
      <w:szCs w:val="24"/>
    </w:rPr>
  </w:style>
  <w:style w:type="character" w:customStyle="1" w:styleId="12">
    <w:name w:val="纯文本 字符1"/>
    <w:link w:val="af6"/>
    <w:uiPriority w:val="99"/>
    <w:semiHidden/>
    <w:qFormat/>
    <w:rPr>
      <w:rFonts w:ascii="宋体" w:eastAsia="宋体" w:hAnsi="Courier New" w:cs="Courier New"/>
      <w:szCs w:val="21"/>
    </w:rPr>
  </w:style>
  <w:style w:type="character" w:customStyle="1" w:styleId="af8">
    <w:name w:val="日期 字符"/>
    <w:link w:val="af7"/>
    <w:uiPriority w:val="99"/>
    <w:semiHidden/>
    <w:qFormat/>
    <w:rPr>
      <w:rFonts w:ascii="Calibri" w:eastAsia="宋体" w:hAnsi="Calibri" w:cs="Times New Roman"/>
      <w:szCs w:val="24"/>
    </w:rPr>
  </w:style>
  <w:style w:type="character" w:customStyle="1" w:styleId="210">
    <w:name w:val="正文文本缩进 2 字符1"/>
    <w:link w:val="22"/>
    <w:uiPriority w:val="99"/>
    <w:semiHidden/>
    <w:qFormat/>
    <w:rPr>
      <w:rFonts w:ascii="Calibri" w:eastAsia="宋体" w:hAnsi="Calibri" w:cs="Times New Roman"/>
      <w:szCs w:val="24"/>
    </w:rPr>
  </w:style>
  <w:style w:type="character" w:customStyle="1" w:styleId="13">
    <w:name w:val="尾注文本 字符1"/>
    <w:link w:val="af9"/>
    <w:uiPriority w:val="99"/>
    <w:semiHidden/>
    <w:qFormat/>
    <w:rPr>
      <w:rFonts w:ascii="Calibri" w:eastAsia="宋体" w:hAnsi="Calibri" w:cs="Times New Roman"/>
      <w:szCs w:val="24"/>
    </w:rPr>
  </w:style>
  <w:style w:type="character" w:customStyle="1" w:styleId="afb">
    <w:name w:val="批注框文本 字符"/>
    <w:link w:val="afa"/>
    <w:uiPriority w:val="99"/>
    <w:semiHidden/>
    <w:qFormat/>
    <w:rPr>
      <w:rFonts w:ascii="Calibri" w:eastAsia="宋体" w:hAnsi="Calibri" w:cs="Times New Roman"/>
      <w:sz w:val="18"/>
      <w:szCs w:val="18"/>
    </w:rPr>
  </w:style>
  <w:style w:type="character" w:customStyle="1" w:styleId="14">
    <w:name w:val="页脚 字符1"/>
    <w:link w:val="afc"/>
    <w:uiPriority w:val="99"/>
    <w:qFormat/>
    <w:rPr>
      <w:sz w:val="18"/>
      <w:szCs w:val="18"/>
    </w:rPr>
  </w:style>
  <w:style w:type="character" w:customStyle="1" w:styleId="afe">
    <w:name w:val="页眉 字符"/>
    <w:link w:val="afd"/>
    <w:qFormat/>
    <w:rPr>
      <w:sz w:val="18"/>
      <w:szCs w:val="18"/>
    </w:rPr>
  </w:style>
  <w:style w:type="character" w:customStyle="1" w:styleId="aff0">
    <w:name w:val="签名 字符"/>
    <w:link w:val="aff"/>
    <w:uiPriority w:val="99"/>
    <w:semiHidden/>
    <w:qFormat/>
    <w:rPr>
      <w:rFonts w:ascii="Calibri" w:eastAsia="宋体" w:hAnsi="Calibri" w:cs="Times New Roman"/>
      <w:szCs w:val="24"/>
    </w:rPr>
  </w:style>
  <w:style w:type="character" w:customStyle="1" w:styleId="16">
    <w:name w:val="副标题 字符1"/>
    <w:link w:val="aff2"/>
    <w:uiPriority w:val="11"/>
    <w:qFormat/>
    <w:rPr>
      <w:rFonts w:ascii="Cambria" w:eastAsia="宋体" w:hAnsi="Cambria" w:cs="Times New Roman"/>
      <w:b/>
      <w:bCs/>
      <w:kern w:val="28"/>
      <w:sz w:val="32"/>
      <w:szCs w:val="32"/>
    </w:rPr>
  </w:style>
  <w:style w:type="character" w:customStyle="1" w:styleId="17">
    <w:name w:val="脚注文本 字符1"/>
    <w:link w:val="aff4"/>
    <w:uiPriority w:val="99"/>
    <w:semiHidden/>
    <w:qFormat/>
    <w:rPr>
      <w:rFonts w:ascii="Calibri" w:eastAsia="宋体" w:hAnsi="Calibri" w:cs="Times New Roman"/>
      <w:sz w:val="18"/>
      <w:szCs w:val="18"/>
    </w:rPr>
  </w:style>
  <w:style w:type="character" w:customStyle="1" w:styleId="310">
    <w:name w:val="正文文本缩进 3 字符1"/>
    <w:link w:val="30"/>
    <w:uiPriority w:val="99"/>
    <w:semiHidden/>
    <w:qFormat/>
    <w:rPr>
      <w:rFonts w:ascii="Calibri" w:eastAsia="宋体" w:hAnsi="Calibri" w:cs="Times New Roman"/>
      <w:sz w:val="16"/>
      <w:szCs w:val="16"/>
    </w:rPr>
  </w:style>
  <w:style w:type="character" w:customStyle="1" w:styleId="24">
    <w:name w:val="正文文本 2 字符"/>
    <w:link w:val="23"/>
    <w:uiPriority w:val="99"/>
    <w:semiHidden/>
    <w:qFormat/>
    <w:rPr>
      <w:rFonts w:ascii="Calibri" w:eastAsia="宋体" w:hAnsi="Calibri" w:cs="Times New Roman"/>
      <w:szCs w:val="24"/>
    </w:rPr>
  </w:style>
  <w:style w:type="character" w:customStyle="1" w:styleId="HTML0">
    <w:name w:val="HTML 预设格式 字符"/>
    <w:link w:val="HTML"/>
    <w:uiPriority w:val="99"/>
    <w:semiHidden/>
    <w:qFormat/>
    <w:rPr>
      <w:rFonts w:ascii="Courier New" w:eastAsia="宋体" w:hAnsi="Courier New" w:cs="Courier New"/>
      <w:sz w:val="20"/>
      <w:szCs w:val="20"/>
    </w:rPr>
  </w:style>
  <w:style w:type="character" w:customStyle="1" w:styleId="aff7">
    <w:name w:val="普通(网站) 字符"/>
    <w:link w:val="aff6"/>
    <w:qFormat/>
    <w:rPr>
      <w:rFonts w:ascii="宋体" w:eastAsia="仿宋" w:hAnsi="宋体" w:cs="Times New Roman"/>
      <w:snapToGrid w:val="0"/>
      <w:sz w:val="24"/>
      <w:szCs w:val="24"/>
    </w:rPr>
  </w:style>
  <w:style w:type="character" w:customStyle="1" w:styleId="aff9">
    <w:name w:val="标题 字符"/>
    <w:link w:val="aff8"/>
    <w:uiPriority w:val="10"/>
    <w:qFormat/>
    <w:rPr>
      <w:rFonts w:ascii="Cambria" w:eastAsia="宋体" w:hAnsi="Cambria" w:cs="Times New Roman"/>
      <w:b/>
      <w:bCs/>
      <w:sz w:val="32"/>
      <w:szCs w:val="32"/>
    </w:rPr>
  </w:style>
  <w:style w:type="character" w:customStyle="1" w:styleId="affb">
    <w:name w:val="批注主题 字符"/>
    <w:link w:val="affa"/>
    <w:uiPriority w:val="99"/>
    <w:semiHidden/>
    <w:qFormat/>
    <w:rPr>
      <w:rFonts w:ascii="Calibri" w:eastAsia="宋体" w:hAnsi="Calibri" w:cs="Times New Roman"/>
      <w:b/>
      <w:bCs/>
      <w:szCs w:val="24"/>
    </w:rPr>
  </w:style>
  <w:style w:type="character" w:customStyle="1" w:styleId="26">
    <w:name w:val="正文文本首行缩进 2 字符"/>
    <w:link w:val="25"/>
    <w:uiPriority w:val="99"/>
    <w:semiHidden/>
    <w:qFormat/>
  </w:style>
  <w:style w:type="character" w:customStyle="1" w:styleId="21">
    <w:name w:val="标题 2 字符1"/>
    <w:link w:val="20"/>
    <w:qFormat/>
    <w:rPr>
      <w:rFonts w:ascii="Times New Roman" w:hAnsi="Times New Roman"/>
      <w:b/>
      <w:bCs/>
      <w:kern w:val="2"/>
      <w:sz w:val="30"/>
      <w:szCs w:val="32"/>
    </w:rPr>
  </w:style>
  <w:style w:type="character" w:customStyle="1" w:styleId="31">
    <w:name w:val="标题 3 字符1"/>
    <w:link w:val="3"/>
    <w:qFormat/>
    <w:rPr>
      <w:rFonts w:ascii="Calibri" w:eastAsia="宋体" w:hAnsi="Calibri" w:cs="Times New Roman"/>
      <w:b/>
      <w:bCs/>
      <w:sz w:val="32"/>
      <w:szCs w:val="32"/>
    </w:rPr>
  </w:style>
  <w:style w:type="character" w:customStyle="1" w:styleId="font01">
    <w:name w:val="font01"/>
    <w:qFormat/>
    <w:rPr>
      <w:rFonts w:ascii="宋体" w:eastAsia="宋体" w:hAnsi="宋体" w:cs="宋体" w:hint="eastAsia"/>
      <w:color w:val="000000"/>
      <w:sz w:val="18"/>
      <w:szCs w:val="18"/>
      <w:u w:val="none"/>
      <w:vertAlign w:val="superscript"/>
    </w:rPr>
  </w:style>
  <w:style w:type="character" w:customStyle="1" w:styleId="4Char1">
    <w:name w:val="标题 4 Char1"/>
    <w:uiPriority w:val="9"/>
    <w:semiHidden/>
    <w:qFormat/>
    <w:rPr>
      <w:rFonts w:ascii="Calibri Light" w:eastAsia="宋体" w:hAnsi="Calibri Light" w:cs="Times New Roman"/>
      <w:b/>
      <w:bCs/>
      <w:sz w:val="28"/>
      <w:szCs w:val="28"/>
    </w:rPr>
  </w:style>
  <w:style w:type="character" w:customStyle="1" w:styleId="28">
    <w:name w:val="正文文本 (2)_"/>
    <w:link w:val="211"/>
    <w:qFormat/>
    <w:rPr>
      <w:rFonts w:ascii="微软雅黑" w:eastAsia="微软雅黑" w:hAnsi="Calibri" w:cs="微软雅黑"/>
      <w:sz w:val="26"/>
      <w:szCs w:val="26"/>
      <w:shd w:val="clear" w:color="auto" w:fill="FFFFFF"/>
    </w:rPr>
  </w:style>
  <w:style w:type="paragraph" w:customStyle="1" w:styleId="211">
    <w:name w:val="正文文本 (2)1"/>
    <w:basedOn w:val="a3"/>
    <w:link w:val="28"/>
    <w:qFormat/>
    <w:pPr>
      <w:widowControl/>
      <w:shd w:val="clear" w:color="auto" w:fill="FFFFFF"/>
      <w:spacing w:after="160" w:line="540" w:lineRule="exact"/>
      <w:jc w:val="right"/>
    </w:pPr>
    <w:rPr>
      <w:rFonts w:ascii="微软雅黑" w:eastAsia="微软雅黑" w:cs="微软雅黑"/>
      <w:sz w:val="26"/>
      <w:szCs w:val="26"/>
    </w:rPr>
  </w:style>
  <w:style w:type="character" w:customStyle="1" w:styleId="Char1">
    <w:name w:val="文本 Char1"/>
    <w:uiPriority w:val="99"/>
    <w:semiHidden/>
    <w:qFormat/>
    <w:rPr>
      <w:rFonts w:ascii="宋体" w:hAnsi="宋体"/>
      <w:sz w:val="24"/>
    </w:rPr>
  </w:style>
  <w:style w:type="character" w:customStyle="1" w:styleId="afff7">
    <w:name w:val="尾注文本 字符"/>
    <w:qFormat/>
    <w:rPr>
      <w:rFonts w:ascii="宋体"/>
      <w:snapToGrid w:val="0"/>
      <w:kern w:val="2"/>
      <w:sz w:val="24"/>
      <w:szCs w:val="24"/>
    </w:rPr>
  </w:style>
  <w:style w:type="character" w:customStyle="1" w:styleId="80">
    <w:name w:val="标题 8 字符"/>
    <w:semiHidden/>
    <w:qFormat/>
    <w:rPr>
      <w:rFonts w:ascii="等线 Light" w:eastAsia="等线 Light" w:hAnsi="等线 Light" w:cs="Times New Roman"/>
      <w:snapToGrid w:val="0"/>
      <w:kern w:val="2"/>
      <w:sz w:val="24"/>
      <w:szCs w:val="24"/>
    </w:rPr>
  </w:style>
  <w:style w:type="character" w:customStyle="1" w:styleId="4CharChar">
    <w:name w:val="样式 标题 4 + 宋体 Char Char"/>
    <w:link w:val="40"/>
    <w:qFormat/>
    <w:rPr>
      <w:rFonts w:ascii="宋体" w:hAnsi="宋体"/>
      <w:b/>
      <w:bCs/>
      <w:snapToGrid/>
      <w:kern w:val="2"/>
      <w:sz w:val="24"/>
      <w:szCs w:val="21"/>
    </w:rPr>
  </w:style>
  <w:style w:type="paragraph" w:customStyle="1" w:styleId="40">
    <w:name w:val="样式 标题 4 + 宋体"/>
    <w:basedOn w:val="4"/>
    <w:link w:val="4CharChar"/>
    <w:qFormat/>
    <w:pPr>
      <w:snapToGrid w:val="0"/>
      <w:spacing w:line="360" w:lineRule="auto"/>
    </w:pPr>
    <w:rPr>
      <w:rFonts w:ascii="宋体" w:hAnsi="宋体"/>
      <w:bCs/>
      <w:snapToGrid w:val="0"/>
      <w:sz w:val="24"/>
    </w:rPr>
  </w:style>
  <w:style w:type="character" w:customStyle="1" w:styleId="afff8">
    <w:name w:val="纯文本 字符"/>
    <w:qFormat/>
    <w:rPr>
      <w:rFonts w:ascii="等线" w:eastAsia="等线" w:hAnsi="Courier New" w:cs="Courier New"/>
      <w:snapToGrid w:val="0"/>
      <w:kern w:val="2"/>
      <w:sz w:val="24"/>
      <w:szCs w:val="24"/>
    </w:rPr>
  </w:style>
  <w:style w:type="character" w:customStyle="1" w:styleId="content1">
    <w:name w:val="content1"/>
    <w:qFormat/>
    <w:rPr>
      <w:sz w:val="21"/>
      <w:szCs w:val="21"/>
    </w:rPr>
  </w:style>
  <w:style w:type="character" w:customStyle="1" w:styleId="prev2">
    <w:name w:val="prev2"/>
    <w:qFormat/>
  </w:style>
  <w:style w:type="character" w:customStyle="1" w:styleId="Char2">
    <w:name w:val="纯文本 Char2"/>
    <w:uiPriority w:val="99"/>
    <w:semiHidden/>
    <w:qFormat/>
    <w:rPr>
      <w:rFonts w:ascii="宋体" w:eastAsia="宋体" w:hAnsi="Courier New" w:cs="Courier New"/>
      <w:szCs w:val="21"/>
    </w:rPr>
  </w:style>
  <w:style w:type="character" w:customStyle="1" w:styleId="fontstyle01">
    <w:name w:val="fontstyle01"/>
    <w:qFormat/>
    <w:rPr>
      <w:rFonts w:ascii="宋体" w:eastAsia="宋体" w:hAnsi="宋体" w:hint="eastAsia"/>
      <w:color w:val="000000"/>
      <w:sz w:val="24"/>
      <w:szCs w:val="24"/>
    </w:rPr>
  </w:style>
  <w:style w:type="character" w:customStyle="1" w:styleId="Char0">
    <w:name w:val="批注主题 Char"/>
    <w:qFormat/>
    <w:rPr>
      <w:rFonts w:ascii="宋体" w:eastAsia="仿宋"/>
      <w:b/>
      <w:bCs/>
      <w:snapToGrid w:val="0"/>
      <w:sz w:val="24"/>
      <w:szCs w:val="24"/>
    </w:rPr>
  </w:style>
  <w:style w:type="character" w:customStyle="1" w:styleId="4CharChar0">
    <w:name w:val="样式 正文小4号缩进 + (符号) 宋体 Char Char"/>
    <w:qFormat/>
    <w:rPr>
      <w:rFonts w:ascii="宋体" w:eastAsia="宋体"/>
      <w:sz w:val="24"/>
      <w:lang w:val="en-US" w:eastAsia="zh-CN"/>
    </w:rPr>
  </w:style>
  <w:style w:type="character" w:customStyle="1" w:styleId="Char3">
    <w:name w:val="脚注文本 Char"/>
    <w:qFormat/>
    <w:rPr>
      <w:rFonts w:ascii="宋体" w:eastAsia="仿宋"/>
      <w:snapToGrid w:val="0"/>
      <w:sz w:val="18"/>
      <w:szCs w:val="18"/>
    </w:rPr>
  </w:style>
  <w:style w:type="character" w:customStyle="1" w:styleId="2Char1">
    <w:name w:val="正文文本 2 Char1"/>
    <w:qFormat/>
    <w:rPr>
      <w:kern w:val="2"/>
      <w:sz w:val="21"/>
      <w:szCs w:val="24"/>
    </w:rPr>
  </w:style>
  <w:style w:type="character" w:customStyle="1" w:styleId="font91">
    <w:name w:val="font91"/>
    <w:qFormat/>
    <w:rPr>
      <w:rFonts w:ascii="宋体" w:eastAsia="宋体" w:hAnsi="宋体" w:cs="宋体" w:hint="eastAsia"/>
      <w:b/>
      <w:color w:val="000000"/>
      <w:sz w:val="18"/>
      <w:szCs w:val="18"/>
      <w:u w:val="none"/>
      <w:vertAlign w:val="superscript"/>
    </w:rPr>
  </w:style>
  <w:style w:type="character" w:customStyle="1" w:styleId="1Char">
    <w:name w:val="论文1 Char"/>
    <w:link w:val="18"/>
    <w:uiPriority w:val="99"/>
    <w:qFormat/>
    <w:rPr>
      <w:rFonts w:ascii="黑体" w:eastAsia="黑体" w:hAnsi="黑体"/>
      <w:sz w:val="32"/>
    </w:rPr>
  </w:style>
  <w:style w:type="paragraph" w:customStyle="1" w:styleId="18">
    <w:name w:val="论文1"/>
    <w:basedOn w:val="a3"/>
    <w:link w:val="1Char"/>
    <w:uiPriority w:val="99"/>
    <w:qFormat/>
    <w:pPr>
      <w:spacing w:beforeLines="125" w:line="300" w:lineRule="auto"/>
      <w:jc w:val="center"/>
      <w:outlineLvl w:val="0"/>
    </w:pPr>
    <w:rPr>
      <w:rFonts w:ascii="黑体" w:eastAsia="黑体" w:hAnsi="黑体"/>
      <w:kern w:val="0"/>
      <w:sz w:val="32"/>
      <w:szCs w:val="20"/>
    </w:rPr>
  </w:style>
  <w:style w:type="character" w:customStyle="1" w:styleId="Char4">
    <w:name w:val="标题 Char"/>
    <w:uiPriority w:val="99"/>
    <w:qFormat/>
    <w:rPr>
      <w:rFonts w:ascii="Calibri Light" w:hAnsi="Calibri Light" w:cs="Times New Roman"/>
      <w:b/>
      <w:bCs/>
      <w:snapToGrid w:val="0"/>
      <w:sz w:val="32"/>
      <w:szCs w:val="32"/>
    </w:rPr>
  </w:style>
  <w:style w:type="character" w:customStyle="1" w:styleId="3CharNew">
    <w:name w:val="标题 3 Char New"/>
    <w:link w:val="311"/>
    <w:qFormat/>
    <w:rPr>
      <w:rFonts w:ascii="Times New Roman" w:hint="default"/>
      <w:b/>
      <w:sz w:val="32"/>
    </w:rPr>
  </w:style>
  <w:style w:type="paragraph" w:customStyle="1" w:styleId="311">
    <w:name w:val="标题 31"/>
    <w:basedOn w:val="19"/>
    <w:next w:val="19"/>
    <w:link w:val="3CharNew"/>
    <w:qFormat/>
    <w:pPr>
      <w:keepNext/>
      <w:keepLines/>
      <w:spacing w:before="260" w:after="260" w:line="416" w:lineRule="auto"/>
      <w:outlineLvl w:val="2"/>
    </w:pPr>
    <w:rPr>
      <w:rFonts w:hAnsi="Calibri"/>
      <w:b/>
      <w:sz w:val="32"/>
    </w:rPr>
  </w:style>
  <w:style w:type="paragraph" w:customStyle="1" w:styleId="19">
    <w:name w:val="正文1"/>
    <w:link w:val="Char5"/>
    <w:qFormat/>
    <w:pPr>
      <w:widowControl w:val="0"/>
      <w:spacing w:line="360" w:lineRule="auto"/>
    </w:pPr>
    <w:rPr>
      <w:kern w:val="2"/>
      <w:sz w:val="28"/>
      <w:szCs w:val="22"/>
    </w:rPr>
  </w:style>
  <w:style w:type="character" w:customStyle="1" w:styleId="Char5">
    <w:name w:val="正文 Char"/>
    <w:link w:val="19"/>
    <w:qFormat/>
    <w:rPr>
      <w:kern w:val="2"/>
      <w:sz w:val="28"/>
      <w:szCs w:val="22"/>
      <w:lang w:val="en-US" w:eastAsia="zh-CN" w:bidi="ar-SA"/>
    </w:rPr>
  </w:style>
  <w:style w:type="character" w:customStyle="1" w:styleId="Char10">
    <w:name w:val="日期 Char1"/>
    <w:qFormat/>
    <w:rPr>
      <w:kern w:val="2"/>
      <w:sz w:val="21"/>
      <w:szCs w:val="24"/>
    </w:rPr>
  </w:style>
  <w:style w:type="character" w:customStyle="1" w:styleId="HTMLChar">
    <w:name w:val="HTML 预设格式 Char"/>
    <w:uiPriority w:val="99"/>
    <w:qFormat/>
    <w:rPr>
      <w:rFonts w:ascii="宋体" w:eastAsia="宋体" w:hAnsi="宋体" w:cs="宋体"/>
      <w:sz w:val="24"/>
      <w:szCs w:val="24"/>
    </w:rPr>
  </w:style>
  <w:style w:type="character" w:customStyle="1" w:styleId="1Char0">
    <w:name w:val="样式1 Char"/>
    <w:link w:val="1a"/>
    <w:qFormat/>
    <w:rPr>
      <w:rFonts w:ascii="宋体" w:hAnsi="Times New Roman"/>
      <w:b/>
      <w:bCs/>
      <w:snapToGrid/>
      <w:kern w:val="2"/>
      <w:sz w:val="21"/>
      <w:szCs w:val="28"/>
    </w:rPr>
  </w:style>
  <w:style w:type="paragraph" w:customStyle="1" w:styleId="1a">
    <w:name w:val="样式1"/>
    <w:basedOn w:val="4"/>
    <w:link w:val="1Char0"/>
    <w:qFormat/>
    <w:pPr>
      <w:spacing w:beforeLines="0" w:afterLines="0" w:line="376" w:lineRule="auto"/>
    </w:pPr>
    <w:rPr>
      <w:rFonts w:ascii="宋体"/>
      <w:bCs/>
      <w:snapToGrid w:val="0"/>
      <w:szCs w:val="28"/>
    </w:rPr>
  </w:style>
  <w:style w:type="character" w:customStyle="1" w:styleId="font51">
    <w:name w:val="font51"/>
    <w:qFormat/>
    <w:rPr>
      <w:rFonts w:ascii="Times New Roman" w:hAnsi="Times New Roman" w:cs="Times New Roman" w:hint="default"/>
      <w:b/>
      <w:color w:val="000000"/>
      <w:sz w:val="20"/>
      <w:szCs w:val="20"/>
      <w:u w:val="none"/>
    </w:rPr>
  </w:style>
  <w:style w:type="character" w:customStyle="1" w:styleId="hy2212Char">
    <w:name w:val="样式 样式 样式 样式 样式 hy正文 + 首行缩进:  2 字符 + 首行缩进:  2 字符1 + 首行缩进:  2 字符 +... Char"/>
    <w:link w:val="hy2212"/>
    <w:qFormat/>
    <w:rPr>
      <w:rFonts w:ascii="仿宋_GB2312" w:eastAsia="仿宋_GB2312" w:hAnsi="Times New Roman" w:cs="宋体"/>
      <w:sz w:val="24"/>
    </w:rPr>
  </w:style>
  <w:style w:type="paragraph" w:customStyle="1" w:styleId="hy2212">
    <w:name w:val="样式 样式 样式 样式 样式 hy正文 + 首行缩进:  2 字符 + 首行缩进:  2 字符1 + 首行缩进:  2 字符 +..."/>
    <w:basedOn w:val="a3"/>
    <w:link w:val="hy2212Char"/>
    <w:qFormat/>
    <w:pPr>
      <w:adjustRightInd w:val="0"/>
      <w:snapToGrid w:val="0"/>
      <w:spacing w:line="460" w:lineRule="exact"/>
      <w:ind w:firstLineChars="200" w:firstLine="200"/>
    </w:pPr>
    <w:rPr>
      <w:rFonts w:ascii="仿宋_GB2312" w:eastAsia="仿宋_GB2312" w:cs="宋体"/>
      <w:sz w:val="24"/>
      <w:szCs w:val="22"/>
    </w:rPr>
  </w:style>
  <w:style w:type="character" w:customStyle="1" w:styleId="2Char">
    <w:name w:val="正文文本缩进 2 Char"/>
    <w:qFormat/>
    <w:rPr>
      <w:rFonts w:eastAsia="仿宋"/>
      <w:sz w:val="28"/>
      <w:szCs w:val="24"/>
    </w:rPr>
  </w:style>
  <w:style w:type="character" w:customStyle="1" w:styleId="Char11">
    <w:name w:val="批注框文本 Char1"/>
    <w:qFormat/>
    <w:rPr>
      <w:kern w:val="2"/>
      <w:sz w:val="18"/>
      <w:szCs w:val="18"/>
    </w:rPr>
  </w:style>
  <w:style w:type="character" w:customStyle="1" w:styleId="HTMLChar2">
    <w:name w:val="HTML 预设格式 Char2"/>
    <w:uiPriority w:val="99"/>
    <w:semiHidden/>
    <w:qFormat/>
    <w:rPr>
      <w:rFonts w:ascii="Courier New" w:eastAsia="宋体" w:hAnsi="Courier New" w:cs="Courier New"/>
      <w:snapToGrid w:val="0"/>
      <w:sz w:val="20"/>
      <w:szCs w:val="20"/>
    </w:rPr>
  </w:style>
  <w:style w:type="character" w:customStyle="1" w:styleId="3Char1">
    <w:name w:val="正文文本缩进 3 Char1"/>
    <w:qFormat/>
    <w:rPr>
      <w:kern w:val="2"/>
      <w:sz w:val="16"/>
      <w:szCs w:val="16"/>
    </w:rPr>
  </w:style>
  <w:style w:type="character" w:customStyle="1" w:styleId="3CharChar">
    <w:name w:val="样式 标题 3 + 宋体 Char Char"/>
    <w:link w:val="33"/>
    <w:qFormat/>
    <w:rPr>
      <w:rFonts w:ascii="宋体" w:eastAsia="黑体" w:hAnsi="宋体"/>
      <w:bCs/>
      <w:snapToGrid/>
      <w:color w:val="000000"/>
      <w:kern w:val="2"/>
      <w:sz w:val="24"/>
      <w:szCs w:val="24"/>
    </w:rPr>
  </w:style>
  <w:style w:type="paragraph" w:customStyle="1" w:styleId="33">
    <w:name w:val="样式 标题 3 + 宋体"/>
    <w:basedOn w:val="3"/>
    <w:link w:val="3CharChar"/>
    <w:qFormat/>
    <w:pPr>
      <w:snapToGrid w:val="0"/>
      <w:spacing w:line="360" w:lineRule="auto"/>
    </w:pPr>
    <w:rPr>
      <w:rFonts w:ascii="宋体" w:eastAsia="黑体" w:hAnsi="宋体"/>
      <w:b w:val="0"/>
      <w:snapToGrid w:val="0"/>
      <w:color w:val="000000"/>
      <w:sz w:val="24"/>
      <w:szCs w:val="24"/>
    </w:rPr>
  </w:style>
  <w:style w:type="character" w:customStyle="1" w:styleId="Char6">
    <w:name w:val="尾注文本 Char"/>
    <w:uiPriority w:val="99"/>
    <w:qFormat/>
    <w:rPr>
      <w:rFonts w:ascii="Times New Roman" w:eastAsia="宋体" w:hAnsi="Times New Roman" w:cs="Times New Roman"/>
      <w:sz w:val="24"/>
      <w:szCs w:val="24"/>
    </w:rPr>
  </w:style>
  <w:style w:type="character" w:customStyle="1" w:styleId="Char7">
    <w:name w:val="表题 Char"/>
    <w:link w:val="afff9"/>
    <w:uiPriority w:val="99"/>
    <w:semiHidden/>
    <w:qFormat/>
    <w:rPr>
      <w:szCs w:val="21"/>
    </w:rPr>
  </w:style>
  <w:style w:type="paragraph" w:customStyle="1" w:styleId="afff9">
    <w:name w:val="表题"/>
    <w:basedOn w:val="a3"/>
    <w:link w:val="Char7"/>
    <w:uiPriority w:val="99"/>
    <w:semiHidden/>
    <w:qFormat/>
    <w:pPr>
      <w:spacing w:line="300" w:lineRule="exact"/>
      <w:ind w:left="420"/>
    </w:pPr>
    <w:rPr>
      <w:kern w:val="0"/>
      <w:sz w:val="20"/>
    </w:rPr>
  </w:style>
  <w:style w:type="character" w:customStyle="1" w:styleId="afffa">
    <w:name w:val="脚注文本 字符"/>
    <w:qFormat/>
    <w:rPr>
      <w:rFonts w:ascii="宋体"/>
      <w:snapToGrid w:val="0"/>
      <w:kern w:val="2"/>
      <w:sz w:val="18"/>
      <w:szCs w:val="18"/>
    </w:rPr>
  </w:style>
  <w:style w:type="character" w:customStyle="1" w:styleId="32Char">
    <w:name w:val="样式 标题 3 + 首行缩进:  2 字符 行距: 单倍行距 Char"/>
    <w:link w:val="320"/>
    <w:qFormat/>
    <w:rPr>
      <w:rFonts w:ascii="宋体"/>
      <w:b/>
      <w:bCs/>
      <w:kern w:val="2"/>
      <w:sz w:val="21"/>
      <w:szCs w:val="32"/>
    </w:rPr>
  </w:style>
  <w:style w:type="paragraph" w:customStyle="1" w:styleId="320">
    <w:name w:val="样式 标题 3 + 首行缩进:  2 字符 行距: 单倍行距"/>
    <w:basedOn w:val="3"/>
    <w:link w:val="32Char"/>
    <w:qFormat/>
    <w:pPr>
      <w:keepNext w:val="0"/>
      <w:keepLines w:val="0"/>
      <w:tabs>
        <w:tab w:val="center" w:pos="4393"/>
      </w:tabs>
      <w:overflowPunct w:val="0"/>
      <w:snapToGrid w:val="0"/>
      <w:spacing w:line="240" w:lineRule="auto"/>
    </w:pPr>
    <w:rPr>
      <w:rFonts w:ascii="宋体" w:hAnsi="Calibri"/>
    </w:rPr>
  </w:style>
  <w:style w:type="character" w:customStyle="1" w:styleId="29">
    <w:name w:val="正文文本缩进 2 字符"/>
    <w:qFormat/>
    <w:rPr>
      <w:rFonts w:ascii="宋体"/>
      <w:snapToGrid w:val="0"/>
      <w:kern w:val="2"/>
      <w:sz w:val="24"/>
      <w:szCs w:val="24"/>
    </w:rPr>
  </w:style>
  <w:style w:type="character" w:customStyle="1" w:styleId="2a">
    <w:name w:val="正文文本 (2)"/>
    <w:uiPriority w:val="99"/>
    <w:qFormat/>
    <w:rPr>
      <w:rFonts w:ascii="微软雅黑" w:eastAsia="微软雅黑" w:hAnsi="Calibri" w:cs="微软雅黑"/>
      <w:sz w:val="26"/>
      <w:szCs w:val="26"/>
      <w:u w:val="single"/>
      <w:shd w:val="clear" w:color="auto" w:fill="FFFFFF"/>
    </w:rPr>
  </w:style>
  <w:style w:type="character" w:customStyle="1" w:styleId="2b">
    <w:name w:val="正文文本 (2) + 粗体"/>
    <w:uiPriority w:val="99"/>
    <w:qFormat/>
    <w:rPr>
      <w:rFonts w:ascii="微软雅黑" w:eastAsia="微软雅黑" w:hAnsi="Calibri" w:cs="微软雅黑"/>
      <w:b/>
      <w:bCs/>
      <w:spacing w:val="-10"/>
      <w:sz w:val="26"/>
      <w:szCs w:val="26"/>
      <w:u w:val="none"/>
      <w:shd w:val="clear" w:color="auto" w:fill="FFFFFF"/>
      <w:lang w:val="en-US" w:eastAsia="en-US"/>
    </w:rPr>
  </w:style>
  <w:style w:type="character" w:customStyle="1" w:styleId="2Char10">
    <w:name w:val="正文文本缩进 2 Char1"/>
    <w:qFormat/>
    <w:rPr>
      <w:kern w:val="2"/>
      <w:sz w:val="21"/>
      <w:szCs w:val="24"/>
    </w:rPr>
  </w:style>
  <w:style w:type="character" w:customStyle="1" w:styleId="1Char1">
    <w:name w:val="标题 1 Char1"/>
    <w:qFormat/>
    <w:rPr>
      <w:rFonts w:ascii="Times New Roman" w:eastAsia="宋体" w:hAnsi="Times New Roman" w:cs="Times New Roman"/>
      <w:kern w:val="44"/>
      <w:sz w:val="44"/>
      <w:szCs w:val="44"/>
    </w:rPr>
  </w:style>
  <w:style w:type="character" w:customStyle="1" w:styleId="42">
    <w:name w:val="标题4 字符"/>
    <w:link w:val="43"/>
    <w:qFormat/>
    <w:rPr>
      <w:rFonts w:ascii="Times New Roman" w:eastAsia="仿宋" w:hAnsi="Times New Roman" w:cs="Times New Roman"/>
      <w:sz w:val="28"/>
      <w:szCs w:val="24"/>
    </w:rPr>
  </w:style>
  <w:style w:type="paragraph" w:customStyle="1" w:styleId="43">
    <w:name w:val="标题4"/>
    <w:basedOn w:val="a3"/>
    <w:next w:val="a3"/>
    <w:link w:val="42"/>
    <w:qFormat/>
    <w:pPr>
      <w:spacing w:line="560" w:lineRule="exact"/>
    </w:pPr>
    <w:rPr>
      <w:rFonts w:eastAsia="仿宋"/>
      <w:sz w:val="28"/>
    </w:rPr>
  </w:style>
  <w:style w:type="character" w:customStyle="1" w:styleId="2CharNew">
    <w:name w:val="标题 2 Char New"/>
    <w:link w:val="212"/>
    <w:qFormat/>
    <w:rPr>
      <w:rFonts w:ascii="Cambria" w:hint="default"/>
      <w:b/>
      <w:sz w:val="32"/>
    </w:rPr>
  </w:style>
  <w:style w:type="paragraph" w:customStyle="1" w:styleId="212">
    <w:name w:val="标题 21"/>
    <w:basedOn w:val="19"/>
    <w:next w:val="19"/>
    <w:link w:val="2CharNew"/>
    <w:qFormat/>
    <w:pPr>
      <w:keepNext/>
      <w:keepLines/>
      <w:spacing w:before="260" w:after="260" w:line="416" w:lineRule="auto"/>
      <w:outlineLvl w:val="1"/>
    </w:pPr>
    <w:rPr>
      <w:rFonts w:ascii="Cambria" w:hAnsi="Calibri"/>
      <w:b/>
      <w:sz w:val="32"/>
    </w:rPr>
  </w:style>
  <w:style w:type="character" w:customStyle="1" w:styleId="213">
    <w:name w:val="正文文本 (2) + 粗体1"/>
    <w:uiPriority w:val="99"/>
    <w:qFormat/>
    <w:rPr>
      <w:rFonts w:ascii="微软雅黑" w:eastAsia="微软雅黑" w:hAnsi="Calibri" w:cs="微软雅黑"/>
      <w:b/>
      <w:bCs/>
      <w:i/>
      <w:iCs/>
      <w:spacing w:val="-20"/>
      <w:sz w:val="26"/>
      <w:szCs w:val="26"/>
      <w:u w:val="none"/>
      <w:shd w:val="clear" w:color="auto" w:fill="FFFFFF"/>
      <w:lang w:val="en-US" w:eastAsia="en-US"/>
    </w:rPr>
  </w:style>
  <w:style w:type="character" w:customStyle="1" w:styleId="Char12">
    <w:name w:val="正文首行缩进 Char1"/>
    <w:qFormat/>
  </w:style>
  <w:style w:type="character" w:customStyle="1" w:styleId="Char13">
    <w:name w:val="正文文本 Char1"/>
    <w:qFormat/>
    <w:rPr>
      <w:kern w:val="2"/>
      <w:sz w:val="21"/>
      <w:szCs w:val="24"/>
    </w:rPr>
  </w:style>
  <w:style w:type="character" w:customStyle="1" w:styleId="212CharChar">
    <w:name w:val="样式 样式 首行缩进:  2 字符1 + 首行缩进:  2 字符 Char Char"/>
    <w:link w:val="2120"/>
    <w:qFormat/>
    <w:rPr>
      <w:rFonts w:ascii="宋体" w:eastAsia="宋体" w:hAnsi="宋体" w:cs="宋体"/>
      <w:sz w:val="24"/>
    </w:rPr>
  </w:style>
  <w:style w:type="paragraph" w:customStyle="1" w:styleId="2120">
    <w:name w:val="样式 样式 首行缩进:  2 字符1 + 首行缩进:  2 字符"/>
    <w:basedOn w:val="a3"/>
    <w:link w:val="212CharChar"/>
    <w:qFormat/>
    <w:pPr>
      <w:spacing w:line="360" w:lineRule="auto"/>
      <w:ind w:firstLineChars="200" w:firstLine="480"/>
    </w:pPr>
    <w:rPr>
      <w:rFonts w:ascii="宋体" w:hAnsi="宋体" w:cs="宋体"/>
      <w:sz w:val="24"/>
      <w:szCs w:val="22"/>
    </w:rPr>
  </w:style>
  <w:style w:type="character" w:customStyle="1" w:styleId="1b">
    <w:name w:val="默认段落字体1"/>
    <w:qFormat/>
    <w:rPr>
      <w:rFonts w:hint="default"/>
    </w:rPr>
  </w:style>
  <w:style w:type="character" w:customStyle="1" w:styleId="22pt">
    <w:name w:val="正文文本 (2) + 间距 2 pt"/>
    <w:uiPriority w:val="99"/>
    <w:qFormat/>
    <w:rPr>
      <w:rFonts w:ascii="微软雅黑" w:eastAsia="微软雅黑" w:hAnsi="Calibri" w:cs="微软雅黑"/>
      <w:spacing w:val="40"/>
      <w:sz w:val="26"/>
      <w:szCs w:val="26"/>
      <w:shd w:val="clear" w:color="auto" w:fill="FFFFFF"/>
    </w:rPr>
  </w:style>
  <w:style w:type="character" w:customStyle="1" w:styleId="5CharNew">
    <w:name w:val="标题 5 Char New"/>
    <w:link w:val="510"/>
    <w:qFormat/>
    <w:rPr>
      <w:rFonts w:hAnsi="Calibri"/>
      <w:b/>
      <w:sz w:val="28"/>
    </w:rPr>
  </w:style>
  <w:style w:type="paragraph" w:customStyle="1" w:styleId="510">
    <w:name w:val="标题 51"/>
    <w:basedOn w:val="NormalNewNewNewNewNewNewNew"/>
    <w:next w:val="NormalNewNewNewNewNewNewNew"/>
    <w:link w:val="5CharNew"/>
    <w:qFormat/>
    <w:pPr>
      <w:keepNext/>
      <w:keepLines/>
      <w:spacing w:before="280" w:after="290" w:line="376" w:lineRule="auto"/>
      <w:outlineLvl w:val="4"/>
    </w:pPr>
    <w:rPr>
      <w:rFonts w:hint="default"/>
      <w:b/>
      <w:kern w:val="0"/>
    </w:rPr>
  </w:style>
  <w:style w:type="paragraph" w:customStyle="1" w:styleId="NormalNewNewNewNewNewNewNew">
    <w:name w:val="Normal New New New New New New New"/>
    <w:qFormat/>
    <w:pPr>
      <w:widowControl w:val="0"/>
      <w:spacing w:line="360" w:lineRule="auto"/>
    </w:pPr>
    <w:rPr>
      <w:rFonts w:hint="eastAsia"/>
      <w:kern w:val="2"/>
      <w:sz w:val="28"/>
    </w:rPr>
  </w:style>
  <w:style w:type="character" w:customStyle="1" w:styleId="font41">
    <w:name w:val="font41"/>
    <w:qFormat/>
    <w:rPr>
      <w:rFonts w:ascii="宋体" w:eastAsia="宋体" w:hAnsi="宋体" w:cs="宋体" w:hint="eastAsia"/>
      <w:color w:val="000000"/>
      <w:sz w:val="20"/>
      <w:szCs w:val="20"/>
      <w:u w:val="none"/>
    </w:rPr>
  </w:style>
  <w:style w:type="character" w:customStyle="1" w:styleId="afffb">
    <w:name w:val="表格 字符"/>
    <w:uiPriority w:val="1"/>
    <w:qFormat/>
    <w:rPr>
      <w:rFonts w:ascii="宋体" w:eastAsia="宋体" w:hAnsi="宋体" w:cs="Times New Roman"/>
      <w:kern w:val="0"/>
      <w:sz w:val="18"/>
      <w:szCs w:val="18"/>
      <w:lang w:val="zh-CN" w:bidi="zh-CN"/>
    </w:rPr>
  </w:style>
  <w:style w:type="character" w:customStyle="1" w:styleId="111Char">
    <w:name w:val="111 Char"/>
    <w:link w:val="111"/>
    <w:qFormat/>
    <w:rPr>
      <w:rFonts w:ascii="宋体" w:eastAsia="宋体" w:hAnsi="宋体" w:cs="Times New Roman"/>
      <w:sz w:val="24"/>
      <w:szCs w:val="24"/>
    </w:rPr>
  </w:style>
  <w:style w:type="paragraph" w:customStyle="1" w:styleId="111">
    <w:name w:val="111"/>
    <w:basedOn w:val="a3"/>
    <w:link w:val="111Char"/>
    <w:qFormat/>
    <w:pPr>
      <w:spacing w:line="360" w:lineRule="auto"/>
      <w:ind w:firstLineChars="200" w:firstLine="480"/>
    </w:pPr>
    <w:rPr>
      <w:rFonts w:ascii="宋体" w:hAnsi="宋体"/>
      <w:sz w:val="24"/>
    </w:rPr>
  </w:style>
  <w:style w:type="character" w:customStyle="1" w:styleId="Char14">
    <w:name w:val="正文文本缩进 Char1"/>
    <w:qFormat/>
    <w:rPr>
      <w:kern w:val="2"/>
      <w:sz w:val="21"/>
      <w:szCs w:val="24"/>
    </w:rPr>
  </w:style>
  <w:style w:type="character" w:customStyle="1" w:styleId="60">
    <w:name w:val="正文文本 (6) + 斜体"/>
    <w:qFormat/>
    <w:rPr>
      <w:rFonts w:ascii="MingLiU" w:eastAsia="MingLiU" w:hAnsi="MingLiU" w:cs="MingLiU"/>
      <w:i/>
      <w:iCs/>
      <w:color w:val="000000"/>
      <w:spacing w:val="132"/>
      <w:w w:val="100"/>
      <w:position w:val="0"/>
      <w:sz w:val="25"/>
      <w:szCs w:val="25"/>
      <w:shd w:val="clear" w:color="auto" w:fill="FFFFFF"/>
      <w:lang w:val="en-US"/>
    </w:rPr>
  </w:style>
  <w:style w:type="character" w:customStyle="1" w:styleId="00Char">
    <w:name w:val="00正文 Char"/>
    <w:link w:val="00"/>
    <w:qFormat/>
    <w:rPr>
      <w:rFonts w:ascii="仿宋" w:eastAsia="仿宋" w:hAnsi="仿宋"/>
      <w:sz w:val="24"/>
    </w:rPr>
  </w:style>
  <w:style w:type="paragraph" w:customStyle="1" w:styleId="00">
    <w:name w:val="00正文"/>
    <w:basedOn w:val="a3"/>
    <w:link w:val="00Char"/>
    <w:qFormat/>
    <w:pPr>
      <w:spacing w:line="360" w:lineRule="auto"/>
      <w:ind w:firstLineChars="200" w:firstLine="200"/>
    </w:pPr>
    <w:rPr>
      <w:rFonts w:ascii="仿宋" w:eastAsia="仿宋" w:hAnsi="仿宋"/>
      <w:sz w:val="24"/>
      <w:szCs w:val="22"/>
    </w:rPr>
  </w:style>
  <w:style w:type="character" w:customStyle="1" w:styleId="1Char2">
    <w:name w:val="样式 标题 1 + 四号 Char"/>
    <w:link w:val="1c"/>
    <w:uiPriority w:val="99"/>
    <w:semiHidden/>
    <w:qFormat/>
    <w:rPr>
      <w:rFonts w:ascii="黑体" w:eastAsia="黑体" w:hAnsi="黑体"/>
      <w:b/>
      <w:kern w:val="44"/>
      <w:sz w:val="28"/>
    </w:rPr>
  </w:style>
  <w:style w:type="paragraph" w:customStyle="1" w:styleId="1c">
    <w:name w:val="样式 标题 1 + 四号"/>
    <w:basedOn w:val="1"/>
    <w:link w:val="1Char2"/>
    <w:uiPriority w:val="99"/>
    <w:semiHidden/>
    <w:qFormat/>
    <w:pPr>
      <w:adjustRightInd w:val="0"/>
      <w:snapToGrid w:val="0"/>
      <w:spacing w:line="720" w:lineRule="auto"/>
      <w:jc w:val="center"/>
    </w:pPr>
    <w:rPr>
      <w:rFonts w:ascii="黑体" w:eastAsia="黑体" w:hAnsi="黑体"/>
      <w:sz w:val="28"/>
      <w:szCs w:val="20"/>
    </w:rPr>
  </w:style>
  <w:style w:type="character" w:customStyle="1" w:styleId="4CharNew">
    <w:name w:val="标题 4 Char New"/>
    <w:link w:val="410"/>
    <w:qFormat/>
    <w:rPr>
      <w:rFonts w:ascii="Cambria" w:hint="default"/>
      <w:b/>
      <w:sz w:val="28"/>
    </w:rPr>
  </w:style>
  <w:style w:type="paragraph" w:customStyle="1" w:styleId="410">
    <w:name w:val="标题 41"/>
    <w:basedOn w:val="19"/>
    <w:next w:val="19"/>
    <w:link w:val="4CharNew"/>
    <w:qFormat/>
    <w:pPr>
      <w:keepNext/>
      <w:keepLines/>
      <w:spacing w:before="280" w:after="290" w:line="376" w:lineRule="auto"/>
      <w:outlineLvl w:val="3"/>
    </w:pPr>
    <w:rPr>
      <w:rFonts w:ascii="Cambria" w:hAnsi="Calibri"/>
      <w:b/>
    </w:rPr>
  </w:style>
  <w:style w:type="character" w:customStyle="1" w:styleId="1d">
    <w:name w:val="不明显强调1"/>
    <w:uiPriority w:val="19"/>
    <w:qFormat/>
    <w:rPr>
      <w:i/>
      <w:iCs/>
      <w:color w:val="808080"/>
    </w:rPr>
  </w:style>
  <w:style w:type="character" w:customStyle="1" w:styleId="34">
    <w:name w:val="标题 #3_"/>
    <w:link w:val="35"/>
    <w:qFormat/>
    <w:rPr>
      <w:rFonts w:ascii="黑体" w:eastAsia="黑体" w:hAnsi="黑体" w:cs="黑体"/>
      <w:sz w:val="46"/>
      <w:szCs w:val="46"/>
      <w:shd w:val="clear" w:color="auto" w:fill="FFFFFF"/>
      <w:lang w:val="zh-CN" w:bidi="zh-CN"/>
    </w:rPr>
  </w:style>
  <w:style w:type="paragraph" w:customStyle="1" w:styleId="35">
    <w:name w:val="标题 #3"/>
    <w:basedOn w:val="a3"/>
    <w:link w:val="34"/>
    <w:qFormat/>
    <w:pPr>
      <w:shd w:val="clear" w:color="auto" w:fill="FFFFFF"/>
      <w:spacing w:after="400"/>
      <w:jc w:val="left"/>
      <w:outlineLvl w:val="2"/>
    </w:pPr>
    <w:rPr>
      <w:rFonts w:ascii="黑体" w:eastAsia="黑体" w:hAnsi="黑体" w:cs="黑体"/>
      <w:sz w:val="46"/>
      <w:szCs w:val="46"/>
      <w:lang w:val="zh-CN" w:bidi="zh-CN"/>
    </w:rPr>
  </w:style>
  <w:style w:type="character" w:customStyle="1" w:styleId="CharChar">
    <w:name w:val="奥特美克文档专用 Char Char"/>
    <w:link w:val="afffc"/>
    <w:qFormat/>
    <w:rPr>
      <w:rFonts w:ascii="Calibri" w:hAnsi="Calibri" w:cs="宋体"/>
      <w:sz w:val="24"/>
    </w:rPr>
  </w:style>
  <w:style w:type="paragraph" w:customStyle="1" w:styleId="afffc">
    <w:name w:val="奥特美克文档专用"/>
    <w:basedOn w:val="a3"/>
    <w:link w:val="CharChar"/>
    <w:qFormat/>
    <w:pPr>
      <w:spacing w:line="360" w:lineRule="auto"/>
      <w:ind w:firstLineChars="200" w:firstLine="712"/>
      <w:jc w:val="left"/>
    </w:pPr>
    <w:rPr>
      <w:kern w:val="0"/>
      <w:sz w:val="24"/>
      <w:szCs w:val="20"/>
    </w:rPr>
  </w:style>
  <w:style w:type="character" w:customStyle="1" w:styleId="afffd">
    <w:name w:val="正文文本_"/>
    <w:link w:val="1e"/>
    <w:qFormat/>
    <w:rPr>
      <w:rFonts w:ascii="MingLiU" w:eastAsia="MingLiU" w:hAnsi="MingLiU" w:cs="MingLiU"/>
      <w:spacing w:val="17"/>
      <w:sz w:val="25"/>
      <w:szCs w:val="25"/>
      <w:shd w:val="clear" w:color="auto" w:fill="FFFFFF"/>
    </w:rPr>
  </w:style>
  <w:style w:type="paragraph" w:customStyle="1" w:styleId="1e">
    <w:name w:val="正文文本1"/>
    <w:basedOn w:val="a3"/>
    <w:link w:val="afffd"/>
    <w:qFormat/>
    <w:pPr>
      <w:shd w:val="clear" w:color="auto" w:fill="FFFFFF"/>
      <w:spacing w:line="475" w:lineRule="exact"/>
      <w:ind w:hanging="2040"/>
      <w:jc w:val="left"/>
    </w:pPr>
    <w:rPr>
      <w:rFonts w:ascii="MingLiU" w:eastAsia="MingLiU" w:hAnsi="MingLiU"/>
      <w:spacing w:val="17"/>
      <w:kern w:val="0"/>
      <w:sz w:val="25"/>
      <w:szCs w:val="25"/>
    </w:rPr>
  </w:style>
  <w:style w:type="character" w:customStyle="1" w:styleId="Char8">
    <w:name w:val="正文文本缩进 Char"/>
    <w:qFormat/>
    <w:rPr>
      <w:rFonts w:eastAsia="宋体"/>
      <w:kern w:val="2"/>
      <w:sz w:val="28"/>
      <w:szCs w:val="24"/>
    </w:rPr>
  </w:style>
  <w:style w:type="character" w:customStyle="1" w:styleId="Char9">
    <w:name w:val="样式 题注 + 居中 Char"/>
    <w:link w:val="afffe"/>
    <w:uiPriority w:val="99"/>
    <w:semiHidden/>
    <w:qFormat/>
    <w:rPr>
      <w:rFonts w:ascii="宋体" w:hAnsi="宋体"/>
      <w:b/>
    </w:rPr>
  </w:style>
  <w:style w:type="paragraph" w:customStyle="1" w:styleId="afffe">
    <w:name w:val="样式 题注 + 居中"/>
    <w:basedOn w:val="aa"/>
    <w:link w:val="Char9"/>
    <w:uiPriority w:val="99"/>
    <w:semiHidden/>
    <w:qFormat/>
    <w:pPr>
      <w:spacing w:before="200" w:after="200"/>
      <w:jc w:val="center"/>
    </w:pPr>
    <w:rPr>
      <w:rFonts w:ascii="宋体" w:eastAsia="宋体" w:hAnsi="宋体"/>
      <w:b/>
    </w:rPr>
  </w:style>
  <w:style w:type="character" w:customStyle="1" w:styleId="Char15">
    <w:name w:val="页眉 Char1"/>
    <w:qFormat/>
    <w:rPr>
      <w:kern w:val="2"/>
      <w:sz w:val="18"/>
      <w:szCs w:val="18"/>
    </w:rPr>
  </w:style>
  <w:style w:type="character" w:customStyle="1" w:styleId="Chara">
    <w:name w:val="表头 Char"/>
    <w:link w:val="affff"/>
    <w:qFormat/>
    <w:rPr>
      <w:rFonts w:ascii="宋体" w:eastAsia="仿宋" w:hAnsi="宋体" w:cs="Times New Roman"/>
      <w:b/>
      <w:sz w:val="24"/>
      <w:szCs w:val="24"/>
    </w:rPr>
  </w:style>
  <w:style w:type="paragraph" w:customStyle="1" w:styleId="affff">
    <w:name w:val="表头"/>
    <w:basedOn w:val="a3"/>
    <w:link w:val="Chara"/>
    <w:qFormat/>
    <w:pPr>
      <w:adjustRightInd w:val="0"/>
      <w:snapToGrid w:val="0"/>
      <w:spacing w:line="500" w:lineRule="exact"/>
      <w:ind w:left="-108" w:right="-108" w:firstLineChars="200" w:firstLine="482"/>
    </w:pPr>
    <w:rPr>
      <w:rFonts w:ascii="宋体" w:eastAsia="仿宋" w:hAnsi="宋体"/>
      <w:b/>
      <w:kern w:val="0"/>
      <w:sz w:val="24"/>
    </w:rPr>
  </w:style>
  <w:style w:type="character" w:customStyle="1" w:styleId="font21">
    <w:name w:val="font21"/>
    <w:qFormat/>
    <w:rPr>
      <w:rFonts w:ascii="宋体" w:eastAsia="宋体" w:hAnsi="宋体" w:cs="宋体" w:hint="eastAsia"/>
      <w:color w:val="000000"/>
      <w:sz w:val="18"/>
      <w:szCs w:val="18"/>
      <w:u w:val="none"/>
    </w:rPr>
  </w:style>
  <w:style w:type="character" w:customStyle="1" w:styleId="0pt">
    <w:name w:val="正文文本 + 间距 0 pt"/>
    <w:qFormat/>
    <w:rPr>
      <w:rFonts w:ascii="MingLiU" w:eastAsia="MingLiU" w:hAnsi="MingLiU" w:cs="MingLiU"/>
      <w:color w:val="000000"/>
      <w:spacing w:val="6"/>
      <w:w w:val="100"/>
      <w:position w:val="0"/>
      <w:sz w:val="25"/>
      <w:szCs w:val="25"/>
      <w:shd w:val="clear" w:color="auto" w:fill="FFFFFF"/>
      <w:lang w:val="en-US"/>
    </w:rPr>
  </w:style>
  <w:style w:type="character" w:customStyle="1" w:styleId="295pt1">
    <w:name w:val="正文文本 (2) + 9.5 pt1"/>
    <w:uiPriority w:val="99"/>
    <w:qFormat/>
    <w:rPr>
      <w:rFonts w:ascii="微软雅黑" w:eastAsia="微软雅黑" w:hAnsi="Calibri" w:cs="微软雅黑"/>
      <w:i/>
      <w:iCs/>
      <w:spacing w:val="70"/>
      <w:sz w:val="19"/>
      <w:szCs w:val="19"/>
      <w:u w:val="none"/>
      <w:shd w:val="clear" w:color="auto" w:fill="FFFFFF"/>
      <w:lang w:val="en-US" w:eastAsia="en-US"/>
    </w:rPr>
  </w:style>
  <w:style w:type="character" w:customStyle="1" w:styleId="font61">
    <w:name w:val="font61"/>
    <w:qFormat/>
    <w:rPr>
      <w:rFonts w:ascii="Times New Roman" w:hAnsi="Times New Roman" w:cs="Times New Roman" w:hint="default"/>
      <w:color w:val="000000"/>
      <w:sz w:val="20"/>
      <w:szCs w:val="20"/>
      <w:u w:val="none"/>
    </w:rPr>
  </w:style>
  <w:style w:type="character" w:customStyle="1" w:styleId="Charb">
    <w:name w:val="图签/表签 Char"/>
    <w:link w:val="affff0"/>
    <w:qFormat/>
    <w:rPr>
      <w:rFonts w:ascii="Times New Roman" w:eastAsia="仿宋_GB2312" w:hAnsi="Times New Roman" w:cs="Times New Roman"/>
      <w:sz w:val="28"/>
    </w:rPr>
  </w:style>
  <w:style w:type="paragraph" w:customStyle="1" w:styleId="affff0">
    <w:name w:val="图签/表签"/>
    <w:basedOn w:val="aa"/>
    <w:link w:val="Charb"/>
    <w:qFormat/>
    <w:pPr>
      <w:adjustRightInd w:val="0"/>
      <w:snapToGrid w:val="0"/>
      <w:spacing w:before="0" w:afterLines="50" w:line="500" w:lineRule="atLeast"/>
      <w:jc w:val="center"/>
    </w:pPr>
    <w:rPr>
      <w:rFonts w:ascii="Times New Roman" w:eastAsia="仿宋_GB2312" w:hAnsi="Times New Roman"/>
      <w:sz w:val="28"/>
    </w:rPr>
  </w:style>
  <w:style w:type="character" w:customStyle="1" w:styleId="Char16">
    <w:name w:val="批注主题 Char1"/>
    <w:qFormat/>
    <w:rPr>
      <w:b/>
      <w:bCs/>
      <w:kern w:val="2"/>
      <w:sz w:val="21"/>
      <w:szCs w:val="24"/>
    </w:rPr>
  </w:style>
  <w:style w:type="character" w:customStyle="1" w:styleId="90">
    <w:name w:val="标题 9 字符"/>
    <w:semiHidden/>
    <w:qFormat/>
    <w:rPr>
      <w:rFonts w:ascii="等线 Light" w:eastAsia="等线 Light" w:hAnsi="等线 Light" w:cs="Times New Roman"/>
      <w:snapToGrid w:val="0"/>
      <w:kern w:val="2"/>
      <w:sz w:val="21"/>
      <w:szCs w:val="21"/>
    </w:rPr>
  </w:style>
  <w:style w:type="character" w:customStyle="1" w:styleId="36">
    <w:name w:val="正文文本缩进 3 字符"/>
    <w:qFormat/>
    <w:rPr>
      <w:rFonts w:ascii="宋体"/>
      <w:snapToGrid w:val="0"/>
      <w:kern w:val="2"/>
      <w:sz w:val="16"/>
      <w:szCs w:val="16"/>
    </w:rPr>
  </w:style>
  <w:style w:type="character" w:customStyle="1" w:styleId="Char17">
    <w:name w:val="纯文本 Char1"/>
    <w:qFormat/>
    <w:rPr>
      <w:rFonts w:ascii="宋体" w:eastAsia="宋体" w:hAnsi="Courier New" w:cs="Courier New"/>
      <w:kern w:val="2"/>
      <w:sz w:val="21"/>
      <w:szCs w:val="21"/>
    </w:rPr>
  </w:style>
  <w:style w:type="character" w:customStyle="1" w:styleId="Charc">
    <w:name w:val="标题四 Char"/>
    <w:link w:val="affff1"/>
    <w:qFormat/>
    <w:rPr>
      <w:rFonts w:ascii="宋体" w:eastAsia="宋体" w:hAnsi="宋体" w:cs="宋体"/>
      <w:b/>
      <w:snapToGrid w:val="0"/>
      <w:sz w:val="24"/>
      <w:szCs w:val="24"/>
    </w:rPr>
  </w:style>
  <w:style w:type="paragraph" w:customStyle="1" w:styleId="affff1">
    <w:name w:val="标题四"/>
    <w:basedOn w:val="9"/>
    <w:link w:val="Charc"/>
    <w:qFormat/>
    <w:pPr>
      <w:keepNext w:val="0"/>
      <w:keepLines w:val="0"/>
      <w:snapToGrid w:val="0"/>
      <w:spacing w:beforeLines="50" w:afterLines="50" w:line="520" w:lineRule="atLeast"/>
      <w:outlineLvl w:val="3"/>
    </w:pPr>
    <w:rPr>
      <w:rFonts w:ascii="宋体" w:hAnsi="宋体" w:cs="宋体"/>
      <w:b/>
      <w:snapToGrid w:val="0"/>
      <w:szCs w:val="24"/>
    </w:rPr>
  </w:style>
  <w:style w:type="character" w:customStyle="1" w:styleId="Char20">
    <w:name w:val="批注主题 Char2"/>
    <w:uiPriority w:val="99"/>
    <w:semiHidden/>
    <w:qFormat/>
    <w:rPr>
      <w:rFonts w:ascii="宋体" w:eastAsia="宋体" w:hAnsi="Calibri" w:cs="Times New Roman"/>
      <w:b/>
      <w:bCs/>
      <w:snapToGrid w:val="0"/>
      <w:sz w:val="24"/>
      <w:szCs w:val="24"/>
    </w:rPr>
  </w:style>
  <w:style w:type="character" w:customStyle="1" w:styleId="60pt">
    <w:name w:val="正文文本 (6) + 间距 0 pt"/>
    <w:qFormat/>
    <w:rPr>
      <w:rFonts w:ascii="MingLiU" w:eastAsia="MingLiU" w:hAnsi="MingLiU" w:cs="MingLiU"/>
      <w:color w:val="000000"/>
      <w:spacing w:val="17"/>
      <w:w w:val="100"/>
      <w:position w:val="0"/>
      <w:sz w:val="25"/>
      <w:szCs w:val="25"/>
      <w:shd w:val="clear" w:color="auto" w:fill="FFFFFF"/>
      <w:lang w:val="zh-TW"/>
    </w:rPr>
  </w:style>
  <w:style w:type="character" w:customStyle="1" w:styleId="Char18">
    <w:name w:val="表名 Char1"/>
    <w:link w:val="affff2"/>
    <w:qFormat/>
    <w:rPr>
      <w:rFonts w:eastAsia="黑体"/>
      <w:color w:val="000000"/>
      <w:szCs w:val="24"/>
    </w:rPr>
  </w:style>
  <w:style w:type="paragraph" w:customStyle="1" w:styleId="affff2">
    <w:name w:val="表名"/>
    <w:basedOn w:val="a3"/>
    <w:link w:val="Char18"/>
    <w:qFormat/>
    <w:pPr>
      <w:adjustRightInd w:val="0"/>
      <w:snapToGrid w:val="0"/>
      <w:spacing w:before="120" w:after="120"/>
      <w:jc w:val="center"/>
    </w:pPr>
    <w:rPr>
      <w:rFonts w:eastAsia="黑体"/>
      <w:color w:val="000000"/>
      <w:kern w:val="0"/>
      <w:sz w:val="20"/>
    </w:rPr>
  </w:style>
  <w:style w:type="character" w:customStyle="1" w:styleId="zwChar">
    <w:name w:val="zw Char"/>
    <w:link w:val="zw"/>
    <w:qFormat/>
    <w:rPr>
      <w:rFonts w:ascii="宋体" w:hAnsi="宋体"/>
      <w:snapToGrid w:val="0"/>
      <w:color w:val="000000"/>
      <w:sz w:val="24"/>
      <w:szCs w:val="24"/>
    </w:rPr>
  </w:style>
  <w:style w:type="paragraph" w:customStyle="1" w:styleId="zw">
    <w:name w:val="zw"/>
    <w:basedOn w:val="22"/>
    <w:link w:val="zwChar"/>
    <w:qFormat/>
    <w:pPr>
      <w:tabs>
        <w:tab w:val="left" w:pos="1162"/>
        <w:tab w:val="left" w:pos="3420"/>
      </w:tabs>
      <w:adjustRightInd w:val="0"/>
      <w:snapToGrid w:val="0"/>
      <w:spacing w:after="0" w:line="360" w:lineRule="auto"/>
      <w:ind w:leftChars="200" w:left="200" w:firstLineChars="0" w:firstLine="0"/>
      <w:textAlignment w:val="baseline"/>
    </w:pPr>
    <w:rPr>
      <w:rFonts w:ascii="宋体" w:eastAsia="宋体" w:hAnsi="宋体"/>
      <w:snapToGrid w:val="0"/>
      <w:color w:val="000000"/>
      <w:kern w:val="0"/>
      <w:sz w:val="24"/>
    </w:rPr>
  </w:style>
  <w:style w:type="character" w:customStyle="1" w:styleId="Chard">
    <w:name w:val="无间隔 Char"/>
    <w:link w:val="1f"/>
    <w:uiPriority w:val="1"/>
    <w:qFormat/>
    <w:rPr>
      <w:kern w:val="2"/>
      <w:sz w:val="21"/>
      <w:szCs w:val="22"/>
      <w:lang w:val="en-US" w:eastAsia="zh-CN" w:bidi="ar-SA"/>
    </w:rPr>
  </w:style>
  <w:style w:type="paragraph" w:customStyle="1" w:styleId="1f">
    <w:name w:val="无间隔1"/>
    <w:link w:val="Chard"/>
    <w:uiPriority w:val="1"/>
    <w:qFormat/>
    <w:pPr>
      <w:widowControl w:val="0"/>
      <w:jc w:val="both"/>
    </w:pPr>
    <w:rPr>
      <w:kern w:val="2"/>
      <w:sz w:val="21"/>
      <w:szCs w:val="22"/>
    </w:rPr>
  </w:style>
  <w:style w:type="character" w:customStyle="1" w:styleId="2c">
    <w:name w:val="正文首行缩进 2 字符"/>
    <w:qFormat/>
    <w:rPr>
      <w:rFonts w:ascii="宋体"/>
      <w:snapToGrid w:val="0"/>
      <w:kern w:val="2"/>
      <w:sz w:val="24"/>
      <w:szCs w:val="24"/>
    </w:rPr>
  </w:style>
  <w:style w:type="character" w:customStyle="1" w:styleId="Chare">
    <w:name w:val="标题三 Char"/>
    <w:link w:val="affff3"/>
    <w:qFormat/>
    <w:rPr>
      <w:b/>
      <w:snapToGrid w:val="0"/>
      <w:sz w:val="24"/>
      <w:szCs w:val="24"/>
    </w:rPr>
  </w:style>
  <w:style w:type="paragraph" w:customStyle="1" w:styleId="affff3">
    <w:name w:val="标题三"/>
    <w:basedOn w:val="8"/>
    <w:link w:val="Chare"/>
    <w:qFormat/>
    <w:pPr>
      <w:snapToGrid w:val="0"/>
      <w:spacing w:beforeLines="50" w:afterLines="50" w:line="520" w:lineRule="atLeast"/>
      <w:outlineLvl w:val="2"/>
    </w:pPr>
    <w:rPr>
      <w:rFonts w:ascii="Calibri" w:hAnsi="Calibri"/>
      <w:b/>
      <w:snapToGrid w:val="0"/>
    </w:rPr>
  </w:style>
  <w:style w:type="character" w:customStyle="1" w:styleId="TitleChar">
    <w:name w:val="Title Char"/>
    <w:uiPriority w:val="99"/>
    <w:qFormat/>
    <w:rPr>
      <w:rFonts w:ascii="Cambria" w:eastAsia="黑体" w:hAnsi="Cambria"/>
      <w:kern w:val="44"/>
      <w:sz w:val="32"/>
    </w:rPr>
  </w:style>
  <w:style w:type="character" w:customStyle="1" w:styleId="CharCharChar">
    <w:name w:val="表格文字 Char Char Char"/>
    <w:link w:val="affff4"/>
    <w:qFormat/>
    <w:rPr>
      <w:rFonts w:ascii="Times New Roman" w:eastAsia="楷体_GB2312" w:hAnsi="Times New Roman" w:cs="Times New Roman"/>
      <w:color w:val="000000"/>
      <w:spacing w:val="-4"/>
      <w:szCs w:val="24"/>
    </w:rPr>
  </w:style>
  <w:style w:type="paragraph" w:customStyle="1" w:styleId="affff4">
    <w:name w:val="表格文字"/>
    <w:basedOn w:val="a3"/>
    <w:next w:val="a3"/>
    <w:link w:val="CharCharChar"/>
    <w:qFormat/>
    <w:pPr>
      <w:widowControl/>
      <w:jc w:val="left"/>
    </w:pPr>
    <w:rPr>
      <w:rFonts w:eastAsia="楷体_GB2312"/>
      <w:color w:val="000000"/>
      <w:spacing w:val="-4"/>
      <w:kern w:val="0"/>
      <w:sz w:val="20"/>
    </w:rPr>
  </w:style>
  <w:style w:type="character" w:customStyle="1" w:styleId="Charf">
    <w:name w:val="正文文本 Char"/>
    <w:qFormat/>
    <w:rPr>
      <w:rFonts w:eastAsia="仿宋"/>
      <w:kern w:val="2"/>
      <w:sz w:val="28"/>
      <w:szCs w:val="24"/>
    </w:rPr>
  </w:style>
  <w:style w:type="character" w:customStyle="1" w:styleId="affff5">
    <w:name w:val="正文文本缩进 字符"/>
    <w:qFormat/>
    <w:rPr>
      <w:rFonts w:ascii="宋体"/>
      <w:snapToGrid w:val="0"/>
      <w:kern w:val="2"/>
      <w:sz w:val="24"/>
      <w:szCs w:val="24"/>
    </w:rPr>
  </w:style>
  <w:style w:type="character" w:customStyle="1" w:styleId="next4">
    <w:name w:val="next4"/>
    <w:qFormat/>
  </w:style>
  <w:style w:type="character" w:customStyle="1" w:styleId="Char21">
    <w:name w:val="标题 Char2"/>
    <w:qFormat/>
    <w:rPr>
      <w:rFonts w:ascii="Calibri Light" w:hAnsi="Calibri Light"/>
      <w:b/>
      <w:bCs/>
      <w:kern w:val="2"/>
      <w:sz w:val="32"/>
      <w:szCs w:val="32"/>
    </w:rPr>
  </w:style>
  <w:style w:type="character" w:customStyle="1" w:styleId="2TimesNewRoman">
    <w:name w:val="正文文本 (2) + Times New Roman"/>
    <w:uiPriority w:val="99"/>
    <w:qFormat/>
    <w:rPr>
      <w:rFonts w:ascii="Times New Roman" w:eastAsia="微软雅黑" w:hAnsi="Times New Roman" w:cs="Times New Roman"/>
      <w:b/>
      <w:bCs/>
      <w:sz w:val="30"/>
      <w:szCs w:val="30"/>
      <w:u w:val="none"/>
      <w:shd w:val="clear" w:color="auto" w:fill="FFFFFF"/>
      <w:lang w:val="en-US" w:eastAsia="en-US"/>
    </w:rPr>
  </w:style>
  <w:style w:type="character" w:customStyle="1" w:styleId="24221Char">
    <w:name w:val="样式 样式 样式 样式 样式 样式 样式 样式 首行缩进:  2 字符4 + 首行缩进:  2 字符 + 首行缩进:  2 字符...1 Char"/>
    <w:link w:val="24221"/>
    <w:qFormat/>
    <w:rPr>
      <w:rFonts w:ascii="Times New Roman" w:eastAsia="仿宋_GB2312" w:hAnsi="Times New Roman" w:cs="宋体"/>
      <w:sz w:val="24"/>
    </w:rPr>
  </w:style>
  <w:style w:type="paragraph" w:customStyle="1" w:styleId="24221">
    <w:name w:val="样式 样式 样式 样式 样式 样式 样式 样式 首行缩进:  2 字符4 + 首行缩进:  2 字符 + 首行缩进:  2 字符...1"/>
    <w:basedOn w:val="a3"/>
    <w:link w:val="24221Char"/>
    <w:qFormat/>
    <w:pPr>
      <w:spacing w:line="460" w:lineRule="exact"/>
      <w:ind w:firstLineChars="200" w:firstLine="200"/>
    </w:pPr>
    <w:rPr>
      <w:rFonts w:eastAsia="仿宋_GB2312" w:cs="宋体"/>
      <w:sz w:val="24"/>
      <w:szCs w:val="22"/>
    </w:rPr>
  </w:style>
  <w:style w:type="character" w:customStyle="1" w:styleId="EndNoteBibliographyChar">
    <w:name w:val="EndNote Bibliography Char"/>
    <w:link w:val="EndNoteBibliography"/>
    <w:uiPriority w:val="99"/>
    <w:qFormat/>
    <w:rPr>
      <w:sz w:val="24"/>
    </w:rPr>
  </w:style>
  <w:style w:type="paragraph" w:customStyle="1" w:styleId="EndNoteBibliography">
    <w:name w:val="EndNote Bibliography"/>
    <w:basedOn w:val="a3"/>
    <w:link w:val="EndNoteBibliographyChar"/>
    <w:uiPriority w:val="99"/>
    <w:qFormat/>
    <w:pPr>
      <w:widowControl/>
      <w:adjustRightInd w:val="0"/>
      <w:snapToGrid w:val="0"/>
      <w:spacing w:after="200"/>
      <w:jc w:val="left"/>
    </w:pPr>
    <w:rPr>
      <w:kern w:val="0"/>
      <w:sz w:val="24"/>
      <w:szCs w:val="20"/>
    </w:rPr>
  </w:style>
  <w:style w:type="character" w:customStyle="1" w:styleId="2Char0">
    <w:name w:val="正文首行缩进 2 Char"/>
    <w:qFormat/>
    <w:rPr>
      <w:rFonts w:eastAsia="仿宋"/>
      <w:kern w:val="2"/>
      <w:sz w:val="28"/>
      <w:szCs w:val="24"/>
    </w:rPr>
  </w:style>
  <w:style w:type="character" w:customStyle="1" w:styleId="affff6">
    <w:name w:val="样式 小二 加粗"/>
    <w:qFormat/>
    <w:rPr>
      <w:b/>
      <w:bCs/>
      <w:kern w:val="48"/>
      <w:sz w:val="36"/>
      <w:szCs w:val="36"/>
    </w:rPr>
  </w:style>
  <w:style w:type="character" w:customStyle="1" w:styleId="Char22">
    <w:name w:val="批注框文本 Char2"/>
    <w:uiPriority w:val="99"/>
    <w:semiHidden/>
    <w:qFormat/>
    <w:rPr>
      <w:rFonts w:ascii="宋体" w:eastAsia="宋体" w:hAnsi="Calibri" w:cs="Times New Roman"/>
      <w:snapToGrid w:val="0"/>
      <w:sz w:val="18"/>
      <w:szCs w:val="18"/>
    </w:rPr>
  </w:style>
  <w:style w:type="character" w:customStyle="1" w:styleId="Charf0">
    <w:name w:val="纯文本 Char"/>
    <w:qFormat/>
    <w:rPr>
      <w:rFonts w:ascii="宋体" w:eastAsia="仿宋" w:hAnsi="Courier New" w:cs="Courier New"/>
      <w:szCs w:val="21"/>
    </w:rPr>
  </w:style>
  <w:style w:type="character" w:customStyle="1" w:styleId="affff7">
    <w:name w:val="正文首行缩进 字符"/>
    <w:qFormat/>
    <w:rPr>
      <w:rFonts w:ascii="宋体"/>
      <w:snapToGrid w:val="0"/>
      <w:kern w:val="2"/>
      <w:sz w:val="24"/>
      <w:szCs w:val="24"/>
    </w:rPr>
  </w:style>
  <w:style w:type="character" w:customStyle="1" w:styleId="1f0">
    <w:name w:val="占位符文本1"/>
    <w:uiPriority w:val="99"/>
    <w:unhideWhenUsed/>
    <w:qFormat/>
    <w:rPr>
      <w:color w:val="808080"/>
    </w:rPr>
  </w:style>
  <w:style w:type="character" w:customStyle="1" w:styleId="70">
    <w:name w:val="标题 7 字符"/>
    <w:semiHidden/>
    <w:qFormat/>
    <w:rPr>
      <w:rFonts w:ascii="宋体"/>
      <w:b/>
      <w:bCs/>
      <w:snapToGrid w:val="0"/>
      <w:kern w:val="2"/>
      <w:sz w:val="24"/>
      <w:szCs w:val="24"/>
    </w:rPr>
  </w:style>
  <w:style w:type="character" w:customStyle="1" w:styleId="2pt">
    <w:name w:val="正文文本 + 间距 2 pt"/>
    <w:qFormat/>
    <w:rPr>
      <w:rFonts w:ascii="MingLiU" w:eastAsia="MingLiU" w:hAnsi="MingLiU" w:cs="MingLiU"/>
      <w:color w:val="000000"/>
      <w:spacing w:val="45"/>
      <w:w w:val="100"/>
      <w:position w:val="0"/>
      <w:sz w:val="25"/>
      <w:szCs w:val="25"/>
      <w:shd w:val="clear" w:color="auto" w:fill="FFFFFF"/>
      <w:lang w:val="zh-TW"/>
    </w:rPr>
  </w:style>
  <w:style w:type="character" w:customStyle="1" w:styleId="62">
    <w:name w:val="标题 6 字符"/>
    <w:semiHidden/>
    <w:qFormat/>
    <w:rPr>
      <w:rFonts w:ascii="等线 Light" w:eastAsia="等线 Light" w:hAnsi="等线 Light" w:cs="Times New Roman"/>
      <w:b/>
      <w:bCs/>
      <w:snapToGrid w:val="0"/>
      <w:kern w:val="2"/>
      <w:sz w:val="24"/>
      <w:szCs w:val="24"/>
    </w:rPr>
  </w:style>
  <w:style w:type="character" w:customStyle="1" w:styleId="affff8">
    <w:name w:val="副标题 字符"/>
    <w:qFormat/>
    <w:rPr>
      <w:rFonts w:ascii="等线" w:eastAsia="等线" w:hAnsi="等线" w:cs="Times New Roman"/>
      <w:b/>
      <w:bCs/>
      <w:snapToGrid w:val="0"/>
      <w:kern w:val="28"/>
      <w:sz w:val="32"/>
      <w:szCs w:val="32"/>
    </w:rPr>
  </w:style>
  <w:style w:type="character" w:customStyle="1" w:styleId="3Char">
    <w:name w:val="标题3 Char"/>
    <w:link w:val="37"/>
    <w:qFormat/>
    <w:rPr>
      <w:rFonts w:ascii="仿宋" w:eastAsia="仿宋" w:hAnsi="仿宋" w:cs="Times New Roman"/>
      <w:b/>
      <w:sz w:val="28"/>
      <w:szCs w:val="28"/>
    </w:rPr>
  </w:style>
  <w:style w:type="paragraph" w:customStyle="1" w:styleId="37">
    <w:name w:val="标题3"/>
    <w:basedOn w:val="a3"/>
    <w:link w:val="3Char"/>
    <w:qFormat/>
    <w:pPr>
      <w:snapToGrid w:val="0"/>
      <w:spacing w:afterLines="50" w:line="520" w:lineRule="atLeast"/>
      <w:jc w:val="left"/>
    </w:pPr>
    <w:rPr>
      <w:rFonts w:ascii="仿宋" w:eastAsia="仿宋" w:hAnsi="仿宋"/>
      <w:b/>
      <w:sz w:val="28"/>
      <w:szCs w:val="28"/>
    </w:rPr>
  </w:style>
  <w:style w:type="character" w:customStyle="1" w:styleId="EndNoteBibliographyTitleChar">
    <w:name w:val="EndNote Bibliography Title Char"/>
    <w:link w:val="EndNoteBibliographyTitle"/>
    <w:uiPriority w:val="99"/>
    <w:qFormat/>
    <w:rPr>
      <w:sz w:val="24"/>
    </w:rPr>
  </w:style>
  <w:style w:type="paragraph" w:customStyle="1" w:styleId="EndNoteBibliographyTitle">
    <w:name w:val="EndNote Bibliography Title"/>
    <w:basedOn w:val="a3"/>
    <w:link w:val="EndNoteBibliographyTitleChar"/>
    <w:uiPriority w:val="99"/>
    <w:qFormat/>
    <w:pPr>
      <w:widowControl/>
      <w:adjustRightInd w:val="0"/>
      <w:snapToGrid w:val="0"/>
      <w:jc w:val="center"/>
    </w:pPr>
    <w:rPr>
      <w:kern w:val="0"/>
      <w:sz w:val="24"/>
      <w:szCs w:val="20"/>
    </w:rPr>
  </w:style>
  <w:style w:type="character" w:customStyle="1" w:styleId="2Char2">
    <w:name w:val="正文文本 2 Char"/>
    <w:qFormat/>
    <w:rPr>
      <w:sz w:val="28"/>
      <w:szCs w:val="24"/>
    </w:rPr>
  </w:style>
  <w:style w:type="character" w:customStyle="1" w:styleId="Bodytext1">
    <w:name w:val="Body text|1_"/>
    <w:link w:val="Bodytext10"/>
    <w:qFormat/>
    <w:rPr>
      <w:rFonts w:ascii="宋体" w:eastAsia="宋体" w:hAnsi="宋体" w:cs="宋体"/>
      <w:lang w:val="zh-TW" w:eastAsia="zh-TW" w:bidi="zh-TW"/>
    </w:rPr>
  </w:style>
  <w:style w:type="paragraph" w:customStyle="1" w:styleId="Bodytext10">
    <w:name w:val="Body text|1"/>
    <w:basedOn w:val="a3"/>
    <w:link w:val="Bodytext1"/>
    <w:qFormat/>
    <w:pPr>
      <w:spacing w:after="360"/>
      <w:jc w:val="center"/>
    </w:pPr>
    <w:rPr>
      <w:rFonts w:ascii="宋体" w:hAnsi="宋体" w:cs="宋体"/>
      <w:szCs w:val="22"/>
      <w:lang w:val="zh-TW" w:eastAsia="zh-TW" w:bidi="zh-TW"/>
    </w:rPr>
  </w:style>
  <w:style w:type="character" w:customStyle="1" w:styleId="Charf1">
    <w:name w:val="批注文字 Char"/>
    <w:qFormat/>
    <w:rPr>
      <w:rFonts w:ascii="宋体" w:eastAsia="仿宋"/>
      <w:snapToGrid w:val="0"/>
      <w:sz w:val="24"/>
      <w:szCs w:val="24"/>
    </w:rPr>
  </w:style>
  <w:style w:type="character" w:customStyle="1" w:styleId="4Char2">
    <w:name w:val="样式4 Char2"/>
    <w:link w:val="44"/>
    <w:qFormat/>
    <w:rPr>
      <w:rFonts w:ascii="Times New Roman" w:eastAsia="宋体" w:hAnsi="Times New Roman" w:cs="Times New Roman"/>
      <w:color w:val="000000"/>
      <w:sz w:val="24"/>
      <w:szCs w:val="24"/>
    </w:rPr>
  </w:style>
  <w:style w:type="paragraph" w:customStyle="1" w:styleId="44">
    <w:name w:val="样式4"/>
    <w:basedOn w:val="a3"/>
    <w:link w:val="4Char2"/>
    <w:qFormat/>
    <w:pPr>
      <w:ind w:firstLineChars="200" w:firstLine="480"/>
    </w:pPr>
    <w:rPr>
      <w:color w:val="000000"/>
      <w:kern w:val="0"/>
      <w:sz w:val="24"/>
    </w:rPr>
  </w:style>
  <w:style w:type="character" w:customStyle="1" w:styleId="Char19">
    <w:name w:val="脚注文本 Char1"/>
    <w:qFormat/>
    <w:rPr>
      <w:kern w:val="2"/>
      <w:sz w:val="18"/>
      <w:szCs w:val="18"/>
    </w:rPr>
  </w:style>
  <w:style w:type="character" w:customStyle="1" w:styleId="63">
    <w:name w:val="正文文本 (6)_"/>
    <w:link w:val="64"/>
    <w:qFormat/>
    <w:rPr>
      <w:rFonts w:ascii="MingLiU" w:eastAsia="MingLiU" w:hAnsi="MingLiU" w:cs="MingLiU"/>
      <w:spacing w:val="6"/>
      <w:sz w:val="25"/>
      <w:szCs w:val="25"/>
      <w:shd w:val="clear" w:color="auto" w:fill="FFFFFF"/>
    </w:rPr>
  </w:style>
  <w:style w:type="paragraph" w:customStyle="1" w:styleId="64">
    <w:name w:val="正文文本 (6)"/>
    <w:basedOn w:val="a3"/>
    <w:link w:val="63"/>
    <w:qFormat/>
    <w:pPr>
      <w:shd w:val="clear" w:color="auto" w:fill="FFFFFF"/>
      <w:spacing w:line="475" w:lineRule="exact"/>
      <w:ind w:hanging="2040"/>
      <w:jc w:val="left"/>
    </w:pPr>
    <w:rPr>
      <w:rFonts w:ascii="MingLiU" w:eastAsia="MingLiU" w:hAnsi="MingLiU"/>
      <w:spacing w:val="6"/>
      <w:kern w:val="0"/>
      <w:sz w:val="25"/>
      <w:szCs w:val="25"/>
    </w:rPr>
  </w:style>
  <w:style w:type="character" w:customStyle="1" w:styleId="2Char11">
    <w:name w:val="正文首行缩进 2 Char1"/>
    <w:qFormat/>
  </w:style>
  <w:style w:type="character" w:customStyle="1" w:styleId="1CharNew">
    <w:name w:val="标题 1 Char New"/>
    <w:link w:val="110"/>
    <w:qFormat/>
    <w:rPr>
      <w:rFonts w:ascii="Times New Roman" w:hint="default"/>
      <w:b/>
      <w:kern w:val="44"/>
      <w:sz w:val="44"/>
    </w:rPr>
  </w:style>
  <w:style w:type="paragraph" w:customStyle="1" w:styleId="110">
    <w:name w:val="标题 11"/>
    <w:basedOn w:val="19"/>
    <w:next w:val="19"/>
    <w:link w:val="1CharNew"/>
    <w:qFormat/>
    <w:pPr>
      <w:keepNext/>
      <w:keepLines/>
      <w:spacing w:before="60" w:after="60"/>
      <w:outlineLvl w:val="0"/>
    </w:pPr>
    <w:rPr>
      <w:rFonts w:hAnsi="Calibri"/>
      <w:b/>
      <w:kern w:val="44"/>
      <w:sz w:val="44"/>
    </w:rPr>
  </w:style>
  <w:style w:type="character" w:customStyle="1" w:styleId="1-Char">
    <w:name w:val="1-正文 Char"/>
    <w:link w:val="1-"/>
    <w:qFormat/>
    <w:rPr>
      <w:rFonts w:ascii="Calibri" w:eastAsia="宋体" w:hAnsi="Calibri" w:cs="宋体"/>
      <w:sz w:val="24"/>
      <w:szCs w:val="28"/>
    </w:rPr>
  </w:style>
  <w:style w:type="paragraph" w:customStyle="1" w:styleId="1-">
    <w:name w:val="1-正文"/>
    <w:basedOn w:val="a3"/>
    <w:link w:val="1-Char"/>
    <w:qFormat/>
    <w:pPr>
      <w:widowControl/>
      <w:spacing w:line="360" w:lineRule="auto"/>
      <w:ind w:firstLineChars="202" w:firstLine="566"/>
      <w:jc w:val="left"/>
    </w:pPr>
    <w:rPr>
      <w:rFonts w:cs="宋体"/>
      <w:sz w:val="24"/>
      <w:szCs w:val="28"/>
    </w:rPr>
  </w:style>
  <w:style w:type="character" w:customStyle="1" w:styleId="Charf2">
    <w:name w:val="批注框文本 Char"/>
    <w:qFormat/>
    <w:rPr>
      <w:rFonts w:eastAsia="仿宋"/>
      <w:sz w:val="18"/>
      <w:szCs w:val="18"/>
    </w:rPr>
  </w:style>
  <w:style w:type="character" w:customStyle="1" w:styleId="Char23">
    <w:name w:val="批注文字 Char2"/>
    <w:uiPriority w:val="99"/>
    <w:semiHidden/>
    <w:qFormat/>
    <w:rPr>
      <w:rFonts w:ascii="宋体" w:eastAsia="宋体" w:hAnsi="Calibri" w:cs="Times New Roman"/>
      <w:snapToGrid w:val="0"/>
      <w:sz w:val="24"/>
      <w:szCs w:val="24"/>
    </w:rPr>
  </w:style>
  <w:style w:type="character" w:customStyle="1" w:styleId="Charf3">
    <w:name w:val="副标题 Char"/>
    <w:uiPriority w:val="99"/>
    <w:qFormat/>
    <w:rPr>
      <w:rFonts w:ascii="Calibri Light" w:eastAsia="宋体" w:hAnsi="Calibri Light" w:cs="Times New Roman"/>
      <w:b/>
      <w:bCs/>
      <w:kern w:val="28"/>
      <w:sz w:val="32"/>
      <w:szCs w:val="32"/>
    </w:rPr>
  </w:style>
  <w:style w:type="character" w:customStyle="1" w:styleId="15CharChar">
    <w:name w:val="样式 样式 宋体 四号 行距: 1.5 倍行距 + 四号 Char Char"/>
    <w:link w:val="150"/>
    <w:qFormat/>
  </w:style>
  <w:style w:type="paragraph" w:customStyle="1" w:styleId="150">
    <w:name w:val="样式 样式 宋体 四号 行距: 1.5 倍行距 + 四号"/>
    <w:basedOn w:val="151"/>
    <w:link w:val="15CharChar"/>
    <w:qFormat/>
  </w:style>
  <w:style w:type="paragraph" w:customStyle="1" w:styleId="151">
    <w:name w:val="样式 宋体 四号 行距: 1.5 倍行距"/>
    <w:basedOn w:val="a3"/>
    <w:link w:val="15CharChar0"/>
    <w:qFormat/>
    <w:pPr>
      <w:snapToGrid w:val="0"/>
      <w:spacing w:line="480" w:lineRule="atLeast"/>
    </w:pPr>
    <w:rPr>
      <w:rFonts w:ascii="宋体" w:hAnsi="宋体" w:cs="宋体"/>
      <w:snapToGrid w:val="0"/>
      <w:sz w:val="28"/>
      <w:szCs w:val="28"/>
    </w:rPr>
  </w:style>
  <w:style w:type="character" w:customStyle="1" w:styleId="15CharChar0">
    <w:name w:val="样式 宋体 四号 行距: 1.5 倍行距 Char Char"/>
    <w:link w:val="151"/>
    <w:qFormat/>
    <w:rPr>
      <w:rFonts w:ascii="宋体" w:eastAsia="宋体" w:hAnsi="宋体" w:cs="宋体"/>
      <w:snapToGrid w:val="0"/>
      <w:sz w:val="28"/>
      <w:szCs w:val="28"/>
    </w:rPr>
  </w:style>
  <w:style w:type="character" w:customStyle="1" w:styleId="HTMLChar1">
    <w:name w:val="HTML 预设格式 Char1"/>
    <w:qFormat/>
    <w:rPr>
      <w:rFonts w:ascii="Courier New" w:eastAsia="宋体" w:hAnsi="Courier New" w:cs="Courier New"/>
      <w:kern w:val="2"/>
    </w:rPr>
  </w:style>
  <w:style w:type="character" w:customStyle="1" w:styleId="font71">
    <w:name w:val="font71"/>
    <w:qFormat/>
    <w:rPr>
      <w:rFonts w:ascii="Times New Roman" w:hAnsi="Times New Roman" w:cs="Times New Roman" w:hint="default"/>
      <w:color w:val="000000"/>
      <w:sz w:val="18"/>
      <w:szCs w:val="18"/>
      <w:u w:val="none"/>
    </w:rPr>
  </w:style>
  <w:style w:type="character" w:customStyle="1" w:styleId="Charf4">
    <w:name w:val="引用 Char"/>
    <w:link w:val="1f1"/>
    <w:uiPriority w:val="99"/>
    <w:qFormat/>
    <w:rPr>
      <w:iCs/>
      <w:color w:val="404040"/>
      <w:sz w:val="18"/>
    </w:rPr>
  </w:style>
  <w:style w:type="paragraph" w:customStyle="1" w:styleId="1f1">
    <w:name w:val="引用1"/>
    <w:basedOn w:val="a3"/>
    <w:next w:val="a3"/>
    <w:link w:val="Charf4"/>
    <w:uiPriority w:val="99"/>
    <w:qFormat/>
    <w:pPr>
      <w:spacing w:line="300" w:lineRule="auto"/>
    </w:pPr>
    <w:rPr>
      <w:iCs/>
      <w:color w:val="404040"/>
      <w:kern w:val="0"/>
      <w:sz w:val="18"/>
      <w:szCs w:val="20"/>
    </w:rPr>
  </w:style>
  <w:style w:type="character" w:customStyle="1" w:styleId="50">
    <w:name w:val="标题 5 字符"/>
    <w:uiPriority w:val="9"/>
    <w:semiHidden/>
    <w:qFormat/>
    <w:rPr>
      <w:rFonts w:ascii="宋体"/>
      <w:b/>
      <w:bCs/>
      <w:snapToGrid w:val="0"/>
      <w:kern w:val="2"/>
      <w:sz w:val="28"/>
      <w:szCs w:val="28"/>
    </w:rPr>
  </w:style>
  <w:style w:type="character" w:customStyle="1" w:styleId="Charf5">
    <w:name w:val="论文正文文字 Char"/>
    <w:link w:val="affff9"/>
    <w:uiPriority w:val="99"/>
    <w:semiHidden/>
    <w:qFormat/>
    <w:rPr>
      <w:sz w:val="24"/>
    </w:rPr>
  </w:style>
  <w:style w:type="paragraph" w:customStyle="1" w:styleId="affff9">
    <w:name w:val="论文正文文字"/>
    <w:basedOn w:val="a3"/>
    <w:link w:val="Charf5"/>
    <w:uiPriority w:val="99"/>
    <w:semiHidden/>
    <w:qFormat/>
    <w:pPr>
      <w:tabs>
        <w:tab w:val="left" w:pos="420"/>
      </w:tabs>
      <w:spacing w:line="300" w:lineRule="auto"/>
      <w:ind w:firstLineChars="200" w:firstLine="200"/>
    </w:pPr>
    <w:rPr>
      <w:kern w:val="0"/>
      <w:sz w:val="24"/>
      <w:szCs w:val="20"/>
    </w:rPr>
  </w:style>
  <w:style w:type="character" w:customStyle="1" w:styleId="Char1a">
    <w:name w:val="签名 Char1"/>
    <w:qFormat/>
    <w:rPr>
      <w:kern w:val="2"/>
      <w:sz w:val="21"/>
      <w:szCs w:val="24"/>
    </w:rPr>
  </w:style>
  <w:style w:type="character" w:customStyle="1" w:styleId="3pt">
    <w:name w:val="正文文本 + 间距 3 pt"/>
    <w:qFormat/>
    <w:rPr>
      <w:rFonts w:ascii="MingLiU" w:eastAsia="MingLiU" w:hAnsi="MingLiU" w:cs="MingLiU"/>
      <w:color w:val="000000"/>
      <w:spacing w:val="61"/>
      <w:w w:val="100"/>
      <w:position w:val="0"/>
      <w:sz w:val="25"/>
      <w:szCs w:val="25"/>
      <w:shd w:val="clear" w:color="auto" w:fill="FFFFFF"/>
      <w:lang w:val="zh-TW"/>
    </w:rPr>
  </w:style>
  <w:style w:type="character" w:customStyle="1" w:styleId="Charf6">
    <w:name w:val="日期 Char"/>
    <w:qFormat/>
    <w:rPr>
      <w:rFonts w:eastAsia="仿宋"/>
      <w:sz w:val="28"/>
      <w:szCs w:val="24"/>
    </w:rPr>
  </w:style>
  <w:style w:type="character" w:customStyle="1" w:styleId="3Char0">
    <w:name w:val="正文文本缩进 3 Char"/>
    <w:qFormat/>
    <w:rPr>
      <w:rFonts w:eastAsia="仿宋"/>
      <w:sz w:val="16"/>
      <w:szCs w:val="16"/>
    </w:rPr>
  </w:style>
  <w:style w:type="character" w:customStyle="1" w:styleId="Char1b">
    <w:name w:val="标题 Char1"/>
    <w:uiPriority w:val="99"/>
    <w:qFormat/>
    <w:rPr>
      <w:rFonts w:ascii="Calibri Light" w:eastAsia="宋体" w:hAnsi="Calibri Light" w:cs="Times New Roman"/>
      <w:b/>
      <w:bCs/>
      <w:kern w:val="2"/>
      <w:sz w:val="32"/>
      <w:szCs w:val="32"/>
    </w:rPr>
  </w:style>
  <w:style w:type="character" w:customStyle="1" w:styleId="Bodytext2">
    <w:name w:val="Body text|2_"/>
    <w:link w:val="Bodytext20"/>
    <w:qFormat/>
    <w:rPr>
      <w:sz w:val="26"/>
      <w:szCs w:val="26"/>
    </w:rPr>
  </w:style>
  <w:style w:type="paragraph" w:customStyle="1" w:styleId="Bodytext20">
    <w:name w:val="Body text|2"/>
    <w:basedOn w:val="a3"/>
    <w:link w:val="Bodytext2"/>
    <w:qFormat/>
    <w:pPr>
      <w:spacing w:line="626" w:lineRule="exact"/>
      <w:ind w:firstLine="560"/>
      <w:jc w:val="left"/>
    </w:pPr>
    <w:rPr>
      <w:rFonts w:ascii="Calibri" w:hAnsi="Calibri"/>
      <w:sz w:val="26"/>
      <w:szCs w:val="26"/>
    </w:rPr>
  </w:style>
  <w:style w:type="character" w:customStyle="1" w:styleId="0Char">
    <w:name w:val="正文我的0 Char"/>
    <w:link w:val="0"/>
    <w:qFormat/>
    <w:rPr>
      <w:rFonts w:ascii="Times New Roman" w:eastAsia="仿宋_GB2312" w:hAnsi="宋体" w:cs="Times New Roman"/>
      <w:sz w:val="28"/>
      <w:szCs w:val="24"/>
    </w:rPr>
  </w:style>
  <w:style w:type="paragraph" w:customStyle="1" w:styleId="0">
    <w:name w:val="正文我的0"/>
    <w:basedOn w:val="a3"/>
    <w:link w:val="0Char"/>
    <w:qFormat/>
    <w:pPr>
      <w:adjustRightInd w:val="0"/>
      <w:snapToGrid w:val="0"/>
      <w:spacing w:line="360" w:lineRule="auto"/>
      <w:ind w:firstLineChars="200" w:firstLine="200"/>
      <w:jc w:val="left"/>
    </w:pPr>
    <w:rPr>
      <w:rFonts w:eastAsia="仿宋_GB2312" w:hAnsi="宋体"/>
      <w:kern w:val="0"/>
      <w:sz w:val="28"/>
    </w:rPr>
  </w:style>
  <w:style w:type="character" w:customStyle="1" w:styleId="Charf7">
    <w:name w:val="样式 文本 + 倾斜 Char"/>
    <w:uiPriority w:val="99"/>
    <w:qFormat/>
    <w:rPr>
      <w:rFonts w:ascii="宋体" w:eastAsia="宋体" w:hAnsi="宋体"/>
      <w:i/>
      <w:kern w:val="2"/>
      <w:sz w:val="24"/>
      <w:lang w:val="en-US" w:eastAsia="zh-CN"/>
    </w:rPr>
  </w:style>
  <w:style w:type="character" w:customStyle="1" w:styleId="160">
    <w:name w:val="16"/>
    <w:qFormat/>
    <w:rPr>
      <w:rFonts w:ascii="MingLiU" w:eastAsia="MingLiU" w:hint="eastAsia"/>
      <w:color w:val="000000"/>
      <w:spacing w:val="10"/>
      <w:sz w:val="23"/>
      <w:szCs w:val="23"/>
      <w:shd w:val="clear" w:color="auto" w:fill="FFFFFF"/>
    </w:rPr>
  </w:style>
  <w:style w:type="character" w:customStyle="1" w:styleId="font31">
    <w:name w:val="font31"/>
    <w:qFormat/>
    <w:rPr>
      <w:rFonts w:ascii="宋体" w:eastAsia="宋体" w:hAnsi="宋体" w:cs="宋体" w:hint="eastAsia"/>
      <w:color w:val="000000"/>
      <w:sz w:val="18"/>
      <w:szCs w:val="18"/>
      <w:u w:val="none"/>
    </w:rPr>
  </w:style>
  <w:style w:type="character" w:customStyle="1" w:styleId="Charf8">
    <w:name w:val="文档结构图 Char"/>
    <w:qFormat/>
    <w:rPr>
      <w:rFonts w:eastAsia="仿宋"/>
      <w:szCs w:val="24"/>
      <w:shd w:val="clear" w:color="auto" w:fill="000080"/>
    </w:rPr>
  </w:style>
  <w:style w:type="character" w:customStyle="1" w:styleId="Char24">
    <w:name w:val="正文文本 Char2"/>
    <w:uiPriority w:val="99"/>
    <w:semiHidden/>
    <w:qFormat/>
    <w:rPr>
      <w:rFonts w:ascii="宋体" w:eastAsia="宋体" w:hAnsi="Calibri" w:cs="Times New Roman"/>
      <w:snapToGrid w:val="0"/>
      <w:sz w:val="24"/>
      <w:szCs w:val="24"/>
    </w:rPr>
  </w:style>
  <w:style w:type="character" w:customStyle="1" w:styleId="Char1c">
    <w:name w:val="批注文字 Char1"/>
    <w:qFormat/>
    <w:rPr>
      <w:kern w:val="2"/>
      <w:sz w:val="21"/>
      <w:szCs w:val="24"/>
    </w:rPr>
  </w:style>
  <w:style w:type="character" w:customStyle="1" w:styleId="Char1d">
    <w:name w:val="文档结构图 Char1"/>
    <w:qFormat/>
    <w:rPr>
      <w:rFonts w:ascii="Microsoft YaHei UI" w:eastAsia="Microsoft YaHei UI"/>
      <w:kern w:val="2"/>
      <w:sz w:val="18"/>
      <w:szCs w:val="18"/>
    </w:rPr>
  </w:style>
  <w:style w:type="character" w:customStyle="1" w:styleId="Char25">
    <w:name w:val="正文文本缩进 Char2"/>
    <w:uiPriority w:val="99"/>
    <w:semiHidden/>
    <w:qFormat/>
    <w:rPr>
      <w:rFonts w:ascii="宋体" w:eastAsia="宋体" w:hAnsi="Calibri" w:cs="Times New Roman"/>
      <w:snapToGrid w:val="0"/>
      <w:sz w:val="24"/>
      <w:szCs w:val="24"/>
    </w:rPr>
  </w:style>
  <w:style w:type="character" w:customStyle="1" w:styleId="Charf9">
    <w:name w:val="表格 Char"/>
    <w:link w:val="affffa"/>
    <w:qFormat/>
    <w:rPr>
      <w:rFonts w:ascii="Times New Roman" w:eastAsia="仿宋" w:hAnsi="Times New Roman" w:cs="Times New Roman"/>
      <w:sz w:val="24"/>
      <w:szCs w:val="24"/>
    </w:rPr>
  </w:style>
  <w:style w:type="paragraph" w:customStyle="1" w:styleId="affffa">
    <w:name w:val="表格"/>
    <w:basedOn w:val="a3"/>
    <w:link w:val="Charf9"/>
    <w:qFormat/>
    <w:pPr>
      <w:spacing w:afterLines="100" w:line="300" w:lineRule="exact"/>
      <w:jc w:val="center"/>
    </w:pPr>
    <w:rPr>
      <w:rFonts w:eastAsia="仿宋"/>
      <w:kern w:val="0"/>
      <w:sz w:val="24"/>
    </w:rPr>
  </w:style>
  <w:style w:type="character" w:customStyle="1" w:styleId="Charfa">
    <w:name w:val="正文 样式 Char"/>
    <w:link w:val="affffb"/>
    <w:qFormat/>
    <w:rPr>
      <w:rFonts w:ascii="Times New Roman" w:eastAsia="宋体" w:hAnsi="Times New Roman" w:cs="Times New Roman"/>
      <w:sz w:val="24"/>
      <w:szCs w:val="24"/>
    </w:rPr>
  </w:style>
  <w:style w:type="paragraph" w:customStyle="1" w:styleId="affffb">
    <w:name w:val="正文 样式"/>
    <w:basedOn w:val="a3"/>
    <w:link w:val="Charfa"/>
    <w:qFormat/>
    <w:pPr>
      <w:spacing w:line="360" w:lineRule="auto"/>
      <w:ind w:firstLineChars="200" w:firstLine="480"/>
    </w:pPr>
    <w:rPr>
      <w:kern w:val="0"/>
      <w:sz w:val="24"/>
    </w:rPr>
  </w:style>
  <w:style w:type="character" w:customStyle="1" w:styleId="Charfb">
    <w:name w:val="签名 Char"/>
    <w:qFormat/>
    <w:rPr>
      <w:rFonts w:ascii="Arial" w:eastAsia="仿宋" w:hAnsi="Arial"/>
      <w:spacing w:val="-5"/>
    </w:rPr>
  </w:style>
  <w:style w:type="character" w:customStyle="1" w:styleId="45">
    <w:name w:val="标题 4 字符"/>
    <w:uiPriority w:val="9"/>
    <w:qFormat/>
    <w:rPr>
      <w:rFonts w:ascii="等线 Light" w:eastAsia="等线 Light" w:hAnsi="等线 Light" w:cs="Times New Roman"/>
      <w:b/>
      <w:bCs/>
      <w:snapToGrid w:val="0"/>
      <w:kern w:val="2"/>
      <w:sz w:val="28"/>
      <w:szCs w:val="28"/>
    </w:rPr>
  </w:style>
  <w:style w:type="character" w:customStyle="1" w:styleId="Char1e">
    <w:name w:val="页脚 Char1"/>
    <w:qFormat/>
    <w:rPr>
      <w:kern w:val="2"/>
      <w:sz w:val="18"/>
      <w:szCs w:val="18"/>
    </w:rPr>
  </w:style>
  <w:style w:type="character" w:customStyle="1" w:styleId="font81">
    <w:name w:val="font81"/>
    <w:qFormat/>
    <w:rPr>
      <w:rFonts w:ascii="宋体" w:eastAsia="宋体" w:hAnsi="宋体" w:cs="宋体" w:hint="eastAsia"/>
      <w:b/>
      <w:color w:val="000000"/>
      <w:sz w:val="18"/>
      <w:szCs w:val="18"/>
      <w:u w:val="none"/>
    </w:rPr>
  </w:style>
  <w:style w:type="character" w:customStyle="1" w:styleId="Charfc">
    <w:name w:val="正文首行缩进 Char"/>
    <w:qFormat/>
  </w:style>
  <w:style w:type="character" w:customStyle="1" w:styleId="Char26">
    <w:name w:val="页眉 Char2"/>
    <w:uiPriority w:val="99"/>
    <w:qFormat/>
    <w:rPr>
      <w:kern w:val="2"/>
      <w:sz w:val="18"/>
      <w:szCs w:val="18"/>
    </w:rPr>
  </w:style>
  <w:style w:type="character" w:customStyle="1" w:styleId="1Char3">
    <w:name w:val="标题1 Char"/>
    <w:link w:val="1f2"/>
    <w:uiPriority w:val="99"/>
    <w:qFormat/>
    <w:rPr>
      <w:rFonts w:ascii="Times New Roman" w:eastAsia="方正小标宋_GBK" w:hAnsi="Times New Roman" w:cs="Times New Roman"/>
      <w:snapToGrid w:val="0"/>
      <w:sz w:val="44"/>
    </w:rPr>
  </w:style>
  <w:style w:type="paragraph" w:customStyle="1" w:styleId="1f2">
    <w:name w:val="标题1"/>
    <w:basedOn w:val="a3"/>
    <w:next w:val="a3"/>
    <w:link w:val="1Char3"/>
    <w:uiPriority w:val="99"/>
    <w:qFormat/>
    <w:pPr>
      <w:tabs>
        <w:tab w:val="left" w:pos="9193"/>
        <w:tab w:val="left" w:pos="9827"/>
      </w:tabs>
      <w:autoSpaceDE w:val="0"/>
      <w:autoSpaceDN w:val="0"/>
      <w:snapToGrid w:val="0"/>
      <w:spacing w:line="640" w:lineRule="atLeast"/>
      <w:jc w:val="center"/>
    </w:pPr>
    <w:rPr>
      <w:rFonts w:eastAsia="方正小标宋_GBK"/>
      <w:snapToGrid w:val="0"/>
      <w:sz w:val="44"/>
      <w:szCs w:val="22"/>
    </w:rPr>
  </w:style>
  <w:style w:type="character" w:customStyle="1" w:styleId="4Char">
    <w:name w:val="论文4 Char"/>
    <w:link w:val="46"/>
    <w:uiPriority w:val="99"/>
    <w:qFormat/>
    <w:rPr>
      <w:rFonts w:ascii="宋体" w:hAnsi="宋体"/>
      <w:sz w:val="24"/>
    </w:rPr>
  </w:style>
  <w:style w:type="paragraph" w:customStyle="1" w:styleId="46">
    <w:name w:val="论文4"/>
    <w:basedOn w:val="a3"/>
    <w:link w:val="4Char"/>
    <w:uiPriority w:val="99"/>
    <w:qFormat/>
    <w:pPr>
      <w:spacing w:beforeLines="125" w:line="300" w:lineRule="auto"/>
      <w:ind w:firstLineChars="200" w:firstLine="200"/>
      <w:contextualSpacing/>
      <w:jc w:val="left"/>
      <w:outlineLvl w:val="3"/>
    </w:pPr>
    <w:rPr>
      <w:rFonts w:ascii="宋体" w:hAnsi="宋体"/>
      <w:kern w:val="0"/>
      <w:sz w:val="24"/>
      <w:szCs w:val="20"/>
    </w:rPr>
  </w:style>
  <w:style w:type="paragraph" w:customStyle="1" w:styleId="xl89">
    <w:name w:val="xl89"/>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kern w:val="0"/>
      <w:sz w:val="18"/>
      <w:szCs w:val="18"/>
    </w:rPr>
  </w:style>
  <w:style w:type="paragraph" w:customStyle="1" w:styleId="affffc">
    <w:name w:val="章标题"/>
    <w:basedOn w:val="a3"/>
    <w:qFormat/>
    <w:pPr>
      <w:ind w:left="785" w:hanging="360"/>
      <w:jc w:val="center"/>
      <w:outlineLvl w:val="0"/>
    </w:pPr>
    <w:rPr>
      <w:rFonts w:ascii="黑体" w:eastAsia="黑体"/>
      <w:b/>
      <w:kern w:val="144"/>
      <w:sz w:val="32"/>
      <w:szCs w:val="20"/>
    </w:rPr>
  </w:style>
  <w:style w:type="paragraph" w:customStyle="1" w:styleId="4cjh">
    <w:name w:val="标题4cjh"/>
    <w:basedOn w:val="a3"/>
    <w:qFormat/>
    <w:pPr>
      <w:spacing w:before="10" w:after="10" w:line="520" w:lineRule="exact"/>
      <w:outlineLvl w:val="3"/>
    </w:pPr>
    <w:rPr>
      <w:sz w:val="24"/>
    </w:rPr>
  </w:style>
  <w:style w:type="paragraph" w:customStyle="1" w:styleId="Style731">
    <w:name w:val="_Style 731"/>
    <w:qFormat/>
    <w:pPr>
      <w:widowControl w:val="0"/>
      <w:jc w:val="both"/>
    </w:pPr>
    <w:rPr>
      <w:rFonts w:ascii="宋体"/>
      <w:snapToGrid w:val="0"/>
      <w:kern w:val="2"/>
      <w:sz w:val="24"/>
      <w:szCs w:val="24"/>
    </w:rPr>
  </w:style>
  <w:style w:type="paragraph" w:customStyle="1" w:styleId="xl121">
    <w:name w:val="xl121"/>
    <w:basedOn w:val="a3"/>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affffd">
    <w:name w:val="表格编号"/>
    <w:basedOn w:val="a3"/>
    <w:qFormat/>
    <w:pPr>
      <w:widowControl/>
      <w:jc w:val="left"/>
    </w:pPr>
    <w:rPr>
      <w:rFonts w:ascii="宋体" w:hAnsi="宋体" w:cs="宋体"/>
      <w:snapToGrid w:val="0"/>
      <w:kern w:val="0"/>
      <w:sz w:val="18"/>
      <w:szCs w:val="18"/>
    </w:rPr>
  </w:style>
  <w:style w:type="paragraph" w:customStyle="1" w:styleId="affffe">
    <w:name w:val="小四号"/>
    <w:basedOn w:val="a3"/>
    <w:qFormat/>
    <w:pPr>
      <w:spacing w:line="400" w:lineRule="exact"/>
    </w:pPr>
    <w:rPr>
      <w:rFonts w:eastAsia="仿宋"/>
      <w:sz w:val="24"/>
    </w:rPr>
  </w:style>
  <w:style w:type="paragraph" w:customStyle="1" w:styleId="xl70">
    <w:name w:val="xl70"/>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仿宋"/>
      <w:kern w:val="0"/>
    </w:rPr>
  </w:style>
  <w:style w:type="paragraph" w:customStyle="1" w:styleId="120">
    <w:name w:val="样式 标题 1 + 黑体 首行缩进:  2 字符"/>
    <w:basedOn w:val="1"/>
    <w:qFormat/>
    <w:pPr>
      <w:pageBreakBefore/>
      <w:spacing w:before="200" w:after="200" w:line="560" w:lineRule="exact"/>
    </w:pPr>
    <w:rPr>
      <w:rFonts w:ascii="Cambria Math" w:eastAsia="黑体" w:hAnsi="Cambria Math"/>
      <w:b w:val="0"/>
      <w:bCs/>
      <w:sz w:val="32"/>
      <w:szCs w:val="32"/>
    </w:rPr>
  </w:style>
  <w:style w:type="paragraph" w:customStyle="1" w:styleId="xl67">
    <w:name w:val="xl6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仿宋"/>
      <w:kern w:val="0"/>
    </w:rPr>
  </w:style>
  <w:style w:type="paragraph" w:customStyle="1" w:styleId="3050510202">
    <w:name w:val="样式 样式 样式 标题 3 + 段前: 0.5 行 + 段前: 0.5 行1 + 段前: 0.2 行 段后: 0.2 行"/>
    <w:basedOn w:val="a3"/>
    <w:qFormat/>
    <w:pPr>
      <w:keepNext/>
      <w:keepLines/>
      <w:snapToGrid w:val="0"/>
      <w:spacing w:beforeLines="50" w:line="360" w:lineRule="auto"/>
      <w:jc w:val="left"/>
      <w:outlineLvl w:val="2"/>
    </w:pPr>
    <w:rPr>
      <w:rFonts w:ascii="宋体" w:eastAsia="仿宋" w:hAnsi="宋体"/>
      <w:bCs/>
      <w:snapToGrid w:val="0"/>
      <w:sz w:val="24"/>
    </w:rPr>
  </w:style>
  <w:style w:type="paragraph" w:customStyle="1" w:styleId="font13">
    <w:name w:val="font13"/>
    <w:basedOn w:val="a3"/>
    <w:qFormat/>
    <w:pPr>
      <w:widowControl/>
      <w:spacing w:before="100" w:beforeAutospacing="1" w:after="100" w:afterAutospacing="1"/>
      <w:jc w:val="left"/>
    </w:pPr>
    <w:rPr>
      <w:rFonts w:ascii="宋体" w:hAnsi="宋体" w:cs="宋体"/>
      <w:kern w:val="0"/>
      <w:sz w:val="18"/>
      <w:szCs w:val="18"/>
    </w:rPr>
  </w:style>
  <w:style w:type="paragraph" w:customStyle="1" w:styleId="xl95">
    <w:name w:val="xl9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18"/>
      <w:szCs w:val="18"/>
    </w:rPr>
  </w:style>
  <w:style w:type="paragraph" w:customStyle="1" w:styleId="CharCharCharCharCharCharCharCharCharCharCharChar1CharCharCharChar">
    <w:name w:val="Char Char Char Char Char Char Char Char Char Char Char Char1 Char Char Char Char"/>
    <w:basedOn w:val="a3"/>
    <w:qFormat/>
    <w:pPr>
      <w:snapToGrid w:val="0"/>
      <w:spacing w:line="360" w:lineRule="auto"/>
      <w:ind w:firstLineChars="200" w:firstLine="200"/>
      <w:jc w:val="left"/>
    </w:pPr>
    <w:rPr>
      <w:rFonts w:eastAsia="仿宋_GB2312"/>
      <w:snapToGrid w:val="0"/>
      <w:color w:val="000000"/>
      <w:sz w:val="24"/>
      <w:szCs w:val="28"/>
    </w:rPr>
  </w:style>
  <w:style w:type="paragraph" w:customStyle="1" w:styleId="afffff">
    <w:name w:val="样式 表格 + 行距: 单倍行距"/>
    <w:basedOn w:val="affffa"/>
    <w:qFormat/>
    <w:pPr>
      <w:adjustRightInd w:val="0"/>
      <w:spacing w:afterLines="0" w:line="0" w:lineRule="atLeast"/>
    </w:pPr>
    <w:rPr>
      <w:rFonts w:eastAsia="楷体_GB2312" w:cs="宋体"/>
      <w:sz w:val="21"/>
      <w:szCs w:val="20"/>
    </w:rPr>
  </w:style>
  <w:style w:type="paragraph" w:customStyle="1" w:styleId="afffff0">
    <w:name w:val="使用正文"/>
    <w:basedOn w:val="a3"/>
    <w:qFormat/>
    <w:pPr>
      <w:tabs>
        <w:tab w:val="left" w:pos="0"/>
      </w:tabs>
      <w:snapToGrid w:val="0"/>
      <w:spacing w:line="360" w:lineRule="auto"/>
      <w:ind w:firstLineChars="200" w:firstLine="560"/>
      <w:jc w:val="left"/>
    </w:pPr>
    <w:rPr>
      <w:rFonts w:ascii="宋体" w:eastAsia="仿宋_GB2312"/>
      <w:snapToGrid w:val="0"/>
      <w:sz w:val="28"/>
    </w:rPr>
  </w:style>
  <w:style w:type="paragraph" w:customStyle="1" w:styleId="47">
    <w:name w:val="样式 正文小4号缩进 + (符号) 宋体"/>
    <w:basedOn w:val="a3"/>
    <w:qFormat/>
    <w:pPr>
      <w:widowControl/>
      <w:topLinePunct/>
      <w:adjustRightInd w:val="0"/>
      <w:snapToGrid w:val="0"/>
      <w:spacing w:before="100" w:beforeAutospacing="1" w:line="360" w:lineRule="auto"/>
      <w:ind w:firstLineChars="200" w:firstLine="482"/>
      <w:jc w:val="left"/>
    </w:pPr>
    <w:rPr>
      <w:rFonts w:ascii="宋体" w:eastAsia="仿宋" w:hAnsi="宋体"/>
      <w:snapToGrid w:val="0"/>
      <w:color w:val="000000"/>
      <w:kern w:val="0"/>
      <w:sz w:val="24"/>
      <w:szCs w:val="20"/>
    </w:rPr>
  </w:style>
  <w:style w:type="paragraph" w:customStyle="1" w:styleId="xl97">
    <w:name w:val="xl9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afffff1">
    <w:name w:val="表格文字（居中）"/>
    <w:basedOn w:val="a3"/>
    <w:qFormat/>
    <w:pPr>
      <w:jc w:val="center"/>
    </w:pPr>
    <w:rPr>
      <w:rFonts w:eastAsia="仿宋_GB2312"/>
      <w:snapToGrid w:val="0"/>
      <w:sz w:val="24"/>
    </w:rPr>
  </w:style>
  <w:style w:type="paragraph" w:customStyle="1" w:styleId="font10">
    <w:name w:val="font10"/>
    <w:basedOn w:val="a3"/>
    <w:qFormat/>
    <w:pPr>
      <w:widowControl/>
      <w:spacing w:before="100" w:beforeAutospacing="1" w:after="100" w:afterAutospacing="1"/>
      <w:jc w:val="left"/>
    </w:pPr>
    <w:rPr>
      <w:rFonts w:ascii="微软雅黑" w:eastAsia="微软雅黑" w:hAnsi="微软雅黑" w:cs="宋体"/>
      <w:color w:val="000000"/>
      <w:kern w:val="0"/>
      <w:sz w:val="18"/>
      <w:szCs w:val="18"/>
    </w:rPr>
  </w:style>
  <w:style w:type="paragraph" w:customStyle="1" w:styleId="xl130">
    <w:name w:val="xl130"/>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afffff2">
    <w:name w:val="表格首行"/>
    <w:basedOn w:val="afffff1"/>
    <w:qFormat/>
    <w:pPr>
      <w:spacing w:line="360" w:lineRule="exact"/>
    </w:pPr>
    <w:rPr>
      <w:b/>
    </w:rPr>
  </w:style>
  <w:style w:type="paragraph" w:customStyle="1" w:styleId="afffff3">
    <w:name w:val="序"/>
    <w:basedOn w:val="afffff4"/>
    <w:next w:val="afffff4"/>
    <w:qFormat/>
    <w:pPr>
      <w:adjustRightInd w:val="0"/>
      <w:ind w:left="2520" w:hanging="420"/>
      <w:outlineLvl w:val="5"/>
    </w:pPr>
    <w:rPr>
      <w:rFonts w:eastAsia="宋体"/>
      <w:color w:val="000000"/>
      <w:spacing w:val="-4"/>
      <w:szCs w:val="24"/>
    </w:rPr>
  </w:style>
  <w:style w:type="paragraph" w:customStyle="1" w:styleId="afffff4">
    <w:name w:val="报告正文"/>
    <w:basedOn w:val="a3"/>
    <w:qFormat/>
    <w:pPr>
      <w:snapToGrid w:val="0"/>
      <w:spacing w:beforeLines="50" w:line="360" w:lineRule="auto"/>
      <w:ind w:firstLineChars="200" w:firstLine="473"/>
    </w:pPr>
    <w:rPr>
      <w:rFonts w:ascii="宋体" w:eastAsia="仿宋" w:hAnsi="宋体"/>
      <w:kern w:val="144"/>
      <w:sz w:val="24"/>
      <w:szCs w:val="20"/>
    </w:rPr>
  </w:style>
  <w:style w:type="paragraph" w:customStyle="1" w:styleId="2cjh">
    <w:name w:val="标题2cjh"/>
    <w:basedOn w:val="20"/>
    <w:qFormat/>
    <w:pPr>
      <w:tabs>
        <w:tab w:val="left" w:pos="0"/>
        <w:tab w:val="left" w:pos="360"/>
      </w:tabs>
      <w:spacing w:line="520" w:lineRule="exact"/>
    </w:pPr>
    <w:rPr>
      <w:rFonts w:ascii="宋体"/>
      <w:kern w:val="0"/>
      <w:lang w:val="zh-CN"/>
    </w:rPr>
  </w:style>
  <w:style w:type="paragraph" w:customStyle="1" w:styleId="xl64">
    <w:name w:val="xl6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afffff5">
    <w:name w:val="表格文字（居中）加粗"/>
    <w:basedOn w:val="afffff1"/>
    <w:qFormat/>
  </w:style>
  <w:style w:type="paragraph" w:customStyle="1" w:styleId="CharCharCharCharCharChar1Char">
    <w:name w:val="Char Char Char Char Char Char1 Char"/>
    <w:basedOn w:val="a3"/>
    <w:qFormat/>
  </w:style>
  <w:style w:type="paragraph" w:customStyle="1" w:styleId="font12">
    <w:name w:val="font12"/>
    <w:basedOn w:val="a3"/>
    <w:qFormat/>
    <w:pPr>
      <w:widowControl/>
      <w:spacing w:before="100" w:beforeAutospacing="1" w:after="100" w:afterAutospacing="1"/>
      <w:jc w:val="left"/>
    </w:pPr>
    <w:rPr>
      <w:rFonts w:ascii="等线" w:eastAsia="等线" w:hAnsi="等线" w:cs="宋体"/>
      <w:kern w:val="0"/>
      <w:sz w:val="18"/>
      <w:szCs w:val="18"/>
    </w:rPr>
  </w:style>
  <w:style w:type="paragraph" w:customStyle="1" w:styleId="CharCharCharCharCharCharCharCharCharCharCharChar1Char">
    <w:name w:val="Char Char Char Char Char Char Char Char Char Char Char Char1 Char"/>
    <w:basedOn w:val="a3"/>
    <w:qFormat/>
    <w:pPr>
      <w:snapToGrid w:val="0"/>
      <w:spacing w:line="360" w:lineRule="auto"/>
      <w:ind w:firstLineChars="200" w:firstLine="200"/>
    </w:pPr>
    <w:rPr>
      <w:rFonts w:eastAsia="仿宋_GB2312"/>
      <w:sz w:val="24"/>
    </w:rPr>
  </w:style>
  <w:style w:type="paragraph" w:customStyle="1" w:styleId="afffff6">
    <w:name w:val="表内容*"/>
    <w:basedOn w:val="a3"/>
    <w:next w:val="afffff0"/>
    <w:qFormat/>
    <w:pPr>
      <w:spacing w:line="240" w:lineRule="atLeast"/>
      <w:jc w:val="center"/>
    </w:pPr>
    <w:rPr>
      <w:rFonts w:ascii="Times" w:eastAsia="楷体_GB2312" w:hAnsi="Times"/>
      <w:snapToGrid w:val="0"/>
      <w:kern w:val="0"/>
      <w:sz w:val="36"/>
      <w:szCs w:val="36"/>
    </w:rPr>
  </w:style>
  <w:style w:type="paragraph" w:customStyle="1" w:styleId="xl24">
    <w:name w:val="xl24"/>
    <w:basedOn w:val="a3"/>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仿宋" w:hAnsi="宋体" w:cs="宋体"/>
      <w:kern w:val="0"/>
      <w:sz w:val="20"/>
      <w:szCs w:val="20"/>
    </w:rPr>
  </w:style>
  <w:style w:type="paragraph" w:customStyle="1" w:styleId="afffff7">
    <w:name w:val="条标题"/>
    <w:basedOn w:val="a3"/>
    <w:qFormat/>
    <w:pPr>
      <w:topLinePunct/>
      <w:adjustRightInd w:val="0"/>
      <w:spacing w:line="360" w:lineRule="auto"/>
      <w:ind w:left="1685" w:hanging="420"/>
      <w:jc w:val="left"/>
      <w:outlineLvl w:val="2"/>
    </w:pPr>
    <w:rPr>
      <w:rFonts w:ascii="仿宋_GB2312" w:eastAsia="仿宋_GB2312"/>
      <w:kern w:val="144"/>
      <w:sz w:val="30"/>
      <w:szCs w:val="20"/>
    </w:rPr>
  </w:style>
  <w:style w:type="paragraph" w:customStyle="1" w:styleId="xl138">
    <w:name w:val="xl138"/>
    <w:basedOn w:val="a3"/>
    <w:qFormat/>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b/>
      <w:bCs/>
      <w:color w:val="000000"/>
      <w:kern w:val="0"/>
      <w:sz w:val="18"/>
      <w:szCs w:val="18"/>
    </w:rPr>
  </w:style>
  <w:style w:type="paragraph" w:customStyle="1" w:styleId="xl71">
    <w:name w:val="xl71"/>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6"/>
      <w:szCs w:val="16"/>
    </w:rPr>
  </w:style>
  <w:style w:type="paragraph" w:customStyle="1" w:styleId="HCH2">
    <w:name w:val="HCH标题2"/>
    <w:qFormat/>
    <w:pPr>
      <w:spacing w:line="500" w:lineRule="exact"/>
      <w:ind w:left="4536"/>
      <w:outlineLvl w:val="1"/>
    </w:pPr>
    <w:rPr>
      <w:rFonts w:eastAsia="黑体"/>
      <w:bCs/>
      <w:kern w:val="2"/>
      <w:sz w:val="24"/>
      <w:szCs w:val="24"/>
    </w:rPr>
  </w:style>
  <w:style w:type="paragraph" w:customStyle="1" w:styleId="152">
    <w:name w:val="样式 小四 行距: 1.5 倍行距"/>
    <w:basedOn w:val="a3"/>
    <w:qFormat/>
    <w:pPr>
      <w:spacing w:line="360" w:lineRule="auto"/>
      <w:ind w:firstLineChars="200" w:firstLine="480"/>
    </w:pPr>
    <w:rPr>
      <w:rFonts w:cs="宋体"/>
      <w:snapToGrid w:val="0"/>
      <w:sz w:val="24"/>
      <w:szCs w:val="20"/>
    </w:rPr>
  </w:style>
  <w:style w:type="paragraph" w:customStyle="1" w:styleId="xl145">
    <w:name w:val="xl145"/>
    <w:basedOn w:val="a3"/>
    <w:qFormat/>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82">
    <w:name w:val="列出段落8"/>
    <w:basedOn w:val="a3"/>
    <w:uiPriority w:val="34"/>
    <w:unhideWhenUsed/>
    <w:qFormat/>
    <w:pPr>
      <w:adjustRightInd w:val="0"/>
      <w:snapToGrid w:val="0"/>
      <w:spacing w:line="360" w:lineRule="auto"/>
      <w:ind w:right="240" w:firstLineChars="200" w:firstLine="420"/>
      <w:jc w:val="left"/>
    </w:pPr>
    <w:rPr>
      <w:sz w:val="24"/>
    </w:rPr>
  </w:style>
  <w:style w:type="paragraph" w:customStyle="1" w:styleId="xl69">
    <w:name w:val="xl69"/>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仿宋"/>
      <w:kern w:val="0"/>
    </w:rPr>
  </w:style>
  <w:style w:type="paragraph" w:customStyle="1" w:styleId="305051">
    <w:name w:val="样式 标题 3 + 段前: 0.5 行 段后: 0.5 行1"/>
    <w:basedOn w:val="3"/>
    <w:uiPriority w:val="99"/>
    <w:qFormat/>
    <w:pPr>
      <w:spacing w:before="0" w:after="0" w:line="400" w:lineRule="atLeast"/>
      <w:ind w:firstLineChars="200" w:firstLine="480"/>
      <w:outlineLvl w:val="9"/>
    </w:pPr>
    <w:rPr>
      <w:rFonts w:hAnsi="宋体" w:cs="宋体"/>
      <w:b w:val="0"/>
      <w:sz w:val="24"/>
      <w:szCs w:val="24"/>
    </w:rPr>
  </w:style>
  <w:style w:type="paragraph" w:customStyle="1" w:styleId="xl141">
    <w:name w:val="xl141"/>
    <w:basedOn w:val="a3"/>
    <w:qFormat/>
    <w:pPr>
      <w:widowControl/>
      <w:pBdr>
        <w:left w:val="single" w:sz="4" w:space="0" w:color="auto"/>
        <w:right w:val="single" w:sz="4" w:space="0" w:color="auto"/>
      </w:pBdr>
      <w:spacing w:before="100" w:beforeAutospacing="1" w:after="100" w:afterAutospacing="1"/>
      <w:jc w:val="left"/>
      <w:textAlignment w:val="center"/>
    </w:pPr>
    <w:rPr>
      <w:rFonts w:ascii="宋体" w:hAnsi="宋体" w:cs="宋体"/>
      <w:kern w:val="0"/>
      <w:sz w:val="24"/>
    </w:rPr>
  </w:style>
  <w:style w:type="paragraph" w:customStyle="1" w:styleId="HCH1">
    <w:name w:val="HCH标题1"/>
    <w:qFormat/>
    <w:pPr>
      <w:spacing w:line="500" w:lineRule="exact"/>
      <w:jc w:val="center"/>
      <w:outlineLvl w:val="0"/>
    </w:pPr>
    <w:rPr>
      <w:rFonts w:eastAsia="黑体"/>
      <w:bCs/>
      <w:kern w:val="44"/>
      <w:sz w:val="30"/>
      <w:szCs w:val="32"/>
    </w:rPr>
  </w:style>
  <w:style w:type="paragraph" w:customStyle="1" w:styleId="NormalNewNewNewNewNewNew">
    <w:name w:val="Normal New New New New New New"/>
    <w:qFormat/>
    <w:pPr>
      <w:jc w:val="both"/>
    </w:pPr>
    <w:rPr>
      <w:kern w:val="2"/>
      <w:sz w:val="21"/>
    </w:rPr>
  </w:style>
  <w:style w:type="paragraph" w:customStyle="1" w:styleId="xl90">
    <w:name w:val="xl90"/>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18"/>
      <w:szCs w:val="18"/>
    </w:rPr>
  </w:style>
  <w:style w:type="paragraph" w:customStyle="1" w:styleId="HCH4">
    <w:name w:val="HCH标题4"/>
    <w:qFormat/>
    <w:pPr>
      <w:tabs>
        <w:tab w:val="left" w:pos="960"/>
      </w:tabs>
      <w:spacing w:line="500" w:lineRule="exact"/>
      <w:outlineLvl w:val="3"/>
    </w:pPr>
    <w:rPr>
      <w:kern w:val="2"/>
      <w:sz w:val="24"/>
      <w:szCs w:val="24"/>
    </w:rPr>
  </w:style>
  <w:style w:type="paragraph" w:customStyle="1" w:styleId="38">
    <w:name w:val="报告标题3"/>
    <w:basedOn w:val="a3"/>
    <w:next w:val="a3"/>
    <w:qFormat/>
    <w:pPr>
      <w:tabs>
        <w:tab w:val="left" w:pos="940"/>
      </w:tabs>
      <w:adjustRightInd w:val="0"/>
      <w:snapToGrid w:val="0"/>
      <w:spacing w:before="360" w:after="360" w:line="560" w:lineRule="exact"/>
      <w:ind w:left="940" w:firstLineChars="200" w:hanging="940"/>
      <w:jc w:val="left"/>
    </w:pPr>
    <w:rPr>
      <w:rFonts w:ascii="宋体" w:eastAsia="仿宋"/>
      <w:b/>
      <w:snapToGrid w:val="0"/>
      <w:color w:val="000000"/>
      <w:kern w:val="0"/>
      <w:sz w:val="24"/>
      <w:szCs w:val="20"/>
    </w:rPr>
  </w:style>
  <w:style w:type="paragraph" w:customStyle="1" w:styleId="2d">
    <w:name w:val="样式 首行缩进:  2 字符"/>
    <w:basedOn w:val="a3"/>
    <w:qFormat/>
    <w:pPr>
      <w:spacing w:line="460" w:lineRule="exact"/>
      <w:ind w:firstLineChars="200" w:firstLine="712"/>
      <w:jc w:val="left"/>
    </w:pPr>
    <w:rPr>
      <w:rFonts w:ascii="宋体" w:eastAsia="仿宋" w:hAnsi="宋体"/>
      <w:snapToGrid w:val="0"/>
      <w:color w:val="000000"/>
      <w:sz w:val="24"/>
      <w:szCs w:val="20"/>
    </w:rPr>
  </w:style>
  <w:style w:type="paragraph" w:customStyle="1" w:styleId="afffff8">
    <w:name w:val="表格内容"/>
    <w:basedOn w:val="a3"/>
    <w:qFormat/>
    <w:pPr>
      <w:widowControl/>
      <w:jc w:val="center"/>
    </w:pPr>
    <w:rPr>
      <w:rFonts w:ascii="宋体" w:hAnsi="宋体" w:cs="宋体"/>
      <w:kern w:val="0"/>
      <w:sz w:val="18"/>
      <w:szCs w:val="18"/>
    </w:rPr>
  </w:style>
  <w:style w:type="paragraph" w:customStyle="1" w:styleId="2e">
    <w:name w:val="列出段落2"/>
    <w:basedOn w:val="a3"/>
    <w:uiPriority w:val="34"/>
    <w:qFormat/>
    <w:pPr>
      <w:ind w:firstLineChars="200" w:firstLine="420"/>
    </w:pPr>
    <w:rPr>
      <w:rFonts w:ascii="等线" w:eastAsia="等线" w:hAnsi="等线"/>
      <w:szCs w:val="22"/>
    </w:rPr>
  </w:style>
  <w:style w:type="paragraph" w:customStyle="1" w:styleId="xl129">
    <w:name w:val="xl129"/>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130">
    <w:name w:val="样式13"/>
    <w:basedOn w:val="a3"/>
    <w:qFormat/>
    <w:pPr>
      <w:adjustRightInd w:val="0"/>
      <w:snapToGrid w:val="0"/>
      <w:spacing w:line="460" w:lineRule="exact"/>
      <w:ind w:left="-108" w:right="-108" w:firstLineChars="200" w:firstLine="474"/>
    </w:pPr>
    <w:rPr>
      <w:rFonts w:ascii="宋体" w:eastAsia="仿宋" w:hAnsi="宋体"/>
      <w:b/>
      <w:kern w:val="0"/>
      <w:sz w:val="24"/>
    </w:rPr>
  </w:style>
  <w:style w:type="paragraph" w:customStyle="1" w:styleId="xl116">
    <w:name w:val="xl11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72">
    <w:name w:val="7"/>
    <w:qFormat/>
    <w:pPr>
      <w:widowControl w:val="0"/>
      <w:spacing w:line="360" w:lineRule="auto"/>
      <w:ind w:firstLineChars="200" w:firstLine="200"/>
      <w:jc w:val="both"/>
    </w:pPr>
    <w:rPr>
      <w:rFonts w:ascii="宋体"/>
      <w:snapToGrid w:val="0"/>
      <w:kern w:val="2"/>
      <w:sz w:val="24"/>
      <w:szCs w:val="24"/>
    </w:rPr>
  </w:style>
  <w:style w:type="paragraph" w:customStyle="1" w:styleId="afffff9">
    <w:name w:val="注意"/>
    <w:basedOn w:val="a3"/>
    <w:qFormat/>
    <w:pPr>
      <w:tabs>
        <w:tab w:val="left" w:pos="840"/>
      </w:tabs>
      <w:ind w:left="840" w:hanging="360"/>
    </w:pPr>
    <w:rPr>
      <w:rFonts w:eastAsia="隶书"/>
      <w:sz w:val="30"/>
    </w:rPr>
  </w:style>
  <w:style w:type="paragraph" w:customStyle="1" w:styleId="HCH3">
    <w:name w:val="HCH标题3"/>
    <w:qFormat/>
    <w:pPr>
      <w:spacing w:line="500" w:lineRule="exact"/>
      <w:outlineLvl w:val="2"/>
    </w:pPr>
    <w:rPr>
      <w:rFonts w:eastAsia="黑体"/>
      <w:bCs/>
      <w:kern w:val="2"/>
      <w:sz w:val="24"/>
      <w:szCs w:val="24"/>
    </w:rPr>
  </w:style>
  <w:style w:type="paragraph" w:customStyle="1" w:styleId="afffffa">
    <w:name w:val="编写人员"/>
    <w:basedOn w:val="a3"/>
    <w:qFormat/>
    <w:pPr>
      <w:widowControl/>
      <w:spacing w:line="1000" w:lineRule="exact"/>
      <w:jc w:val="left"/>
    </w:pPr>
    <w:rPr>
      <w:rFonts w:eastAsia="黑体" w:cs="宋体"/>
      <w:bCs/>
      <w:kern w:val="0"/>
      <w:sz w:val="36"/>
      <w:szCs w:val="20"/>
    </w:rPr>
  </w:style>
  <w:style w:type="paragraph" w:customStyle="1" w:styleId="xl123">
    <w:name w:val="xl123"/>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CharCharChar1CharCharCharChar">
    <w:name w:val="Char Char Char1 Char Char Char Char"/>
    <w:basedOn w:val="a3"/>
    <w:next w:val="a3"/>
    <w:qFormat/>
    <w:pPr>
      <w:snapToGrid w:val="0"/>
    </w:pPr>
    <w:rPr>
      <w:rFonts w:ascii="宋体" w:eastAsia="仿宋"/>
      <w:snapToGrid w:val="0"/>
      <w:sz w:val="24"/>
    </w:rPr>
  </w:style>
  <w:style w:type="paragraph" w:customStyle="1" w:styleId="xl134">
    <w:name w:val="xl13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1f3">
    <w:name w:val="列出段落1"/>
    <w:basedOn w:val="a3"/>
    <w:uiPriority w:val="34"/>
    <w:qFormat/>
    <w:pPr>
      <w:ind w:firstLineChars="200" w:firstLine="420"/>
    </w:pPr>
  </w:style>
  <w:style w:type="paragraph" w:customStyle="1" w:styleId="83">
    <w:name w:val="8"/>
    <w:qFormat/>
    <w:pPr>
      <w:widowControl w:val="0"/>
      <w:spacing w:line="360" w:lineRule="auto"/>
      <w:ind w:firstLineChars="200" w:firstLine="200"/>
      <w:jc w:val="both"/>
    </w:pPr>
    <w:rPr>
      <w:rFonts w:ascii="宋体"/>
      <w:snapToGrid w:val="0"/>
      <w:kern w:val="2"/>
      <w:sz w:val="24"/>
      <w:szCs w:val="24"/>
    </w:rPr>
  </w:style>
  <w:style w:type="paragraph" w:customStyle="1" w:styleId="1f4">
    <w:name w:val="报告标题1"/>
    <w:basedOn w:val="a3"/>
    <w:next w:val="a3"/>
    <w:qFormat/>
    <w:pPr>
      <w:keepNext/>
      <w:widowControl/>
      <w:tabs>
        <w:tab w:val="left" w:pos="656"/>
      </w:tabs>
      <w:adjustRightInd w:val="0"/>
      <w:snapToGrid w:val="0"/>
      <w:spacing w:before="240" w:after="240" w:line="560" w:lineRule="exact"/>
      <w:ind w:left="656" w:firstLineChars="200" w:hanging="425"/>
      <w:jc w:val="center"/>
    </w:pPr>
    <w:rPr>
      <w:rFonts w:ascii="黑体" w:eastAsia="黑体"/>
      <w:b/>
      <w:snapToGrid w:val="0"/>
      <w:color w:val="000000"/>
      <w:spacing w:val="40"/>
      <w:kern w:val="0"/>
      <w:sz w:val="32"/>
      <w:szCs w:val="20"/>
    </w:rPr>
  </w:style>
  <w:style w:type="paragraph" w:customStyle="1" w:styleId="2110">
    <w:name w:val="样式 标题 2 + 段前: 1 行 段后: 1 行"/>
    <w:basedOn w:val="20"/>
    <w:uiPriority w:val="99"/>
    <w:qFormat/>
    <w:pPr>
      <w:spacing w:beforeLines="100" w:afterLines="100" w:line="240" w:lineRule="auto"/>
    </w:pPr>
    <w:rPr>
      <w:rFonts w:ascii="Arial" w:eastAsia="黑体" w:hAnsi="Arial" w:cs="宋体"/>
      <w:color w:val="FF0000"/>
      <w:szCs w:val="20"/>
      <w:shd w:val="clear" w:color="auto" w:fill="FFFFFF"/>
    </w:rPr>
  </w:style>
  <w:style w:type="paragraph" w:customStyle="1" w:styleId="xl74">
    <w:name w:val="xl7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44">
    <w:name w:val="xl44"/>
    <w:basedOn w:val="a3"/>
    <w:qFormat/>
    <w:pPr>
      <w:widowControl/>
      <w:pBdr>
        <w:bottom w:val="single" w:sz="4" w:space="0" w:color="auto"/>
        <w:right w:val="single" w:sz="4" w:space="0" w:color="auto"/>
      </w:pBdr>
      <w:spacing w:before="100" w:beforeAutospacing="1" w:after="100" w:afterAutospacing="1"/>
      <w:jc w:val="center"/>
      <w:textAlignment w:val="center"/>
    </w:pPr>
    <w:rPr>
      <w:rFonts w:ascii="宋体" w:eastAsia="仿宋" w:hAnsi="宋体"/>
      <w:kern w:val="0"/>
    </w:rPr>
  </w:style>
  <w:style w:type="paragraph" w:customStyle="1" w:styleId="afffffb">
    <w:name w:val="项"/>
    <w:basedOn w:val="afffff4"/>
    <w:qFormat/>
    <w:pPr>
      <w:topLinePunct/>
      <w:adjustRightInd w:val="0"/>
      <w:ind w:firstLine="464"/>
      <w:outlineLvl w:val="4"/>
    </w:pPr>
    <w:rPr>
      <w:rFonts w:eastAsia="宋体"/>
      <w:color w:val="000000"/>
      <w:spacing w:val="-4"/>
      <w:szCs w:val="24"/>
    </w:rPr>
  </w:style>
  <w:style w:type="paragraph" w:customStyle="1" w:styleId="xl27">
    <w:name w:val="xl27"/>
    <w:basedOn w:val="a3"/>
    <w:qFormat/>
    <w:pPr>
      <w:widowControl/>
      <w:spacing w:before="100" w:beforeAutospacing="1" w:after="100" w:afterAutospacing="1"/>
      <w:jc w:val="left"/>
    </w:pPr>
    <w:rPr>
      <w:rFonts w:ascii="宋体" w:eastAsia="仿宋" w:hAnsi="宋体" w:cs="宋体"/>
      <w:kern w:val="0"/>
      <w:sz w:val="20"/>
      <w:szCs w:val="20"/>
    </w:rPr>
  </w:style>
  <w:style w:type="paragraph" w:customStyle="1" w:styleId="xl87">
    <w:name w:val="xl8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18"/>
      <w:szCs w:val="18"/>
    </w:rPr>
  </w:style>
  <w:style w:type="paragraph" w:customStyle="1" w:styleId="font7">
    <w:name w:val="font7"/>
    <w:basedOn w:val="a3"/>
    <w:qFormat/>
    <w:pPr>
      <w:widowControl/>
      <w:spacing w:before="100" w:beforeAutospacing="1" w:after="100" w:afterAutospacing="1"/>
      <w:jc w:val="left"/>
    </w:pPr>
    <w:rPr>
      <w:rFonts w:eastAsia="仿宋"/>
      <w:kern w:val="0"/>
      <w:sz w:val="24"/>
    </w:rPr>
  </w:style>
  <w:style w:type="paragraph" w:customStyle="1" w:styleId="afffffc">
    <w:name w:val="方案类型"/>
    <w:qFormat/>
    <w:pPr>
      <w:jc w:val="center"/>
    </w:pPr>
    <w:rPr>
      <w:rFonts w:ascii="黑体" w:eastAsia="黑体" w:hAnsi="黑体" w:cs="宋体"/>
      <w:bCs/>
      <w:color w:val="000000"/>
      <w:kern w:val="2"/>
      <w:sz w:val="72"/>
    </w:rPr>
  </w:style>
  <w:style w:type="paragraph" w:customStyle="1" w:styleId="xl52">
    <w:name w:val="xl52"/>
    <w:basedOn w:val="a3"/>
    <w:qFormat/>
    <w:pPr>
      <w:widowControl/>
      <w:pBdr>
        <w:bottom w:val="single" w:sz="4" w:space="0" w:color="auto"/>
        <w:right w:val="single" w:sz="4" w:space="0" w:color="auto"/>
      </w:pBdr>
      <w:spacing w:before="100" w:beforeAutospacing="1" w:after="100" w:afterAutospacing="1"/>
      <w:jc w:val="center"/>
      <w:textAlignment w:val="center"/>
    </w:pPr>
    <w:rPr>
      <w:rFonts w:ascii="宋体" w:eastAsia="仿宋" w:hAnsi="宋体"/>
      <w:kern w:val="0"/>
    </w:rPr>
  </w:style>
  <w:style w:type="paragraph" w:customStyle="1" w:styleId="48">
    <w:name w:val="报告标题4"/>
    <w:basedOn w:val="a3"/>
    <w:next w:val="a3"/>
    <w:qFormat/>
    <w:pPr>
      <w:widowControl/>
      <w:adjustRightInd w:val="0"/>
      <w:snapToGrid w:val="0"/>
      <w:spacing w:before="100" w:beforeAutospacing="1" w:after="100" w:afterAutospacing="1" w:line="560" w:lineRule="exact"/>
      <w:ind w:firstLineChars="196" w:firstLine="472"/>
      <w:jc w:val="left"/>
    </w:pPr>
    <w:rPr>
      <w:rFonts w:ascii="宋体" w:eastAsia="仿宋"/>
      <w:b/>
      <w:snapToGrid w:val="0"/>
      <w:color w:val="000000"/>
      <w:kern w:val="0"/>
      <w:sz w:val="24"/>
      <w:szCs w:val="28"/>
    </w:rPr>
  </w:style>
  <w:style w:type="paragraph" w:customStyle="1" w:styleId="xl35">
    <w:name w:val="xl35"/>
    <w:basedOn w:val="a3"/>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eastAsia="仿宋" w:hAnsi="宋体" w:cs="宋体"/>
      <w:kern w:val="0"/>
      <w:sz w:val="20"/>
      <w:szCs w:val="20"/>
    </w:rPr>
  </w:style>
  <w:style w:type="paragraph" w:customStyle="1" w:styleId="xl91">
    <w:name w:val="xl91"/>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color w:val="000000"/>
      <w:kern w:val="0"/>
      <w:sz w:val="18"/>
      <w:szCs w:val="18"/>
    </w:rPr>
  </w:style>
  <w:style w:type="paragraph" w:customStyle="1" w:styleId="Style73">
    <w:name w:val="_Style 73"/>
    <w:qFormat/>
    <w:pPr>
      <w:widowControl w:val="0"/>
      <w:jc w:val="both"/>
    </w:pPr>
    <w:rPr>
      <w:rFonts w:ascii="宋体"/>
      <w:snapToGrid w:val="0"/>
      <w:kern w:val="2"/>
      <w:sz w:val="24"/>
      <w:szCs w:val="24"/>
    </w:rPr>
  </w:style>
  <w:style w:type="paragraph" w:customStyle="1" w:styleId="xl140">
    <w:name w:val="xl140"/>
    <w:basedOn w:val="a3"/>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18"/>
      <w:szCs w:val="18"/>
    </w:rPr>
  </w:style>
  <w:style w:type="paragraph" w:customStyle="1" w:styleId="aaa">
    <w:name w:val="aaa文章格式"/>
    <w:basedOn w:val="a3"/>
    <w:uiPriority w:val="99"/>
    <w:qFormat/>
    <w:pPr>
      <w:spacing w:line="300" w:lineRule="auto"/>
      <w:ind w:firstLineChars="200" w:firstLine="200"/>
    </w:pPr>
    <w:rPr>
      <w:sz w:val="24"/>
    </w:rPr>
  </w:style>
  <w:style w:type="paragraph" w:customStyle="1" w:styleId="xl105">
    <w:name w:val="xl10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133">
    <w:name w:val="xl133"/>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86">
    <w:name w:val="xl86"/>
    <w:basedOn w:val="a3"/>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18"/>
      <w:szCs w:val="18"/>
    </w:rPr>
  </w:style>
  <w:style w:type="paragraph" w:customStyle="1" w:styleId="xl137">
    <w:name w:val="xl137"/>
    <w:basedOn w:val="a3"/>
    <w:qFormat/>
    <w:pPr>
      <w:widowControl/>
      <w:pBdr>
        <w:top w:val="single" w:sz="4" w:space="0" w:color="auto"/>
        <w:bottom w:val="single" w:sz="4" w:space="0" w:color="auto"/>
      </w:pBdr>
      <w:spacing w:before="100" w:beforeAutospacing="1" w:after="100" w:afterAutospacing="1"/>
      <w:jc w:val="left"/>
      <w:textAlignment w:val="center"/>
    </w:pPr>
    <w:rPr>
      <w:rFonts w:ascii="宋体" w:hAnsi="宋体" w:cs="宋体"/>
      <w:b/>
      <w:bCs/>
      <w:color w:val="000000"/>
      <w:kern w:val="0"/>
      <w:sz w:val="18"/>
      <w:szCs w:val="18"/>
    </w:rPr>
  </w:style>
  <w:style w:type="paragraph" w:customStyle="1" w:styleId="xl55">
    <w:name w:val="xl55"/>
    <w:basedOn w:val="a3"/>
    <w:qFormat/>
    <w:pPr>
      <w:widowControl/>
      <w:pBdr>
        <w:bottom w:val="single" w:sz="8" w:space="0" w:color="auto"/>
        <w:right w:val="single" w:sz="4" w:space="0" w:color="auto"/>
      </w:pBdr>
      <w:spacing w:before="100" w:beforeAutospacing="1" w:after="100" w:afterAutospacing="1"/>
      <w:jc w:val="center"/>
      <w:textAlignment w:val="center"/>
    </w:pPr>
    <w:rPr>
      <w:rFonts w:eastAsia="仿宋"/>
      <w:color w:val="000000"/>
      <w:kern w:val="0"/>
    </w:rPr>
  </w:style>
  <w:style w:type="paragraph" w:customStyle="1" w:styleId="49">
    <w:name w:val="正文4"/>
    <w:basedOn w:val="a3"/>
    <w:qFormat/>
    <w:pPr>
      <w:widowControl/>
      <w:spacing w:after="160" w:line="360" w:lineRule="auto"/>
      <w:ind w:leftChars="400" w:left="400"/>
      <w:jc w:val="left"/>
    </w:pPr>
    <w:rPr>
      <w:rFonts w:ascii="宋体"/>
      <w:sz w:val="24"/>
    </w:rPr>
  </w:style>
  <w:style w:type="paragraph" w:customStyle="1" w:styleId="52">
    <w:name w:val="5字符"/>
    <w:basedOn w:val="a3"/>
    <w:qFormat/>
    <w:pPr>
      <w:spacing w:line="460" w:lineRule="exact"/>
      <w:ind w:left="-105" w:right="-105" w:firstLineChars="500" w:firstLine="500"/>
      <w:jc w:val="left"/>
    </w:pPr>
    <w:rPr>
      <w:rFonts w:eastAsia="仿宋"/>
      <w:sz w:val="24"/>
    </w:rPr>
  </w:style>
  <w:style w:type="paragraph" w:customStyle="1" w:styleId="1f5">
    <w:name w:val="纯文本1"/>
    <w:basedOn w:val="a3"/>
    <w:qFormat/>
    <w:pPr>
      <w:spacing w:line="560" w:lineRule="exact"/>
      <w:ind w:firstLineChars="200" w:firstLine="480"/>
    </w:pPr>
    <w:rPr>
      <w:rFonts w:ascii="宋体" w:eastAsia="仿宋" w:hAnsi="Courier New" w:cs="Courier New"/>
    </w:rPr>
  </w:style>
  <w:style w:type="paragraph" w:customStyle="1" w:styleId="CharChar1CharCharCharCharCharCharCharCharCharChar">
    <w:name w:val="Char Char1 Char Char Char Char Char Char Char Char Char Char"/>
    <w:basedOn w:val="a3"/>
    <w:semiHidden/>
    <w:qFormat/>
    <w:pPr>
      <w:spacing w:line="360" w:lineRule="auto"/>
      <w:ind w:firstLineChars="200" w:firstLine="200"/>
    </w:pPr>
    <w:rPr>
      <w:rFonts w:ascii="宋体" w:hAnsi="宋体" w:cs="宋体"/>
      <w:sz w:val="24"/>
    </w:rPr>
  </w:style>
  <w:style w:type="paragraph" w:customStyle="1" w:styleId="112">
    <w:name w:val="列出段落11"/>
    <w:basedOn w:val="a3"/>
    <w:qFormat/>
    <w:pPr>
      <w:spacing w:line="360" w:lineRule="auto"/>
      <w:ind w:firstLineChars="200" w:firstLine="420"/>
      <w:jc w:val="left"/>
    </w:pPr>
    <w:rPr>
      <w:rFonts w:ascii="宋体" w:hAnsi="宋体"/>
      <w:color w:val="000000"/>
      <w:sz w:val="24"/>
    </w:rPr>
  </w:style>
  <w:style w:type="paragraph" w:customStyle="1" w:styleId="CharCharChar1CharCharCharChar11">
    <w:name w:val="Char Char Char1 Char Char Char Char11"/>
    <w:basedOn w:val="a3"/>
    <w:next w:val="a3"/>
    <w:qFormat/>
    <w:rPr>
      <w:rFonts w:ascii="宋体" w:eastAsia="仿宋"/>
      <w:snapToGrid w:val="0"/>
      <w:sz w:val="24"/>
    </w:rPr>
  </w:style>
  <w:style w:type="paragraph" w:customStyle="1" w:styleId="afffffd">
    <w:name w:val="表文"/>
    <w:basedOn w:val="a3"/>
    <w:qFormat/>
    <w:pPr>
      <w:spacing w:line="400" w:lineRule="exact"/>
      <w:jc w:val="center"/>
    </w:pPr>
    <w:rPr>
      <w:kern w:val="0"/>
      <w:szCs w:val="20"/>
    </w:rPr>
  </w:style>
  <w:style w:type="paragraph" w:customStyle="1" w:styleId="font8">
    <w:name w:val="font8"/>
    <w:basedOn w:val="a3"/>
    <w:qFormat/>
    <w:pPr>
      <w:widowControl/>
      <w:spacing w:before="100" w:beforeAutospacing="1" w:after="100" w:afterAutospacing="1"/>
      <w:jc w:val="left"/>
    </w:pPr>
    <w:rPr>
      <w:rFonts w:ascii="宋体" w:eastAsia="仿宋" w:hAnsi="宋体" w:hint="eastAsia"/>
      <w:kern w:val="0"/>
      <w:sz w:val="20"/>
      <w:szCs w:val="20"/>
    </w:rPr>
  </w:style>
  <w:style w:type="paragraph" w:customStyle="1" w:styleId="xl92">
    <w:name w:val="xl9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afffffe">
    <w:name w:val="表格标题"/>
    <w:basedOn w:val="a3"/>
    <w:qFormat/>
    <w:pPr>
      <w:snapToGrid w:val="0"/>
      <w:spacing w:after="240" w:line="520" w:lineRule="atLeast"/>
      <w:jc w:val="center"/>
    </w:pPr>
    <w:rPr>
      <w:rFonts w:ascii="宋体" w:hAnsi="宋体" w:cs="Calibri"/>
      <w:b/>
      <w:snapToGrid w:val="0"/>
      <w:color w:val="000000"/>
      <w:sz w:val="24"/>
    </w:rPr>
  </w:style>
  <w:style w:type="paragraph" w:customStyle="1" w:styleId="affffff">
    <w:name w:val="表"/>
    <w:qFormat/>
    <w:pPr>
      <w:jc w:val="center"/>
    </w:pPr>
    <w:rPr>
      <w:rFonts w:ascii="楷体_GB2312" w:eastAsia="楷体_GB2312"/>
      <w:sz w:val="21"/>
    </w:rPr>
  </w:style>
  <w:style w:type="paragraph" w:customStyle="1" w:styleId="xl108">
    <w:name w:val="xl108"/>
    <w:basedOn w:val="a3"/>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18"/>
      <w:szCs w:val="18"/>
    </w:rPr>
  </w:style>
  <w:style w:type="paragraph" w:customStyle="1" w:styleId="xl22">
    <w:name w:val="xl2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cs="宋体"/>
      <w:kern w:val="0"/>
      <w:sz w:val="18"/>
      <w:szCs w:val="18"/>
    </w:rPr>
  </w:style>
  <w:style w:type="paragraph" w:customStyle="1" w:styleId="1f6">
    <w:name w:val="1"/>
    <w:basedOn w:val="a3"/>
    <w:next w:val="a4"/>
    <w:qFormat/>
    <w:pPr>
      <w:overflowPunct w:val="0"/>
      <w:adjustRightInd w:val="0"/>
      <w:snapToGrid w:val="0"/>
      <w:spacing w:afterLines="10" w:line="540" w:lineRule="atLeast"/>
      <w:ind w:firstLineChars="200" w:firstLine="200"/>
    </w:pPr>
    <w:rPr>
      <w:rFonts w:eastAsia="仿宋"/>
      <w:b/>
      <w:color w:val="000000"/>
      <w:sz w:val="28"/>
      <w:szCs w:val="20"/>
    </w:rPr>
  </w:style>
  <w:style w:type="paragraph" w:customStyle="1" w:styleId="xl42">
    <w:name w:val="xl42"/>
    <w:basedOn w:val="a3"/>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仿宋_GB2312" w:eastAsia="仿宋_GB2312" w:hAnsi="Arial Unicode MS" w:hint="eastAsia"/>
      <w:b/>
      <w:bCs/>
      <w:kern w:val="0"/>
      <w:sz w:val="24"/>
    </w:rPr>
  </w:style>
  <w:style w:type="paragraph" w:customStyle="1" w:styleId="xl93">
    <w:name w:val="xl93"/>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29">
    <w:name w:val="xl29"/>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cs="宋体"/>
      <w:kern w:val="0"/>
      <w:sz w:val="20"/>
      <w:szCs w:val="20"/>
    </w:rPr>
  </w:style>
  <w:style w:type="paragraph" w:customStyle="1" w:styleId="Style367">
    <w:name w:val="_Style 367"/>
    <w:uiPriority w:val="99"/>
    <w:qFormat/>
    <w:pPr>
      <w:widowControl w:val="0"/>
      <w:spacing w:line="360" w:lineRule="auto"/>
      <w:ind w:firstLineChars="200" w:firstLine="200"/>
      <w:jc w:val="both"/>
    </w:pPr>
    <w:rPr>
      <w:rFonts w:ascii="宋体"/>
      <w:snapToGrid w:val="0"/>
      <w:kern w:val="2"/>
      <w:sz w:val="24"/>
      <w:szCs w:val="24"/>
    </w:rPr>
  </w:style>
  <w:style w:type="paragraph" w:customStyle="1" w:styleId="Char27">
    <w:name w:val="Char2"/>
    <w:basedOn w:val="a3"/>
    <w:qFormat/>
    <w:pPr>
      <w:snapToGrid w:val="0"/>
      <w:spacing w:line="360" w:lineRule="auto"/>
      <w:ind w:firstLineChars="200" w:firstLine="200"/>
    </w:pPr>
    <w:rPr>
      <w:rFonts w:eastAsia="仿宋_GB2312"/>
      <w:sz w:val="24"/>
    </w:rPr>
  </w:style>
  <w:style w:type="paragraph" w:customStyle="1" w:styleId="xl51">
    <w:name w:val="xl51"/>
    <w:basedOn w:val="a3"/>
    <w:qFormat/>
    <w:pPr>
      <w:widowControl/>
      <w:pBdr>
        <w:bottom w:val="single" w:sz="4" w:space="0" w:color="auto"/>
        <w:right w:val="single" w:sz="4" w:space="0" w:color="auto"/>
      </w:pBdr>
      <w:spacing w:before="100" w:beforeAutospacing="1" w:after="100" w:afterAutospacing="1"/>
      <w:jc w:val="center"/>
      <w:textAlignment w:val="center"/>
    </w:pPr>
    <w:rPr>
      <w:rFonts w:eastAsia="仿宋"/>
      <w:kern w:val="0"/>
    </w:rPr>
  </w:style>
  <w:style w:type="paragraph" w:customStyle="1" w:styleId="xl88">
    <w:name w:val="xl8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affffff0">
    <w:name w:val="图名"/>
    <w:basedOn w:val="a3"/>
    <w:qFormat/>
    <w:pPr>
      <w:spacing w:line="360" w:lineRule="auto"/>
      <w:jc w:val="center"/>
    </w:pPr>
    <w:rPr>
      <w:rFonts w:eastAsia="黑体"/>
      <w:sz w:val="28"/>
    </w:rPr>
  </w:style>
  <w:style w:type="paragraph" w:customStyle="1" w:styleId="xl99">
    <w:name w:val="xl99"/>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18"/>
      <w:szCs w:val="18"/>
    </w:rPr>
  </w:style>
  <w:style w:type="paragraph" w:customStyle="1" w:styleId="xl139">
    <w:name w:val="xl139"/>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4"/>
    </w:rPr>
  </w:style>
  <w:style w:type="paragraph" w:customStyle="1" w:styleId="215">
    <w:name w:val="样式 标题 2 + (符号) 宋体 小四 段后: 自动 行距: 1.5 倍行距"/>
    <w:basedOn w:val="20"/>
    <w:qFormat/>
    <w:pPr>
      <w:snapToGrid w:val="0"/>
      <w:spacing w:line="360" w:lineRule="auto"/>
    </w:pPr>
    <w:rPr>
      <w:rFonts w:ascii="宋体" w:eastAsia="黑体" w:hAnsi="宋体" w:cs="宋体"/>
      <w:b w:val="0"/>
      <w:snapToGrid w:val="0"/>
      <w:szCs w:val="30"/>
    </w:rPr>
  </w:style>
  <w:style w:type="paragraph" w:customStyle="1" w:styleId="xl23">
    <w:name w:val="xl23"/>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仿宋" w:hAnsi="宋体" w:cs="宋体"/>
      <w:kern w:val="0"/>
      <w:sz w:val="20"/>
      <w:szCs w:val="20"/>
    </w:rPr>
  </w:style>
  <w:style w:type="paragraph" w:customStyle="1" w:styleId="6cjh">
    <w:name w:val="标题6cjh"/>
    <w:basedOn w:val="a3"/>
    <w:qFormat/>
    <w:pPr>
      <w:spacing w:line="520" w:lineRule="exact"/>
      <w:outlineLvl w:val="5"/>
    </w:pPr>
    <w:rPr>
      <w:sz w:val="24"/>
    </w:rPr>
  </w:style>
  <w:style w:type="paragraph" w:customStyle="1" w:styleId="affffff1">
    <w:name w:val="表内容"/>
    <w:basedOn w:val="a3"/>
    <w:qFormat/>
    <w:pPr>
      <w:adjustRightInd w:val="0"/>
      <w:spacing w:line="360" w:lineRule="exact"/>
      <w:jc w:val="center"/>
      <w:textAlignment w:val="baseline"/>
    </w:pPr>
    <w:rPr>
      <w:rFonts w:ascii="宋体" w:eastAsia="仿宋"/>
      <w:kern w:val="0"/>
      <w:sz w:val="24"/>
    </w:rPr>
  </w:style>
  <w:style w:type="paragraph" w:customStyle="1" w:styleId="affffff2">
    <w:name w:val="*正文"/>
    <w:qFormat/>
    <w:pPr>
      <w:spacing w:line="360" w:lineRule="auto"/>
      <w:ind w:firstLineChars="200" w:firstLine="200"/>
      <w:jc w:val="both"/>
      <w:textAlignment w:val="baseline"/>
    </w:pPr>
    <w:rPr>
      <w:color w:val="000000"/>
      <w:sz w:val="24"/>
    </w:rPr>
  </w:style>
  <w:style w:type="paragraph" w:customStyle="1" w:styleId="xl33">
    <w:name w:val="xl33"/>
    <w:basedOn w:val="a3"/>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eastAsia="仿宋" w:hAnsi="宋体" w:cs="宋体"/>
      <w:kern w:val="0"/>
      <w:sz w:val="20"/>
      <w:szCs w:val="20"/>
    </w:rPr>
  </w:style>
  <w:style w:type="paragraph" w:customStyle="1" w:styleId="220">
    <w:name w:val="样式 标题 2 + 黑体 首行缩进:  2 字符"/>
    <w:basedOn w:val="20"/>
    <w:qFormat/>
    <w:pPr>
      <w:spacing w:line="560" w:lineRule="exact"/>
    </w:pPr>
    <w:rPr>
      <w:rFonts w:ascii="Cambria Math" w:eastAsia="Times New Roman" w:hAnsi="Cambria Math"/>
      <w:b w:val="0"/>
      <w:szCs w:val="30"/>
    </w:rPr>
  </w:style>
  <w:style w:type="paragraph" w:customStyle="1" w:styleId="xl63">
    <w:name w:val="xl63"/>
    <w:basedOn w:val="a3"/>
    <w:qFormat/>
    <w:pPr>
      <w:widowControl/>
      <w:spacing w:before="100" w:beforeAutospacing="1" w:after="100" w:afterAutospacing="1"/>
      <w:jc w:val="center"/>
    </w:pPr>
    <w:rPr>
      <w:rFonts w:ascii="宋体" w:hAnsi="宋体" w:cs="宋体"/>
      <w:kern w:val="0"/>
      <w:sz w:val="24"/>
    </w:rPr>
  </w:style>
  <w:style w:type="paragraph" w:customStyle="1" w:styleId="xl76">
    <w:name w:val="xl7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09">
    <w:name w:val="xl109"/>
    <w:basedOn w:val="a3"/>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18"/>
      <w:szCs w:val="18"/>
    </w:rPr>
  </w:style>
  <w:style w:type="paragraph" w:customStyle="1" w:styleId="atable">
    <w:name w:val="atable"/>
    <w:next w:val="atext"/>
    <w:qFormat/>
    <w:rPr>
      <w:kern w:val="2"/>
      <w:sz w:val="18"/>
      <w:szCs w:val="21"/>
    </w:rPr>
  </w:style>
  <w:style w:type="paragraph" w:customStyle="1" w:styleId="atext">
    <w:name w:val="atext"/>
    <w:qFormat/>
    <w:pPr>
      <w:spacing w:line="360" w:lineRule="auto"/>
      <w:ind w:firstLineChars="200" w:firstLine="200"/>
      <w:jc w:val="both"/>
    </w:pPr>
    <w:rPr>
      <w:kern w:val="2"/>
      <w:sz w:val="24"/>
      <w:szCs w:val="21"/>
    </w:rPr>
  </w:style>
  <w:style w:type="paragraph" w:customStyle="1" w:styleId="xl80">
    <w:name w:val="xl80"/>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affffff3">
    <w:name w:val="表头式样"/>
    <w:basedOn w:val="a3"/>
    <w:qFormat/>
    <w:pPr>
      <w:tabs>
        <w:tab w:val="left" w:pos="980"/>
        <w:tab w:val="right" w:leader="dot" w:pos="8296"/>
        <w:tab w:val="right" w:leader="dot" w:pos="8664"/>
        <w:tab w:val="right" w:leader="middleDot" w:pos="9288"/>
      </w:tabs>
      <w:spacing w:beforeLines="50"/>
      <w:jc w:val="center"/>
    </w:pPr>
    <w:rPr>
      <w:rFonts w:eastAsia="黑体" w:hAnsi="宋体" w:cs="Calibri"/>
      <w:caps/>
      <w:snapToGrid w:val="0"/>
      <w:sz w:val="24"/>
      <w:szCs w:val="20"/>
    </w:rPr>
  </w:style>
  <w:style w:type="paragraph" w:customStyle="1" w:styleId="xl43">
    <w:name w:val="xl43"/>
    <w:basedOn w:val="a3"/>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仿宋"/>
      <w:color w:val="000000"/>
      <w:kern w:val="0"/>
    </w:rPr>
  </w:style>
  <w:style w:type="paragraph" w:customStyle="1" w:styleId="xl100">
    <w:name w:val="xl100"/>
    <w:basedOn w:val="a3"/>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Char1f">
    <w:name w:val="Char1"/>
    <w:basedOn w:val="a3"/>
    <w:qFormat/>
    <w:pPr>
      <w:snapToGrid w:val="0"/>
      <w:spacing w:line="360" w:lineRule="auto"/>
      <w:ind w:firstLineChars="200" w:firstLine="200"/>
    </w:pPr>
    <w:rPr>
      <w:rFonts w:eastAsia="仿宋_GB2312"/>
      <w:sz w:val="24"/>
    </w:rPr>
  </w:style>
  <w:style w:type="paragraph" w:customStyle="1" w:styleId="xl106">
    <w:name w:val="xl106"/>
    <w:basedOn w:val="a3"/>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font11">
    <w:name w:val="font11"/>
    <w:basedOn w:val="a3"/>
    <w:qFormat/>
    <w:pPr>
      <w:widowControl/>
      <w:spacing w:before="100" w:beforeAutospacing="1" w:after="100" w:afterAutospacing="1"/>
      <w:jc w:val="left"/>
    </w:pPr>
    <w:rPr>
      <w:rFonts w:ascii="宋体" w:hAnsi="宋体" w:cs="宋体"/>
      <w:color w:val="FF0000"/>
      <w:kern w:val="0"/>
      <w:sz w:val="18"/>
      <w:szCs w:val="18"/>
    </w:rPr>
  </w:style>
  <w:style w:type="paragraph" w:customStyle="1" w:styleId="xl81">
    <w:name w:val="xl81"/>
    <w:basedOn w:val="a3"/>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66">
    <w:name w:val="xl6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仿宋"/>
      <w:kern w:val="0"/>
    </w:rPr>
  </w:style>
  <w:style w:type="paragraph" w:customStyle="1" w:styleId="5cjh">
    <w:name w:val="标题5cjh"/>
    <w:basedOn w:val="a3"/>
    <w:qFormat/>
    <w:pPr>
      <w:numPr>
        <w:ilvl w:val="4"/>
        <w:numId w:val="1"/>
      </w:numPr>
      <w:spacing w:beforeLines="50" w:before="178" w:afterLines="50" w:after="178"/>
      <w:outlineLvl w:val="4"/>
    </w:pPr>
    <w:rPr>
      <w:b/>
    </w:rPr>
  </w:style>
  <w:style w:type="paragraph" w:customStyle="1" w:styleId="font6">
    <w:name w:val="font6"/>
    <w:basedOn w:val="a3"/>
    <w:qFormat/>
    <w:pPr>
      <w:widowControl/>
      <w:spacing w:before="100" w:beforeAutospacing="1" w:after="100" w:afterAutospacing="1"/>
      <w:jc w:val="left"/>
    </w:pPr>
    <w:rPr>
      <w:rFonts w:ascii="宋体" w:eastAsia="仿宋" w:hAnsi="宋体" w:cs="宋体"/>
      <w:kern w:val="0"/>
      <w:sz w:val="18"/>
      <w:szCs w:val="18"/>
    </w:rPr>
  </w:style>
  <w:style w:type="paragraph" w:customStyle="1" w:styleId="4a">
    <w:name w:val="4"/>
    <w:qFormat/>
    <w:pPr>
      <w:widowControl w:val="0"/>
      <w:spacing w:line="360" w:lineRule="auto"/>
      <w:ind w:firstLineChars="200" w:firstLine="200"/>
      <w:jc w:val="both"/>
    </w:pPr>
    <w:rPr>
      <w:rFonts w:ascii="宋体"/>
      <w:snapToGrid w:val="0"/>
      <w:kern w:val="2"/>
      <w:sz w:val="24"/>
      <w:szCs w:val="24"/>
    </w:rPr>
  </w:style>
  <w:style w:type="paragraph" w:customStyle="1" w:styleId="xl113">
    <w:name w:val="xl113"/>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TOC10">
    <w:name w:val="TOC 标题1"/>
    <w:basedOn w:val="1"/>
    <w:next w:val="a3"/>
    <w:uiPriority w:val="39"/>
    <w:qFormat/>
    <w:pPr>
      <w:pageBreakBefore/>
      <w:widowControl/>
      <w:adjustRightInd w:val="0"/>
      <w:snapToGrid w:val="0"/>
      <w:spacing w:line="276" w:lineRule="auto"/>
      <w:jc w:val="left"/>
      <w:outlineLvl w:val="9"/>
    </w:pPr>
    <w:rPr>
      <w:rFonts w:ascii="Cambria" w:hAnsi="Cambria"/>
      <w:bCs/>
      <w:color w:val="365F91"/>
      <w:kern w:val="0"/>
      <w:sz w:val="28"/>
      <w:szCs w:val="28"/>
    </w:rPr>
  </w:style>
  <w:style w:type="paragraph" w:customStyle="1" w:styleId="xl135">
    <w:name w:val="xl13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14">
    <w:name w:val="xl11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affffff4">
    <w:name w:val="图头"/>
    <w:basedOn w:val="3"/>
    <w:qFormat/>
    <w:pPr>
      <w:keepNext w:val="0"/>
      <w:keepLines w:val="0"/>
      <w:tabs>
        <w:tab w:val="left" w:pos="-720"/>
        <w:tab w:val="center" w:pos="4393"/>
      </w:tabs>
      <w:overflowPunct w:val="0"/>
      <w:autoSpaceDE w:val="0"/>
      <w:autoSpaceDN w:val="0"/>
      <w:adjustRightInd w:val="0"/>
      <w:snapToGrid w:val="0"/>
      <w:spacing w:line="240" w:lineRule="auto"/>
      <w:ind w:left="231"/>
      <w:jc w:val="center"/>
    </w:pPr>
    <w:rPr>
      <w:rFonts w:ascii="黑体" w:eastAsia="黑体"/>
      <w:b w:val="0"/>
      <w:bCs w:val="0"/>
      <w:kern w:val="0"/>
      <w:sz w:val="24"/>
      <w:szCs w:val="24"/>
    </w:rPr>
  </w:style>
  <w:style w:type="paragraph" w:customStyle="1" w:styleId="xl101">
    <w:name w:val="xl101"/>
    <w:basedOn w:val="a3"/>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xl77">
    <w:name w:val="xl77"/>
    <w:basedOn w:val="a3"/>
    <w:qFormat/>
    <w:pPr>
      <w:widowControl/>
      <w:spacing w:before="100" w:beforeAutospacing="1" w:after="100" w:afterAutospacing="1"/>
      <w:jc w:val="center"/>
    </w:pPr>
    <w:rPr>
      <w:rFonts w:ascii="宋体" w:hAnsi="宋体" w:cs="宋体"/>
      <w:kern w:val="0"/>
      <w:sz w:val="16"/>
      <w:szCs w:val="16"/>
    </w:rPr>
  </w:style>
  <w:style w:type="paragraph" w:customStyle="1" w:styleId="xl72">
    <w:name w:val="xl7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41">
    <w:name w:val="xl41"/>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仿宋" w:hAnsi="宋体" w:cs="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cs="宋体"/>
      <w:kern w:val="0"/>
      <w:sz w:val="20"/>
      <w:szCs w:val="20"/>
    </w:rPr>
  </w:style>
  <w:style w:type="paragraph" w:customStyle="1" w:styleId="xl112">
    <w:name w:val="xl11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18"/>
      <w:szCs w:val="18"/>
    </w:rPr>
  </w:style>
  <w:style w:type="paragraph" w:customStyle="1" w:styleId="Style178">
    <w:name w:val="_Style 178"/>
    <w:qFormat/>
    <w:pPr>
      <w:widowControl w:val="0"/>
      <w:spacing w:line="360" w:lineRule="auto"/>
      <w:ind w:firstLineChars="200" w:firstLine="200"/>
      <w:jc w:val="both"/>
    </w:pPr>
    <w:rPr>
      <w:rFonts w:ascii="宋体"/>
      <w:snapToGrid w:val="0"/>
      <w:kern w:val="2"/>
      <w:sz w:val="24"/>
      <w:szCs w:val="24"/>
    </w:rPr>
  </w:style>
  <w:style w:type="paragraph" w:customStyle="1" w:styleId="font1">
    <w:name w:val="font1"/>
    <w:basedOn w:val="a3"/>
    <w:qFormat/>
    <w:pPr>
      <w:widowControl/>
      <w:spacing w:before="100" w:beforeAutospacing="1" w:after="100" w:afterAutospacing="1"/>
      <w:jc w:val="left"/>
    </w:pPr>
    <w:rPr>
      <w:rFonts w:ascii="等线" w:eastAsia="等线" w:hAnsi="等线" w:cs="宋体"/>
      <w:color w:val="000000"/>
      <w:kern w:val="0"/>
      <w:sz w:val="22"/>
      <w:szCs w:val="22"/>
    </w:rPr>
  </w:style>
  <w:style w:type="paragraph" w:customStyle="1" w:styleId="1226">
    <w:name w:val="样式 宋体 12 磅 行距: 固定值 26 磅"/>
    <w:basedOn w:val="a3"/>
    <w:qFormat/>
    <w:pPr>
      <w:spacing w:line="520" w:lineRule="exact"/>
      <w:outlineLvl w:val="3"/>
    </w:pPr>
    <w:rPr>
      <w:rFonts w:eastAsia="仿宋" w:cs="宋体"/>
      <w:sz w:val="24"/>
    </w:rPr>
  </w:style>
  <w:style w:type="paragraph" w:customStyle="1" w:styleId="xl122">
    <w:name w:val="xl12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FF0000"/>
      <w:kern w:val="0"/>
      <w:sz w:val="18"/>
      <w:szCs w:val="18"/>
    </w:rPr>
  </w:style>
  <w:style w:type="paragraph" w:customStyle="1" w:styleId="affffff5">
    <w:name w:val="|正文"/>
    <w:basedOn w:val="a3"/>
    <w:qFormat/>
    <w:pPr>
      <w:spacing w:line="400" w:lineRule="atLeast"/>
      <w:ind w:firstLineChars="200" w:firstLine="200"/>
    </w:pPr>
    <w:rPr>
      <w:sz w:val="24"/>
    </w:rPr>
  </w:style>
  <w:style w:type="paragraph" w:customStyle="1" w:styleId="affffff6">
    <w:name w:val="编制单位"/>
    <w:basedOn w:val="a3"/>
    <w:qFormat/>
    <w:pPr>
      <w:widowControl/>
      <w:spacing w:after="120"/>
      <w:jc w:val="center"/>
    </w:pPr>
    <w:rPr>
      <w:rFonts w:eastAsia="黑体"/>
      <w:kern w:val="0"/>
      <w:sz w:val="32"/>
    </w:rPr>
  </w:style>
  <w:style w:type="paragraph" w:customStyle="1" w:styleId="Style311">
    <w:name w:val="_Style 311"/>
    <w:qFormat/>
    <w:pPr>
      <w:widowControl w:val="0"/>
      <w:spacing w:line="360" w:lineRule="auto"/>
      <w:ind w:firstLineChars="200" w:firstLine="200"/>
      <w:jc w:val="both"/>
    </w:pPr>
    <w:rPr>
      <w:rFonts w:ascii="宋体"/>
      <w:snapToGrid w:val="0"/>
      <w:kern w:val="2"/>
      <w:sz w:val="24"/>
      <w:szCs w:val="24"/>
    </w:rPr>
  </w:style>
  <w:style w:type="paragraph" w:customStyle="1" w:styleId="affffff7">
    <w:name w:val="项目名称"/>
    <w:basedOn w:val="a3"/>
    <w:qFormat/>
    <w:pPr>
      <w:widowControl/>
      <w:jc w:val="center"/>
    </w:pPr>
    <w:rPr>
      <w:rFonts w:ascii="黑体" w:hAnsi="黑体" w:cs="宋体"/>
      <w:b/>
      <w:bCs/>
      <w:color w:val="000000"/>
      <w:sz w:val="48"/>
      <w:szCs w:val="20"/>
    </w:rPr>
  </w:style>
  <w:style w:type="paragraph" w:customStyle="1" w:styleId="affffff8">
    <w:name w:val="正文样式"/>
    <w:basedOn w:val="a3"/>
    <w:uiPriority w:val="99"/>
    <w:qFormat/>
    <w:pPr>
      <w:spacing w:line="360" w:lineRule="auto"/>
      <w:ind w:firstLineChars="200" w:firstLine="560"/>
    </w:pPr>
    <w:rPr>
      <w:rFonts w:eastAsia="仿宋_GB2312"/>
      <w:sz w:val="28"/>
      <w:szCs w:val="22"/>
    </w:rPr>
  </w:style>
  <w:style w:type="paragraph" w:customStyle="1" w:styleId="TOC20">
    <w:name w:val="TOC 标题2"/>
    <w:basedOn w:val="1"/>
    <w:next w:val="a3"/>
    <w:uiPriority w:val="39"/>
    <w:unhideWhenUsed/>
    <w:qFormat/>
    <w:pPr>
      <w:widowControl/>
      <w:spacing w:before="0" w:after="0" w:line="276" w:lineRule="auto"/>
      <w:jc w:val="left"/>
      <w:outlineLvl w:val="9"/>
    </w:pPr>
    <w:rPr>
      <w:rFonts w:ascii="Cambria" w:hAnsi="Cambria"/>
      <w:bCs/>
      <w:color w:val="365F91"/>
      <w:kern w:val="0"/>
      <w:sz w:val="28"/>
      <w:szCs w:val="28"/>
    </w:rPr>
  </w:style>
  <w:style w:type="paragraph" w:customStyle="1" w:styleId="affffff9">
    <w:name w:val="表格样式"/>
    <w:basedOn w:val="a3"/>
    <w:qFormat/>
    <w:pPr>
      <w:spacing w:line="260" w:lineRule="exact"/>
      <w:jc w:val="left"/>
    </w:pPr>
    <w:rPr>
      <w:rFonts w:eastAsia="楷体"/>
      <w:snapToGrid w:val="0"/>
      <w:color w:val="000000"/>
      <w:sz w:val="24"/>
      <w:szCs w:val="28"/>
    </w:rPr>
  </w:style>
  <w:style w:type="paragraph" w:customStyle="1" w:styleId="xl125">
    <w:name w:val="xl1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color w:val="000000"/>
      <w:kern w:val="0"/>
      <w:sz w:val="18"/>
      <w:szCs w:val="18"/>
    </w:rPr>
  </w:style>
  <w:style w:type="paragraph" w:customStyle="1" w:styleId="xl65">
    <w:name w:val="xl6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cs="宋体"/>
      <w:kern w:val="0"/>
    </w:rPr>
  </w:style>
  <w:style w:type="paragraph" w:customStyle="1" w:styleId="214">
    <w:name w:val="正文文本 21"/>
    <w:basedOn w:val="a3"/>
    <w:qFormat/>
    <w:pPr>
      <w:adjustRightInd w:val="0"/>
      <w:ind w:firstLine="454"/>
      <w:textAlignment w:val="baseline"/>
    </w:pPr>
    <w:rPr>
      <w:rFonts w:eastAsia="仿宋"/>
      <w:szCs w:val="20"/>
    </w:rPr>
  </w:style>
  <w:style w:type="paragraph" w:customStyle="1" w:styleId="2f">
    <w:name w:val="报告标题2"/>
    <w:basedOn w:val="a3"/>
    <w:next w:val="a3"/>
    <w:qFormat/>
    <w:pPr>
      <w:tabs>
        <w:tab w:val="left" w:pos="-57"/>
      </w:tabs>
      <w:adjustRightInd w:val="0"/>
      <w:snapToGrid w:val="0"/>
      <w:spacing w:before="360" w:after="360" w:line="560" w:lineRule="exact"/>
      <w:ind w:left="798" w:firstLineChars="200" w:hanging="798"/>
      <w:jc w:val="left"/>
    </w:pPr>
    <w:rPr>
      <w:rFonts w:ascii="宋体" w:eastAsia="仿宋"/>
      <w:b/>
      <w:snapToGrid w:val="0"/>
      <w:color w:val="000000"/>
      <w:kern w:val="0"/>
      <w:sz w:val="30"/>
      <w:szCs w:val="20"/>
    </w:rPr>
  </w:style>
  <w:style w:type="paragraph" w:customStyle="1" w:styleId="TOC30">
    <w:name w:val="TOC 标题3"/>
    <w:basedOn w:val="1"/>
    <w:next w:val="a3"/>
    <w:uiPriority w:val="39"/>
    <w:unhideWhenUsed/>
    <w:qFormat/>
    <w:pPr>
      <w:widowControl/>
      <w:spacing w:before="480" w:after="0" w:line="276" w:lineRule="auto"/>
      <w:jc w:val="left"/>
      <w:outlineLvl w:val="9"/>
    </w:pPr>
    <w:rPr>
      <w:rFonts w:ascii="Cambria" w:hAnsi="Cambria"/>
      <w:bCs/>
      <w:color w:val="366091"/>
      <w:kern w:val="0"/>
      <w:sz w:val="28"/>
      <w:szCs w:val="28"/>
    </w:rPr>
  </w:style>
  <w:style w:type="paragraph" w:customStyle="1" w:styleId="xl131">
    <w:name w:val="xl131"/>
    <w:basedOn w:val="a3"/>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NormalNewNew">
    <w:name w:val="Normal New New"/>
    <w:qFormat/>
    <w:pPr>
      <w:jc w:val="both"/>
    </w:pPr>
    <w:rPr>
      <w:kern w:val="2"/>
      <w:sz w:val="21"/>
    </w:rPr>
  </w:style>
  <w:style w:type="paragraph" w:customStyle="1" w:styleId="53">
    <w:name w:val="缩进5"/>
    <w:basedOn w:val="a3"/>
    <w:qFormat/>
    <w:pPr>
      <w:spacing w:line="460" w:lineRule="exact"/>
      <w:ind w:left="-105" w:right="-105" w:firstLineChars="500" w:firstLine="1180"/>
    </w:pPr>
    <w:rPr>
      <w:rFonts w:ascii="宋体" w:eastAsia="仿宋" w:hAnsi="宋体"/>
      <w:kern w:val="0"/>
      <w:sz w:val="24"/>
    </w:rPr>
  </w:style>
  <w:style w:type="paragraph" w:customStyle="1" w:styleId="xl96">
    <w:name w:val="xl9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xl117">
    <w:name w:val="xl11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color w:val="000000"/>
      <w:kern w:val="0"/>
      <w:sz w:val="18"/>
      <w:szCs w:val="18"/>
    </w:rPr>
  </w:style>
  <w:style w:type="paragraph" w:customStyle="1" w:styleId="xl124">
    <w:name w:val="xl1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NormalNewNewNewNewNewNewNewNew">
    <w:name w:val="Normal New New New New New New New New"/>
    <w:qFormat/>
    <w:pPr>
      <w:jc w:val="both"/>
    </w:pPr>
    <w:rPr>
      <w:kern w:val="2"/>
      <w:sz w:val="21"/>
    </w:rPr>
  </w:style>
  <w:style w:type="paragraph" w:customStyle="1" w:styleId="321">
    <w:name w:val="样式32"/>
    <w:basedOn w:val="affffa"/>
    <w:qFormat/>
    <w:pPr>
      <w:widowControl/>
      <w:spacing w:beforeLines="20" w:afterLines="20" w:line="320" w:lineRule="exact"/>
      <w:ind w:leftChars="-25" w:left="-25" w:rightChars="-25" w:right="-25"/>
    </w:pPr>
    <w:rPr>
      <w:rFonts w:ascii="宋体" w:eastAsia="楷体_GB2312" w:hAnsi="宋体"/>
      <w:color w:val="000000"/>
      <w:kern w:val="16"/>
      <w:sz w:val="21"/>
      <w:szCs w:val="18"/>
    </w:rPr>
  </w:style>
  <w:style w:type="paragraph" w:customStyle="1" w:styleId="xl143">
    <w:name w:val="xl143"/>
    <w:basedOn w:val="a3"/>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xl128">
    <w:name w:val="xl1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36">
    <w:name w:val="xl36"/>
    <w:basedOn w:val="a3"/>
    <w:qFormat/>
    <w:pPr>
      <w:widowControl/>
      <w:pBdr>
        <w:top w:val="single" w:sz="4" w:space="0" w:color="auto"/>
        <w:bottom w:val="single" w:sz="4" w:space="0" w:color="auto"/>
      </w:pBdr>
      <w:spacing w:before="100" w:beforeAutospacing="1" w:after="100" w:afterAutospacing="1"/>
      <w:jc w:val="center"/>
      <w:textAlignment w:val="center"/>
    </w:pPr>
    <w:rPr>
      <w:rFonts w:ascii="宋体" w:eastAsia="仿宋" w:hAnsi="宋体" w:cs="宋体"/>
      <w:kern w:val="0"/>
      <w:sz w:val="20"/>
      <w:szCs w:val="20"/>
    </w:rPr>
  </w:style>
  <w:style w:type="paragraph" w:customStyle="1" w:styleId="113">
    <w:name w:val="无间隔11"/>
    <w:uiPriority w:val="99"/>
    <w:qFormat/>
    <w:pPr>
      <w:widowControl w:val="0"/>
      <w:jc w:val="both"/>
    </w:pPr>
    <w:rPr>
      <w:kern w:val="2"/>
      <w:sz w:val="24"/>
      <w:szCs w:val="21"/>
    </w:rPr>
  </w:style>
  <w:style w:type="paragraph" w:customStyle="1" w:styleId="font9">
    <w:name w:val="font9"/>
    <w:basedOn w:val="a3"/>
    <w:qFormat/>
    <w:pPr>
      <w:widowControl/>
      <w:spacing w:before="100" w:beforeAutospacing="1" w:after="100" w:afterAutospacing="1"/>
      <w:jc w:val="left"/>
    </w:pPr>
    <w:rPr>
      <w:rFonts w:ascii="宋体" w:eastAsia="仿宋" w:hAnsi="宋体" w:hint="eastAsia"/>
      <w:kern w:val="0"/>
      <w:sz w:val="24"/>
    </w:rPr>
  </w:style>
  <w:style w:type="paragraph" w:customStyle="1" w:styleId="xl46">
    <w:name w:val="xl46"/>
    <w:basedOn w:val="a3"/>
    <w:qFormat/>
    <w:pPr>
      <w:widowControl/>
      <w:pBdr>
        <w:bottom w:val="single" w:sz="4" w:space="0" w:color="auto"/>
        <w:right w:val="single" w:sz="8" w:space="0" w:color="auto"/>
      </w:pBdr>
      <w:spacing w:before="100" w:beforeAutospacing="1" w:after="100" w:afterAutospacing="1"/>
      <w:jc w:val="center"/>
      <w:textAlignment w:val="center"/>
    </w:pPr>
    <w:rPr>
      <w:rFonts w:ascii="宋体" w:eastAsia="仿宋" w:hAnsi="宋体"/>
      <w:kern w:val="0"/>
      <w:sz w:val="16"/>
      <w:szCs w:val="16"/>
    </w:rPr>
  </w:style>
  <w:style w:type="paragraph" w:customStyle="1" w:styleId="affffffa">
    <w:name w:val="公表注"/>
    <w:basedOn w:val="a3"/>
    <w:qFormat/>
    <w:pPr>
      <w:adjustRightInd w:val="0"/>
      <w:ind w:firstLineChars="200" w:firstLine="200"/>
    </w:pPr>
    <w:rPr>
      <w:rFonts w:ascii="宋体" w:eastAsia="楷体_GB2312"/>
    </w:rPr>
  </w:style>
  <w:style w:type="paragraph" w:customStyle="1" w:styleId="315">
    <w:name w:val="样式 标题 3 + 宋体 小四 段后: 自动 行距: 1.5 倍行距"/>
    <w:basedOn w:val="3"/>
    <w:qFormat/>
    <w:pPr>
      <w:snapToGrid w:val="0"/>
      <w:spacing w:line="360" w:lineRule="auto"/>
    </w:pPr>
    <w:rPr>
      <w:rFonts w:ascii="宋体" w:eastAsia="黑体" w:hAnsi="宋体" w:cs="宋体"/>
      <w:snapToGrid w:val="0"/>
      <w:sz w:val="24"/>
      <w:szCs w:val="24"/>
    </w:rPr>
  </w:style>
  <w:style w:type="paragraph" w:customStyle="1" w:styleId="xl120">
    <w:name w:val="xl120"/>
    <w:basedOn w:val="a3"/>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affffffb">
    <w:name w:val="简单回函地址"/>
    <w:basedOn w:val="a3"/>
    <w:qFormat/>
    <w:rPr>
      <w:rFonts w:eastAsia="仿宋"/>
      <w:szCs w:val="20"/>
    </w:rPr>
  </w:style>
  <w:style w:type="paragraph" w:customStyle="1" w:styleId="TableParagraph">
    <w:name w:val="Table Paragraph"/>
    <w:basedOn w:val="a3"/>
    <w:uiPriority w:val="1"/>
    <w:qFormat/>
    <w:pPr>
      <w:autoSpaceDE w:val="0"/>
      <w:autoSpaceDN w:val="0"/>
      <w:jc w:val="center"/>
    </w:pPr>
    <w:rPr>
      <w:rFonts w:ascii="Arial Unicode MS" w:eastAsia="Arial Unicode MS" w:hAnsi="Arial Unicode MS" w:cs="Arial Unicode MS"/>
      <w:kern w:val="0"/>
      <w:sz w:val="22"/>
      <w:szCs w:val="22"/>
      <w:lang w:val="zh-CN" w:bidi="zh-CN"/>
    </w:rPr>
  </w:style>
  <w:style w:type="paragraph" w:customStyle="1" w:styleId="xl73">
    <w:name w:val="xl73"/>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36">
    <w:name w:val="xl136"/>
    <w:basedOn w:val="a3"/>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color w:val="000000"/>
      <w:kern w:val="0"/>
      <w:sz w:val="18"/>
      <w:szCs w:val="18"/>
    </w:rPr>
  </w:style>
  <w:style w:type="paragraph" w:customStyle="1" w:styleId="Charfd">
    <w:name w:val="Char"/>
    <w:basedOn w:val="a3"/>
    <w:qFormat/>
    <w:pPr>
      <w:spacing w:line="360" w:lineRule="auto"/>
      <w:ind w:firstLineChars="200" w:firstLine="200"/>
    </w:pPr>
    <w:rPr>
      <w:rFonts w:ascii="宋体" w:eastAsia="仿宋" w:hAnsi="宋体" w:cs="宋体"/>
      <w:snapToGrid w:val="0"/>
      <w:sz w:val="24"/>
    </w:rPr>
  </w:style>
  <w:style w:type="paragraph" w:customStyle="1" w:styleId="xl26">
    <w:name w:val="xl2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cs="宋体"/>
      <w:b/>
      <w:bCs/>
      <w:kern w:val="0"/>
      <w:sz w:val="20"/>
      <w:szCs w:val="20"/>
    </w:rPr>
  </w:style>
  <w:style w:type="paragraph" w:customStyle="1" w:styleId="1cjh">
    <w:name w:val="标题1cjh"/>
    <w:basedOn w:val="aff8"/>
    <w:next w:val="2cjh"/>
    <w:qFormat/>
    <w:pPr>
      <w:widowControl/>
      <w:tabs>
        <w:tab w:val="left" w:pos="360"/>
      </w:tabs>
      <w:spacing w:beforeLines="50" w:afterLines="50" w:line="520" w:lineRule="exact"/>
      <w:jc w:val="left"/>
    </w:pPr>
    <w:rPr>
      <w:rFonts w:ascii="宋体" w:hAnsi="Cambria"/>
      <w:bCs w:val="0"/>
      <w:smallCaps/>
      <w:sz w:val="36"/>
      <w:szCs w:val="52"/>
    </w:rPr>
  </w:style>
  <w:style w:type="paragraph" w:customStyle="1" w:styleId="NormalNewNewNew">
    <w:name w:val="Normal New New New"/>
    <w:qFormat/>
    <w:pPr>
      <w:jc w:val="both"/>
    </w:pPr>
    <w:rPr>
      <w:kern w:val="2"/>
      <w:sz w:val="21"/>
    </w:rPr>
  </w:style>
  <w:style w:type="paragraph" w:customStyle="1" w:styleId="a30">
    <w:name w:val="a3"/>
    <w:basedOn w:val="a4"/>
    <w:qFormat/>
    <w:pPr>
      <w:spacing w:line="480" w:lineRule="exact"/>
      <w:ind w:firstLine="200"/>
    </w:pPr>
    <w:rPr>
      <w:rFonts w:eastAsia="宋体"/>
      <w:sz w:val="24"/>
    </w:rPr>
  </w:style>
  <w:style w:type="paragraph" w:customStyle="1" w:styleId="affffffc">
    <w:name w:val="目录"/>
    <w:basedOn w:val="af2"/>
    <w:qFormat/>
    <w:pPr>
      <w:widowControl/>
      <w:jc w:val="center"/>
    </w:pPr>
    <w:rPr>
      <w:rFonts w:eastAsia="黑体"/>
      <w:b/>
      <w:kern w:val="0"/>
      <w:sz w:val="44"/>
    </w:rPr>
  </w:style>
  <w:style w:type="paragraph" w:customStyle="1" w:styleId="xl110">
    <w:name w:val="xl110"/>
    <w:basedOn w:val="a3"/>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18"/>
      <w:szCs w:val="18"/>
    </w:rPr>
  </w:style>
  <w:style w:type="paragraph" w:customStyle="1" w:styleId="xl85">
    <w:name w:val="xl85"/>
    <w:basedOn w:val="a3"/>
    <w:qFormat/>
    <w:pPr>
      <w:widowControl/>
      <w:pBdr>
        <w:top w:val="single" w:sz="4" w:space="0" w:color="auto"/>
        <w:bottom w:val="single" w:sz="4" w:space="0" w:color="auto"/>
      </w:pBdr>
      <w:spacing w:before="100" w:beforeAutospacing="1" w:after="100" w:afterAutospacing="1"/>
      <w:jc w:val="left"/>
    </w:pPr>
    <w:rPr>
      <w:rFonts w:ascii="宋体" w:hAnsi="宋体" w:cs="宋体"/>
      <w:b/>
      <w:bCs/>
      <w:kern w:val="0"/>
      <w:sz w:val="18"/>
      <w:szCs w:val="18"/>
    </w:rPr>
  </w:style>
  <w:style w:type="paragraph" w:customStyle="1" w:styleId="p0">
    <w:name w:val="p0"/>
    <w:basedOn w:val="a3"/>
    <w:qFormat/>
    <w:pPr>
      <w:widowControl/>
      <w:jc w:val="left"/>
    </w:pPr>
    <w:rPr>
      <w:snapToGrid w:val="0"/>
      <w:color w:val="000000"/>
      <w:kern w:val="0"/>
    </w:rPr>
  </w:style>
  <w:style w:type="paragraph" w:customStyle="1" w:styleId="xl34">
    <w:name w:val="xl34"/>
    <w:basedOn w:val="a3"/>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cs="宋体"/>
      <w:kern w:val="0"/>
      <w:sz w:val="20"/>
      <w:szCs w:val="20"/>
    </w:rPr>
  </w:style>
  <w:style w:type="paragraph" w:customStyle="1" w:styleId="1f7">
    <w:name w:val="正文缩进1"/>
    <w:basedOn w:val="a3"/>
    <w:qFormat/>
    <w:pPr>
      <w:overflowPunct w:val="0"/>
      <w:adjustRightInd w:val="0"/>
      <w:snapToGrid w:val="0"/>
      <w:spacing w:afterLines="10" w:line="540" w:lineRule="atLeast"/>
      <w:ind w:firstLineChars="200" w:firstLine="712"/>
      <w:jc w:val="left"/>
    </w:pPr>
    <w:rPr>
      <w:rFonts w:eastAsia="仿宋"/>
      <w:b/>
      <w:color w:val="000000"/>
      <w:sz w:val="28"/>
      <w:szCs w:val="20"/>
    </w:rPr>
  </w:style>
  <w:style w:type="paragraph" w:customStyle="1" w:styleId="affffffd">
    <w:name w:val="#条款编号"/>
    <w:basedOn w:val="a3"/>
    <w:uiPriority w:val="99"/>
    <w:qFormat/>
    <w:pPr>
      <w:spacing w:beforeLines="20" w:afterLines="20" w:line="480" w:lineRule="exact"/>
      <w:jc w:val="center"/>
    </w:pPr>
    <w:rPr>
      <w:rFonts w:ascii="宋体" w:eastAsia="黑体" w:hAnsi="宋体" w:cs="宋体"/>
      <w:snapToGrid w:val="0"/>
      <w:sz w:val="28"/>
      <w:szCs w:val="28"/>
    </w:rPr>
  </w:style>
  <w:style w:type="paragraph" w:customStyle="1" w:styleId="xl48">
    <w:name w:val="xl48"/>
    <w:basedOn w:val="a3"/>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eastAsia="仿宋" w:hAnsi="宋体"/>
      <w:kern w:val="0"/>
    </w:rPr>
  </w:style>
  <w:style w:type="paragraph" w:customStyle="1" w:styleId="xl111">
    <w:name w:val="xl111"/>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color w:val="000000"/>
      <w:kern w:val="0"/>
      <w:sz w:val="18"/>
      <w:szCs w:val="18"/>
    </w:rPr>
  </w:style>
  <w:style w:type="paragraph" w:customStyle="1" w:styleId="xl98">
    <w:name w:val="xl9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18"/>
      <w:szCs w:val="18"/>
    </w:rPr>
  </w:style>
  <w:style w:type="paragraph" w:customStyle="1" w:styleId="xl54">
    <w:name w:val="xl54"/>
    <w:basedOn w:val="a3"/>
    <w:qFormat/>
    <w:pPr>
      <w:widowControl/>
      <w:pBdr>
        <w:bottom w:val="single" w:sz="8" w:space="0" w:color="auto"/>
        <w:right w:val="single" w:sz="4" w:space="0" w:color="auto"/>
      </w:pBdr>
      <w:spacing w:before="100" w:beforeAutospacing="1" w:after="100" w:afterAutospacing="1"/>
      <w:jc w:val="center"/>
      <w:textAlignment w:val="center"/>
    </w:pPr>
    <w:rPr>
      <w:rFonts w:eastAsia="仿宋"/>
      <w:color w:val="000000"/>
      <w:kern w:val="0"/>
    </w:rPr>
  </w:style>
  <w:style w:type="paragraph" w:customStyle="1" w:styleId="affffffe">
    <w:name w:val="表格题注/图片题注/图片居中"/>
    <w:next w:val="a5"/>
    <w:qFormat/>
    <w:pPr>
      <w:jc w:val="center"/>
    </w:pPr>
    <w:rPr>
      <w:b/>
      <w:kern w:val="2"/>
      <w:sz w:val="21"/>
      <w:szCs w:val="24"/>
    </w:rPr>
  </w:style>
  <w:style w:type="paragraph" w:customStyle="1" w:styleId="xl56">
    <w:name w:val="xl56"/>
    <w:basedOn w:val="a3"/>
    <w:qFormat/>
    <w:pPr>
      <w:widowControl/>
      <w:pBdr>
        <w:bottom w:val="single" w:sz="8" w:space="0" w:color="auto"/>
        <w:right w:val="single" w:sz="8" w:space="0" w:color="auto"/>
      </w:pBdr>
      <w:spacing w:before="100" w:beforeAutospacing="1" w:after="100" w:afterAutospacing="1"/>
      <w:jc w:val="center"/>
      <w:textAlignment w:val="center"/>
    </w:pPr>
    <w:rPr>
      <w:rFonts w:ascii="宋体" w:eastAsia="仿宋" w:hAnsi="宋体"/>
      <w:kern w:val="0"/>
      <w:sz w:val="16"/>
      <w:szCs w:val="16"/>
    </w:rPr>
  </w:style>
  <w:style w:type="paragraph" w:customStyle="1" w:styleId="afffffff">
    <w:name w:val="公式说明"/>
    <w:basedOn w:val="a3"/>
    <w:qFormat/>
    <w:pPr>
      <w:widowControl/>
      <w:tabs>
        <w:tab w:val="left" w:pos="-360"/>
        <w:tab w:val="left" w:pos="720"/>
      </w:tabs>
      <w:adjustRightInd w:val="0"/>
      <w:snapToGrid w:val="0"/>
      <w:spacing w:line="360" w:lineRule="auto"/>
      <w:ind w:firstLineChars="233" w:firstLine="489"/>
      <w:jc w:val="left"/>
    </w:pPr>
    <w:rPr>
      <w:rFonts w:ascii="宋体" w:eastAsia="楷体_GB2312"/>
      <w:snapToGrid w:val="0"/>
      <w:color w:val="000000"/>
      <w:kern w:val="0"/>
      <w:sz w:val="24"/>
      <w:szCs w:val="20"/>
    </w:rPr>
  </w:style>
  <w:style w:type="paragraph" w:customStyle="1" w:styleId="xl115">
    <w:name w:val="xl11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Style310">
    <w:name w:val="_Style 310"/>
    <w:qFormat/>
    <w:pPr>
      <w:widowControl w:val="0"/>
      <w:spacing w:line="360" w:lineRule="auto"/>
      <w:ind w:firstLineChars="200" w:firstLine="200"/>
      <w:jc w:val="both"/>
    </w:pPr>
    <w:rPr>
      <w:rFonts w:ascii="宋体"/>
      <w:snapToGrid w:val="0"/>
      <w:kern w:val="2"/>
      <w:sz w:val="24"/>
      <w:szCs w:val="24"/>
    </w:rPr>
  </w:style>
  <w:style w:type="paragraph" w:customStyle="1" w:styleId="xl107">
    <w:name w:val="xl107"/>
    <w:basedOn w:val="a3"/>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afffffff0">
    <w:name w:val="*水利云正文"/>
    <w:basedOn w:val="a3"/>
    <w:qFormat/>
    <w:pPr>
      <w:spacing w:line="360" w:lineRule="auto"/>
      <w:ind w:firstLineChars="200" w:firstLine="480"/>
    </w:pPr>
    <w:rPr>
      <w:rFonts w:ascii="宋体" w:hAnsi="宋体"/>
      <w:sz w:val="24"/>
      <w:szCs w:val="22"/>
      <w:lang w:val="zh-CN"/>
    </w:rPr>
  </w:style>
  <w:style w:type="paragraph" w:customStyle="1" w:styleId="xl103">
    <w:name w:val="xl103"/>
    <w:basedOn w:val="a3"/>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xl102">
    <w:name w:val="xl10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39">
    <w:name w:val="样式 标题 3 + 黑体 非加粗"/>
    <w:basedOn w:val="3"/>
    <w:qFormat/>
    <w:pPr>
      <w:spacing w:before="0" w:after="0"/>
    </w:pPr>
    <w:rPr>
      <w:rFonts w:ascii="黑体" w:hAnsi="黑体"/>
      <w:b w:val="0"/>
      <w:bCs w:val="0"/>
      <w:sz w:val="32"/>
    </w:rPr>
  </w:style>
  <w:style w:type="paragraph" w:customStyle="1" w:styleId="WPSPlain">
    <w:name w:val="WPS Plain"/>
    <w:qFormat/>
  </w:style>
  <w:style w:type="paragraph" w:customStyle="1" w:styleId="p15">
    <w:name w:val="p15"/>
    <w:basedOn w:val="a3"/>
    <w:qFormat/>
    <w:pPr>
      <w:widowControl/>
      <w:snapToGrid w:val="0"/>
      <w:spacing w:before="20" w:after="20" w:line="460" w:lineRule="atLeast"/>
      <w:jc w:val="center"/>
    </w:pPr>
    <w:rPr>
      <w:rFonts w:ascii="黑体" w:eastAsia="黑体" w:hAnsi="黑体" w:cs="宋体"/>
      <w:snapToGrid w:val="0"/>
      <w:color w:val="000000"/>
      <w:kern w:val="0"/>
    </w:rPr>
  </w:style>
  <w:style w:type="paragraph" w:customStyle="1" w:styleId="3cjh">
    <w:name w:val="标题3cjh"/>
    <w:next w:val="3"/>
    <w:qFormat/>
    <w:pPr>
      <w:spacing w:beforeLines="50" w:afterLines="50" w:line="520" w:lineRule="exact"/>
      <w:outlineLvl w:val="2"/>
    </w:pPr>
    <w:rPr>
      <w:rFonts w:ascii="宋体"/>
      <w:b/>
      <w:kern w:val="2"/>
      <w:sz w:val="24"/>
      <w:szCs w:val="24"/>
    </w:rPr>
  </w:style>
  <w:style w:type="paragraph" w:customStyle="1" w:styleId="xl32">
    <w:name w:val="xl3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cs="宋体"/>
      <w:b/>
      <w:bCs/>
      <w:kern w:val="0"/>
      <w:sz w:val="20"/>
      <w:szCs w:val="20"/>
    </w:rPr>
  </w:style>
  <w:style w:type="paragraph" w:customStyle="1" w:styleId="xl126">
    <w:name w:val="xl12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font5">
    <w:name w:val="font5"/>
    <w:basedOn w:val="a3"/>
    <w:qFormat/>
    <w:pPr>
      <w:widowControl/>
      <w:spacing w:before="100" w:beforeAutospacing="1" w:after="100" w:afterAutospacing="1"/>
      <w:jc w:val="left"/>
    </w:pPr>
    <w:rPr>
      <w:rFonts w:ascii="宋体" w:eastAsia="仿宋" w:hAnsi="宋体" w:cs="宋体"/>
      <w:kern w:val="0"/>
      <w:sz w:val="24"/>
    </w:rPr>
  </w:style>
  <w:style w:type="paragraph" w:customStyle="1" w:styleId="1f8">
    <w:name w:val="注意1"/>
    <w:basedOn w:val="a3"/>
    <w:qFormat/>
    <w:pPr>
      <w:tabs>
        <w:tab w:val="left" w:pos="1320"/>
      </w:tabs>
      <w:ind w:left="1320" w:hanging="420"/>
    </w:pPr>
    <w:rPr>
      <w:rFonts w:eastAsia="楷体_GB2312"/>
      <w:sz w:val="28"/>
    </w:rPr>
  </w:style>
  <w:style w:type="paragraph" w:customStyle="1" w:styleId="xl49">
    <w:name w:val="xl49"/>
    <w:basedOn w:val="a3"/>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kern w:val="0"/>
    </w:rPr>
  </w:style>
  <w:style w:type="paragraph" w:customStyle="1" w:styleId="xl40">
    <w:name w:val="xl40"/>
    <w:basedOn w:val="a3"/>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cs="宋体"/>
      <w:b/>
      <w:bCs/>
      <w:kern w:val="0"/>
      <w:sz w:val="20"/>
      <w:szCs w:val="20"/>
    </w:rPr>
  </w:style>
  <w:style w:type="paragraph" w:customStyle="1" w:styleId="xl118">
    <w:name w:val="xl11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NormalNew">
    <w:name w:val="Normal New"/>
    <w:qFormat/>
    <w:pPr>
      <w:jc w:val="both"/>
    </w:pPr>
    <w:rPr>
      <w:kern w:val="2"/>
      <w:sz w:val="21"/>
    </w:rPr>
  </w:style>
  <w:style w:type="paragraph" w:customStyle="1" w:styleId="xl119">
    <w:name w:val="xl119"/>
    <w:basedOn w:val="a3"/>
    <w:qFormat/>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hAnsi="宋体" w:cs="宋体"/>
      <w:color w:val="000000"/>
      <w:kern w:val="0"/>
      <w:sz w:val="18"/>
      <w:szCs w:val="18"/>
    </w:rPr>
  </w:style>
  <w:style w:type="paragraph" w:customStyle="1" w:styleId="BodyText11">
    <w:name w:val="Body Text1"/>
    <w:basedOn w:val="a3"/>
    <w:next w:val="aff6"/>
    <w:qFormat/>
    <w:pPr>
      <w:spacing w:line="360" w:lineRule="auto"/>
    </w:pPr>
    <w:rPr>
      <w:sz w:val="24"/>
    </w:rPr>
  </w:style>
  <w:style w:type="paragraph" w:customStyle="1" w:styleId="NormalNewNewNewNewNew">
    <w:name w:val="Normal New New New New New"/>
    <w:qFormat/>
    <w:pPr>
      <w:jc w:val="both"/>
    </w:pPr>
    <w:rPr>
      <w:kern w:val="2"/>
      <w:sz w:val="21"/>
    </w:rPr>
  </w:style>
  <w:style w:type="paragraph" w:customStyle="1" w:styleId="Charfe">
    <w:name w:val="潦河正文 Char"/>
    <w:basedOn w:val="a3"/>
    <w:qFormat/>
    <w:pPr>
      <w:spacing w:line="360" w:lineRule="auto"/>
      <w:ind w:firstLineChars="200" w:firstLine="480"/>
    </w:pPr>
    <w:rPr>
      <w:rFonts w:ascii="宋体" w:eastAsia="仿宋" w:hAnsi="宋体"/>
      <w:color w:val="000000"/>
      <w:sz w:val="24"/>
    </w:rPr>
  </w:style>
  <w:style w:type="paragraph" w:customStyle="1" w:styleId="420">
    <w:name w:val="样式 标题 4 + 首行缩进:  2 字符"/>
    <w:basedOn w:val="4"/>
    <w:qFormat/>
    <w:pPr>
      <w:keepNext w:val="0"/>
      <w:keepLines w:val="0"/>
      <w:spacing w:line="500" w:lineRule="exact"/>
    </w:pPr>
    <w:rPr>
      <w:rFonts w:cs="宋体"/>
      <w:b w:val="0"/>
      <w:bCs/>
      <w:sz w:val="24"/>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cs="宋体"/>
      <w:b/>
      <w:bCs/>
      <w:kern w:val="0"/>
      <w:sz w:val="20"/>
      <w:szCs w:val="20"/>
    </w:rPr>
  </w:style>
  <w:style w:type="paragraph" w:customStyle="1" w:styleId="CharCharCharChar">
    <w:name w:val="Char Char Char Char"/>
    <w:basedOn w:val="a3"/>
    <w:qFormat/>
    <w:pPr>
      <w:snapToGrid w:val="0"/>
      <w:spacing w:afterLines="50" w:line="360" w:lineRule="auto"/>
      <w:ind w:firstLineChars="200" w:firstLine="712"/>
      <w:jc w:val="left"/>
    </w:pPr>
    <w:rPr>
      <w:rFonts w:ascii="Arial" w:hAnsi="Arial"/>
      <w:snapToGrid w:val="0"/>
      <w:color w:val="000000"/>
      <w:sz w:val="24"/>
    </w:rPr>
  </w:style>
  <w:style w:type="paragraph" w:customStyle="1" w:styleId="p16">
    <w:name w:val="p16"/>
    <w:basedOn w:val="a3"/>
    <w:qFormat/>
    <w:pPr>
      <w:widowControl/>
      <w:jc w:val="left"/>
    </w:pPr>
    <w:rPr>
      <w:snapToGrid w:val="0"/>
      <w:color w:val="000000"/>
      <w:kern w:val="0"/>
    </w:rPr>
  </w:style>
  <w:style w:type="paragraph" w:customStyle="1" w:styleId="3a">
    <w:name w:val="列出段落3"/>
    <w:basedOn w:val="a3"/>
    <w:uiPriority w:val="99"/>
    <w:unhideWhenUsed/>
    <w:qFormat/>
    <w:pPr>
      <w:ind w:firstLineChars="200" w:firstLine="420"/>
    </w:pPr>
    <w:rPr>
      <w:rFonts w:ascii="宋体"/>
      <w:snapToGrid w:val="0"/>
      <w:sz w:val="24"/>
    </w:rPr>
  </w:style>
  <w:style w:type="paragraph" w:customStyle="1" w:styleId="xl47">
    <w:name w:val="xl47"/>
    <w:basedOn w:val="a3"/>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仿宋"/>
      <w:color w:val="000000"/>
      <w:kern w:val="0"/>
    </w:rPr>
  </w:style>
  <w:style w:type="paragraph" w:customStyle="1" w:styleId="TOC11">
    <w:name w:val="TOC 标题11"/>
    <w:basedOn w:val="1"/>
    <w:next w:val="a3"/>
    <w:uiPriority w:val="39"/>
    <w:qFormat/>
    <w:pPr>
      <w:pageBreakBefore/>
      <w:widowControl/>
      <w:adjustRightInd w:val="0"/>
      <w:snapToGrid w:val="0"/>
      <w:spacing w:line="276" w:lineRule="auto"/>
      <w:jc w:val="left"/>
      <w:outlineLvl w:val="9"/>
    </w:pPr>
    <w:rPr>
      <w:rFonts w:ascii="Cambria" w:hAnsi="Cambria"/>
      <w:bCs/>
      <w:color w:val="365F91"/>
      <w:kern w:val="0"/>
      <w:sz w:val="28"/>
      <w:szCs w:val="28"/>
    </w:rPr>
  </w:style>
  <w:style w:type="paragraph" w:customStyle="1" w:styleId="afffffff1">
    <w:name w:val="样式 表内容 + 宋体"/>
    <w:basedOn w:val="a3"/>
    <w:qFormat/>
    <w:pPr>
      <w:keepNext/>
      <w:widowControl/>
      <w:adjustRightInd w:val="0"/>
      <w:snapToGrid w:val="0"/>
      <w:spacing w:line="560" w:lineRule="exact"/>
      <w:ind w:left="360" w:firstLineChars="200" w:hanging="360"/>
      <w:jc w:val="center"/>
    </w:pPr>
    <w:rPr>
      <w:rFonts w:ascii="宋体" w:eastAsia="仿宋" w:hAnsi="宋体"/>
      <w:snapToGrid w:val="0"/>
      <w:color w:val="000000"/>
      <w:kern w:val="0"/>
      <w:sz w:val="24"/>
      <w:szCs w:val="20"/>
    </w:rPr>
  </w:style>
  <w:style w:type="paragraph" w:customStyle="1" w:styleId="xl50">
    <w:name w:val="xl50"/>
    <w:basedOn w:val="a3"/>
    <w:qFormat/>
    <w:pPr>
      <w:widowControl/>
      <w:pBdr>
        <w:bottom w:val="single" w:sz="4" w:space="0" w:color="auto"/>
        <w:right w:val="single" w:sz="4" w:space="0" w:color="auto"/>
      </w:pBdr>
      <w:spacing w:before="100" w:beforeAutospacing="1" w:after="100" w:afterAutospacing="1"/>
      <w:jc w:val="center"/>
      <w:textAlignment w:val="center"/>
    </w:pPr>
    <w:rPr>
      <w:rFonts w:eastAsia="仿宋"/>
      <w:color w:val="000000"/>
      <w:kern w:val="0"/>
    </w:rPr>
  </w:style>
  <w:style w:type="paragraph" w:customStyle="1" w:styleId="216">
    <w:name w:val="样式21"/>
    <w:basedOn w:val="a3"/>
    <w:qFormat/>
    <w:pPr>
      <w:spacing w:line="560" w:lineRule="exact"/>
      <w:ind w:firstLineChars="200" w:firstLine="712"/>
      <w:jc w:val="left"/>
    </w:pPr>
    <w:rPr>
      <w:rFonts w:eastAsia="仿宋"/>
      <w:snapToGrid w:val="0"/>
      <w:color w:val="000000"/>
      <w:sz w:val="24"/>
      <w:szCs w:val="28"/>
    </w:rPr>
  </w:style>
  <w:style w:type="paragraph" w:customStyle="1" w:styleId="121">
    <w:name w:val="样式12"/>
    <w:basedOn w:val="a3"/>
    <w:qFormat/>
    <w:pPr>
      <w:autoSpaceDE w:val="0"/>
      <w:spacing w:line="280" w:lineRule="exact"/>
      <w:ind w:left="-105"/>
      <w:jc w:val="center"/>
    </w:pPr>
    <w:rPr>
      <w:rFonts w:ascii="宋体" w:eastAsia="仿宋" w:hAnsi="宋体"/>
      <w:kern w:val="0"/>
      <w:szCs w:val="18"/>
    </w:rPr>
  </w:style>
  <w:style w:type="paragraph" w:customStyle="1" w:styleId="HCH5">
    <w:name w:val="HCH标题5"/>
    <w:qFormat/>
    <w:pPr>
      <w:spacing w:line="500" w:lineRule="exact"/>
      <w:outlineLvl w:val="4"/>
    </w:pPr>
    <w:rPr>
      <w:rFonts w:eastAsia="黑体"/>
      <w:kern w:val="2"/>
      <w:sz w:val="24"/>
      <w:szCs w:val="24"/>
    </w:rPr>
  </w:style>
  <w:style w:type="paragraph" w:customStyle="1" w:styleId="2TimesNewRoman015">
    <w:name w:val="样式 标题 2 + (西文) Times New Roman (中文) 黑体 四号 段后: 0 磅 行距: 1.5 倍行距"/>
    <w:basedOn w:val="20"/>
    <w:qFormat/>
    <w:pPr>
      <w:adjustRightInd w:val="0"/>
      <w:snapToGrid w:val="0"/>
      <w:spacing w:line="600" w:lineRule="exact"/>
      <w:textAlignment w:val="baseline"/>
    </w:pPr>
    <w:rPr>
      <w:rFonts w:eastAsia="黑体" w:cs="宋体"/>
      <w:bCs w:val="0"/>
      <w:kern w:val="0"/>
      <w:szCs w:val="20"/>
    </w:rPr>
  </w:style>
  <w:style w:type="paragraph" w:customStyle="1" w:styleId="xl75">
    <w:name w:val="xl7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38">
    <w:name w:val="xl38"/>
    <w:basedOn w:val="a3"/>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cs="宋体"/>
      <w:kern w:val="0"/>
      <w:sz w:val="20"/>
      <w:szCs w:val="20"/>
    </w:rPr>
  </w:style>
  <w:style w:type="paragraph" w:customStyle="1" w:styleId="font0">
    <w:name w:val="font0"/>
    <w:basedOn w:val="a3"/>
    <w:qFormat/>
    <w:pPr>
      <w:widowControl/>
      <w:spacing w:before="100" w:beforeAutospacing="1" w:after="100" w:afterAutospacing="1"/>
      <w:jc w:val="left"/>
    </w:pPr>
    <w:rPr>
      <w:rFonts w:ascii="宋体" w:eastAsia="仿宋" w:hAnsi="宋体" w:hint="eastAsia"/>
      <w:kern w:val="0"/>
      <w:sz w:val="24"/>
    </w:rPr>
  </w:style>
  <w:style w:type="paragraph" w:customStyle="1" w:styleId="xl84">
    <w:name w:val="xl84"/>
    <w:basedOn w:val="a3"/>
    <w:qFormat/>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cs="宋体"/>
      <w:b/>
      <w:bCs/>
      <w:kern w:val="0"/>
      <w:sz w:val="18"/>
      <w:szCs w:val="18"/>
    </w:rPr>
  </w:style>
  <w:style w:type="paragraph" w:customStyle="1" w:styleId="xl94">
    <w:name w:val="xl9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53">
    <w:name w:val="xl53"/>
    <w:basedOn w:val="a3"/>
    <w:qFormat/>
    <w:pPr>
      <w:widowControl/>
      <w:pBdr>
        <w:bottom w:val="single" w:sz="4" w:space="0" w:color="auto"/>
        <w:right w:val="single" w:sz="4" w:space="0" w:color="auto"/>
      </w:pBdr>
      <w:spacing w:before="100" w:beforeAutospacing="1" w:after="100" w:afterAutospacing="1"/>
      <w:jc w:val="center"/>
      <w:textAlignment w:val="center"/>
    </w:pPr>
    <w:rPr>
      <w:rFonts w:eastAsia="仿宋"/>
      <w:color w:val="000000"/>
      <w:kern w:val="0"/>
    </w:rPr>
  </w:style>
  <w:style w:type="paragraph" w:customStyle="1" w:styleId="xl104">
    <w:name w:val="xl10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78">
    <w:name w:val="xl78"/>
    <w:basedOn w:val="a3"/>
    <w:qFormat/>
    <w:pPr>
      <w:widowControl/>
      <w:spacing w:before="100" w:beforeAutospacing="1" w:after="100" w:afterAutospacing="1"/>
      <w:jc w:val="center"/>
    </w:pPr>
    <w:rPr>
      <w:rFonts w:ascii="宋体" w:hAnsi="宋体" w:cs="宋体"/>
      <w:kern w:val="0"/>
      <w:sz w:val="18"/>
      <w:szCs w:val="18"/>
    </w:rPr>
  </w:style>
  <w:style w:type="paragraph" w:customStyle="1" w:styleId="1f9">
    <w:name w:val="正文首行缩进1"/>
    <w:basedOn w:val="a3"/>
    <w:qFormat/>
    <w:pPr>
      <w:widowControl/>
      <w:adjustRightInd w:val="0"/>
      <w:snapToGrid w:val="0"/>
      <w:spacing w:line="360" w:lineRule="auto"/>
      <w:ind w:firstLineChars="200" w:firstLine="200"/>
      <w:jc w:val="left"/>
    </w:pPr>
    <w:rPr>
      <w:snapToGrid w:val="0"/>
      <w:sz w:val="24"/>
      <w:szCs w:val="20"/>
    </w:rPr>
  </w:style>
  <w:style w:type="paragraph" w:customStyle="1" w:styleId="xl68">
    <w:name w:val="xl6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仿宋"/>
      <w:kern w:val="0"/>
    </w:rPr>
  </w:style>
  <w:style w:type="paragraph" w:customStyle="1" w:styleId="afffffff2">
    <w:name w:val="封面日期"/>
    <w:basedOn w:val="affffff6"/>
    <w:qFormat/>
    <w:rPr>
      <w:b/>
    </w:rPr>
  </w:style>
  <w:style w:type="paragraph" w:customStyle="1" w:styleId="xl45">
    <w:name w:val="xl45"/>
    <w:basedOn w:val="a3"/>
    <w:qFormat/>
    <w:pPr>
      <w:widowControl/>
      <w:pBdr>
        <w:bottom w:val="single" w:sz="4" w:space="0" w:color="auto"/>
        <w:right w:val="single" w:sz="4" w:space="0" w:color="auto"/>
      </w:pBdr>
      <w:spacing w:before="100" w:beforeAutospacing="1" w:after="100" w:afterAutospacing="1"/>
      <w:jc w:val="center"/>
      <w:textAlignment w:val="center"/>
    </w:pPr>
    <w:rPr>
      <w:rFonts w:eastAsia="仿宋"/>
      <w:color w:val="000000"/>
      <w:kern w:val="0"/>
    </w:rPr>
  </w:style>
  <w:style w:type="paragraph" w:customStyle="1" w:styleId="xl142">
    <w:name w:val="xl142"/>
    <w:basedOn w:val="a3"/>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4"/>
    </w:rPr>
  </w:style>
  <w:style w:type="paragraph" w:customStyle="1" w:styleId="xl37">
    <w:name w:val="xl37"/>
    <w:basedOn w:val="a3"/>
    <w:qFormat/>
    <w:pPr>
      <w:widowControl/>
      <w:pBdr>
        <w:bottom w:val="single" w:sz="4" w:space="0" w:color="auto"/>
      </w:pBdr>
      <w:spacing w:before="100" w:beforeAutospacing="1" w:after="100" w:afterAutospacing="1"/>
      <w:jc w:val="center"/>
    </w:pPr>
    <w:rPr>
      <w:rFonts w:ascii="宋体" w:eastAsia="仿宋" w:hAnsi="宋体" w:cs="宋体"/>
      <w:b/>
      <w:bCs/>
      <w:kern w:val="0"/>
      <w:sz w:val="24"/>
    </w:rPr>
  </w:style>
  <w:style w:type="paragraph" w:customStyle="1" w:styleId="xl30">
    <w:name w:val="xl30"/>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仿宋" w:hAnsi="宋体" w:cs="宋体"/>
      <w:kern w:val="0"/>
      <w:sz w:val="20"/>
      <w:szCs w:val="20"/>
    </w:rPr>
  </w:style>
  <w:style w:type="paragraph" w:customStyle="1" w:styleId="xl79">
    <w:name w:val="xl79"/>
    <w:basedOn w:val="a3"/>
    <w:qFormat/>
    <w:pPr>
      <w:widowControl/>
      <w:spacing w:before="100" w:beforeAutospacing="1" w:after="100" w:afterAutospacing="1"/>
      <w:jc w:val="center"/>
    </w:pPr>
    <w:rPr>
      <w:rFonts w:ascii="宋体" w:hAnsi="宋体" w:cs="宋体"/>
      <w:kern w:val="0"/>
      <w:sz w:val="18"/>
      <w:szCs w:val="18"/>
    </w:rPr>
  </w:style>
  <w:style w:type="paragraph" w:customStyle="1" w:styleId="1fa">
    <w:name w:val="修订1"/>
    <w:uiPriority w:val="99"/>
    <w:semiHidden/>
    <w:qFormat/>
    <w:rPr>
      <w:kern w:val="2"/>
      <w:sz w:val="21"/>
      <w:szCs w:val="22"/>
    </w:rPr>
  </w:style>
  <w:style w:type="paragraph" w:customStyle="1" w:styleId="Char210">
    <w:name w:val="Char21"/>
    <w:basedOn w:val="a3"/>
    <w:qFormat/>
    <w:pPr>
      <w:adjustRightInd w:val="0"/>
      <w:snapToGrid w:val="0"/>
      <w:spacing w:line="360" w:lineRule="auto"/>
      <w:jc w:val="left"/>
    </w:pPr>
    <w:rPr>
      <w:rFonts w:ascii="宋体" w:hAnsi="宋体" w:cs="宋体"/>
      <w:snapToGrid w:val="0"/>
      <w:color w:val="0000FF"/>
      <w:sz w:val="24"/>
    </w:rPr>
  </w:style>
  <w:style w:type="paragraph" w:customStyle="1" w:styleId="xl127">
    <w:name w:val="xl127"/>
    <w:basedOn w:val="a3"/>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18"/>
      <w:szCs w:val="18"/>
    </w:rPr>
  </w:style>
  <w:style w:type="paragraph" w:customStyle="1" w:styleId="xl144">
    <w:name w:val="xl144"/>
    <w:basedOn w:val="a3"/>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xl83">
    <w:name w:val="xl83"/>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CharCharCharCharCharChar1Char1">
    <w:name w:val="Char Char Char Char Char Char1 Char1"/>
    <w:basedOn w:val="a3"/>
    <w:qFormat/>
  </w:style>
  <w:style w:type="paragraph" w:customStyle="1" w:styleId="xl132">
    <w:name w:val="xl13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18"/>
      <w:szCs w:val="18"/>
    </w:rPr>
  </w:style>
  <w:style w:type="paragraph" w:customStyle="1" w:styleId="NormalNewNewNewNew">
    <w:name w:val="Normal New New New New"/>
    <w:qFormat/>
    <w:pPr>
      <w:jc w:val="both"/>
    </w:pPr>
    <w:rPr>
      <w:kern w:val="2"/>
      <w:sz w:val="21"/>
    </w:rPr>
  </w:style>
  <w:style w:type="paragraph" w:customStyle="1" w:styleId="114">
    <w:name w:val="修订11"/>
    <w:uiPriority w:val="99"/>
    <w:semiHidden/>
    <w:qFormat/>
    <w:rPr>
      <w:kern w:val="2"/>
      <w:sz w:val="21"/>
      <w:szCs w:val="22"/>
    </w:rPr>
  </w:style>
  <w:style w:type="paragraph" w:customStyle="1" w:styleId="afffffff3">
    <w:name w:val="公式文字"/>
    <w:basedOn w:val="a3"/>
    <w:next w:val="a3"/>
    <w:qFormat/>
    <w:pPr>
      <w:widowControl/>
      <w:adjustRightInd w:val="0"/>
      <w:snapToGrid w:val="0"/>
      <w:spacing w:before="156" w:after="156" w:line="560" w:lineRule="exact"/>
      <w:ind w:firstLineChars="200" w:firstLine="2308"/>
      <w:jc w:val="left"/>
    </w:pPr>
    <w:rPr>
      <w:rFonts w:ascii="宋体" w:eastAsia="仿宋"/>
      <w:i/>
      <w:snapToGrid w:val="0"/>
      <w:color w:val="000000"/>
      <w:kern w:val="0"/>
      <w:sz w:val="24"/>
      <w:szCs w:val="20"/>
    </w:rPr>
  </w:style>
  <w:style w:type="paragraph" w:customStyle="1" w:styleId="xl31">
    <w:name w:val="xl31"/>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仿宋" w:hAnsi="宋体" w:cs="宋体"/>
      <w:kern w:val="0"/>
      <w:sz w:val="20"/>
      <w:szCs w:val="20"/>
    </w:rPr>
  </w:style>
  <w:style w:type="paragraph" w:customStyle="1" w:styleId="afffffff4">
    <w:name w:val="文字"/>
    <w:next w:val="a3"/>
    <w:qFormat/>
    <w:rPr>
      <w:sz w:val="28"/>
    </w:rPr>
  </w:style>
  <w:style w:type="paragraph" w:customStyle="1" w:styleId="xl39">
    <w:name w:val="xl39"/>
    <w:basedOn w:val="a3"/>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eastAsia="仿宋" w:hAnsi="宋体" w:cs="宋体"/>
      <w:b/>
      <w:bCs/>
      <w:kern w:val="0"/>
      <w:sz w:val="20"/>
      <w:szCs w:val="20"/>
    </w:rPr>
  </w:style>
  <w:style w:type="paragraph" w:customStyle="1" w:styleId="4b">
    <w:name w:val="正文小4号缩进"/>
    <w:basedOn w:val="a3"/>
    <w:qFormat/>
    <w:pPr>
      <w:widowControl/>
      <w:adjustRightInd w:val="0"/>
      <w:snapToGrid w:val="0"/>
      <w:spacing w:line="360" w:lineRule="auto"/>
      <w:ind w:firstLineChars="200" w:firstLine="482"/>
      <w:jc w:val="left"/>
    </w:pPr>
    <w:rPr>
      <w:rFonts w:ascii="宋体" w:eastAsia="仿宋"/>
      <w:snapToGrid w:val="0"/>
      <w:color w:val="000000"/>
      <w:kern w:val="0"/>
      <w:sz w:val="24"/>
      <w:szCs w:val="20"/>
    </w:rPr>
  </w:style>
  <w:style w:type="paragraph" w:customStyle="1" w:styleId="CharCharChar1CharCharCharChar1">
    <w:name w:val="Char Char Char1 Char Char Char Char1"/>
    <w:basedOn w:val="a3"/>
    <w:next w:val="a3"/>
    <w:qFormat/>
  </w:style>
  <w:style w:type="table" w:customStyle="1" w:styleId="141">
    <w:name w:val="网格型14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
    <w:name w:val="网格型141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网格型61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网格型112"/>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网格型121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网格型12"/>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
    <w:name w:val="网格型151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网格型62"/>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型4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网格型17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网格型13"/>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网格型18"/>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b">
    <w:name w:val="网格型3"/>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网格型7"/>
    <w:basedOn w:val="a7"/>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StylePr>
    <w:tblStylePr w:type="lastRow">
      <w:pPr>
        <w:jc w:val="center"/>
      </w:pPr>
      <w:rPr>
        <w:sz w:val="21"/>
      </w:rPr>
    </w:tblStylePr>
    <w:tblStylePr w:type="firstCol">
      <w:pPr>
        <w:jc w:val="center"/>
      </w:pPr>
    </w:tblStylePr>
    <w:tblStylePr w:type="lastCol">
      <w:pPr>
        <w:jc w:val="both"/>
      </w:pPr>
      <w:rPr>
        <w:sz w:val="21"/>
      </w:rPr>
    </w:tblStylePr>
  </w:style>
  <w:style w:type="table" w:customStyle="1" w:styleId="1111">
    <w:name w:val="网格型111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c">
    <w:name w:val="网格型4"/>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
    <w:name w:val="网格型15"/>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0">
    <w:name w:val="网格型15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网格型51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网格型5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网格型21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网格型171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网格型8"/>
    <w:basedOn w:val="a7"/>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网格型81"/>
    <w:basedOn w:val="a7"/>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网格型9"/>
    <w:basedOn w:val="a7"/>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StylePr>
    <w:tblStylePr w:type="lastRow">
      <w:pPr>
        <w:jc w:val="center"/>
      </w:pPr>
      <w:rPr>
        <w:sz w:val="21"/>
      </w:rPr>
    </w:tblStylePr>
    <w:tblStylePr w:type="firstCol">
      <w:pPr>
        <w:jc w:val="center"/>
      </w:pPr>
    </w:tblStylePr>
    <w:tblStylePr w:type="lastCol">
      <w:pPr>
        <w:jc w:val="both"/>
      </w:pPr>
      <w:rPr>
        <w:sz w:val="21"/>
      </w:rPr>
    </w:tblStylePr>
  </w:style>
  <w:style w:type="table" w:customStyle="1" w:styleId="1fb">
    <w:name w:val="网格型1"/>
    <w:basedOn w:val="a7"/>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网格型131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
    <w:name w:val="网格型32"/>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网格型41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网格型172"/>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
    <w:name w:val="网格型2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网格型19"/>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网格型52"/>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网格型5"/>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网格型72"/>
    <w:basedOn w:val="a7"/>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网格型1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网格型22"/>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网格型42"/>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
    <w:name w:val="网格型6"/>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网格型18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网格型142"/>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网格型162"/>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0">
    <w:name w:val="网格型152"/>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网格型122"/>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网格型6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网格型13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网格型71"/>
    <w:basedOn w:val="a7"/>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0">
    <w:name w:val="网格型2"/>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
    <w:name w:val="网格型16"/>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网格型12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网格型132"/>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网格型1611"/>
    <w:basedOn w:val="a7"/>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18">
    <w:name w:val="_Style 618"/>
    <w:basedOn w:val="1"/>
    <w:next w:val="a3"/>
    <w:uiPriority w:val="39"/>
    <w:qFormat/>
    <w:pPr>
      <w:widowControl/>
      <w:spacing w:before="480" w:after="0" w:line="276" w:lineRule="auto"/>
      <w:jc w:val="left"/>
      <w:outlineLvl w:val="9"/>
    </w:pPr>
    <w:rPr>
      <w:rFonts w:ascii="Cambria" w:hAnsi="Cambria"/>
      <w:bCs/>
      <w:color w:val="365F91"/>
      <w:kern w:val="0"/>
      <w:sz w:val="28"/>
      <w:szCs w:val="28"/>
    </w:rPr>
  </w:style>
  <w:style w:type="character" w:customStyle="1" w:styleId="afffffff5">
    <w:name w:val="页脚 字符"/>
    <w:uiPriority w:val="99"/>
    <w:qFormat/>
  </w:style>
  <w:style w:type="paragraph" w:customStyle="1" w:styleId="2f1">
    <w:name w:val="正文2"/>
    <w:qFormat/>
    <w:pPr>
      <w:jc w:val="both"/>
    </w:pPr>
    <w:rPr>
      <w:kern w:val="2"/>
      <w:sz w:val="21"/>
      <w:szCs w:val="21"/>
    </w:rPr>
  </w:style>
  <w:style w:type="paragraph" w:customStyle="1" w:styleId="-">
    <w:name w:val="院-正文"/>
    <w:qFormat/>
    <w:pPr>
      <w:widowControl w:val="0"/>
      <w:spacing w:line="520" w:lineRule="exact"/>
      <w:ind w:firstLineChars="200" w:firstLine="476"/>
      <w:jc w:val="both"/>
    </w:pPr>
    <w:rPr>
      <w:rFonts w:ascii="宋体" w:hAnsi="宋体"/>
      <w:snapToGrid w:val="0"/>
      <w:color w:val="000000"/>
      <w:spacing w:val="-1"/>
      <w:kern w:val="2"/>
      <w:sz w:val="24"/>
      <w:szCs w:val="24"/>
    </w:rPr>
  </w:style>
  <w:style w:type="paragraph" w:customStyle="1" w:styleId="afffffff6">
    <w:name w:val="图"/>
    <w:link w:val="afffffff7"/>
    <w:qFormat/>
    <w:pPr>
      <w:spacing w:line="360" w:lineRule="auto"/>
      <w:jc w:val="center"/>
    </w:pPr>
    <w:rPr>
      <w:rFonts w:cs="Calibri"/>
      <w:b/>
      <w:color w:val="000000"/>
      <w:kern w:val="2"/>
      <w:sz w:val="24"/>
      <w:szCs w:val="22"/>
    </w:rPr>
  </w:style>
  <w:style w:type="paragraph" w:customStyle="1" w:styleId="afffffff8">
    <w:name w:val="标准文件_一级无标题"/>
    <w:qFormat/>
    <w:pPr>
      <w:jc w:val="both"/>
    </w:pPr>
    <w:rPr>
      <w:rFonts w:ascii="宋体"/>
      <w:sz w:val="21"/>
    </w:rPr>
  </w:style>
  <w:style w:type="paragraph" w:customStyle="1" w:styleId="a2">
    <w:name w:val="标准文件_一级条标题"/>
    <w:next w:val="afffffff9"/>
    <w:qFormat/>
    <w:pPr>
      <w:numPr>
        <w:ilvl w:val="2"/>
        <w:numId w:val="2"/>
      </w:numPr>
      <w:spacing w:beforeLines="50" w:before="50" w:afterLines="50" w:after="50"/>
      <w:jc w:val="both"/>
      <w:outlineLvl w:val="1"/>
    </w:pPr>
    <w:rPr>
      <w:rFonts w:ascii="黑体" w:eastAsia="黑体"/>
      <w:sz w:val="21"/>
    </w:rPr>
  </w:style>
  <w:style w:type="paragraph" w:customStyle="1" w:styleId="afffffff9">
    <w:name w:val="标准文件_段"/>
    <w:qFormat/>
    <w:pPr>
      <w:autoSpaceDE w:val="0"/>
      <w:autoSpaceDN w:val="0"/>
      <w:ind w:firstLineChars="200" w:firstLine="200"/>
      <w:jc w:val="both"/>
    </w:pPr>
    <w:rPr>
      <w:rFonts w:ascii="宋体"/>
      <w:sz w:val="21"/>
    </w:rPr>
  </w:style>
  <w:style w:type="paragraph" w:customStyle="1" w:styleId="a1">
    <w:name w:val="标准文件_章标题"/>
    <w:next w:val="afffffff9"/>
    <w:qFormat/>
    <w:pPr>
      <w:numPr>
        <w:ilvl w:val="1"/>
        <w:numId w:val="2"/>
      </w:numPr>
      <w:spacing w:beforeLines="100" w:before="100" w:afterLines="100" w:after="100"/>
      <w:jc w:val="both"/>
      <w:outlineLvl w:val="0"/>
    </w:pPr>
    <w:rPr>
      <w:rFonts w:ascii="黑体" w:eastAsia="黑体"/>
      <w:sz w:val="21"/>
    </w:rPr>
  </w:style>
  <w:style w:type="paragraph" w:customStyle="1" w:styleId="a0">
    <w:name w:val="标准文件_正文表标题"/>
    <w:next w:val="afffffff9"/>
    <w:qFormat/>
    <w:pPr>
      <w:numPr>
        <w:numId w:val="3"/>
      </w:numPr>
      <w:tabs>
        <w:tab w:val="left" w:pos="0"/>
      </w:tabs>
      <w:spacing w:beforeLines="50" w:before="50" w:afterLines="50" w:after="50"/>
      <w:jc w:val="center"/>
    </w:pPr>
    <w:rPr>
      <w:rFonts w:ascii="黑体" w:eastAsia="黑体"/>
      <w:sz w:val="21"/>
    </w:rPr>
  </w:style>
  <w:style w:type="paragraph" w:customStyle="1" w:styleId="a">
    <w:name w:val="标准文件_字母编号列项（一级）"/>
    <w:qFormat/>
    <w:pPr>
      <w:numPr>
        <w:numId w:val="4"/>
      </w:numPr>
      <w:jc w:val="both"/>
    </w:pPr>
    <w:rPr>
      <w:rFonts w:ascii="宋体"/>
      <w:sz w:val="21"/>
    </w:rPr>
  </w:style>
  <w:style w:type="paragraph" w:styleId="afffffffa">
    <w:name w:val="List Paragraph"/>
    <w:basedOn w:val="a3"/>
    <w:uiPriority w:val="34"/>
    <w:unhideWhenUsed/>
    <w:qFormat/>
    <w:pPr>
      <w:spacing w:line="360" w:lineRule="auto"/>
      <w:ind w:firstLineChars="200" w:firstLine="420"/>
    </w:pPr>
    <w:rPr>
      <w:rFonts w:eastAsia="仿宋" w:cstheme="minorBidi"/>
      <w:sz w:val="24"/>
      <w:szCs w:val="24"/>
    </w:rPr>
  </w:style>
  <w:style w:type="paragraph" w:customStyle="1" w:styleId="c047f70a-4733-4f89-8971-bccdea5ca046">
    <w:name w:val="c047f70a-4733-4f89-8971-bccdea5ca046"/>
    <w:basedOn w:val="aff2"/>
    <w:next w:val="a3"/>
    <w:link w:val="c047f70a-4733-4f89-8971-bccdea5ca0460"/>
    <w:pPr>
      <w:adjustRightInd w:val="0"/>
      <w:spacing w:before="0" w:after="0" w:line="288" w:lineRule="auto"/>
      <w:outlineLvl w:val="9"/>
    </w:pPr>
    <w:rPr>
      <w:rFonts w:ascii="微软雅黑" w:eastAsia="微软雅黑" w:hAnsi="微软雅黑" w:cstheme="minorBidi"/>
      <w:b w:val="0"/>
      <w:color w:val="000000"/>
      <w:sz w:val="36"/>
    </w:rPr>
  </w:style>
  <w:style w:type="character" w:customStyle="1" w:styleId="c047f70a-4733-4f89-8971-bccdea5ca0460">
    <w:name w:val="c047f70a-4733-4f89-8971-bccdea5ca046 字符"/>
    <w:basedOn w:val="a6"/>
    <w:link w:val="c047f70a-4733-4f89-8971-bccdea5ca046"/>
    <w:rPr>
      <w:rFonts w:ascii="微软雅黑" w:eastAsia="微软雅黑" w:hAnsi="微软雅黑" w:cstheme="minorBidi"/>
      <w:bCs/>
      <w:color w:val="000000"/>
      <w:kern w:val="28"/>
      <w:sz w:val="36"/>
      <w:szCs w:val="32"/>
    </w:rPr>
  </w:style>
  <w:style w:type="character" w:customStyle="1" w:styleId="afffffffb">
    <w:name w:val="表格文字 字符"/>
    <w:basedOn w:val="a6"/>
    <w:qFormat/>
    <w:rPr>
      <w:rFonts w:ascii="Times New Roman" w:eastAsia="宋体" w:hAnsi="Times New Roman" w:cs="Times New Roman"/>
      <w:kern w:val="2"/>
      <w:sz w:val="21"/>
      <w:szCs w:val="24"/>
    </w:rPr>
  </w:style>
  <w:style w:type="paragraph" w:customStyle="1" w:styleId="afffffffc">
    <w:name w:val="公式"/>
    <w:basedOn w:val="a3"/>
    <w:link w:val="afffffffd"/>
    <w:autoRedefine/>
    <w:qFormat/>
    <w:pPr>
      <w:tabs>
        <w:tab w:val="center" w:pos="4559"/>
        <w:tab w:val="right" w:pos="9118"/>
      </w:tabs>
      <w:spacing w:line="360" w:lineRule="auto"/>
      <w:jc w:val="right"/>
    </w:pPr>
    <w:rPr>
      <w:rFonts w:eastAsia="Times New Roman" w:cstheme="minorBidi"/>
      <w:sz w:val="24"/>
      <w:szCs w:val="24"/>
      <w14:ligatures w14:val="standardContextual"/>
    </w:rPr>
  </w:style>
  <w:style w:type="character" w:customStyle="1" w:styleId="afffffffd">
    <w:name w:val="公式 字符"/>
    <w:basedOn w:val="a6"/>
    <w:link w:val="afffffffc"/>
    <w:qFormat/>
    <w:rPr>
      <w:rFonts w:eastAsia="Times New Roman" w:cstheme="minorBidi"/>
      <w:kern w:val="2"/>
      <w:sz w:val="24"/>
      <w:szCs w:val="24"/>
      <w14:ligatures w14:val="standardContextual"/>
    </w:rPr>
  </w:style>
  <w:style w:type="paragraph" w:customStyle="1" w:styleId="afffffffe">
    <w:name w:val="表内文字"/>
    <w:basedOn w:val="a3"/>
    <w:link w:val="affffffff"/>
    <w:qFormat/>
    <w:pPr>
      <w:jc w:val="center"/>
    </w:pPr>
    <w:rPr>
      <w:rFonts w:cstheme="minorBidi"/>
    </w:rPr>
  </w:style>
  <w:style w:type="character" w:customStyle="1" w:styleId="affffffff">
    <w:name w:val="表内文字 字符"/>
    <w:basedOn w:val="a6"/>
    <w:link w:val="afffffffe"/>
    <w:qFormat/>
    <w:rPr>
      <w:rFonts w:cstheme="minorBidi"/>
      <w:kern w:val="2"/>
      <w:sz w:val="21"/>
      <w:szCs w:val="21"/>
    </w:rPr>
  </w:style>
  <w:style w:type="character" w:customStyle="1" w:styleId="afffffff7">
    <w:name w:val="图 字符"/>
    <w:basedOn w:val="a6"/>
    <w:link w:val="afffffff6"/>
    <w:qFormat/>
    <w:rPr>
      <w:rFonts w:cs="Calibri"/>
      <w:b/>
      <w:color w:val="000000"/>
      <w:kern w:val="2"/>
      <w:sz w:val="24"/>
      <w:szCs w:val="22"/>
    </w:rPr>
  </w:style>
  <w:style w:type="paragraph" w:customStyle="1" w:styleId="ds-markdown-paragraph">
    <w:name w:val="ds-markdown-paragraph"/>
    <w:basedOn w:val="a3"/>
    <w:pPr>
      <w:widowControl/>
      <w:spacing w:before="100" w:beforeAutospacing="1" w:after="100" w:afterAutospacing="1"/>
      <w:jc w:val="left"/>
    </w:pPr>
    <w:rPr>
      <w:rFonts w:ascii="宋体" w:hAnsi="宋体" w:cs="宋体"/>
      <w:kern w:val="0"/>
      <w:sz w:val="24"/>
      <w:szCs w:val="24"/>
    </w:rPr>
  </w:style>
  <w:style w:type="character" w:styleId="affffffff0">
    <w:name w:val="Placeholder Text"/>
    <w:basedOn w:val="a6"/>
    <w:uiPriority w:val="99"/>
    <w:unhideWhenUsed/>
    <w:rPr>
      <w:color w:val="666666"/>
    </w:rPr>
  </w:style>
  <w:style w:type="numbering" w:customStyle="1" w:styleId="2">
    <w:name w:val="样式2"/>
    <w:uiPriority w:val="99"/>
    <w:rsid w:val="004A0448"/>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05839">
      <w:bodyDiv w:val="1"/>
      <w:marLeft w:val="0"/>
      <w:marRight w:val="0"/>
      <w:marTop w:val="0"/>
      <w:marBottom w:val="0"/>
      <w:divBdr>
        <w:top w:val="none" w:sz="0" w:space="0" w:color="auto"/>
        <w:left w:val="none" w:sz="0" w:space="0" w:color="auto"/>
        <w:bottom w:val="none" w:sz="0" w:space="0" w:color="auto"/>
        <w:right w:val="none" w:sz="0" w:space="0" w:color="auto"/>
      </w:divBdr>
    </w:div>
    <w:div w:id="314070402">
      <w:bodyDiv w:val="1"/>
      <w:marLeft w:val="0"/>
      <w:marRight w:val="0"/>
      <w:marTop w:val="0"/>
      <w:marBottom w:val="0"/>
      <w:divBdr>
        <w:top w:val="none" w:sz="0" w:space="0" w:color="auto"/>
        <w:left w:val="none" w:sz="0" w:space="0" w:color="auto"/>
        <w:bottom w:val="none" w:sz="0" w:space="0" w:color="auto"/>
        <w:right w:val="none" w:sz="0" w:space="0" w:color="auto"/>
      </w:divBdr>
    </w:div>
    <w:div w:id="422654767">
      <w:bodyDiv w:val="1"/>
      <w:marLeft w:val="0"/>
      <w:marRight w:val="0"/>
      <w:marTop w:val="0"/>
      <w:marBottom w:val="0"/>
      <w:divBdr>
        <w:top w:val="none" w:sz="0" w:space="0" w:color="auto"/>
        <w:left w:val="none" w:sz="0" w:space="0" w:color="auto"/>
        <w:bottom w:val="none" w:sz="0" w:space="0" w:color="auto"/>
        <w:right w:val="none" w:sz="0" w:space="0" w:color="auto"/>
      </w:divBdr>
    </w:div>
    <w:div w:id="579677651">
      <w:bodyDiv w:val="1"/>
      <w:marLeft w:val="0"/>
      <w:marRight w:val="0"/>
      <w:marTop w:val="0"/>
      <w:marBottom w:val="0"/>
      <w:divBdr>
        <w:top w:val="none" w:sz="0" w:space="0" w:color="auto"/>
        <w:left w:val="none" w:sz="0" w:space="0" w:color="auto"/>
        <w:bottom w:val="none" w:sz="0" w:space="0" w:color="auto"/>
        <w:right w:val="none" w:sz="0" w:space="0" w:color="auto"/>
      </w:divBdr>
      <w:divsChild>
        <w:div w:id="215895603">
          <w:marLeft w:val="0"/>
          <w:marRight w:val="0"/>
          <w:marTop w:val="0"/>
          <w:marBottom w:val="0"/>
          <w:divBdr>
            <w:top w:val="none" w:sz="0" w:space="0" w:color="auto"/>
            <w:left w:val="none" w:sz="0" w:space="0" w:color="auto"/>
            <w:bottom w:val="none" w:sz="0" w:space="0" w:color="auto"/>
            <w:right w:val="none" w:sz="0" w:space="0" w:color="auto"/>
          </w:divBdr>
        </w:div>
        <w:div w:id="653490779">
          <w:marLeft w:val="0"/>
          <w:marRight w:val="0"/>
          <w:marTop w:val="0"/>
          <w:marBottom w:val="0"/>
          <w:divBdr>
            <w:top w:val="none" w:sz="0" w:space="0" w:color="auto"/>
            <w:left w:val="none" w:sz="0" w:space="0" w:color="auto"/>
            <w:bottom w:val="none" w:sz="0" w:space="0" w:color="auto"/>
            <w:right w:val="none" w:sz="0" w:space="0" w:color="auto"/>
          </w:divBdr>
        </w:div>
      </w:divsChild>
    </w:div>
    <w:div w:id="587352515">
      <w:bodyDiv w:val="1"/>
      <w:marLeft w:val="0"/>
      <w:marRight w:val="0"/>
      <w:marTop w:val="0"/>
      <w:marBottom w:val="0"/>
      <w:divBdr>
        <w:top w:val="none" w:sz="0" w:space="0" w:color="auto"/>
        <w:left w:val="none" w:sz="0" w:space="0" w:color="auto"/>
        <w:bottom w:val="none" w:sz="0" w:space="0" w:color="auto"/>
        <w:right w:val="none" w:sz="0" w:space="0" w:color="auto"/>
      </w:divBdr>
    </w:div>
    <w:div w:id="642126404">
      <w:bodyDiv w:val="1"/>
      <w:marLeft w:val="0"/>
      <w:marRight w:val="0"/>
      <w:marTop w:val="0"/>
      <w:marBottom w:val="0"/>
      <w:divBdr>
        <w:top w:val="none" w:sz="0" w:space="0" w:color="auto"/>
        <w:left w:val="none" w:sz="0" w:space="0" w:color="auto"/>
        <w:bottom w:val="none" w:sz="0" w:space="0" w:color="auto"/>
        <w:right w:val="none" w:sz="0" w:space="0" w:color="auto"/>
      </w:divBdr>
    </w:div>
    <w:div w:id="751661009">
      <w:bodyDiv w:val="1"/>
      <w:marLeft w:val="0"/>
      <w:marRight w:val="0"/>
      <w:marTop w:val="0"/>
      <w:marBottom w:val="0"/>
      <w:divBdr>
        <w:top w:val="none" w:sz="0" w:space="0" w:color="auto"/>
        <w:left w:val="none" w:sz="0" w:space="0" w:color="auto"/>
        <w:bottom w:val="none" w:sz="0" w:space="0" w:color="auto"/>
        <w:right w:val="none" w:sz="0" w:space="0" w:color="auto"/>
      </w:divBdr>
      <w:divsChild>
        <w:div w:id="1858227196">
          <w:marLeft w:val="0"/>
          <w:marRight w:val="0"/>
          <w:marTop w:val="0"/>
          <w:marBottom w:val="0"/>
          <w:divBdr>
            <w:top w:val="none" w:sz="0" w:space="0" w:color="auto"/>
            <w:left w:val="none" w:sz="0" w:space="0" w:color="auto"/>
            <w:bottom w:val="none" w:sz="0" w:space="0" w:color="auto"/>
            <w:right w:val="none" w:sz="0" w:space="0" w:color="auto"/>
          </w:divBdr>
        </w:div>
        <w:div w:id="686564864">
          <w:marLeft w:val="0"/>
          <w:marRight w:val="0"/>
          <w:marTop w:val="0"/>
          <w:marBottom w:val="0"/>
          <w:divBdr>
            <w:top w:val="none" w:sz="0" w:space="0" w:color="auto"/>
            <w:left w:val="none" w:sz="0" w:space="0" w:color="auto"/>
            <w:bottom w:val="none" w:sz="0" w:space="0" w:color="auto"/>
            <w:right w:val="none" w:sz="0" w:space="0" w:color="auto"/>
          </w:divBdr>
        </w:div>
        <w:div w:id="1619607244">
          <w:marLeft w:val="0"/>
          <w:marRight w:val="0"/>
          <w:marTop w:val="0"/>
          <w:marBottom w:val="0"/>
          <w:divBdr>
            <w:top w:val="none" w:sz="0" w:space="0" w:color="auto"/>
            <w:left w:val="none" w:sz="0" w:space="0" w:color="auto"/>
            <w:bottom w:val="none" w:sz="0" w:space="0" w:color="auto"/>
            <w:right w:val="none" w:sz="0" w:space="0" w:color="auto"/>
          </w:divBdr>
        </w:div>
      </w:divsChild>
    </w:div>
    <w:div w:id="813523970">
      <w:bodyDiv w:val="1"/>
      <w:marLeft w:val="0"/>
      <w:marRight w:val="0"/>
      <w:marTop w:val="0"/>
      <w:marBottom w:val="0"/>
      <w:divBdr>
        <w:top w:val="none" w:sz="0" w:space="0" w:color="auto"/>
        <w:left w:val="none" w:sz="0" w:space="0" w:color="auto"/>
        <w:bottom w:val="none" w:sz="0" w:space="0" w:color="auto"/>
        <w:right w:val="none" w:sz="0" w:space="0" w:color="auto"/>
      </w:divBdr>
    </w:div>
    <w:div w:id="852262390">
      <w:bodyDiv w:val="1"/>
      <w:marLeft w:val="0"/>
      <w:marRight w:val="0"/>
      <w:marTop w:val="0"/>
      <w:marBottom w:val="0"/>
      <w:divBdr>
        <w:top w:val="none" w:sz="0" w:space="0" w:color="auto"/>
        <w:left w:val="none" w:sz="0" w:space="0" w:color="auto"/>
        <w:bottom w:val="none" w:sz="0" w:space="0" w:color="auto"/>
        <w:right w:val="none" w:sz="0" w:space="0" w:color="auto"/>
      </w:divBdr>
    </w:div>
    <w:div w:id="884027757">
      <w:bodyDiv w:val="1"/>
      <w:marLeft w:val="0"/>
      <w:marRight w:val="0"/>
      <w:marTop w:val="0"/>
      <w:marBottom w:val="0"/>
      <w:divBdr>
        <w:top w:val="none" w:sz="0" w:space="0" w:color="auto"/>
        <w:left w:val="none" w:sz="0" w:space="0" w:color="auto"/>
        <w:bottom w:val="none" w:sz="0" w:space="0" w:color="auto"/>
        <w:right w:val="none" w:sz="0" w:space="0" w:color="auto"/>
      </w:divBdr>
    </w:div>
    <w:div w:id="901480000">
      <w:bodyDiv w:val="1"/>
      <w:marLeft w:val="0"/>
      <w:marRight w:val="0"/>
      <w:marTop w:val="0"/>
      <w:marBottom w:val="0"/>
      <w:divBdr>
        <w:top w:val="none" w:sz="0" w:space="0" w:color="auto"/>
        <w:left w:val="none" w:sz="0" w:space="0" w:color="auto"/>
        <w:bottom w:val="none" w:sz="0" w:space="0" w:color="auto"/>
        <w:right w:val="none" w:sz="0" w:space="0" w:color="auto"/>
      </w:divBdr>
    </w:div>
    <w:div w:id="908812601">
      <w:bodyDiv w:val="1"/>
      <w:marLeft w:val="0"/>
      <w:marRight w:val="0"/>
      <w:marTop w:val="0"/>
      <w:marBottom w:val="0"/>
      <w:divBdr>
        <w:top w:val="none" w:sz="0" w:space="0" w:color="auto"/>
        <w:left w:val="none" w:sz="0" w:space="0" w:color="auto"/>
        <w:bottom w:val="none" w:sz="0" w:space="0" w:color="auto"/>
        <w:right w:val="none" w:sz="0" w:space="0" w:color="auto"/>
      </w:divBdr>
    </w:div>
    <w:div w:id="911353823">
      <w:bodyDiv w:val="1"/>
      <w:marLeft w:val="0"/>
      <w:marRight w:val="0"/>
      <w:marTop w:val="0"/>
      <w:marBottom w:val="0"/>
      <w:divBdr>
        <w:top w:val="none" w:sz="0" w:space="0" w:color="auto"/>
        <w:left w:val="none" w:sz="0" w:space="0" w:color="auto"/>
        <w:bottom w:val="none" w:sz="0" w:space="0" w:color="auto"/>
        <w:right w:val="none" w:sz="0" w:space="0" w:color="auto"/>
      </w:divBdr>
    </w:div>
    <w:div w:id="1096705308">
      <w:bodyDiv w:val="1"/>
      <w:marLeft w:val="0"/>
      <w:marRight w:val="0"/>
      <w:marTop w:val="0"/>
      <w:marBottom w:val="0"/>
      <w:divBdr>
        <w:top w:val="none" w:sz="0" w:space="0" w:color="auto"/>
        <w:left w:val="none" w:sz="0" w:space="0" w:color="auto"/>
        <w:bottom w:val="none" w:sz="0" w:space="0" w:color="auto"/>
        <w:right w:val="none" w:sz="0" w:space="0" w:color="auto"/>
      </w:divBdr>
    </w:div>
    <w:div w:id="1238902250">
      <w:bodyDiv w:val="1"/>
      <w:marLeft w:val="0"/>
      <w:marRight w:val="0"/>
      <w:marTop w:val="0"/>
      <w:marBottom w:val="0"/>
      <w:divBdr>
        <w:top w:val="none" w:sz="0" w:space="0" w:color="auto"/>
        <w:left w:val="none" w:sz="0" w:space="0" w:color="auto"/>
        <w:bottom w:val="none" w:sz="0" w:space="0" w:color="auto"/>
        <w:right w:val="none" w:sz="0" w:space="0" w:color="auto"/>
      </w:divBdr>
    </w:div>
    <w:div w:id="1248880070">
      <w:bodyDiv w:val="1"/>
      <w:marLeft w:val="0"/>
      <w:marRight w:val="0"/>
      <w:marTop w:val="0"/>
      <w:marBottom w:val="0"/>
      <w:divBdr>
        <w:top w:val="none" w:sz="0" w:space="0" w:color="auto"/>
        <w:left w:val="none" w:sz="0" w:space="0" w:color="auto"/>
        <w:bottom w:val="none" w:sz="0" w:space="0" w:color="auto"/>
        <w:right w:val="none" w:sz="0" w:space="0" w:color="auto"/>
      </w:divBdr>
    </w:div>
    <w:div w:id="1306932641">
      <w:bodyDiv w:val="1"/>
      <w:marLeft w:val="0"/>
      <w:marRight w:val="0"/>
      <w:marTop w:val="0"/>
      <w:marBottom w:val="0"/>
      <w:divBdr>
        <w:top w:val="none" w:sz="0" w:space="0" w:color="auto"/>
        <w:left w:val="none" w:sz="0" w:space="0" w:color="auto"/>
        <w:bottom w:val="none" w:sz="0" w:space="0" w:color="auto"/>
        <w:right w:val="none" w:sz="0" w:space="0" w:color="auto"/>
      </w:divBdr>
    </w:div>
    <w:div w:id="1309094256">
      <w:bodyDiv w:val="1"/>
      <w:marLeft w:val="0"/>
      <w:marRight w:val="0"/>
      <w:marTop w:val="0"/>
      <w:marBottom w:val="0"/>
      <w:divBdr>
        <w:top w:val="none" w:sz="0" w:space="0" w:color="auto"/>
        <w:left w:val="none" w:sz="0" w:space="0" w:color="auto"/>
        <w:bottom w:val="none" w:sz="0" w:space="0" w:color="auto"/>
        <w:right w:val="none" w:sz="0" w:space="0" w:color="auto"/>
      </w:divBdr>
    </w:div>
    <w:div w:id="1337733493">
      <w:bodyDiv w:val="1"/>
      <w:marLeft w:val="0"/>
      <w:marRight w:val="0"/>
      <w:marTop w:val="0"/>
      <w:marBottom w:val="0"/>
      <w:divBdr>
        <w:top w:val="none" w:sz="0" w:space="0" w:color="auto"/>
        <w:left w:val="none" w:sz="0" w:space="0" w:color="auto"/>
        <w:bottom w:val="none" w:sz="0" w:space="0" w:color="auto"/>
        <w:right w:val="none" w:sz="0" w:space="0" w:color="auto"/>
      </w:divBdr>
      <w:divsChild>
        <w:div w:id="1349915435">
          <w:marLeft w:val="0"/>
          <w:marRight w:val="0"/>
          <w:marTop w:val="0"/>
          <w:marBottom w:val="0"/>
          <w:divBdr>
            <w:top w:val="none" w:sz="0" w:space="0" w:color="auto"/>
            <w:left w:val="none" w:sz="0" w:space="0" w:color="auto"/>
            <w:bottom w:val="none" w:sz="0" w:space="0" w:color="auto"/>
            <w:right w:val="none" w:sz="0" w:space="0" w:color="auto"/>
          </w:divBdr>
        </w:div>
        <w:div w:id="1496728999">
          <w:marLeft w:val="0"/>
          <w:marRight w:val="0"/>
          <w:marTop w:val="0"/>
          <w:marBottom w:val="0"/>
          <w:divBdr>
            <w:top w:val="none" w:sz="0" w:space="0" w:color="auto"/>
            <w:left w:val="none" w:sz="0" w:space="0" w:color="auto"/>
            <w:bottom w:val="none" w:sz="0" w:space="0" w:color="auto"/>
            <w:right w:val="none" w:sz="0" w:space="0" w:color="auto"/>
          </w:divBdr>
        </w:div>
        <w:div w:id="1070613427">
          <w:marLeft w:val="0"/>
          <w:marRight w:val="0"/>
          <w:marTop w:val="0"/>
          <w:marBottom w:val="0"/>
          <w:divBdr>
            <w:top w:val="none" w:sz="0" w:space="0" w:color="auto"/>
            <w:left w:val="none" w:sz="0" w:space="0" w:color="auto"/>
            <w:bottom w:val="none" w:sz="0" w:space="0" w:color="auto"/>
            <w:right w:val="none" w:sz="0" w:space="0" w:color="auto"/>
          </w:divBdr>
        </w:div>
      </w:divsChild>
    </w:div>
    <w:div w:id="1444497757">
      <w:bodyDiv w:val="1"/>
      <w:marLeft w:val="0"/>
      <w:marRight w:val="0"/>
      <w:marTop w:val="0"/>
      <w:marBottom w:val="0"/>
      <w:divBdr>
        <w:top w:val="none" w:sz="0" w:space="0" w:color="auto"/>
        <w:left w:val="none" w:sz="0" w:space="0" w:color="auto"/>
        <w:bottom w:val="none" w:sz="0" w:space="0" w:color="auto"/>
        <w:right w:val="none" w:sz="0" w:space="0" w:color="auto"/>
      </w:divBdr>
    </w:div>
    <w:div w:id="1468087796">
      <w:bodyDiv w:val="1"/>
      <w:marLeft w:val="0"/>
      <w:marRight w:val="0"/>
      <w:marTop w:val="0"/>
      <w:marBottom w:val="0"/>
      <w:divBdr>
        <w:top w:val="none" w:sz="0" w:space="0" w:color="auto"/>
        <w:left w:val="none" w:sz="0" w:space="0" w:color="auto"/>
        <w:bottom w:val="none" w:sz="0" w:space="0" w:color="auto"/>
        <w:right w:val="none" w:sz="0" w:space="0" w:color="auto"/>
      </w:divBdr>
    </w:div>
    <w:div w:id="1592853127">
      <w:bodyDiv w:val="1"/>
      <w:marLeft w:val="0"/>
      <w:marRight w:val="0"/>
      <w:marTop w:val="0"/>
      <w:marBottom w:val="0"/>
      <w:divBdr>
        <w:top w:val="none" w:sz="0" w:space="0" w:color="auto"/>
        <w:left w:val="none" w:sz="0" w:space="0" w:color="auto"/>
        <w:bottom w:val="none" w:sz="0" w:space="0" w:color="auto"/>
        <w:right w:val="none" w:sz="0" w:space="0" w:color="auto"/>
      </w:divBdr>
    </w:div>
    <w:div w:id="1618608342">
      <w:bodyDiv w:val="1"/>
      <w:marLeft w:val="0"/>
      <w:marRight w:val="0"/>
      <w:marTop w:val="0"/>
      <w:marBottom w:val="0"/>
      <w:divBdr>
        <w:top w:val="none" w:sz="0" w:space="0" w:color="auto"/>
        <w:left w:val="none" w:sz="0" w:space="0" w:color="auto"/>
        <w:bottom w:val="none" w:sz="0" w:space="0" w:color="auto"/>
        <w:right w:val="none" w:sz="0" w:space="0" w:color="auto"/>
      </w:divBdr>
    </w:div>
    <w:div w:id="1620533032">
      <w:bodyDiv w:val="1"/>
      <w:marLeft w:val="0"/>
      <w:marRight w:val="0"/>
      <w:marTop w:val="0"/>
      <w:marBottom w:val="0"/>
      <w:divBdr>
        <w:top w:val="none" w:sz="0" w:space="0" w:color="auto"/>
        <w:left w:val="none" w:sz="0" w:space="0" w:color="auto"/>
        <w:bottom w:val="none" w:sz="0" w:space="0" w:color="auto"/>
        <w:right w:val="none" w:sz="0" w:space="0" w:color="auto"/>
      </w:divBdr>
    </w:div>
    <w:div w:id="1660185019">
      <w:bodyDiv w:val="1"/>
      <w:marLeft w:val="0"/>
      <w:marRight w:val="0"/>
      <w:marTop w:val="0"/>
      <w:marBottom w:val="0"/>
      <w:divBdr>
        <w:top w:val="none" w:sz="0" w:space="0" w:color="auto"/>
        <w:left w:val="none" w:sz="0" w:space="0" w:color="auto"/>
        <w:bottom w:val="none" w:sz="0" w:space="0" w:color="auto"/>
        <w:right w:val="none" w:sz="0" w:space="0" w:color="auto"/>
      </w:divBdr>
    </w:div>
    <w:div w:id="1679428483">
      <w:bodyDiv w:val="1"/>
      <w:marLeft w:val="0"/>
      <w:marRight w:val="0"/>
      <w:marTop w:val="0"/>
      <w:marBottom w:val="0"/>
      <w:divBdr>
        <w:top w:val="none" w:sz="0" w:space="0" w:color="auto"/>
        <w:left w:val="none" w:sz="0" w:space="0" w:color="auto"/>
        <w:bottom w:val="none" w:sz="0" w:space="0" w:color="auto"/>
        <w:right w:val="none" w:sz="0" w:space="0" w:color="auto"/>
      </w:divBdr>
    </w:div>
    <w:div w:id="1680699568">
      <w:bodyDiv w:val="1"/>
      <w:marLeft w:val="0"/>
      <w:marRight w:val="0"/>
      <w:marTop w:val="0"/>
      <w:marBottom w:val="0"/>
      <w:divBdr>
        <w:top w:val="none" w:sz="0" w:space="0" w:color="auto"/>
        <w:left w:val="none" w:sz="0" w:space="0" w:color="auto"/>
        <w:bottom w:val="none" w:sz="0" w:space="0" w:color="auto"/>
        <w:right w:val="none" w:sz="0" w:space="0" w:color="auto"/>
      </w:divBdr>
    </w:div>
    <w:div w:id="1988391076">
      <w:bodyDiv w:val="1"/>
      <w:marLeft w:val="0"/>
      <w:marRight w:val="0"/>
      <w:marTop w:val="0"/>
      <w:marBottom w:val="0"/>
      <w:divBdr>
        <w:top w:val="none" w:sz="0" w:space="0" w:color="auto"/>
        <w:left w:val="none" w:sz="0" w:space="0" w:color="auto"/>
        <w:bottom w:val="none" w:sz="0" w:space="0" w:color="auto"/>
        <w:right w:val="none" w:sz="0" w:space="0" w:color="auto"/>
      </w:divBdr>
    </w:div>
    <w:div w:id="2038120387">
      <w:bodyDiv w:val="1"/>
      <w:marLeft w:val="0"/>
      <w:marRight w:val="0"/>
      <w:marTop w:val="0"/>
      <w:marBottom w:val="0"/>
      <w:divBdr>
        <w:top w:val="none" w:sz="0" w:space="0" w:color="auto"/>
        <w:left w:val="none" w:sz="0" w:space="0" w:color="auto"/>
        <w:bottom w:val="none" w:sz="0" w:space="0" w:color="auto"/>
        <w:right w:val="none" w:sz="0" w:space="0" w:color="auto"/>
      </w:divBdr>
    </w:div>
    <w:div w:id="2091388990">
      <w:bodyDiv w:val="1"/>
      <w:marLeft w:val="0"/>
      <w:marRight w:val="0"/>
      <w:marTop w:val="0"/>
      <w:marBottom w:val="0"/>
      <w:divBdr>
        <w:top w:val="none" w:sz="0" w:space="0" w:color="auto"/>
        <w:left w:val="none" w:sz="0" w:space="0" w:color="auto"/>
        <w:bottom w:val="none" w:sz="0" w:space="0" w:color="auto"/>
        <w:right w:val="none" w:sz="0" w:space="0" w:color="auto"/>
      </w:divBdr>
    </w:div>
    <w:div w:id="211655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99" Type="http://schemas.openxmlformats.org/officeDocument/2006/relationships/image" Target="media/image276.png"/><Relationship Id="rId21" Type="http://schemas.openxmlformats.org/officeDocument/2006/relationships/image" Target="media/image7.png"/><Relationship Id="rId63" Type="http://schemas.openxmlformats.org/officeDocument/2006/relationships/image" Target="media/image48.png"/><Relationship Id="rId159" Type="http://schemas.openxmlformats.org/officeDocument/2006/relationships/image" Target="media/image142.png"/><Relationship Id="rId170" Type="http://schemas.openxmlformats.org/officeDocument/2006/relationships/image" Target="media/image150.png"/><Relationship Id="rId226" Type="http://schemas.openxmlformats.org/officeDocument/2006/relationships/image" Target="media/image204.jpeg"/><Relationship Id="rId268" Type="http://schemas.openxmlformats.org/officeDocument/2006/relationships/image" Target="media/image246.png"/><Relationship Id="rId32" Type="http://schemas.openxmlformats.org/officeDocument/2006/relationships/image" Target="media/image18.png"/><Relationship Id="rId74" Type="http://schemas.openxmlformats.org/officeDocument/2006/relationships/image" Target="media/image59.png"/><Relationship Id="rId128" Type="http://schemas.openxmlformats.org/officeDocument/2006/relationships/image" Target="media/image111.png"/><Relationship Id="rId5" Type="http://schemas.openxmlformats.org/officeDocument/2006/relationships/settings" Target="settings.xml"/><Relationship Id="rId181" Type="http://schemas.openxmlformats.org/officeDocument/2006/relationships/image" Target="media/image160.png"/><Relationship Id="rId237" Type="http://schemas.openxmlformats.org/officeDocument/2006/relationships/image" Target="media/image215.png"/><Relationship Id="rId279" Type="http://schemas.openxmlformats.org/officeDocument/2006/relationships/image" Target="media/image257.png"/><Relationship Id="rId43" Type="http://schemas.openxmlformats.org/officeDocument/2006/relationships/customXml" Target="ink/ink1.xml"/><Relationship Id="rId139" Type="http://schemas.openxmlformats.org/officeDocument/2006/relationships/image" Target="media/image122.jpeg"/><Relationship Id="rId290" Type="http://schemas.openxmlformats.org/officeDocument/2006/relationships/image" Target="media/image267.png"/><Relationship Id="rId304" Type="http://schemas.openxmlformats.org/officeDocument/2006/relationships/header" Target="header4.xml"/><Relationship Id="rId85" Type="http://schemas.openxmlformats.org/officeDocument/2006/relationships/image" Target="media/image70.png"/><Relationship Id="rId150" Type="http://schemas.openxmlformats.org/officeDocument/2006/relationships/image" Target="media/image133.png"/><Relationship Id="rId192" Type="http://schemas.openxmlformats.org/officeDocument/2006/relationships/image" Target="media/image170.png"/><Relationship Id="rId206" Type="http://schemas.openxmlformats.org/officeDocument/2006/relationships/image" Target="media/image184.png"/><Relationship Id="rId248" Type="http://schemas.openxmlformats.org/officeDocument/2006/relationships/image" Target="media/image226.png"/><Relationship Id="rId12" Type="http://schemas.openxmlformats.org/officeDocument/2006/relationships/header" Target="header3.xml"/><Relationship Id="rId108" Type="http://schemas.openxmlformats.org/officeDocument/2006/relationships/image" Target="media/image92.png"/><Relationship Id="rId54" Type="http://schemas.openxmlformats.org/officeDocument/2006/relationships/image" Target="media/image39.png"/><Relationship Id="rId96" Type="http://schemas.openxmlformats.org/officeDocument/2006/relationships/image" Target="media/image81.png"/><Relationship Id="rId161" Type="http://schemas.openxmlformats.org/officeDocument/2006/relationships/image" Target="media/image141.emf"/><Relationship Id="rId217" Type="http://schemas.openxmlformats.org/officeDocument/2006/relationships/image" Target="media/image195.png"/><Relationship Id="rId259" Type="http://schemas.openxmlformats.org/officeDocument/2006/relationships/image" Target="media/image237.png"/><Relationship Id="rId23" Type="http://schemas.openxmlformats.org/officeDocument/2006/relationships/image" Target="media/image9.png"/><Relationship Id="rId119" Type="http://schemas.openxmlformats.org/officeDocument/2006/relationships/image" Target="media/image103.png"/><Relationship Id="rId270" Type="http://schemas.openxmlformats.org/officeDocument/2006/relationships/image" Target="media/image248.png"/><Relationship Id="rId291" Type="http://schemas.openxmlformats.org/officeDocument/2006/relationships/image" Target="media/image268.png"/><Relationship Id="rId305" Type="http://schemas.openxmlformats.org/officeDocument/2006/relationships/footer" Target="footer4.xml"/><Relationship Id="rId44" Type="http://schemas.openxmlformats.org/officeDocument/2006/relationships/image" Target="media/image29.png"/><Relationship Id="rId65" Type="http://schemas.openxmlformats.org/officeDocument/2006/relationships/image" Target="media/image50.png"/><Relationship Id="rId86" Type="http://schemas.openxmlformats.org/officeDocument/2006/relationships/image" Target="media/image71.png"/><Relationship Id="rId130" Type="http://schemas.openxmlformats.org/officeDocument/2006/relationships/image" Target="media/image113.png"/><Relationship Id="rId151" Type="http://schemas.openxmlformats.org/officeDocument/2006/relationships/image" Target="media/image134.png"/><Relationship Id="rId172" Type="http://schemas.openxmlformats.org/officeDocument/2006/relationships/image" Target="media/image152.png"/><Relationship Id="rId193" Type="http://schemas.openxmlformats.org/officeDocument/2006/relationships/image" Target="media/image171.png"/><Relationship Id="rId207" Type="http://schemas.openxmlformats.org/officeDocument/2006/relationships/image" Target="media/image185.png"/><Relationship Id="rId228" Type="http://schemas.openxmlformats.org/officeDocument/2006/relationships/image" Target="media/image206.emf"/><Relationship Id="rId249" Type="http://schemas.openxmlformats.org/officeDocument/2006/relationships/image" Target="media/image227.jpeg"/><Relationship Id="rId13" Type="http://schemas.openxmlformats.org/officeDocument/2006/relationships/footer" Target="footer2.xml"/><Relationship Id="rId109" Type="http://schemas.openxmlformats.org/officeDocument/2006/relationships/image" Target="media/image93.png"/><Relationship Id="rId260" Type="http://schemas.openxmlformats.org/officeDocument/2006/relationships/image" Target="media/image238.jpeg"/><Relationship Id="rId281" Type="http://schemas.openxmlformats.org/officeDocument/2006/relationships/hyperlink" Target="https://sljd.cbpt.cnki.net/EditorD3N/EditorWorkPlace/PaperInfoDetail.aspx?pid=04e0d928-fb53-42c1-a9e2-153e66b488ea" TargetMode="External"/><Relationship Id="rId34" Type="http://schemas.openxmlformats.org/officeDocument/2006/relationships/image" Target="media/image20.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20" Type="http://schemas.openxmlformats.org/officeDocument/2006/relationships/image" Target="media/image104.png"/><Relationship Id="rId141" Type="http://schemas.openxmlformats.org/officeDocument/2006/relationships/image" Target="media/image124.jpeg"/><Relationship Id="rId7" Type="http://schemas.openxmlformats.org/officeDocument/2006/relationships/footnotes" Target="footnotes.xml"/><Relationship Id="rId162" Type="http://schemas.openxmlformats.org/officeDocument/2006/relationships/package" Target="embeddings/Microsoft_Visio_Drawing.vsdx"/><Relationship Id="rId183" Type="http://schemas.openxmlformats.org/officeDocument/2006/relationships/image" Target="media/image162.png"/><Relationship Id="rId218" Type="http://schemas.openxmlformats.org/officeDocument/2006/relationships/image" Target="media/image196.png"/><Relationship Id="rId239" Type="http://schemas.openxmlformats.org/officeDocument/2006/relationships/image" Target="media/image217.png"/><Relationship Id="rId250" Type="http://schemas.openxmlformats.org/officeDocument/2006/relationships/image" Target="media/image228.jpeg"/><Relationship Id="rId271" Type="http://schemas.openxmlformats.org/officeDocument/2006/relationships/image" Target="media/image249.png"/><Relationship Id="rId292" Type="http://schemas.openxmlformats.org/officeDocument/2006/relationships/image" Target="media/image269.png"/><Relationship Id="rId306" Type="http://schemas.openxmlformats.org/officeDocument/2006/relationships/fontTable" Target="fontTable.xml"/><Relationship Id="rId24" Type="http://schemas.openxmlformats.org/officeDocument/2006/relationships/image" Target="media/image10.jpe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4.png"/><Relationship Id="rId131" Type="http://schemas.openxmlformats.org/officeDocument/2006/relationships/image" Target="media/image114.png"/><Relationship Id="rId152" Type="http://schemas.openxmlformats.org/officeDocument/2006/relationships/image" Target="media/image135.png"/><Relationship Id="rId173" Type="http://schemas.openxmlformats.org/officeDocument/2006/relationships/image" Target="media/image153.emf"/><Relationship Id="rId194" Type="http://schemas.openxmlformats.org/officeDocument/2006/relationships/image" Target="media/image172.png"/><Relationship Id="rId208" Type="http://schemas.openxmlformats.org/officeDocument/2006/relationships/image" Target="media/image186.png"/><Relationship Id="rId229" Type="http://schemas.openxmlformats.org/officeDocument/2006/relationships/image" Target="media/image207.png"/><Relationship Id="rId240" Type="http://schemas.openxmlformats.org/officeDocument/2006/relationships/image" Target="media/image218.png"/><Relationship Id="rId261" Type="http://schemas.openxmlformats.org/officeDocument/2006/relationships/image" Target="media/image239.png"/><Relationship Id="rId14" Type="http://schemas.openxmlformats.org/officeDocument/2006/relationships/footer" Target="footer3.xml"/><Relationship Id="rId35" Type="http://schemas.openxmlformats.org/officeDocument/2006/relationships/image" Target="media/image21.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hyperlink" Target="https://blog.csdn.net/qq_41686130/article/details/122081827" TargetMode="External"/><Relationship Id="rId282" Type="http://schemas.openxmlformats.org/officeDocument/2006/relationships/image" Target="media/image259.jpeg"/><Relationship Id="rId8" Type="http://schemas.openxmlformats.org/officeDocument/2006/relationships/endnotes" Target="endnotes.xml"/><Relationship Id="rId98" Type="http://schemas.openxmlformats.org/officeDocument/2006/relationships/image" Target="media/image83.png"/><Relationship Id="rId121" Type="http://schemas.openxmlformats.org/officeDocument/2006/relationships/image" Target="media/image105.png"/><Relationship Id="rId142" Type="http://schemas.openxmlformats.org/officeDocument/2006/relationships/image" Target="media/image125.png"/><Relationship Id="rId163" Type="http://schemas.openxmlformats.org/officeDocument/2006/relationships/image" Target="media/image142.emf"/><Relationship Id="rId184" Type="http://schemas.openxmlformats.org/officeDocument/2006/relationships/image" Target="media/image163.png"/><Relationship Id="rId219" Type="http://schemas.openxmlformats.org/officeDocument/2006/relationships/image" Target="media/image197.png"/><Relationship Id="rId230" Type="http://schemas.openxmlformats.org/officeDocument/2006/relationships/image" Target="media/image208.png"/><Relationship Id="rId251" Type="http://schemas.openxmlformats.org/officeDocument/2006/relationships/image" Target="media/image229.png"/><Relationship Id="rId25" Type="http://schemas.openxmlformats.org/officeDocument/2006/relationships/image" Target="media/image11.png"/><Relationship Id="rId46" Type="http://schemas.openxmlformats.org/officeDocument/2006/relationships/image" Target="media/image31.png"/><Relationship Id="rId67" Type="http://schemas.openxmlformats.org/officeDocument/2006/relationships/image" Target="media/image52.png"/><Relationship Id="rId272" Type="http://schemas.openxmlformats.org/officeDocument/2006/relationships/image" Target="media/image250.png"/><Relationship Id="rId293" Type="http://schemas.openxmlformats.org/officeDocument/2006/relationships/image" Target="media/image270.png"/><Relationship Id="rId307" Type="http://schemas.openxmlformats.org/officeDocument/2006/relationships/theme" Target="theme/theme1.xml"/><Relationship Id="rId88" Type="http://schemas.openxmlformats.org/officeDocument/2006/relationships/image" Target="media/image73.png"/><Relationship Id="rId111" Type="http://schemas.openxmlformats.org/officeDocument/2006/relationships/image" Target="media/image95.png"/><Relationship Id="rId132" Type="http://schemas.openxmlformats.org/officeDocument/2006/relationships/image" Target="media/image115.png"/><Relationship Id="rId153" Type="http://schemas.openxmlformats.org/officeDocument/2006/relationships/image" Target="media/image136.png"/><Relationship Id="rId174" Type="http://schemas.openxmlformats.org/officeDocument/2006/relationships/package" Target="embeddings/Microsoft_Visio_Drawing1.vsdx"/><Relationship Id="rId195" Type="http://schemas.openxmlformats.org/officeDocument/2006/relationships/image" Target="media/image173.png"/><Relationship Id="rId209" Type="http://schemas.openxmlformats.org/officeDocument/2006/relationships/image" Target="media/image187.png"/><Relationship Id="rId220" Type="http://schemas.openxmlformats.org/officeDocument/2006/relationships/image" Target="media/image198.png"/><Relationship Id="rId241" Type="http://schemas.openxmlformats.org/officeDocument/2006/relationships/image" Target="media/image219.png"/><Relationship Id="rId15" Type="http://schemas.openxmlformats.org/officeDocument/2006/relationships/image" Target="media/image1.png"/><Relationship Id="rId36" Type="http://schemas.openxmlformats.org/officeDocument/2006/relationships/image" Target="media/image22.emf"/><Relationship Id="rId57" Type="http://schemas.openxmlformats.org/officeDocument/2006/relationships/image" Target="media/image42.png"/><Relationship Id="rId262" Type="http://schemas.openxmlformats.org/officeDocument/2006/relationships/image" Target="media/image240.png"/><Relationship Id="rId283" Type="http://schemas.openxmlformats.org/officeDocument/2006/relationships/image" Target="media/image260.png"/><Relationship Id="rId78" Type="http://schemas.openxmlformats.org/officeDocument/2006/relationships/image" Target="media/image63.jpeg"/><Relationship Id="rId99" Type="http://schemas.openxmlformats.org/officeDocument/2006/relationships/image" Target="media/image84.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6.jpeg"/><Relationship Id="rId164" Type="http://schemas.openxmlformats.org/officeDocument/2006/relationships/image" Target="media/image144.png"/><Relationship Id="rId185" Type="http://schemas.openxmlformats.org/officeDocument/2006/relationships/image" Target="media/image164.png"/><Relationship Id="rId9" Type="http://schemas.openxmlformats.org/officeDocument/2006/relationships/header" Target="header1.xml"/><Relationship Id="rId210" Type="http://schemas.openxmlformats.org/officeDocument/2006/relationships/image" Target="media/image188.png"/><Relationship Id="rId26" Type="http://schemas.openxmlformats.org/officeDocument/2006/relationships/image" Target="media/image12.jpeg"/><Relationship Id="rId231" Type="http://schemas.openxmlformats.org/officeDocument/2006/relationships/image" Target="media/image209.png"/><Relationship Id="rId252" Type="http://schemas.openxmlformats.org/officeDocument/2006/relationships/image" Target="media/image230.png"/><Relationship Id="rId273" Type="http://schemas.openxmlformats.org/officeDocument/2006/relationships/image" Target="media/image251.png"/><Relationship Id="rId294" Type="http://schemas.openxmlformats.org/officeDocument/2006/relationships/image" Target="media/image271.png"/><Relationship Id="rId47" Type="http://schemas.openxmlformats.org/officeDocument/2006/relationships/image" Target="media/image32.png"/><Relationship Id="rId68" Type="http://schemas.openxmlformats.org/officeDocument/2006/relationships/image" Target="media/image53.jpeg"/><Relationship Id="rId89" Type="http://schemas.openxmlformats.org/officeDocument/2006/relationships/image" Target="media/image74.png"/><Relationship Id="rId112" Type="http://schemas.openxmlformats.org/officeDocument/2006/relationships/image" Target="media/image96.png"/><Relationship Id="rId133" Type="http://schemas.openxmlformats.org/officeDocument/2006/relationships/image" Target="media/image116.png"/><Relationship Id="rId154" Type="http://schemas.openxmlformats.org/officeDocument/2006/relationships/image" Target="media/image137.png"/><Relationship Id="rId175" Type="http://schemas.openxmlformats.org/officeDocument/2006/relationships/image" Target="media/image154.png"/><Relationship Id="rId196" Type="http://schemas.openxmlformats.org/officeDocument/2006/relationships/image" Target="media/image174.png"/><Relationship Id="rId200" Type="http://schemas.openxmlformats.org/officeDocument/2006/relationships/image" Target="media/image178.png"/><Relationship Id="rId16" Type="http://schemas.openxmlformats.org/officeDocument/2006/relationships/image" Target="media/image2.png"/><Relationship Id="rId221" Type="http://schemas.openxmlformats.org/officeDocument/2006/relationships/image" Target="media/image199.png"/><Relationship Id="rId242" Type="http://schemas.openxmlformats.org/officeDocument/2006/relationships/image" Target="media/image220.png"/><Relationship Id="rId263" Type="http://schemas.openxmlformats.org/officeDocument/2006/relationships/image" Target="media/image241.png"/><Relationship Id="rId284" Type="http://schemas.openxmlformats.org/officeDocument/2006/relationships/image" Target="media/image261.png"/><Relationship Id="rId37" Type="http://schemas.openxmlformats.org/officeDocument/2006/relationships/image" Target="media/image23.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7.jpeg"/><Relationship Id="rId90" Type="http://schemas.openxmlformats.org/officeDocument/2006/relationships/image" Target="media/image75.png"/><Relationship Id="rId165" Type="http://schemas.openxmlformats.org/officeDocument/2006/relationships/image" Target="media/image145.png"/><Relationship Id="rId186" Type="http://schemas.openxmlformats.org/officeDocument/2006/relationships/image" Target="media/image165.emf"/><Relationship Id="rId211" Type="http://schemas.openxmlformats.org/officeDocument/2006/relationships/image" Target="media/image189.png"/><Relationship Id="rId232" Type="http://schemas.openxmlformats.org/officeDocument/2006/relationships/image" Target="media/image210.png"/><Relationship Id="rId253" Type="http://schemas.openxmlformats.org/officeDocument/2006/relationships/image" Target="media/image231.png"/><Relationship Id="rId274" Type="http://schemas.openxmlformats.org/officeDocument/2006/relationships/image" Target="media/image252.png"/><Relationship Id="rId295" Type="http://schemas.openxmlformats.org/officeDocument/2006/relationships/image" Target="media/image272.png"/><Relationship Id="rId27" Type="http://schemas.openxmlformats.org/officeDocument/2006/relationships/image" Target="media/image13.pn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7.png"/><Relationship Id="rId134" Type="http://schemas.openxmlformats.org/officeDocument/2006/relationships/image" Target="media/image117.png"/><Relationship Id="rId80" Type="http://schemas.openxmlformats.org/officeDocument/2006/relationships/image" Target="media/image65.png"/><Relationship Id="rId155" Type="http://schemas.openxmlformats.org/officeDocument/2006/relationships/image" Target="media/image138.png"/><Relationship Id="rId176" Type="http://schemas.openxmlformats.org/officeDocument/2006/relationships/image" Target="media/image155.jpeg"/><Relationship Id="rId197" Type="http://schemas.openxmlformats.org/officeDocument/2006/relationships/image" Target="media/image175.png"/><Relationship Id="rId201" Type="http://schemas.openxmlformats.org/officeDocument/2006/relationships/image" Target="media/image179.png"/><Relationship Id="rId222" Type="http://schemas.openxmlformats.org/officeDocument/2006/relationships/image" Target="media/image200.png"/><Relationship Id="rId243" Type="http://schemas.openxmlformats.org/officeDocument/2006/relationships/image" Target="media/image221.png"/><Relationship Id="rId264" Type="http://schemas.openxmlformats.org/officeDocument/2006/relationships/image" Target="media/image242.png"/><Relationship Id="rId285" Type="http://schemas.openxmlformats.org/officeDocument/2006/relationships/image" Target="media/image262.png"/><Relationship Id="rId17" Type="http://schemas.openxmlformats.org/officeDocument/2006/relationships/image" Target="media/image3.png"/><Relationship Id="rId38" Type="http://schemas.openxmlformats.org/officeDocument/2006/relationships/image" Target="media/image24.png"/><Relationship Id="rId59" Type="http://schemas.openxmlformats.org/officeDocument/2006/relationships/image" Target="media/image44.png"/><Relationship Id="rId103" Type="http://schemas.openxmlformats.org/officeDocument/2006/relationships/image" Target="media/image87.jpeg"/><Relationship Id="rId124" Type="http://schemas.openxmlformats.org/officeDocument/2006/relationships/image" Target="media/image108.png"/><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28.jpeg"/><Relationship Id="rId166" Type="http://schemas.openxmlformats.org/officeDocument/2006/relationships/image" Target="media/image146.png"/><Relationship Id="rId187" Type="http://schemas.openxmlformats.org/officeDocument/2006/relationships/package" Target="embeddings/Microsoft_Visio_Drawing2.vsdx"/><Relationship Id="rId1" Type="http://schemas.openxmlformats.org/officeDocument/2006/relationships/customXml" Target="../customXml/item1.xml"/><Relationship Id="rId212" Type="http://schemas.openxmlformats.org/officeDocument/2006/relationships/image" Target="media/image190.png"/><Relationship Id="rId233" Type="http://schemas.openxmlformats.org/officeDocument/2006/relationships/image" Target="media/image211.png"/><Relationship Id="rId254" Type="http://schemas.openxmlformats.org/officeDocument/2006/relationships/image" Target="media/image232.png"/><Relationship Id="rId28" Type="http://schemas.openxmlformats.org/officeDocument/2006/relationships/image" Target="media/image14.png"/><Relationship Id="rId49" Type="http://schemas.openxmlformats.org/officeDocument/2006/relationships/image" Target="media/image34.png"/><Relationship Id="rId114" Type="http://schemas.openxmlformats.org/officeDocument/2006/relationships/image" Target="media/image98.png"/><Relationship Id="rId275" Type="http://schemas.openxmlformats.org/officeDocument/2006/relationships/image" Target="media/image253.png"/><Relationship Id="rId296" Type="http://schemas.openxmlformats.org/officeDocument/2006/relationships/image" Target="media/image273.png"/><Relationship Id="rId300" Type="http://schemas.openxmlformats.org/officeDocument/2006/relationships/image" Target="media/image277.png"/><Relationship Id="rId60" Type="http://schemas.openxmlformats.org/officeDocument/2006/relationships/image" Target="media/image45.png"/><Relationship Id="rId81" Type="http://schemas.openxmlformats.org/officeDocument/2006/relationships/image" Target="media/image66.png"/><Relationship Id="rId135" Type="http://schemas.openxmlformats.org/officeDocument/2006/relationships/image" Target="media/image118.png"/><Relationship Id="rId156" Type="http://schemas.openxmlformats.org/officeDocument/2006/relationships/image" Target="media/image139.jpeg"/><Relationship Id="rId177" Type="http://schemas.openxmlformats.org/officeDocument/2006/relationships/image" Target="media/image156.jpeg"/><Relationship Id="rId198" Type="http://schemas.openxmlformats.org/officeDocument/2006/relationships/image" Target="media/image176.png"/><Relationship Id="rId202" Type="http://schemas.openxmlformats.org/officeDocument/2006/relationships/image" Target="media/image180.png"/><Relationship Id="rId223" Type="http://schemas.openxmlformats.org/officeDocument/2006/relationships/image" Target="media/image201.png"/><Relationship Id="rId244" Type="http://schemas.openxmlformats.org/officeDocument/2006/relationships/image" Target="media/image222.png"/><Relationship Id="rId18" Type="http://schemas.openxmlformats.org/officeDocument/2006/relationships/image" Target="media/image4.png"/><Relationship Id="rId39" Type="http://schemas.openxmlformats.org/officeDocument/2006/relationships/image" Target="media/image25.png"/><Relationship Id="rId265" Type="http://schemas.openxmlformats.org/officeDocument/2006/relationships/image" Target="media/image243.png"/><Relationship Id="rId286" Type="http://schemas.openxmlformats.org/officeDocument/2006/relationships/image" Target="media/image263.png"/><Relationship Id="rId50" Type="http://schemas.openxmlformats.org/officeDocument/2006/relationships/image" Target="media/image35.png"/><Relationship Id="rId104" Type="http://schemas.openxmlformats.org/officeDocument/2006/relationships/image" Target="media/image88.png"/><Relationship Id="rId125" Type="http://schemas.openxmlformats.org/officeDocument/2006/relationships/image" Target="media/image109.wmf"/><Relationship Id="rId146" Type="http://schemas.openxmlformats.org/officeDocument/2006/relationships/image" Target="media/image129.jpeg"/><Relationship Id="rId167" Type="http://schemas.openxmlformats.org/officeDocument/2006/relationships/image" Target="media/image147.png"/><Relationship Id="rId188" Type="http://schemas.openxmlformats.org/officeDocument/2006/relationships/image" Target="media/image166.png"/><Relationship Id="rId71" Type="http://schemas.openxmlformats.org/officeDocument/2006/relationships/image" Target="media/image56.png"/><Relationship Id="rId92" Type="http://schemas.openxmlformats.org/officeDocument/2006/relationships/image" Target="media/image77.png"/><Relationship Id="rId213" Type="http://schemas.openxmlformats.org/officeDocument/2006/relationships/image" Target="media/image191.png"/><Relationship Id="rId234" Type="http://schemas.openxmlformats.org/officeDocument/2006/relationships/image" Target="media/image212.png"/><Relationship Id="rId2" Type="http://schemas.openxmlformats.org/officeDocument/2006/relationships/customXml" Target="../customXml/item2.xml"/><Relationship Id="rId29" Type="http://schemas.openxmlformats.org/officeDocument/2006/relationships/image" Target="media/image15.png"/><Relationship Id="rId255" Type="http://schemas.openxmlformats.org/officeDocument/2006/relationships/image" Target="media/image233.png"/><Relationship Id="rId276" Type="http://schemas.openxmlformats.org/officeDocument/2006/relationships/image" Target="media/image254.png"/><Relationship Id="rId297" Type="http://schemas.openxmlformats.org/officeDocument/2006/relationships/image" Target="media/image274.png"/><Relationship Id="rId40" Type="http://schemas.openxmlformats.org/officeDocument/2006/relationships/image" Target="media/image26.png"/><Relationship Id="rId115" Type="http://schemas.openxmlformats.org/officeDocument/2006/relationships/image" Target="media/image99.png"/><Relationship Id="rId136" Type="http://schemas.openxmlformats.org/officeDocument/2006/relationships/image" Target="media/image119.png"/><Relationship Id="rId157" Type="http://schemas.openxmlformats.org/officeDocument/2006/relationships/image" Target="media/image140.png"/><Relationship Id="rId178" Type="http://schemas.openxmlformats.org/officeDocument/2006/relationships/image" Target="media/image157.png"/><Relationship Id="rId301" Type="http://schemas.openxmlformats.org/officeDocument/2006/relationships/hyperlink" Target="https://sljd.cbpt.cnki.net/EditorD3N/EditorWorkPlace/PaperInfoDetail.aspx?pid=04e0d928-fb53-42c1-a9e2-153e66b488ea" TargetMode="External"/><Relationship Id="rId61" Type="http://schemas.openxmlformats.org/officeDocument/2006/relationships/image" Target="media/image46.png"/><Relationship Id="rId82" Type="http://schemas.openxmlformats.org/officeDocument/2006/relationships/image" Target="media/image67.png"/><Relationship Id="rId199" Type="http://schemas.openxmlformats.org/officeDocument/2006/relationships/image" Target="media/image177.png"/><Relationship Id="rId203" Type="http://schemas.openxmlformats.org/officeDocument/2006/relationships/image" Target="media/image181.png"/><Relationship Id="rId19" Type="http://schemas.openxmlformats.org/officeDocument/2006/relationships/image" Target="media/image5.jpeg"/><Relationship Id="rId224" Type="http://schemas.openxmlformats.org/officeDocument/2006/relationships/image" Target="media/image202.png"/><Relationship Id="rId245" Type="http://schemas.openxmlformats.org/officeDocument/2006/relationships/image" Target="media/image223.png"/><Relationship Id="rId266" Type="http://schemas.openxmlformats.org/officeDocument/2006/relationships/image" Target="media/image244.png"/><Relationship Id="rId287" Type="http://schemas.openxmlformats.org/officeDocument/2006/relationships/image" Target="media/image264.png"/><Relationship Id="rId30" Type="http://schemas.openxmlformats.org/officeDocument/2006/relationships/image" Target="media/image16.png"/><Relationship Id="rId105" Type="http://schemas.openxmlformats.org/officeDocument/2006/relationships/image" Target="media/image89.png"/><Relationship Id="rId126" Type="http://schemas.openxmlformats.org/officeDocument/2006/relationships/oleObject" Target="embeddings/oleObject1.bin"/><Relationship Id="rId147" Type="http://schemas.openxmlformats.org/officeDocument/2006/relationships/image" Target="media/image130.jpeg"/><Relationship Id="rId168" Type="http://schemas.openxmlformats.org/officeDocument/2006/relationships/image" Target="media/image148.png"/><Relationship Id="rId51" Type="http://schemas.openxmlformats.org/officeDocument/2006/relationships/image" Target="media/image36.png"/><Relationship Id="rId72" Type="http://schemas.openxmlformats.org/officeDocument/2006/relationships/image" Target="media/image57.jpeg"/><Relationship Id="rId93" Type="http://schemas.openxmlformats.org/officeDocument/2006/relationships/image" Target="media/image78.png"/><Relationship Id="rId189" Type="http://schemas.openxmlformats.org/officeDocument/2006/relationships/image" Target="media/image167.png"/><Relationship Id="rId3" Type="http://schemas.openxmlformats.org/officeDocument/2006/relationships/numbering" Target="numbering.xml"/><Relationship Id="rId214" Type="http://schemas.openxmlformats.org/officeDocument/2006/relationships/image" Target="media/image192.png"/><Relationship Id="rId235" Type="http://schemas.openxmlformats.org/officeDocument/2006/relationships/image" Target="media/image213.png"/><Relationship Id="rId256" Type="http://schemas.openxmlformats.org/officeDocument/2006/relationships/image" Target="media/image234.png"/><Relationship Id="rId277" Type="http://schemas.openxmlformats.org/officeDocument/2006/relationships/image" Target="media/image255.png"/><Relationship Id="rId298" Type="http://schemas.openxmlformats.org/officeDocument/2006/relationships/image" Target="media/image275.png"/><Relationship Id="rId116" Type="http://schemas.openxmlformats.org/officeDocument/2006/relationships/image" Target="media/image100.png"/><Relationship Id="rId137" Type="http://schemas.openxmlformats.org/officeDocument/2006/relationships/image" Target="media/image120.png"/><Relationship Id="rId158" Type="http://schemas.openxmlformats.org/officeDocument/2006/relationships/image" Target="media/image141.jpeg"/><Relationship Id="rId302" Type="http://schemas.openxmlformats.org/officeDocument/2006/relationships/image" Target="media/image278.png"/><Relationship Id="rId20" Type="http://schemas.openxmlformats.org/officeDocument/2006/relationships/image" Target="media/image6.jpeg"/><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8.png"/><Relationship Id="rId179" Type="http://schemas.openxmlformats.org/officeDocument/2006/relationships/image" Target="media/image158.png"/><Relationship Id="rId190" Type="http://schemas.openxmlformats.org/officeDocument/2006/relationships/image" Target="media/image168.png"/><Relationship Id="rId204" Type="http://schemas.openxmlformats.org/officeDocument/2006/relationships/image" Target="media/image182.png"/><Relationship Id="rId225" Type="http://schemas.openxmlformats.org/officeDocument/2006/relationships/image" Target="media/image203.png"/><Relationship Id="rId246" Type="http://schemas.openxmlformats.org/officeDocument/2006/relationships/image" Target="media/image224.png"/><Relationship Id="rId267" Type="http://schemas.openxmlformats.org/officeDocument/2006/relationships/image" Target="media/image245.png"/><Relationship Id="rId288" Type="http://schemas.openxmlformats.org/officeDocument/2006/relationships/image" Target="media/image265.png"/><Relationship Id="rId106" Type="http://schemas.openxmlformats.org/officeDocument/2006/relationships/image" Target="media/image90.png"/><Relationship Id="rId127" Type="http://schemas.openxmlformats.org/officeDocument/2006/relationships/image" Target="media/image110.png"/><Relationship Id="rId10" Type="http://schemas.openxmlformats.org/officeDocument/2006/relationships/header" Target="header2.xml"/><Relationship Id="rId31" Type="http://schemas.openxmlformats.org/officeDocument/2006/relationships/image" Target="media/image17.png"/><Relationship Id="rId52" Type="http://schemas.openxmlformats.org/officeDocument/2006/relationships/image" Target="media/image37.png"/><Relationship Id="rId73" Type="http://schemas.openxmlformats.org/officeDocument/2006/relationships/image" Target="media/image58.png"/><Relationship Id="rId94" Type="http://schemas.openxmlformats.org/officeDocument/2006/relationships/image" Target="media/image79.png"/><Relationship Id="rId148" Type="http://schemas.openxmlformats.org/officeDocument/2006/relationships/image" Target="media/image131.jpeg"/><Relationship Id="rId169" Type="http://schemas.openxmlformats.org/officeDocument/2006/relationships/image" Target="media/image149.png"/><Relationship Id="rId4" Type="http://schemas.openxmlformats.org/officeDocument/2006/relationships/styles" Target="styles.xml"/><Relationship Id="rId180" Type="http://schemas.openxmlformats.org/officeDocument/2006/relationships/image" Target="media/image159.png"/><Relationship Id="rId215" Type="http://schemas.openxmlformats.org/officeDocument/2006/relationships/image" Target="media/image193.png"/><Relationship Id="rId236" Type="http://schemas.openxmlformats.org/officeDocument/2006/relationships/image" Target="media/image214.png"/><Relationship Id="rId257" Type="http://schemas.openxmlformats.org/officeDocument/2006/relationships/image" Target="media/image235.png"/><Relationship Id="rId278" Type="http://schemas.openxmlformats.org/officeDocument/2006/relationships/image" Target="media/image256.png"/><Relationship Id="rId303" Type="http://schemas.openxmlformats.org/officeDocument/2006/relationships/image" Target="media/image279.png"/><Relationship Id="rId42" Type="http://schemas.openxmlformats.org/officeDocument/2006/relationships/image" Target="media/image28.png"/><Relationship Id="rId84" Type="http://schemas.openxmlformats.org/officeDocument/2006/relationships/image" Target="media/image69.png"/><Relationship Id="rId138" Type="http://schemas.openxmlformats.org/officeDocument/2006/relationships/image" Target="media/image121.jpeg"/><Relationship Id="rId191" Type="http://schemas.openxmlformats.org/officeDocument/2006/relationships/image" Target="media/image169.png"/><Relationship Id="rId205" Type="http://schemas.openxmlformats.org/officeDocument/2006/relationships/image" Target="media/image183.png"/><Relationship Id="rId247" Type="http://schemas.openxmlformats.org/officeDocument/2006/relationships/image" Target="media/image225.png"/><Relationship Id="rId107" Type="http://schemas.openxmlformats.org/officeDocument/2006/relationships/image" Target="media/image91.png"/><Relationship Id="rId289" Type="http://schemas.openxmlformats.org/officeDocument/2006/relationships/image" Target="media/image266.jpeg"/><Relationship Id="rId11" Type="http://schemas.openxmlformats.org/officeDocument/2006/relationships/footer" Target="footer1.xml"/><Relationship Id="rId53" Type="http://schemas.openxmlformats.org/officeDocument/2006/relationships/image" Target="media/image38.png"/><Relationship Id="rId149" Type="http://schemas.openxmlformats.org/officeDocument/2006/relationships/image" Target="media/image132.png"/><Relationship Id="rId95" Type="http://schemas.openxmlformats.org/officeDocument/2006/relationships/image" Target="media/image80.png"/><Relationship Id="rId160" Type="http://schemas.openxmlformats.org/officeDocument/2006/relationships/image" Target="media/image143.png"/><Relationship Id="rId216" Type="http://schemas.openxmlformats.org/officeDocument/2006/relationships/image" Target="media/image194.png"/><Relationship Id="rId258" Type="http://schemas.openxmlformats.org/officeDocument/2006/relationships/image" Target="media/image236.png"/><Relationship Id="rId22" Type="http://schemas.openxmlformats.org/officeDocument/2006/relationships/image" Target="media/image8.png"/><Relationship Id="rId64" Type="http://schemas.openxmlformats.org/officeDocument/2006/relationships/image" Target="media/image49.png"/><Relationship Id="rId118" Type="http://schemas.openxmlformats.org/officeDocument/2006/relationships/image" Target="media/image102.png"/><Relationship Id="rId171" Type="http://schemas.openxmlformats.org/officeDocument/2006/relationships/image" Target="media/image151.png"/><Relationship Id="rId227" Type="http://schemas.openxmlformats.org/officeDocument/2006/relationships/image" Target="media/image205.png"/><Relationship Id="rId269" Type="http://schemas.openxmlformats.org/officeDocument/2006/relationships/image" Target="media/image247.png"/><Relationship Id="rId33" Type="http://schemas.openxmlformats.org/officeDocument/2006/relationships/image" Target="media/image19.jpeg"/><Relationship Id="rId129" Type="http://schemas.openxmlformats.org/officeDocument/2006/relationships/image" Target="media/image112.png"/><Relationship Id="rId280" Type="http://schemas.openxmlformats.org/officeDocument/2006/relationships/image" Target="media/image258.png"/><Relationship Id="rId75" Type="http://schemas.openxmlformats.org/officeDocument/2006/relationships/image" Target="media/image60.png"/><Relationship Id="rId140" Type="http://schemas.openxmlformats.org/officeDocument/2006/relationships/image" Target="media/image123.jpeg"/><Relationship Id="rId182" Type="http://schemas.openxmlformats.org/officeDocument/2006/relationships/image" Target="media/image161.png"/><Relationship Id="rId6" Type="http://schemas.openxmlformats.org/officeDocument/2006/relationships/webSettings" Target="webSettings.xml"/><Relationship Id="rId238" Type="http://schemas.openxmlformats.org/officeDocument/2006/relationships/image" Target="media/image216.png"/></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6-04-08T11:21:44"/>
    </inkml:context>
    <inkml:brush xml:id="br0">
      <inkml:brushProperty name="width" value="0.035" units="cm"/>
      <inkml:brushProperty name="height" value="0.035" units="cm"/>
    </inkml:brush>
  </inkml:definitions>
  <inkml:trace contextRef="#ctx0" brushRef="#br0">1 1</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6975A0-B0EB-4E41-AC9C-743380092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2142</TotalTime>
  <Pages>1</Pages>
  <Words>94450</Words>
  <Characters>112396</Characters>
  <Application>Microsoft Office Word</Application>
  <DocSecurity>0</DocSecurity>
  <Lines>4886</Lines>
  <Paragraphs>4055</Paragraphs>
  <ScaleCrop>false</ScaleCrop>
  <Company>shendu</Company>
  <LinksUpToDate>false</LinksUpToDate>
  <CharactersWithSpaces>202791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Curiosity T</cp:lastModifiedBy>
  <cp:revision>18</cp:revision>
  <cp:lastPrinted>2023-03-22T05:20:00Z</cp:lastPrinted>
  <dcterms:created xsi:type="dcterms:W3CDTF">2026-04-27T08:06:00Z</dcterms:created>
  <dcterms:modified xsi:type="dcterms:W3CDTF">2026-09-12T08:25:00Z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eyJoZGlkIjoiYTg4ZmM1MDBlYjE1ZDBkMWQ5MzdiYjEwYjMzYWE1NzgiLCJ1c2VySWQiOiIzMDg3NTkwNzcifQ==</vt:lpwstr>
  </property>
  <property fmtid="{D5CDD505-2E9C-101B-9397-08002B2CF9AE}" pid="4" name="ICV">
    <vt:lpwstr>9283400B90284649B313428D48C2CB13_13</vt:lpwstr>
  </property>
</Properties>
</file>