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26</w:t>
      </w:r>
    </w:p>
    <w:p>
      <w:pPr>
        <w:pStyle w:val="Heading2"/>
      </w:pPr>
      <w:r>
        <w:t>Exegetical Awareness: Grammar, History, and Prediction</w:t>
      </w:r>
    </w:p>
    <w:p>
      <w:r>
        <w:t>To teach the Bible accurately requires a profound exegetical awareness of grammar and history. Theology cannot be divorced from its historical facts. When Jesus opened the understanding of His disciples on the road to Emmaus (Luke 24:25-27, 44), He did not dispense mystical aphorisms; He engaged deeply with the historical, geographic, and grammatical reality of the Jewish Scriptures. He proved that the Law, the Prophets, and the Psalms were fundamentally predictive documents concerning Himself.</w:t>
      </w:r>
    </w:p>
    <w:p>
      <w:r>
        <w:t>Therefore, a correct hermeneutical method in systematic theology involves reading in two directions. We must \"read backwards,\" tracing New Testament terms and concepts to their origin in the Old Testament narratives. Concurrently, we must \"read forward,\" tracking the ancient promises to their ultimate eschatological fulfillment. The four Gospels serve as the indispensable bridge between the two, providing the biographical realization of the Old Testament's prophetic expectation. The Torah was not merely a collection of rigid legal codes; it was the comprehensive \"doctrine\" that regulated the total existence of Israel. Thus, reading the Epistles is, in reality, reading the New Testament's authorized, Spirit-led interpretation of the Old Testament doctrine.</w:t>
      </w:r>
    </w:p>
    <w:p>
      <w:pPr>
        <w:pStyle w:val="Heading2"/>
      </w:pPr>
      <w:r>
        <w:t>The Fullness of Time: Cause and Effect</w:t>
      </w:r>
    </w:p>
    <w:p>
      <w:r>
        <w:t>A critical theological question must be addressed regarding the incarnation: What determined the specific time that Jesus came? Paul calls this the \"fullness of time\" (Galatians 4:4). God's timing was not arbitrary, nor was it a random point on a divine calendar.</w:t>
      </w:r>
    </w:p>
    <w:p>
      <w:r>
        <w:t>The principle of the \"appointed time\" (</w:t>
      </w:r>
      <w:r>
        <w:rPr>
          <w:i/>
        </w:rPr>
        <w:t>moed</w:t>
      </w:r>
      <w:r>
        <w:t xml:space="preserve"> / </w:t>
      </w:r>
      <w:r>
        <w:rPr>
          <w:i/>
        </w:rPr>
        <w:t>kairos</w:t>
      </w:r>
      <w:r>
        <w:t>) is established early in Genesis with the promise that Sarah would bear Isaac at a \"set time\" (Genesis 17:21). The prophet Habakkuk echoes this when he declares, \"the vision is yet for an appointed time\" (Habakkuk 2:3), pointing prophetically to the realization of the Abrahamic promise. However, running concurrently with God's appointed time is the fundamental spiritual law of \"seedtime and harvest\" (Genesis 8:22).</w:t>
      </w:r>
    </w:p>
    <w:p>
      <w:r>
        <w:t>Seedtime and harvest is not merely an agricultural observation; it is a profound principle of cause and effect. It reveals that the actions of humanity—both faith and unbelief—produce inevitable results in the earth. Therefore, human volition and history had a significant role to play in setting the stage for the culmination of the ages. God's promise was moving forward, but it intersected with the fully matured harvest of human unbelief.</w:t>
      </w:r>
    </w:p>
    <w:p>
      <w:pPr>
        <w:pStyle w:val="Heading2"/>
      </w:pPr>
      <w:r>
        <w:t>The Confederacy of Evil</w:t>
      </w:r>
    </w:p>
    <w:p>
      <w:r>
        <w:t>The incarnation and death of Jesus occurred at a totally unique historical junction. The \"fullness of time\" was marked by the absolute maturity of human wickedness. For the first time in biblical history, there was a complete, unified confederacy of evil operating in Jerusalem.</w:t>
      </w:r>
    </w:p>
    <w:p>
      <w:r>
        <w:t>This perfect storm consisted of three main elements: First, an alien, brutal, and dominating global empire (Rome). Second, an illegitimate, heartless, and paranoid imposter king (Herod the Great, an Edomite rather than a son of David). Third, a deeply corrupted, hypocritical religious institution (the Pharisees, Sadducees, and scribes) who had twisted the Torah and turned the temple into a \"den of thieves.\" This unified front represented the ultimate manifestation of the \"prince of this world\" (John 12:31) and the supreme stronghold of unbelief.</w:t>
      </w:r>
    </w:p>
    <w:p>
      <w:r>
        <w:t>Christ did not merely come to suffer passively as a victim of this system. He came as the \"stronger man\" described in Matthew 12:29 to forcefully enter the stronghold of the enemy and \"spoil his goods.\" The death, burial, and resurrection of Jesus were God's divine, active condemnation (</w:t>
      </w:r>
      <w:r>
        <w:rPr>
          <w:i/>
        </w:rPr>
        <w:t>katakrima</w:t>
      </w:r>
      <w:r>
        <w:t>) against this unified evil. Through the cross, God broke the power of human government, dismantled twisted religion, and defeated death itself, publicly exposing the darkness by the light of His righteousness.</w:t>
      </w:r>
    </w:p>
    <w:p>
      <w:pPr>
        <w:pStyle w:val="Heading2"/>
      </w:pPr>
      <w:r>
        <w:t>The Spirit and the Missiological Mandate</w:t>
      </w:r>
    </w:p>
    <w:p>
      <w:r>
        <w:t>Righteousness, therefore, must never be reduced to a mere individualistic pardon. Righteousness is God's grand, corporate project of rectifying a fallen world and establishing a new humanity. Justification is simply a man's entrance, by faith, into this corporate, eschatological project.</w:t>
      </w:r>
    </w:p>
    <w:p>
      <w:r>
        <w:t xml:space="preserve">The ultimate proof and execution of God's Righteousness is the gift of the Holy Spirit (the </w:t>
      </w:r>
      <w:r>
        <w:rPr>
          <w:i/>
        </w:rPr>
        <w:t>allos parakletos</w:t>
      </w:r>
      <w:r>
        <w:t>). Jesus told His disciples that the Spirit would \"reprove the world of sin, and of righteousness, and of judgment\" (John 16:8). The Spirit indwelling believers creates the \"one flesh\" unity originally envisioned in Genesis 2:24—the gathering of all nations, Jew and Gentile, into a single family.</w:t>
      </w:r>
    </w:p>
    <w:p>
      <w:r>
        <w:t>Because we are now the recipients of this Righteousness and the indwelling Spirit, the church has a profound missiological mandate. Our inheritance is the \"riches of the Gentiles.\" We are called to function as the true Israel, going out into the nations to preach, teach, and make disciples. Through this missional work, we are fulfilling the original Genesis mandate to replenish the earth, subdue it, and multiply the life-giving seed of God across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