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w:t>
      </w:r>
    </w:p>
    <w:p>
      <w:pPr>
        <w:spacing w:after="360"/>
        <w:jc w:val="center"/>
      </w:pPr>
      <w:r>
        <w:rPr>
          <w:b/>
          <w:bCs/>
          <w:sz w:val="32"/>
          <w:szCs w:val="32"/>
        </w:rPr>
        <w:t xml:space="preserve">Reading the Scriptures Rightly: The Gospel, the Old Testament, and the Jealousy of God</w:t>
      </w:r>
    </w:p>
    <w:p>
      <w:pPr>
        <w:spacing w:after="200" w:before="360"/>
      </w:pPr>
      <w:r>
        <w:rPr>
          <w:b/>
          <w:bCs/>
          <w:sz w:val="26"/>
          <w:szCs w:val="26"/>
        </w:rPr>
        <w:t xml:space="preserve">The Gospel as a Kingdom Announcement</w:t>
      </w:r>
    </w:p>
    <w:p>
      <w:pPr>
        <w:spacing w:after="200"/>
        <w:ind w:firstLine="432"/>
        <w:jc w:val="both"/>
      </w:pPr>
      <w:r>
        <w:rPr>
          <w:sz w:val="24"/>
          <w:szCs w:val="24"/>
        </w:rPr>
        <w:t xml:space="preserve">The study returns to the Gospel of Matthew, but by way of a journey back into the Old Testament, beginning in First Corinthians 15.</w:t>
      </w:r>
    </w:p>
    <w:p>
      <w:pPr>
        <w:spacing w:after="0" w:before="200"/>
      </w:pPr>
      <w:r>
        <w:rPr>
          <w:b/>
          <w:bCs/>
          <w:sz w:val="24"/>
          <w:szCs w:val="24"/>
        </w:rPr>
        <w:t xml:space="preserve">1 Corinthians 15:1</w:t>
      </w:r>
    </w:p>
    <w:p>
      <w:pPr>
        <w:spacing w:after="0"/>
        <w:ind w:left="432"/>
      </w:pPr>
      <w:r>
        <w:rPr>
          <w:sz w:val="24"/>
          <w:szCs w:val="24"/>
        </w:rPr>
        <w:t xml:space="preserve">[1]Moreover, brethren, I declare unto you the gospel which I preached unto you, which also ye have received, and wherein ye stand;</w:t>
      </w:r>
    </w:p>
    <w:p>
      <w:pPr>
        <w:spacing w:after="200"/>
        <w:ind w:firstLine="432"/>
        <w:jc w:val="both"/>
      </w:pPr>
      <w:r>
        <w:rPr>
          <w:sz w:val="24"/>
          <w:szCs w:val="24"/>
        </w:rPr>
        <w:t xml:space="preserve">This verse debunks the theory that the gospel is a message for the unsaved alone, as though it were the entirety of the Bible's news reserved for someone hearing it for the first time. The phrase "gospel" is in fact an Isaiah phrase, and it has to do with a king returning, a king claiming a territory, or news of an exploit.</w:t>
      </w:r>
    </w:p>
    <w:p>
      <w:pPr>
        <w:spacing w:after="0" w:before="200"/>
      </w:pPr>
      <w:r>
        <w:rPr>
          <w:b/>
          <w:bCs/>
          <w:sz w:val="24"/>
          <w:szCs w:val="24"/>
        </w:rPr>
        <w:t xml:space="preserve">Isaiah 61:1</w:t>
      </w:r>
    </w:p>
    <w:p>
      <w:pPr>
        <w:spacing w:after="0"/>
        <w:ind w:left="432"/>
      </w:pPr>
      <w:r>
        <w:rPr>
          <w:sz w:val="24"/>
          <w:szCs w:val="24"/>
        </w:rPr>
        <w:t xml:space="preserve">[1]The Spirit of the Lord God is upon me; because the Lord hath anointed me to preach good tidings unto the meek; he hath sent me to bind up the brokenhearted, to proclaim liberty to the captives, and the opening of the prison to them that are bound;</w:t>
      </w:r>
    </w:p>
    <w:p>
      <w:pPr>
        <w:spacing w:after="0" w:before="200"/>
      </w:pPr>
      <w:r>
        <w:rPr>
          <w:b/>
          <w:bCs/>
          <w:sz w:val="24"/>
          <w:szCs w:val="24"/>
        </w:rPr>
        <w:t xml:space="preserve">Isaiah 52:7</w:t>
      </w:r>
    </w:p>
    <w:p>
      <w:pPr>
        <w:spacing w:after="0"/>
        <w:ind w:left="432"/>
      </w:pPr>
      <w:r>
        <w:rPr>
          <w:sz w:val="24"/>
          <w:szCs w:val="24"/>
        </w:rPr>
        <w:t xml:space="preserve">[7]How beautiful upon the mountains are the feet of him that bringeth good tidings, that publisheth peace; that bringeth good tidings of good, that publisheth salvation; that saith unto Zion, Thy God reigneth!</w:t>
      </w:r>
    </w:p>
    <w:p>
      <w:pPr>
        <w:spacing w:after="200"/>
        <w:ind w:firstLine="432"/>
        <w:jc w:val="both"/>
      </w:pPr>
      <w:r>
        <w:rPr>
          <w:sz w:val="24"/>
          <w:szCs w:val="24"/>
        </w:rPr>
        <w:t xml:space="preserve">The background of Isaiah is always kingdom, return, exploits, deliverance, redemption, and restoration, because Israel was in exile. When Jesus came, this became relevant in a peculiar way: even though the Jews were in their own land, they remained in a kind of exile, since they had another king who was not the son of David, and Rome had imposed its authority upon them even within their own land. It was exile while not in exile, in the same way that believers are of this world, yet not of this world.</w:t>
      </w:r>
    </w:p>
    <w:p>
      <w:pPr>
        <w:spacing w:after="200"/>
        <w:ind w:firstLine="432"/>
        <w:jc w:val="both"/>
      </w:pPr>
      <w:r>
        <w:rPr>
          <w:sz w:val="24"/>
          <w:szCs w:val="24"/>
        </w:rPr>
        <w:t xml:space="preserve">The gospel, therefore, is a kingdom message: the king has come, and the king has claimed the territory. This incorporates the forgiveness of sins, and the signs of it, such as healing and the miraculous, come in discipleship as well — that is, the training given to the citizens of a kingdom in how they are to act as citizens.</w:t>
      </w:r>
    </w:p>
    <w:p>
      <w:pPr>
        <w:spacing w:after="200" w:before="360"/>
      </w:pPr>
      <w:r>
        <w:rPr>
          <w:b/>
          <w:bCs/>
          <w:sz w:val="26"/>
          <w:szCs w:val="26"/>
        </w:rPr>
        <w:t xml:space="preserve">Principles of Biblical Interpretation: Context, Explanation, and Application</w:t>
      </w:r>
    </w:p>
    <w:p>
      <w:pPr>
        <w:spacing w:after="200"/>
        <w:ind w:firstLine="432"/>
        <w:jc w:val="both"/>
      </w:pPr>
      <w:r>
        <w:rPr>
          <w:sz w:val="24"/>
          <w:szCs w:val="24"/>
        </w:rPr>
        <w:t xml:space="preserve">Three things must be held: first, that what is written in Scripture is primary, and one must read the whole context. Second, one must ask how it is explained within the grammatical facts and the surrounding details. Third, one must ask what the application was in their world. If a text is not understood within its own world and its own time, it cannot be understood in one's own time and context. One must not force the lens of today upon a text before first asking what it meant then; the moment the lens of today is forced onto a text, the entire picture is missed. One begins with what it meant then, and only then does it become relevant now. This is why the phrase "gospel" must first be traced to Isaiah and to what was happening in that world before it can become relevant to the reader today.</w:t>
      </w:r>
    </w:p>
    <w:p>
      <w:pPr>
        <w:spacing w:after="200" w:before="360"/>
      </w:pPr>
      <w:r>
        <w:rPr>
          <w:b/>
          <w:bCs/>
          <w:sz w:val="26"/>
          <w:szCs w:val="26"/>
        </w:rPr>
        <w:t xml:space="preserve">The Gospel in First Corinthians 15: Death, Burial, and Resurrection according to the Scriptures</w:t>
      </w:r>
    </w:p>
    <w:p>
      <w:pPr>
        <w:spacing w:after="0" w:before="200"/>
      </w:pPr>
      <w:r>
        <w:rPr>
          <w:b/>
          <w:bCs/>
          <w:sz w:val="24"/>
          <w:szCs w:val="24"/>
        </w:rPr>
        <w:t xml:space="preserve">1 Corinthians 15:3-5</w:t>
      </w:r>
    </w:p>
    <w:p>
      <w:pPr>
        <w:spacing w:after="0"/>
        <w:ind w:left="432"/>
      </w:pPr>
      <w:r>
        <w:rPr>
          <w:sz w:val="24"/>
          <w:szCs w:val="24"/>
        </w:rPr>
        <w:t xml:space="preserve">[3]For I delivered unto you first of all that which I also received, how that Christ died for our sins according to the scriptures;</w:t>
      </w:r>
    </w:p>
    <w:p>
      <w:pPr>
        <w:spacing w:after="0"/>
        <w:ind w:left="432"/>
      </w:pPr>
      <w:r>
        <w:rPr>
          <w:sz w:val="24"/>
          <w:szCs w:val="24"/>
        </w:rPr>
        <w:t xml:space="preserve">[4]And that he was buried, and that he rose again the third day according to the scriptures:</w:t>
      </w:r>
    </w:p>
    <w:p>
      <w:pPr>
        <w:spacing w:after="0"/>
        <w:ind w:left="432"/>
      </w:pPr>
      <w:r>
        <w:rPr>
          <w:sz w:val="24"/>
          <w:szCs w:val="24"/>
        </w:rPr>
        <w:t xml:space="preserve">[5]And that he was seen of Cephas, then of the twelve:</w:t>
      </w:r>
    </w:p>
    <w:p>
      <w:pPr>
        <w:spacing w:after="0" w:before="200"/>
      </w:pPr>
      <w:r>
        <w:rPr>
          <w:b/>
          <w:bCs/>
          <w:sz w:val="24"/>
          <w:szCs w:val="24"/>
        </w:rPr>
        <w:t xml:space="preserve">1 Corinthians 11:23</w:t>
      </w:r>
    </w:p>
    <w:p>
      <w:pPr>
        <w:spacing w:after="0"/>
        <w:ind w:left="432"/>
      </w:pPr>
      <w:r>
        <w:rPr>
          <w:sz w:val="24"/>
          <w:szCs w:val="24"/>
        </w:rPr>
        <w:t xml:space="preserve">[23]For I have received of the Lord that which also I delivered unto you, That the Lord Jesus the same night in which he was betrayed took bread:</w:t>
      </w:r>
    </w:p>
    <w:p>
      <w:pPr>
        <w:spacing w:after="200"/>
        <w:ind w:firstLine="432"/>
        <w:jc w:val="both"/>
      </w:pPr>
      <w:r>
        <w:rPr>
          <w:sz w:val="24"/>
          <w:szCs w:val="24"/>
        </w:rPr>
        <w:t xml:space="preserve">The phrase "for I received of the Lord that which I also delivered unto you" is almost the same construction Paul uses concerning the Passover, relating the Lord's Supper to that feast. Paul had already called Christ "our passover" in First Corinthians 5:7-8, so that Christ becomes a meal — that is, the lordship of Jesus becomes the meal of Christ. A great deal touching food, meals, and drink in the Old Testament comes to mind in this connection.</w:t>
      </w:r>
    </w:p>
    <w:p>
      <w:pPr>
        <w:spacing w:after="200"/>
        <w:ind w:firstLine="432"/>
        <w:jc w:val="both"/>
      </w:pPr>
      <w:r>
        <w:rPr>
          <w:sz w:val="24"/>
          <w:szCs w:val="24"/>
        </w:rPr>
        <w:t xml:space="preserve">Christ's death, burial, and resurrection are found within these events, and prior to his death is what may be called the incarnation. There was first a preview of the kingdom, and then a purview: before the kingdom came, it was seen in Christ, or through Christ; then, when he came, the kingdom came — and a kingdom cannot exist without people. He came as king, and the people were to come after.</w:t>
      </w:r>
    </w:p>
    <w:p>
      <w:pPr>
        <w:spacing w:after="0" w:before="200"/>
      </w:pPr>
      <w:r>
        <w:rPr>
          <w:b/>
          <w:bCs/>
          <w:sz w:val="24"/>
          <w:szCs w:val="24"/>
        </w:rPr>
        <w:t xml:space="preserve">Matthew 16:18-19</w:t>
      </w:r>
    </w:p>
    <w:p>
      <w:pPr>
        <w:spacing w:after="0"/>
        <w:ind w:left="432"/>
      </w:pPr>
      <w:r>
        <w:rPr>
          <w:sz w:val="24"/>
          <w:szCs w:val="24"/>
        </w:rPr>
        <w:t xml:space="preserve">[18]And I say also unto thee, That thou art Peter, and upon this rock I will build my church; and the gates of hell shall not prevail against it.</w:t>
      </w:r>
    </w:p>
    <w:p>
      <w:pPr>
        <w:spacing w:after="0"/>
        <w:ind w:left="432"/>
      </w:pPr>
      <w:r>
        <w:rPr>
          <w:sz w:val="24"/>
          <w:szCs w:val="24"/>
        </w:rPr>
        <w:t xml:space="preserve">[19]And I will give unto thee the keys of the kingdom of heaven: and whatsoever thou shalt bind on earth shall be bound in heaven: and whatsoever thou shalt loose on earth shall be loosed in heaven.</w:t>
      </w:r>
    </w:p>
    <w:p>
      <w:pPr>
        <w:spacing w:after="200"/>
        <w:ind w:firstLine="432"/>
        <w:jc w:val="both"/>
      </w:pPr>
      <w:r>
        <w:rPr>
          <w:sz w:val="24"/>
          <w:szCs w:val="24"/>
        </w:rPr>
        <w:t xml:space="preserve">One of the key things established thus far is the ability to read the Scriptures together as a single unit, rather than in pieces and apart from one another — the ability to say that Genesis is Matthew, and Romans is important, but one does not arrive at that conclusion quickly. It is a long and painstaking journey. The study now turns away from Matthew for a time, though it will return there, continuing today from Matthew 17 through 24. But first, Matthew 5 requires attention.</w:t>
      </w:r>
    </w:p>
    <w:p>
      <w:pPr>
        <w:spacing w:after="200" w:before="360"/>
      </w:pPr>
      <w:r>
        <w:rPr>
          <w:b/>
          <w:bCs/>
          <w:sz w:val="26"/>
          <w:szCs w:val="26"/>
        </w:rPr>
        <w:t xml:space="preserve">Reading the Old Testament as the New Testament Writers Read It</w:t>
      </w:r>
    </w:p>
    <w:p>
      <w:pPr>
        <w:spacing w:after="200"/>
        <w:ind w:firstLine="432"/>
        <w:jc w:val="both"/>
      </w:pPr>
      <w:r>
        <w:rPr>
          <w:sz w:val="24"/>
          <w:szCs w:val="24"/>
        </w:rPr>
        <w:t xml:space="preserve">One of the key elements of Bible study is to discover that there are ways to read the Bible primarily, and, more importantly, that the Bible itself has the way it reads itself. By observing how the New Testament writers read the Old Testament, one discovers how the Bible is read, prior to handling the Old Testament on its own terms. A number of believers, rather than read the Old Testament, prefer to read the epistles alone and assume that whatever the epistles say is the sum of the Old Testament. They therefore have difficulty reading the Old Testament in itself.</w:t>
      </w:r>
    </w:p>
    <w:p>
      <w:pPr>
        <w:spacing w:after="200"/>
        <w:ind w:firstLine="432"/>
        <w:jc w:val="both"/>
      </w:pPr>
      <w:r>
        <w:rPr>
          <w:sz w:val="24"/>
          <w:szCs w:val="24"/>
        </w:rPr>
        <w:t xml:space="preserve">But the answer to this difficulty lies in the fact that when the epistles were written, the material already before their audience was the Old Testament. If they did not have an answer booklet by their side — the epistles had not yet been written — how did they walk in the Spirit, please God, and grow spiritually? It is because their teachers, who were their disciplers, had already taught them how to handle the Old Testament, and it is the result of that teaching that we find reflected in the epistles. This means the Old Testament can indeed be read on its own terms, but the challenge is usually a matter of first knowing what is written.</w:t>
      </w:r>
    </w:p>
    <w:p>
      <w:pPr>
        <w:spacing w:after="200"/>
        <w:ind w:firstLine="432"/>
        <w:jc w:val="both"/>
      </w:pPr>
      <w:r>
        <w:rPr>
          <w:sz w:val="24"/>
          <w:szCs w:val="24"/>
        </w:rPr>
        <w:t xml:space="preserve">This is the meaning of the Greek word </w:t>
      </w:r>
      <w:r>
        <w:rPr>
          <w:i/>
          <w:iCs/>
          <w:sz w:val="24"/>
          <w:szCs w:val="24"/>
        </w:rPr>
        <w:t xml:space="preserve">anaginōskō</w:t>
      </w:r>
      <w:r>
        <w:rPr>
          <w:sz w:val="24"/>
          <w:szCs w:val="24"/>
        </w:rPr>
        <w:t xml:space="preserve">, mentioned previously, which is used often by Matthew, meaning to read again and again, or to read thoroughly. It requires one to look at the grammatical context, to note whether figures of speech are present, and to ask what was being discussed. When the parables of Matthew 22 through 25 are reached, it will become clear why so many have misapplied them.</w:t>
      </w:r>
    </w:p>
    <w:p>
      <w:pPr>
        <w:spacing w:after="200"/>
        <w:ind w:firstLine="432"/>
        <w:jc w:val="both"/>
      </w:pPr>
      <w:r>
        <w:rPr>
          <w:sz w:val="24"/>
          <w:szCs w:val="24"/>
        </w:rPr>
        <w:t xml:space="preserve">One of the greatest injustices done to the Bible is the imposition of chapters and verses. Though this remains the tool presently in use for lack of an alternative, one cannot teach how to read the Bible without verses without taking a whole year to do it. It is better, therefore, to proceed gradually, though the aim in the nearest future is to begin reading the Scriptures the way they were read, without breaking up God's Word as has been the custom, so that readers do not grow lazy. Even where this division was not done for evil purposes, it has, by the end of the day, made readers lazy, jumping to conclusions because the verses themselves invite jumping. It is by this method that people jump to conclusions such as "for all have sinned and come short of the glory of God" — a statement whose context begins in Romans 1 and is not resolved until Romans 16. The verses give the appearance of a conclusive end where none was intended by the original composition; the Psalms of David, for instance, were likely also divided, though there is considerable argument about that point that will be addressed later.</w:t>
      </w:r>
    </w:p>
    <w:p>
      <w:pPr>
        <w:spacing w:after="200"/>
        <w:ind w:firstLine="432"/>
        <w:jc w:val="both"/>
      </w:pPr>
      <w:r>
        <w:rPr>
          <w:sz w:val="24"/>
          <w:szCs w:val="24"/>
        </w:rPr>
        <w:t xml:space="preserve">There is a way the Scriptures themselves are read, discernible, for instance, in the way Jesus taught the Parable of the Sower, and this is characteristic of how the Old Testament itself was written. The background of the Old Testament is not merely a matter of what was said before; the context also concerns the audience. If the audience of Jesus was a crowd of rebellious, hard-hearted people, the same may be said of Genesis, for Genesis was written to a people in exile, transiting to the promised land, a people equally rebellious and disobedient. This means the language of Genesis, and even the stories used within it, would be heavily parabolic — for a true story with true facts can nonetheless be used as a parable.</w:t>
      </w:r>
    </w:p>
    <w:p>
      <w:pPr>
        <w:spacing w:after="200" w:before="360"/>
      </w:pPr>
      <w:r>
        <w:rPr>
          <w:b/>
          <w:bCs/>
          <w:sz w:val="26"/>
          <w:szCs w:val="26"/>
        </w:rPr>
        <w:t xml:space="preserve">Jesus' Method in Matthew 5: Interpretation, Announcement, and Analogy</w:t>
      </w:r>
    </w:p>
    <w:p>
      <w:pPr>
        <w:spacing w:after="200"/>
        <w:ind w:firstLine="432"/>
        <w:jc w:val="both"/>
      </w:pPr>
      <w:r>
        <w:rPr>
          <w:sz w:val="24"/>
          <w:szCs w:val="24"/>
        </w:rPr>
        <w:t xml:space="preserve">In Matthew 5, three matters bear examination, because disciples must know how their master taught. Jesus first had said, in verse 17, that he had not come to destroy the law but to fulfil it, and earlier had pronounced, "Blessed are the merciful" — already teaching from the Old Testament.</w:t>
      </w:r>
    </w:p>
    <w:p>
      <w:pPr>
        <w:spacing w:after="0" w:before="200"/>
      </w:pPr>
      <w:r>
        <w:rPr>
          <w:b/>
          <w:bCs/>
          <w:sz w:val="24"/>
          <w:szCs w:val="24"/>
        </w:rPr>
        <w:t xml:space="preserve">Matthew 5:20-22</w:t>
      </w:r>
    </w:p>
    <w:p>
      <w:pPr>
        <w:spacing w:after="0"/>
        <w:ind w:left="432"/>
      </w:pPr>
      <w:r>
        <w:rPr>
          <w:sz w:val="24"/>
          <w:szCs w:val="24"/>
        </w:rPr>
        <w:t xml:space="preserve">[20]For I say unto you, That except your righteousness shall exceed the righteousness of the scribes and Pharisees, ye shall in no case enter into the kingdom of heaven.</w:t>
      </w:r>
    </w:p>
    <w:p>
      <w:pPr>
        <w:spacing w:after="0"/>
        <w:ind w:left="432"/>
      </w:pPr>
      <w:r>
        <w:rPr>
          <w:sz w:val="24"/>
          <w:szCs w:val="24"/>
        </w:rPr>
        <w:t xml:space="preserve">[21]Ye have heard that it was said by them of old time, Thou shalt not kill; and whosoever shall kill shall be in danger of the judgment:</w:t>
      </w:r>
    </w:p>
    <w:p>
      <w:pPr>
        <w:spacing w:after="0"/>
        <w:ind w:left="432"/>
      </w:pPr>
      <w:r>
        <w:rPr>
          <w:sz w:val="24"/>
          <w:szCs w:val="24"/>
        </w:rPr>
        <w:t xml:space="preserve">[22]But I say unto you, That whosoever is angry with his brother without a cause shall be in danger of the judgment...</w:t>
      </w:r>
    </w:p>
    <w:p>
      <w:pPr>
        <w:spacing w:after="200"/>
        <w:ind w:firstLine="432"/>
        <w:jc w:val="both"/>
      </w:pPr>
      <w:r>
        <w:rPr>
          <w:sz w:val="24"/>
          <w:szCs w:val="24"/>
        </w:rPr>
        <w:t xml:space="preserve">Notice that Jesus employs this technique, "ye have heard... but I say unto you," up through verses 43 and 44. Whenever he says "ye have heard," two things are embedded in the statement: one is the written word itself, quoted from a text such as Exodus 20:13 or Deuteronomy 5:17 —</w:t>
      </w:r>
    </w:p>
    <w:p>
      <w:pPr>
        <w:spacing w:after="0" w:before="200"/>
      </w:pPr>
      <w:r>
        <w:rPr>
          <w:b/>
          <w:bCs/>
          <w:sz w:val="24"/>
          <w:szCs w:val="24"/>
        </w:rPr>
        <w:t xml:space="preserve">Exodus 20:13</w:t>
      </w:r>
    </w:p>
    <w:p>
      <w:pPr>
        <w:spacing w:after="0"/>
        <w:ind w:left="432"/>
      </w:pPr>
      <w:r>
        <w:rPr>
          <w:sz w:val="24"/>
          <w:szCs w:val="24"/>
        </w:rPr>
        <w:t xml:space="preserve">[13]Thou shalt not kill.</w:t>
      </w:r>
    </w:p>
    <w:p>
      <w:pPr>
        <w:spacing w:after="200"/>
        <w:ind w:firstLine="432"/>
        <w:jc w:val="both"/>
      </w:pPr>
      <w:r>
        <w:rPr>
          <w:sz w:val="24"/>
          <w:szCs w:val="24"/>
        </w:rPr>
        <w:t xml:space="preserve">— and the other is its accumulated interpretation. Notice that the phrase "in danger of the judgment" does not appear in Exodus 20:13 itself; that phrase belongs to the interpretation added afterward. Likewise, the word "cause" in "angry with his brother without a cause" is not present in the original language. This means Jesus is not rewriting what was said, but handling its interpretation, and embedded in that is the whole question of how the law was given — a matter to be taken up further.</w:t>
      </w:r>
    </w:p>
    <w:p>
      <w:pPr>
        <w:spacing w:after="200"/>
        <w:ind w:firstLine="432"/>
        <w:jc w:val="both"/>
      </w:pPr>
      <w:r>
        <w:rPr>
          <w:sz w:val="24"/>
          <w:szCs w:val="24"/>
        </w:rPr>
        <w:t xml:space="preserve">This shows an interpretation that appears progressive in nature: a statement was made, and "now I say" indicates a progressive unfolding of the interpretation — concerning killing, swearing, divorce, hatred, and loving one's enemies — using the same technique throughout. A number of parties were already involved in how the Scriptures were interpreted in that world: the Sadducees, who were political figures, the priests, and the rabbis. A rabbi corresponds to what would be called "reverend" in other settings — someone revered because of his office and what he does. In Israel, the only real respect given was for how one handled the Scriptures, so that "rabbi" was not merely "teacher." When Nicodemus said, "Thou art a teacher come from God" (John 3:2), it was not merely because he saw Jesus teach, but because he saw Jesus handle, or administer, the Old Testament in both teaching and practice. That is the essence of calling him a rabbi.</w:t>
      </w:r>
    </w:p>
    <w:p>
      <w:pPr>
        <w:spacing w:after="200"/>
        <w:ind w:firstLine="432"/>
        <w:jc w:val="both"/>
      </w:pPr>
      <w:r>
        <w:rPr>
          <w:sz w:val="24"/>
          <w:szCs w:val="24"/>
        </w:rPr>
        <w:t xml:space="preserve">Jesus did not say that these prior interpreters were wrong; rather, he said "now I say," indicating a progressive interpretation of the Scriptures. The second method to observe is the way Jesus taught the Scriptures in light of a new world — that is, he makes an announcement, which is what is now called the good news. "Blessed are the poor in spirit" employs the word </w:t>
      </w:r>
      <w:r>
        <w:rPr>
          <w:i/>
          <w:iCs/>
          <w:sz w:val="24"/>
          <w:szCs w:val="24"/>
        </w:rPr>
        <w:t xml:space="preserve">makarios</w:t>
      </w:r>
      <w:r>
        <w:rPr>
          <w:sz w:val="24"/>
          <w:szCs w:val="24"/>
        </w:rPr>
        <w:t xml:space="preserve">, often used either to welcome a visitor or to make an announcement of blessing. So the first technique observed is interpretation, and the second is announcement by means of the Scriptures.</w:t>
      </w:r>
    </w:p>
    <w:p>
      <w:pPr>
        <w:spacing w:after="200" w:before="360"/>
      </w:pPr>
      <w:r>
        <w:rPr>
          <w:b/>
          <w:bCs/>
          <w:sz w:val="26"/>
          <w:szCs w:val="26"/>
        </w:rPr>
        <w:t xml:space="preserve">The </w:t>
      </w:r>
      <w:r>
        <w:rPr>
          <w:b/>
          <w:bCs/>
          <w:i/>
          <w:iCs/>
          <w:sz w:val="26"/>
          <w:szCs w:val="26"/>
        </w:rPr>
        <w:t xml:space="preserve">Qal Wachomer</w:t>
      </w:r>
      <w:r>
        <w:rPr>
          <w:b/>
          <w:bCs/>
          <w:sz w:val="26"/>
          <w:szCs w:val="26"/>
        </w:rPr>
        <w:t xml:space="preserve"> Principle: Analogical Reasoning throughout Scripture</w:t>
      </w:r>
    </w:p>
    <w:p>
      <w:pPr>
        <w:spacing w:after="200"/>
        <w:ind w:firstLine="432"/>
        <w:jc w:val="both"/>
      </w:pPr>
      <w:r>
        <w:rPr>
          <w:sz w:val="24"/>
          <w:szCs w:val="24"/>
        </w:rPr>
        <w:t xml:space="preserve">The third technique is the </w:t>
      </w:r>
      <w:r>
        <w:rPr>
          <w:i/>
          <w:iCs/>
          <w:sz w:val="24"/>
          <w:szCs w:val="24"/>
        </w:rPr>
        <w:t xml:space="preserve">qal wachomer</w:t>
      </w:r>
      <w:r>
        <w:rPr>
          <w:sz w:val="24"/>
          <w:szCs w:val="24"/>
        </w:rPr>
        <w:t xml:space="preserve">, the use of analogy, by which the Old Testament was equally spoken and written: an analogical principle whereby something already known is used to direct attention to something that ought to have been known. Based on this premise, then this should follow — two things are brought into comparison so that the first thing is not what draws attention on its own; it must point toward the second.</w:t>
      </w:r>
    </w:p>
    <w:p>
      <w:pPr>
        <w:spacing w:after="0" w:before="200"/>
      </w:pPr>
      <w:r>
        <w:rPr>
          <w:b/>
          <w:bCs/>
          <w:sz w:val="24"/>
          <w:szCs w:val="24"/>
        </w:rPr>
        <w:t xml:space="preserve">Exodus 6:12</w:t>
      </w:r>
    </w:p>
    <w:p>
      <w:pPr>
        <w:spacing w:after="0"/>
        <w:ind w:left="432"/>
      </w:pPr>
      <w:r>
        <w:rPr>
          <w:sz w:val="24"/>
          <w:szCs w:val="24"/>
        </w:rPr>
        <w:t xml:space="preserve">[12]And Moses spake before the Lord, saying, Behold, the children of Israel have not hearkened unto me; how then shall Pharaoh hear me, who am of uncircumcised lips?</w:t>
      </w:r>
    </w:p>
    <w:p>
      <w:pPr>
        <w:spacing w:after="200"/>
        <w:ind w:firstLine="432"/>
        <w:jc w:val="both"/>
      </w:pPr>
      <w:r>
        <w:rPr>
          <w:sz w:val="24"/>
          <w:szCs w:val="24"/>
        </w:rPr>
        <w:t xml:space="preserve">This identifies disobedience: if the children of Israel have not heard Moses, how then would Pharaoh hear him? The premise of the one establishes the point about the other.</w:t>
      </w:r>
    </w:p>
    <w:p>
      <w:pPr>
        <w:spacing w:after="0" w:before="200"/>
      </w:pPr>
      <w:r>
        <w:rPr>
          <w:b/>
          <w:bCs/>
          <w:sz w:val="24"/>
          <w:szCs w:val="24"/>
        </w:rPr>
        <w:t xml:space="preserve">Numbers 12:13-14</w:t>
      </w:r>
    </w:p>
    <w:p>
      <w:pPr>
        <w:spacing w:after="0"/>
        <w:ind w:left="432"/>
      </w:pPr>
      <w:r>
        <w:rPr>
          <w:sz w:val="24"/>
          <w:szCs w:val="24"/>
        </w:rPr>
        <w:t xml:space="preserve">[13]And Moses cried unto the Lord, saying, Heal her now, O God, I beseech thee.</w:t>
      </w:r>
    </w:p>
    <w:p>
      <w:pPr>
        <w:spacing w:after="0"/>
        <w:ind w:left="432"/>
      </w:pPr>
      <w:r>
        <w:rPr>
          <w:sz w:val="24"/>
          <w:szCs w:val="24"/>
        </w:rPr>
        <w:t xml:space="preserve">[14]And the Lord said unto Moses, If her father had but spit in her face, should she not be ashamed seven days? let her be shut out from the camp seven days, and after that let her be received in again.</w:t>
      </w:r>
    </w:p>
    <w:p>
      <w:pPr>
        <w:spacing w:after="200"/>
        <w:ind w:firstLine="432"/>
        <w:jc w:val="both"/>
      </w:pPr>
      <w:r>
        <w:rPr>
          <w:sz w:val="24"/>
          <w:szCs w:val="24"/>
        </w:rPr>
        <w:t xml:space="preserve">This was when Miriam and Aaron dishonored Moses: if her father had merely spat in her face, would she not be ashamed for seven days? A premise from the lesser instance establishes an instruction concerning the greater.</w:t>
      </w:r>
    </w:p>
    <w:p>
      <w:pPr>
        <w:spacing w:after="0" w:before="200"/>
      </w:pPr>
      <w:r>
        <w:rPr>
          <w:b/>
          <w:bCs/>
          <w:sz w:val="24"/>
          <w:szCs w:val="24"/>
        </w:rPr>
        <w:t xml:space="preserve">Deuteronomy 31:27</w:t>
      </w:r>
    </w:p>
    <w:p>
      <w:pPr>
        <w:spacing w:after="0"/>
        <w:ind w:left="432"/>
      </w:pPr>
      <w:r>
        <w:rPr>
          <w:sz w:val="24"/>
          <w:szCs w:val="24"/>
        </w:rPr>
        <w:t xml:space="preserve">[27]I know thy rebellion, and thy stiff neck: behold, while I am yet alive with you this day, ye have been rebellious against the Lord; and how much more after my death?</w:t>
      </w:r>
    </w:p>
    <w:p>
      <w:pPr>
        <w:spacing w:after="200"/>
        <w:ind w:firstLine="432"/>
        <w:jc w:val="both"/>
      </w:pPr>
      <w:r>
        <w:rPr>
          <w:sz w:val="24"/>
          <w:szCs w:val="24"/>
        </w:rPr>
        <w:t xml:space="preserve">A number of further instances employ the same device without being expounded in detail here: First Samuel 14:29-30; 21:4-6; 23:3; Second Samuel 4:9-12; 16:10; 18:11-12; First Kings 8:27; 13:7-8; and Second Kings 5:12, each to be treated individually at another time.</w:t>
      </w:r>
    </w:p>
    <w:p>
      <w:pPr>
        <w:spacing w:after="0" w:before="200"/>
      </w:pPr>
      <w:r>
        <w:rPr>
          <w:b/>
          <w:bCs/>
          <w:sz w:val="24"/>
          <w:szCs w:val="24"/>
        </w:rPr>
        <w:t xml:space="preserve">Jonah 4:10-11</w:t>
      </w:r>
    </w:p>
    <w:p>
      <w:pPr>
        <w:spacing w:after="0"/>
        <w:ind w:left="432"/>
      </w:pPr>
      <w:r>
        <w:rPr>
          <w:sz w:val="24"/>
          <w:szCs w:val="24"/>
        </w:rPr>
        <w:t xml:space="preserve">[10]Then said the Lord, Thou hast had pity on the gourd, for the which thou hast not laboured, neither madest it grow; which came up in a night, and perished in a night:</w:t>
      </w:r>
    </w:p>
    <w:p>
      <w:pPr>
        <w:spacing w:after="0"/>
        <w:ind w:left="432"/>
      </w:pPr>
      <w:r>
        <w:rPr>
          <w:sz w:val="24"/>
          <w:szCs w:val="24"/>
        </w:rPr>
        <w:t xml:space="preserve">[11]And should not I spare Nineveh, that great city, wherein are more than sixscore thousand persons that cannot discern between their right hand and their left hand; and also much cattle?</w:t>
      </w:r>
    </w:p>
    <w:p>
      <w:pPr>
        <w:spacing w:after="200"/>
        <w:ind w:firstLine="432"/>
        <w:jc w:val="both"/>
      </w:pPr>
      <w:r>
        <w:rPr>
          <w:sz w:val="24"/>
          <w:szCs w:val="24"/>
        </w:rPr>
        <w:t xml:space="preserve">If Jonah could have pity on a plant for which he did not labor, should God not spare a city of more than six-score thousand persons? The reading of the Old Testament ought not to treat such elements as two unrelated things, even though they are distinguishable; the end point is that mercy, repentance, and forgiveness of sins are explained by means of a story — a background, and a lesson built upon it. This same device is found throughout the four Gospels. It is not a system invented by any teacher; it is embedded within Scripture itself, an inbuilt technique of biblical interpretation that all Bible teachers have simply discovered.</w:t>
      </w:r>
    </w:p>
    <w:p>
      <w:pPr>
        <w:spacing w:after="0" w:before="200"/>
      </w:pPr>
      <w:r>
        <w:rPr>
          <w:b/>
          <w:bCs/>
          <w:sz w:val="24"/>
          <w:szCs w:val="24"/>
        </w:rPr>
        <w:t xml:space="preserve">Matthew 6:26</w:t>
      </w:r>
    </w:p>
    <w:p>
      <w:pPr>
        <w:spacing w:after="0"/>
        <w:ind w:left="432"/>
      </w:pPr>
      <w:r>
        <w:rPr>
          <w:sz w:val="24"/>
          <w:szCs w:val="24"/>
        </w:rPr>
        <w:t xml:space="preserve">[26]Behold the fowls of the air: for they sow not, neither do they reap, nor gather into barns; yet your heavenly Father feedeth them. Are ye not much better than they?</w:t>
      </w:r>
    </w:p>
    <w:p>
      <w:pPr>
        <w:spacing w:after="200"/>
        <w:ind w:firstLine="432"/>
        <w:jc w:val="both"/>
      </w:pPr>
      <w:r>
        <w:rPr>
          <w:sz w:val="24"/>
          <w:szCs w:val="24"/>
        </w:rPr>
        <w:t xml:space="preserve">Nobody need go to university to understand that birds are fed without laboring; if God so feeds the birds, how much more will he care for those he considers of greater worth.</w:t>
      </w:r>
    </w:p>
    <w:p>
      <w:pPr>
        <w:spacing w:after="0" w:before="200"/>
      </w:pPr>
      <w:r>
        <w:rPr>
          <w:b/>
          <w:bCs/>
          <w:sz w:val="24"/>
          <w:szCs w:val="24"/>
        </w:rPr>
        <w:t xml:space="preserve">Matthew 6:30</w:t>
      </w:r>
    </w:p>
    <w:p>
      <w:pPr>
        <w:spacing w:after="0"/>
        <w:ind w:left="432"/>
      </w:pPr>
      <w:r>
        <w:rPr>
          <w:sz w:val="24"/>
          <w:szCs w:val="24"/>
        </w:rPr>
        <w:t xml:space="preserve">[30]Wherefore, if God so clothe the grass of the field, which to day is, and to morrow is cast into the oven, shall he not much more clothe you, O ye of little faith?</w:t>
      </w:r>
    </w:p>
    <w:p>
      <w:pPr>
        <w:spacing w:after="200"/>
        <w:ind w:firstLine="432"/>
        <w:jc w:val="both"/>
      </w:pPr>
      <w:r>
        <w:rPr>
          <w:sz w:val="24"/>
          <w:szCs w:val="24"/>
        </w:rPr>
        <w:t xml:space="preserve">The same device appears in Luke 12:24.</w:t>
      </w:r>
    </w:p>
    <w:p>
      <w:pPr>
        <w:spacing w:after="0" w:before="200"/>
      </w:pPr>
      <w:r>
        <w:rPr>
          <w:b/>
          <w:bCs/>
          <w:sz w:val="24"/>
          <w:szCs w:val="24"/>
        </w:rPr>
        <w:t xml:space="preserve">Matthew 10:24-25</w:t>
      </w:r>
    </w:p>
    <w:p>
      <w:pPr>
        <w:spacing w:after="0"/>
        <w:ind w:left="432"/>
      </w:pPr>
      <w:r>
        <w:rPr>
          <w:sz w:val="24"/>
          <w:szCs w:val="24"/>
        </w:rPr>
        <w:t xml:space="preserve">[24]The disciple is not above his master, nor the servant above his lord.</w:t>
      </w:r>
    </w:p>
    <w:p>
      <w:pPr>
        <w:spacing w:after="0"/>
        <w:ind w:left="432"/>
      </w:pPr>
      <w:r>
        <w:rPr>
          <w:sz w:val="24"/>
          <w:szCs w:val="24"/>
        </w:rPr>
        <w:t xml:space="preserve">[25]It is enough for the disciple that he be as his master, and the servant as his lord. If they have called the master of the house Beelzebub, how much more shall they call them of his household?</w:t>
      </w:r>
    </w:p>
    <w:p>
      <w:pPr>
        <w:spacing w:after="0" w:before="200"/>
      </w:pPr>
      <w:r>
        <w:rPr>
          <w:b/>
          <w:bCs/>
          <w:sz w:val="24"/>
          <w:szCs w:val="24"/>
        </w:rPr>
        <w:t xml:space="preserve">Matthew 12:3-4, 6-7</w:t>
      </w:r>
    </w:p>
    <w:p>
      <w:pPr>
        <w:spacing w:after="0"/>
        <w:ind w:left="432"/>
      </w:pPr>
      <w:r>
        <w:rPr>
          <w:sz w:val="24"/>
          <w:szCs w:val="24"/>
        </w:rPr>
        <w:t xml:space="preserve">[3]But he said unto them, Have ye not read what David did, when he was an hungred, and they that were with him;</w:t>
      </w:r>
    </w:p>
    <w:p>
      <w:pPr>
        <w:spacing w:after="0"/>
        <w:ind w:left="432"/>
      </w:pPr>
      <w:r>
        <w:rPr>
          <w:sz w:val="24"/>
          <w:szCs w:val="24"/>
        </w:rPr>
        <w:t xml:space="preserve">[4]How he entered into the house of God, and did eat the shewbread, which was not lawful for him to eat, neither for them which were with him, but only for the priests?</w:t>
      </w:r>
    </w:p>
    <w:p>
      <w:pPr>
        <w:spacing w:after="0"/>
        <w:ind w:left="432"/>
      </w:pPr>
      <w:r>
        <w:rPr>
          <w:sz w:val="24"/>
          <w:szCs w:val="24"/>
        </w:rPr>
        <w:t xml:space="preserve">[6]But I say unto you, That in this place is one greater than the temple.</w:t>
      </w:r>
    </w:p>
    <w:p>
      <w:pPr>
        <w:spacing w:after="0"/>
        <w:ind w:left="432"/>
      </w:pPr>
      <w:r>
        <w:rPr>
          <w:sz w:val="24"/>
          <w:szCs w:val="24"/>
        </w:rPr>
        <w:t xml:space="preserve">[7]But if ye had known what this meaneth, I will have mercy, and not sacrifice, ye would not have condemned the guiltless.</w:t>
      </w:r>
    </w:p>
    <w:p>
      <w:pPr>
        <w:spacing w:after="200"/>
        <w:ind w:firstLine="432"/>
        <w:jc w:val="both"/>
      </w:pPr>
      <w:r>
        <w:rPr>
          <w:sz w:val="24"/>
          <w:szCs w:val="24"/>
        </w:rPr>
        <w:t xml:space="preserve">If David was permitted to eat the shewbread, and the priests were permitted to labor in the temple on the sabbath, how much more is he that is greater than the temple permitted to act as he did.</w:t>
      </w:r>
    </w:p>
    <w:p>
      <w:pPr>
        <w:spacing w:after="0" w:before="200"/>
      </w:pPr>
      <w:r>
        <w:rPr>
          <w:b/>
          <w:bCs/>
          <w:sz w:val="24"/>
          <w:szCs w:val="24"/>
        </w:rPr>
        <w:t xml:space="preserve">Matthew 12:11-12</w:t>
      </w:r>
    </w:p>
    <w:p>
      <w:pPr>
        <w:spacing w:after="0"/>
        <w:ind w:left="432"/>
      </w:pPr>
      <w:r>
        <w:rPr>
          <w:sz w:val="24"/>
          <w:szCs w:val="24"/>
        </w:rPr>
        <w:t xml:space="preserve">[11]And he said unto them, What man shall there be among you, that shall have one sheep, and if it fall into a pit on the sabbath day, will he not lay hold on it, and lift it out?</w:t>
      </w:r>
    </w:p>
    <w:p>
      <w:pPr>
        <w:spacing w:after="0"/>
        <w:ind w:left="432"/>
      </w:pPr>
      <w:r>
        <w:rPr>
          <w:sz w:val="24"/>
          <w:szCs w:val="24"/>
        </w:rPr>
        <w:t xml:space="preserve">[12]How much then is a man better than a sheep? Wherefore it is lawful to do well on the sabbath days.</w:t>
      </w:r>
    </w:p>
    <w:p>
      <w:pPr>
        <w:spacing w:after="0" w:before="200"/>
      </w:pPr>
      <w:r>
        <w:rPr>
          <w:b/>
          <w:bCs/>
          <w:sz w:val="24"/>
          <w:szCs w:val="24"/>
        </w:rPr>
        <w:t xml:space="preserve">Matthew 12:41-42</w:t>
      </w:r>
    </w:p>
    <w:p>
      <w:pPr>
        <w:spacing w:after="0"/>
        <w:ind w:left="432"/>
      </w:pPr>
      <w:r>
        <w:rPr>
          <w:sz w:val="24"/>
          <w:szCs w:val="24"/>
        </w:rPr>
        <w:t xml:space="preserve">[41]The men of Nineveh shall rise in judgment with this generation, and shall condemn it: because they repented at the preaching of Jonas; and, behold, a greater than Jonas is here.</w:t>
      </w:r>
    </w:p>
    <w:p>
      <w:pPr>
        <w:spacing w:after="0"/>
        <w:ind w:left="432"/>
      </w:pPr>
      <w:r>
        <w:rPr>
          <w:sz w:val="24"/>
          <w:szCs w:val="24"/>
        </w:rPr>
        <w:t xml:space="preserve">[42]The queen of the south shall rise up in the judgment with this generation, and shall condemn it: for she came from the uttermost parts of the earth to hear the wisdom of Solomon; and, behold, a greater than Solomon is here.</w:t>
      </w:r>
    </w:p>
    <w:p>
      <w:pPr>
        <w:spacing w:after="200"/>
        <w:ind w:firstLine="432"/>
        <w:jc w:val="both"/>
      </w:pPr>
      <w:r>
        <w:rPr>
          <w:sz w:val="24"/>
          <w:szCs w:val="24"/>
        </w:rPr>
        <w:t xml:space="preserve">If the men of Nineveh repented at the preaching of Jonas, and one greater than Jonas is present, how much more ought this generation to repent. The Queen of Sheba is likewise invoked: if a Gentile who did not have the fathers or the covenants sought wisdom, how much more should the covenant people respond to one greater than Solomon. Paul makes use of this same device extensively.</w:t>
      </w:r>
    </w:p>
    <w:p>
      <w:pPr>
        <w:spacing w:after="200"/>
        <w:ind w:firstLine="432"/>
        <w:jc w:val="both"/>
      </w:pPr>
      <w:r>
        <w:rPr>
          <w:sz w:val="24"/>
          <w:szCs w:val="24"/>
        </w:rPr>
        <w:t xml:space="preserve">Acts 1:16-20 offers one of the more technical instances. Peter, as the main speaker, looked to what the psalmist had said, matching Psalm 69:25 and Psalm 109:8 concerning one whose office would be forfeited.</w:t>
      </w:r>
    </w:p>
    <w:p>
      <w:pPr>
        <w:spacing w:after="0" w:before="200"/>
      </w:pPr>
      <w:r>
        <w:rPr>
          <w:b/>
          <w:bCs/>
          <w:sz w:val="24"/>
          <w:szCs w:val="24"/>
        </w:rPr>
        <w:t xml:space="preserve">Acts 1:20</w:t>
      </w:r>
    </w:p>
    <w:p>
      <w:pPr>
        <w:spacing w:after="0"/>
        <w:ind w:left="432"/>
      </w:pPr>
      <w:r>
        <w:rPr>
          <w:sz w:val="24"/>
          <w:szCs w:val="24"/>
        </w:rPr>
        <w:t xml:space="preserve">[20]For it is written in the book of Psalms, Let his habitation be desolate, and let no man dwell therein: and his bishoprick let another take.</w:t>
      </w:r>
    </w:p>
    <w:p>
      <w:pPr>
        <w:spacing w:after="200"/>
        <w:ind w:firstLine="432"/>
        <w:jc w:val="both"/>
      </w:pPr>
      <w:r>
        <w:rPr>
          <w:sz w:val="24"/>
          <w:szCs w:val="24"/>
        </w:rPr>
        <w:t xml:space="preserve">The scriptures cited were not originally pointing to Judas as such; rather, the apostles used analogy to argue that if the bishopric of one man could be forfeited and given to another, how much more should this apply to Judas, who had walked with them and had seen the Lord Jesus Christ. It was on this analogical ground that they laid the foundation for replacing him.</w:t>
      </w:r>
    </w:p>
    <w:p>
      <w:pPr>
        <w:spacing w:after="0" w:before="200"/>
      </w:pPr>
      <w:r>
        <w:rPr>
          <w:b/>
          <w:bCs/>
          <w:sz w:val="24"/>
          <w:szCs w:val="24"/>
        </w:rPr>
        <w:t xml:space="preserve">Romans 2:25-27</w:t>
      </w:r>
    </w:p>
    <w:p>
      <w:pPr>
        <w:spacing w:after="0"/>
        <w:ind w:left="432"/>
      </w:pPr>
      <w:r>
        <w:rPr>
          <w:sz w:val="24"/>
          <w:szCs w:val="24"/>
        </w:rPr>
        <w:t xml:space="preserve">[25]For circumcision verily profiteth, if thou keep the law: but if thou be a breaker of the law, thy circumcision is made uncircumcision.</w:t>
      </w:r>
    </w:p>
    <w:p>
      <w:pPr>
        <w:spacing w:after="0"/>
        <w:ind w:left="432"/>
      </w:pPr>
      <w:r>
        <w:rPr>
          <w:sz w:val="24"/>
          <w:szCs w:val="24"/>
        </w:rPr>
        <w:t xml:space="preserve">[26]Therefore if the uncircumcision keep the righteousness of the law, shall not his uncircumcision be counted for circumcision?</w:t>
      </w:r>
    </w:p>
    <w:p>
      <w:pPr>
        <w:spacing w:after="0"/>
        <w:ind w:left="432"/>
      </w:pPr>
      <w:r>
        <w:rPr>
          <w:sz w:val="24"/>
          <w:szCs w:val="24"/>
        </w:rPr>
        <w:t xml:space="preserve">[27]And shall not uncircumcision which is by nature, if it fulfil the law, judge thee, who by the letter and circumcision dost transgress the law?</w:t>
      </w:r>
    </w:p>
    <w:p>
      <w:pPr>
        <w:spacing w:after="200"/>
        <w:ind w:firstLine="432"/>
        <w:jc w:val="both"/>
      </w:pPr>
      <w:r>
        <w:rPr>
          <w:sz w:val="24"/>
          <w:szCs w:val="24"/>
        </w:rPr>
        <w:t xml:space="preserve">A foundation is laid here for the Gentiles: if one who does the law without having been circumcised is accounted righteous, what then of the circumcised who transgresses the law?</w:t>
      </w:r>
    </w:p>
    <w:p>
      <w:pPr>
        <w:spacing w:after="0" w:before="200"/>
      </w:pPr>
      <w:r>
        <w:rPr>
          <w:b/>
          <w:bCs/>
          <w:sz w:val="24"/>
          <w:szCs w:val="24"/>
        </w:rPr>
        <w:t xml:space="preserve">Romans 5:9-10</w:t>
      </w:r>
    </w:p>
    <w:p>
      <w:pPr>
        <w:spacing w:after="0"/>
        <w:ind w:left="432"/>
      </w:pPr>
      <w:r>
        <w:rPr>
          <w:sz w:val="24"/>
          <w:szCs w:val="24"/>
        </w:rPr>
        <w:t xml:space="preserve">[9]Much more then, being now justified by his blood, we shall be saved from wrath through him.</w:t>
      </w:r>
    </w:p>
    <w:p>
      <w:pPr>
        <w:spacing w:after="0"/>
        <w:ind w:left="432"/>
      </w:pPr>
      <w:r>
        <w:rPr>
          <w:sz w:val="24"/>
          <w:szCs w:val="24"/>
        </w:rPr>
        <w:t xml:space="preserve">[10]For if, when we were enemies, we were reconciled to God by the death of his Son, much more, being reconciled, we shall be saved by his life.</w:t>
      </w:r>
    </w:p>
    <w:p>
      <w:pPr>
        <w:spacing w:after="200"/>
        <w:ind w:firstLine="432"/>
        <w:jc w:val="both"/>
      </w:pPr>
      <w:r>
        <w:rPr>
          <w:sz w:val="24"/>
          <w:szCs w:val="24"/>
        </w:rPr>
        <w:t xml:space="preserve">A premise is laid here concerning the believer's present reconciliation, based on what God did before the believer believed; verses 15-17 continue the same kind of comparison.</w:t>
      </w:r>
    </w:p>
    <w:p>
      <w:pPr>
        <w:spacing w:after="0" w:before="200"/>
      </w:pPr>
      <w:r>
        <w:rPr>
          <w:b/>
          <w:bCs/>
          <w:sz w:val="24"/>
          <w:szCs w:val="24"/>
        </w:rPr>
        <w:t xml:space="preserve">Romans 8:31-32</w:t>
      </w:r>
    </w:p>
    <w:p>
      <w:pPr>
        <w:spacing w:after="0"/>
        <w:ind w:left="432"/>
      </w:pPr>
      <w:r>
        <w:rPr>
          <w:sz w:val="24"/>
          <w:szCs w:val="24"/>
        </w:rPr>
        <w:t xml:space="preserve">[31]What shall we then say to these things? If God be for us, who can be against us?</w:t>
      </w:r>
    </w:p>
    <w:p>
      <w:pPr>
        <w:spacing w:after="0"/>
        <w:ind w:left="432"/>
      </w:pPr>
      <w:r>
        <w:rPr>
          <w:sz w:val="24"/>
          <w:szCs w:val="24"/>
        </w:rPr>
        <w:t xml:space="preserve">[32]He that spared not his own Son, but delivered him up for us all, how shall he not with him also freely give us all things?</w:t>
      </w:r>
    </w:p>
    <w:p>
      <w:pPr>
        <w:spacing w:after="200"/>
        <w:ind w:firstLine="432"/>
        <w:jc w:val="both"/>
      </w:pPr>
      <w:r>
        <w:rPr>
          <w:sz w:val="24"/>
          <w:szCs w:val="24"/>
        </w:rPr>
        <w:t xml:space="preserve">If God did not spare his own Son for us, this is the premise from which one may reason to what is true of the resurrection, predestination, foreknowledge, and adoption as sons: what happened at the cross should remove all amazement at what follows. Two events are thereby connected, not merely juxtaposed: if this can happen, then this will happen. Romans 11:12 and 24 continue the pattern.</w:t>
      </w:r>
    </w:p>
    <w:p>
      <w:pPr>
        <w:spacing w:after="0" w:before="200"/>
      </w:pPr>
      <w:r>
        <w:rPr>
          <w:b/>
          <w:bCs/>
          <w:sz w:val="24"/>
          <w:szCs w:val="24"/>
        </w:rPr>
        <w:t xml:space="preserve">1 Corinthians 6:2-3</w:t>
      </w:r>
    </w:p>
    <w:p>
      <w:pPr>
        <w:spacing w:after="0"/>
        <w:ind w:left="432"/>
      </w:pPr>
      <w:r>
        <w:rPr>
          <w:sz w:val="24"/>
          <w:szCs w:val="24"/>
        </w:rPr>
        <w:t xml:space="preserve">[2]Do ye not know that the saints shall judge the world?...</w:t>
      </w:r>
    </w:p>
    <w:p>
      <w:pPr>
        <w:spacing w:after="0"/>
        <w:ind w:left="432"/>
      </w:pPr>
      <w:r>
        <w:rPr>
          <w:sz w:val="24"/>
          <w:szCs w:val="24"/>
        </w:rPr>
        <w:t xml:space="preserve">[3]Know ye not that we shall judge angels? how much more things that pertain to this life?</w:t>
      </w:r>
    </w:p>
    <w:p>
      <w:pPr>
        <w:spacing w:after="200"/>
        <w:ind w:firstLine="432"/>
        <w:jc w:val="both"/>
      </w:pPr>
      <w:r>
        <w:rPr>
          <w:sz w:val="24"/>
          <w:szCs w:val="24"/>
        </w:rPr>
        <w:t xml:space="preserve">If the saints shall judge the world and even angels, how much more ought believers be equipped to judge the smallest matters within a local church.</w:t>
      </w:r>
    </w:p>
    <w:p>
      <w:pPr>
        <w:spacing w:after="0" w:before="200"/>
      </w:pPr>
      <w:r>
        <w:rPr>
          <w:b/>
          <w:bCs/>
          <w:sz w:val="24"/>
          <w:szCs w:val="24"/>
        </w:rPr>
        <w:t xml:space="preserve">1 Corinthians 9:12-14</w:t>
      </w:r>
    </w:p>
    <w:p>
      <w:pPr>
        <w:spacing w:after="0"/>
        <w:ind w:left="432"/>
      </w:pPr>
      <w:r>
        <w:rPr>
          <w:sz w:val="24"/>
          <w:szCs w:val="24"/>
        </w:rPr>
        <w:t xml:space="preserve">[12]If others be partakers of this power over you, are not we rather?...</w:t>
      </w:r>
    </w:p>
    <w:p>
      <w:pPr>
        <w:spacing w:after="0"/>
        <w:ind w:left="432"/>
      </w:pPr>
      <w:r>
        <w:rPr>
          <w:sz w:val="24"/>
          <w:szCs w:val="24"/>
        </w:rPr>
        <w:t xml:space="preserve">[13]Do ye not know that they which minister about holy things live of the things of the temple? and they which wait at the altar are partakers with the altar?</w:t>
      </w:r>
    </w:p>
    <w:p>
      <w:pPr>
        <w:spacing w:after="0"/>
        <w:ind w:left="432"/>
      </w:pPr>
      <w:r>
        <w:rPr>
          <w:sz w:val="24"/>
          <w:szCs w:val="24"/>
        </w:rPr>
        <w:t xml:space="preserve">[14]Even so hath the Lord ordained that they which preach the gospel should live of the gospel.</w:t>
      </w:r>
    </w:p>
    <w:p>
      <w:pPr>
        <w:spacing w:after="200"/>
        <w:ind w:firstLine="432"/>
        <w:jc w:val="both"/>
      </w:pPr>
      <w:r>
        <w:rPr>
          <w:sz w:val="24"/>
          <w:szCs w:val="24"/>
        </w:rPr>
        <w:t xml:space="preserve">If the priest could partake of the things of the altar, how much more may the minister of the gospel benefit from material support as he preaches — Paul is not calling the New Testament minister a priest, but reasoning from the lesser provision to the greater.</w:t>
      </w:r>
    </w:p>
    <w:p>
      <w:pPr>
        <w:spacing w:after="0" w:before="200"/>
      </w:pPr>
      <w:r>
        <w:rPr>
          <w:b/>
          <w:bCs/>
          <w:sz w:val="24"/>
          <w:szCs w:val="24"/>
        </w:rPr>
        <w:t xml:space="preserve">1 Corinthians 14:7-9</w:t>
      </w:r>
    </w:p>
    <w:p>
      <w:pPr>
        <w:spacing w:after="0"/>
        <w:ind w:left="432"/>
      </w:pPr>
      <w:r>
        <w:rPr>
          <w:sz w:val="24"/>
          <w:szCs w:val="24"/>
        </w:rPr>
        <w:t xml:space="preserve">[7]And even things without life giving sound, whether pipe or harp, except they give a distinction in the sounds, how shall it be known what is piped or harped?</w:t>
      </w:r>
    </w:p>
    <w:p>
      <w:pPr>
        <w:spacing w:after="200"/>
        <w:ind w:firstLine="432"/>
        <w:jc w:val="both"/>
      </w:pPr>
      <w:r>
        <w:rPr>
          <w:sz w:val="24"/>
          <w:szCs w:val="24"/>
        </w:rPr>
        <w:t xml:space="preserve">If even lifeless instruments must give a recognizable sound, how much more should tongues be interpreted so that they may be recognized — Paul's point concerning the interpretation of tongues.</w:t>
      </w:r>
    </w:p>
    <w:p>
      <w:pPr>
        <w:spacing w:after="0" w:before="200"/>
      </w:pPr>
      <w:r>
        <w:rPr>
          <w:b/>
          <w:bCs/>
          <w:sz w:val="24"/>
          <w:szCs w:val="24"/>
        </w:rPr>
        <w:t xml:space="preserve">1 Corinthians 15:13-14</w:t>
      </w:r>
    </w:p>
    <w:p>
      <w:pPr>
        <w:spacing w:after="0"/>
        <w:ind w:left="432"/>
      </w:pPr>
      <w:r>
        <w:rPr>
          <w:sz w:val="24"/>
          <w:szCs w:val="24"/>
        </w:rPr>
        <w:t xml:space="preserve">[13]But if there be no resurrection of the dead, then is Christ not risen:</w:t>
      </w:r>
    </w:p>
    <w:p>
      <w:pPr>
        <w:spacing w:after="0"/>
        <w:ind w:left="432"/>
      </w:pPr>
      <w:r>
        <w:rPr>
          <w:sz w:val="24"/>
          <w:szCs w:val="24"/>
        </w:rPr>
        <w:t xml:space="preserve">[14]And if Christ be not risen, then is our preaching vain, and your faith is also vain.</w:t>
      </w:r>
    </w:p>
    <w:p>
      <w:pPr>
        <w:spacing w:after="200"/>
        <w:ind w:firstLine="432"/>
        <w:jc w:val="both"/>
      </w:pPr>
      <w:r>
        <w:rPr>
          <w:sz w:val="24"/>
          <w:szCs w:val="24"/>
        </w:rPr>
        <w:t xml:space="preserve">If the dead are not raised, then Christ is not risen; and if Christ is not risen, the implication follows that the apostolic preaching itself is vain. This kind of reasoning must always be examined for its underlying premise. Consider Shadrach, Meshach, and Abednego:</w:t>
      </w:r>
    </w:p>
    <w:p>
      <w:pPr>
        <w:spacing w:after="0" w:before="200"/>
      </w:pPr>
      <w:r>
        <w:rPr>
          <w:b/>
          <w:bCs/>
          <w:sz w:val="24"/>
          <w:szCs w:val="24"/>
        </w:rPr>
        <w:t xml:space="preserve">Daniel 3:17-18</w:t>
      </w:r>
    </w:p>
    <w:p>
      <w:pPr>
        <w:spacing w:after="0"/>
        <w:ind w:left="432"/>
      </w:pPr>
      <w:r>
        <w:rPr>
          <w:sz w:val="24"/>
          <w:szCs w:val="24"/>
        </w:rPr>
        <w:t xml:space="preserve">[17]If it be so, our God whom we serve is able to deliver us from the burning fiery furnace, and he will deliver us out of thine hand, O king.</w:t>
      </w:r>
    </w:p>
    <w:p>
      <w:pPr>
        <w:spacing w:after="0"/>
        <w:ind w:left="432"/>
      </w:pPr>
      <w:r>
        <w:rPr>
          <w:sz w:val="24"/>
          <w:szCs w:val="24"/>
        </w:rPr>
        <w:t xml:space="preserve">[18]But if not, be it known unto thee, O king, that we will not serve thy gods, nor worship the golden image which thou hast set up.</w:t>
      </w:r>
    </w:p>
    <w:p>
      <w:pPr>
        <w:spacing w:after="200"/>
        <w:ind w:firstLine="432"/>
        <w:jc w:val="both"/>
      </w:pPr>
      <w:r>
        <w:rPr>
          <w:sz w:val="24"/>
          <w:szCs w:val="24"/>
        </w:rPr>
        <w:t xml:space="preserve">It is often assumed that their statement meant, "God is able to deliver us, but he might not, and even so we will not serve you" — yet the premise of such a reading is troubling, for on what basis, if there were no expectation of deliverance at all, would they still refuse to worship? Rather, they were emphatic that God would deliver them, and even should he choose not to remove them from the fire in that moment, they would still not serve other gods. One must always examine what a statement is premised upon and what it infers, else it becomes, as here, a very wrong premise from which to draw a conclusion — one that would call God's integrity into question.</w:t>
      </w:r>
    </w:p>
    <w:p>
      <w:pPr>
        <w:spacing w:after="0" w:before="200"/>
      </w:pPr>
      <w:r>
        <w:rPr>
          <w:b/>
          <w:bCs/>
          <w:sz w:val="24"/>
          <w:szCs w:val="24"/>
        </w:rPr>
        <w:t xml:space="preserve">2 Corinthians 3:7-9</w:t>
      </w:r>
    </w:p>
    <w:p>
      <w:pPr>
        <w:spacing w:after="0"/>
        <w:ind w:left="432"/>
      </w:pPr>
      <w:r>
        <w:rPr>
          <w:sz w:val="24"/>
          <w:szCs w:val="24"/>
        </w:rPr>
        <w:t xml:space="preserve">[7]But if the ministration of death, written and engraven in stones, was glorious...</w:t>
      </w:r>
    </w:p>
    <w:p>
      <w:pPr>
        <w:spacing w:after="0"/>
        <w:ind w:left="432"/>
      </w:pPr>
      <w:r>
        <w:rPr>
          <w:sz w:val="24"/>
          <w:szCs w:val="24"/>
        </w:rPr>
        <w:t xml:space="preserve">[8]How shall not the ministration of the spirit be rather glorious?</w:t>
      </w:r>
    </w:p>
    <w:p>
      <w:pPr>
        <w:spacing w:after="0"/>
        <w:ind w:left="432"/>
      </w:pPr>
      <w:r>
        <w:rPr>
          <w:sz w:val="24"/>
          <w:szCs w:val="24"/>
        </w:rPr>
        <w:t xml:space="preserve">[9]For if the ministration of condemnation be glory, much more doth the ministration of righteousness exceed in glory.</w:t>
      </w:r>
    </w:p>
    <w:p>
      <w:pPr>
        <w:spacing w:after="0" w:before="200"/>
      </w:pPr>
      <w:r>
        <w:rPr>
          <w:b/>
          <w:bCs/>
          <w:sz w:val="24"/>
          <w:szCs w:val="24"/>
        </w:rPr>
        <w:t xml:space="preserve">2 Corinthians 11:13-14</w:t>
      </w:r>
    </w:p>
    <w:p>
      <w:pPr>
        <w:spacing w:after="0"/>
        <w:ind w:left="432"/>
      </w:pPr>
      <w:r>
        <w:rPr>
          <w:sz w:val="24"/>
          <w:szCs w:val="24"/>
        </w:rPr>
        <w:t xml:space="preserve">[13]For such are false apostles, deceitful workers, transforming themselves into the apostles of Christ.</w:t>
      </w:r>
    </w:p>
    <w:p>
      <w:pPr>
        <w:spacing w:after="0"/>
        <w:ind w:left="432"/>
      </w:pPr>
      <w:r>
        <w:rPr>
          <w:sz w:val="24"/>
          <w:szCs w:val="24"/>
        </w:rPr>
        <w:t xml:space="preserve">[14]And no marvel; for Satan himself is transformed into an angel of light.</w:t>
      </w:r>
    </w:p>
    <w:p>
      <w:pPr>
        <w:spacing w:after="200"/>
        <w:ind w:firstLine="432"/>
        <w:jc w:val="both"/>
      </w:pPr>
      <w:r>
        <w:rPr>
          <w:sz w:val="24"/>
          <w:szCs w:val="24"/>
        </w:rPr>
        <w:t xml:space="preserve">If Satan himself can transform into an angel of light, it should not be forgotten that those who are fake can very well appear real.</w:t>
      </w:r>
    </w:p>
    <w:p>
      <w:pPr>
        <w:spacing w:after="0" w:before="200"/>
      </w:pPr>
      <w:r>
        <w:rPr>
          <w:b/>
          <w:bCs/>
          <w:sz w:val="24"/>
          <w:szCs w:val="24"/>
        </w:rPr>
        <w:t xml:space="preserve">Galatians 1:8-9</w:t>
      </w:r>
    </w:p>
    <w:p>
      <w:pPr>
        <w:spacing w:after="0"/>
        <w:ind w:left="432"/>
      </w:pPr>
      <w:r>
        <w:rPr>
          <w:sz w:val="24"/>
          <w:szCs w:val="24"/>
        </w:rPr>
        <w:t xml:space="preserve">[8]But though we, or an angel from heaven, preach any other gospel unto you than that which we have preached unto you, let him be accursed.</w:t>
      </w:r>
    </w:p>
    <w:p>
      <w:pPr>
        <w:spacing w:after="0"/>
        <w:ind w:left="432"/>
      </w:pPr>
      <w:r>
        <w:rPr>
          <w:sz w:val="24"/>
          <w:szCs w:val="24"/>
        </w:rPr>
        <w:t xml:space="preserve">[9]As we said before, so say I now again, If any man preach any other gospel unto you than that ye have received, let him be accursed.</w:t>
      </w:r>
    </w:p>
    <w:p>
      <w:pPr>
        <w:spacing w:after="200"/>
        <w:ind w:firstLine="432"/>
        <w:jc w:val="both"/>
      </w:pPr>
      <w:r>
        <w:rPr>
          <w:sz w:val="24"/>
          <w:szCs w:val="24"/>
        </w:rPr>
        <w:t xml:space="preserve">If even an angel is accursed for preaching a different gospel, how much more are those on earth who do the same. Galatians 2:14 continues in the same vein.</w:t>
      </w:r>
    </w:p>
    <w:p>
      <w:pPr>
        <w:spacing w:after="0" w:before="200"/>
      </w:pPr>
      <w:r>
        <w:rPr>
          <w:b/>
          <w:bCs/>
          <w:sz w:val="24"/>
          <w:szCs w:val="24"/>
        </w:rPr>
        <w:t xml:space="preserve">1 Timothy 3:5</w:t>
      </w:r>
    </w:p>
    <w:p>
      <w:pPr>
        <w:spacing w:after="0"/>
        <w:ind w:left="432"/>
      </w:pPr>
      <w:r>
        <w:rPr>
          <w:sz w:val="24"/>
          <w:szCs w:val="24"/>
        </w:rPr>
        <w:t xml:space="preserve">[5]For if a man know not how to rule his own house, how shall he take care of the church of God?</w:t>
      </w:r>
    </w:p>
    <w:p>
      <w:pPr>
        <w:spacing w:after="0" w:before="200"/>
      </w:pPr>
      <w:r>
        <w:rPr>
          <w:b/>
          <w:bCs/>
          <w:sz w:val="24"/>
          <w:szCs w:val="24"/>
        </w:rPr>
        <w:t xml:space="preserve">Hebrews 2:2-3</w:t>
      </w:r>
    </w:p>
    <w:p>
      <w:pPr>
        <w:spacing w:after="0"/>
        <w:ind w:left="432"/>
      </w:pPr>
      <w:r>
        <w:rPr>
          <w:sz w:val="24"/>
          <w:szCs w:val="24"/>
        </w:rPr>
        <w:t xml:space="preserve">[2]For if the word spoken by angels was stedfast, and every transgression and disobedience received a just recompence of reward;</w:t>
      </w:r>
    </w:p>
    <w:p>
      <w:pPr>
        <w:spacing w:after="0"/>
        <w:ind w:left="432"/>
      </w:pPr>
      <w:r>
        <w:rPr>
          <w:sz w:val="24"/>
          <w:szCs w:val="24"/>
        </w:rPr>
        <w:t xml:space="preserve">[3]How shall we escape, if we neglect so great salvation...</w:t>
      </w:r>
    </w:p>
    <w:p>
      <w:pPr>
        <w:spacing w:after="200"/>
        <w:ind w:firstLine="432"/>
        <w:jc w:val="both"/>
      </w:pPr>
      <w:r>
        <w:rPr>
          <w:sz w:val="24"/>
          <w:szCs w:val="24"/>
        </w:rPr>
        <w:t xml:space="preserve">If every transgression under the law received a just recompense, how much more inescapable is the neglect of so great a salvation as the gospel affords. Hebrews 6:13-18, 9:13-14, and 10:28-29 will be treated individually in due course.</w:t>
      </w:r>
    </w:p>
    <w:p>
      <w:pPr>
        <w:spacing w:after="0" w:before="200"/>
      </w:pPr>
      <w:r>
        <w:rPr>
          <w:b/>
          <w:bCs/>
          <w:sz w:val="24"/>
          <w:szCs w:val="24"/>
        </w:rPr>
        <w:t xml:space="preserve">Hebrews 12:9-10</w:t>
      </w:r>
    </w:p>
    <w:p>
      <w:pPr>
        <w:spacing w:after="0"/>
        <w:ind w:left="432"/>
      </w:pPr>
      <w:r>
        <w:rPr>
          <w:sz w:val="24"/>
          <w:szCs w:val="24"/>
        </w:rPr>
        <w:t xml:space="preserve">[9]Furthermore we have had fathers of our flesh which corrected us, and we gave them reverence: shall we not much rather be in subjection unto the Father of spirits, and live?</w:t>
      </w:r>
    </w:p>
    <w:p>
      <w:pPr>
        <w:spacing w:after="0"/>
        <w:ind w:left="432"/>
      </w:pPr>
      <w:r>
        <w:rPr>
          <w:sz w:val="24"/>
          <w:szCs w:val="24"/>
        </w:rPr>
        <w:t xml:space="preserve">[10]For they verily for a few days chastened us after their own pleasure; but he for our profit, that we might be partakers of his holiness.</w:t>
      </w:r>
    </w:p>
    <w:p>
      <w:pPr>
        <w:spacing w:after="200"/>
        <w:ind w:firstLine="432"/>
        <w:jc w:val="both"/>
      </w:pPr>
      <w:r>
        <w:rPr>
          <w:sz w:val="24"/>
          <w:szCs w:val="24"/>
        </w:rPr>
        <w:t xml:space="preserve">If earthly fathers train and discipline their children, how much more does the Father of spirits train his own toward righteousness and life. Hebrews 12:25 continues the pattern.</w:t>
      </w:r>
    </w:p>
    <w:p>
      <w:pPr>
        <w:spacing w:after="0" w:before="200"/>
      </w:pPr>
      <w:r>
        <w:rPr>
          <w:b/>
          <w:bCs/>
          <w:sz w:val="24"/>
          <w:szCs w:val="24"/>
        </w:rPr>
        <w:t xml:space="preserve">1 Peter 4:17-18</w:t>
      </w:r>
    </w:p>
    <w:p>
      <w:pPr>
        <w:spacing w:after="0"/>
        <w:ind w:left="432"/>
      </w:pPr>
      <w:r>
        <w:rPr>
          <w:sz w:val="24"/>
          <w:szCs w:val="24"/>
        </w:rPr>
        <w:t xml:space="preserve">[17]For the time is come that judgment must begin at the house of God: and if it first begin at us, what shall the end be of them that obey not the gospel of God?</w:t>
      </w:r>
    </w:p>
    <w:p>
      <w:pPr>
        <w:spacing w:after="0"/>
        <w:ind w:left="432"/>
      </w:pPr>
      <w:r>
        <w:rPr>
          <w:sz w:val="24"/>
          <w:szCs w:val="24"/>
        </w:rPr>
        <w:t xml:space="preserve">[18]And if the righteous scarcely be saved, where shall the ungodly and the sinner appear?</w:t>
      </w:r>
    </w:p>
    <w:p>
      <w:pPr>
        <w:spacing w:after="0" w:before="200"/>
      </w:pPr>
      <w:r>
        <w:rPr>
          <w:b/>
          <w:bCs/>
          <w:sz w:val="24"/>
          <w:szCs w:val="24"/>
        </w:rPr>
        <w:t xml:space="preserve">Luke 11:13</w:t>
      </w:r>
    </w:p>
    <w:p>
      <w:pPr>
        <w:spacing w:after="0"/>
        <w:ind w:left="432"/>
      </w:pPr>
      <w:r>
        <w:rPr>
          <w:sz w:val="24"/>
          <w:szCs w:val="24"/>
        </w:rPr>
        <w:t xml:space="preserve">[13]If ye then, being evil, know how to give good gifts unto your children: how much more shall your heavenly Father give the Holy Spirit to them that ask him?</w:t>
      </w:r>
    </w:p>
    <w:p>
      <w:pPr>
        <w:spacing w:after="200"/>
        <w:ind w:firstLine="432"/>
        <w:jc w:val="both"/>
      </w:pPr>
      <w:r>
        <w:rPr>
          <w:sz w:val="24"/>
          <w:szCs w:val="24"/>
        </w:rPr>
        <w:t xml:space="preserve">If sinful parents know how to give good gifts to their children, how much more will the heavenly Father give good things to those who ask him. Luke 12:6, 13:15, and 16:10-12 continue the same technique.</w:t>
      </w:r>
    </w:p>
    <w:p>
      <w:pPr>
        <w:spacing w:after="0" w:before="200"/>
      </w:pPr>
      <w:r>
        <w:rPr>
          <w:b/>
          <w:bCs/>
          <w:sz w:val="24"/>
          <w:szCs w:val="24"/>
        </w:rPr>
        <w:t xml:space="preserve">John 3:12</w:t>
      </w:r>
    </w:p>
    <w:p>
      <w:pPr>
        <w:spacing w:after="0"/>
        <w:ind w:left="432"/>
      </w:pPr>
      <w:r>
        <w:rPr>
          <w:sz w:val="24"/>
          <w:szCs w:val="24"/>
        </w:rPr>
        <w:t xml:space="preserve">[12]If I have told you earthly things, and ye believe not, how shall ye believe, if I tell you of heavenly things?</w:t>
      </w:r>
    </w:p>
    <w:p>
      <w:pPr>
        <w:spacing w:after="200"/>
        <w:ind w:firstLine="432"/>
        <w:jc w:val="both"/>
      </w:pPr>
      <w:r>
        <w:rPr>
          <w:sz w:val="24"/>
          <w:szCs w:val="24"/>
        </w:rPr>
        <w:t xml:space="preserve">This was said to Nicodemus: if he could not believe the earthly analogy, he would not be able to believe the heavenly reality it pointed toward. This is </w:t>
      </w:r>
      <w:r>
        <w:rPr>
          <w:i/>
          <w:iCs/>
          <w:sz w:val="24"/>
          <w:szCs w:val="24"/>
        </w:rPr>
        <w:t xml:space="preserve">qal wachomer</w:t>
      </w:r>
      <w:r>
        <w:rPr>
          <w:sz w:val="24"/>
          <w:szCs w:val="24"/>
        </w:rPr>
        <w:t xml:space="preserve"> precisely — if one cannot understand the lesser, one cannot understand the greater. John 6:61-62, 7:23, 10:34-36, and 19:36 continue the pattern, though some of these require individual and more technical treatment, since not all lay a premise as directly as others; in every case, however, a basis is laid by which a premise leads to a conclusion, an inbuilt mechanism by which Scripture reads itself.</w:t>
      </w:r>
    </w:p>
    <w:p>
      <w:pPr>
        <w:spacing w:after="200" w:before="360"/>
      </w:pPr>
      <w:r>
        <w:rPr>
          <w:b/>
          <w:bCs/>
          <w:sz w:val="26"/>
          <w:szCs w:val="26"/>
        </w:rPr>
        <w:t xml:space="preserve">Progressive Revelation and the Two Ages</w:t>
      </w:r>
    </w:p>
    <w:p>
      <w:pPr>
        <w:spacing w:after="200"/>
        <w:ind w:firstLine="432"/>
        <w:jc w:val="both"/>
      </w:pPr>
      <w:r>
        <w:rPr>
          <w:sz w:val="24"/>
          <w:szCs w:val="24"/>
        </w:rPr>
        <w:t xml:space="preserve">The phrase Jesus used repeatedly, and which Matthew applies often — </w:t>
      </w:r>
      <w:r>
        <w:rPr>
          <w:i/>
          <w:iCs/>
          <w:sz w:val="24"/>
          <w:szCs w:val="24"/>
        </w:rPr>
        <w:t xml:space="preserve">anaginōskō</w:t>
      </w:r>
      <w:r>
        <w:rPr>
          <w:sz w:val="24"/>
          <w:szCs w:val="24"/>
        </w:rPr>
        <w:t xml:space="preserve">, to read again and again, or to read thoroughly — presupposes that the reader of the Old Testament must read cautiously. It first tells the reader not to jump to conclusions, and second, not to lift a text out of its context or out of its world, since context involves the world in which a text was written. Before applying a text of Scripture, one must find out what was happening when it was said, because words hold their meaning only within the context in which they are used. To lift a statement out of context is to give it an entirely new meaning.</w:t>
      </w:r>
    </w:p>
    <w:p>
      <w:pPr>
        <w:spacing w:after="200"/>
        <w:ind w:firstLine="432"/>
        <w:jc w:val="both"/>
      </w:pPr>
      <w:r>
        <w:rPr>
          <w:sz w:val="24"/>
          <w:szCs w:val="24"/>
        </w:rPr>
        <w:t xml:space="preserve">The writers of the epistles were careful to do exactly what Jesus did: to ask why a statement was made in its own world and its own time, for what cause and for what reason, and then to ask what is similar between that time and the present — this becomes the context of the statement today. To leave a statement out of its original setting and give it a whole new meaning while ignoring what was actually taking place would be a serious error.</w:t>
      </w:r>
    </w:p>
    <w:p>
      <w:pPr>
        <w:spacing w:after="200"/>
        <w:ind w:firstLine="432"/>
        <w:jc w:val="both"/>
      </w:pPr>
      <w:r>
        <w:rPr>
          <w:sz w:val="24"/>
          <w:szCs w:val="24"/>
        </w:rPr>
        <w:t xml:space="preserve">Much of what was said to the people of the Old Testament was said to people who were not yet where they were meant to be; the statements therefore appeared to be made in a futuristic fashion, awaiting a further fulfillment. The same is true of the four Gospels: the people addressed there are also not yet where they ought to be. The question, then, is what this means for today, and the answer presupposes the same pattern. Two ages were running concurrently: the age of the wicked one, the god of this world, and what is called eternal life, or the life of the age to come, and its exact opposite, the god of this world, running alongside it. The believer stands, as it were, in an exile position between the flesh and the spirit. Now that the king has come and the kingdom is here, another age still stands before us, and Jesus spoke of the prince of this world. As was said in the Parable of the Sower, the wheat and the tares grow together — two ages running concurrently, which was much of the average Jew's misunderstanding, for they supposed one age would simply end and the other simply begin, whereas in truth the new age began while the old was still ongoing.</w:t>
      </w:r>
    </w:p>
    <w:p>
      <w:pPr>
        <w:spacing w:after="200"/>
        <w:ind w:firstLine="432"/>
        <w:jc w:val="both"/>
      </w:pPr>
      <w:r>
        <w:rPr>
          <w:sz w:val="24"/>
          <w:szCs w:val="24"/>
        </w:rPr>
        <w:t xml:space="preserve">The task of the pastor and the Bible teacher is to ask what the application is in today's world, but only after the context of that day has first been established, for the context of the day is the premise for the context of today. This returns the study to Genesis, Exodus, Leviticus, Numbers, and Deuteronomy. If Moses wrote Genesis, then Genesis was a teaching tool, and the audience of Genesis remains the same set of people encountered in Numbers. The background of Exodus is Genesis: the reason given for the exodus from Egypt is that a promise was made to Abraham, and the reason a promise was made to Abraham is that God made man in his image, after his likeness, and commanded him to multiply. The background of Abraham is therefore Noah, Enoch, Abel, and, most vitally, the accounts of Genesis 1 and 2. The context keeps returning: to understand the context of the exodus, one must see that there needed to be an exodus because sin had happened, and because death had happened.</w:t>
      </w:r>
    </w:p>
    <w:p>
      <w:pPr>
        <w:spacing w:after="200"/>
        <w:ind w:firstLine="432"/>
        <w:jc w:val="both"/>
      </w:pPr>
      <w:r>
        <w:rPr>
          <w:sz w:val="24"/>
          <w:szCs w:val="24"/>
        </w:rPr>
        <w:t xml:space="preserve">The narrative keeps expanding within the context of Scripture, so that the "promise made to the fathers" is understood only by returning to Genesis, where that promise is recorded. If one is teaching people about the promise made to the fathers, one must show them that promise — this is why Genesis was written. In the same way, the context of Isaiah keeps backtracking to what came before, which is why Bible scholars describe the Old Testament as written in progressive revelation, just as a genealogy progressively arrives at Jesus. The Old Testament thus presents a single, unfolding picture.</w:t>
      </w:r>
    </w:p>
    <w:p>
      <w:pPr>
        <w:spacing w:after="200" w:before="360"/>
      </w:pPr>
      <w:r>
        <w:rPr>
          <w:b/>
          <w:bCs/>
          <w:sz w:val="26"/>
          <w:szCs w:val="26"/>
        </w:rPr>
        <w:t xml:space="preserve">Why the Old Testament Requires Careful Explanation</w:t>
      </w:r>
    </w:p>
    <w:p>
      <w:pPr>
        <w:spacing w:after="200"/>
        <w:ind w:firstLine="432"/>
        <w:jc w:val="both"/>
      </w:pPr>
      <w:r>
        <w:rPr>
          <w:sz w:val="24"/>
          <w:szCs w:val="24"/>
        </w:rPr>
        <w:t xml:space="preserve">One should ask how Jesus was able to teach the Old Testament without discarding it — for he never discarded it in any way, but rather explained it. It may be wondered what he was doing for the hours upon hours, even days, that he spent teaching, and it will be found that Moses likewise taught the people of Israel for days at a time. This was so because the Old Testament requires explanation. There are two schools in this regard: one goes to the Old Testament, reads it, and applies it as seems fit, so that if someone in a congregation errs, one merely finds a verse that says "he that does this will die" and pronounces judgment. The controversy over tithing offers an example: some argue that tithing belongs to the Old Testament and is therefore set aside by grace, while a grace-oriented reading of tithing exists as well, alongside a Christocentric reading and a false one — the outcome depends entirely on how the text is interpreted, and this is often done by simply leaping from Numbers to Galatians, quoting that Christ has redeemed us from the curse of the law, thereby discarding four thousand years of revelation with a single statement.</w:t>
      </w:r>
    </w:p>
    <w:p>
      <w:pPr>
        <w:spacing w:after="200"/>
        <w:ind w:firstLine="432"/>
        <w:jc w:val="both"/>
      </w:pPr>
      <w:r>
        <w:rPr>
          <w:sz w:val="24"/>
          <w:szCs w:val="24"/>
        </w:rPr>
        <w:t xml:space="preserve">But something of this nature requires a whole series of explanation. One does not simply discard it, nor run to Paul and conclude that circumcision under the law places one under the law and makes Christ's death of no effect, and then apply that conclusion wholesale to tithing, which is not the law given at Sinai. This is precisely why James warns that teachers will receive a stricter judgment, for it takes more than the ability to quote Scripture; it takes a deep and careful look. Jesus, therefore, was not contradicting the Old Testament in his long hours of teaching; he was explaining it.</w:t>
      </w:r>
    </w:p>
    <w:p>
      <w:pPr>
        <w:spacing w:after="200"/>
        <w:ind w:firstLine="432"/>
        <w:jc w:val="both"/>
      </w:pPr>
      <w:r>
        <w:rPr>
          <w:sz w:val="24"/>
          <w:szCs w:val="24"/>
        </w:rPr>
        <w:t xml:space="preserve">When engaging those who are atheists, or who wish to be, or who have been in church but say they cannot fully commit, the challenge they typically raise concerns the Old Testament narratives, precisely because many believers avoid those narratives, since they can be frightening. First Samuel 15:22, "to obey is better than sacrifice," is often quoted, yet the context of that statement is that Saul was commanded to destroy an entire city, including its children and animals, and was condemned for disobedience because he spared some of the plunder. Such texts require a Bible teacher to explain them.</w:t>
      </w:r>
    </w:p>
    <w:p>
      <w:pPr>
        <w:spacing w:after="200"/>
        <w:ind w:firstLine="432"/>
        <w:jc w:val="both"/>
      </w:pPr>
      <w:r>
        <w:rPr>
          <w:sz w:val="24"/>
          <w:szCs w:val="24"/>
        </w:rPr>
        <w:t xml:space="preserve">If Jesus said he came to fulfill the law, the question follows: who began the law in the first place? Moses did, at God's command. If Moses obeyed God in giving the law, why then is Christ said to fulfill, or bring to a higher standard, what Moses began? These are the kinds of questions people who cannot reason well will raise, imagining that if Moses gave the law, then Jesus fulfilling it somehow diminishes Moses, when in fact Jesus brings the law to its intended completion.</w:t>
      </w:r>
    </w:p>
    <w:p>
      <w:pPr>
        <w:spacing w:after="200" w:before="360"/>
      </w:pPr>
      <w:r>
        <w:rPr>
          <w:b/>
          <w:bCs/>
          <w:sz w:val="26"/>
          <w:szCs w:val="26"/>
        </w:rPr>
        <w:t xml:space="preserve">Common Objections to the Old Testament</w:t>
      </w:r>
    </w:p>
    <w:p>
      <w:pPr>
        <w:spacing w:after="200"/>
        <w:ind w:firstLine="432"/>
        <w:jc w:val="both"/>
      </w:pPr>
      <w:r>
        <w:rPr>
          <w:sz w:val="24"/>
          <w:szCs w:val="24"/>
        </w:rPr>
        <w:t xml:space="preserve">The events of the Old Testament are frequently found frightening, particularly its wars. It is worth noting that those who go to the Scriptures to look for wars, and who ask why such things happened, are frequently citizens of nations that are themselves military superpowers. Nations that claim to be world superpowers maintain armies to protect their own citizens from invaders, and this is not regarded as unrighteous in their own world — yet the same principle, applied to the world of the Bible, is deemed unrighteous.</w:t>
      </w:r>
    </w:p>
    <w:p>
      <w:pPr>
        <w:spacing w:after="200"/>
        <w:ind w:firstLine="432"/>
        <w:jc w:val="both"/>
      </w:pPr>
      <w:r>
        <w:rPr>
          <w:sz w:val="24"/>
          <w:szCs w:val="24"/>
        </w:rPr>
        <w:t xml:space="preserve">Beyond the wars themselves, some raise the killing of women and children, and this will be handled carefully in due course. Others point to the personal conduct of Bible characters. Lot, for instance, was made drunk and seduced by his own daughters, and yet the epistles call him righteous. Abraham lied about his wife not once but twice (Genesis 12:18-20; 20:1-13), and Lot's own story continues in Genesis 19:31-36. Jephthah vowed his daughter in Judges 11. David's conduct with Bathsheba, described in Second Samuel 11:2-3 and 39, would today be recognized as an abuse of power comparable to instances in which persons in positions of authority have coerced subordinates — and such persons are rightly condemned when discovered. David is also, in the same context, a man who arranged a murder. Yet this same person remains, historically, a central figure of the biblical narrative, and this presents its own interpretive challenge.</w:t>
      </w:r>
    </w:p>
    <w:p>
      <w:pPr>
        <w:spacing w:after="200"/>
        <w:ind w:firstLine="432"/>
        <w:jc w:val="both"/>
      </w:pPr>
      <w:r>
        <w:rPr>
          <w:sz w:val="24"/>
          <w:szCs w:val="24"/>
        </w:rPr>
        <w:t xml:space="preserve">Perhaps the most troubling category concerns what looks like genocide — the mass destruction of a village or people — since the Bible describes God as "a man of war." Isaac's near-sacrifice, in this same category of difficulty, appears to many as child abuse: a father instructed to take his own child to a mountain with a knife, in worship of a God the child himself does not know, is by any modern standard an act that would bring the intervention of civil authorities.</w:t>
      </w:r>
    </w:p>
    <w:p>
      <w:pPr>
        <w:spacing w:after="200"/>
        <w:ind w:firstLine="432"/>
        <w:jc w:val="both"/>
      </w:pPr>
      <w:r>
        <w:rPr>
          <w:sz w:val="24"/>
          <w:szCs w:val="24"/>
        </w:rPr>
        <w:t xml:space="preserve">There is also the picture of a "jealous God," often assumed to belong solely to an Old Testament era prior to some change in God's own character, as though the God of the Old Testament must, in some sense, be brought before an international court of justice to answer for his conduct before it is acknowledged that he has since changed in Christ Jesus. There are also charges that the Scriptures promote ethnicity, racism, and the discrimination of women — charges that require careful and non-superficial response, since an elementary answer, however sincerely given, does not truly settle the matter for either the challenger or the listener.</w:t>
      </w:r>
    </w:p>
    <w:p>
      <w:pPr>
        <w:spacing w:after="200"/>
        <w:ind w:firstLine="432"/>
        <w:jc w:val="both"/>
      </w:pPr>
      <w:r>
        <w:rPr>
          <w:sz w:val="24"/>
          <w:szCs w:val="24"/>
        </w:rPr>
        <w:t xml:space="preserve">The matter of bride price is raised as well: why should payment be required to marry, particularly where, in some cultures, a formal, revocable contractual arrangement has replaced it, with all the accompanying financial consequences upon divorce. Slavery, too, is raised as an objection, along with the question of whether the law of Moses applies to the whole world. A further and more fundamental objection contends that morality does not require God or religion at all — some hold that even in certain biological research a universal, innate morality in humanity has been proposed, a claim that itself raises the question of who made that moral nature to begin with. All of these questions arise from engagement with the Old Testament, and if they are put together intelligently against the Christian position without an intelligent response, there remains no basis for a Savior at all. What must be sought, then, is an intelligent and thorough treatment of each — noting, too, that many who raise such objections do so with a scholarly dishonesty, deliberately ignoring what is clear in order to magnify what is merely obscure, when in fact the clear portions of a text should be used to explain the unclear ones.</w:t>
      </w:r>
    </w:p>
    <w:p>
      <w:pPr>
        <w:spacing w:after="200" w:before="360"/>
      </w:pPr>
      <w:r>
        <w:rPr>
          <w:b/>
          <w:bCs/>
          <w:sz w:val="26"/>
          <w:szCs w:val="26"/>
        </w:rPr>
        <w:t xml:space="preserve">Is the Worship of God Selfish? The Propriety of Praise</w:t>
      </w:r>
    </w:p>
    <w:p>
      <w:pPr>
        <w:spacing w:after="200"/>
        <w:ind w:firstLine="432"/>
        <w:jc w:val="both"/>
      </w:pPr>
      <w:r>
        <w:rPr>
          <w:sz w:val="24"/>
          <w:szCs w:val="24"/>
        </w:rPr>
        <w:t xml:space="preserve">A key objection concerns the demand, embedded in the Ten Commandments, that God alone be worshipped, as though this were selfish — as though a God who so loves praise that praise becomes the basis of serving him were a kind of loving despot. This, however, is not correct. The first question that must be asked is whether the expression of worth is itself inhumane, and the answer is no: it is entirely humane to look at something and say, "this is lovely," or "this is good." People commend themselves, their staff, their families, as a matter of course. It would in fact be hypocritical to withhold commendation where it is due. If a footballer such as Cristiano Ronaldo is called one of the greatest of all time, and someone commends his play, it would be a lie, not humility, for the player to deny that he can play. Accepting a true commendation cannot be evidence of arrogance.</w:t>
      </w:r>
    </w:p>
    <w:p>
      <w:pPr>
        <w:spacing w:after="200"/>
        <w:ind w:firstLine="432"/>
        <w:jc w:val="both"/>
      </w:pPr>
      <w:r>
        <w:rPr>
          <w:sz w:val="24"/>
          <w:szCs w:val="24"/>
        </w:rPr>
        <w:t xml:space="preserve">Humanity itself is embedded with a culture of thankfulness. To be thankful is human; to deny being thanked for what one has done is not humility but hypocrisy. Scripture itself records God saying, in effect, that he has no need of anything from man:</w:t>
      </w:r>
    </w:p>
    <w:p>
      <w:pPr>
        <w:spacing w:after="0" w:before="200"/>
      </w:pPr>
      <w:r>
        <w:rPr>
          <w:b/>
          <w:bCs/>
          <w:sz w:val="24"/>
          <w:szCs w:val="24"/>
        </w:rPr>
        <w:t xml:space="preserve">Psalm 50:12</w:t>
      </w:r>
    </w:p>
    <w:p>
      <w:pPr>
        <w:spacing w:after="0"/>
        <w:ind w:left="432"/>
      </w:pPr>
      <w:r>
        <w:rPr>
          <w:sz w:val="24"/>
          <w:szCs w:val="24"/>
        </w:rPr>
        <w:t xml:space="preserve">[12]If I were hungry, I would not tell thee: for the world is mine, and the fulness thereof.</w:t>
      </w:r>
    </w:p>
    <w:p>
      <w:pPr>
        <w:spacing w:after="0" w:before="200"/>
      </w:pPr>
      <w:r>
        <w:rPr>
          <w:b/>
          <w:bCs/>
          <w:sz w:val="24"/>
          <w:szCs w:val="24"/>
        </w:rPr>
        <w:t xml:space="preserve">Psalm 147:1</w:t>
      </w:r>
    </w:p>
    <w:p>
      <w:pPr>
        <w:spacing w:after="0"/>
        <w:ind w:left="432"/>
      </w:pPr>
      <w:r>
        <w:rPr>
          <w:sz w:val="24"/>
          <w:szCs w:val="24"/>
        </w:rPr>
        <w:t xml:space="preserve">[1]Praise ye the Lord: for it is good to sing praises unto our God; for it is pleasant; and praise is comely.</w:t>
      </w:r>
    </w:p>
    <w:p>
      <w:pPr>
        <w:spacing w:after="200"/>
        <w:ind w:firstLine="432"/>
        <w:jc w:val="both"/>
      </w:pPr>
      <w:r>
        <w:rPr>
          <w:sz w:val="24"/>
          <w:szCs w:val="24"/>
        </w:rPr>
        <w:t xml:space="preserve">Praise, then, is not a demand of God but simply a proper thing. The moment one recognizes the Creator and what he has done, worship becomes proper. C. S. Lewis observed that commendation is humane, part of what it means to be human, since everything loved and liked is commended by those who love and like it. The question, then, is not whether God is praiseworthy but whether he is arrogant for expecting it — and he must be praiseworthy, for the visible creation alone, as Paul argues, and the wonders of the heavens that David describes in his psalms, admit only two conclusions: either God is praiseworthy, or there is no God at all. The moment the deity behind all that exists is recognized, praise follows naturally as its consequence. Those who argue against creation end up only with further questions and no answers, a gap that remains in the heart of anyone who denies what is otherwise obvious.</w:t>
      </w:r>
    </w:p>
    <w:p>
      <w:pPr>
        <w:spacing w:after="200"/>
        <w:ind w:firstLine="432"/>
        <w:jc w:val="both"/>
      </w:pPr>
      <w:r>
        <w:rPr>
          <w:sz w:val="24"/>
          <w:szCs w:val="24"/>
        </w:rPr>
        <w:t xml:space="preserve">Throughout the Old Testament, whenever God says "worship me and no other," he typically follows with a reminder of how he delivered his people from their enemies, most often referring to Egypt — so that this is not arrogance in praise but instruction in doing what is right. The thanking and praising of God comes down, in the end, to human interaction: it is the praise of God that opens the human heart to thankfulness toward others. The very root of human commendation is the worship of God, and it is the worship of God that in turn produces genuine human interaction and mutual commendation.</w:t>
      </w:r>
    </w:p>
    <w:p>
      <w:pPr>
        <w:spacing w:after="200"/>
        <w:ind w:firstLine="432"/>
        <w:jc w:val="both"/>
      </w:pPr>
      <w:r>
        <w:rPr>
          <w:sz w:val="24"/>
          <w:szCs w:val="24"/>
        </w:rPr>
        <w:t xml:space="preserve">A further question concerns whether God is himself relational — whether he is a being who interacts, rather than one who, as poor doctrine has sometimes taught, dwells remotely on some far planet, ruling from a distance and waiting only to be met at the end of life. The concept of his kingdom already establishes that he is relational, present among people. Those who formulated the doctrine of the Trinity established, in effect, that God relates — a Father, a Son, and a Spirit — establishing that God is a relational person. The humanity of Jesus establishes, further, that God himself has a humanity worth imitating.</w:t>
      </w:r>
    </w:p>
    <w:p>
      <w:pPr>
        <w:spacing w:after="0" w:before="200"/>
      </w:pPr>
      <w:r>
        <w:rPr>
          <w:b/>
          <w:bCs/>
          <w:sz w:val="24"/>
          <w:szCs w:val="24"/>
        </w:rPr>
        <w:t xml:space="preserve">Matthew 11:28-29</w:t>
      </w:r>
    </w:p>
    <w:p>
      <w:pPr>
        <w:spacing w:after="0"/>
        <w:ind w:left="432"/>
      </w:pPr>
      <w:r>
        <w:rPr>
          <w:sz w:val="24"/>
          <w:szCs w:val="24"/>
        </w:rPr>
        <w:t xml:space="preserve">[28]Come unto me, all ye that labour and are heavy laden, and I will give you rest.</w:t>
      </w:r>
    </w:p>
    <w:p>
      <w:pPr>
        <w:spacing w:after="0"/>
        <w:ind w:left="432"/>
      </w:pPr>
      <w:r>
        <w:rPr>
          <w:sz w:val="24"/>
          <w:szCs w:val="24"/>
        </w:rPr>
        <w:t xml:space="preserve">[29]Take my yoke upon you, and learn of me; for I am meek and lowly in heart: and ye shall find rest unto your souls.</w:t>
      </w:r>
    </w:p>
    <w:p>
      <w:pPr>
        <w:spacing w:after="0" w:before="200"/>
      </w:pPr>
      <w:r>
        <w:rPr>
          <w:b/>
          <w:bCs/>
          <w:sz w:val="24"/>
          <w:szCs w:val="24"/>
        </w:rPr>
        <w:t xml:space="preserve">Matthew 20:28</w:t>
      </w:r>
    </w:p>
    <w:p>
      <w:pPr>
        <w:spacing w:after="0"/>
        <w:ind w:left="432"/>
      </w:pPr>
      <w:r>
        <w:rPr>
          <w:sz w:val="24"/>
          <w:szCs w:val="24"/>
        </w:rPr>
        <w:t xml:space="preserve">[28]Even as the Son of man came not to be ministered unto, but to minister, and to give his life a ransom for many.</w:t>
      </w:r>
    </w:p>
    <w:p>
      <w:pPr>
        <w:spacing w:after="200"/>
        <w:ind w:firstLine="432"/>
        <w:jc w:val="both"/>
      </w:pPr>
      <w:r>
        <w:rPr>
          <w:sz w:val="24"/>
          <w:szCs w:val="24"/>
        </w:rPr>
        <w:t xml:space="preserve">When one looks at the cross itself, whether through Philippians 2, where he humbled himself and became a servant, even to the death of the cross, it becomes clear that he is genuinely praiseworthy. If one is given a cup of water and says "thank you," and asks where the water came from, the being who provided it becomes praiseworthy for that gift alone. How much more praiseworthy, then, is the one who, having already been commended as Creator, became a man to serve, and then died on the cross. Praise looks good upon him not because he demands arrogant flattery, but because it is simply proper that he be praised.</w:t>
      </w:r>
    </w:p>
    <w:p>
      <w:pPr>
        <w:spacing w:after="0" w:before="200"/>
      </w:pPr>
      <w:r>
        <w:rPr>
          <w:b/>
          <w:bCs/>
          <w:sz w:val="24"/>
          <w:szCs w:val="24"/>
        </w:rPr>
        <w:t xml:space="preserve">John 12:32-34</w:t>
      </w:r>
    </w:p>
    <w:p>
      <w:pPr>
        <w:spacing w:after="0"/>
        <w:ind w:left="432"/>
      </w:pPr>
      <w:r>
        <w:rPr>
          <w:sz w:val="24"/>
          <w:szCs w:val="24"/>
        </w:rPr>
        <w:t xml:space="preserve">[32]And I, if I be lifted up from the earth, will draw all men unto me.</w:t>
      </w:r>
    </w:p>
    <w:p>
      <w:pPr>
        <w:spacing w:after="200"/>
        <w:ind w:firstLine="432"/>
        <w:jc w:val="both"/>
      </w:pPr>
      <w:r>
        <w:rPr>
          <w:sz w:val="24"/>
          <w:szCs w:val="24"/>
        </w:rPr>
        <w:t xml:space="preserve">This is spoken of his death as that in which he is glorified — God glories in service, not merely in the creation of mighty things. The greatest act of God requiring commendation is not the world he made, but what he did within that world as a servant and a slave, which makes praise look good upon him. This becomes an offense to the intellect only because it seems a contradiction that someone so great should die; but the true contradiction lies with those who ask how a proud God could die, when in fact the death itself is the lesson in humility, since he could, in his sovereignty, have used his power against those who crucified him, and did not. If God is arrogant, how did he die? If he died, why should that be an offense — that a great person could suffer a cheap death? The unbeliever's difficulty here is self-delusion and selfishness, since the cross itself already explains why God is praised: if he is praised for what he made with his hands, how much more for his death on the cross.</w:t>
      </w:r>
    </w:p>
    <w:p>
      <w:pPr>
        <w:spacing w:after="200"/>
        <w:ind w:firstLine="432"/>
        <w:jc w:val="both"/>
      </w:pPr>
      <w:r>
        <w:rPr>
          <w:sz w:val="24"/>
          <w:szCs w:val="24"/>
        </w:rPr>
        <w:t xml:space="preserve">God, then, is not praise-hungry, but praiseworthy — the only alternative conclusion being that he does not exist, and to say so is itself a contradiction in the heart of the one who says it.</w:t>
      </w:r>
    </w:p>
    <w:p>
      <w:pPr>
        <w:spacing w:after="200" w:before="360"/>
      </w:pPr>
      <w:r>
        <w:rPr>
          <w:b/>
          <w:bCs/>
          <w:sz w:val="26"/>
          <w:szCs w:val="26"/>
        </w:rPr>
        <w:t xml:space="preserve">The Meaning of "Jealous": A Word Study on </w:t>
      </w:r>
      <w:r>
        <w:rPr>
          <w:b/>
          <w:bCs/>
          <w:i/>
          <w:iCs/>
          <w:sz w:val="26"/>
          <w:szCs w:val="26"/>
        </w:rPr>
        <w:t xml:space="preserve">Qanah</w:t>
      </w:r>
      <w:r>
        <w:rPr>
          <w:b/>
          <w:bCs/>
          <w:sz w:val="26"/>
          <w:szCs w:val="26"/>
        </w:rPr>
        <w:t xml:space="preserve"> and </w:t>
      </w:r>
      <w:r>
        <w:rPr>
          <w:b/>
          <w:bCs/>
          <w:i/>
          <w:iCs/>
          <w:sz w:val="26"/>
          <w:szCs w:val="26"/>
        </w:rPr>
        <w:t xml:space="preserve">Zēlos</w:t>
      </w:r>
    </w:p>
    <w:p>
      <w:pPr>
        <w:spacing w:after="200"/>
        <w:ind w:firstLine="432"/>
        <w:jc w:val="both"/>
      </w:pPr>
      <w:r>
        <w:rPr>
          <w:sz w:val="24"/>
          <w:szCs w:val="24"/>
        </w:rPr>
        <w:t xml:space="preserve">The reason God is called "jealous" may be established using the same human principles already discussed, since humanity itself is embedded with a kind of built-in religiosity: people thank one another and recognize obligations to parents and friends, and where good has been done, it is commended. If it is God who has done good, it is equally praiseworthy, and the question then becomes how the language of jealousy is to be understood, since jealousy, in ordinary usage, is elsewhere named a work of the flesh.</w:t>
      </w:r>
    </w:p>
    <w:p>
      <w:pPr>
        <w:spacing w:after="0" w:before="200"/>
      </w:pPr>
      <w:r>
        <w:rPr>
          <w:b/>
          <w:bCs/>
          <w:sz w:val="24"/>
          <w:szCs w:val="24"/>
        </w:rPr>
        <w:t xml:space="preserve">2 Corinthians 11:2</w:t>
      </w:r>
    </w:p>
    <w:p>
      <w:pPr>
        <w:spacing w:after="0"/>
        <w:ind w:left="432"/>
      </w:pPr>
      <w:r>
        <w:rPr>
          <w:sz w:val="24"/>
          <w:szCs w:val="24"/>
        </w:rPr>
        <w:t xml:space="preserve">[2]For I am jealous over you with godly jealousy: for I have espoused you to one husband, that I may present you as a chaste virgin to Christ.</w:t>
      </w:r>
    </w:p>
    <w:p>
      <w:pPr>
        <w:spacing w:after="200"/>
        <w:ind w:firstLine="432"/>
        <w:jc w:val="both"/>
      </w:pPr>
      <w:r>
        <w:rPr>
          <w:sz w:val="24"/>
          <w:szCs w:val="24"/>
        </w:rPr>
        <w:t xml:space="preserve">Here Paul speaks of jealousy in a positive light, situating it within the marital institution as something protective. The word translated "jealous" or "jealousy" comes from the Greek </w:t>
      </w:r>
      <w:r>
        <w:rPr>
          <w:i/>
          <w:iCs/>
          <w:sz w:val="24"/>
          <w:szCs w:val="24"/>
        </w:rPr>
        <w:t xml:space="preserve">zēlos</w:t>
      </w:r>
      <w:r>
        <w:rPr>
          <w:sz w:val="24"/>
          <w:szCs w:val="24"/>
        </w:rPr>
        <w:t xml:space="preserve">. In Acts 7:9, the same word is used negatively, of the jealousy of Joseph's brothers, and in Acts 17:5, of those who persecuted the apostles. Yet First Corinthians 13:4 states that love is not </w:t>
      </w:r>
      <w:r>
        <w:rPr>
          <w:i/>
          <w:iCs/>
          <w:sz w:val="24"/>
          <w:szCs w:val="24"/>
        </w:rPr>
        <w:t xml:space="preserve">zēlos</w:t>
      </w:r>
      <w:r>
        <w:rPr>
          <w:sz w:val="24"/>
          <w:szCs w:val="24"/>
        </w:rPr>
        <w:t xml:space="preserve"> in that negative sense, and James 4 speaks of the same word.</w:t>
      </w:r>
    </w:p>
    <w:p>
      <w:pPr>
        <w:spacing w:after="200"/>
        <w:ind w:firstLine="432"/>
        <w:jc w:val="both"/>
      </w:pPr>
      <w:r>
        <w:rPr>
          <w:sz w:val="24"/>
          <w:szCs w:val="24"/>
        </w:rPr>
        <w:t xml:space="preserve">The word </w:t>
      </w:r>
      <w:r>
        <w:rPr>
          <w:i/>
          <w:iCs/>
          <w:sz w:val="24"/>
          <w:szCs w:val="24"/>
        </w:rPr>
        <w:t xml:space="preserve">zēlos</w:t>
      </w:r>
      <w:r>
        <w:rPr>
          <w:sz w:val="24"/>
          <w:szCs w:val="24"/>
        </w:rPr>
        <w:t xml:space="preserve"> itself means to be affectionate about something, to be desirous of it, to seek to protect it, or to seek to have it. The very same Greek word is used positively in First Corinthians 12:31 ("desire earnestly the best gifts"), First Corinthians 14:1 (concerning the gifts of the Spirit), First Corinthians 14:39 ("covet to prophesy"), Second Corinthians 11:2 (already read), and Revelation 3:19 ("be zealous"). The same word appears both negatively and positively within Galatians 4:17-18. The word "jealous," as retained in the older translations, may therefore mean either a negative affection for oneself, or a positive affection toward another: where it is negative, it is for self; where it is positive, it is to protect the other party.</w:t>
      </w:r>
    </w:p>
    <w:p>
      <w:pPr>
        <w:spacing w:after="200"/>
        <w:ind w:firstLine="432"/>
        <w:jc w:val="both"/>
      </w:pPr>
      <w:r>
        <w:rPr>
          <w:sz w:val="24"/>
          <w:szCs w:val="24"/>
        </w:rPr>
        <w:t xml:space="preserve">A related word appears in the New Testament as well. Jesus says, "be zealous, and repent" (Revelation 3:19), from the word </w:t>
      </w:r>
      <w:r>
        <w:rPr>
          <w:i/>
          <w:iCs/>
          <w:sz w:val="24"/>
          <w:szCs w:val="24"/>
        </w:rPr>
        <w:t xml:space="preserve">zeō</w:t>
      </w:r>
      <w:r>
        <w:rPr>
          <w:sz w:val="24"/>
          <w:szCs w:val="24"/>
        </w:rPr>
        <w:t xml:space="preserve">. The same word appears in Acts 18:25, of Apollos, and in Romans 12:11, "fervent in spirit." John 2:17 records, "the zeal of thine house hath eaten me up" — the same word appears negatively elsewhere, as in Acts 5:17, 13:45, Romans 13:13, Second Corinthians 12:20, and Galatians 5:20, among the works of the flesh, but positively in Philippians 3:6, where Paul says he was zealous for the law, and in Romans 10:2, "zealous, but not according to knowledge." So the word "jealousy," properly translated, may require a different English word altogether depending on context: where it is positive, it denotes zeal or passion for another; where it is negative, it denotes passion against another, or a selfish passion to satisfy oneself.</w:t>
      </w:r>
    </w:p>
    <w:p>
      <w:pPr>
        <w:spacing w:after="200"/>
        <w:ind w:firstLine="432"/>
        <w:jc w:val="both"/>
      </w:pPr>
      <w:r>
        <w:rPr>
          <w:sz w:val="24"/>
          <w:szCs w:val="24"/>
        </w:rPr>
        <w:t xml:space="preserve">The Old Testament use of the word "jealous" falls within this same category. In Exodus 34:14, the Hebrew word behind "jealous" is </w:t>
      </w:r>
      <w:r>
        <w:rPr>
          <w:i/>
          <w:iCs/>
          <w:sz w:val="24"/>
          <w:szCs w:val="24"/>
        </w:rPr>
        <w:t xml:space="preserve">qanah</w:t>
      </w:r>
      <w:r>
        <w:rPr>
          <w:sz w:val="24"/>
          <w:szCs w:val="24"/>
        </w:rPr>
        <w:t xml:space="preserve">.</w:t>
      </w:r>
    </w:p>
    <w:p>
      <w:pPr>
        <w:spacing w:after="0" w:before="200"/>
      </w:pPr>
      <w:r>
        <w:rPr>
          <w:b/>
          <w:bCs/>
          <w:sz w:val="24"/>
          <w:szCs w:val="24"/>
        </w:rPr>
        <w:t xml:space="preserve">Exodus 34:14</w:t>
      </w:r>
    </w:p>
    <w:p>
      <w:pPr>
        <w:spacing w:after="0"/>
        <w:ind w:left="432"/>
      </w:pPr>
      <w:r>
        <w:rPr>
          <w:sz w:val="24"/>
          <w:szCs w:val="24"/>
        </w:rPr>
        <w:t xml:space="preserve">[14]For thou shalt worship no other god: for the Lord, whose name is Jealous, is a jealous God:</w:t>
      </w:r>
    </w:p>
    <w:p>
      <w:pPr>
        <w:spacing w:after="0" w:before="200"/>
      </w:pPr>
      <w:r>
        <w:rPr>
          <w:b/>
          <w:bCs/>
          <w:sz w:val="24"/>
          <w:szCs w:val="24"/>
        </w:rPr>
        <w:t xml:space="preserve">Exodus 20:5-6</w:t>
      </w:r>
    </w:p>
    <w:p>
      <w:pPr>
        <w:spacing w:after="0"/>
        <w:ind w:left="432"/>
      </w:pPr>
      <w:r>
        <w:rPr>
          <w:sz w:val="24"/>
          <w:szCs w:val="24"/>
        </w:rPr>
        <w:t xml:space="preserve">[5]Thou shalt not bow down thyself to them, nor serve them: for I the Lord thy God am a jealous God, visiting the iniquity of the fathers upon the children unto the third and fourth generation of them that hate me;</w:t>
      </w:r>
    </w:p>
    <w:p>
      <w:pPr>
        <w:spacing w:after="0"/>
        <w:ind w:left="432"/>
      </w:pPr>
      <w:r>
        <w:rPr>
          <w:sz w:val="24"/>
          <w:szCs w:val="24"/>
        </w:rPr>
        <w:t xml:space="preserve">[6]And shewing mercy unto thousands of them that love me, and keep my commandments.</w:t>
      </w:r>
    </w:p>
    <w:p>
      <w:pPr>
        <w:spacing w:after="200"/>
        <w:ind w:firstLine="432"/>
        <w:jc w:val="both"/>
      </w:pPr>
      <w:r>
        <w:rPr>
          <w:sz w:val="24"/>
          <w:szCs w:val="24"/>
        </w:rPr>
        <w:t xml:space="preserve">If the clause concerning the visiting of iniquity is missed — which is the key to the whole statement — the entire meaning is lost. This is not a selfish jealousy; it is a merciful jealousy, of the kind that exists within families, and between a husband and a wife.</w:t>
      </w:r>
    </w:p>
    <w:p>
      <w:pPr>
        <w:spacing w:after="0" w:before="200"/>
      </w:pPr>
      <w:r>
        <w:rPr>
          <w:b/>
          <w:bCs/>
          <w:sz w:val="24"/>
          <w:szCs w:val="24"/>
        </w:rPr>
        <w:t xml:space="preserve">Deuteronomy 4:24</w:t>
      </w:r>
    </w:p>
    <w:p>
      <w:pPr>
        <w:spacing w:after="0"/>
        <w:ind w:left="432"/>
      </w:pPr>
      <w:r>
        <w:rPr>
          <w:sz w:val="24"/>
          <w:szCs w:val="24"/>
        </w:rPr>
        <w:t xml:space="preserve">[24]For the Lord thy God is a consuming fire, even a jealous God.</w:t>
      </w:r>
    </w:p>
    <w:p>
      <w:pPr>
        <w:spacing w:after="200"/>
        <w:ind w:firstLine="432"/>
        <w:jc w:val="both"/>
      </w:pPr>
      <w:r>
        <w:rPr>
          <w:sz w:val="24"/>
          <w:szCs w:val="24"/>
        </w:rPr>
        <w:t xml:space="preserve">Notice that the context here concerns graven images and idol worship, which is why Hebrews 12:29 can say "our God is a consuming fire" and continue, in the words that follow, that God consumes whatever stands against his own people in his fervent love.</w:t>
      </w:r>
    </w:p>
    <w:p>
      <w:pPr>
        <w:spacing w:after="0" w:before="200"/>
      </w:pPr>
      <w:r>
        <w:rPr>
          <w:b/>
          <w:bCs/>
          <w:sz w:val="24"/>
          <w:szCs w:val="24"/>
        </w:rPr>
        <w:t xml:space="preserve">Hebrews 12:28-29; 13:1</w:t>
      </w:r>
    </w:p>
    <w:p>
      <w:pPr>
        <w:spacing w:after="0"/>
        <w:ind w:left="432"/>
      </w:pPr>
      <w:r>
        <w:rPr>
          <w:sz w:val="24"/>
          <w:szCs w:val="24"/>
        </w:rPr>
        <w:t xml:space="preserve">[28]Wherefore we receiving a kingdom which cannot be moved, let us have grace, whereby we may serve God acceptably with reverence and godly fear:</w:t>
      </w:r>
    </w:p>
    <w:p>
      <w:pPr>
        <w:spacing w:after="0"/>
        <w:ind w:left="432"/>
      </w:pPr>
      <w:r>
        <w:rPr>
          <w:sz w:val="24"/>
          <w:szCs w:val="24"/>
        </w:rPr>
        <w:t xml:space="preserve">[29]For our God is a consuming fire.</w:t>
      </w:r>
    </w:p>
    <w:p>
      <w:pPr>
        <w:spacing w:after="0"/>
        <w:ind w:left="432"/>
      </w:pPr>
      <w:r>
        <w:rPr>
          <w:sz w:val="24"/>
          <w:szCs w:val="24"/>
        </w:rPr>
        <w:t xml:space="preserve">[1]Let brotherly love continue.</w:t>
      </w:r>
    </w:p>
    <w:p>
      <w:pPr>
        <w:spacing w:after="200"/>
        <w:ind w:firstLine="432"/>
        <w:jc w:val="both"/>
      </w:pPr>
      <w:r>
        <w:rPr>
          <w:sz w:val="24"/>
          <w:szCs w:val="24"/>
        </w:rPr>
        <w:t xml:space="preserve">The love of God, that jealous and affectionate part of his character, is what Scripture calls jealousy. Deuteronomy 5:9 repeats Exodus 20:5, and Deuteronomy 6:15 gives the same warning.</w:t>
      </w:r>
    </w:p>
    <w:p>
      <w:pPr>
        <w:spacing w:after="0" w:before="200"/>
      </w:pPr>
      <w:r>
        <w:rPr>
          <w:b/>
          <w:bCs/>
          <w:sz w:val="24"/>
          <w:szCs w:val="24"/>
        </w:rPr>
        <w:t xml:space="preserve">Deuteronomy 6:15</w:t>
      </w:r>
    </w:p>
    <w:p>
      <w:pPr>
        <w:spacing w:after="0"/>
        <w:ind w:left="432"/>
      </w:pPr>
      <w:r>
        <w:rPr>
          <w:sz w:val="24"/>
          <w:szCs w:val="24"/>
        </w:rPr>
        <w:t xml:space="preserve">[15]For the Lord thy God is a jealous God among you, lest the anger of the Lord thy God be kindled against thee, and destroy thee from off the face of the earth.</w:t>
      </w:r>
    </w:p>
    <w:p>
      <w:pPr>
        <w:spacing w:after="200"/>
        <w:ind w:firstLine="432"/>
        <w:jc w:val="both"/>
      </w:pPr>
      <w:r>
        <w:rPr>
          <w:sz w:val="24"/>
          <w:szCs w:val="24"/>
        </w:rPr>
        <w:t xml:space="preserve">Notice that this phrase is consistently used in connection with idol worship. A further Hebrew word, </w:t>
      </w:r>
      <w:r>
        <w:rPr>
          <w:i/>
          <w:iCs/>
          <w:sz w:val="24"/>
          <w:szCs w:val="24"/>
        </w:rPr>
        <w:t xml:space="preserve">qin'ah</w:t>
      </w:r>
      <w:r>
        <w:rPr>
          <w:sz w:val="24"/>
          <w:szCs w:val="24"/>
        </w:rPr>
        <w:t xml:space="preserve">, occurs some forty-four times, used for zeal, in texts such as Numbers 25:11, Second Kings 10:6, Second Kings 19:31, Psalm 69:9 (quoted in John 2:17, "the zeal of thine house hath eaten me up"), Psalm 119:139, and Isaiah 9:7 ("the zeal of the Lord shall perform this"). The word "jealousy," in this light, is very likely a translator's difficulty; it would be better rendered "zealous" or "passionate," describing God's love and protection rather than a selfish possessiveness. A related verb, from the same root, appears some thirty-three times, referring to the same affection, whether negative or positive — both are, at root, forms of passion. It is a mistranslation, in a sense, to render it simply "jealousy"; a more accurate rendering would be "I am a zealous, passionate God" — passionate to love, to guide, and to protect.</w:t>
      </w:r>
    </w:p>
    <w:p>
      <w:pPr>
        <w:spacing w:after="200" w:before="360"/>
      </w:pPr>
      <w:r>
        <w:rPr>
          <w:b/>
          <w:bCs/>
          <w:sz w:val="26"/>
          <w:szCs w:val="26"/>
        </w:rPr>
        <w:t xml:space="preserve">The Marriage Analogy: God's Jealousy as Protective Love</w:t>
      </w:r>
    </w:p>
    <w:p>
      <w:pPr>
        <w:spacing w:after="200"/>
        <w:ind w:firstLine="432"/>
        <w:jc w:val="both"/>
      </w:pPr>
      <w:r>
        <w:rPr>
          <w:sz w:val="24"/>
          <w:szCs w:val="24"/>
        </w:rPr>
        <w:t xml:space="preserve">God can still rightly be referred to as jealous, so long as it is explained as passionate, loving, unconditional mercy toward others. This becomes clear because the Old Testament describes God consistently as a parent, a husband, a shepherd, and a mother eagle (compare Deuteronomy 32:11-12). It is within these relationships that the term "jealous" belongs. A jealous parent is one concerned with how a son or daughter gets safely to school; such a parent is not possessive but protective. A parent who does not wish another person to carry the child is not being possessive, but protective. The idea of God's jealousy is his protective nature, expressed as a passionate parent, husband, shepherd, and mother.</w:t>
      </w:r>
    </w:p>
    <w:p>
      <w:pPr>
        <w:spacing w:after="0" w:before="200"/>
      </w:pPr>
      <w:r>
        <w:rPr>
          <w:b/>
          <w:bCs/>
          <w:sz w:val="24"/>
          <w:szCs w:val="24"/>
        </w:rPr>
        <w:t xml:space="preserve">Isaiah 54:5</w:t>
      </w:r>
    </w:p>
    <w:p>
      <w:pPr>
        <w:spacing w:after="0"/>
        <w:ind w:left="432"/>
      </w:pPr>
      <w:r>
        <w:rPr>
          <w:sz w:val="24"/>
          <w:szCs w:val="24"/>
        </w:rPr>
        <w:t xml:space="preserve">[5]For thy Maker is thine husband; the Lord of hosts is his name; and thy Redeemer the Holy One of Israel; The God of the whole earth shall he be called.</w:t>
      </w:r>
    </w:p>
    <w:p>
      <w:pPr>
        <w:spacing w:after="200"/>
        <w:ind w:firstLine="432"/>
        <w:jc w:val="both"/>
      </w:pPr>
      <w:r>
        <w:rPr>
          <w:sz w:val="24"/>
          <w:szCs w:val="24"/>
        </w:rPr>
        <w:t xml:space="preserve">Human interactions are not averse to a husband being protective of his wife; the same protective jealousy is described in Hosea 2, the parable of a husband and wife depicting God's love for Israel.</w:t>
      </w:r>
    </w:p>
    <w:p>
      <w:pPr>
        <w:spacing w:after="0" w:before="200"/>
      </w:pPr>
      <w:r>
        <w:rPr>
          <w:b/>
          <w:bCs/>
          <w:sz w:val="24"/>
          <w:szCs w:val="24"/>
        </w:rPr>
        <w:t xml:space="preserve">Hosea 3:1</w:t>
      </w:r>
    </w:p>
    <w:p>
      <w:pPr>
        <w:spacing w:after="0"/>
        <w:ind w:left="432"/>
      </w:pPr>
      <w:r>
        <w:rPr>
          <w:sz w:val="24"/>
          <w:szCs w:val="24"/>
        </w:rPr>
        <w:t xml:space="preserve">[1]Then said the Lord unto me, Go yet, love a woman beloved of her friend, yet an adulteress, according to the love of the Lord toward the children of Israel, who look to other gods, and love flagons of wine.</w:t>
      </w:r>
    </w:p>
    <w:p>
      <w:pPr>
        <w:spacing w:after="200"/>
        <w:ind w:firstLine="432"/>
        <w:jc w:val="both"/>
      </w:pPr>
      <w:r>
        <w:rPr>
          <w:sz w:val="24"/>
          <w:szCs w:val="24"/>
        </w:rPr>
        <w:t xml:space="preserve">God describes himself here as a passionate husband of an adulterous woman; the reason for his jealous care is that he acts as the husband of an unfaithful wife.</w:t>
      </w:r>
    </w:p>
    <w:p>
      <w:pPr>
        <w:spacing w:after="0" w:before="200"/>
      </w:pPr>
      <w:r>
        <w:rPr>
          <w:b/>
          <w:bCs/>
          <w:sz w:val="24"/>
          <w:szCs w:val="24"/>
        </w:rPr>
        <w:t xml:space="preserve">Jeremiah 3:14</w:t>
      </w:r>
    </w:p>
    <w:p>
      <w:pPr>
        <w:spacing w:after="0"/>
        <w:ind w:left="432"/>
      </w:pPr>
      <w:r>
        <w:rPr>
          <w:sz w:val="24"/>
          <w:szCs w:val="24"/>
        </w:rPr>
        <w:t xml:space="preserve">[14]Turn, O backsliding children, saith the Lord; for I am married unto you: and I will take you one of a city, and two of a family, and I will bring you to Zion:</w:t>
      </w:r>
    </w:p>
    <w:p>
      <w:pPr>
        <w:spacing w:after="200"/>
        <w:ind w:firstLine="432"/>
        <w:jc w:val="both"/>
      </w:pPr>
      <w:r>
        <w:rPr>
          <w:sz w:val="24"/>
          <w:szCs w:val="24"/>
        </w:rPr>
        <w:t xml:space="preserve">Jeremiah 31:32 and Ezekiel 16:8 continue this marriage analogy, which is an Old Testament technique for explaining God's relationship to Israel, and to humanity: it is within relationship — as husband, as father, as friend, as shepherd — that passion for the other party is properly situated. Moses opens the very first account of relationship in Genesis using the analogy of marriage.</w:t>
      </w:r>
    </w:p>
    <w:p>
      <w:pPr>
        <w:spacing w:after="0" w:before="200"/>
      </w:pPr>
      <w:r>
        <w:rPr>
          <w:b/>
          <w:bCs/>
          <w:sz w:val="24"/>
          <w:szCs w:val="24"/>
        </w:rPr>
        <w:t xml:space="preserve">Genesis 2:18, 24</w:t>
      </w:r>
    </w:p>
    <w:p>
      <w:pPr>
        <w:spacing w:after="0"/>
        <w:ind w:left="432"/>
      </w:pPr>
      <w:r>
        <w:rPr>
          <w:sz w:val="24"/>
          <w:szCs w:val="24"/>
        </w:rPr>
        <w:t xml:space="preserve">[18]And the Lord God said, It is not good that the man should be alone; I will make him an help meet for him.</w:t>
      </w:r>
    </w:p>
    <w:p>
      <w:pPr>
        <w:spacing w:after="0"/>
        <w:ind w:left="432"/>
      </w:pPr>
      <w:r>
        <w:rPr>
          <w:sz w:val="24"/>
          <w:szCs w:val="24"/>
        </w:rPr>
        <w:t xml:space="preserve">[24]Therefore shall a man leave his father and his mother, and shall cleave unto his wife: and they shall be one flesh.</w:t>
      </w:r>
    </w:p>
    <w:p>
      <w:pPr>
        <w:spacing w:after="200"/>
        <w:ind w:firstLine="432"/>
        <w:jc w:val="both"/>
      </w:pPr>
      <w:r>
        <w:rPr>
          <w:sz w:val="24"/>
          <w:szCs w:val="24"/>
        </w:rPr>
        <w:t xml:space="preserve">The word rendered "help meet" is the Hebrew </w:t>
      </w:r>
      <w:r>
        <w:rPr>
          <w:i/>
          <w:iCs/>
          <w:sz w:val="24"/>
          <w:szCs w:val="24"/>
        </w:rPr>
        <w:t xml:space="preserve">ezer</w:t>
      </w:r>
      <w:r>
        <w:rPr>
          <w:sz w:val="24"/>
          <w:szCs w:val="24"/>
        </w:rPr>
        <w:t xml:space="preserve">, referring to one who rescues or comes to the aid of another, and marriage is used to explain that which protects the other person; the two become "one flesh."</w:t>
      </w:r>
    </w:p>
    <w:p>
      <w:pPr>
        <w:spacing w:after="0" w:before="200"/>
      </w:pPr>
      <w:r>
        <w:rPr>
          <w:b/>
          <w:bCs/>
          <w:sz w:val="24"/>
          <w:szCs w:val="24"/>
        </w:rPr>
        <w:t xml:space="preserve">Hebrews 13:4-6</w:t>
      </w:r>
    </w:p>
    <w:p>
      <w:pPr>
        <w:spacing w:after="0"/>
        <w:ind w:left="432"/>
      </w:pPr>
      <w:r>
        <w:rPr>
          <w:sz w:val="24"/>
          <w:szCs w:val="24"/>
        </w:rPr>
        <w:t xml:space="preserve">[4]Marriage is honourable in all, and the bed undefiled...</w:t>
      </w:r>
    </w:p>
    <w:p>
      <w:pPr>
        <w:spacing w:after="0"/>
        <w:ind w:left="432"/>
      </w:pPr>
      <w:r>
        <w:rPr>
          <w:sz w:val="24"/>
          <w:szCs w:val="24"/>
        </w:rPr>
        <w:t xml:space="preserve">[5]...for he hath said, I will never leave thee, nor forsake thee.</w:t>
      </w:r>
    </w:p>
    <w:p>
      <w:pPr>
        <w:spacing w:after="0"/>
        <w:ind w:left="432"/>
      </w:pPr>
      <w:r>
        <w:rPr>
          <w:sz w:val="24"/>
          <w:szCs w:val="24"/>
        </w:rPr>
        <w:t xml:space="preserve">[6]So that we may boldly say, The Lord is my helper, and I will not fear what man shall do unto me.</w:t>
      </w:r>
    </w:p>
    <w:p>
      <w:pPr>
        <w:spacing w:after="200"/>
        <w:ind w:firstLine="432"/>
        <w:jc w:val="both"/>
      </w:pPr>
      <w:r>
        <w:rPr>
          <w:sz w:val="24"/>
          <w:szCs w:val="24"/>
        </w:rPr>
        <w:t xml:space="preserve">The marriage bed undefiled stands as the background for God's union with his people — a union that is not corrupted. In the same way, in Matthew 19, when Jesus answered the question on divorce, he said it was not so from the beginning:</w:t>
      </w:r>
    </w:p>
    <w:p>
      <w:pPr>
        <w:spacing w:after="0" w:before="200"/>
      </w:pPr>
      <w:r>
        <w:rPr>
          <w:b/>
          <w:bCs/>
          <w:sz w:val="24"/>
          <w:szCs w:val="24"/>
        </w:rPr>
        <w:t xml:space="preserve">Matthew 19:4-6</w:t>
      </w:r>
    </w:p>
    <w:p>
      <w:pPr>
        <w:spacing w:after="0"/>
        <w:ind w:left="432"/>
      </w:pPr>
      <w:r>
        <w:rPr>
          <w:sz w:val="24"/>
          <w:szCs w:val="24"/>
        </w:rPr>
        <w:t xml:space="preserve">[4]...he which made them at the beginning made them male and female,</w:t>
      </w:r>
    </w:p>
    <w:p>
      <w:pPr>
        <w:spacing w:after="0"/>
        <w:ind w:left="432"/>
      </w:pPr>
      <w:r>
        <w:rPr>
          <w:sz w:val="24"/>
          <w:szCs w:val="24"/>
        </w:rPr>
        <w:t xml:space="preserve">[5]And said, For this cause shall a man leave father and mother, and shall cleave to his wife: and they twain shall be one flesh?</w:t>
      </w:r>
    </w:p>
    <w:p>
      <w:pPr>
        <w:spacing w:after="0"/>
        <w:ind w:left="432"/>
      </w:pPr>
      <w:r>
        <w:rPr>
          <w:sz w:val="24"/>
          <w:szCs w:val="24"/>
        </w:rPr>
        <w:t xml:space="preserve">[6]...What therefore God hath joined together, let not man put asunder.</w:t>
      </w:r>
    </w:p>
    <w:p>
      <w:pPr>
        <w:spacing w:after="200"/>
        <w:ind w:firstLine="432"/>
        <w:jc w:val="both"/>
      </w:pPr>
      <w:r>
        <w:rPr>
          <w:sz w:val="24"/>
          <w:szCs w:val="24"/>
        </w:rPr>
        <w:t xml:space="preserve">Adultery, then, is a figurative expression of what happens when people whom God loves turn to worship another. The jealousy of God described in these texts is not possessive love, but protective love.</w:t>
      </w:r>
    </w:p>
    <w:p>
      <w:pPr>
        <w:spacing w:after="200" w:before="360"/>
      </w:pPr>
      <w:r>
        <w:rPr>
          <w:b/>
          <w:bCs/>
          <w:sz w:val="26"/>
          <w:szCs w:val="26"/>
        </w:rPr>
        <w:t xml:space="preserve">Idolatry as Self-Harm and the Goodness of God's Jealousy</w:t>
      </w:r>
    </w:p>
    <w:p>
      <w:pPr>
        <w:spacing w:after="200"/>
        <w:ind w:firstLine="432"/>
        <w:jc w:val="both"/>
      </w:pPr>
      <w:r>
        <w:rPr>
          <w:sz w:val="24"/>
          <w:szCs w:val="24"/>
        </w:rPr>
        <w:t xml:space="preserve">The question that must now be asked is whether idol worship is evil toward God or evil toward man. Since praise has already been established as proper, if someone does good toward another and that other turns to praise someone else instead, this is not even truly human — it is not proper. The practice of idolatry, then, is in itself immoral, for it commends one being for what another being did not do. Idolatry that shifts allegiance to something that did not create anything — as when persons speak of thanking "the universe" for a day, apart from any Creator — reduces to foolishness, since whatever is investigated has itself already been created. The psalmist rightly calls it foolish to say there is no God, though some regard that very claim as the height of knowledge, when it is in fact the baseline of foolishness.</w:t>
      </w:r>
    </w:p>
    <w:p>
      <w:pPr>
        <w:spacing w:after="200"/>
        <w:ind w:firstLine="432"/>
        <w:jc w:val="both"/>
      </w:pPr>
      <w:r>
        <w:rPr>
          <w:sz w:val="24"/>
          <w:szCs w:val="24"/>
        </w:rPr>
        <w:t xml:space="preserve">Idol worship, then, is itself immoral, which is why the Greek word for adultery, </w:t>
      </w:r>
      <w:r>
        <w:rPr>
          <w:i/>
          <w:iCs/>
          <w:sz w:val="24"/>
          <w:szCs w:val="24"/>
        </w:rPr>
        <w:t xml:space="preserve">moichalis</w:t>
      </w:r>
      <w:r>
        <w:rPr>
          <w:sz w:val="24"/>
          <w:szCs w:val="24"/>
        </w:rPr>
        <w:t xml:space="preserve">, is used repeatedly in the New Testament in this connection. Adultery, in this sense, first describes what happens in the heart of man, which is why Jesus called his own generation "an adulterous generation" (Matthew 12:39; 16:4), since it is adulterous and evil in what it seeks after. It is within this context that God is called jealous, or affectionate, toward an adulterous generation. The writers of the Old Testament used the marriage institution — two people in relationship — to explain the worship of God, and why departing to seek another is called adultery. The physical sense of adultery becomes an explanation of a deeper reality. James 4:4 uses the same imagery of the heart rather than the merely sexual, as does Second Corinthians 11; Ezekiel 16:23 employs the same imagery to depict idol worship.</w:t>
      </w:r>
    </w:p>
    <w:p>
      <w:pPr>
        <w:spacing w:after="0" w:before="200"/>
      </w:pPr>
      <w:r>
        <w:rPr>
          <w:b/>
          <w:bCs/>
          <w:sz w:val="24"/>
          <w:szCs w:val="24"/>
        </w:rPr>
        <w:t xml:space="preserve">Exodus 24:3, 7</w:t>
      </w:r>
    </w:p>
    <w:p>
      <w:pPr>
        <w:spacing w:after="0"/>
        <w:ind w:left="432"/>
      </w:pPr>
      <w:r>
        <w:rPr>
          <w:sz w:val="24"/>
          <w:szCs w:val="24"/>
        </w:rPr>
        <w:t xml:space="preserve">[3]...and all the people answered with one voice, and said, All the words which the Lord hath said will we do.</w:t>
      </w:r>
    </w:p>
    <w:p>
      <w:pPr>
        <w:spacing w:after="0"/>
        <w:ind w:left="432"/>
      </w:pPr>
      <w:r>
        <w:rPr>
          <w:sz w:val="24"/>
          <w:szCs w:val="24"/>
        </w:rPr>
        <w:t xml:space="preserve">[7]...they said, All that the Lord hath said will we do, and be obedient.</w:t>
      </w:r>
    </w:p>
    <w:p>
      <w:pPr>
        <w:spacing w:after="200"/>
        <w:ind w:firstLine="432"/>
        <w:jc w:val="both"/>
      </w:pPr>
      <w:r>
        <w:rPr>
          <w:sz w:val="24"/>
          <w:szCs w:val="24"/>
        </w:rPr>
        <w:t xml:space="preserve">This is Israel's own declaration: you have rescued us, you have saved us out of slavery, and all that the Lord has said we will do — this at a point before all six hundred and thirteen laws had even been given; whatever he had said, Israel promised to obey out of belief in him.</w:t>
      </w:r>
    </w:p>
    <w:p>
      <w:pPr>
        <w:spacing w:after="0" w:before="200"/>
      </w:pPr>
      <w:r>
        <w:rPr>
          <w:b/>
          <w:bCs/>
          <w:sz w:val="24"/>
          <w:szCs w:val="24"/>
        </w:rPr>
        <w:t xml:space="preserve">Exodus 33:10</w:t>
      </w:r>
    </w:p>
    <w:p>
      <w:pPr>
        <w:spacing w:after="0"/>
        <w:ind w:left="432"/>
      </w:pPr>
      <w:r>
        <w:rPr>
          <w:sz w:val="24"/>
          <w:szCs w:val="24"/>
        </w:rPr>
        <w:t xml:space="preserve">[10]And all the people saw the cloudy pillar stand at the tabernacle door: and all the people rose up and worshipped, every man in his tent door.</w:t>
      </w:r>
    </w:p>
    <w:p>
      <w:pPr>
        <w:spacing w:after="200"/>
        <w:ind w:firstLine="432"/>
        <w:jc w:val="both"/>
      </w:pPr>
      <w:r>
        <w:rPr>
          <w:sz w:val="24"/>
          <w:szCs w:val="24"/>
        </w:rPr>
        <w:t xml:space="preserve">Yet the people who saw the pillar and worshipped nonetheless went on to worship idols. God being called jealous, then, is because of his passionate affection — and the question must be asked for whose benefit this is. It cannot be for God's own benefit. Walking after the addictions of the world through idolatry injures no one but the one who practices it; God's command against it is, in that sense, entirely for man's own good.</w:t>
      </w:r>
    </w:p>
    <w:p>
      <w:pPr>
        <w:spacing w:after="0" w:before="200"/>
      </w:pPr>
      <w:r>
        <w:rPr>
          <w:b/>
          <w:bCs/>
          <w:sz w:val="24"/>
          <w:szCs w:val="24"/>
        </w:rPr>
        <w:t xml:space="preserve">Deuteronomy 10:12-13</w:t>
      </w:r>
    </w:p>
    <w:p>
      <w:pPr>
        <w:spacing w:after="0"/>
        <w:ind w:left="432"/>
      </w:pPr>
      <w:r>
        <w:rPr>
          <w:sz w:val="24"/>
          <w:szCs w:val="24"/>
        </w:rPr>
        <w:t xml:space="preserve">[12]And now, Israel, what doth the Lord thy God require of thee, but to fear the Lord thy God, to walk in all his ways, and to love him, and to serve the Lord thy God with all thy heart and with all thy soul,</w:t>
      </w:r>
    </w:p>
    <w:p>
      <w:pPr>
        <w:spacing w:after="0"/>
        <w:ind w:left="432"/>
      </w:pPr>
      <w:r>
        <w:rPr>
          <w:sz w:val="24"/>
          <w:szCs w:val="24"/>
        </w:rPr>
        <w:t xml:space="preserve">[13]To keep the commandments of the Lord, and his statutes, which I command thee this day for thy good?</w:t>
      </w:r>
    </w:p>
    <w:p>
      <w:pPr>
        <w:spacing w:after="0" w:before="200"/>
      </w:pPr>
      <w:r>
        <w:rPr>
          <w:b/>
          <w:bCs/>
          <w:sz w:val="24"/>
          <w:szCs w:val="24"/>
        </w:rPr>
        <w:t xml:space="preserve">Deuteronomy 8:16</w:t>
      </w:r>
    </w:p>
    <w:p>
      <w:pPr>
        <w:spacing w:after="0"/>
        <w:ind w:left="432"/>
      </w:pPr>
      <w:r>
        <w:rPr>
          <w:sz w:val="24"/>
          <w:szCs w:val="24"/>
        </w:rPr>
        <w:t xml:space="preserve">[16]Who fed thee in the wilderness with manna, which thy fathers knew not, that he might humble thee, and that he might prove thee, to do thee good at thy latter end;</w:t>
      </w:r>
    </w:p>
    <w:p>
      <w:pPr>
        <w:spacing w:after="0" w:before="200"/>
      </w:pPr>
      <w:r>
        <w:rPr>
          <w:b/>
          <w:bCs/>
          <w:sz w:val="24"/>
          <w:szCs w:val="24"/>
        </w:rPr>
        <w:t xml:space="preserve">Deuteronomy 30:9</w:t>
      </w:r>
    </w:p>
    <w:p>
      <w:pPr>
        <w:spacing w:after="0"/>
        <w:ind w:left="432"/>
      </w:pPr>
      <w:r>
        <w:rPr>
          <w:sz w:val="24"/>
          <w:szCs w:val="24"/>
        </w:rPr>
        <w:t xml:space="preserve">[9]And the Lord thy God will make thee plenteous in every work of thine hand, in the fruit of thy body, and in the fruit of thy cattle, and in the fruit of thy land, for good: for the Lord will again rejoice over thee for good, as he rejoiced over thy fathers:</w:t>
      </w:r>
    </w:p>
    <w:p>
      <w:pPr>
        <w:spacing w:after="200"/>
        <w:ind w:firstLine="432"/>
        <w:jc w:val="both"/>
      </w:pPr>
      <w:r>
        <w:rPr>
          <w:sz w:val="24"/>
          <w:szCs w:val="24"/>
        </w:rPr>
        <w:t xml:space="preserve">God's jealousy becomes positive precisely when situated within relationship — parent and child, husband and wife, shepherd and sheep, friend and friend — and idolatry, correspondingly, hurts man. God's love is pain when man turns to idolatry, precisely because that love is for man's own good.</w:t>
      </w:r>
    </w:p>
    <w:p>
      <w:pPr>
        <w:spacing w:after="0" w:before="200"/>
      </w:pPr>
      <w:r>
        <w:rPr>
          <w:b/>
          <w:bCs/>
          <w:sz w:val="24"/>
          <w:szCs w:val="24"/>
        </w:rPr>
        <w:t xml:space="preserve">Isaiah 5:4</w:t>
      </w:r>
    </w:p>
    <w:p>
      <w:pPr>
        <w:spacing w:after="0"/>
        <w:ind w:left="432"/>
      </w:pPr>
      <w:r>
        <w:rPr>
          <w:sz w:val="24"/>
          <w:szCs w:val="24"/>
        </w:rPr>
        <w:t xml:space="preserve">[4]What could have been done more to my vineyard, that I have not done in it? wherefore, when I looked that it should bring forth grapes, brought it forth wild grapes?</w:t>
      </w:r>
    </w:p>
    <w:p>
      <w:pPr>
        <w:spacing w:after="0" w:before="200"/>
      </w:pPr>
      <w:r>
        <w:rPr>
          <w:b/>
          <w:bCs/>
          <w:sz w:val="24"/>
          <w:szCs w:val="24"/>
        </w:rPr>
        <w:t xml:space="preserve">Jeremiah 2:21</w:t>
      </w:r>
    </w:p>
    <w:p>
      <w:pPr>
        <w:spacing w:after="0"/>
        <w:ind w:left="432"/>
      </w:pPr>
      <w:r>
        <w:rPr>
          <w:sz w:val="24"/>
          <w:szCs w:val="24"/>
        </w:rPr>
        <w:t xml:space="preserve">[21]Yet I had planted thee a noble vine, wholly a right seed: how then art thou turned into the degenerate plant of a strange vine unto me?</w:t>
      </w:r>
    </w:p>
    <w:p>
      <w:pPr>
        <w:spacing w:after="200"/>
        <w:ind w:firstLine="432"/>
        <w:jc w:val="both"/>
      </w:pPr>
      <w:r>
        <w:rPr>
          <w:sz w:val="24"/>
          <w:szCs w:val="24"/>
        </w:rPr>
        <w:t xml:space="preserve">Throughout the latter portions of the Old Testament, God laments repeatedly, almost as one betrayed, asking what more he might have done. This lamentation of God runs throughout the prophets.</w:t>
      </w:r>
    </w:p>
    <w:p>
      <w:pPr>
        <w:spacing w:after="0" w:before="200"/>
      </w:pPr>
      <w:r>
        <w:rPr>
          <w:b/>
          <w:bCs/>
          <w:sz w:val="24"/>
          <w:szCs w:val="24"/>
        </w:rPr>
        <w:t xml:space="preserve">Psalm 81:10-11</w:t>
      </w:r>
    </w:p>
    <w:p>
      <w:pPr>
        <w:spacing w:after="0"/>
        <w:ind w:left="432"/>
      </w:pPr>
      <w:r>
        <w:rPr>
          <w:sz w:val="24"/>
          <w:szCs w:val="24"/>
        </w:rPr>
        <w:t xml:space="preserve">[10]I am the Lord thy God, which brought thee out of the land of Egypt: open thy mouth wide, and I will fill it.</w:t>
      </w:r>
    </w:p>
    <w:p>
      <w:pPr>
        <w:spacing w:after="0"/>
        <w:ind w:left="432"/>
      </w:pPr>
      <w:r>
        <w:rPr>
          <w:sz w:val="24"/>
          <w:szCs w:val="24"/>
        </w:rPr>
        <w:t xml:space="preserve">[11]But my people would not hearken to my voice; and Israel would none of me.</w:t>
      </w:r>
    </w:p>
    <w:p>
      <w:pPr>
        <w:spacing w:after="200"/>
        <w:ind w:firstLine="432"/>
        <w:jc w:val="both"/>
      </w:pPr>
      <w:r>
        <w:rPr>
          <w:sz w:val="24"/>
          <w:szCs w:val="24"/>
        </w:rPr>
        <w:t xml:space="preserve">This is the language of betrayal — a friend who once helped is dismissed, and called too jealous or possessive for reminding the other of it, when in fact he is not being possessive but generous. If God cries out or laments at all, it is not on his own account, but for the sake of his people; the worship of God, at the last, is for man's own good.</w:t>
      </w:r>
    </w:p>
    <w:p>
      <w:pPr>
        <w:spacing w:after="0" w:before="200"/>
      </w:pPr>
      <w:r>
        <w:rPr>
          <w:b/>
          <w:bCs/>
          <w:sz w:val="24"/>
          <w:szCs w:val="24"/>
        </w:rPr>
        <w:t xml:space="preserve">Isaiah 66:4</w:t>
      </w:r>
    </w:p>
    <w:p>
      <w:pPr>
        <w:spacing w:after="0"/>
        <w:ind w:left="432"/>
      </w:pPr>
      <w:r>
        <w:rPr>
          <w:sz w:val="24"/>
          <w:szCs w:val="24"/>
        </w:rPr>
        <w:t xml:space="preserve">[4]I also will choose their delusions, and will bring their fears upon them; because when I called, none did answer; when I spake, they did not hear: but they did evil before mine eyes, and chose that in which I delighted not.</w:t>
      </w:r>
    </w:p>
    <w:p>
      <w:pPr>
        <w:spacing w:after="0" w:before="200"/>
      </w:pPr>
      <w:r>
        <w:rPr>
          <w:b/>
          <w:bCs/>
          <w:sz w:val="24"/>
          <w:szCs w:val="24"/>
        </w:rPr>
        <w:t xml:space="preserve">Ezekiel 18:23</w:t>
      </w:r>
    </w:p>
    <w:p>
      <w:pPr>
        <w:spacing w:after="0"/>
        <w:ind w:left="432"/>
      </w:pPr>
      <w:r>
        <w:rPr>
          <w:sz w:val="24"/>
          <w:szCs w:val="24"/>
        </w:rPr>
        <w:t xml:space="preserve">[23]Have I any pleasure at all that the wicked should die? saith the Lord God: and not that he should return from his ways, and live?</w:t>
      </w:r>
    </w:p>
    <w:p>
      <w:pPr>
        <w:spacing w:after="0" w:before="200"/>
      </w:pPr>
      <w:r>
        <w:rPr>
          <w:b/>
          <w:bCs/>
          <w:sz w:val="24"/>
          <w:szCs w:val="24"/>
        </w:rPr>
        <w:t xml:space="preserve">Ezekiel 18:30-32</w:t>
      </w:r>
    </w:p>
    <w:p>
      <w:pPr>
        <w:spacing w:after="0"/>
        <w:ind w:left="432"/>
      </w:pPr>
      <w:r>
        <w:rPr>
          <w:sz w:val="24"/>
          <w:szCs w:val="24"/>
        </w:rPr>
        <w:t xml:space="preserve">[30]Therefore I will judge you, O house of Israel, every one according to his ways, saith the Lord God. Repent, and turn yourselves from all your transgressions; so iniquity shall not be your ruin.</w:t>
      </w:r>
    </w:p>
    <w:p>
      <w:pPr>
        <w:spacing w:after="0"/>
        <w:ind w:left="432"/>
      </w:pPr>
      <w:r>
        <w:rPr>
          <w:sz w:val="24"/>
          <w:szCs w:val="24"/>
        </w:rPr>
        <w:t xml:space="preserve">[31]Cast away from you all your transgressions, whereby ye have transgressed; and make you a new heart and a new spirit: for why will ye die, O house of Israel?</w:t>
      </w:r>
    </w:p>
    <w:p>
      <w:pPr>
        <w:spacing w:after="0"/>
        <w:ind w:left="432"/>
      </w:pPr>
      <w:r>
        <w:rPr>
          <w:sz w:val="24"/>
          <w:szCs w:val="24"/>
        </w:rPr>
        <w:t xml:space="preserve">[32]For I have no pleasure in the death of him that dieth, saith the Lord God: wherefore turn yourselves, and live.</w:t>
      </w:r>
    </w:p>
    <w:p>
      <w:pPr>
        <w:spacing w:after="200"/>
        <w:ind w:firstLine="432"/>
        <w:jc w:val="both"/>
      </w:pPr>
      <w:r>
        <w:rPr>
          <w:sz w:val="24"/>
          <w:szCs w:val="24"/>
        </w:rPr>
        <w:t xml:space="preserve">This is consistently an appeal, and God's speaking through his prophets in this way is not vindictiveness or condemnation, but love — for sin itself ruins and destroys, and the love of God seen from the Old Testament onward is protective. His zeal and his jealousy are toward man, not against man.</w:t>
      </w:r>
    </w:p>
    <w:p>
      <w:pPr>
        <w:spacing w:after="200"/>
        <w:ind w:firstLine="432"/>
        <w:jc w:val="both"/>
      </w:pPr>
      <w:r>
        <w:rPr>
          <w:sz w:val="24"/>
          <w:szCs w:val="24"/>
        </w:rPr>
        <w:t xml:space="preserve">When God is called jealous or passionate, the surrounding circumstance is always idol worship. The question that remains, then, is whether idol worship is itself positive or negative. If it is negative, then the jealousy of God in response to it is positive.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2026-07-13T13:37:12.263Z</dcterms:created>
  <dcterms:modified xsi:type="dcterms:W3CDTF">2026-07-13T13:37:12.275Z</dcterms:modified>
</cp:coreProperties>
</file>

<file path=docProps/custom.xml><?xml version="1.0" encoding="utf-8"?>
<Properties xmlns="http://schemas.openxmlformats.org/officeDocument/2006/custom-properties" xmlns:vt="http://schemas.openxmlformats.org/officeDocument/2006/docPropsVTypes"/>
</file>