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25</w:t>
      </w:r>
    </w:p>
    <w:p>
      <w:pPr>
        <w:spacing w:after="360"/>
        <w:jc w:val="center"/>
      </w:pPr>
      <w:r>
        <w:rPr>
          <w:b/>
          <w:bCs/>
          <w:sz w:val="32"/>
          <w:szCs w:val="32"/>
        </w:rPr>
        <w:t xml:space="preserve">Judgment, Pattern, and Seed: Righteousness as One Family</w:t>
      </w:r>
    </w:p>
    <w:p>
      <w:pPr>
        <w:spacing w:after="200" w:before="360"/>
      </w:pPr>
      <w:r>
        <w:rPr>
          <w:b/>
          <w:bCs/>
          <w:sz w:val="26"/>
          <w:szCs w:val="26"/>
        </w:rPr>
        <w:t xml:space="preserve">Crossing the Language Barrier Again</w:t>
      </w:r>
    </w:p>
    <w:p>
      <w:pPr>
        <w:spacing w:after="0" w:before="200"/>
      </w:pPr>
      <w:r>
        <w:rPr>
          <w:b/>
          <w:bCs/>
          <w:sz w:val="24"/>
          <w:szCs w:val="24"/>
        </w:rPr>
        <w:t xml:space="preserve">Luke 24:25, 27, 44-45</w:t>
      </w:r>
    </w:p>
    <w:p>
      <w:pPr>
        <w:spacing w:after="0"/>
        <w:ind w:left="432"/>
      </w:pPr>
      <w:r>
        <w:rPr>
          <w:sz w:val="24"/>
          <w:szCs w:val="24"/>
        </w:rPr>
        <w:t xml:space="preserve">[25]Then he said unto them, O fools, and slow of heart to believe all that the prophets have spoken:</w:t>
      </w:r>
    </w:p>
    <w:p>
      <w:pPr>
        <w:spacing w:after="0"/>
        <w:ind w:left="432"/>
      </w:pPr>
      <w:r>
        <w:rPr>
          <w:sz w:val="24"/>
          <w:szCs w:val="24"/>
        </w:rPr>
        <w:t xml:space="preserve">[27]And beginning at Moses and all the prophets, he expounded unto them in all the scriptures the things concerning himself.</w:t>
      </w:r>
    </w:p>
    <w:p>
      <w:pPr>
        <w:spacing w:after="0"/>
        <w:ind w:left="432"/>
      </w:pPr>
      <w:r>
        <w:rPr>
          <w:sz w:val="24"/>
          <w:szCs w:val="24"/>
        </w:rPr>
        <w:t xml:space="preserve">[44]...that all things must be fulfilled, which were written in the law of Moses, and in the prophets, and in the psalms, concerning me.</w:t>
      </w:r>
    </w:p>
    <w:p>
      <w:pPr>
        <w:spacing w:after="0"/>
        <w:ind w:left="432"/>
      </w:pPr>
      <w:r>
        <w:rPr>
          <w:sz w:val="24"/>
          <w:szCs w:val="24"/>
        </w:rPr>
        <w:t xml:space="preserve">[45]Then opened he their understanding, that they might understand the scriptures.</w:t>
      </w:r>
    </w:p>
    <w:p>
      <w:pPr>
        <w:spacing w:after="200"/>
        <w:ind w:firstLine="432"/>
        <w:jc w:val="both"/>
      </w:pPr>
      <w:r>
        <w:rPr>
          <w:sz w:val="24"/>
          <w:szCs w:val="24"/>
        </w:rPr>
        <w:t xml:space="preserve">Jesus, speaking Aramaic to a world that increasingly spoke Greek, working from a Hebrew Bible, had to cross a language barrier to make the eschatological, predictive character of the Old Testament plain. A prediction remains a prediction whether or not its original tenses survive translation: if a person says "that house will be purchased," the statement's predictive force does not depend on getting the grammar exactly right — it depends on whether the thing promised is, in fact, not yet present. This is precisely how one recognizes eschatological material in the Hebrew Scriptures: the promise is stated, and what it promises remains, at the time of speaking, unrealized — as with the promise to Abraham that all nations of the earth would be blessed.</w:t>
      </w:r>
    </w:p>
    <w:p>
      <w:pPr>
        <w:spacing w:after="200"/>
        <w:ind w:firstLine="432"/>
        <w:jc w:val="both"/>
      </w:pPr>
      <w:r>
        <w:rPr>
          <w:sz w:val="24"/>
          <w:szCs w:val="24"/>
        </w:rPr>
        <w:t xml:space="preserve">A working principle for anyone without formal training in Hebrew or Greek: consult multiple translations and let their divergence show you where the interpretive difficulty actually lies, rather than relying on any single rendering as though it settled the matter.</w:t>
      </w:r>
    </w:p>
    <w:p>
      <w:pPr>
        <w:spacing w:after="200" w:before="360"/>
      </w:pPr>
      <w:r>
        <w:rPr>
          <w:b/>
          <w:bCs/>
          <w:sz w:val="26"/>
          <w:szCs w:val="26"/>
        </w:rPr>
        <w:t xml:space="preserve">Cognate Words Must Be Studied Together</w:t>
      </w:r>
    </w:p>
    <w:p>
      <w:pPr>
        <w:spacing w:after="0" w:before="200"/>
      </w:pPr>
      <w:r>
        <w:rPr>
          <w:b/>
          <w:bCs/>
          <w:sz w:val="24"/>
          <w:szCs w:val="24"/>
        </w:rPr>
        <w:t xml:space="preserve">Matthew 28:18-20</w:t>
      </w:r>
    </w:p>
    <w:p>
      <w:pPr>
        <w:spacing w:after="0"/>
        <w:ind w:left="432"/>
      </w:pPr>
      <w:r>
        <w:rPr>
          <w:sz w:val="24"/>
          <w:szCs w:val="24"/>
        </w:rPr>
        <w:t xml:space="preserve">[18]...All power is given unto me in heaven and in earth.</w:t>
      </w:r>
    </w:p>
    <w:p>
      <w:pPr>
        <w:spacing w:after="0"/>
        <w:ind w:left="432"/>
      </w:pPr>
      <w:r>
        <w:rPr>
          <w:sz w:val="24"/>
          <w:szCs w:val="24"/>
        </w:rPr>
        <w:t xml:space="preserve">[19]Go ye therefore, and teach all nations...</w:t>
      </w:r>
    </w:p>
    <w:p>
      <w:pPr>
        <w:spacing w:after="0"/>
        <w:ind w:left="432"/>
      </w:pPr>
      <w:r>
        <w:rPr>
          <w:sz w:val="24"/>
          <w:szCs w:val="24"/>
        </w:rPr>
        <w:t xml:space="preserve">[20]Teaching them to observe all things whatsoever I have commanded you...</w:t>
      </w:r>
    </w:p>
    <w:p>
      <w:pPr>
        <w:spacing w:after="200"/>
        <w:ind w:firstLine="432"/>
        <w:jc w:val="both"/>
      </w:pPr>
      <w:r>
        <w:rPr>
          <w:sz w:val="24"/>
          <w:szCs w:val="24"/>
        </w:rPr>
        <w:t xml:space="preserve">"Heaven and earth" recalls the union of God and man toward which Genesis 1-2 already points; "teach" (</w:t>
      </w:r>
      <w:r>
        <w:rPr>
          <w:i/>
          <w:iCs/>
          <w:sz w:val="24"/>
          <w:szCs w:val="24"/>
        </w:rPr>
        <w:t xml:space="preserve">matheteuo</w:t>
      </w:r>
      <w:r>
        <w:rPr>
          <w:sz w:val="24"/>
          <w:szCs w:val="24"/>
        </w:rPr>
        <w:t xml:space="preserve">, "make disciples") is an educative term — the early church, like the Nehemiah-era temple, functioned as a school, and even the illiterate gained whatever literacy they had through the reading and hearing of Scripture as an act of worship. "Teaching them to observe" is </w:t>
      </w:r>
      <w:r>
        <w:rPr>
          <w:i/>
          <w:iCs/>
          <w:sz w:val="24"/>
          <w:szCs w:val="24"/>
        </w:rPr>
        <w:t xml:space="preserve">didasko</w:t>
      </w:r>
      <w:r>
        <w:rPr>
          <w:sz w:val="24"/>
          <w:szCs w:val="24"/>
        </w:rPr>
        <w:t xml:space="preserve">, and its cognates — </w:t>
      </w:r>
      <w:r>
        <w:rPr>
          <w:i/>
          <w:iCs/>
          <w:sz w:val="24"/>
          <w:szCs w:val="24"/>
        </w:rPr>
        <w:t xml:space="preserve">didaskalia</w:t>
      </w:r>
      <w:r>
        <w:rPr>
          <w:sz w:val="24"/>
          <w:szCs w:val="24"/>
        </w:rPr>
        <w:t xml:space="preserve"> (doctrine), </w:t>
      </w:r>
      <w:r>
        <w:rPr>
          <w:i/>
          <w:iCs/>
          <w:sz w:val="24"/>
          <w:szCs w:val="24"/>
        </w:rPr>
        <w:t xml:space="preserve">didaskalos</w:t>
      </w:r>
      <w:r>
        <w:rPr>
          <w:sz w:val="24"/>
          <w:szCs w:val="24"/>
        </w:rPr>
        <w:t xml:space="preserve"> (teacher), </w:t>
      </w:r>
      <w:r>
        <w:rPr>
          <w:i/>
          <w:iCs/>
          <w:sz w:val="24"/>
          <w:szCs w:val="24"/>
        </w:rPr>
        <w:t xml:space="preserve">didache</w:t>
      </w:r>
      <w:r>
        <w:rPr>
          <w:sz w:val="24"/>
          <w:szCs w:val="24"/>
        </w:rPr>
        <w:t xml:space="preserve"> (the explanation itself) — must always be studied together, exactly as this whole series has insisted righteousness (</w:t>
      </w:r>
      <w:r>
        <w:rPr>
          <w:i/>
          <w:iCs/>
          <w:sz w:val="24"/>
          <w:szCs w:val="24"/>
        </w:rPr>
        <w:t xml:space="preserve">dikaiosyne</w:t>
      </w:r>
      <w:r>
        <w:rPr>
          <w:sz w:val="24"/>
          <w:szCs w:val="24"/>
        </w:rPr>
        <w:t xml:space="preserve">), promise, covenant, and faith must be studied together rather than treated as separable ideas. Acts 2:42's "the apostles' doctrine" (</w:t>
      </w:r>
      <w:r>
        <w:rPr>
          <w:i/>
          <w:iCs/>
          <w:sz w:val="24"/>
          <w:szCs w:val="24"/>
        </w:rPr>
        <w:t xml:space="preserve">didache</w:t>
      </w:r>
      <w:r>
        <w:rPr>
          <w:sz w:val="24"/>
          <w:szCs w:val="24"/>
        </w:rPr>
        <w:t xml:space="preserve">) shows the pattern in practice; Nehemiah 8:7-8 and Joshua 1:8 both anchor the teaching office in the text of the law itself.</w:t>
      </w:r>
    </w:p>
    <w:p>
      <w:pPr>
        <w:spacing w:after="200"/>
        <w:ind w:firstLine="432"/>
        <w:jc w:val="both"/>
      </w:pPr>
      <w:r>
        <w:rPr>
          <w:sz w:val="24"/>
          <w:szCs w:val="24"/>
        </w:rPr>
        <w:t xml:space="preserve">Likewise, "promise" (</w:t>
      </w:r>
      <w:r>
        <w:rPr>
          <w:i/>
          <w:iCs/>
          <w:sz w:val="24"/>
          <w:szCs w:val="24"/>
        </w:rPr>
        <w:t xml:space="preserve">epangelia</w:t>
      </w:r>
      <w:r>
        <w:rPr>
          <w:sz w:val="24"/>
          <w:szCs w:val="24"/>
        </w:rPr>
        <w:t xml:space="preserve">) and "covenant" (</w:t>
      </w:r>
      <w:r>
        <w:rPr>
          <w:i/>
          <w:iCs/>
          <w:sz w:val="24"/>
          <w:szCs w:val="24"/>
        </w:rPr>
        <w:t xml:space="preserve">diatheke</w:t>
      </w:r>
      <w:r>
        <w:rPr>
          <w:sz w:val="24"/>
          <w:szCs w:val="24"/>
        </w:rPr>
        <w:t xml:space="preserve">) are functionally interchangeable in Paul's usage — he rarely uses "covenant" directly, but every time he says "promise," "covenant" is presupposed; the two words explain each other and should never be handled in isolation. A single promise, though never used in the plural, carries a plurality of application — many facets of the same underlying reality, not many separate promises.</w:t>
      </w:r>
    </w:p>
    <w:p>
      <w:pPr>
        <w:spacing w:after="200" w:before="360"/>
      </w:pPr>
      <w:r>
        <w:rPr>
          <w:b/>
          <w:bCs/>
          <w:sz w:val="26"/>
          <w:szCs w:val="26"/>
        </w:rPr>
        <w:t xml:space="preserve">Reading Abraham's Story as a Whole</w:t>
      </w:r>
    </w:p>
    <w:p>
      <w:pPr>
        <w:spacing w:after="0" w:before="200"/>
      </w:pPr>
      <w:r>
        <w:rPr>
          <w:b/>
          <w:bCs/>
          <w:sz w:val="24"/>
          <w:szCs w:val="24"/>
        </w:rPr>
        <w:t xml:space="preserve">Romans 4:3-4, 6, 8-9, 17</w:t>
      </w:r>
    </w:p>
    <w:p>
      <w:pPr>
        <w:spacing w:after="0"/>
        <w:ind w:left="432"/>
      </w:pPr>
      <w:r>
        <w:rPr>
          <w:sz w:val="24"/>
          <w:szCs w:val="24"/>
        </w:rPr>
        <w:t xml:space="preserve">[3]For what saith the scripture? Abraham believed God, and it was counted unto him for righteousness.</w:t>
      </w:r>
    </w:p>
    <w:p>
      <w:pPr>
        <w:spacing w:after="0"/>
        <w:ind w:left="432"/>
      </w:pPr>
      <w:r>
        <w:rPr>
          <w:sz w:val="24"/>
          <w:szCs w:val="24"/>
        </w:rPr>
        <w:t xml:space="preserve">[4]Now to him that worketh is the reward not reckoned of grace, but of debt.</w:t>
      </w:r>
    </w:p>
    <w:p>
      <w:pPr>
        <w:spacing w:after="0"/>
        <w:ind w:left="432"/>
      </w:pPr>
      <w:r>
        <w:rPr>
          <w:sz w:val="24"/>
          <w:szCs w:val="24"/>
        </w:rPr>
        <w:t xml:space="preserve">[6]Even as David also describeth the blessedness of the man, unto whom God imputeth righteousness without works,</w:t>
      </w:r>
    </w:p>
    <w:p>
      <w:pPr>
        <w:spacing w:after="0"/>
        <w:ind w:left="432"/>
      </w:pPr>
      <w:r>
        <w:rPr>
          <w:sz w:val="24"/>
          <w:szCs w:val="24"/>
        </w:rPr>
        <w:t xml:space="preserve">[8]Blessed is the man to whom the Lord will not impute sin.</w:t>
      </w:r>
    </w:p>
    <w:p>
      <w:pPr>
        <w:spacing w:after="0"/>
        <w:ind w:left="432"/>
      </w:pPr>
      <w:r>
        <w:rPr>
          <w:sz w:val="24"/>
          <w:szCs w:val="24"/>
        </w:rPr>
        <w:t xml:space="preserve">[9]Cometh this blessedness then upon the circumcision only, or upon the uncircumcision also?...</w:t>
      </w:r>
    </w:p>
    <w:p>
      <w:pPr>
        <w:spacing w:after="0"/>
        <w:ind w:left="432"/>
      </w:pPr>
      <w:r>
        <w:rPr>
          <w:sz w:val="24"/>
          <w:szCs w:val="24"/>
        </w:rPr>
        <w:t xml:space="preserve">[17]...I have made thee a father of many nations,) before him whom he believed, even God, who quickeneth the dead, and calleth those things which be not as though they were.</w:t>
      </w:r>
    </w:p>
    <w:p>
      <w:pPr>
        <w:spacing w:after="200"/>
        <w:ind w:firstLine="432"/>
        <w:jc w:val="both"/>
      </w:pPr>
      <w:r>
        <w:rPr>
          <w:sz w:val="24"/>
          <w:szCs w:val="24"/>
        </w:rPr>
        <w:t xml:space="preserve">"What saith the scripture" is not a bare citation of a single verse; it is metonymy — a part standing for the whole story it introduces, and the reader is expected to work through the entire Genesis narrative about Abraham to grasp what is meant. Notably, Genesis does not narrate Abraham's story in strict chronological order for this purpose: Genesis 15:6's declaration of belief actually anticipates the fuller account of Isaac's birth in Genesis 17-18. The narrator — Moses — is not bound by sequence; he is showing the reader the significance of the account, not merely its timeline, "recording" it for a purpose the reader must trace across the whole.</w:t>
      </w:r>
    </w:p>
    <w:p>
      <w:pPr>
        <w:spacing w:after="0" w:before="200"/>
      </w:pPr>
      <w:r>
        <w:rPr>
          <w:b/>
          <w:bCs/>
          <w:sz w:val="24"/>
          <w:szCs w:val="24"/>
        </w:rPr>
        <w:t xml:space="preserve">Romans 4:19-25</w:t>
      </w:r>
    </w:p>
    <w:p>
      <w:pPr>
        <w:spacing w:after="0"/>
        <w:ind w:left="432"/>
      </w:pPr>
      <w:r>
        <w:rPr>
          <w:sz w:val="24"/>
          <w:szCs w:val="24"/>
        </w:rPr>
        <w:t xml:space="preserve">[19]...he considered not his own body now dead...neither yet the deadness of Sarah's womb:</w:t>
      </w:r>
    </w:p>
    <w:p>
      <w:pPr>
        <w:spacing w:after="0"/>
        <w:ind w:left="432"/>
      </w:pPr>
      <w:r>
        <w:rPr>
          <w:sz w:val="24"/>
          <w:szCs w:val="24"/>
        </w:rPr>
        <w:t xml:space="preserve">[20]He staggered not at the promise of God through unbelief; but was strong in faith, giving glory to God;</w:t>
      </w:r>
    </w:p>
    <w:p>
      <w:pPr>
        <w:spacing w:after="0"/>
        <w:ind w:left="432"/>
      </w:pPr>
      <w:r>
        <w:rPr>
          <w:sz w:val="24"/>
          <w:szCs w:val="24"/>
        </w:rPr>
        <w:t xml:space="preserve">[21]And being fully persuaded that, what he had promised, he was able also to perform.</w:t>
      </w:r>
    </w:p>
    <w:p>
      <w:pPr>
        <w:spacing w:after="0"/>
        <w:ind w:left="432"/>
      </w:pPr>
      <w:r>
        <w:rPr>
          <w:sz w:val="24"/>
          <w:szCs w:val="24"/>
        </w:rPr>
        <w:t xml:space="preserve">[22]And therefore it was imputed to him for righteousness.</w:t>
      </w:r>
    </w:p>
    <w:p>
      <w:pPr>
        <w:spacing w:after="0"/>
        <w:ind w:left="432"/>
      </w:pPr>
      <w:r>
        <w:rPr>
          <w:sz w:val="24"/>
          <w:szCs w:val="24"/>
        </w:rPr>
        <w:t xml:space="preserve">[23]Now it was not written for his sake alone, that it was imputed to him;</w:t>
      </w:r>
    </w:p>
    <w:p>
      <w:pPr>
        <w:spacing w:after="0"/>
        <w:ind w:left="432"/>
      </w:pPr>
      <w:r>
        <w:rPr>
          <w:sz w:val="24"/>
          <w:szCs w:val="24"/>
        </w:rPr>
        <w:t xml:space="preserve">[24]But for us also, to whom it shall be imputed, if we believe on him that raised up Jesus our Lord from the dead;</w:t>
      </w:r>
    </w:p>
    <w:p>
      <w:pPr>
        <w:spacing w:after="0"/>
        <w:ind w:left="432"/>
      </w:pPr>
      <w:r>
        <w:rPr>
          <w:sz w:val="24"/>
          <w:szCs w:val="24"/>
        </w:rPr>
        <w:t xml:space="preserve">[25]Who was delivered for our offences, and was raised again for our justification.</w:t>
      </w:r>
    </w:p>
    <w:p>
      <w:pPr>
        <w:spacing w:after="200"/>
        <w:ind w:firstLine="432"/>
        <w:jc w:val="both"/>
      </w:pPr>
      <w:r>
        <w:rPr>
          <w:sz w:val="24"/>
          <w:szCs w:val="24"/>
        </w:rPr>
        <w:t xml:space="preserve">The Isaac story, in other words, was written not primarily as a record of past history but for our sake — meaning it is itself predictive: Isaac never inherited the whole earth or all the nations promised to Abraham, so the promise necessarily points beyond him, to its fulfillment in Christ. As with a single memorable phrase pulled out of an entire piece of music, one can fixate on the "Isaac" passage in isolation and miss that it is only one motif within Moses' larger composition, a composition that only resolves once the reader arrives at the resurrection of Jesus.</w:t>
      </w:r>
    </w:p>
    <w:p>
      <w:pPr>
        <w:spacing w:after="200" w:before="360"/>
      </w:pPr>
      <w:r>
        <w:rPr>
          <w:b/>
          <w:bCs/>
          <w:sz w:val="26"/>
          <w:szCs w:val="26"/>
        </w:rPr>
        <w:t xml:space="preserve">A New Word Study: Judgment</w:t>
      </w:r>
    </w:p>
    <w:p>
      <w:pPr>
        <w:spacing w:after="200"/>
        <w:ind w:firstLine="432"/>
        <w:jc w:val="both"/>
      </w:pPr>
      <w:r>
        <w:rPr>
          <w:sz w:val="24"/>
          <w:szCs w:val="24"/>
        </w:rPr>
        <w:t xml:space="preserve">Alongside righteousness, justified, justification, and just, the vocabulary of judgment (</w:t>
      </w:r>
      <w:r>
        <w:rPr>
          <w:i/>
          <w:iCs/>
          <w:sz w:val="24"/>
          <w:szCs w:val="24"/>
        </w:rPr>
        <w:t xml:space="preserve">krino</w:t>
      </w:r>
      <w:r>
        <w:rPr>
          <w:sz w:val="24"/>
          <w:szCs w:val="24"/>
        </w:rPr>
        <w:t xml:space="preserve">, </w:t>
      </w:r>
      <w:r>
        <w:rPr>
          <w:i/>
          <w:iCs/>
          <w:sz w:val="24"/>
          <w:szCs w:val="24"/>
        </w:rPr>
        <w:t xml:space="preserve">krima</w:t>
      </w:r>
      <w:r>
        <w:rPr>
          <w:sz w:val="24"/>
          <w:szCs w:val="24"/>
        </w:rPr>
        <w:t xml:space="preserve">, </w:t>
      </w:r>
      <w:r>
        <w:rPr>
          <w:i/>
          <w:iCs/>
          <w:sz w:val="24"/>
          <w:szCs w:val="24"/>
        </w:rPr>
        <w:t xml:space="preserve">katakrima</w:t>
      </w:r>
      <w:r>
        <w:rPr>
          <w:sz w:val="24"/>
          <w:szCs w:val="24"/>
        </w:rPr>
        <w:t xml:space="preserve">, </w:t>
      </w:r>
      <w:r>
        <w:rPr>
          <w:i/>
          <w:iCs/>
          <w:sz w:val="24"/>
          <w:szCs w:val="24"/>
        </w:rPr>
        <w:t xml:space="preserve">krisis</w:t>
      </w:r>
      <w:r>
        <w:rPr>
          <w:sz w:val="24"/>
          <w:szCs w:val="24"/>
        </w:rPr>
        <w:t xml:space="preserve">) — used some 115 times in New Testament Greek — must be studied together with the rest, because one cannot put anything right without a corresponding judgment about what was wrong. Righteousness without judgment is incoherent: there must be a clear distinction between right and wrong before anything can be corrected.</w:t>
      </w:r>
    </w:p>
    <w:p>
      <w:pPr>
        <w:spacing w:after="0" w:before="200"/>
      </w:pPr>
      <w:r>
        <w:rPr>
          <w:b/>
          <w:bCs/>
          <w:sz w:val="24"/>
          <w:szCs w:val="24"/>
        </w:rPr>
        <w:t xml:space="preserve">John 3:16-19</w:t>
      </w:r>
    </w:p>
    <w:p>
      <w:pPr>
        <w:spacing w:after="0"/>
        <w:ind w:left="432"/>
      </w:pPr>
      <w:r>
        <w:rPr>
          <w:sz w:val="24"/>
          <w:szCs w:val="24"/>
        </w:rPr>
        <w:t xml:space="preserve">[16]For God so loved the world, that he gave his only begotten Son, that whosoever believeth in him should not perish, but have everlasting life.</w:t>
      </w:r>
    </w:p>
    <w:p>
      <w:pPr>
        <w:spacing w:after="0"/>
        <w:ind w:left="432"/>
      </w:pPr>
      <w:r>
        <w:rPr>
          <w:sz w:val="24"/>
          <w:szCs w:val="24"/>
        </w:rPr>
        <w:t xml:space="preserve">[17]For God sent not his Son into the world to condemn the world; but that the world through him might be saved.</w:t>
      </w:r>
    </w:p>
    <w:p>
      <w:pPr>
        <w:spacing w:after="0"/>
        <w:ind w:left="432"/>
      </w:pPr>
      <w:r>
        <w:rPr>
          <w:sz w:val="24"/>
          <w:szCs w:val="24"/>
        </w:rPr>
        <w:t xml:space="preserve">[18]He that believeth on him is not condemned: but he that believeth not is condemned already, because he hath not believed in the name of the only begotten Son of God.</w:t>
      </w:r>
    </w:p>
    <w:p>
      <w:pPr>
        <w:spacing w:after="0"/>
        <w:ind w:left="432"/>
      </w:pPr>
      <w:r>
        <w:rPr>
          <w:sz w:val="24"/>
          <w:szCs w:val="24"/>
        </w:rPr>
        <w:t xml:space="preserve">[19]And this is the condemnation, that light is come into the world, and men loved darkness rather than light, because their deeds were evil.</w:t>
      </w:r>
    </w:p>
    <w:p>
      <w:pPr>
        <w:spacing w:after="200"/>
        <w:ind w:firstLine="432"/>
        <w:jc w:val="both"/>
      </w:pPr>
      <w:r>
        <w:rPr>
          <w:i/>
          <w:iCs/>
          <w:sz w:val="24"/>
          <w:szCs w:val="24"/>
        </w:rPr>
        <w:t xml:space="preserve">Krino</w:t>
      </w:r>
      <w:r>
        <w:rPr>
          <w:sz w:val="24"/>
          <w:szCs w:val="24"/>
        </w:rPr>
        <w:t xml:space="preserve"> means to think, decide, distinguish, or separate — not necessarily to condemn; here it names God's own gospel-decision, made once for all, that unbelief is separated from faith. Verse 18 uses two distinct Greek tenses: the one who believes is, in a completed sense, "not being separated"; the one who does not believe already stands in a settled, ongoing state (</w:t>
      </w:r>
      <w:r>
        <w:rPr>
          <w:i/>
          <w:iCs/>
          <w:sz w:val="24"/>
          <w:szCs w:val="24"/>
        </w:rPr>
        <w:t xml:space="preserve">kekritai</w:t>
      </w:r>
      <w:r>
        <w:rPr>
          <w:sz w:val="24"/>
          <w:szCs w:val="24"/>
        </w:rPr>
        <w:t xml:space="preserve">) of separation, because of unbelief itself, not because God has arbitrarily excluded him. This decision is not a matter of private opinion — it is God's own true and proper verdict.</w:t>
      </w:r>
    </w:p>
    <w:p>
      <w:pPr>
        <w:spacing w:after="0" w:before="200"/>
      </w:pPr>
      <w:r>
        <w:rPr>
          <w:b/>
          <w:bCs/>
          <w:sz w:val="24"/>
          <w:szCs w:val="24"/>
        </w:rPr>
        <w:t xml:space="preserve">John 5:24, 29-30; 12:31; 16:8, 11</w:t>
      </w:r>
    </w:p>
    <w:p>
      <w:pPr>
        <w:spacing w:after="0"/>
        <w:ind w:left="432"/>
      </w:pPr>
      <w:r>
        <w:rPr>
          <w:sz w:val="24"/>
          <w:szCs w:val="24"/>
        </w:rPr>
        <w:t xml:space="preserve">[24]...he that heareth my word, and believeth on him that sent me, hath everlasting life, and shall not come into condemnation; but is passed from death unto life.</w:t>
      </w:r>
    </w:p>
    <w:p>
      <w:pPr>
        <w:spacing w:after="0"/>
        <w:ind w:left="432"/>
      </w:pPr>
      <w:r>
        <w:rPr>
          <w:sz w:val="24"/>
          <w:szCs w:val="24"/>
        </w:rPr>
        <w:t xml:space="preserve">[29]And shall come forth; they that have done good, unto the resurrection of life; and they that have done evil, unto the resurrection of damnation.</w:t>
      </w:r>
    </w:p>
    <w:p>
      <w:pPr>
        <w:spacing w:after="0"/>
        <w:ind w:left="432"/>
      </w:pPr>
      <w:r>
        <w:rPr>
          <w:sz w:val="24"/>
          <w:szCs w:val="24"/>
        </w:rPr>
        <w:t xml:space="preserve">[30]...my judgment is just; because I seek not mine own will, but the will of the Father which hath sent me.</w:t>
      </w:r>
    </w:p>
    <w:p>
      <w:pPr>
        <w:spacing w:after="0"/>
        <w:ind w:left="432"/>
      </w:pPr>
      <w:r>
        <w:rPr>
          <w:sz w:val="24"/>
          <w:szCs w:val="24"/>
        </w:rPr>
        <w:t xml:space="preserve">[31]...now is the judgment of this world: now shall the prince of this world be cast out.</w:t>
      </w:r>
    </w:p>
    <w:p>
      <w:pPr>
        <w:spacing w:after="0"/>
        <w:ind w:left="432"/>
      </w:pPr>
      <w:r>
        <w:rPr>
          <w:sz w:val="24"/>
          <w:szCs w:val="24"/>
        </w:rPr>
        <w:t xml:space="preserve">[8]...he will reprove the world of sin, and of righteousness, and of judgment:</w:t>
      </w:r>
    </w:p>
    <w:p>
      <w:pPr>
        <w:spacing w:after="0"/>
        <w:ind w:left="432"/>
      </w:pPr>
      <w:r>
        <w:rPr>
          <w:sz w:val="24"/>
          <w:szCs w:val="24"/>
        </w:rPr>
        <w:t xml:space="preserve">[11]Of judgment, because the prince of this world is judged.</w:t>
      </w:r>
    </w:p>
    <w:p>
      <w:pPr>
        <w:spacing w:after="200"/>
        <w:ind w:firstLine="432"/>
        <w:jc w:val="both"/>
      </w:pPr>
      <w:r>
        <w:rPr>
          <w:sz w:val="24"/>
          <w:szCs w:val="24"/>
        </w:rPr>
        <w:t xml:space="preserve">The noun </w:t>
      </w:r>
      <w:r>
        <w:rPr>
          <w:i/>
          <w:iCs/>
          <w:sz w:val="24"/>
          <w:szCs w:val="24"/>
        </w:rPr>
        <w:t xml:space="preserve">krisis</w:t>
      </w:r>
      <w:r>
        <w:rPr>
          <w:sz w:val="24"/>
          <w:szCs w:val="24"/>
        </w:rPr>
        <w:t xml:space="preserve"> (used forty-eight times) marks finality — a summary verdict on everything that has been done, which is why it appears repeatedly at points of ultimate reckoning across John's Gospel.</w:t>
      </w:r>
    </w:p>
    <w:p>
      <w:pPr>
        <w:spacing w:after="0" w:before="200"/>
      </w:pPr>
      <w:r>
        <w:rPr>
          <w:b/>
          <w:bCs/>
          <w:sz w:val="24"/>
          <w:szCs w:val="24"/>
        </w:rPr>
        <w:t xml:space="preserve">2 Thessalonians 1:5, 8</w:t>
      </w:r>
    </w:p>
    <w:p>
      <w:pPr>
        <w:spacing w:after="0"/>
        <w:ind w:left="432"/>
      </w:pPr>
      <w:r>
        <w:rPr>
          <w:sz w:val="24"/>
          <w:szCs w:val="24"/>
        </w:rPr>
        <w:t xml:space="preserve">[5]Which is a manifest token of the righteous judgment of God, that ye may be counted worthy of the kingdom of God, for which ye also suffer:</w:t>
      </w:r>
    </w:p>
    <w:p>
      <w:pPr>
        <w:spacing w:after="0"/>
        <w:ind w:left="432"/>
      </w:pPr>
      <w:r>
        <w:rPr>
          <w:sz w:val="24"/>
          <w:szCs w:val="24"/>
        </w:rPr>
        <w:t xml:space="preserve">[8]In flaming fire taking vengeance on them that know not God, and that obey not the gospel of our Lord Jesus Christ:</w:t>
      </w:r>
    </w:p>
    <w:p>
      <w:pPr>
        <w:spacing w:after="200"/>
        <w:ind w:firstLine="432"/>
        <w:jc w:val="both"/>
      </w:pPr>
      <w:r>
        <w:rPr>
          <w:sz w:val="24"/>
          <w:szCs w:val="24"/>
        </w:rPr>
        <w:t xml:space="preserve">The destruction of the unrepentant sinner is, painfully, righteous — it is fair, in the sense of equity: it is exactly what was chosen. The Greek term for "proper" here carries the sense of equality and fairness, not arbitrary cruelty.</w:t>
      </w:r>
    </w:p>
    <w:p>
      <w:pPr>
        <w:spacing w:after="200" w:before="360"/>
      </w:pPr>
      <w:r>
        <w:rPr>
          <w:b/>
          <w:bCs/>
          <w:sz w:val="26"/>
          <w:szCs w:val="26"/>
        </w:rPr>
        <w:t xml:space="preserve">Katakrima and Katakrino: Judgment Rendered Against</w:t>
      </w:r>
    </w:p>
    <w:p>
      <w:pPr>
        <w:spacing w:after="0" w:before="200"/>
      </w:pPr>
      <w:r>
        <w:rPr>
          <w:b/>
          <w:bCs/>
          <w:sz w:val="24"/>
          <w:szCs w:val="24"/>
        </w:rPr>
        <w:t xml:space="preserve">Romans 5:16, 18; 8:1</w:t>
      </w:r>
    </w:p>
    <w:p>
      <w:pPr>
        <w:spacing w:after="0"/>
        <w:ind w:left="432"/>
      </w:pPr>
      <w:r>
        <w:rPr>
          <w:sz w:val="24"/>
          <w:szCs w:val="24"/>
        </w:rPr>
        <w:t xml:space="preserve">[16]...for the judgment was by one to condemnation, but the free gift is of many offences unto justification.</w:t>
      </w:r>
    </w:p>
    <w:p>
      <w:pPr>
        <w:spacing w:after="0"/>
        <w:ind w:left="432"/>
      </w:pPr>
      <w:r>
        <w:rPr>
          <w:sz w:val="24"/>
          <w:szCs w:val="24"/>
        </w:rPr>
        <w:t xml:space="preserve">[18]...by the offence of one judgment came upon all men to condemnation; even so by the righteousness of one the free gift came upon all men unto justification of life.</w:t>
      </w:r>
    </w:p>
    <w:p>
      <w:pPr>
        <w:spacing w:after="0"/>
        <w:ind w:left="432"/>
      </w:pPr>
      <w:r>
        <w:rPr>
          <w:sz w:val="24"/>
          <w:szCs w:val="24"/>
        </w:rPr>
        <w:t xml:space="preserve">[1]There is therefore now no condemnation to them which are in Christ Jesus, who walk not after the flesh, but after the Spirit.</w:t>
      </w:r>
    </w:p>
    <w:p>
      <w:pPr>
        <w:spacing w:after="200"/>
        <w:ind w:firstLine="432"/>
        <w:jc w:val="both"/>
      </w:pPr>
      <w:r>
        <w:rPr>
          <w:i/>
          <w:iCs/>
          <w:sz w:val="24"/>
          <w:szCs w:val="24"/>
        </w:rPr>
        <w:t xml:space="preserve">Katakrima</w:t>
      </w:r>
      <w:r>
        <w:rPr>
          <w:sz w:val="24"/>
          <w:szCs w:val="24"/>
        </w:rPr>
        <w:t xml:space="preserve"> is a judgment rendered against someone — what fell upon all humanity through Adam. The verb form, </w:t>
      </w:r>
      <w:r>
        <w:rPr>
          <w:i/>
          <w:iCs/>
          <w:sz w:val="24"/>
          <w:szCs w:val="24"/>
        </w:rPr>
        <w:t xml:space="preserve">katakrino</w:t>
      </w:r>
      <w:r>
        <w:rPr>
          <w:sz w:val="24"/>
          <w:szCs w:val="24"/>
        </w:rPr>
        <w:t xml:space="preserve">, appears throughout the Gospels: the men of Nineveh and the queen of the South will "rise up in judgment" against and "condemn" a faithless generation (Matthew 12:41-42; Luke 11:31-32) — not literally, but in the sense that their own righteous response exposes and judges the unrighteous response of others; Jesus himself is "condemned to death" in his own trial (Matthew 20:18; 27:3; Mark 10:33; 14:64); "he that believeth not shall be damned" (Mark 16:16).</w:t>
      </w:r>
    </w:p>
    <w:p>
      <w:pPr>
        <w:spacing w:after="0" w:before="200"/>
      </w:pPr>
      <w:r>
        <w:rPr>
          <w:b/>
          <w:bCs/>
          <w:sz w:val="24"/>
          <w:szCs w:val="24"/>
        </w:rPr>
        <w:t xml:space="preserve">John 8:10-12</w:t>
      </w:r>
    </w:p>
    <w:p>
      <w:pPr>
        <w:spacing w:after="0"/>
        <w:ind w:left="432"/>
      </w:pPr>
      <w:r>
        <w:rPr>
          <w:sz w:val="24"/>
          <w:szCs w:val="24"/>
        </w:rPr>
        <w:t xml:space="preserve">[10]...Woman, where are those thine accusers? hath no man condemned thee?</w:t>
      </w:r>
    </w:p>
    <w:p>
      <w:pPr>
        <w:spacing w:after="0"/>
        <w:ind w:left="432"/>
      </w:pPr>
      <w:r>
        <w:rPr>
          <w:sz w:val="24"/>
          <w:szCs w:val="24"/>
        </w:rPr>
        <w:t xml:space="preserve">[11]...Neither do I condemn thee: go, and sin no more.</w:t>
      </w:r>
    </w:p>
    <w:p>
      <w:pPr>
        <w:spacing w:after="0"/>
        <w:ind w:left="432"/>
      </w:pPr>
      <w:r>
        <w:rPr>
          <w:sz w:val="24"/>
          <w:szCs w:val="24"/>
        </w:rPr>
        <w:t xml:space="preserve">[12]...I am the light of the world: he that followeth me shall not walk in darkness, but shall have the light of life.</w:t>
      </w:r>
    </w:p>
    <w:p>
      <w:pPr>
        <w:spacing w:after="200"/>
        <w:ind w:firstLine="432"/>
        <w:jc w:val="both"/>
      </w:pPr>
      <w:r>
        <w:rPr>
          <w:sz w:val="24"/>
          <w:szCs w:val="24"/>
        </w:rPr>
        <w:t xml:space="preserve">Jesus' declaration that he does not condemn the woman taken in adultery flows directly into his claim to be the light of the world — meaning light itself, wherever it shines, exposes darkness; to walk in the light is already to render judgment on what is dark, without needing to add explicit condemnation.</w:t>
      </w:r>
    </w:p>
    <w:p>
      <w:pPr>
        <w:spacing w:after="0" w:before="200"/>
      </w:pPr>
      <w:r>
        <w:rPr>
          <w:b/>
          <w:bCs/>
          <w:sz w:val="24"/>
          <w:szCs w:val="24"/>
        </w:rPr>
        <w:t xml:space="preserve">Romans 2:1; 8:3, 34; 14:23</w:t>
      </w:r>
    </w:p>
    <w:p>
      <w:pPr>
        <w:spacing w:after="0"/>
        <w:ind w:left="432"/>
      </w:pPr>
      <w:r>
        <w:rPr>
          <w:sz w:val="24"/>
          <w:szCs w:val="24"/>
        </w:rPr>
        <w:t xml:space="preserve">[1]...wherein thou judgest another, thou condemnest thyself; for thou that judgest doest the same things.</w:t>
      </w:r>
    </w:p>
    <w:p>
      <w:pPr>
        <w:spacing w:after="0"/>
        <w:ind w:left="432"/>
      </w:pPr>
      <w:r>
        <w:rPr>
          <w:sz w:val="24"/>
          <w:szCs w:val="24"/>
        </w:rPr>
        <w:t xml:space="preserve">[3]...God sending his own Son in the likeness of sinful flesh, and for sin, condemned sin in the flesh:</w:t>
      </w:r>
    </w:p>
    <w:p>
      <w:pPr>
        <w:spacing w:after="0"/>
        <w:ind w:left="432"/>
      </w:pPr>
      <w:r>
        <w:rPr>
          <w:sz w:val="24"/>
          <w:szCs w:val="24"/>
        </w:rPr>
        <w:t xml:space="preserve">[34]...It is Christ that died, yea rather, that is risen again, who is even at the right hand of God, who also maketh intercession for us.</w:t>
      </w:r>
    </w:p>
    <w:p>
      <w:pPr>
        <w:spacing w:after="0"/>
        <w:ind w:left="432"/>
      </w:pPr>
      <w:r>
        <w:rPr>
          <w:sz w:val="24"/>
          <w:szCs w:val="24"/>
        </w:rPr>
        <w:t xml:space="preserve">[23]...he that doubteth is damned if he eat, because he eateth not of faith: for whatsoever is not of faith is sin.</w:t>
      </w:r>
    </w:p>
    <w:p>
      <w:pPr>
        <w:spacing w:after="200"/>
        <w:ind w:firstLine="432"/>
        <w:jc w:val="both"/>
      </w:pPr>
      <w:r>
        <w:rPr>
          <w:sz w:val="24"/>
          <w:szCs w:val="24"/>
        </w:rPr>
        <w:t xml:space="preserve">God condemned sin in the flesh, not Christ himself; a person who acts against his own conviction has, in that very act, spoken judgment against himself.</w:t>
      </w:r>
    </w:p>
    <w:p>
      <w:pPr>
        <w:spacing w:after="0" w:before="200"/>
      </w:pPr>
      <w:r>
        <w:rPr>
          <w:b/>
          <w:bCs/>
          <w:sz w:val="24"/>
          <w:szCs w:val="24"/>
        </w:rPr>
        <w:t xml:space="preserve">1 Corinthians 11:32</w:t>
      </w:r>
    </w:p>
    <w:p>
      <w:pPr>
        <w:spacing w:after="0"/>
        <w:ind w:left="432"/>
      </w:pPr>
      <w:r>
        <w:rPr>
          <w:sz w:val="24"/>
          <w:szCs w:val="24"/>
        </w:rPr>
        <w:t xml:space="preserve">[32]But when we are judged, we are chastened of the Lord, that we should not be condemned with the world.</w:t>
      </w:r>
    </w:p>
    <w:p>
      <w:pPr>
        <w:spacing w:after="200"/>
        <w:ind w:firstLine="432"/>
        <w:jc w:val="both"/>
      </w:pPr>
      <w:r>
        <w:rPr>
          <w:sz w:val="24"/>
          <w:szCs w:val="24"/>
        </w:rPr>
        <w:t xml:space="preserve">Believers are judged — corrected, disciplined, taught — precisely so that they will not be finally condemned with the world; the discipline is evidence that they do not belong to the world's final sentence, not evidence that they might yet fall under it.</w:t>
      </w:r>
    </w:p>
    <w:p>
      <w:pPr>
        <w:spacing w:after="0" w:before="200"/>
      </w:pPr>
      <w:r>
        <w:rPr>
          <w:b/>
          <w:bCs/>
          <w:sz w:val="24"/>
          <w:szCs w:val="24"/>
        </w:rPr>
        <w:t xml:space="preserve">Hebrews 11:7</w:t>
      </w:r>
    </w:p>
    <w:p>
      <w:pPr>
        <w:spacing w:after="0"/>
        <w:ind w:left="432"/>
      </w:pPr>
      <w:r>
        <w:rPr>
          <w:sz w:val="24"/>
          <w:szCs w:val="24"/>
        </w:rPr>
        <w:t xml:space="preserve">[7]By faith Noah, being warned of God of things not seen as yet, moved with fear, prepared an ark to the saving of his house; by the which he condemned the world, and became heir of the righteousness which is by faith.</w:t>
      </w:r>
    </w:p>
    <w:p>
      <w:pPr>
        <w:spacing w:after="200"/>
        <w:ind w:firstLine="432"/>
        <w:jc w:val="both"/>
      </w:pPr>
      <w:r>
        <w:rPr>
          <w:sz w:val="24"/>
          <w:szCs w:val="24"/>
        </w:rPr>
        <w:t xml:space="preserve">Noah "condemned the world" simply by his hundred-and-twenty years of preaching and building — his righteous act itself judged the unrighteousness around him, exactly as 2 Peter 2:6 says of Sodom and Gomorrah's overthrow: made "an example unto those that after should live ungodly." The believer today does the same in miniature — walking in light judges darkness; walking in love judges hatred; walking in self-control judges immorality — not by pronouncing condemnation on others, but simply by the exposing nature of righteous conduct itself.</w:t>
      </w:r>
    </w:p>
    <w:p>
      <w:pPr>
        <w:spacing w:after="200" w:before="360"/>
      </w:pPr>
      <w:r>
        <w:rPr>
          <w:b/>
          <w:bCs/>
          <w:sz w:val="26"/>
          <w:szCs w:val="26"/>
        </w:rPr>
        <w:t xml:space="preserve">The Sermon on the Mount as an Exposition of Righteousness</w:t>
      </w:r>
    </w:p>
    <w:p>
      <w:pPr>
        <w:spacing w:after="200"/>
        <w:ind w:firstLine="432"/>
        <w:jc w:val="both"/>
      </w:pPr>
      <w:r>
        <w:rPr>
          <w:sz w:val="24"/>
          <w:szCs w:val="24"/>
        </w:rPr>
        <w:t xml:space="preserve">Matthew 5-7's "Sermon on the Mount" is, from beginning to end, an exposition of righteousness. Its repeated "ye have heard... but I say unto you" comparisons contrast Moses' civil and commercial legislation with the Father's own conduct — his covenant faithfulness, his promise to Abraham to put right what had gone wrong — as the true target the law was gradually leading Israel toward.</w:t>
      </w:r>
    </w:p>
    <w:p>
      <w:pPr>
        <w:spacing w:after="0" w:before="200"/>
      </w:pPr>
      <w:r>
        <w:rPr>
          <w:b/>
          <w:bCs/>
          <w:sz w:val="24"/>
          <w:szCs w:val="24"/>
        </w:rPr>
        <w:t xml:space="preserve">Matthew 7:24-27</w:t>
      </w:r>
    </w:p>
    <w:p>
      <w:pPr>
        <w:spacing w:after="0"/>
        <w:ind w:left="432"/>
      </w:pPr>
      <w:r>
        <w:rPr>
          <w:sz w:val="24"/>
          <w:szCs w:val="24"/>
        </w:rPr>
        <w:t xml:space="preserve">[24]Therefore whosoever heareth these sayings of mine, and doeth them, I will liken him unto a wise man, which built his house upon a rock:</w:t>
      </w:r>
    </w:p>
    <w:p>
      <w:pPr>
        <w:spacing w:after="0"/>
        <w:ind w:left="432"/>
      </w:pPr>
      <w:r>
        <w:rPr>
          <w:sz w:val="24"/>
          <w:szCs w:val="24"/>
        </w:rPr>
        <w:t xml:space="preserve">[26]And every one that heareth these sayings of mine, and doeth them not, shall be likened unto a foolish man, which built his house upon the sand:</w:t>
      </w:r>
    </w:p>
    <w:p>
      <w:pPr>
        <w:spacing w:after="200"/>
        <w:ind w:firstLine="432"/>
        <w:jc w:val="both"/>
      </w:pPr>
      <w:r>
        <w:rPr>
          <w:sz w:val="24"/>
          <w:szCs w:val="24"/>
        </w:rPr>
        <w:t xml:space="preserve">The sermon's closing parable makes the point explicit: righteous conduct is grounded in righteous believing. Right believing leads to right living; right living without right believing — precisely what characterized the Pharisees, impeccable in outward practice yet unpersuaded in heart of God's message of salvation — is mere works of self-righteousness, not the righteousness of God.</w:t>
      </w:r>
    </w:p>
    <w:p>
      <w:pPr>
        <w:spacing w:after="200" w:before="360"/>
      </w:pPr>
      <w:r>
        <w:rPr>
          <w:b/>
          <w:bCs/>
          <w:sz w:val="26"/>
          <w:szCs w:val="26"/>
        </w:rPr>
        <w:t xml:space="preserve">The Law's Goal, and Its Fulfillment</w:t>
      </w:r>
    </w:p>
    <w:p>
      <w:pPr>
        <w:spacing w:after="200"/>
        <w:ind w:firstLine="432"/>
        <w:jc w:val="both"/>
      </w:pPr>
      <w:r>
        <w:rPr>
          <w:sz w:val="24"/>
          <w:szCs w:val="24"/>
        </w:rPr>
        <w:t xml:space="preserve">The specific commercial and civil provisions Moses gave were never ends in themselves; they served a single goal — love of neighbor. A community could be given six hundred detailed drainage regulations, but their entire purpose reduces to preventing flooding; a single sound decision (not building where water must pass) accomplishes the same goal without any of the six hundred rules. So it is with the law of Moses: its many specific commands existed because of Israel's own hardness of heart, but their goal was always love. Christ, by his death, brought the law to that goal — its logical conclusion — not by abolishing what it aimed at, but by fulfilling it directly, walking voluntarily into the very judgment the law's own righteousness required.</w:t>
      </w:r>
    </w:p>
    <w:p>
      <w:pPr>
        <w:spacing w:after="0" w:before="200"/>
      </w:pPr>
      <w:r>
        <w:rPr>
          <w:b/>
          <w:bCs/>
          <w:sz w:val="24"/>
          <w:szCs w:val="24"/>
        </w:rPr>
        <w:t xml:space="preserve">Matthew 19:4-8</w:t>
      </w:r>
    </w:p>
    <w:p>
      <w:pPr>
        <w:spacing w:after="0"/>
        <w:ind w:left="432"/>
      </w:pPr>
      <w:r>
        <w:rPr>
          <w:sz w:val="24"/>
          <w:szCs w:val="24"/>
        </w:rPr>
        <w:t xml:space="preserve">[4]...Have ye not read, that he which made them at the beginning made them male and female,</w:t>
      </w:r>
    </w:p>
    <w:p>
      <w:pPr>
        <w:spacing w:after="0"/>
        <w:ind w:left="432"/>
      </w:pPr>
      <w:r>
        <w:rPr>
          <w:sz w:val="24"/>
          <w:szCs w:val="24"/>
        </w:rPr>
        <w:t xml:space="preserve">[5]And said, For this cause shall a man leave father and mother, and shall cleave to his wife: and they twain shall be one flesh?</w:t>
      </w:r>
    </w:p>
    <w:p>
      <w:pPr>
        <w:spacing w:after="0"/>
        <w:ind w:left="432"/>
      </w:pPr>
      <w:r>
        <w:rPr>
          <w:sz w:val="24"/>
          <w:szCs w:val="24"/>
        </w:rPr>
        <w:t xml:space="preserve">[6]...What therefore God hath joined together, let not man put asunder.</w:t>
      </w:r>
    </w:p>
    <w:p>
      <w:pPr>
        <w:spacing w:after="0"/>
        <w:ind w:left="432"/>
      </w:pPr>
      <w:r>
        <w:rPr>
          <w:sz w:val="24"/>
          <w:szCs w:val="24"/>
        </w:rPr>
        <w:t xml:space="preserve">[8]...Moses because of the hardness of your heart suffered you to put away your wives: but from the beginning it was not so.</w:t>
      </w:r>
    </w:p>
    <w:p>
      <w:pPr>
        <w:spacing w:after="200"/>
        <w:ind w:firstLine="432"/>
        <w:jc w:val="both"/>
      </w:pPr>
      <w:r>
        <w:rPr>
          <w:sz w:val="24"/>
          <w:szCs w:val="24"/>
        </w:rPr>
        <w:t xml:space="preserve">Moses did not originate divorce — the practice already existed; he regulated an existing hardness of heart rather than instituting the practice. Nor does this passage address polygamy at all, contrary to a common misreading; its subject is putting away a wife, a distinct question. Jesus' appeal to "the beginning" — to Genesis 1-2's created union — shows that righteousness, again, means restoring what was originally right, and that the "hardness of heart" toward one's spouse mirrors, on the physical level, Israel's own spiritual hardness of heart toward God, who had likewise been "put away."</w:t>
      </w:r>
    </w:p>
    <w:p>
      <w:pPr>
        <w:spacing w:after="200" w:before="360"/>
      </w:pPr>
      <w:r>
        <w:rPr>
          <w:b/>
          <w:bCs/>
          <w:sz w:val="26"/>
          <w:szCs w:val="26"/>
        </w:rPr>
        <w:t xml:space="preserve">Adam and Abraham: Two Patterns, Not Two Bloodlines</w:t>
      </w:r>
    </w:p>
    <w:p>
      <w:pPr>
        <w:spacing w:after="0" w:before="200"/>
      </w:pPr>
      <w:r>
        <w:rPr>
          <w:b/>
          <w:bCs/>
          <w:sz w:val="24"/>
          <w:szCs w:val="24"/>
        </w:rPr>
        <w:t xml:space="preserve">Romans 5:12, 14</w:t>
      </w:r>
    </w:p>
    <w:p>
      <w:pPr>
        <w:spacing w:after="0"/>
        <w:ind w:left="432"/>
      </w:pPr>
      <w:r>
        <w:rPr>
          <w:sz w:val="24"/>
          <w:szCs w:val="24"/>
        </w:rPr>
        <w:t xml:space="preserve">[12]Wherefore, as by one man sin entered into the world, and death by sin; and so death passed upon all men, for that all have sinned:</w:t>
      </w:r>
    </w:p>
    <w:p>
      <w:pPr>
        <w:spacing w:after="0"/>
        <w:ind w:left="432"/>
      </w:pPr>
      <w:r>
        <w:rPr>
          <w:sz w:val="24"/>
          <w:szCs w:val="24"/>
        </w:rPr>
        <w:t xml:space="preserve">[14]Nevertheless death reigned from Adam to Moses, even over them that had not sinned after the similitude of Adam's transgression, who is the figure of him that was to come.</w:t>
      </w:r>
    </w:p>
    <w:p>
      <w:pPr>
        <w:spacing w:after="200"/>
        <w:ind w:firstLine="432"/>
        <w:jc w:val="both"/>
      </w:pPr>
      <w:r>
        <w:rPr>
          <w:sz w:val="24"/>
          <w:szCs w:val="24"/>
        </w:rPr>
        <w:t xml:space="preserve">Nothing in Genesis presupposes that natural conception transmits a fixed spiritual status — Adam fathered both Cain and Abel; Noah's own sons differed sharply from one another; Abraham fathered both Ishmael and Isaac; Isaac fathered both Jacob and Esau; Jacob's twelve sons showed every manner of character. Procreation does not determine spiritual condition. Adam's role, rather, is that of a pattern (</w:t>
      </w:r>
      <w:r>
        <w:rPr>
          <w:i/>
          <w:iCs/>
          <w:sz w:val="24"/>
          <w:szCs w:val="24"/>
        </w:rPr>
        <w:t xml:space="preserve">homoioma</w:t>
      </w:r>
      <w:r>
        <w:rPr>
          <w:sz w:val="24"/>
          <w:szCs w:val="24"/>
        </w:rPr>
        <w:t xml:space="preserve">, "likeness" — the same word Paul uses of idol-worship in Romans 1:23, and of believers' union with Christ's death in Romans 6:5, and of Christ's own incarnation "in the likeness of sinful flesh" in Romans 8:3) — every human being who has ever lived corresponds to one of two patterns laid down in Genesis: Adam, or Abraham.</w:t>
      </w:r>
    </w:p>
    <w:p>
      <w:pPr>
        <w:spacing w:after="0" w:before="200"/>
      </w:pPr>
      <w:r>
        <w:rPr>
          <w:b/>
          <w:bCs/>
          <w:sz w:val="24"/>
          <w:szCs w:val="24"/>
        </w:rPr>
        <w:t xml:space="preserve">Romans 5:14 (continued); 6:17</w:t>
      </w:r>
    </w:p>
    <w:p>
      <w:pPr>
        <w:spacing w:after="0"/>
        <w:ind w:left="432"/>
      </w:pPr>
      <w:r>
        <w:rPr>
          <w:sz w:val="24"/>
          <w:szCs w:val="24"/>
        </w:rPr>
        <w:t xml:space="preserve">[14]...who is the figure [type] of him that was to come.</w:t>
      </w:r>
    </w:p>
    <w:p>
      <w:pPr>
        <w:spacing w:after="0"/>
        <w:ind w:left="432"/>
      </w:pPr>
      <w:r>
        <w:rPr>
          <w:sz w:val="24"/>
          <w:szCs w:val="24"/>
        </w:rPr>
        <w:t xml:space="preserve">[17]But God be thanked, that ye were the servants of sin, but ye have obeyed from the heart that form of doctrine which was delivered you.</w:t>
      </w:r>
    </w:p>
    <w:p>
      <w:pPr>
        <w:spacing w:after="200"/>
        <w:ind w:firstLine="432"/>
        <w:jc w:val="both"/>
      </w:pPr>
      <w:r>
        <w:rPr>
          <w:sz w:val="24"/>
          <w:szCs w:val="24"/>
        </w:rPr>
        <w:t xml:space="preserve">The Greek word here is </w:t>
      </w:r>
      <w:r>
        <w:rPr>
          <w:i/>
          <w:iCs/>
          <w:sz w:val="24"/>
          <w:szCs w:val="24"/>
        </w:rPr>
        <w:t xml:space="preserve">typos</w:t>
      </w:r>
      <w:r>
        <w:rPr>
          <w:sz w:val="24"/>
          <w:szCs w:val="24"/>
        </w:rPr>
        <w:t xml:space="preserve">, "pattern" — used elsewhere of the church's own teaching (Romans 6:17), of Israel's wilderness conduct as an example for believers today (1 Corinthians 10:6, 11), of a pattern of faithful living (Philippians 3:17; 1 Thessalonians 1:7; 2 Thessalonians 3:9), and repeatedly of the pastoral office (1 Timothy 4:12; Titus 2:7; Hebrews 8:5; 1 Peter 5:3). A pattern, unlike a genetic inheritance, is never imposed — it is something one is free to follow or not, exactly as 1 Peter 2:21 says of Christ himself: "leaving us an example [</w:t>
      </w:r>
      <w:r>
        <w:rPr>
          <w:i/>
          <w:iCs/>
          <w:sz w:val="24"/>
          <w:szCs w:val="24"/>
        </w:rPr>
        <w:t xml:space="preserve">hypogrammon</w:t>
      </w:r>
      <w:r>
        <w:rPr>
          <w:sz w:val="24"/>
          <w:szCs w:val="24"/>
        </w:rPr>
        <w:t xml:space="preserve">], that ye should follow his steps [</w:t>
      </w:r>
      <w:r>
        <w:rPr>
          <w:i/>
          <w:iCs/>
          <w:sz w:val="24"/>
          <w:szCs w:val="24"/>
        </w:rPr>
        <w:t xml:space="preserve">ichnos</w:t>
      </w:r>
      <w:r>
        <w:rPr>
          <w:sz w:val="24"/>
          <w:szCs w:val="24"/>
        </w:rPr>
        <w:t xml:space="preserve">]," the same word used in Romans 4:12 of walking "in the steps of that faith of our father Abraham." Both Adam and Abraham, in other words, are patterns to be followed or rejected by faith, not bloodlines that determine destiny automatically.</w:t>
      </w:r>
    </w:p>
    <w:p>
      <w:pPr>
        <w:spacing w:after="200" w:before="360"/>
      </w:pPr>
      <w:r>
        <w:rPr>
          <w:b/>
          <w:bCs/>
          <w:sz w:val="26"/>
          <w:szCs w:val="26"/>
        </w:rPr>
        <w:t xml:space="preserve">The Seed: A Spiritual Lineage, Not a Biological One</w:t>
      </w:r>
    </w:p>
    <w:p>
      <w:pPr>
        <w:spacing w:after="0" w:before="200"/>
      </w:pPr>
      <w:r>
        <w:rPr>
          <w:b/>
          <w:bCs/>
          <w:sz w:val="24"/>
          <w:szCs w:val="24"/>
        </w:rPr>
        <w:t xml:space="preserve">Romans 4:13; Galatians 3:16, 19, 29</w:t>
      </w:r>
    </w:p>
    <w:p>
      <w:pPr>
        <w:spacing w:after="0"/>
        <w:ind w:left="432"/>
      </w:pPr>
      <w:r>
        <w:rPr>
          <w:sz w:val="24"/>
          <w:szCs w:val="24"/>
        </w:rPr>
        <w:t xml:space="preserve">[13]For the promise, that he should be the heir of the world, was not to Abraham, or to his seed, through the law, but through the righteousness of faith.</w:t>
      </w:r>
    </w:p>
    <w:p>
      <w:pPr>
        <w:spacing w:after="0"/>
        <w:ind w:left="432"/>
      </w:pPr>
      <w:r>
        <w:rPr>
          <w:sz w:val="24"/>
          <w:szCs w:val="24"/>
        </w:rPr>
        <w:t xml:space="preserve">[16]Now to Abraham and his seed were the promises made. He saith not, And to seeds, as of many; but as of one, And to thy seed, which is Christ.</w:t>
      </w:r>
    </w:p>
    <w:p>
      <w:pPr>
        <w:spacing w:after="0"/>
        <w:ind w:left="432"/>
      </w:pPr>
      <w:r>
        <w:rPr>
          <w:sz w:val="24"/>
          <w:szCs w:val="24"/>
        </w:rPr>
        <w:t xml:space="preserve">[19]Wherefore then serveth the law? It was added because of transgressions, till the seed should come to whom the promise was made...</w:t>
      </w:r>
    </w:p>
    <w:p>
      <w:pPr>
        <w:spacing w:after="0"/>
        <w:ind w:left="432"/>
      </w:pPr>
      <w:r>
        <w:rPr>
          <w:sz w:val="24"/>
          <w:szCs w:val="24"/>
        </w:rPr>
        <w:t xml:space="preserve">[29]And if ye be Christ's, then are ye Abraham's seed, and heirs according to the promise.</w:t>
      </w:r>
    </w:p>
    <w:p>
      <w:pPr>
        <w:spacing w:after="200"/>
        <w:ind w:firstLine="432"/>
        <w:jc w:val="both"/>
      </w:pPr>
      <w:r>
        <w:rPr>
          <w:sz w:val="24"/>
          <w:szCs w:val="24"/>
        </w:rPr>
        <w:t xml:space="preserve">The New Testament uses "seed" forty-three times, and John 8:33-39 shows Jesus distinguishing two senses of the term in conversation with the Pharisees: Abraham's biological seed (those descended from his loins) versus Abraham's true seed (those who do the works of Abraham, i.e., believe as he believed). Acts 13:23's "of this man's seed hath God... raised unto Israel a Saviour," Acts 7:5-6's promise of a sojourning seed, and Romans 1:3's "seed of David" all trace the same theme — culminating in Christ himself as the singular seed to whom the promise belongs (Galatians 3:16; Hebrews 2:16).</w:t>
      </w:r>
    </w:p>
    <w:p>
      <w:pPr>
        <w:spacing w:after="0" w:before="200"/>
      </w:pPr>
      <w:r>
        <w:rPr>
          <w:b/>
          <w:bCs/>
          <w:sz w:val="24"/>
          <w:szCs w:val="24"/>
        </w:rPr>
        <w:t xml:space="preserve">1 John 3:9-10, 12</w:t>
      </w:r>
    </w:p>
    <w:p>
      <w:pPr>
        <w:spacing w:after="0"/>
        <w:ind w:left="432"/>
      </w:pPr>
      <w:r>
        <w:rPr>
          <w:sz w:val="24"/>
          <w:szCs w:val="24"/>
        </w:rPr>
        <w:t xml:space="preserve">[9]Whosoever is born of God doth not commit sin; for his seed remaineth in him: and he cannot sin, because he is born of God.</w:t>
      </w:r>
    </w:p>
    <w:p>
      <w:pPr>
        <w:spacing w:after="0"/>
        <w:ind w:left="432"/>
      </w:pPr>
      <w:r>
        <w:rPr>
          <w:sz w:val="24"/>
          <w:szCs w:val="24"/>
        </w:rPr>
        <w:t xml:space="preserve">[12]Not as Cain, who was of that wicked one, and slew his brother...</w:t>
      </w:r>
    </w:p>
    <w:p>
      <w:pPr>
        <w:spacing w:after="200"/>
        <w:ind w:firstLine="432"/>
        <w:jc w:val="both"/>
      </w:pPr>
      <w:r>
        <w:rPr>
          <w:sz w:val="24"/>
          <w:szCs w:val="24"/>
        </w:rPr>
        <w:t xml:space="preserve">This is why Abel, though Adam's own son, is called of the seed of God, while Cain, equally Adam's son, is called of the wicked one — procreation determines nothing about a person's spiritual lineage.</w:t>
      </w:r>
    </w:p>
    <w:p>
      <w:pPr>
        <w:spacing w:after="0" w:before="200"/>
      </w:pPr>
      <w:r>
        <w:rPr>
          <w:b/>
          <w:bCs/>
          <w:sz w:val="24"/>
          <w:szCs w:val="24"/>
        </w:rPr>
        <w:t xml:space="preserve">Genesis 12:3; 15:5; 3:15; 1:26, 28</w:t>
      </w:r>
    </w:p>
    <w:p>
      <w:pPr>
        <w:spacing w:after="0"/>
        <w:ind w:left="432"/>
      </w:pPr>
      <w:r>
        <w:rPr>
          <w:sz w:val="24"/>
          <w:szCs w:val="24"/>
        </w:rPr>
        <w:t xml:space="preserve">[3]And I will bless them that bless thee, and curse him that curseth thee: and in thee shall all families of the earth be blessed.</w:t>
      </w:r>
    </w:p>
    <w:p>
      <w:pPr>
        <w:spacing w:after="0"/>
        <w:ind w:left="432"/>
      </w:pPr>
      <w:r>
        <w:rPr>
          <w:sz w:val="24"/>
          <w:szCs w:val="24"/>
        </w:rPr>
        <w:t xml:space="preserve">[5]...Look now toward heaven, and tell the stars, if thou be able to number them: and he said unto him, So shall thy seed be.</w:t>
      </w:r>
    </w:p>
    <w:p>
      <w:pPr>
        <w:spacing w:after="0"/>
        <w:ind w:left="432"/>
      </w:pPr>
      <w:r>
        <w:rPr>
          <w:sz w:val="24"/>
          <w:szCs w:val="24"/>
        </w:rPr>
        <w:t xml:space="preserve">[15]And I will put enmity between thee and the woman, and between thy seed and her seed; it shall bruise thy head, and thou shalt bruise his heel.</w:t>
      </w:r>
    </w:p>
    <w:p>
      <w:pPr>
        <w:spacing w:after="0"/>
        <w:ind w:left="432"/>
      </w:pPr>
      <w:r>
        <w:rPr>
          <w:sz w:val="24"/>
          <w:szCs w:val="24"/>
        </w:rPr>
        <w:t xml:space="preserve">[26]And God said, Let us make man in our image, after our likeness: and let them have dominion...</w:t>
      </w:r>
    </w:p>
    <w:p>
      <w:pPr>
        <w:spacing w:after="0"/>
        <w:ind w:left="432"/>
      </w:pPr>
      <w:r>
        <w:rPr>
          <w:sz w:val="24"/>
          <w:szCs w:val="24"/>
        </w:rPr>
        <w:t xml:space="preserve">[28]...Be fruitful, and multiply, and replenish the earth, and subdue it...</w:t>
      </w:r>
    </w:p>
    <w:p>
      <w:pPr>
        <w:spacing w:after="200"/>
        <w:ind w:firstLine="432"/>
        <w:jc w:val="both"/>
      </w:pPr>
      <w:r>
        <w:rPr>
          <w:sz w:val="24"/>
          <w:szCs w:val="24"/>
        </w:rPr>
        <w:t xml:space="preserve">The promise of the seed and the promise of the Spirit are one and the same movement: the Spirit, who was upon the face of the waters in Genesis 1:2 — waters that Genesis 2's garden geography represents as the nations of the earth in miniature — is what the promised seed ultimately delivers to the nations, fulfilled in the resurrection of Christ. Adam is called "a living soul" (Genesis 2:7); Christ, the last Adam, "a quickening [life-giving] spirit."</w:t>
      </w:r>
    </w:p>
    <w:p>
      <w:pPr>
        <w:spacing w:after="200" w:before="360"/>
      </w:pPr>
      <w:r>
        <w:rPr>
          <w:b/>
          <w:bCs/>
          <w:sz w:val="26"/>
          <w:szCs w:val="26"/>
        </w:rPr>
        <w:t xml:space="preserve">The Image and Likeness of God</w:t>
      </w:r>
    </w:p>
    <w:p>
      <w:pPr>
        <w:spacing w:after="0" w:before="200"/>
      </w:pPr>
      <w:r>
        <w:rPr>
          <w:b/>
          <w:bCs/>
          <w:sz w:val="24"/>
          <w:szCs w:val="24"/>
        </w:rPr>
        <w:t xml:space="preserve">Genesis 1:26; 5:1, 3</w:t>
      </w:r>
    </w:p>
    <w:p>
      <w:pPr>
        <w:spacing w:after="0"/>
        <w:ind w:left="432"/>
      </w:pPr>
      <w:r>
        <w:rPr>
          <w:sz w:val="24"/>
          <w:szCs w:val="24"/>
        </w:rPr>
        <w:t xml:space="preserve">[26]And God said, Let us make man in our image, after our likeness...</w:t>
      </w:r>
    </w:p>
    <w:p>
      <w:pPr>
        <w:spacing w:after="0"/>
        <w:ind w:left="432"/>
      </w:pPr>
      <w:r>
        <w:rPr>
          <w:sz w:val="24"/>
          <w:szCs w:val="24"/>
        </w:rPr>
        <w:t xml:space="preserve">[1]...In the day that God created man, in the likeness of God made he him;</w:t>
      </w:r>
    </w:p>
    <w:p>
      <w:pPr>
        <w:spacing w:after="0"/>
        <w:ind w:left="432"/>
      </w:pPr>
      <w:r>
        <w:rPr>
          <w:sz w:val="24"/>
          <w:szCs w:val="24"/>
        </w:rPr>
        <w:t xml:space="preserve">[3]...and begat a son in his own likeness, after his image...</w:t>
      </w:r>
    </w:p>
    <w:p>
      <w:pPr>
        <w:spacing w:after="200"/>
        <w:ind w:firstLine="432"/>
        <w:jc w:val="both"/>
      </w:pPr>
      <w:r>
        <w:rPr>
          <w:sz w:val="24"/>
          <w:szCs w:val="24"/>
        </w:rPr>
        <w:t xml:space="preserve">Moses' choice of "image" (</w:t>
      </w:r>
      <w:r>
        <w:rPr>
          <w:i/>
          <w:iCs/>
          <w:sz w:val="24"/>
          <w:szCs w:val="24"/>
        </w:rPr>
        <w:t xml:space="preserve">tselem</w:t>
      </w:r>
      <w:r>
        <w:rPr>
          <w:sz w:val="24"/>
          <w:szCs w:val="24"/>
        </w:rPr>
        <w:t xml:space="preserve">) and "likeness" (</w:t>
      </w:r>
      <w:r>
        <w:rPr>
          <w:i/>
          <w:iCs/>
          <w:sz w:val="24"/>
          <w:szCs w:val="24"/>
        </w:rPr>
        <w:t xml:space="preserve">demuth</w:t>
      </w:r>
      <w:r>
        <w:rPr>
          <w:sz w:val="24"/>
          <w:szCs w:val="24"/>
        </w:rPr>
        <w:t xml:space="preserve">, from a root meaning "to resemble") speaks directly against the idol-worshipping culture surrounding Israel: rather than an image carved and confined to a temple, God intends to unite heaven and earth in a living people who bear his own likeness — his own humanity, one might say — by his Spirit, not by any humanly fashioned representation. Every subsequent stage of the biblical story is God's patient work of restoring that intended humanity in a world that fell short of it, moving through imperfect but sufficient agents until arriving at the one who is fully sufficient: Jesus.</w:t>
      </w:r>
    </w:p>
    <w:p>
      <w:pPr>
        <w:spacing w:after="200" w:before="360"/>
      </w:pPr>
      <w:r>
        <w:rPr>
          <w:b/>
          <w:bCs/>
          <w:sz w:val="26"/>
          <w:szCs w:val="26"/>
        </w:rPr>
        <w:t xml:space="preserve">The Goal: One Family, Jew and Gentile</w:t>
      </w:r>
    </w:p>
    <w:p>
      <w:pPr>
        <w:spacing w:after="0" w:before="200"/>
      </w:pPr>
      <w:r>
        <w:rPr>
          <w:b/>
          <w:bCs/>
          <w:sz w:val="24"/>
          <w:szCs w:val="24"/>
        </w:rPr>
        <w:t xml:space="preserve">Romans 14:1; 15:7; Philemon 1:17</w:t>
      </w:r>
    </w:p>
    <w:p>
      <w:pPr>
        <w:spacing w:after="0"/>
        <w:ind w:left="432"/>
      </w:pPr>
      <w:r>
        <w:rPr>
          <w:sz w:val="24"/>
          <w:szCs w:val="24"/>
        </w:rPr>
        <w:t xml:space="preserve">[1]Him that is weak in the faith receive ye, but not to doubtful disputations.</w:t>
      </w:r>
    </w:p>
    <w:p>
      <w:pPr>
        <w:spacing w:after="0"/>
        <w:ind w:left="432"/>
      </w:pPr>
      <w:r>
        <w:rPr>
          <w:sz w:val="24"/>
          <w:szCs w:val="24"/>
        </w:rPr>
        <w:t xml:space="preserve">[7]Wherefore receive ye one another, as Christ also received us to the glory of God.</w:t>
      </w:r>
    </w:p>
    <w:p>
      <w:pPr>
        <w:spacing w:after="0"/>
        <w:ind w:left="432"/>
      </w:pPr>
      <w:r>
        <w:rPr>
          <w:sz w:val="24"/>
          <w:szCs w:val="24"/>
        </w:rPr>
        <w:t xml:space="preserve">[17]If thou count me therefore a partner, receive him as myself.</w:t>
      </w:r>
    </w:p>
    <w:p>
      <w:pPr>
        <w:spacing w:after="200"/>
        <w:ind w:firstLine="432"/>
        <w:jc w:val="both"/>
      </w:pPr>
      <w:r>
        <w:rPr>
          <w:sz w:val="24"/>
          <w:szCs w:val="24"/>
        </w:rPr>
        <w:t xml:space="preserve">"Receive" here is </w:t>
      </w:r>
      <w:r>
        <w:rPr>
          <w:i/>
          <w:iCs/>
          <w:sz w:val="24"/>
          <w:szCs w:val="24"/>
        </w:rPr>
        <w:t xml:space="preserve">proslambano</w:t>
      </w:r>
      <w:r>
        <w:rPr>
          <w:sz w:val="24"/>
          <w:szCs w:val="24"/>
        </w:rPr>
        <w:t xml:space="preserve">, "to welcome, to accept as one's own" — the same word Paul uses of Philemon accepting Onesimus as himself. Romans 14's talk of eating together is not primarily about food; it recalls the Exodus feasts, where the point was never the menu but the shared deliverance being commemorated: the poor and the rich, slave and master, male and female, Jew and Gentile, eating at one table because they share one Exodus (Galatians 3:28; 1 Corinthians 12:13; Ephesians 2:18-20). When Peter was criticized for eating with Gentiles (Acts 11:1-3), the issue was never the meal but his acceptance of them as full members of the one family.</w:t>
      </w:r>
    </w:p>
    <w:p>
      <w:pPr>
        <w:spacing w:after="0" w:before="200"/>
      </w:pPr>
      <w:r>
        <w:rPr>
          <w:b/>
          <w:bCs/>
          <w:sz w:val="24"/>
          <w:szCs w:val="24"/>
        </w:rPr>
        <w:t xml:space="preserve">Romans 14:17</w:t>
      </w:r>
    </w:p>
    <w:p>
      <w:pPr>
        <w:spacing w:after="0"/>
        <w:ind w:left="432"/>
      </w:pPr>
      <w:r>
        <w:rPr>
          <w:sz w:val="24"/>
          <w:szCs w:val="24"/>
        </w:rPr>
        <w:t xml:space="preserve">[17]For the kingdom of God is not meat and drink; but righteousness, and peace, and joy in the Holy Ghost.</w:t>
      </w:r>
    </w:p>
    <w:p>
      <w:pPr>
        <w:spacing w:after="200"/>
        <w:ind w:firstLine="432"/>
        <w:jc w:val="both"/>
      </w:pPr>
      <w:r>
        <w:rPr>
          <w:sz w:val="24"/>
          <w:szCs w:val="24"/>
        </w:rPr>
        <w:t xml:space="preserve">All the feasts of Israel's calendar — Passover, Unleavened Bread, Pentecost, Tabernacles — commemorate the Exodus and carry, each one, an eschatological, predictive meaning.</w:t>
      </w:r>
    </w:p>
    <w:p>
      <w:pPr>
        <w:spacing w:after="0" w:before="200"/>
      </w:pPr>
      <w:r>
        <w:rPr>
          <w:b/>
          <w:bCs/>
          <w:sz w:val="24"/>
          <w:szCs w:val="24"/>
        </w:rPr>
        <w:t xml:space="preserve">Exodus 12:42; Leviticus 23:2-8, 16, 43; Leviticus 25:42, 55</w:t>
      </w:r>
    </w:p>
    <w:p>
      <w:pPr>
        <w:spacing w:after="0"/>
        <w:ind w:left="432"/>
      </w:pPr>
      <w:r>
        <w:rPr>
          <w:sz w:val="24"/>
          <w:szCs w:val="24"/>
        </w:rPr>
        <w:t xml:space="preserve">[42]It is a night to be much observed unto the Lord for bringing them out from the land of Egypt...</w:t>
      </w:r>
    </w:p>
    <w:p>
      <w:pPr>
        <w:spacing w:after="0"/>
        <w:ind w:left="432"/>
      </w:pPr>
      <w:r>
        <w:rPr>
          <w:sz w:val="24"/>
          <w:szCs w:val="24"/>
        </w:rPr>
        <w:t xml:space="preserve">[43]That your generations may know that I made the children of Israel to dwell in booths, when I brought them out of the land of Egypt: I am the Lord your God.</w:t>
      </w:r>
    </w:p>
    <w:p>
      <w:pPr>
        <w:spacing w:after="0"/>
        <w:ind w:left="432"/>
      </w:pPr>
      <w:r>
        <w:rPr>
          <w:sz w:val="24"/>
          <w:szCs w:val="24"/>
        </w:rPr>
        <w:t xml:space="preserve">[42]For they are my servants, which I brought forth out of the land of Egypt: they shall not be sold as bondmen.</w:t>
      </w:r>
    </w:p>
    <w:p>
      <w:pPr>
        <w:spacing w:after="200"/>
        <w:ind w:firstLine="432"/>
        <w:jc w:val="both"/>
      </w:pPr>
      <w:r>
        <w:rPr>
          <w:sz w:val="24"/>
          <w:szCs w:val="24"/>
        </w:rPr>
        <w:t xml:space="preserve">Every feast, and even the Jubilee legislation of Leviticus 25, exists to keep alive the memory — and, prophetically, the anticipation — of a greater deliverance yet to come.</w:t>
      </w:r>
    </w:p>
    <w:p>
      <w:pPr>
        <w:spacing w:after="0" w:before="200"/>
      </w:pPr>
      <w:r>
        <w:rPr>
          <w:b/>
          <w:bCs/>
          <w:sz w:val="24"/>
          <w:szCs w:val="24"/>
        </w:rPr>
        <w:t xml:space="preserve">John 7:37-39</w:t>
      </w:r>
    </w:p>
    <w:p>
      <w:pPr>
        <w:spacing w:after="0"/>
        <w:ind w:left="432"/>
      </w:pPr>
      <w:r>
        <w:rPr>
          <w:sz w:val="24"/>
          <w:szCs w:val="24"/>
        </w:rPr>
        <w:t xml:space="preserve">[37]...If any man thirst, let him come unto me, and drink.</w:t>
      </w:r>
    </w:p>
    <w:p>
      <w:pPr>
        <w:spacing w:after="0"/>
        <w:ind w:left="432"/>
      </w:pPr>
      <w:r>
        <w:rPr>
          <w:sz w:val="24"/>
          <w:szCs w:val="24"/>
        </w:rPr>
        <w:t xml:space="preserve">[38]He that believeth on me, as the scripture hath said, out of his belly shall flow rivers of living water.</w:t>
      </w:r>
    </w:p>
    <w:p>
      <w:pPr>
        <w:spacing w:after="0"/>
        <w:ind w:left="432"/>
      </w:pPr>
      <w:r>
        <w:rPr>
          <w:sz w:val="24"/>
          <w:szCs w:val="24"/>
        </w:rPr>
        <w:t xml:space="preserve">[39]...this spake he of the Spirit, which they that believe on him should receive...</w:t>
      </w:r>
    </w:p>
    <w:p>
      <w:pPr>
        <w:spacing w:after="200"/>
        <w:ind w:firstLine="432"/>
        <w:jc w:val="both"/>
      </w:pPr>
      <w:r>
        <w:rPr>
          <w:sz w:val="24"/>
          <w:szCs w:val="24"/>
        </w:rPr>
        <w:t xml:space="preserve">Jesus makes this claim at the Feast of Tabernacles itself, and "his belly" recalls the womb imagery already present in Eve (mother of all the living) and, still more pointedly, Sarah, whose formerly dead womb became the vessel of the promised nations — a figure of the resurrection that would eventually deliver the promised Spirit to all nations.</w:t>
      </w:r>
    </w:p>
    <w:p>
      <w:pPr>
        <w:spacing w:after="200" w:before="360"/>
      </w:pPr>
      <w:r>
        <w:rPr>
          <w:b/>
          <w:bCs/>
          <w:sz w:val="26"/>
          <w:szCs w:val="26"/>
        </w:rPr>
        <w:t xml:space="preserve">Conclusion: Righteousness as God's One-Family Project</w:t>
      </w:r>
    </w:p>
    <w:p>
      <w:pPr>
        <w:spacing w:after="200"/>
        <w:ind w:firstLine="432"/>
        <w:jc w:val="both"/>
      </w:pPr>
      <w:r>
        <w:rPr>
          <w:sz w:val="24"/>
          <w:szCs w:val="24"/>
        </w:rPr>
        <w:t xml:space="preserve">God gave the law, in the fullest sense, first to Abraham; the Torah given through Moses is simply the detailed exegesis, worked out in Israel's own history, of that earlier promise — much as Paul's own letters are themselves an exegesis of the Old Testament's oracles rather than any new revelation. Justification, then, cannot be adequately explained apart from this larger promise: it is not simply "no longer counted a sinner," but access into the one family God has always been building, granted to whoever rests in what God himself has done to make things right.</w:t>
      </w:r>
    </w:p>
    <w:p>
      <w:pPr>
        <w:spacing w:after="0" w:before="200"/>
      </w:pPr>
      <w:r>
        <w:rPr>
          <w:b/>
          <w:bCs/>
          <w:sz w:val="24"/>
          <w:szCs w:val="24"/>
        </w:rPr>
        <w:t xml:space="preserve">Romans 15:8-13</w:t>
      </w:r>
    </w:p>
    <w:p>
      <w:pPr>
        <w:spacing w:after="0"/>
        <w:ind w:left="432"/>
      </w:pPr>
      <w:r>
        <w:rPr>
          <w:sz w:val="24"/>
          <w:szCs w:val="24"/>
        </w:rPr>
        <w:t xml:space="preserve">[8]...Jesus Christ was a minister of the circumcision for the truth of God, to confirm the promises made unto the fathers:</w:t>
      </w:r>
    </w:p>
    <w:p>
      <w:pPr>
        <w:spacing w:after="0"/>
        <w:ind w:left="432"/>
      </w:pPr>
      <w:r>
        <w:rPr>
          <w:sz w:val="24"/>
          <w:szCs w:val="24"/>
        </w:rPr>
        <w:t xml:space="preserve">[9]And that the Gentiles might glorify God for his mercy...</w:t>
      </w:r>
    </w:p>
    <w:p>
      <w:pPr>
        <w:spacing w:after="0"/>
        <w:ind w:left="432"/>
      </w:pPr>
      <w:r>
        <w:rPr>
          <w:sz w:val="24"/>
          <w:szCs w:val="24"/>
        </w:rPr>
        <w:t xml:space="preserve">[12]...There shall be a root of Jesse, and he that shall rise to reign over the Gentiles; in him shall the Gentiles trust.</w:t>
      </w:r>
    </w:p>
    <w:p>
      <w:pPr>
        <w:spacing w:after="0"/>
        <w:ind w:left="432"/>
      </w:pPr>
      <w:r>
        <w:rPr>
          <w:sz w:val="24"/>
          <w:szCs w:val="24"/>
        </w:rPr>
        <w:t xml:space="preserve">[13]Now the God of hope fill you with all joy and peace in believing, that ye may abound in hope, through the power of the Holy Ghost.</w:t>
      </w:r>
    </w:p>
    <w:p>
      <w:pPr>
        <w:spacing w:after="200"/>
        <w:ind w:firstLine="432"/>
        <w:jc w:val="both"/>
      </w:pPr>
      <w:r>
        <w:rPr>
          <w:sz w:val="24"/>
          <w:szCs w:val="24"/>
        </w:rPr>
        <w:t xml:space="preserve">Paul brings the whole argument of Romans to exactly this practical conclusion in chapters 12 through 16: serve one another, submit to the governing authorities, do no harm to your neighbor, welcome the weak in faith, bear with one another as Christ bore with you — because what went wrong in Adam has now been set right in Jesus, the promised seed, and the promise made to Abraham that all the families of the earth would be blessed has reached, in him, both Jew and Gentile together. Righteousness, therefore, must never be reduced to "you were a sinner, now you are forgiven" — true as that is on its own terms. It is God's own faithfulness in action: what he has restored, who now has access to it, and what the Scriptures, read as a single unfolding story, show him still bringing to its intended completion. The Old Testament is a road still traveling toward that destination; the New Testament is the same road, now arrived, looking back to show where it came from.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2026-07-14T07:58:39.318Z</dcterms:created>
  <dcterms:modified xsi:type="dcterms:W3CDTF">2026-07-14T07:58:39.321Z</dcterms:modified>
</cp:coreProperties>
</file>

<file path=docProps/custom.xml><?xml version="1.0" encoding="utf-8"?>
<Properties xmlns="http://schemas.openxmlformats.org/officeDocument/2006/custom-properties" xmlns:vt="http://schemas.openxmlformats.org/officeDocument/2006/docPropsVTypes"/>
</file>