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26</w:t>
      </w:r>
    </w:p>
    <w:p>
      <w:pPr>
        <w:spacing w:after="360"/>
        <w:jc w:val="center"/>
      </w:pPr>
      <w:r>
        <w:rPr>
          <w:b/>
          <w:bCs/>
          <w:sz w:val="32"/>
          <w:szCs w:val="32"/>
        </w:rPr>
        <w:t xml:space="preserve">The Appointed Time: Why Christ Came When He Came</w:t>
      </w:r>
    </w:p>
    <w:p>
      <w:pPr>
        <w:spacing w:after="200" w:before="360"/>
      </w:pPr>
      <w:r>
        <w:rPr>
          <w:b/>
          <w:bCs/>
          <w:sz w:val="26"/>
          <w:szCs w:val="26"/>
        </w:rPr>
        <w:t xml:space="preserve">Method Recap: History Cannot Be Skipped</w:t>
      </w:r>
    </w:p>
    <w:p>
      <w:pPr>
        <w:spacing w:after="0" w:before="200"/>
      </w:pPr>
      <w:r>
        <w:rPr>
          <w:b/>
          <w:bCs/>
          <w:sz w:val="24"/>
          <w:szCs w:val="24"/>
        </w:rPr>
        <w:t xml:space="preserve">Luke 24:25, 27, 44</w:t>
      </w:r>
    </w:p>
    <w:p>
      <w:pPr>
        <w:spacing w:after="0"/>
        <w:ind w:left="432"/>
      </w:pPr>
      <w:r>
        <w:rPr>
          <w:sz w:val="24"/>
          <w:szCs w:val="24"/>
        </w:rPr>
        <w:t xml:space="preserve">[25]Then he said unto them, O fools, and slow of heart to believe all that the prophets have spoken:</w:t>
      </w:r>
    </w:p>
    <w:p>
      <w:pPr>
        <w:spacing w:after="0"/>
        <w:ind w:left="432"/>
      </w:pPr>
      <w:r>
        <w:rPr>
          <w:sz w:val="24"/>
          <w:szCs w:val="24"/>
        </w:rPr>
        <w:t xml:space="preserve">[27]And beginning at Moses and all the prophets, he expounded unto them in all the scriptures the things concerning himself.</w:t>
      </w:r>
    </w:p>
    <w:p>
      <w:pPr>
        <w:spacing w:after="0"/>
        <w:ind w:left="432"/>
      </w:pPr>
      <w:r>
        <w:rPr>
          <w:sz w:val="24"/>
          <w:szCs w:val="24"/>
        </w:rPr>
        <w:t xml:space="preserve">[44]...that all things must be fulfilled, which were written in the law of Moses, and in the prophets, and in the psalms, concerning me.</w:t>
      </w:r>
    </w:p>
    <w:p>
      <w:pPr>
        <w:spacing w:after="200"/>
        <w:ind w:firstLine="432"/>
        <w:jc w:val="both"/>
      </w:pPr>
      <w:r>
        <w:rPr>
          <w:sz w:val="24"/>
          <w:szCs w:val="24"/>
        </w:rPr>
        <w:t xml:space="preserve">Reading Genesis through Malachi is inescapably historical work: biography, autobiography, historical narrative, and contrast all sit inside it, and none of it can be handled honestly by ignoring history. A predictive text cannot be read as though it were already fulfilled in its own world; it must first be understood there, in its own setting, before its trajectory across subsequent worlds — Jesus' world, Paul's world, our own — can be traced. Faulty history produces faulty theology no matter how careful the theological reasoning built on top of it.</w:t>
      </w:r>
    </w:p>
    <w:p>
      <w:pPr>
        <w:spacing w:after="0" w:before="200"/>
      </w:pPr>
      <w:r>
        <w:rPr>
          <w:b/>
          <w:bCs/>
          <w:sz w:val="24"/>
          <w:szCs w:val="24"/>
        </w:rPr>
        <w:t xml:space="preserve">Matthew 28:18; Nehemiah 8:7-8; Joshua 1:8</w:t>
      </w:r>
    </w:p>
    <w:p>
      <w:pPr>
        <w:spacing w:after="0"/>
        <w:ind w:left="432"/>
      </w:pPr>
      <w:r>
        <w:rPr>
          <w:sz w:val="24"/>
          <w:szCs w:val="24"/>
        </w:rPr>
        <w:t xml:space="preserve">[18]...All power is given unto me in heaven and in earth.</w:t>
      </w:r>
    </w:p>
    <w:p>
      <w:pPr>
        <w:spacing w:after="200"/>
        <w:ind w:firstLine="432"/>
        <w:jc w:val="both"/>
      </w:pPr>
      <w:r>
        <w:rPr>
          <w:sz w:val="24"/>
          <w:szCs w:val="24"/>
        </w:rPr>
        <w:t xml:space="preserve">Matthew consistently frames "heaven and earth" as God's own desire to unite with man, not as a distant afterlife — a theme traceable through Matthew's repeated "kingdom of heaven" and "your Father which is in heaven" language. Nehemiah 8:7-8's giving of "the sense" of the law and Joshua 1:8's charge to meditate on it "day and night" both confirm that the Torah was never a narrow legal code; it governed the whole of Israelite life — commerce, government, family, worship — exactly as the New Testament epistles later address the whole of the believer's life: one's employer, one's household, one's spouse, one's society. The Torah, in other words, is doctrine in the fullest sense, not merely statute.</w:t>
      </w:r>
    </w:p>
    <w:p>
      <w:pPr>
        <w:spacing w:after="200"/>
        <w:ind w:firstLine="432"/>
        <w:jc w:val="both"/>
      </w:pPr>
      <w:r>
        <w:rPr>
          <w:sz w:val="24"/>
          <w:szCs w:val="24"/>
        </w:rPr>
        <w:t xml:space="preserve">As already established: the Old Testament is a road going somewhere, and the epistles are a road that has arrived, looking back to show where it came from; the four Gospels are the bridge — the narrated life of the one person who fulfills all thirty-nine books of the Old Testament. Reading Scripture well therefore requires reading backward, to trace where a term or concept originated, and forward, to trace what became of it.</w:t>
      </w:r>
    </w:p>
    <w:p>
      <w:pPr>
        <w:spacing w:after="200" w:before="360"/>
      </w:pPr>
      <w:r>
        <w:rPr>
          <w:b/>
          <w:bCs/>
          <w:sz w:val="26"/>
          <w:szCs w:val="26"/>
        </w:rPr>
        <w:t xml:space="preserve">Two Errors to Avoid</w:t>
      </w:r>
    </w:p>
    <w:p>
      <w:pPr>
        <w:spacing w:after="200"/>
        <w:ind w:firstLine="432"/>
        <w:jc w:val="both"/>
      </w:pPr>
      <w:r>
        <w:rPr>
          <w:sz w:val="24"/>
          <w:szCs w:val="24"/>
        </w:rPr>
        <w:t xml:space="preserve">One recurring error treats justification by faith as though a person's ongoing mission and conduct no longer mattered once belief has occurred a single time — call this antinomianism: since the family of God is entered by the Spirit through faith, and that family carries a mission on earth, continued faithfulness to that mission remains part of what the righteousness of God actually accomplishes, not an optional add-on. A second, related error effectively discards the Old Testament as irrelevant to New Testament faith — call this Marcionism, after the ancient teacher who first proposed it — and it fails for the same reason: the cause-and-effect principle running through the whole of Scripture, and the pattern of God's righteous judgment within it, is never suspended; what changes is that those found "in the beloved" no longer fall under that judgment's condemnation, not that judgment itself has ceased to operate in the world.</w:t>
      </w:r>
    </w:p>
    <w:p>
      <w:pPr>
        <w:spacing w:after="200" w:before="360"/>
      </w:pPr>
      <w:r>
        <w:rPr>
          <w:b/>
          <w:bCs/>
          <w:sz w:val="26"/>
          <w:szCs w:val="26"/>
        </w:rPr>
        <w:t xml:space="preserve">A Central Question: What Determined the Timing of Christ's Coming?</w:t>
      </w:r>
    </w:p>
    <w:p>
      <w:pPr>
        <w:spacing w:after="200"/>
        <w:ind w:firstLine="432"/>
        <w:jc w:val="both"/>
      </w:pPr>
      <w:r>
        <w:rPr>
          <w:sz w:val="24"/>
          <w:szCs w:val="24"/>
        </w:rPr>
        <w:t xml:space="preserve">Various schools of thought have proposed answers — some hold that Adam's dominion over the earth (Genesis 1:26-28), lost to Satan, established an unexpired "lease" whose term Christ came to reclaim; various numerological schemes (dispensations of a symbolic 2,000 or 4,000 years, drawing on 2 Peter 3:8's "a day is with the Lord as a thousand years") have been proposed to calculate the exact date, most of them borrowing Egyptian numerology Moses himself would have recognized and rejected. These calculations tend to be unreliable and are best set aside in favor of tracing what Scripture itself actually says determined the timing.</w:t>
      </w:r>
    </w:p>
    <w:p>
      <w:pPr>
        <w:spacing w:after="200" w:before="360"/>
      </w:pPr>
      <w:r>
        <w:rPr>
          <w:b/>
          <w:bCs/>
          <w:sz w:val="26"/>
          <w:szCs w:val="26"/>
        </w:rPr>
        <w:t xml:space="preserve">Habakkuk 2 and the Genesis Background</w:t>
      </w:r>
    </w:p>
    <w:p>
      <w:pPr>
        <w:spacing w:after="0" w:before="200"/>
      </w:pPr>
      <w:r>
        <w:rPr>
          <w:b/>
          <w:bCs/>
          <w:sz w:val="24"/>
          <w:szCs w:val="24"/>
        </w:rPr>
        <w:t xml:space="preserve">Habakkuk 2:1, 3-4</w:t>
      </w:r>
    </w:p>
    <w:p>
      <w:pPr>
        <w:spacing w:after="0"/>
        <w:ind w:left="432"/>
      </w:pPr>
      <w:r>
        <w:rPr>
          <w:sz w:val="24"/>
          <w:szCs w:val="24"/>
        </w:rPr>
        <w:t xml:space="preserve">[1]I will stand upon my watch, and set me upon the tower, and will watch to see what he will say unto me...</w:t>
      </w:r>
    </w:p>
    <w:p>
      <w:pPr>
        <w:spacing w:after="0"/>
        <w:ind w:left="432"/>
      </w:pPr>
      <w:r>
        <w:rPr>
          <w:sz w:val="24"/>
          <w:szCs w:val="24"/>
        </w:rPr>
        <w:t xml:space="preserve">[3]For the vision is yet for an appointed time, but at the end it shall speak, and not lie: though it tarry, wait for it; because it will surely come, it will not tarry.</w:t>
      </w:r>
    </w:p>
    <w:p>
      <w:pPr>
        <w:spacing w:after="0"/>
        <w:ind w:left="432"/>
      </w:pPr>
      <w:r>
        <w:rPr>
          <w:sz w:val="24"/>
          <w:szCs w:val="24"/>
        </w:rPr>
        <w:t xml:space="preserve">[4]...the just shall live by his faith.</w:t>
      </w:r>
    </w:p>
    <w:p>
      <w:pPr>
        <w:spacing w:after="200"/>
        <w:ind w:firstLine="432"/>
        <w:jc w:val="both"/>
      </w:pPr>
      <w:r>
        <w:rPr>
          <w:sz w:val="24"/>
          <w:szCs w:val="24"/>
        </w:rPr>
        <w:t xml:space="preserve">A text like this functions as shorthand for its whole background story — here, the birth of Isaac. "Appointed time" is the Hebrew </w:t>
      </w:r>
      <w:r>
        <w:rPr>
          <w:i/>
          <w:iCs/>
          <w:sz w:val="24"/>
          <w:szCs w:val="24"/>
        </w:rPr>
        <w:t xml:space="preserve">mo'ed</w:t>
      </w:r>
      <w:r>
        <w:rPr>
          <w:sz w:val="24"/>
          <w:szCs w:val="24"/>
        </w:rPr>
        <w:t xml:space="preserve">, from the root </w:t>
      </w:r>
      <w:r>
        <w:rPr>
          <w:i/>
          <w:iCs/>
          <w:sz w:val="24"/>
          <w:szCs w:val="24"/>
        </w:rPr>
        <w:t xml:space="preserve">ya'ad</w:t>
      </w:r>
      <w:r>
        <w:rPr>
          <w:sz w:val="24"/>
          <w:szCs w:val="24"/>
        </w:rPr>
        <w:t xml:space="preserve">, "to appoint, to put in place," used in Genesis 1:14 of the sun and moon marking "signs, and seasons, and days, and years."</w:t>
      </w:r>
    </w:p>
    <w:p>
      <w:pPr>
        <w:spacing w:after="0" w:before="200"/>
      </w:pPr>
      <w:r>
        <w:rPr>
          <w:b/>
          <w:bCs/>
          <w:sz w:val="24"/>
          <w:szCs w:val="24"/>
        </w:rPr>
        <w:t xml:space="preserve">Genesis 17:21; 18:14; 21:2</w:t>
      </w:r>
    </w:p>
    <w:p>
      <w:pPr>
        <w:spacing w:after="0"/>
        <w:ind w:left="432"/>
      </w:pPr>
      <w:r>
        <w:rPr>
          <w:sz w:val="24"/>
          <w:szCs w:val="24"/>
        </w:rPr>
        <w:t xml:space="preserve">[21]But my covenant will I establish with Isaac, which Sarah shall bear unto thee at this set time in the next year.</w:t>
      </w:r>
    </w:p>
    <w:p>
      <w:pPr>
        <w:spacing w:after="0"/>
        <w:ind w:left="432"/>
      </w:pPr>
      <w:r>
        <w:rPr>
          <w:sz w:val="24"/>
          <w:szCs w:val="24"/>
        </w:rPr>
        <w:t xml:space="preserve">[14]...At the time appointed I will return unto thee, according to the time of life, and Sarah shall have a son.</w:t>
      </w:r>
    </w:p>
    <w:p>
      <w:pPr>
        <w:spacing w:after="0"/>
        <w:ind w:left="432"/>
      </w:pPr>
      <w:r>
        <w:rPr>
          <w:sz w:val="24"/>
          <w:szCs w:val="24"/>
        </w:rPr>
        <w:t xml:space="preserve">[2]For Sarah conceived, and bare Abraham a son in his old age, at the set time of which God had spoken to him.</w:t>
      </w:r>
    </w:p>
    <w:p>
      <w:pPr>
        <w:spacing w:after="200"/>
        <w:ind w:firstLine="432"/>
        <w:jc w:val="both"/>
      </w:pPr>
      <w:r>
        <w:rPr>
          <w:sz w:val="24"/>
          <w:szCs w:val="24"/>
        </w:rPr>
        <w:t xml:space="preserve">Habakkuk's "appointed time" is a direct extension of the promise given to Abraham and Sarah. "The just" (</w:t>
      </w:r>
      <w:r>
        <w:rPr>
          <w:i/>
          <w:iCs/>
          <w:sz w:val="24"/>
          <w:szCs w:val="24"/>
        </w:rPr>
        <w:t xml:space="preserve">tsadiq</w:t>
      </w:r>
      <w:r>
        <w:rPr>
          <w:sz w:val="24"/>
          <w:szCs w:val="24"/>
        </w:rPr>
        <w:t xml:space="preserve">) is applied in the Torah first to Noah, then to Abraham — the Messiah promised through the line of Isaac lives, and continues to live, by God's own faithfulness. Isaac's own birth already carries a death-and-resurrection pattern: born from Sarah's dead womb and Abraham's own body "now dead" (Romans 4:19), and later, on Mount Moriah, figuratively received back from the dead (Genesis 22; Hebrews 11:19; cf. Romans 8:32's echo of Genesis 22:12, "he that spared not his own Son").</w:t>
      </w:r>
    </w:p>
    <w:p>
      <w:pPr>
        <w:spacing w:after="200" w:before="360"/>
      </w:pPr>
      <w:r>
        <w:rPr>
          <w:b/>
          <w:bCs/>
          <w:sz w:val="26"/>
          <w:szCs w:val="26"/>
        </w:rPr>
        <w:t xml:space="preserve">Kairos: Opportunity within Appointed Time</w:t>
      </w:r>
    </w:p>
    <w:p>
      <w:pPr>
        <w:spacing w:after="0" w:before="200"/>
      </w:pPr>
      <w:r>
        <w:rPr>
          <w:b/>
          <w:bCs/>
          <w:sz w:val="24"/>
          <w:szCs w:val="24"/>
        </w:rPr>
        <w:t xml:space="preserve">2 Corinthians 6:2</w:t>
      </w:r>
    </w:p>
    <w:p>
      <w:pPr>
        <w:spacing w:after="0"/>
        <w:ind w:left="432"/>
      </w:pPr>
      <w:r>
        <w:rPr>
          <w:sz w:val="24"/>
          <w:szCs w:val="24"/>
        </w:rPr>
        <w:t xml:space="preserve">[2]...behold, now is the accepted time; behold, now is the day of salvation.</w:t>
      </w:r>
    </w:p>
    <w:p>
      <w:pPr>
        <w:spacing w:after="200"/>
        <w:ind w:firstLine="432"/>
        <w:jc w:val="both"/>
      </w:pPr>
      <w:r>
        <w:rPr>
          <w:sz w:val="24"/>
          <w:szCs w:val="24"/>
        </w:rPr>
        <w:t xml:space="preserve">Paul's word here, </w:t>
      </w:r>
      <w:r>
        <w:rPr>
          <w:i/>
          <w:iCs/>
          <w:sz w:val="24"/>
          <w:szCs w:val="24"/>
        </w:rPr>
        <w:t xml:space="preserve">kairos</w:t>
      </w:r>
      <w:r>
        <w:rPr>
          <w:sz w:val="24"/>
          <w:szCs w:val="24"/>
        </w:rPr>
        <w:t xml:space="preserve">, denotes not bare calendar time but a specific window of opportunity — the same sense found in Galatians 6:9-10's "due season" and 2 Corinthians 8:14's "at this time your abundance may be a supply for their want."</w:t>
      </w:r>
    </w:p>
    <w:p>
      <w:pPr>
        <w:spacing w:after="200" w:before="360"/>
      </w:pPr>
      <w:r>
        <w:rPr>
          <w:b/>
          <w:bCs/>
          <w:sz w:val="26"/>
          <w:szCs w:val="26"/>
        </w:rPr>
        <w:t xml:space="preserve">Seedtime and Harvest: A Fixed Principle of Cause and Effect</w:t>
      </w:r>
    </w:p>
    <w:p>
      <w:pPr>
        <w:spacing w:after="0" w:before="200"/>
      </w:pPr>
      <w:r>
        <w:rPr>
          <w:b/>
          <w:bCs/>
          <w:sz w:val="24"/>
          <w:szCs w:val="24"/>
        </w:rPr>
        <w:t xml:space="preserve">Genesis 8:21-22</w:t>
      </w:r>
    </w:p>
    <w:p>
      <w:pPr>
        <w:spacing w:after="0"/>
        <w:ind w:left="432"/>
      </w:pPr>
      <w:r>
        <w:rPr>
          <w:sz w:val="24"/>
          <w:szCs w:val="24"/>
        </w:rPr>
        <w:t xml:space="preserve">[21]...I will not again curse the ground any more for man's sake; for the imagination of man's heart is evil from his youth...</w:t>
      </w:r>
    </w:p>
    <w:p>
      <w:pPr>
        <w:spacing w:after="0"/>
        <w:ind w:left="432"/>
      </w:pPr>
      <w:r>
        <w:rPr>
          <w:sz w:val="24"/>
          <w:szCs w:val="24"/>
        </w:rPr>
        <w:t xml:space="preserve">[22]While the earth remaineth, seedtime and harvest, and cold and heat, and summer and winter, and day and night shall not cease.</w:t>
      </w:r>
    </w:p>
    <w:p>
      <w:pPr>
        <w:spacing w:after="200"/>
        <w:ind w:firstLine="432"/>
        <w:jc w:val="both"/>
      </w:pPr>
      <w:r>
        <w:rPr>
          <w:sz w:val="24"/>
          <w:szCs w:val="24"/>
        </w:rPr>
        <w:t xml:space="preserve">This is not a text about agriculture; it records God's own long-suffering resolve to keep rescuing humanity after judgment, expressed as a fixed law of cause and effect that will not cease as long as the earth stands — the same "seed" language as Genesis 1:11 and Genesis 3:15, tied to "harvest" (Hebrew </w:t>
      </w:r>
      <w:r>
        <w:rPr>
          <w:i/>
          <w:iCs/>
          <w:sz w:val="24"/>
          <w:szCs w:val="24"/>
        </w:rPr>
        <w:t xml:space="preserve">qatsir</w:t>
      </w:r>
      <w:r>
        <w:rPr>
          <w:sz w:val="24"/>
          <w:szCs w:val="24"/>
        </w:rPr>
        <w:t xml:space="preserve">). This principle works both positively and negatively, exactly as Jesus taught in the Parable of the Sower (Matthew 13) and as Paul states directly.</w:t>
      </w:r>
    </w:p>
    <w:p>
      <w:pPr>
        <w:spacing w:after="0" w:before="200"/>
      </w:pPr>
      <w:r>
        <w:rPr>
          <w:b/>
          <w:bCs/>
          <w:sz w:val="24"/>
          <w:szCs w:val="24"/>
        </w:rPr>
        <w:t xml:space="preserve">Galatians 6:7-8</w:t>
      </w:r>
    </w:p>
    <w:p>
      <w:pPr>
        <w:spacing w:after="0"/>
        <w:ind w:left="432"/>
      </w:pPr>
      <w:r>
        <w:rPr>
          <w:sz w:val="24"/>
          <w:szCs w:val="24"/>
        </w:rPr>
        <w:t xml:space="preserve">[7]...for whatsoever a man soweth, that shall he also reap.</w:t>
      </w:r>
    </w:p>
    <w:p>
      <w:pPr>
        <w:spacing w:after="0"/>
        <w:ind w:left="432"/>
      </w:pPr>
      <w:r>
        <w:rPr>
          <w:sz w:val="24"/>
          <w:szCs w:val="24"/>
        </w:rPr>
        <w:t xml:space="preserve">[8]For he that soweth to his flesh shall of the flesh reap corruption; but he that soweth to the Spirit shall of the Spirit reap life everlasting.</w:t>
      </w:r>
    </w:p>
    <w:p>
      <w:pPr>
        <w:spacing w:after="200"/>
        <w:ind w:firstLine="432"/>
        <w:jc w:val="both"/>
      </w:pPr>
      <w:r>
        <w:rPr>
          <w:sz w:val="24"/>
          <w:szCs w:val="24"/>
        </w:rPr>
        <w:t xml:space="preserve">This same cause-and-effect principle governs 2 Corinthians 9:6's sowing bountifully or sparingly, and it governs the judgment of God generally: seedtime and harvest do not cease.</w:t>
      </w:r>
    </w:p>
    <w:p>
      <w:pPr>
        <w:spacing w:after="200" w:before="360"/>
      </w:pPr>
      <w:r>
        <w:rPr>
          <w:b/>
          <w:bCs/>
          <w:sz w:val="26"/>
          <w:szCs w:val="26"/>
        </w:rPr>
        <w:t xml:space="preserve">Man's Own Participation in the Appointed Time</w:t>
      </w:r>
    </w:p>
    <w:p>
      <w:pPr>
        <w:spacing w:after="200"/>
        <w:ind w:firstLine="432"/>
        <w:jc w:val="both"/>
      </w:pPr>
      <w:r>
        <w:rPr>
          <w:sz w:val="24"/>
          <w:szCs w:val="24"/>
        </w:rPr>
        <w:t xml:space="preserve">If man had no genuine role to play in the unfolding of God's appointed time, there would be no reason for prophecy to be written down for people to read and respond to — as Habakkuk 2:2 puts it, "that he may run that readeth it." Daniel himself testifies to this active role: "I Daniel understood by books the number of the years... that he would accomplish seventy years in the desolations of Jerusalem" (Daniel 9:2) — knowledge that shaped his own prayer and conduct. In the same way, several figures in Luke's Gospel knew of Christ's coming in advance through revelation and through their own knowledge of Scripture: the angel told Mary; Zechariah and Elizabeth knew; Simeon and the prophetess Anna, both elderly saints who had evidently waited on this hope for years, recognized the infant Jesus in the temple. Joseph, by contrast, learned only afterward.</w:t>
      </w:r>
    </w:p>
    <w:p>
      <w:pPr>
        <w:spacing w:after="200" w:before="360"/>
      </w:pPr>
      <w:r>
        <w:rPr>
          <w:b/>
          <w:bCs/>
          <w:sz w:val="26"/>
          <w:szCs w:val="26"/>
        </w:rPr>
        <w:t xml:space="preserve">"The Fulness of Time": Galatians 4</w:t>
      </w:r>
    </w:p>
    <w:p>
      <w:pPr>
        <w:spacing w:after="0" w:before="200"/>
      </w:pPr>
      <w:r>
        <w:rPr>
          <w:b/>
          <w:bCs/>
          <w:sz w:val="24"/>
          <w:szCs w:val="24"/>
        </w:rPr>
        <w:t xml:space="preserve">Galatians 4:1-5</w:t>
      </w:r>
    </w:p>
    <w:p>
      <w:pPr>
        <w:spacing w:after="0"/>
        <w:ind w:left="432"/>
      </w:pPr>
      <w:r>
        <w:rPr>
          <w:sz w:val="24"/>
          <w:szCs w:val="24"/>
        </w:rPr>
        <w:t xml:space="preserve">[1]Now I say, That the heir, as long as he is a child, differeth nothing from a servant, though he be lord of all;</w:t>
      </w:r>
    </w:p>
    <w:p>
      <w:pPr>
        <w:spacing w:after="0"/>
        <w:ind w:left="432"/>
      </w:pPr>
      <w:r>
        <w:rPr>
          <w:sz w:val="24"/>
          <w:szCs w:val="24"/>
        </w:rPr>
        <w:t xml:space="preserve">[2]But is under tutors and governors until the time appointed of the father.</w:t>
      </w:r>
    </w:p>
    <w:p>
      <w:pPr>
        <w:spacing w:after="0"/>
        <w:ind w:left="432"/>
      </w:pPr>
      <w:r>
        <w:rPr>
          <w:sz w:val="24"/>
          <w:szCs w:val="24"/>
        </w:rPr>
        <w:t xml:space="preserve">[3]Even so we, when we were children, were in bondage under the elements of the world:</w:t>
      </w:r>
    </w:p>
    <w:p>
      <w:pPr>
        <w:spacing w:after="0"/>
        <w:ind w:left="432"/>
      </w:pPr>
      <w:r>
        <w:rPr>
          <w:sz w:val="24"/>
          <w:szCs w:val="24"/>
        </w:rPr>
        <w:t xml:space="preserve">[4]But when the fulness of the time was come, God sent forth his Son, made of a woman, made under the law,</w:t>
      </w:r>
    </w:p>
    <w:p>
      <w:pPr>
        <w:spacing w:after="0"/>
        <w:ind w:left="432"/>
      </w:pPr>
      <w:r>
        <w:rPr>
          <w:sz w:val="24"/>
          <w:szCs w:val="24"/>
        </w:rPr>
        <w:t xml:space="preserve">[5]To redeem them that were under the law, that we might receive the adoption of sons.</w:t>
      </w:r>
    </w:p>
    <w:p>
      <w:pPr>
        <w:spacing w:after="200"/>
        <w:ind w:firstLine="432"/>
        <w:jc w:val="both"/>
      </w:pPr>
      <w:r>
        <w:rPr>
          <w:sz w:val="24"/>
          <w:szCs w:val="24"/>
        </w:rPr>
        <w:t xml:space="preserve">Paul here borrows the Greco-Roman legal concept of adoption and coming-of-age to make his point: there was a known, appointed reckoning of events (</w:t>
      </w:r>
      <w:r>
        <w:rPr>
          <w:i/>
          <w:iCs/>
          <w:sz w:val="24"/>
          <w:szCs w:val="24"/>
        </w:rPr>
        <w:t xml:space="preserve">chronos</w:t>
      </w:r>
      <w:r>
        <w:rPr>
          <w:sz w:val="24"/>
          <w:szCs w:val="24"/>
        </w:rPr>
        <w:t xml:space="preserve">) after which the heir's status changed. "Made under the law" recalls the Exodus and Israel's four-hundred-year sojourn foretold in Genesis 15:13 — a period Israel itself lived out, not one God artificially imposed, though it was fully known to him in advance.</w:t>
      </w:r>
    </w:p>
    <w:p>
      <w:pPr>
        <w:spacing w:after="200" w:before="360"/>
      </w:pPr>
      <w:r>
        <w:rPr>
          <w:b/>
          <w:bCs/>
          <w:sz w:val="26"/>
          <w:szCs w:val="26"/>
        </w:rPr>
        <w:t xml:space="preserve">The Unique Convergence of Evil at Christ's Death</w:t>
      </w:r>
    </w:p>
    <w:p>
      <w:pPr>
        <w:spacing w:after="200"/>
        <w:ind w:firstLine="432"/>
        <w:jc w:val="both"/>
      </w:pPr>
      <w:r>
        <w:rPr>
          <w:sz w:val="24"/>
          <w:szCs w:val="24"/>
        </w:rPr>
        <w:t xml:space="preserve">The circumstances surrounding Christ's death show an unprecedented historical convergence: the religious establishment (chief priests, elders, scribes, Pharisees, and Sadducees) twisting the very Scriptures entrusted to them; betrayal from among Christ's own people; and a foreign imperial power, Rome — together forming what John's Gospel calls "the prince of this world" (John 12:31), a genuine confederation of evil unmatched in prior biblical history. Israel's own ruler at that hour, Herod, was himself an Edomite, no descendant of David or even of Jacob — a Pharaoh-like figure ruling Israel from within Israel's own borders, ordering the slaughter of children under two, a level of cruelty unparalleled in the nation's own history.</w:t>
      </w:r>
    </w:p>
    <w:p>
      <w:pPr>
        <w:spacing w:after="200"/>
        <w:ind w:firstLine="432"/>
        <w:jc w:val="both"/>
      </w:pPr>
      <w:r>
        <w:rPr>
          <w:sz w:val="24"/>
          <w:szCs w:val="24"/>
        </w:rPr>
        <w:t xml:space="preserve">This mirrors the pattern of the Exodus itself, where deliverance arose precisely at evil's highest point — "there arose up a new king over Egypt, which knew not Joseph" (Exodus 1:8) and began the oppression that immediately preceded Israel's redemption. Isaiah 53 traces the same arc: rejection, culminating in the full weight of human wickedness laid on the suffering servant. Israel, for its part, was watching and waiting for a messiah — but one conceived in economic, social, and political terms, not the one who actually came.</w:t>
      </w:r>
    </w:p>
    <w:p>
      <w:pPr>
        <w:spacing w:after="200" w:before="360"/>
      </w:pPr>
      <w:r>
        <w:rPr>
          <w:b/>
          <w:bCs/>
          <w:sz w:val="26"/>
          <w:szCs w:val="26"/>
        </w:rPr>
        <w:t xml:space="preserve">Binding the Strong Man</w:t>
      </w:r>
    </w:p>
    <w:p>
      <w:pPr>
        <w:spacing w:after="0" w:before="200"/>
      </w:pPr>
      <w:r>
        <w:rPr>
          <w:b/>
          <w:bCs/>
          <w:sz w:val="24"/>
          <w:szCs w:val="24"/>
        </w:rPr>
        <w:t xml:space="preserve">Matthew 12:29</w:t>
      </w:r>
    </w:p>
    <w:p>
      <w:pPr>
        <w:spacing w:after="0"/>
        <w:ind w:left="432"/>
      </w:pPr>
      <w:r>
        <w:rPr>
          <w:sz w:val="24"/>
          <w:szCs w:val="24"/>
        </w:rPr>
        <w:t xml:space="preserve">[29]Or else how can one enter into a strong man's house, and spoil his goods, except he first bind the strong man? and then he will spoil his house.</w:t>
      </w:r>
    </w:p>
    <w:p>
      <w:pPr>
        <w:spacing w:after="200"/>
        <w:ind w:firstLine="432"/>
        <w:jc w:val="both"/>
      </w:pPr>
      <w:r>
        <w:rPr>
          <w:sz w:val="24"/>
          <w:szCs w:val="24"/>
        </w:rPr>
        <w:t xml:space="preserve">"Spoil" here is the Greek </w:t>
      </w:r>
      <w:r>
        <w:rPr>
          <w:i/>
          <w:iCs/>
          <w:sz w:val="24"/>
          <w:szCs w:val="24"/>
        </w:rPr>
        <w:t xml:space="preserve">diarpazo</w:t>
      </w:r>
      <w:r>
        <w:rPr>
          <w:sz w:val="24"/>
          <w:szCs w:val="24"/>
        </w:rPr>
        <w:t xml:space="preserve">, "to plunder thoroughly." Just as the plagues of Egypt exempted Israel while striking the gods and structures of Egypt itself — a forerunner of Jesus casting out demons — so Christ's own mission required him to enter fully into the stronghold of evil (unbelief, disobedience, human wickedness, twisted Scripture, death itself) in order to plunder it, which meant he himself had to be betrayed, killed, and descend to the place of the dead before rising to spoil that house from within.</w:t>
      </w:r>
    </w:p>
    <w:p>
      <w:pPr>
        <w:spacing w:after="200" w:before="360"/>
      </w:pPr>
      <w:r>
        <w:rPr>
          <w:b/>
          <w:bCs/>
          <w:sz w:val="26"/>
          <w:szCs w:val="26"/>
        </w:rPr>
        <w:t xml:space="preserve">Passover as the Background of Everything</w:t>
      </w:r>
    </w:p>
    <w:p>
      <w:pPr>
        <w:spacing w:after="200"/>
        <w:ind w:firstLine="432"/>
        <w:jc w:val="both"/>
      </w:pPr>
      <w:r>
        <w:rPr>
          <w:sz w:val="24"/>
          <w:szCs w:val="24"/>
        </w:rPr>
        <w:t xml:space="preserve">The death of Jesus is, in the fullest sense, a Passover event, and Passover remains the background feast behind Unleavened Bread, Pentecost, and Tabernacles alike (Exodus 12-13). "Christ died for our sins according to the Scriptures" (1 Corinthians 15:3) can rightly be expanded: he died </w:t>
      </w:r>
      <w:r>
        <w:rPr>
          <w:i/>
          <w:iCs/>
          <w:sz w:val="24"/>
          <w:szCs w:val="24"/>
        </w:rPr>
        <w:t xml:space="preserve">in</w:t>
      </w:r>
      <w:r>
        <w:rPr>
          <w:sz w:val="24"/>
          <w:szCs w:val="24"/>
        </w:rPr>
        <w:t xml:space="preserve"> human sins — lies had to be told, Scripture had to be twisted, betrayal had to occur — precisely so that, rising again, he might be shown to have done what was right, exactly what Adam failed to do and Abraham did.</w:t>
      </w:r>
    </w:p>
    <w:p>
      <w:pPr>
        <w:spacing w:after="0" w:before="200"/>
      </w:pPr>
      <w:r>
        <w:rPr>
          <w:b/>
          <w:bCs/>
          <w:sz w:val="24"/>
          <w:szCs w:val="24"/>
        </w:rPr>
        <w:t xml:space="preserve">2 Corinthians 5:21</w:t>
      </w:r>
    </w:p>
    <w:p>
      <w:pPr>
        <w:spacing w:after="0"/>
        <w:ind w:left="432"/>
      </w:pPr>
      <w:r>
        <w:rPr>
          <w:sz w:val="24"/>
          <w:szCs w:val="24"/>
        </w:rPr>
        <w:t xml:space="preserve">[21]For he hath made him to be sin for us, who knew no sin; that we might be made the righteousness of God in him.</w:t>
      </w:r>
    </w:p>
    <w:p>
      <w:pPr>
        <w:spacing w:after="200"/>
        <w:ind w:firstLine="432"/>
        <w:jc w:val="both"/>
      </w:pPr>
      <w:r>
        <w:rPr>
          <w:sz w:val="24"/>
          <w:szCs w:val="24"/>
        </w:rPr>
        <w:t xml:space="preserve">Everyone who, by faith, is found doing right in what is right shares in this same pattern of resurrection.</w:t>
      </w:r>
    </w:p>
    <w:p>
      <w:pPr>
        <w:spacing w:after="200" w:before="360"/>
      </w:pPr>
      <w:r>
        <w:rPr>
          <w:b/>
          <w:bCs/>
          <w:sz w:val="26"/>
          <w:szCs w:val="26"/>
        </w:rPr>
        <w:t xml:space="preserve">The Spirit as the Promised Comforter, Fulfilling Genesis</w:t>
      </w:r>
    </w:p>
    <w:p>
      <w:pPr>
        <w:spacing w:after="0" w:before="200"/>
      </w:pPr>
      <w:r>
        <w:rPr>
          <w:b/>
          <w:bCs/>
          <w:sz w:val="24"/>
          <w:szCs w:val="24"/>
        </w:rPr>
        <w:t xml:space="preserve">John 16:7-8, 13-14</w:t>
      </w:r>
    </w:p>
    <w:p>
      <w:pPr>
        <w:spacing w:after="0"/>
        <w:ind w:left="432"/>
      </w:pPr>
      <w:r>
        <w:rPr>
          <w:sz w:val="24"/>
          <w:szCs w:val="24"/>
        </w:rPr>
        <w:t xml:space="preserve">[7]...if I go not away, the Comforter will not come unto you; but if I depart, I will send him unto you.</w:t>
      </w:r>
    </w:p>
    <w:p>
      <w:pPr>
        <w:spacing w:after="0"/>
        <w:ind w:left="432"/>
      </w:pPr>
      <w:r>
        <w:rPr>
          <w:sz w:val="24"/>
          <w:szCs w:val="24"/>
        </w:rPr>
        <w:t xml:space="preserve">[8]And when he is come, he will reprove the world of sin, and of righteousness, and of judgment...</w:t>
      </w:r>
    </w:p>
    <w:p>
      <w:pPr>
        <w:spacing w:after="200"/>
        <w:ind w:firstLine="432"/>
        <w:jc w:val="both"/>
      </w:pPr>
      <w:r>
        <w:rPr>
          <w:sz w:val="24"/>
          <w:szCs w:val="24"/>
        </w:rPr>
        <w:t xml:space="preserve">"Comforter" is </w:t>
      </w:r>
      <w:r>
        <w:rPr>
          <w:i/>
          <w:iCs/>
          <w:sz w:val="24"/>
          <w:szCs w:val="24"/>
        </w:rPr>
        <w:t xml:space="preserve">allos parakletos</w:t>
      </w:r>
      <w:r>
        <w:rPr>
          <w:sz w:val="24"/>
          <w:szCs w:val="24"/>
        </w:rPr>
        <w:t xml:space="preserve">, "another one called alongside to help" — recalling the same helping role given to the woman in Genesis 2:18 (</w:t>
      </w:r>
      <w:r>
        <w:rPr>
          <w:i/>
          <w:iCs/>
          <w:sz w:val="24"/>
          <w:szCs w:val="24"/>
        </w:rPr>
        <w:t xml:space="preserve">ezer</w:t>
      </w:r>
      <w:r>
        <w:rPr>
          <w:sz w:val="24"/>
          <w:szCs w:val="24"/>
        </w:rPr>
        <w:t xml:space="preserve">, "helper"), and the divine presence walking in the garden (Genesis 3:8) and striving with man (Genesis 6:3). John 7:39's statement that "the Holy Ghost was not yet" (more literally, was not yet present in this capacity, since Jesus was not yet glorified) ties the Spirit's coming directly to the resurrection, which recurs throughout the Gospels as the Spirit's own signature act.</w:t>
      </w:r>
    </w:p>
    <w:p>
      <w:pPr>
        <w:spacing w:after="200" w:before="360"/>
      </w:pPr>
      <w:r>
        <w:rPr>
          <w:b/>
          <w:bCs/>
          <w:sz w:val="26"/>
          <w:szCs w:val="26"/>
        </w:rPr>
        <w:t xml:space="preserve">Echad — "One": The Redemptive Pattern of Union</w:t>
      </w:r>
    </w:p>
    <w:p>
      <w:pPr>
        <w:spacing w:after="0" w:before="200"/>
      </w:pPr>
      <w:r>
        <w:rPr>
          <w:b/>
          <w:bCs/>
          <w:sz w:val="24"/>
          <w:szCs w:val="24"/>
        </w:rPr>
        <w:t xml:space="preserve">Genesis 2:18, 24; Deuteronomy 6:4</w:t>
      </w:r>
    </w:p>
    <w:p>
      <w:pPr>
        <w:spacing w:after="0"/>
        <w:ind w:left="432"/>
      </w:pPr>
      <w:r>
        <w:rPr>
          <w:sz w:val="24"/>
          <w:szCs w:val="24"/>
        </w:rPr>
        <w:t xml:space="preserve">[18]...I will make him an help meet for him.</w:t>
      </w:r>
    </w:p>
    <w:p>
      <w:pPr>
        <w:spacing w:after="0"/>
        <w:ind w:left="432"/>
      </w:pPr>
      <w:r>
        <w:rPr>
          <w:sz w:val="24"/>
          <w:szCs w:val="24"/>
        </w:rPr>
        <w:t xml:space="preserve">[24]Therefore shall a man leave his father and his mother, and shall cleave unto his wife: and they shall be one flesh.</w:t>
      </w:r>
    </w:p>
    <w:p>
      <w:pPr>
        <w:spacing w:after="0"/>
        <w:ind w:left="432"/>
      </w:pPr>
      <w:r>
        <w:rPr>
          <w:sz w:val="24"/>
          <w:szCs w:val="24"/>
        </w:rPr>
        <w:t xml:space="preserve">[4]Hear, O Israel: The Lord our God is one Lord:</w:t>
      </w:r>
    </w:p>
    <w:p>
      <w:pPr>
        <w:spacing w:after="200"/>
        <w:ind w:firstLine="432"/>
        <w:jc w:val="both"/>
      </w:pPr>
      <w:r>
        <w:rPr>
          <w:sz w:val="24"/>
          <w:szCs w:val="24"/>
        </w:rPr>
        <w:t xml:space="preserve">The Hebrew for "one" here, </w:t>
      </w:r>
      <w:r>
        <w:rPr>
          <w:i/>
          <w:iCs/>
          <w:sz w:val="24"/>
          <w:szCs w:val="24"/>
        </w:rPr>
        <w:t xml:space="preserve">echad</w:t>
      </w:r>
      <w:r>
        <w:rPr>
          <w:sz w:val="24"/>
          <w:szCs w:val="24"/>
        </w:rPr>
        <w:t xml:space="preserve">, appears earlier at Genesis 1:5 ("the evening and the morning were the first day") and 1:9 (the waters "gathered together unto one place"), and later at Genesis 3:22 ("become as one of us") — establishing a consistent pattern of coming-together, of union, rather than bare numerical singularity. "Cleave" is the Hebrew </w:t>
      </w:r>
      <w:r>
        <w:rPr>
          <w:i/>
          <w:iCs/>
          <w:sz w:val="24"/>
          <w:szCs w:val="24"/>
        </w:rPr>
        <w:t xml:space="preserve">dabaq</w:t>
      </w:r>
      <w:r>
        <w:rPr>
          <w:sz w:val="24"/>
          <w:szCs w:val="24"/>
        </w:rPr>
        <w:t xml:space="preserve">, "to hold fast, to overtake" (cf. Genesis 19:19; 31:23). Marriage's "one flesh," in other words, is itself a parable of the union God intends between himself and his people — precisely why Jesus insists "let not man put asunder" (Matthew 19:6).</w:t>
      </w:r>
    </w:p>
    <w:p>
      <w:pPr>
        <w:spacing w:after="0" w:before="200"/>
      </w:pPr>
      <w:r>
        <w:rPr>
          <w:b/>
          <w:bCs/>
          <w:sz w:val="24"/>
          <w:szCs w:val="24"/>
        </w:rPr>
        <w:t xml:space="preserve">John 17:21-23</w:t>
      </w:r>
    </w:p>
    <w:p>
      <w:pPr>
        <w:spacing w:after="0"/>
        <w:ind w:left="432"/>
      </w:pPr>
      <w:r>
        <w:rPr>
          <w:sz w:val="24"/>
          <w:szCs w:val="24"/>
        </w:rPr>
        <w:t xml:space="preserve">[21]That they all may be one; as thou, Father, art in me, and I in thee, that they also may be one in us...</w:t>
      </w:r>
    </w:p>
    <w:p>
      <w:pPr>
        <w:spacing w:after="0"/>
        <w:ind w:left="432"/>
      </w:pPr>
      <w:r>
        <w:rPr>
          <w:sz w:val="24"/>
          <w:szCs w:val="24"/>
        </w:rPr>
        <w:t xml:space="preserve">[22]...that they may be one, even as we are one:</w:t>
      </w:r>
    </w:p>
    <w:p>
      <w:pPr>
        <w:spacing w:after="0"/>
        <w:ind w:left="432"/>
      </w:pPr>
      <w:r>
        <w:rPr>
          <w:sz w:val="24"/>
          <w:szCs w:val="24"/>
        </w:rPr>
        <w:t xml:space="preserve">[23]I in them, and thou in me, that they may be made perfect in one...</w:t>
      </w:r>
    </w:p>
    <w:p>
      <w:pPr>
        <w:spacing w:after="200"/>
        <w:ind w:firstLine="432"/>
        <w:jc w:val="both"/>
      </w:pPr>
      <w:r>
        <w:rPr>
          <w:sz w:val="24"/>
          <w:szCs w:val="24"/>
        </w:rPr>
        <w:t xml:space="preserve">This same </w:t>
      </w:r>
      <w:r>
        <w:rPr>
          <w:i/>
          <w:iCs/>
          <w:sz w:val="24"/>
          <w:szCs w:val="24"/>
        </w:rPr>
        <w:t xml:space="preserve">echad</w:t>
      </w:r>
      <w:r>
        <w:rPr>
          <w:sz w:val="24"/>
          <w:szCs w:val="24"/>
        </w:rPr>
        <w:t xml:space="preserve">-pattern is what the promised Comforter accomplishes — Jesus' "going to my Father" (John 16:7, 10) is shorthand for the whole sequence of death, resurrection, ascension, and indwelling by which "I am in you" (John 14:20) becomes reality.</w:t>
      </w:r>
    </w:p>
    <w:p>
      <w:pPr>
        <w:spacing w:after="200" w:before="360"/>
      </w:pPr>
      <w:r>
        <w:rPr>
          <w:b/>
          <w:bCs/>
          <w:sz w:val="26"/>
          <w:szCs w:val="26"/>
        </w:rPr>
        <w:t xml:space="preserve">Romans 4-8 as a Narrative Arc</w:t>
      </w:r>
    </w:p>
    <w:p>
      <w:pPr>
        <w:spacing w:after="200"/>
        <w:ind w:firstLine="432"/>
        <w:jc w:val="both"/>
      </w:pPr>
      <w:r>
        <w:rPr>
          <w:sz w:val="24"/>
          <w:szCs w:val="24"/>
        </w:rPr>
        <w:t xml:space="preserve">Read together, Romans 4 through 8 retells this entire story in compressed form: Romans 4 gives Abraham, believing and found in the right; Romans 5 gives Adam, disobedient and found wrong; Romans 6:3-5 gives baptism as the individual's own Exodus; Romans 7 gives the law given at Sinai — broken, in type, the moment Moses shattered the first tablets on seeing the golden calf, the very law of sin and death; Romans 8 gives the second law, the law of the Spirit of life in Christ Jesus, which sets a person free from the law of sin and death, and with it an inheritance (Romans 8:14-17) — not bondage again to fear, but sonship, with the whole world as the church's own missionary inheritance, to be filled by preaching, teaching, discipleship, and good example, exactly as Genesis 1:26-28 first commissioned humanity to have dominion, be fruitful, and fill the earth.</w:t>
      </w:r>
    </w:p>
    <w:p>
      <w:pPr>
        <w:spacing w:after="0" w:before="200"/>
      </w:pPr>
      <w:r>
        <w:rPr>
          <w:b/>
          <w:bCs/>
          <w:sz w:val="24"/>
          <w:szCs w:val="24"/>
        </w:rPr>
        <w:t xml:space="preserve">Romans 8:10-11</w:t>
      </w:r>
    </w:p>
    <w:p>
      <w:pPr>
        <w:spacing w:after="0"/>
        <w:ind w:left="432"/>
      </w:pPr>
      <w:r>
        <w:rPr>
          <w:sz w:val="24"/>
          <w:szCs w:val="24"/>
        </w:rPr>
        <w:t xml:space="preserve">[10]And if Christ be in you, the body is dead because of sin; but the Spirit is life because of righteousness.</w:t>
      </w:r>
    </w:p>
    <w:p>
      <w:pPr>
        <w:spacing w:after="0"/>
        <w:ind w:left="432"/>
      </w:pPr>
      <w:r>
        <w:rPr>
          <w:sz w:val="24"/>
          <w:szCs w:val="24"/>
        </w:rPr>
        <w:t xml:space="preserve">[11]But if the Spirit of him that raised up Jesus from the dead dwell in you, he that raised up Christ from the dead shall also quicken your mortal bodies by his Spirit that dwelleth in you.</w:t>
      </w:r>
    </w:p>
    <w:p>
      <w:pPr>
        <w:spacing w:after="200"/>
        <w:ind w:firstLine="432"/>
        <w:jc w:val="both"/>
      </w:pPr>
      <w:r>
        <w:rPr>
          <w:sz w:val="24"/>
          <w:szCs w:val="24"/>
        </w:rPr>
        <w:t xml:space="preserve">The resurrection itself functions as a judgment against evil — a vindication of Christ's righteousness and, simultaneously, a </w:t>
      </w:r>
      <w:r>
        <w:rPr>
          <w:i/>
          <w:iCs/>
          <w:sz w:val="24"/>
          <w:szCs w:val="24"/>
        </w:rPr>
        <w:t xml:space="preserve">katakrima</w:t>
      </w:r>
      <w:r>
        <w:rPr>
          <w:sz w:val="24"/>
          <w:szCs w:val="24"/>
        </w:rPr>
        <w:t xml:space="preserve">, a decision rendered against the devil (cf. John 12:31; 16:11) — vindicating goodness over wickedness, betrayal, twisted doctrine, and corrupted worship all at once.</w:t>
      </w:r>
    </w:p>
    <w:p>
      <w:pPr>
        <w:spacing w:after="200" w:before="360"/>
      </w:pPr>
      <w:r>
        <w:rPr>
          <w:b/>
          <w:bCs/>
          <w:sz w:val="26"/>
          <w:szCs w:val="26"/>
        </w:rPr>
        <w:t xml:space="preserve">Conclusion: Righteousness Is Corporate before It Is Individual</w:t>
      </w:r>
    </w:p>
    <w:p>
      <w:pPr>
        <w:spacing w:after="200"/>
        <w:ind w:firstLine="432"/>
        <w:jc w:val="both"/>
      </w:pPr>
      <w:r>
        <w:rPr>
          <w:sz w:val="24"/>
          <w:szCs w:val="24"/>
        </w:rPr>
        <w:t xml:space="preserve">The subject of righteousness must therefore be approached corporately first, individually second, and corporately again in its outworking: it is not, at root, "I am righteous because my sins are forgiven," but God himself setting all things right and building a new humanity — a family one enters by faith in his faithfulness, and having entered it, one takes up its ongoing mission, the same mission given at creation, carried out now by the Spirit in the church. Righteousness, understood this way, is too large a word to be enclosed within personal acquittal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2026-07-14T08:00:59.424Z</dcterms:created>
  <dcterms:modified xsi:type="dcterms:W3CDTF">2026-07-14T08:00:59.425Z</dcterms:modified>
</cp:coreProperties>
</file>

<file path=docProps/custom.xml><?xml version="1.0" encoding="utf-8"?>
<Properties xmlns="http://schemas.openxmlformats.org/officeDocument/2006/custom-properties" xmlns:vt="http://schemas.openxmlformats.org/officeDocument/2006/docPropsVTypes"/>
</file>