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5</w:t>
      </w:r>
    </w:p>
    <w:p>
      <w:pPr>
        <w:spacing w:after="360"/>
        <w:jc w:val="center"/>
      </w:pPr>
      <w:r>
        <w:rPr>
          <w:b/>
          <w:bCs/>
          <w:sz w:val="32"/>
          <w:szCs w:val="32"/>
        </w:rPr>
        <w:t xml:space="preserve">Lex Talionis, Child Sacrifice, and the Honesty of Scripture about Its Characters</w:t>
      </w:r>
    </w:p>
    <w:p>
      <w:pPr>
        <w:spacing w:after="200" w:before="360"/>
      </w:pPr>
      <w:r>
        <w:rPr>
          <w:b/>
          <w:bCs/>
          <w:sz w:val="26"/>
          <w:szCs w:val="26"/>
        </w:rPr>
        <w:t xml:space="preserve">Recapitulation: Reading "According to the Scriptures"</w:t>
      </w:r>
    </w:p>
    <w:p>
      <w:pPr>
        <w:spacing w:after="0" w:before="200"/>
      </w:pPr>
      <w:r>
        <w:rPr>
          <w:b/>
          <w:bCs/>
          <w:sz w:val="24"/>
          <w:szCs w:val="24"/>
        </w:rPr>
        <w:t xml:space="preserve">1 Corinthians 15:1, 3-4</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200"/>
        <w:ind w:firstLine="432"/>
        <w:jc w:val="both"/>
      </w:pPr>
      <w:r>
        <w:rPr>
          <w:sz w:val="24"/>
          <w:szCs w:val="24"/>
        </w:rPr>
        <w:t xml:space="preserve">If it is Christ who died, and death carries the symbolism of sin and its wrath, then the whole of the Old Testament must be reread and its narratives reworked in light of that fact (compare 1 Corinthians 1:18, 21, 24). The phrase "according to the scriptures," </w:t>
      </w:r>
      <w:r>
        <w:rPr>
          <w:i/>
          <w:iCs/>
          <w:sz w:val="24"/>
          <w:szCs w:val="24"/>
        </w:rPr>
        <w:t xml:space="preserve">kata tas graphas</w:t>
      </w:r>
      <w:r>
        <w:rPr>
          <w:sz w:val="24"/>
          <w:szCs w:val="24"/>
        </w:rPr>
        <w:t xml:space="preserve">, places the responsibility on the reader to read the whole book scholastically, applying ordinary rules of careful study. This is why the context of the Bible runs continuously: Deuteronomy's context is Numbers, Numbers' context is the worship broken in Leviticus, Leviticus exists because of the deliverance recorded in Exodus, and Exodus exists because of the promise made in Genesis — and Genesis exists because Genesis 1 and 2 show that something had broken down which God intends to restore in his own image-bearer, man.</w:t>
      </w:r>
    </w:p>
    <w:p>
      <w:pPr>
        <w:spacing w:after="200" w:before="360"/>
      </w:pPr>
      <w:r>
        <w:rPr>
          <w:b/>
          <w:bCs/>
          <w:sz w:val="26"/>
          <w:szCs w:val="26"/>
        </w:rPr>
        <w:t xml:space="preserve">The Method of Crucifixion: Cross or Tree</w:t>
      </w:r>
    </w:p>
    <w:p>
      <w:pPr>
        <w:spacing w:after="200"/>
        <w:ind w:firstLine="432"/>
        <w:jc w:val="both"/>
      </w:pPr>
      <w:r>
        <w:rPr>
          <w:sz w:val="24"/>
          <w:szCs w:val="24"/>
        </w:rPr>
        <w:t xml:space="preserve">Rome had its own legal apparatus for the death penalty, entirely apart from God, and the question of whether Jesus was crucified in the Roman manner, on a cross, or executed under a form more consistent with Jewish practice, "hanged on a tree," remains debated.</w:t>
      </w:r>
    </w:p>
    <w:p>
      <w:pPr>
        <w:spacing w:after="0" w:before="200"/>
      </w:pPr>
      <w:r>
        <w:rPr>
          <w:b/>
          <w:bCs/>
          <w:sz w:val="24"/>
          <w:szCs w:val="24"/>
        </w:rPr>
        <w:t xml:space="preserve">Galatians 3:13</w:t>
      </w:r>
    </w:p>
    <w:p>
      <w:pPr>
        <w:spacing w:after="0"/>
        <w:ind w:left="432"/>
      </w:pPr>
      <w:r>
        <w:rPr>
          <w:sz w:val="24"/>
          <w:szCs w:val="24"/>
        </w:rPr>
        <w:t xml:space="preserve">[13]Christ hath redeemed us from the curse of the law, being made a curse for us: for it is written, Cursed is every one that hangeth on a tree:</w:t>
      </w:r>
    </w:p>
    <w:p>
      <w:pPr>
        <w:spacing w:after="0" w:before="200"/>
      </w:pPr>
      <w:r>
        <w:rPr>
          <w:b/>
          <w:bCs/>
          <w:sz w:val="24"/>
          <w:szCs w:val="24"/>
        </w:rPr>
        <w:t xml:space="preserve">1 Peter 2:24</w:t>
      </w:r>
    </w:p>
    <w:p>
      <w:pPr>
        <w:spacing w:after="0"/>
        <w:ind w:left="432"/>
      </w:pPr>
      <w:r>
        <w:rPr>
          <w:sz w:val="24"/>
          <w:szCs w:val="24"/>
        </w:rPr>
        <w:t xml:space="preserve">[24]Who his own self bare our sins in his own body on the tree, that we, being dead to sins, should live unto righteousness...</w:t>
      </w:r>
    </w:p>
    <w:p>
      <w:pPr>
        <w:spacing w:after="200"/>
        <w:ind w:firstLine="432"/>
        <w:jc w:val="both"/>
      </w:pPr>
      <w:r>
        <w:rPr>
          <w:sz w:val="24"/>
          <w:szCs w:val="24"/>
        </w:rPr>
        <w:t xml:space="preserve">Whichever legal system is in view, the point remains the same: the nations surrounding Israel possessed their own justice systems, entirely independent of God, by which ordinary criminals, insurrectionists, and the condemned were put to death — the historical record of Peter's crucifixion upside down being one such example of a system's own convention. It would be unjust to attribute such practices to God when they belonged to a legal culture that existed apart from him. Moses, in this light, modified an already-existing legal world; the Hittite law that made unauthorized sowing of another's field a capital offense, for example, was replaced by simple compensation in the law of Moses.</w:t>
      </w:r>
    </w:p>
    <w:p>
      <w:pPr>
        <w:spacing w:after="200" w:before="360"/>
      </w:pPr>
      <w:r>
        <w:rPr>
          <w:b/>
          <w:bCs/>
          <w:sz w:val="26"/>
          <w:szCs w:val="26"/>
        </w:rPr>
        <w:t xml:space="preserve">Lex Talionis: "An Eye for an Eye" as Proportional Compensation</w:t>
      </w:r>
    </w:p>
    <w:p>
      <w:pPr>
        <w:spacing w:after="0" w:before="200"/>
      </w:pPr>
      <w:r>
        <w:rPr>
          <w:b/>
          <w:bCs/>
          <w:sz w:val="24"/>
          <w:szCs w:val="24"/>
        </w:rPr>
        <w:t xml:space="preserve">Exodus 21:23-25</w:t>
      </w:r>
    </w:p>
    <w:p>
      <w:pPr>
        <w:spacing w:after="0"/>
        <w:ind w:left="432"/>
      </w:pPr>
      <w:r>
        <w:rPr>
          <w:sz w:val="24"/>
          <w:szCs w:val="24"/>
        </w:rPr>
        <w:t xml:space="preserve">[23]And if any mischief follow, then thou shalt give life for life,</w:t>
      </w:r>
    </w:p>
    <w:p>
      <w:pPr>
        <w:spacing w:after="0"/>
        <w:ind w:left="432"/>
      </w:pPr>
      <w:r>
        <w:rPr>
          <w:sz w:val="24"/>
          <w:szCs w:val="24"/>
        </w:rPr>
        <w:t xml:space="preserve">[24]Eye for eye, tooth for tooth, hand for hand, foot for foot,</w:t>
      </w:r>
    </w:p>
    <w:p>
      <w:pPr>
        <w:spacing w:after="0"/>
        <w:ind w:left="432"/>
      </w:pPr>
      <w:r>
        <w:rPr>
          <w:sz w:val="24"/>
          <w:szCs w:val="24"/>
        </w:rPr>
        <w:t xml:space="preserve">[25]Burning for burning, wound for wound, stripe for stripe.</w:t>
      </w:r>
    </w:p>
    <w:p>
      <w:pPr>
        <w:spacing w:after="0" w:before="200"/>
      </w:pPr>
      <w:r>
        <w:rPr>
          <w:b/>
          <w:bCs/>
          <w:sz w:val="24"/>
          <w:szCs w:val="24"/>
        </w:rPr>
        <w:t xml:space="preserve">Leviticus 24:17-21</w:t>
      </w:r>
    </w:p>
    <w:p>
      <w:pPr>
        <w:spacing w:after="0"/>
        <w:ind w:left="432"/>
      </w:pPr>
      <w:r>
        <w:rPr>
          <w:sz w:val="24"/>
          <w:szCs w:val="24"/>
        </w:rPr>
        <w:t xml:space="preserve">[17]And he that killeth any man shall surely be put to death.</w:t>
      </w:r>
    </w:p>
    <w:p>
      <w:pPr>
        <w:spacing w:after="0"/>
        <w:ind w:left="432"/>
      </w:pPr>
      <w:r>
        <w:rPr>
          <w:sz w:val="24"/>
          <w:szCs w:val="24"/>
        </w:rPr>
        <w:t xml:space="preserve">[18]And he that killeth a beast shall make it good; beast for beast.</w:t>
      </w:r>
    </w:p>
    <w:p>
      <w:pPr>
        <w:spacing w:after="0"/>
        <w:ind w:left="432"/>
      </w:pPr>
      <w:r>
        <w:rPr>
          <w:sz w:val="24"/>
          <w:szCs w:val="24"/>
        </w:rPr>
        <w:t xml:space="preserve">[19]And if a man cause a blemish in his neighbour; as he hath done, so shall it be done to him;</w:t>
      </w:r>
    </w:p>
    <w:p>
      <w:pPr>
        <w:spacing w:after="0"/>
        <w:ind w:left="432"/>
      </w:pPr>
      <w:r>
        <w:rPr>
          <w:sz w:val="24"/>
          <w:szCs w:val="24"/>
        </w:rPr>
        <w:t xml:space="preserve">[20]Breach for breach, eye for eye, tooth for tooth: as he hath caused a blemish in a man, so shall it be done to him again.</w:t>
      </w:r>
    </w:p>
    <w:p>
      <w:pPr>
        <w:spacing w:after="0"/>
        <w:ind w:left="432"/>
      </w:pPr>
      <w:r>
        <w:rPr>
          <w:sz w:val="24"/>
          <w:szCs w:val="24"/>
        </w:rPr>
        <w:t xml:space="preserve">[21]And he that killeth a beast, he shall restore it: and he that killeth a man, he shall be put to death.</w:t>
      </w:r>
    </w:p>
    <w:p>
      <w:pPr>
        <w:spacing w:after="200"/>
        <w:ind w:firstLine="432"/>
        <w:jc w:val="both"/>
      </w:pPr>
      <w:r>
        <w:rPr>
          <w:sz w:val="24"/>
          <w:szCs w:val="24"/>
        </w:rPr>
        <w:t xml:space="preserve">This is the principle later called </w:t>
      </w:r>
      <w:r>
        <w:rPr>
          <w:i/>
          <w:iCs/>
          <w:sz w:val="24"/>
          <w:szCs w:val="24"/>
        </w:rPr>
        <w:t xml:space="preserve">lex talionis</w:t>
      </w:r>
      <w:r>
        <w:rPr>
          <w:sz w:val="24"/>
          <w:szCs w:val="24"/>
        </w:rPr>
        <w:t xml:space="preserve">, the law of retribution — a law of compensation, not literal mutilation. What it establishes is that a killing is met with a capital penalty, precisely the principle retained in many legal systems to the present day, wherever the death penalty exists for murder. When Jesus takes this principle up in Matthew 5, he is not overturning a system of bodily mutilation but reworking a recognized principle of proportional justice.</w:t>
      </w:r>
    </w:p>
    <w:p>
      <w:pPr>
        <w:spacing w:after="0" w:before="200"/>
      </w:pPr>
      <w:r>
        <w:rPr>
          <w:b/>
          <w:bCs/>
          <w:sz w:val="24"/>
          <w:szCs w:val="24"/>
        </w:rPr>
        <w:t xml:space="preserve">Matthew 5:38-39</w:t>
      </w:r>
    </w:p>
    <w:p>
      <w:pPr>
        <w:spacing w:after="0"/>
        <w:ind w:left="432"/>
      </w:pPr>
      <w:r>
        <w:rPr>
          <w:sz w:val="24"/>
          <w:szCs w:val="24"/>
        </w:rPr>
        <w:t xml:space="preserve">[38]Ye have heard that it hath been said, An eye for an eye, and a tooth for a tooth:</w:t>
      </w:r>
    </w:p>
    <w:p>
      <w:pPr>
        <w:spacing w:after="0"/>
        <w:ind w:left="432"/>
      </w:pPr>
      <w:r>
        <w:rPr>
          <w:sz w:val="24"/>
          <w:szCs w:val="24"/>
        </w:rPr>
        <w:t xml:space="preserve">[39]But I say unto you, That ye resist not evil: but whosoever shall smite thee on thy right cheek, turn to him the other also.</w:t>
      </w:r>
    </w:p>
    <w:p>
      <w:pPr>
        <w:spacing w:after="200"/>
        <w:ind w:firstLine="432"/>
        <w:jc w:val="both"/>
      </w:pPr>
      <w:r>
        <w:rPr>
          <w:sz w:val="24"/>
          <w:szCs w:val="24"/>
        </w:rPr>
        <w:t xml:space="preserve">Just as no one supposes that Jesus, in saying "if thy right eye offend thee, pluck it out" (Matthew 5:29), intends literal self-mutilation, so "an eye for an eye" was never a command to physically mutilate an offender but a principle of weighing an offense and matching a proportionate compensation — a principle already ancient, by some four thousand years, in the surrounding legal world.</w:t>
      </w:r>
    </w:p>
    <w:p>
      <w:pPr>
        <w:spacing w:after="200" w:before="360"/>
      </w:pPr>
      <w:r>
        <w:rPr>
          <w:b/>
          <w:bCs/>
          <w:sz w:val="26"/>
          <w:szCs w:val="26"/>
        </w:rPr>
        <w:t xml:space="preserve">A Modified, Not an Original, Legislation</w:t>
      </w:r>
    </w:p>
    <w:p>
      <w:pPr>
        <w:spacing w:after="200"/>
        <w:ind w:firstLine="432"/>
        <w:jc w:val="both"/>
      </w:pPr>
      <w:r>
        <w:rPr>
          <w:sz w:val="24"/>
          <w:szCs w:val="24"/>
        </w:rPr>
        <w:t xml:space="preserve">The biblical historian Brevard Childs observed that Moses' legislation, by every indication, represented an improvement upon more primitive law, intended specifically to restrain the rich and powerful from imposing undue punishment upon the poor — where, in earlier codes, the mistaken killing of livestock could itself be met with the death of the one responsible. The Code of Hammurabi prescribed "bone for bone" in a manner later systems borrowed and hardened further; body mutilation for various offenses, and public display of the mutilated, were common. Moses' modification of these norms shows the same historical pattern by which human law has always developed, only within Scripture the modification is credited to divine instruction rather than presented as autonomous legal evolution.</w:t>
      </w:r>
    </w:p>
    <w:p>
      <w:pPr>
        <w:spacing w:after="200" w:before="360"/>
      </w:pPr>
      <w:r>
        <w:rPr>
          <w:b/>
          <w:bCs/>
          <w:sz w:val="26"/>
          <w:szCs w:val="26"/>
        </w:rPr>
        <w:t xml:space="preserve">The Value of Human Life in the Law of Moses</w:t>
      </w:r>
    </w:p>
    <w:p>
      <w:pPr>
        <w:spacing w:after="200"/>
        <w:ind w:firstLine="432"/>
        <w:jc w:val="both"/>
      </w:pPr>
      <w:r>
        <w:rPr>
          <w:sz w:val="24"/>
          <w:szCs w:val="24"/>
        </w:rPr>
        <w:t xml:space="preserve">In some ancient codes, an owner whose ox destroyed a neighbor's field, or gored a person to death, could himself be put to death, or a family made to pay only a token compensation, such as a half-day's wages — provisions that favored the wealthy and undervalued ordinary life. Moses instead assigned real weight to the preservation of life.</w:t>
      </w:r>
    </w:p>
    <w:p>
      <w:pPr>
        <w:spacing w:after="0" w:before="200"/>
      </w:pPr>
      <w:r>
        <w:rPr>
          <w:b/>
          <w:bCs/>
          <w:sz w:val="24"/>
          <w:szCs w:val="24"/>
        </w:rPr>
        <w:t xml:space="preserve">Exodus 21:28-32</w:t>
      </w:r>
    </w:p>
    <w:p>
      <w:pPr>
        <w:spacing w:after="0"/>
        <w:ind w:left="432"/>
      </w:pPr>
      <w:r>
        <w:rPr>
          <w:sz w:val="24"/>
          <w:szCs w:val="24"/>
        </w:rPr>
        <w:t xml:space="preserve">[28]If an ox gore a man or a woman, that they die: then the ox shall be surely stoned, and his flesh shall not be eaten; but the owner of the ox shall be quit.</w:t>
      </w:r>
    </w:p>
    <w:p>
      <w:pPr>
        <w:spacing w:after="0"/>
        <w:ind w:left="432"/>
      </w:pPr>
      <w:r>
        <w:rPr>
          <w:sz w:val="24"/>
          <w:szCs w:val="24"/>
        </w:rPr>
        <w:t xml:space="preserve">[29]But if the ox were wont to push with his horn in time past, and it hath been testified to his owner, and he hath not kept him in, but that he hath killed a man or a woman; the ox shall be stoned, and his owner also shall be put to death.</w:t>
      </w:r>
    </w:p>
    <w:p>
      <w:pPr>
        <w:spacing w:after="0"/>
        <w:ind w:left="432"/>
      </w:pPr>
      <w:r>
        <w:rPr>
          <w:sz w:val="24"/>
          <w:szCs w:val="24"/>
        </w:rPr>
        <w:t xml:space="preserve">[30]If there be laid on him a sum of money, then he shall give for the ransom of his life whatsoever is laid upon him.</w:t>
      </w:r>
    </w:p>
    <w:p>
      <w:pPr>
        <w:spacing w:after="200"/>
        <w:ind w:firstLine="432"/>
        <w:jc w:val="both"/>
      </w:pPr>
      <w:r>
        <w:rPr>
          <w:sz w:val="24"/>
          <w:szCs w:val="24"/>
        </w:rPr>
        <w:t xml:space="preserve">In other ancient codes, if a poorly-constructed building collapsed and killed a child, the builder's own child could be put to death in retaliation.</w:t>
      </w:r>
    </w:p>
    <w:p>
      <w:pPr>
        <w:spacing w:after="0" w:before="200"/>
      </w:pPr>
      <w:r>
        <w:rPr>
          <w:b/>
          <w:bCs/>
          <w:sz w:val="24"/>
          <w:szCs w:val="24"/>
        </w:rPr>
        <w:t xml:space="preserve">Deuteronomy 24:6</w:t>
      </w:r>
    </w:p>
    <w:p>
      <w:pPr>
        <w:spacing w:after="0"/>
        <w:ind w:left="432"/>
      </w:pPr>
      <w:r>
        <w:rPr>
          <w:sz w:val="24"/>
          <w:szCs w:val="24"/>
        </w:rPr>
        <w:t xml:space="preserve">[6]No man shall take the nether or the upper millstone to pledge: for he taketh a man's life to pledge.</w:t>
      </w:r>
    </w:p>
    <w:p>
      <w:pPr>
        <w:spacing w:after="200"/>
        <w:ind w:firstLine="432"/>
        <w:jc w:val="both"/>
      </w:pPr>
      <w:r>
        <w:rPr>
          <w:sz w:val="24"/>
          <w:szCs w:val="24"/>
        </w:rPr>
        <w:t xml:space="preserve">Moses' legislation mitigates this kind of vicarious punishment. Where some ancient legal cultures treated revenge as a matter of personal discretion — the very pattern later caricatured in popular depictions of blood-vengeance — Moses distinguished, as modern law still does, between intentional killing and accidental death.</w:t>
      </w:r>
    </w:p>
    <w:p>
      <w:pPr>
        <w:spacing w:after="0" w:before="200"/>
      </w:pPr>
      <w:r>
        <w:rPr>
          <w:b/>
          <w:bCs/>
          <w:sz w:val="24"/>
          <w:szCs w:val="24"/>
        </w:rPr>
        <w:t xml:space="preserve">Exodus 21:12-14, 20</w:t>
      </w:r>
    </w:p>
    <w:p>
      <w:pPr>
        <w:spacing w:after="0"/>
        <w:ind w:left="432"/>
      </w:pPr>
      <w:r>
        <w:rPr>
          <w:sz w:val="24"/>
          <w:szCs w:val="24"/>
        </w:rPr>
        <w:t xml:space="preserve">[12]He that smiteth a man, so that he die, shall be surely put to death.</w:t>
      </w:r>
    </w:p>
    <w:p>
      <w:pPr>
        <w:spacing w:after="0"/>
        <w:ind w:left="432"/>
      </w:pPr>
      <w:r>
        <w:rPr>
          <w:sz w:val="24"/>
          <w:szCs w:val="24"/>
        </w:rPr>
        <w:t xml:space="preserve">[13]And if a man lie not in wait, but God deliver him into his hand; then I will appoint thee a place whither he shall flee.</w:t>
      </w:r>
    </w:p>
    <w:p>
      <w:pPr>
        <w:spacing w:after="0"/>
        <w:ind w:left="432"/>
      </w:pPr>
      <w:r>
        <w:rPr>
          <w:sz w:val="24"/>
          <w:szCs w:val="24"/>
        </w:rPr>
        <w:t xml:space="preserve">[14]But if a man come presumptuously upon his neighbour, to slay him with guile; thou shalt take him from mine altar, that he may die.</w:t>
      </w:r>
    </w:p>
    <w:p>
      <w:pPr>
        <w:spacing w:after="0"/>
        <w:ind w:left="432"/>
      </w:pPr>
      <w:r>
        <w:rPr>
          <w:sz w:val="24"/>
          <w:szCs w:val="24"/>
        </w:rPr>
        <w:t xml:space="preserve">[20]And if a man smite his servant, or his maid, with a rod, and he die under his hand; he shall be surely punished.</w:t>
      </w:r>
    </w:p>
    <w:p>
      <w:pPr>
        <w:spacing w:after="0" w:before="200"/>
      </w:pPr>
      <w:r>
        <w:rPr>
          <w:b/>
          <w:bCs/>
          <w:sz w:val="24"/>
          <w:szCs w:val="24"/>
        </w:rPr>
        <w:t xml:space="preserve">Numbers 35:30-31</w:t>
      </w:r>
    </w:p>
    <w:p>
      <w:pPr>
        <w:spacing w:after="0"/>
        <w:ind w:left="432"/>
      </w:pPr>
      <w:r>
        <w:rPr>
          <w:sz w:val="24"/>
          <w:szCs w:val="24"/>
        </w:rPr>
        <w:t xml:space="preserve">[30]Whoso killeth any person, the murderer shall be put to death by the mouth of witnesses: but one witness shall not testify against any person to cause him to die.</w:t>
      </w:r>
    </w:p>
    <w:p>
      <w:pPr>
        <w:spacing w:after="0"/>
        <w:ind w:left="432"/>
      </w:pPr>
      <w:r>
        <w:rPr>
          <w:sz w:val="24"/>
          <w:szCs w:val="24"/>
        </w:rPr>
        <w:t xml:space="preserve">[31]Moreover ye shall take no satisfaction for the life of a murderer, which is guilty of death: but he shall be surely put to death.</w:t>
      </w:r>
    </w:p>
    <w:p>
      <w:pPr>
        <w:spacing w:after="200"/>
        <w:ind w:firstLine="432"/>
        <w:jc w:val="both"/>
      </w:pPr>
      <w:r>
        <w:rPr>
          <w:sz w:val="24"/>
          <w:szCs w:val="24"/>
        </w:rPr>
        <w:t xml:space="preserve">A plurality of witnesses was required, distinguishing murder from manslaughter and eliminating summary, self-administered justice. No honest historian has substantiated a claim that the laws of Moses were the harshest of the ancient world; the consistent judgment is that they were, relative to their surroundings, the mildest then known.</w:t>
      </w:r>
    </w:p>
    <w:p>
      <w:pPr>
        <w:spacing w:after="200" w:before="360"/>
      </w:pPr>
      <w:r>
        <w:rPr>
          <w:b/>
          <w:bCs/>
          <w:sz w:val="26"/>
          <w:szCs w:val="26"/>
        </w:rPr>
        <w:t xml:space="preserve">The Same Instinct for Retributive Justice Persists Today</w:t>
      </w:r>
    </w:p>
    <w:p>
      <w:pPr>
        <w:spacing w:after="200"/>
        <w:ind w:firstLine="432"/>
        <w:jc w:val="both"/>
      </w:pPr>
      <w:r>
        <w:rPr>
          <w:sz w:val="24"/>
          <w:szCs w:val="24"/>
        </w:rPr>
        <w:t xml:space="preserve">The same underlying principle — proportional response to violence — remains active in the modern world's own institutions of policing and warfare; ancient warfare, too, operated by norms belonging to its own age, not norms invented by Israel alone, so that Israel's wars must be read, as with the criminal law, in comparison with what was already practiced by every surrounding nation of that period, not treated as a peculiarity of Israel's God.</w:t>
      </w:r>
    </w:p>
    <w:p>
      <w:pPr>
        <w:spacing w:after="200" w:before="360"/>
      </w:pPr>
      <w:r>
        <w:rPr>
          <w:b/>
          <w:bCs/>
          <w:sz w:val="26"/>
          <w:szCs w:val="26"/>
        </w:rPr>
        <w:t xml:space="preserve">Refuting the Claim That God Required Child Sacrifice</w:t>
      </w:r>
    </w:p>
    <w:p>
      <w:pPr>
        <w:spacing w:after="200"/>
        <w:ind w:firstLine="432"/>
        <w:jc w:val="both"/>
      </w:pPr>
      <w:r>
        <w:rPr>
          <w:sz w:val="24"/>
          <w:szCs w:val="24"/>
        </w:rPr>
        <w:t xml:space="preserve">It has sometimes been preached, wrongly, that a father's offering of his child once "satisfied the wrath of God," an argument occasionally used, mistakenly, to press a point about giving in worship. Such a reading ignores what Scripture itself says about child sacrifice.</w:t>
      </w:r>
    </w:p>
    <w:p>
      <w:pPr>
        <w:spacing w:after="0" w:before="200"/>
      </w:pPr>
      <w:r>
        <w:rPr>
          <w:b/>
          <w:bCs/>
          <w:sz w:val="24"/>
          <w:szCs w:val="24"/>
        </w:rPr>
        <w:t xml:space="preserve">Leviticus 18:21</w:t>
      </w:r>
    </w:p>
    <w:p>
      <w:pPr>
        <w:spacing w:after="0"/>
        <w:ind w:left="432"/>
      </w:pPr>
      <w:r>
        <w:rPr>
          <w:sz w:val="24"/>
          <w:szCs w:val="24"/>
        </w:rPr>
        <w:t xml:space="preserve">[21]And thou shalt not let any of thy seed pass through the fire to Molech, neither shalt thou profane the name of thy God: I am the Lord.</w:t>
      </w:r>
    </w:p>
    <w:p>
      <w:pPr>
        <w:spacing w:after="0" w:before="200"/>
      </w:pPr>
      <w:r>
        <w:rPr>
          <w:b/>
          <w:bCs/>
          <w:sz w:val="24"/>
          <w:szCs w:val="24"/>
        </w:rPr>
        <w:t xml:space="preserve">Leviticus 20:2-5</w:t>
      </w:r>
    </w:p>
    <w:p>
      <w:pPr>
        <w:spacing w:after="0"/>
        <w:ind w:left="432"/>
      </w:pPr>
      <w:r>
        <w:rPr>
          <w:sz w:val="24"/>
          <w:szCs w:val="24"/>
        </w:rPr>
        <w:t xml:space="preserve">[2]...Whosoever he be of the children of Israel, or of the strangers that sojourn in Israel, that giveth any of his seed unto Molech; he shall surely be put to death: the people of the land shall stone him with stones.</w:t>
      </w:r>
    </w:p>
    <w:p>
      <w:pPr>
        <w:spacing w:after="0"/>
        <w:ind w:left="432"/>
      </w:pPr>
      <w:r>
        <w:rPr>
          <w:sz w:val="24"/>
          <w:szCs w:val="24"/>
        </w:rPr>
        <w:t xml:space="preserve">[3]And I will set my face against that man, and will cut him off from among his people; because he hath given of his seed unto Molech, to defile my sanctuary, and to profane my holy name.</w:t>
      </w:r>
    </w:p>
    <w:p>
      <w:pPr>
        <w:spacing w:after="0" w:before="200"/>
      </w:pPr>
      <w:r>
        <w:rPr>
          <w:b/>
          <w:bCs/>
          <w:sz w:val="24"/>
          <w:szCs w:val="24"/>
        </w:rPr>
        <w:t xml:space="preserve">Deuteronomy 12:31</w:t>
      </w:r>
    </w:p>
    <w:p>
      <w:pPr>
        <w:spacing w:after="0"/>
        <w:ind w:left="432"/>
      </w:pPr>
      <w:r>
        <w:rPr>
          <w:sz w:val="24"/>
          <w:szCs w:val="24"/>
        </w:rPr>
        <w:t xml:space="preserve">[31]...for every abomination to the Lord, which he hateth, have they done unto their gods; for even their sons and their daughters they have burnt in the fire to their gods.</w:t>
      </w:r>
    </w:p>
    <w:p>
      <w:pPr>
        <w:spacing w:after="0" w:before="200"/>
      </w:pPr>
      <w:r>
        <w:rPr>
          <w:b/>
          <w:bCs/>
          <w:sz w:val="24"/>
          <w:szCs w:val="24"/>
        </w:rPr>
        <w:t xml:space="preserve">Deuteronomy 18:10</w:t>
      </w:r>
    </w:p>
    <w:p>
      <w:pPr>
        <w:spacing w:after="0"/>
        <w:ind w:left="432"/>
      </w:pPr>
      <w:r>
        <w:rPr>
          <w:sz w:val="24"/>
          <w:szCs w:val="24"/>
        </w:rPr>
        <w:t xml:space="preserve">[10]There shall not be found among you any one that maketh his son or his daughter to pass through the fire...</w:t>
      </w:r>
    </w:p>
    <w:p>
      <w:pPr>
        <w:spacing w:after="200"/>
        <w:ind w:firstLine="432"/>
        <w:jc w:val="both"/>
      </w:pPr>
      <w:r>
        <w:rPr>
          <w:sz w:val="24"/>
          <w:szCs w:val="24"/>
        </w:rPr>
        <w:t xml:space="preserve">The prohibition is explicit and repeated. Where Scripture records an actual instance of child sacrifice, it records it as an act of pagan worship or personal folly, not as an instance of divine command.</w:t>
      </w:r>
    </w:p>
    <w:p>
      <w:pPr>
        <w:spacing w:after="0" w:before="200"/>
      </w:pPr>
      <w:r>
        <w:rPr>
          <w:b/>
          <w:bCs/>
          <w:sz w:val="24"/>
          <w:szCs w:val="24"/>
        </w:rPr>
        <w:t xml:space="preserve">2 Kings 3:27</w:t>
      </w:r>
    </w:p>
    <w:p>
      <w:pPr>
        <w:spacing w:after="0"/>
        <w:ind w:left="432"/>
      </w:pPr>
      <w:r>
        <w:rPr>
          <w:sz w:val="24"/>
          <w:szCs w:val="24"/>
        </w:rPr>
        <w:t xml:space="preserve">[27]Then he took his eldest son that should have reigned in his stead, and offered him for a burnt offering upon the wall. And there was great indignation against Israel...</w:t>
      </w:r>
    </w:p>
    <w:p>
      <w:pPr>
        <w:spacing w:after="0" w:before="200"/>
      </w:pPr>
      <w:r>
        <w:rPr>
          <w:b/>
          <w:bCs/>
          <w:sz w:val="24"/>
          <w:szCs w:val="24"/>
        </w:rPr>
        <w:t xml:space="preserve">2 Kings 16:2-3</w:t>
      </w:r>
    </w:p>
    <w:p>
      <w:pPr>
        <w:spacing w:after="0"/>
        <w:ind w:left="432"/>
      </w:pPr>
      <w:r>
        <w:rPr>
          <w:sz w:val="24"/>
          <w:szCs w:val="24"/>
        </w:rPr>
        <w:t xml:space="preserve">[2]...and did not that which was right in the sight of the Lord his God, like David his father.</w:t>
      </w:r>
    </w:p>
    <w:p>
      <w:pPr>
        <w:spacing w:after="0"/>
        <w:ind w:left="432"/>
      </w:pPr>
      <w:r>
        <w:rPr>
          <w:sz w:val="24"/>
          <w:szCs w:val="24"/>
        </w:rPr>
        <w:t xml:space="preserve">[3]But he walked in the way of the kings of Israel, yea, and made his son to pass through the fire, according to the abominations of the heathen, whom the Lord cast out from before the children of Israel.</w:t>
      </w:r>
    </w:p>
    <w:p>
      <w:pPr>
        <w:spacing w:after="0" w:before="200"/>
      </w:pPr>
      <w:r>
        <w:rPr>
          <w:b/>
          <w:bCs/>
          <w:sz w:val="24"/>
          <w:szCs w:val="24"/>
        </w:rPr>
        <w:t xml:space="preserve">2 Kings 17:7</w:t>
      </w:r>
    </w:p>
    <w:p>
      <w:pPr>
        <w:spacing w:after="0"/>
        <w:ind w:left="432"/>
      </w:pPr>
      <w:r>
        <w:rPr>
          <w:sz w:val="24"/>
          <w:szCs w:val="24"/>
        </w:rPr>
        <w:t xml:space="preserve">[7]For so it was, that the children of Israel had sinned against the Lord their God, which had brought them up out of the land of Egypt... and had feared other gods,</w:t>
      </w:r>
    </w:p>
    <w:p>
      <w:pPr>
        <w:spacing w:after="0" w:before="200"/>
      </w:pPr>
      <w:r>
        <w:rPr>
          <w:b/>
          <w:bCs/>
          <w:sz w:val="24"/>
          <w:szCs w:val="24"/>
        </w:rPr>
        <w:t xml:space="preserve">2 Kings 21:5-6</w:t>
      </w:r>
    </w:p>
    <w:p>
      <w:pPr>
        <w:spacing w:after="0"/>
        <w:ind w:left="432"/>
      </w:pPr>
      <w:r>
        <w:rPr>
          <w:sz w:val="24"/>
          <w:szCs w:val="24"/>
        </w:rPr>
        <w:t xml:space="preserve">[5]And he built altars for all the host of heaven in the two courts of the house of the Lord.</w:t>
      </w:r>
    </w:p>
    <w:p>
      <w:pPr>
        <w:spacing w:after="0"/>
        <w:ind w:left="432"/>
      </w:pPr>
      <w:r>
        <w:rPr>
          <w:sz w:val="24"/>
          <w:szCs w:val="24"/>
        </w:rPr>
        <w:t xml:space="preserve">[6]And he made his son pass through the fire, and observed times, and used enchantments, and dealt with familiar spirits and wizards: he wrought much wickedness in the sight of the Lord, to provoke him to anger.</w:t>
      </w:r>
    </w:p>
    <w:p>
      <w:pPr>
        <w:spacing w:after="200"/>
        <w:ind w:firstLine="432"/>
        <w:jc w:val="both"/>
      </w:pPr>
      <w:r>
        <w:rPr>
          <w:sz w:val="24"/>
          <w:szCs w:val="24"/>
        </w:rPr>
        <w:t xml:space="preserve">The word rendered "wrath" in the account of the Moabite king in 2 Kings 3:27 is the Hebrew </w:t>
      </w:r>
      <w:r>
        <w:rPr>
          <w:i/>
          <w:iCs/>
          <w:sz w:val="24"/>
          <w:szCs w:val="24"/>
        </w:rPr>
        <w:t xml:space="preserve">qetseph</w:t>
      </w:r>
      <w:r>
        <w:rPr>
          <w:sz w:val="24"/>
          <w:szCs w:val="24"/>
        </w:rPr>
        <w:t xml:space="preserve">, the same word used of a wholly human anger in 2 Kings 13:19, "the man of God was wroth with him" — showing that the "wrath" occasioned by that king's act was a human, political response, not divine satisfaction. What such kings did was sacrifice to idols, not to the Lord.</w:t>
      </w:r>
    </w:p>
    <w:p>
      <w:pPr>
        <w:spacing w:after="200" w:before="360"/>
      </w:pPr>
      <w:r>
        <w:rPr>
          <w:b/>
          <w:bCs/>
          <w:sz w:val="26"/>
          <w:szCs w:val="26"/>
        </w:rPr>
        <w:t xml:space="preserve">Jephthah's Vow and the Bible's Honesty about Its Judges</w:t>
      </w:r>
    </w:p>
    <w:p>
      <w:pPr>
        <w:spacing w:after="0" w:before="200"/>
      </w:pPr>
      <w:r>
        <w:rPr>
          <w:b/>
          <w:bCs/>
          <w:sz w:val="24"/>
          <w:szCs w:val="24"/>
        </w:rPr>
        <w:t xml:space="preserve">Judges 11:30-31, 34-35, 39</w:t>
      </w:r>
    </w:p>
    <w:p>
      <w:pPr>
        <w:spacing w:after="0"/>
        <w:ind w:left="432"/>
      </w:pPr>
      <w:r>
        <w:rPr>
          <w:sz w:val="24"/>
          <w:szCs w:val="24"/>
        </w:rPr>
        <w:t xml:space="preserve">[30]And Jephthah vowed a vow unto the Lord, and said, If thou shalt without fail deliver the children of Ammon into mine hands,</w:t>
      </w:r>
    </w:p>
    <w:p>
      <w:pPr>
        <w:spacing w:after="0"/>
        <w:ind w:left="432"/>
      </w:pPr>
      <w:r>
        <w:rPr>
          <w:sz w:val="24"/>
          <w:szCs w:val="24"/>
        </w:rPr>
        <w:t xml:space="preserve">[31]Then it shall be, that whatsoever cometh forth of the doors of my house to meet me... shall surely be the Lord's, and I will offer it up for a burnt offering.</w:t>
      </w:r>
    </w:p>
    <w:p>
      <w:pPr>
        <w:spacing w:after="0"/>
        <w:ind w:left="432"/>
      </w:pPr>
      <w:r>
        <w:rPr>
          <w:sz w:val="24"/>
          <w:szCs w:val="24"/>
        </w:rPr>
        <w:t xml:space="preserve">[34]...and, behold, his daughter came out to meet him with timbrels and with dances: and she was his only child...</w:t>
      </w:r>
    </w:p>
    <w:p>
      <w:pPr>
        <w:spacing w:after="0"/>
        <w:ind w:left="432"/>
      </w:pPr>
      <w:r>
        <w:rPr>
          <w:sz w:val="24"/>
          <w:szCs w:val="24"/>
        </w:rPr>
        <w:t xml:space="preserve">[35]...Alas, my daughter! thou hast brought me very low... for I have opened my mouth unto the Lord, and I cannot go back.</w:t>
      </w:r>
    </w:p>
    <w:p>
      <w:pPr>
        <w:spacing w:after="0"/>
        <w:ind w:left="432"/>
      </w:pPr>
      <w:r>
        <w:rPr>
          <w:sz w:val="24"/>
          <w:szCs w:val="24"/>
        </w:rPr>
        <w:t xml:space="preserve">[39]...and she knew no man. And it was a custom in Israel,</w:t>
      </w:r>
    </w:p>
    <w:p>
      <w:pPr>
        <w:spacing w:after="200"/>
        <w:ind w:firstLine="432"/>
        <w:jc w:val="both"/>
      </w:pPr>
      <w:r>
        <w:rPr>
          <w:sz w:val="24"/>
          <w:szCs w:val="24"/>
        </w:rPr>
        <w:t xml:space="preserve">In legal method, a distinction is drawn between what a rule </w:t>
      </w:r>
      <w:r>
        <w:rPr>
          <w:i/>
          <w:iCs/>
          <w:sz w:val="24"/>
          <w:szCs w:val="24"/>
        </w:rPr>
        <w:t xml:space="preserve">is</w:t>
      </w:r>
      <w:r>
        <w:rPr>
          <w:sz w:val="24"/>
          <w:szCs w:val="24"/>
        </w:rPr>
        <w:t xml:space="preserve">, as pronounced, and what it </w:t>
      </w:r>
      <w:r>
        <w:rPr>
          <w:i/>
          <w:iCs/>
          <w:sz w:val="24"/>
          <w:szCs w:val="24"/>
        </w:rPr>
        <w:t xml:space="preserve">ought</w:t>
      </w:r>
      <w:r>
        <w:rPr>
          <w:sz w:val="24"/>
          <w:szCs w:val="24"/>
        </w:rPr>
        <w:t xml:space="preserve"> to be, ideally — a distinction that clarifies why Scripture will honestly record what happened even where it plainly falls short of the ideal. Jephthah's vow and its fulfillment are recorded as fact, not commended as righteous; the text does not say God required or approved it.</w:t>
      </w:r>
    </w:p>
    <w:p>
      <w:pPr>
        <w:spacing w:after="200"/>
        <w:ind w:firstLine="432"/>
        <w:jc w:val="both"/>
      </w:pPr>
      <w:r>
        <w:rPr>
          <w:sz w:val="24"/>
          <w:szCs w:val="24"/>
        </w:rPr>
        <w:t xml:space="preserve">This same honesty runs through the accounts of Israel's judges and kings.</w:t>
      </w:r>
    </w:p>
    <w:p>
      <w:pPr>
        <w:spacing w:after="0" w:before="200"/>
      </w:pPr>
      <w:r>
        <w:rPr>
          <w:b/>
          <w:bCs/>
          <w:sz w:val="24"/>
          <w:szCs w:val="24"/>
        </w:rPr>
        <w:t xml:space="preserve">Judges 14:8-9; 16:1</w:t>
      </w:r>
    </w:p>
    <w:p>
      <w:pPr>
        <w:spacing w:after="0"/>
        <w:ind w:left="432"/>
      </w:pPr>
      <w:r>
        <w:rPr>
          <w:sz w:val="24"/>
          <w:szCs w:val="24"/>
        </w:rPr>
        <w:t xml:space="preserve">[8]...he turned aside to see the carcase of the lion: and, behold, there was a swarm of bees and honey in the carcase of the lion.</w:t>
      </w:r>
    </w:p>
    <w:p>
      <w:pPr>
        <w:spacing w:after="0"/>
        <w:ind w:left="432"/>
      </w:pPr>
      <w:r>
        <w:rPr>
          <w:sz w:val="24"/>
          <w:szCs w:val="24"/>
        </w:rPr>
        <w:t xml:space="preserve">[1]Then went Samson to Gaza, and saw there an harlot, and went in unto her.</w:t>
      </w:r>
    </w:p>
    <w:p>
      <w:pPr>
        <w:spacing w:after="200"/>
        <w:ind w:firstLine="432"/>
        <w:jc w:val="both"/>
      </w:pPr>
      <w:r>
        <w:rPr>
          <w:sz w:val="24"/>
          <w:szCs w:val="24"/>
        </w:rPr>
        <w:t xml:space="preserve">Samson touched a carcass and consorted with a prostitute, though the Spirit of the Lord had been upon him (Judges 14:6). Gideon, likewise anointed by the Spirit (Judges 6:34), afterward made an ephod of gold that Israel went "a whoring after" (Judges 8:24-27). The recurring formula of the period is telling.</w:t>
      </w:r>
    </w:p>
    <w:p>
      <w:pPr>
        <w:spacing w:after="0" w:before="200"/>
      </w:pPr>
      <w:r>
        <w:rPr>
          <w:b/>
          <w:bCs/>
          <w:sz w:val="24"/>
          <w:szCs w:val="24"/>
        </w:rPr>
        <w:t xml:space="preserve">Judges 17:6; 21:25</w:t>
      </w:r>
    </w:p>
    <w:p>
      <w:pPr>
        <w:spacing w:after="0"/>
        <w:ind w:left="432"/>
      </w:pPr>
      <w:r>
        <w:rPr>
          <w:sz w:val="24"/>
          <w:szCs w:val="24"/>
        </w:rPr>
        <w:t xml:space="preserve">[6]In those days there was no king in Israel, but every man did that which was right in his own eyes.</w:t>
      </w:r>
    </w:p>
    <w:p>
      <w:pPr>
        <w:spacing w:after="0"/>
        <w:ind w:left="432"/>
      </w:pPr>
      <w:r>
        <w:rPr>
          <w:sz w:val="24"/>
          <w:szCs w:val="24"/>
        </w:rPr>
        <w:t xml:space="preserve">[25]In those days there was no king in Israel: every man did that which was right in his own eyes.</w:t>
      </w:r>
    </w:p>
    <w:p>
      <w:pPr>
        <w:spacing w:after="200"/>
        <w:ind w:firstLine="432"/>
        <w:jc w:val="both"/>
      </w:pPr>
      <w:r>
        <w:rPr>
          <w:sz w:val="24"/>
          <w:szCs w:val="24"/>
        </w:rPr>
        <w:t xml:space="preserve">To mention that a person acted "in the Lord's name," or that the Spirit was upon him, is not itself an endorsement of everything he subsequently did — just as Peter's drawing a sword in the presence of Jesus, or James and John's request to call down fire on a Samaritan village, are recorded as fact, not commended as right. The Bible is a scrupulously honest book: it reports the failures of its own celebrated figures — David, Solomon, and the rest — without concealment, precisely because none of them is the Savior; all of them, without exception, needed one.</w:t>
      </w:r>
    </w:p>
    <w:p>
      <w:pPr>
        <w:spacing w:after="200" w:before="360"/>
      </w:pPr>
      <w:r>
        <w:rPr>
          <w:b/>
          <w:bCs/>
          <w:sz w:val="26"/>
          <w:szCs w:val="26"/>
        </w:rPr>
        <w:t xml:space="preserve">The Firstborn Offering: Redemption, Not Human Sacrifice</w:t>
      </w:r>
    </w:p>
    <w:p>
      <w:pPr>
        <w:spacing w:after="0" w:before="200"/>
      </w:pPr>
      <w:r>
        <w:rPr>
          <w:b/>
          <w:bCs/>
          <w:sz w:val="24"/>
          <w:szCs w:val="24"/>
        </w:rPr>
        <w:t xml:space="preserve">Exodus 22:29-30</w:t>
      </w:r>
    </w:p>
    <w:p>
      <w:pPr>
        <w:spacing w:after="0"/>
        <w:ind w:left="432"/>
      </w:pPr>
      <w:r>
        <w:rPr>
          <w:sz w:val="24"/>
          <w:szCs w:val="24"/>
        </w:rPr>
        <w:t xml:space="preserve">[29]Thou shalt not delay to offer the first of thy ripe fruits, and of thy liquors: the firstborn of thy sons shalt thou give unto me.</w:t>
      </w:r>
    </w:p>
    <w:p>
      <w:pPr>
        <w:spacing w:after="0"/>
        <w:ind w:left="432"/>
      </w:pPr>
      <w:r>
        <w:rPr>
          <w:sz w:val="24"/>
          <w:szCs w:val="24"/>
        </w:rPr>
        <w:t xml:space="preserve">[30]Likewise shalt thou do with thine oxen, and with thy sheep: seven days it shall be with his dam; on the eighth day thou shalt give it me.</w:t>
      </w:r>
    </w:p>
    <w:p>
      <w:pPr>
        <w:spacing w:after="0" w:before="200"/>
      </w:pPr>
      <w:r>
        <w:rPr>
          <w:b/>
          <w:bCs/>
          <w:sz w:val="24"/>
          <w:szCs w:val="24"/>
        </w:rPr>
        <w:t xml:space="preserve">Exodus 13:13</w:t>
      </w:r>
    </w:p>
    <w:p>
      <w:pPr>
        <w:spacing w:after="0"/>
        <w:ind w:left="432"/>
      </w:pPr>
      <w:r>
        <w:rPr>
          <w:sz w:val="24"/>
          <w:szCs w:val="24"/>
        </w:rPr>
        <w:t xml:space="preserve">[13]And every firstling of an ass thou shalt redeem with a lamb; and if thou wilt not redeem it, then thou shalt break his neck: and all the firstborn of man among thy children shalt thou redeem.</w:t>
      </w:r>
    </w:p>
    <w:p>
      <w:pPr>
        <w:spacing w:after="0" w:before="200"/>
      </w:pPr>
      <w:r>
        <w:rPr>
          <w:b/>
          <w:bCs/>
          <w:sz w:val="24"/>
          <w:szCs w:val="24"/>
        </w:rPr>
        <w:t xml:space="preserve">Exodus 4:23</w:t>
      </w:r>
    </w:p>
    <w:p>
      <w:pPr>
        <w:spacing w:after="0"/>
        <w:ind w:left="432"/>
      </w:pPr>
      <w:r>
        <w:rPr>
          <w:sz w:val="24"/>
          <w:szCs w:val="24"/>
        </w:rPr>
        <w:t xml:space="preserve">[23]...I will slay thy son, even thy firstborn.</w:t>
      </w:r>
    </w:p>
    <w:p>
      <w:pPr>
        <w:spacing w:after="200"/>
        <w:ind w:firstLine="432"/>
        <w:jc w:val="both"/>
      </w:pPr>
      <w:r>
        <w:rPr>
          <w:sz w:val="24"/>
          <w:szCs w:val="24"/>
        </w:rPr>
        <w:t xml:space="preserve">The "firstborn offering" was a redemption payment commemorating the deliverance of Israel's firstborn in Egypt, not a demand for human sacrifice; that a practice was common, or that God's name was invoked in connection with it, never signifies that every application of it was legitimate — a principle worth remembering whenever this text is misapplied today, entirely out of its historical context, as though it authorized some present-day demand upon a congregation.</w:t>
      </w:r>
    </w:p>
    <w:p>
      <w:pPr>
        <w:spacing w:after="200" w:before="360"/>
      </w:pPr>
      <w:r>
        <w:rPr>
          <w:b/>
          <w:bCs/>
          <w:sz w:val="26"/>
          <w:szCs w:val="26"/>
        </w:rPr>
        <w:t xml:space="preserve">Ezekiel 20: "Statutes That Were Not Good" — Sarcasm and Context</w:t>
      </w:r>
    </w:p>
    <w:p>
      <w:pPr>
        <w:spacing w:after="0" w:before="200"/>
      </w:pPr>
      <w:r>
        <w:rPr>
          <w:b/>
          <w:bCs/>
          <w:sz w:val="24"/>
          <w:szCs w:val="24"/>
        </w:rPr>
        <w:t xml:space="preserve">Ezekiel 20:11, 25-26</w:t>
      </w:r>
    </w:p>
    <w:p>
      <w:pPr>
        <w:spacing w:after="0"/>
        <w:ind w:left="432"/>
      </w:pPr>
      <w:r>
        <w:rPr>
          <w:sz w:val="24"/>
          <w:szCs w:val="24"/>
        </w:rPr>
        <w:t xml:space="preserve">[11]And I gave them my statutes, and shewed them my judgments, which if a man do, he shall even live in them.</w:t>
      </w:r>
    </w:p>
    <w:p>
      <w:pPr>
        <w:spacing w:after="0"/>
        <w:ind w:left="432"/>
      </w:pPr>
      <w:r>
        <w:rPr>
          <w:sz w:val="24"/>
          <w:szCs w:val="24"/>
        </w:rPr>
        <w:t xml:space="preserve">[25]Wherefore I gave them also statutes that were not good, and judgments whereby they should not live;</w:t>
      </w:r>
    </w:p>
    <w:p>
      <w:pPr>
        <w:spacing w:after="0"/>
        <w:ind w:left="432"/>
      </w:pPr>
      <w:r>
        <w:rPr>
          <w:sz w:val="24"/>
          <w:szCs w:val="24"/>
        </w:rPr>
        <w:t xml:space="preserve">[26]And I polluted them in their own gifts, in that they caused to pass through the fire all that openeth the womb, that I might make them desolate, to the end that they might know that I am the Lord.</w:t>
      </w:r>
    </w:p>
    <w:p>
      <w:pPr>
        <w:spacing w:after="200"/>
        <w:ind w:firstLine="432"/>
        <w:jc w:val="both"/>
      </w:pPr>
      <w:r>
        <w:rPr>
          <w:sz w:val="24"/>
          <w:szCs w:val="24"/>
        </w:rPr>
        <w:t xml:space="preserve">Read apart from its context, this appears to say that God himself gave Israel bad laws leading to child sacrifice. But the passage's own argument is a contrast: verse 11 speaks of the good statute given so that Israel might live; verse 13 records Israel's rebellion against it; only then does verse 25 speak, by way of judicial response to that rebellion, of "statutes that were not good" — the consequence of having rejected the good.</w:t>
      </w:r>
    </w:p>
    <w:p>
      <w:pPr>
        <w:spacing w:after="0" w:before="200"/>
      </w:pPr>
      <w:r>
        <w:rPr>
          <w:b/>
          <w:bCs/>
          <w:sz w:val="24"/>
          <w:szCs w:val="24"/>
        </w:rPr>
        <w:t xml:space="preserve">Ezekiel 20:39</w:t>
      </w:r>
    </w:p>
    <w:p>
      <w:pPr>
        <w:spacing w:after="0"/>
        <w:ind w:left="432"/>
      </w:pPr>
      <w:r>
        <w:rPr>
          <w:sz w:val="24"/>
          <w:szCs w:val="24"/>
        </w:rPr>
        <w:t xml:space="preserve">[39]As for you, O house of Israel, thus saith the Lord God; Go ye, serve ye every one his idols, and hereafter also, if ye will not hearken unto me: but pollute ye my holy name no more with your gifts, and with your idols.</w:t>
      </w:r>
    </w:p>
    <w:p>
      <w:pPr>
        <w:spacing w:after="200"/>
        <w:ind w:firstLine="432"/>
        <w:jc w:val="both"/>
      </w:pPr>
      <w:r>
        <w:rPr>
          <w:sz w:val="24"/>
          <w:szCs w:val="24"/>
        </w:rPr>
        <w:t xml:space="preserve">This is sarcasm — "go and serve your idols," in the sense of "have it your way, then" — not a genuine command. The same device appears elsewhere in the prophets.</w:t>
      </w:r>
    </w:p>
    <w:p>
      <w:pPr>
        <w:spacing w:after="0" w:before="200"/>
      </w:pPr>
      <w:r>
        <w:rPr>
          <w:b/>
          <w:bCs/>
          <w:sz w:val="24"/>
          <w:szCs w:val="24"/>
        </w:rPr>
        <w:t xml:space="preserve">Amos 4:4</w:t>
      </w:r>
    </w:p>
    <w:p>
      <w:pPr>
        <w:spacing w:after="0"/>
        <w:ind w:left="432"/>
      </w:pPr>
      <w:r>
        <w:rPr>
          <w:sz w:val="24"/>
          <w:szCs w:val="24"/>
        </w:rPr>
        <w:t xml:space="preserve">[4]Come to Bethel, and transgress; at Gilgal multiply transgression; and bring your sacrifices every morning, and your tithes after three years:</w:t>
      </w:r>
    </w:p>
    <w:p>
      <w:pPr>
        <w:spacing w:after="0" w:before="200"/>
      </w:pPr>
      <w:r>
        <w:rPr>
          <w:b/>
          <w:bCs/>
          <w:sz w:val="24"/>
          <w:szCs w:val="24"/>
        </w:rPr>
        <w:t xml:space="preserve">1 Kings 22:15</w:t>
      </w:r>
    </w:p>
    <w:p>
      <w:pPr>
        <w:spacing w:after="0"/>
        <w:ind w:left="432"/>
      </w:pPr>
      <w:r>
        <w:rPr>
          <w:sz w:val="24"/>
          <w:szCs w:val="24"/>
        </w:rPr>
        <w:t xml:space="preserve">[15]...Shall we go against Ramothgilead to battle, or shall we forbear? And he answered him, Go, and prosper: for the Lord shall deliver it into the hand of the king.</w:t>
      </w:r>
    </w:p>
    <w:p>
      <w:pPr>
        <w:spacing w:after="200"/>
        <w:ind w:firstLine="432"/>
        <w:jc w:val="both"/>
      </w:pPr>
      <w:r>
        <w:rPr>
          <w:sz w:val="24"/>
          <w:szCs w:val="24"/>
        </w:rPr>
        <w:t xml:space="preserve">This, too, was mockery, not sincere counsel. Recognizing when Scripture speaks sarcastically, rather than literally, is itself part of careful reading — and the fact that a given verse mentions God's name is not license to bypass the surrounding argument and read the statement in isolation.</w:t>
      </w:r>
    </w:p>
    <w:p>
      <w:pPr>
        <w:spacing w:after="200" w:before="360"/>
      </w:pPr>
      <w:r>
        <w:rPr>
          <w:b/>
          <w:bCs/>
          <w:sz w:val="26"/>
          <w:szCs w:val="26"/>
        </w:rPr>
        <w:t xml:space="preserve">Conclusion: God Regulated Fallen Human Institutions Rather Than Originating Them</w:t>
      </w:r>
    </w:p>
    <w:p>
      <w:pPr>
        <w:spacing w:after="200"/>
        <w:ind w:firstLine="432"/>
        <w:jc w:val="both"/>
      </w:pPr>
      <w:r>
        <w:rPr>
          <w:sz w:val="24"/>
          <w:szCs w:val="24"/>
        </w:rPr>
        <w:t xml:space="preserve">God did not endorse slavery, but where men had already created it, he regulated it through Moses to make it more humane than it would otherwise have been. He did not originate a criminal justice system; sin had already produced one, and he intervened gradually and incrementally, culminating in Jesus, who said that loving one's neighbor as oneself fulfills the entire law and the prophets — a standard nowhere present "at the beginning," where slavery, chauvinism of any kind, and human domination are equally absent. Neither is human government itself, in Scripture's own ideal, a democracy, an aristocracy, or an anarchy in which everyone simply does what is right in his own eyes (Judges 17:6; 21:25); it is, properly, a theocracy — God gives his word, and his people do it.</w:t>
      </w:r>
    </w:p>
    <w:p>
      <w:pPr>
        <w:spacing w:after="0" w:before="200"/>
      </w:pPr>
      <w:r>
        <w:rPr>
          <w:b/>
          <w:bCs/>
          <w:sz w:val="24"/>
          <w:szCs w:val="24"/>
        </w:rPr>
        <w:t xml:space="preserve">1 Corinthians 7:20-21</w:t>
      </w:r>
    </w:p>
    <w:p>
      <w:pPr>
        <w:spacing w:after="0"/>
        <w:ind w:left="432"/>
      </w:pPr>
      <w:r>
        <w:rPr>
          <w:sz w:val="24"/>
          <w:szCs w:val="24"/>
        </w:rPr>
        <w:t xml:space="preserve">[20]Let every man abide in the same calling wherein he was called.</w:t>
      </w:r>
    </w:p>
    <w:p>
      <w:pPr>
        <w:spacing w:after="0"/>
        <w:ind w:left="432"/>
      </w:pPr>
      <w:r>
        <w:rPr>
          <w:sz w:val="24"/>
          <w:szCs w:val="24"/>
        </w:rPr>
        <w:t xml:space="preserve">[21]Art thou called being a servant? care not for it: but if thou mayest be made free, use it rather.</w:t>
      </w:r>
    </w:p>
    <w:p>
      <w:pPr>
        <w:spacing w:after="200"/>
        <w:ind w:firstLine="432"/>
        <w:jc w:val="both"/>
      </w:pPr>
      <w:r>
        <w:rPr>
          <w:sz w:val="24"/>
          <w:szCs w:val="24"/>
        </w:rPr>
        <w:t xml:space="preserve">Paul's instruction concerning slaves obeying their masters no more signifies divine endorsement of slavery than Romans 13's instruction to obey civil authority signifies divine endorsement of every government; God did not create the institution but works within it, giving instruction for how his people are to conduct themselves inside a fallen system while pursuing freedom where it can rightly be had. There is, in the end, no necessary correspondence between what a person is within worldly systems and who that same person is in Christ: a servant in the world is nonetheless free in Christ, and a master in the world remains, in Christ, a servant of the Lord.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2026-07-13T14:10:19.279Z</dcterms:created>
  <dcterms:modified xsi:type="dcterms:W3CDTF">2026-07-13T14:10:19.280Z</dcterms:modified>
</cp:coreProperties>
</file>

<file path=docProps/custom.xml><?xml version="1.0" encoding="utf-8"?>
<Properties xmlns="http://schemas.openxmlformats.org/officeDocument/2006/custom-properties" xmlns:vt="http://schemas.openxmlformats.org/officeDocument/2006/docPropsVTypes"/>
</file>