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3762744" w:displacedByCustomXml="next"/>
    <w:sdt>
      <w:sdtPr>
        <w:id w:val="-153305913"/>
        <w:docPartObj>
          <w:docPartGallery w:val="Cover Pages"/>
          <w:docPartUnique/>
        </w:docPartObj>
      </w:sdtPr>
      <w:sdtEndPr/>
      <w:sdtContent>
        <w:p w14:paraId="1A7B9BB0" w14:textId="6F0E2640" w:rsidR="0094595B" w:rsidRDefault="0094595B">
          <w:r>
            <w:rPr>
              <w:noProof/>
            </w:rPr>
            <mc:AlternateContent>
              <mc:Choice Requires="wps">
                <w:drawing>
                  <wp:anchor distT="0" distB="0" distL="114300" distR="114300" simplePos="0" relativeHeight="251669504" behindDoc="0" locked="0" layoutInCell="1" allowOverlap="1" wp14:anchorId="1310729A" wp14:editId="7909323E">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64305C" w14:textId="2FF4FC71" w:rsidR="0094595B" w:rsidRDefault="0094595B">
                                    <w:pPr>
                                      <w:pStyle w:val="NoSpacing"/>
                                      <w:spacing w:after="480"/>
                                      <w:rPr>
                                        <w:i/>
                                        <w:color w:val="262626" w:themeColor="text1" w:themeTint="D9"/>
                                        <w:sz w:val="32"/>
                                        <w:szCs w:val="32"/>
                                      </w:rPr>
                                    </w:pPr>
                                    <w:r>
                                      <w:rPr>
                                        <w:i/>
                                        <w:color w:val="262626" w:themeColor="text1" w:themeTint="D9"/>
                                        <w:sz w:val="32"/>
                                        <w:szCs w:val="32"/>
                                      </w:rPr>
                                      <w:t>The Johns Hopkins University Applied Physics Laboratory</w:t>
                                    </w:r>
                                  </w:p>
                                </w:sdtContent>
                              </w:sdt>
                              <w:p w14:paraId="0031930D" w14:textId="134B1DBD" w:rsidR="00F52AEA" w:rsidRDefault="00F52AEA">
                                <w:pPr>
                                  <w:pStyle w:val="NoSpacing"/>
                                  <w:rPr>
                                    <w:i/>
                                    <w:color w:val="262626" w:themeColor="text1" w:themeTint="D9"/>
                                    <w:sz w:val="26"/>
                                    <w:szCs w:val="26"/>
                                  </w:rPr>
                                </w:pPr>
                                <w:r>
                                  <w:rPr>
                                    <w:i/>
                                    <w:color w:val="262626" w:themeColor="text1" w:themeTint="D9"/>
                                    <w:sz w:val="26"/>
                                    <w:szCs w:val="26"/>
                                  </w:rPr>
                                  <w:t>Sarah Heiner</w:t>
                                </w:r>
                              </w:p>
                              <w:p w14:paraId="43C0A77D" w14:textId="6A9C38F9" w:rsidR="00F52AEA" w:rsidRDefault="00E655F7">
                                <w:pPr>
                                  <w:pStyle w:val="NoSpacing"/>
                                  <w:rPr>
                                    <w:i/>
                                    <w:color w:val="262626" w:themeColor="text1" w:themeTint="D9"/>
                                    <w:sz w:val="26"/>
                                    <w:szCs w:val="26"/>
                                  </w:rPr>
                                </w:pPr>
                                <w:hyperlink r:id="rId6" w:history="1">
                                  <w:r w:rsidR="00F52AEA" w:rsidRPr="00915A49">
                                    <w:rPr>
                                      <w:rStyle w:val="Hyperlink"/>
                                      <w:i/>
                                      <w:sz w:val="26"/>
                                      <w:szCs w:val="26"/>
                                    </w:rPr>
                                    <w:t>Sarah.Heiner@jhuapl.edu</w:t>
                                  </w:r>
                                </w:hyperlink>
                              </w:p>
                              <w:p w14:paraId="32939F1B" w14:textId="77777777" w:rsidR="00F52AEA" w:rsidRDefault="00F52AEA">
                                <w:pPr>
                                  <w:pStyle w:val="NoSpacing"/>
                                  <w:rPr>
                                    <w:i/>
                                    <w:color w:val="262626" w:themeColor="text1" w:themeTint="D9"/>
                                    <w:sz w:val="26"/>
                                    <w:szCs w:val="26"/>
                                  </w:rPr>
                                </w:pPr>
                              </w:p>
                              <w:p w14:paraId="3CA00FAA" w14:textId="5439AA00" w:rsidR="0094595B" w:rsidRDefault="00BE77D1">
                                <w:pPr>
                                  <w:pStyle w:val="NoSpacing"/>
                                  <w:rPr>
                                    <w:i/>
                                    <w:color w:val="262626" w:themeColor="text1" w:themeTint="D9"/>
                                    <w:sz w:val="26"/>
                                    <w:szCs w:val="26"/>
                                  </w:rPr>
                                </w:pPr>
                                <w:r>
                                  <w:rPr>
                                    <w:i/>
                                    <w:color w:val="262626" w:themeColor="text1" w:themeTint="D9"/>
                                    <w:sz w:val="26"/>
                                    <w:szCs w:val="26"/>
                                  </w:rPr>
                                  <w:t>December</w:t>
                                </w:r>
                                <w:r w:rsidR="0094595B">
                                  <w:rPr>
                                    <w:i/>
                                    <w:color w:val="262626" w:themeColor="text1" w:themeTint="D9"/>
                                    <w:sz w:val="26"/>
                                    <w:szCs w:val="26"/>
                                  </w:rPr>
                                  <w:t xml:space="preserve"> 2021</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310729A"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9504;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64305C" w14:textId="2FF4FC71" w:rsidR="0094595B" w:rsidRDefault="0094595B">
                              <w:pPr>
                                <w:pStyle w:val="NoSpacing"/>
                                <w:spacing w:after="480"/>
                                <w:rPr>
                                  <w:i/>
                                  <w:color w:val="262626" w:themeColor="text1" w:themeTint="D9"/>
                                  <w:sz w:val="32"/>
                                  <w:szCs w:val="32"/>
                                </w:rPr>
                              </w:pPr>
                              <w:r>
                                <w:rPr>
                                  <w:i/>
                                  <w:color w:val="262626" w:themeColor="text1" w:themeTint="D9"/>
                                  <w:sz w:val="32"/>
                                  <w:szCs w:val="32"/>
                                </w:rPr>
                                <w:t>The Johns Hopkins University Applied Physics Laboratory</w:t>
                              </w:r>
                            </w:p>
                          </w:sdtContent>
                        </w:sdt>
                        <w:p w14:paraId="0031930D" w14:textId="134B1DBD" w:rsidR="00F52AEA" w:rsidRDefault="00F52AEA">
                          <w:pPr>
                            <w:pStyle w:val="NoSpacing"/>
                            <w:rPr>
                              <w:i/>
                              <w:color w:val="262626" w:themeColor="text1" w:themeTint="D9"/>
                              <w:sz w:val="26"/>
                              <w:szCs w:val="26"/>
                            </w:rPr>
                          </w:pPr>
                          <w:r>
                            <w:rPr>
                              <w:i/>
                              <w:color w:val="262626" w:themeColor="text1" w:themeTint="D9"/>
                              <w:sz w:val="26"/>
                              <w:szCs w:val="26"/>
                            </w:rPr>
                            <w:t>Sarah Heiner</w:t>
                          </w:r>
                        </w:p>
                        <w:p w14:paraId="43C0A77D" w14:textId="6A9C38F9" w:rsidR="00F52AEA" w:rsidRDefault="003566EB">
                          <w:pPr>
                            <w:pStyle w:val="NoSpacing"/>
                            <w:rPr>
                              <w:i/>
                              <w:color w:val="262626" w:themeColor="text1" w:themeTint="D9"/>
                              <w:sz w:val="26"/>
                              <w:szCs w:val="26"/>
                            </w:rPr>
                          </w:pPr>
                          <w:hyperlink r:id="rId7" w:history="1">
                            <w:r w:rsidR="00F52AEA" w:rsidRPr="00915A49">
                              <w:rPr>
                                <w:rStyle w:val="Hyperlink"/>
                                <w:i/>
                                <w:sz w:val="26"/>
                                <w:szCs w:val="26"/>
                              </w:rPr>
                              <w:t>Sarah.Heiner@jhuapl.edu</w:t>
                            </w:r>
                          </w:hyperlink>
                        </w:p>
                        <w:p w14:paraId="32939F1B" w14:textId="77777777" w:rsidR="00F52AEA" w:rsidRDefault="00F52AEA">
                          <w:pPr>
                            <w:pStyle w:val="NoSpacing"/>
                            <w:rPr>
                              <w:i/>
                              <w:color w:val="262626" w:themeColor="text1" w:themeTint="D9"/>
                              <w:sz w:val="26"/>
                              <w:szCs w:val="26"/>
                            </w:rPr>
                          </w:pPr>
                        </w:p>
                        <w:p w14:paraId="3CA00FAA" w14:textId="5439AA00" w:rsidR="0094595B" w:rsidRDefault="00BE77D1">
                          <w:pPr>
                            <w:pStyle w:val="NoSpacing"/>
                            <w:rPr>
                              <w:i/>
                              <w:color w:val="262626" w:themeColor="text1" w:themeTint="D9"/>
                              <w:sz w:val="26"/>
                              <w:szCs w:val="26"/>
                            </w:rPr>
                          </w:pPr>
                          <w:r>
                            <w:rPr>
                              <w:i/>
                              <w:color w:val="262626" w:themeColor="text1" w:themeTint="D9"/>
                              <w:sz w:val="26"/>
                              <w:szCs w:val="26"/>
                            </w:rPr>
                            <w:t>December</w:t>
                          </w:r>
                          <w:r w:rsidR="0094595B">
                            <w:rPr>
                              <w:i/>
                              <w:color w:val="262626" w:themeColor="text1" w:themeTint="D9"/>
                              <w:sz w:val="26"/>
                              <w:szCs w:val="26"/>
                            </w:rPr>
                            <w:t xml:space="preserve"> 2021</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70D96C7B" wp14:editId="6023A38B">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956E10B" id="Straight Connector 37" o:spid="_x0000_s1026" style="position:absolute;z-index:-251648000;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p>
        <w:p w14:paraId="1B2A073B" w14:textId="0CDE52CC" w:rsidR="0094595B" w:rsidRDefault="00EE182D">
          <w:pPr>
            <w:jc w:val="left"/>
          </w:pPr>
          <w:r>
            <w:rPr>
              <w:noProof/>
            </w:rPr>
            <mc:AlternateContent>
              <mc:Choice Requires="wps">
                <w:drawing>
                  <wp:anchor distT="0" distB="0" distL="114300" distR="114300" simplePos="0" relativeHeight="251667456" behindDoc="0" locked="0" layoutInCell="1" allowOverlap="1" wp14:anchorId="5245E4E2" wp14:editId="0BB6A829">
                    <wp:simplePos x="0" y="0"/>
                    <wp:positionH relativeFrom="page">
                      <wp:posOffset>10795</wp:posOffset>
                    </wp:positionH>
                    <wp:positionV relativeFrom="page">
                      <wp:posOffset>1508760</wp:posOffset>
                    </wp:positionV>
                    <wp:extent cx="5534025" cy="2724785"/>
                    <wp:effectExtent l="0" t="0" r="381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78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85C938" w14:textId="74EDDF36" w:rsidR="0094595B" w:rsidRDefault="0094595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BPSec Policy Configuration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E8548BB" w14:textId="78559216" w:rsidR="0094595B" w:rsidRDefault="0094595B">
                                    <w:pPr>
                                      <w:pStyle w:val="NoSpacing"/>
                                      <w:rPr>
                                        <w:i/>
                                        <w:color w:val="262626" w:themeColor="text1" w:themeTint="D9"/>
                                        <w:sz w:val="36"/>
                                        <w:szCs w:val="36"/>
                                      </w:rPr>
                                    </w:pPr>
                                    <w:r>
                                      <w:rPr>
                                        <w:color w:val="262626" w:themeColor="text1" w:themeTint="D9"/>
                                        <w:sz w:val="36"/>
                                        <w:szCs w:val="36"/>
                                      </w:rPr>
                                      <w:t>Bundle Protocol Security Policy Configuration for ION 4.</w:t>
                                    </w:r>
                                    <w:r w:rsidR="00BE77D1">
                                      <w:rPr>
                                        <w:color w:val="262626" w:themeColor="text1" w:themeTint="D9"/>
                                        <w:sz w:val="36"/>
                                        <w:szCs w:val="36"/>
                                      </w:rPr>
                                      <w:t>2</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245E4E2" id="Text Box 38" o:spid="_x0000_s1027" type="#_x0000_t202" alt="Title: Title and subtitle" style="position:absolute;margin-left:.85pt;margin-top:118.8pt;width:435.75pt;height:214.55pt;z-index:251667456;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85C938" w14:textId="74EDDF36" w:rsidR="0094595B" w:rsidRDefault="0094595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BPSec Policy Configuration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E8548BB" w14:textId="78559216" w:rsidR="0094595B" w:rsidRDefault="0094595B">
                              <w:pPr>
                                <w:pStyle w:val="NoSpacing"/>
                                <w:rPr>
                                  <w:i/>
                                  <w:color w:val="262626" w:themeColor="text1" w:themeTint="D9"/>
                                  <w:sz w:val="36"/>
                                  <w:szCs w:val="36"/>
                                </w:rPr>
                              </w:pPr>
                              <w:r>
                                <w:rPr>
                                  <w:color w:val="262626" w:themeColor="text1" w:themeTint="D9"/>
                                  <w:sz w:val="36"/>
                                  <w:szCs w:val="36"/>
                                </w:rPr>
                                <w:t>Bundle Protocol Security Policy Configuration for ION 4.</w:t>
                              </w:r>
                              <w:r w:rsidR="00BE77D1">
                                <w:rPr>
                                  <w:color w:val="262626" w:themeColor="text1" w:themeTint="D9"/>
                                  <w:sz w:val="36"/>
                                  <w:szCs w:val="36"/>
                                </w:rPr>
                                <w:t>2</w:t>
                              </w:r>
                            </w:p>
                          </w:sdtContent>
                        </w:sdt>
                      </w:txbxContent>
                    </v:textbox>
                    <w10:wrap anchorx="page" anchory="page"/>
                  </v:shape>
                </w:pict>
              </mc:Fallback>
            </mc:AlternateContent>
          </w:r>
          <w:r w:rsidR="0094595B">
            <w:br w:type="page"/>
          </w:r>
        </w:p>
      </w:sdtContent>
    </w:sdt>
    <w:bookmarkEnd w:id="0" w:displacedByCustomXml="next"/>
    <w:sdt>
      <w:sdtPr>
        <w:rPr>
          <w:rFonts w:asciiTheme="minorHAnsi" w:eastAsiaTheme="minorHAnsi" w:hAnsiTheme="minorHAnsi" w:cstheme="minorBidi"/>
          <w:b w:val="0"/>
          <w:bCs w:val="0"/>
          <w:color w:val="auto"/>
          <w:sz w:val="24"/>
          <w:szCs w:val="24"/>
        </w:rPr>
        <w:id w:val="-1685426002"/>
        <w:docPartObj>
          <w:docPartGallery w:val="Table of Contents"/>
          <w:docPartUnique/>
        </w:docPartObj>
      </w:sdtPr>
      <w:sdtEndPr>
        <w:rPr>
          <w:noProof/>
        </w:rPr>
      </w:sdtEndPr>
      <w:sdtContent>
        <w:p w14:paraId="6325F903" w14:textId="351A51ED" w:rsidR="00A12598" w:rsidRDefault="00A12598">
          <w:pPr>
            <w:pStyle w:val="TOCHeading"/>
          </w:pPr>
          <w:r>
            <w:t>Table of Contents</w:t>
          </w:r>
        </w:p>
        <w:p w14:paraId="50FD1BC5" w14:textId="47BF6EAD" w:rsidR="005A08C2" w:rsidRDefault="00A12598">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4472487" w:history="1">
            <w:r w:rsidR="005A08C2" w:rsidRPr="00EF4DE9">
              <w:rPr>
                <w:rStyle w:val="Hyperlink"/>
                <w:noProof/>
              </w:rPr>
              <w:t>1.</w:t>
            </w:r>
            <w:r w:rsidR="005A08C2">
              <w:rPr>
                <w:rFonts w:eastAsiaTheme="minorEastAsia" w:cstheme="minorBidi"/>
                <w:b w:val="0"/>
                <w:bCs w:val="0"/>
                <w:i w:val="0"/>
                <w:iCs w:val="0"/>
                <w:noProof/>
              </w:rPr>
              <w:tab/>
            </w:r>
            <w:r w:rsidR="005A08C2" w:rsidRPr="00EF4DE9">
              <w:rPr>
                <w:rStyle w:val="Hyperlink"/>
                <w:noProof/>
              </w:rPr>
              <w:t>Introduction</w:t>
            </w:r>
            <w:r w:rsidR="005A08C2">
              <w:rPr>
                <w:noProof/>
                <w:webHidden/>
              </w:rPr>
              <w:tab/>
            </w:r>
            <w:r w:rsidR="005A08C2">
              <w:rPr>
                <w:noProof/>
                <w:webHidden/>
              </w:rPr>
              <w:fldChar w:fldCharType="begin"/>
            </w:r>
            <w:r w:rsidR="005A08C2">
              <w:rPr>
                <w:noProof/>
                <w:webHidden/>
              </w:rPr>
              <w:instrText xml:space="preserve"> PAGEREF _Toc64472487 \h </w:instrText>
            </w:r>
            <w:r w:rsidR="005A08C2">
              <w:rPr>
                <w:noProof/>
                <w:webHidden/>
              </w:rPr>
            </w:r>
            <w:r w:rsidR="005A08C2">
              <w:rPr>
                <w:noProof/>
                <w:webHidden/>
              </w:rPr>
              <w:fldChar w:fldCharType="separate"/>
            </w:r>
            <w:r w:rsidR="005A08C2">
              <w:rPr>
                <w:noProof/>
                <w:webHidden/>
              </w:rPr>
              <w:t>2</w:t>
            </w:r>
            <w:r w:rsidR="005A08C2">
              <w:rPr>
                <w:noProof/>
                <w:webHidden/>
              </w:rPr>
              <w:fldChar w:fldCharType="end"/>
            </w:r>
          </w:hyperlink>
        </w:p>
        <w:p w14:paraId="191F4603" w14:textId="32AFAD4E" w:rsidR="005A08C2" w:rsidRDefault="00E655F7">
          <w:pPr>
            <w:pStyle w:val="TOC1"/>
            <w:tabs>
              <w:tab w:val="left" w:pos="480"/>
              <w:tab w:val="right" w:leader="dot" w:pos="9350"/>
            </w:tabs>
            <w:rPr>
              <w:rFonts w:eastAsiaTheme="minorEastAsia" w:cstheme="minorBidi"/>
              <w:b w:val="0"/>
              <w:bCs w:val="0"/>
              <w:i w:val="0"/>
              <w:iCs w:val="0"/>
              <w:noProof/>
            </w:rPr>
          </w:pPr>
          <w:hyperlink w:anchor="_Toc64472488" w:history="1">
            <w:r w:rsidR="005A08C2" w:rsidRPr="00EF4DE9">
              <w:rPr>
                <w:rStyle w:val="Hyperlink"/>
                <w:noProof/>
              </w:rPr>
              <w:t>2.</w:t>
            </w:r>
            <w:r w:rsidR="005A08C2">
              <w:rPr>
                <w:rFonts w:eastAsiaTheme="minorEastAsia" w:cstheme="minorBidi"/>
                <w:b w:val="0"/>
                <w:bCs w:val="0"/>
                <w:i w:val="0"/>
                <w:iCs w:val="0"/>
                <w:noProof/>
              </w:rPr>
              <w:tab/>
            </w:r>
            <w:r w:rsidR="005A08C2" w:rsidRPr="00EF4DE9">
              <w:rPr>
                <w:rStyle w:val="Hyperlink"/>
                <w:noProof/>
              </w:rPr>
              <w:t>Event Set Commands</w:t>
            </w:r>
            <w:r w:rsidR="005A08C2">
              <w:rPr>
                <w:noProof/>
                <w:webHidden/>
              </w:rPr>
              <w:tab/>
            </w:r>
            <w:r w:rsidR="005A08C2">
              <w:rPr>
                <w:noProof/>
                <w:webHidden/>
              </w:rPr>
              <w:fldChar w:fldCharType="begin"/>
            </w:r>
            <w:r w:rsidR="005A08C2">
              <w:rPr>
                <w:noProof/>
                <w:webHidden/>
              </w:rPr>
              <w:instrText xml:space="preserve"> PAGEREF _Toc64472488 \h </w:instrText>
            </w:r>
            <w:r w:rsidR="005A08C2">
              <w:rPr>
                <w:noProof/>
                <w:webHidden/>
              </w:rPr>
            </w:r>
            <w:r w:rsidR="005A08C2">
              <w:rPr>
                <w:noProof/>
                <w:webHidden/>
              </w:rPr>
              <w:fldChar w:fldCharType="separate"/>
            </w:r>
            <w:r w:rsidR="005A08C2">
              <w:rPr>
                <w:noProof/>
                <w:webHidden/>
              </w:rPr>
              <w:t>2</w:t>
            </w:r>
            <w:r w:rsidR="005A08C2">
              <w:rPr>
                <w:noProof/>
                <w:webHidden/>
              </w:rPr>
              <w:fldChar w:fldCharType="end"/>
            </w:r>
          </w:hyperlink>
        </w:p>
        <w:p w14:paraId="5FCD94B7" w14:textId="49448159" w:rsidR="005A08C2" w:rsidRDefault="00E655F7">
          <w:pPr>
            <w:pStyle w:val="TOC2"/>
            <w:tabs>
              <w:tab w:val="left" w:pos="960"/>
              <w:tab w:val="right" w:leader="dot" w:pos="9350"/>
            </w:tabs>
            <w:rPr>
              <w:rFonts w:eastAsiaTheme="minorEastAsia" w:cstheme="minorBidi"/>
              <w:b w:val="0"/>
              <w:bCs w:val="0"/>
              <w:noProof/>
              <w:sz w:val="24"/>
              <w:szCs w:val="24"/>
            </w:rPr>
          </w:pPr>
          <w:hyperlink w:anchor="_Toc64472489" w:history="1">
            <w:r w:rsidR="005A08C2" w:rsidRPr="00EF4DE9">
              <w:rPr>
                <w:rStyle w:val="Hyperlink"/>
                <w:noProof/>
              </w:rPr>
              <w:t>2.1.</w:t>
            </w:r>
            <w:r w:rsidR="005A08C2">
              <w:rPr>
                <w:rFonts w:eastAsiaTheme="minorEastAsia" w:cstheme="minorBidi"/>
                <w:b w:val="0"/>
                <w:bCs w:val="0"/>
                <w:noProof/>
                <w:sz w:val="24"/>
                <w:szCs w:val="24"/>
              </w:rPr>
              <w:tab/>
            </w:r>
            <w:r w:rsidR="005A08C2" w:rsidRPr="00EF4DE9">
              <w:rPr>
                <w:rStyle w:val="Hyperlink"/>
                <w:noProof/>
              </w:rPr>
              <w:t>Event Set Command Elements</w:t>
            </w:r>
            <w:r w:rsidR="005A08C2">
              <w:rPr>
                <w:noProof/>
                <w:webHidden/>
              </w:rPr>
              <w:tab/>
            </w:r>
            <w:r w:rsidR="005A08C2">
              <w:rPr>
                <w:noProof/>
                <w:webHidden/>
              </w:rPr>
              <w:fldChar w:fldCharType="begin"/>
            </w:r>
            <w:r w:rsidR="005A08C2">
              <w:rPr>
                <w:noProof/>
                <w:webHidden/>
              </w:rPr>
              <w:instrText xml:space="preserve"> PAGEREF _Toc64472489 \h </w:instrText>
            </w:r>
            <w:r w:rsidR="005A08C2">
              <w:rPr>
                <w:noProof/>
                <w:webHidden/>
              </w:rPr>
            </w:r>
            <w:r w:rsidR="005A08C2">
              <w:rPr>
                <w:noProof/>
                <w:webHidden/>
              </w:rPr>
              <w:fldChar w:fldCharType="separate"/>
            </w:r>
            <w:r w:rsidR="005A08C2">
              <w:rPr>
                <w:noProof/>
                <w:webHidden/>
              </w:rPr>
              <w:t>2</w:t>
            </w:r>
            <w:r w:rsidR="005A08C2">
              <w:rPr>
                <w:noProof/>
                <w:webHidden/>
              </w:rPr>
              <w:fldChar w:fldCharType="end"/>
            </w:r>
          </w:hyperlink>
        </w:p>
        <w:p w14:paraId="6CCF1016" w14:textId="0A971164" w:rsidR="005A08C2" w:rsidRDefault="00E655F7">
          <w:pPr>
            <w:pStyle w:val="TOC2"/>
            <w:tabs>
              <w:tab w:val="left" w:pos="960"/>
              <w:tab w:val="right" w:leader="dot" w:pos="9350"/>
            </w:tabs>
            <w:rPr>
              <w:rFonts w:eastAsiaTheme="minorEastAsia" w:cstheme="minorBidi"/>
              <w:b w:val="0"/>
              <w:bCs w:val="0"/>
              <w:noProof/>
              <w:sz w:val="24"/>
              <w:szCs w:val="24"/>
            </w:rPr>
          </w:pPr>
          <w:hyperlink w:anchor="_Toc64472490" w:history="1">
            <w:r w:rsidR="005A08C2" w:rsidRPr="00EF4DE9">
              <w:rPr>
                <w:rStyle w:val="Hyperlink"/>
                <w:noProof/>
              </w:rPr>
              <w:t>2.2.</w:t>
            </w:r>
            <w:r w:rsidR="005A08C2">
              <w:rPr>
                <w:rFonts w:eastAsiaTheme="minorEastAsia" w:cstheme="minorBidi"/>
                <w:b w:val="0"/>
                <w:bCs w:val="0"/>
                <w:noProof/>
                <w:sz w:val="24"/>
                <w:szCs w:val="24"/>
              </w:rPr>
              <w:tab/>
            </w:r>
            <w:r w:rsidR="005A08C2" w:rsidRPr="00EF4DE9">
              <w:rPr>
                <w:rStyle w:val="Hyperlink"/>
                <w:noProof/>
              </w:rPr>
              <w:t>Adding an Event Set</w:t>
            </w:r>
            <w:r w:rsidR="005A08C2">
              <w:rPr>
                <w:noProof/>
                <w:webHidden/>
              </w:rPr>
              <w:tab/>
            </w:r>
            <w:r w:rsidR="005A08C2">
              <w:rPr>
                <w:noProof/>
                <w:webHidden/>
              </w:rPr>
              <w:fldChar w:fldCharType="begin"/>
            </w:r>
            <w:r w:rsidR="005A08C2">
              <w:rPr>
                <w:noProof/>
                <w:webHidden/>
              </w:rPr>
              <w:instrText xml:space="preserve"> PAGEREF _Toc64472490 \h </w:instrText>
            </w:r>
            <w:r w:rsidR="005A08C2">
              <w:rPr>
                <w:noProof/>
                <w:webHidden/>
              </w:rPr>
            </w:r>
            <w:r w:rsidR="005A08C2">
              <w:rPr>
                <w:noProof/>
                <w:webHidden/>
              </w:rPr>
              <w:fldChar w:fldCharType="separate"/>
            </w:r>
            <w:r w:rsidR="005A08C2">
              <w:rPr>
                <w:noProof/>
                <w:webHidden/>
              </w:rPr>
              <w:t>2</w:t>
            </w:r>
            <w:r w:rsidR="005A08C2">
              <w:rPr>
                <w:noProof/>
                <w:webHidden/>
              </w:rPr>
              <w:fldChar w:fldCharType="end"/>
            </w:r>
          </w:hyperlink>
        </w:p>
        <w:p w14:paraId="5EA91380" w14:textId="35FAC9E2" w:rsidR="005A08C2" w:rsidRDefault="00E655F7">
          <w:pPr>
            <w:pStyle w:val="TOC3"/>
            <w:tabs>
              <w:tab w:val="left" w:pos="1200"/>
              <w:tab w:val="right" w:leader="dot" w:pos="9350"/>
            </w:tabs>
            <w:rPr>
              <w:rFonts w:eastAsiaTheme="minorEastAsia" w:cstheme="minorBidi"/>
              <w:noProof/>
              <w:sz w:val="24"/>
              <w:szCs w:val="24"/>
            </w:rPr>
          </w:pPr>
          <w:hyperlink w:anchor="_Toc64472491" w:history="1">
            <w:r w:rsidR="005A08C2" w:rsidRPr="00EF4DE9">
              <w:rPr>
                <w:rStyle w:val="Hyperlink"/>
                <w:noProof/>
              </w:rPr>
              <w:t>2.2.1.</w:t>
            </w:r>
            <w:r w:rsidR="005A08C2">
              <w:rPr>
                <w:rFonts w:eastAsiaTheme="minorEastAsia" w:cstheme="minorBidi"/>
                <w:noProof/>
                <w:sz w:val="24"/>
                <w:szCs w:val="24"/>
              </w:rPr>
              <w:tab/>
            </w:r>
            <w:r w:rsidR="005A08C2" w:rsidRPr="00EF4DE9">
              <w:rPr>
                <w:rStyle w:val="Hyperlink"/>
                <w:noProof/>
              </w:rPr>
              <w:t>Command</w:t>
            </w:r>
            <w:r w:rsidR="005A08C2">
              <w:rPr>
                <w:noProof/>
                <w:webHidden/>
              </w:rPr>
              <w:tab/>
            </w:r>
            <w:r w:rsidR="005A08C2">
              <w:rPr>
                <w:noProof/>
                <w:webHidden/>
              </w:rPr>
              <w:fldChar w:fldCharType="begin"/>
            </w:r>
            <w:r w:rsidR="005A08C2">
              <w:rPr>
                <w:noProof/>
                <w:webHidden/>
              </w:rPr>
              <w:instrText xml:space="preserve"> PAGEREF _Toc64472491 \h </w:instrText>
            </w:r>
            <w:r w:rsidR="005A08C2">
              <w:rPr>
                <w:noProof/>
                <w:webHidden/>
              </w:rPr>
            </w:r>
            <w:r w:rsidR="005A08C2">
              <w:rPr>
                <w:noProof/>
                <w:webHidden/>
              </w:rPr>
              <w:fldChar w:fldCharType="separate"/>
            </w:r>
            <w:r w:rsidR="005A08C2">
              <w:rPr>
                <w:noProof/>
                <w:webHidden/>
              </w:rPr>
              <w:t>2</w:t>
            </w:r>
            <w:r w:rsidR="005A08C2">
              <w:rPr>
                <w:noProof/>
                <w:webHidden/>
              </w:rPr>
              <w:fldChar w:fldCharType="end"/>
            </w:r>
          </w:hyperlink>
        </w:p>
        <w:p w14:paraId="175E0AEA" w14:textId="209FC738" w:rsidR="005A08C2" w:rsidRDefault="00E655F7">
          <w:pPr>
            <w:pStyle w:val="TOC3"/>
            <w:tabs>
              <w:tab w:val="left" w:pos="1200"/>
              <w:tab w:val="right" w:leader="dot" w:pos="9350"/>
            </w:tabs>
            <w:rPr>
              <w:rFonts w:eastAsiaTheme="minorEastAsia" w:cstheme="minorBidi"/>
              <w:noProof/>
              <w:sz w:val="24"/>
              <w:szCs w:val="24"/>
            </w:rPr>
          </w:pPr>
          <w:hyperlink w:anchor="_Toc64472492" w:history="1">
            <w:r w:rsidR="005A08C2" w:rsidRPr="00EF4DE9">
              <w:rPr>
                <w:rStyle w:val="Hyperlink"/>
                <w:noProof/>
              </w:rPr>
              <w:t>2.2.2.</w:t>
            </w:r>
            <w:r w:rsidR="005A08C2">
              <w:rPr>
                <w:rFonts w:eastAsiaTheme="minorEastAsia" w:cstheme="minorBidi"/>
                <w:noProof/>
                <w:sz w:val="24"/>
                <w:szCs w:val="24"/>
              </w:rPr>
              <w:tab/>
            </w:r>
            <w:r w:rsidR="005A08C2" w:rsidRPr="00EF4DE9">
              <w:rPr>
                <w:rStyle w:val="Hyperlink"/>
                <w:noProof/>
              </w:rPr>
              <w:t>Example Usage</w:t>
            </w:r>
            <w:r w:rsidR="005A08C2">
              <w:rPr>
                <w:noProof/>
                <w:webHidden/>
              </w:rPr>
              <w:tab/>
            </w:r>
            <w:r w:rsidR="005A08C2">
              <w:rPr>
                <w:noProof/>
                <w:webHidden/>
              </w:rPr>
              <w:fldChar w:fldCharType="begin"/>
            </w:r>
            <w:r w:rsidR="005A08C2">
              <w:rPr>
                <w:noProof/>
                <w:webHidden/>
              </w:rPr>
              <w:instrText xml:space="preserve"> PAGEREF _Toc64472492 \h </w:instrText>
            </w:r>
            <w:r w:rsidR="005A08C2">
              <w:rPr>
                <w:noProof/>
                <w:webHidden/>
              </w:rPr>
            </w:r>
            <w:r w:rsidR="005A08C2">
              <w:rPr>
                <w:noProof/>
                <w:webHidden/>
              </w:rPr>
              <w:fldChar w:fldCharType="separate"/>
            </w:r>
            <w:r w:rsidR="005A08C2">
              <w:rPr>
                <w:noProof/>
                <w:webHidden/>
              </w:rPr>
              <w:t>3</w:t>
            </w:r>
            <w:r w:rsidR="005A08C2">
              <w:rPr>
                <w:noProof/>
                <w:webHidden/>
              </w:rPr>
              <w:fldChar w:fldCharType="end"/>
            </w:r>
          </w:hyperlink>
        </w:p>
        <w:p w14:paraId="0DD57EB0" w14:textId="07A483DA" w:rsidR="005A08C2" w:rsidRDefault="00E655F7">
          <w:pPr>
            <w:pStyle w:val="TOC2"/>
            <w:tabs>
              <w:tab w:val="left" w:pos="960"/>
              <w:tab w:val="right" w:leader="dot" w:pos="9350"/>
            </w:tabs>
            <w:rPr>
              <w:rFonts w:eastAsiaTheme="minorEastAsia" w:cstheme="minorBidi"/>
              <w:b w:val="0"/>
              <w:bCs w:val="0"/>
              <w:noProof/>
              <w:sz w:val="24"/>
              <w:szCs w:val="24"/>
            </w:rPr>
          </w:pPr>
          <w:hyperlink w:anchor="_Toc64472493" w:history="1">
            <w:r w:rsidR="005A08C2" w:rsidRPr="00EF4DE9">
              <w:rPr>
                <w:rStyle w:val="Hyperlink"/>
                <w:noProof/>
              </w:rPr>
              <w:t>2.3.</w:t>
            </w:r>
            <w:r w:rsidR="005A08C2">
              <w:rPr>
                <w:rFonts w:eastAsiaTheme="minorEastAsia" w:cstheme="minorBidi"/>
                <w:b w:val="0"/>
                <w:bCs w:val="0"/>
                <w:noProof/>
                <w:sz w:val="24"/>
                <w:szCs w:val="24"/>
              </w:rPr>
              <w:tab/>
            </w:r>
            <w:r w:rsidR="005A08C2" w:rsidRPr="00EF4DE9">
              <w:rPr>
                <w:rStyle w:val="Hyperlink"/>
                <w:noProof/>
              </w:rPr>
              <w:t>Displaying Event Set Information</w:t>
            </w:r>
            <w:r w:rsidR="005A08C2">
              <w:rPr>
                <w:noProof/>
                <w:webHidden/>
              </w:rPr>
              <w:tab/>
            </w:r>
            <w:r w:rsidR="005A08C2">
              <w:rPr>
                <w:noProof/>
                <w:webHidden/>
              </w:rPr>
              <w:fldChar w:fldCharType="begin"/>
            </w:r>
            <w:r w:rsidR="005A08C2">
              <w:rPr>
                <w:noProof/>
                <w:webHidden/>
              </w:rPr>
              <w:instrText xml:space="preserve"> PAGEREF _Toc64472493 \h </w:instrText>
            </w:r>
            <w:r w:rsidR="005A08C2">
              <w:rPr>
                <w:noProof/>
                <w:webHidden/>
              </w:rPr>
            </w:r>
            <w:r w:rsidR="005A08C2">
              <w:rPr>
                <w:noProof/>
                <w:webHidden/>
              </w:rPr>
              <w:fldChar w:fldCharType="separate"/>
            </w:r>
            <w:r w:rsidR="005A08C2">
              <w:rPr>
                <w:noProof/>
                <w:webHidden/>
              </w:rPr>
              <w:t>3</w:t>
            </w:r>
            <w:r w:rsidR="005A08C2">
              <w:rPr>
                <w:noProof/>
                <w:webHidden/>
              </w:rPr>
              <w:fldChar w:fldCharType="end"/>
            </w:r>
          </w:hyperlink>
        </w:p>
        <w:p w14:paraId="5269EAF2" w14:textId="398628CE" w:rsidR="005A08C2" w:rsidRDefault="00E655F7">
          <w:pPr>
            <w:pStyle w:val="TOC3"/>
            <w:tabs>
              <w:tab w:val="left" w:pos="1200"/>
              <w:tab w:val="right" w:leader="dot" w:pos="9350"/>
            </w:tabs>
            <w:rPr>
              <w:rFonts w:eastAsiaTheme="minorEastAsia" w:cstheme="minorBidi"/>
              <w:noProof/>
              <w:sz w:val="24"/>
              <w:szCs w:val="24"/>
            </w:rPr>
          </w:pPr>
          <w:hyperlink w:anchor="_Toc64472494" w:history="1">
            <w:r w:rsidR="005A08C2" w:rsidRPr="00EF4DE9">
              <w:rPr>
                <w:rStyle w:val="Hyperlink"/>
                <w:noProof/>
              </w:rPr>
              <w:t>2.3.1.</w:t>
            </w:r>
            <w:r w:rsidR="005A08C2">
              <w:rPr>
                <w:rFonts w:eastAsiaTheme="minorEastAsia" w:cstheme="minorBidi"/>
                <w:noProof/>
                <w:sz w:val="24"/>
                <w:szCs w:val="24"/>
              </w:rPr>
              <w:tab/>
            </w:r>
            <w:r w:rsidR="005A08C2" w:rsidRPr="00EF4DE9">
              <w:rPr>
                <w:rStyle w:val="Hyperlink"/>
                <w:noProof/>
              </w:rPr>
              <w:t>Command</w:t>
            </w:r>
            <w:r w:rsidR="005A08C2">
              <w:rPr>
                <w:noProof/>
                <w:webHidden/>
              </w:rPr>
              <w:tab/>
            </w:r>
            <w:r w:rsidR="005A08C2">
              <w:rPr>
                <w:noProof/>
                <w:webHidden/>
              </w:rPr>
              <w:fldChar w:fldCharType="begin"/>
            </w:r>
            <w:r w:rsidR="005A08C2">
              <w:rPr>
                <w:noProof/>
                <w:webHidden/>
              </w:rPr>
              <w:instrText xml:space="preserve"> PAGEREF _Toc64472494 \h </w:instrText>
            </w:r>
            <w:r w:rsidR="005A08C2">
              <w:rPr>
                <w:noProof/>
                <w:webHidden/>
              </w:rPr>
            </w:r>
            <w:r w:rsidR="005A08C2">
              <w:rPr>
                <w:noProof/>
                <w:webHidden/>
              </w:rPr>
              <w:fldChar w:fldCharType="separate"/>
            </w:r>
            <w:r w:rsidR="005A08C2">
              <w:rPr>
                <w:noProof/>
                <w:webHidden/>
              </w:rPr>
              <w:t>3</w:t>
            </w:r>
            <w:r w:rsidR="005A08C2">
              <w:rPr>
                <w:noProof/>
                <w:webHidden/>
              </w:rPr>
              <w:fldChar w:fldCharType="end"/>
            </w:r>
          </w:hyperlink>
        </w:p>
        <w:p w14:paraId="44672AEB" w14:textId="060855B9" w:rsidR="005A08C2" w:rsidRDefault="00E655F7">
          <w:pPr>
            <w:pStyle w:val="TOC3"/>
            <w:tabs>
              <w:tab w:val="left" w:pos="1200"/>
              <w:tab w:val="right" w:leader="dot" w:pos="9350"/>
            </w:tabs>
            <w:rPr>
              <w:rFonts w:eastAsiaTheme="minorEastAsia" w:cstheme="minorBidi"/>
              <w:noProof/>
              <w:sz w:val="24"/>
              <w:szCs w:val="24"/>
            </w:rPr>
          </w:pPr>
          <w:hyperlink w:anchor="_Toc64472495" w:history="1">
            <w:r w:rsidR="005A08C2" w:rsidRPr="00EF4DE9">
              <w:rPr>
                <w:rStyle w:val="Hyperlink"/>
                <w:noProof/>
              </w:rPr>
              <w:t>2.3.2.</w:t>
            </w:r>
            <w:r w:rsidR="005A08C2">
              <w:rPr>
                <w:rFonts w:eastAsiaTheme="minorEastAsia" w:cstheme="minorBidi"/>
                <w:noProof/>
                <w:sz w:val="24"/>
                <w:szCs w:val="24"/>
              </w:rPr>
              <w:tab/>
            </w:r>
            <w:r w:rsidR="005A08C2" w:rsidRPr="00EF4DE9">
              <w:rPr>
                <w:rStyle w:val="Hyperlink"/>
                <w:noProof/>
              </w:rPr>
              <w:t>Example Usage</w:t>
            </w:r>
            <w:r w:rsidR="005A08C2">
              <w:rPr>
                <w:noProof/>
                <w:webHidden/>
              </w:rPr>
              <w:tab/>
            </w:r>
            <w:r w:rsidR="005A08C2">
              <w:rPr>
                <w:noProof/>
                <w:webHidden/>
              </w:rPr>
              <w:fldChar w:fldCharType="begin"/>
            </w:r>
            <w:r w:rsidR="005A08C2">
              <w:rPr>
                <w:noProof/>
                <w:webHidden/>
              </w:rPr>
              <w:instrText xml:space="preserve"> PAGEREF _Toc64472495 \h </w:instrText>
            </w:r>
            <w:r w:rsidR="005A08C2">
              <w:rPr>
                <w:noProof/>
                <w:webHidden/>
              </w:rPr>
            </w:r>
            <w:r w:rsidR="005A08C2">
              <w:rPr>
                <w:noProof/>
                <w:webHidden/>
              </w:rPr>
              <w:fldChar w:fldCharType="separate"/>
            </w:r>
            <w:r w:rsidR="005A08C2">
              <w:rPr>
                <w:noProof/>
                <w:webHidden/>
              </w:rPr>
              <w:t>3</w:t>
            </w:r>
            <w:r w:rsidR="005A08C2">
              <w:rPr>
                <w:noProof/>
                <w:webHidden/>
              </w:rPr>
              <w:fldChar w:fldCharType="end"/>
            </w:r>
          </w:hyperlink>
        </w:p>
        <w:p w14:paraId="44E64D84" w14:textId="7B43EE3A" w:rsidR="005A08C2" w:rsidRDefault="00E655F7">
          <w:pPr>
            <w:pStyle w:val="TOC2"/>
            <w:tabs>
              <w:tab w:val="left" w:pos="960"/>
              <w:tab w:val="right" w:leader="dot" w:pos="9350"/>
            </w:tabs>
            <w:rPr>
              <w:rFonts w:eastAsiaTheme="minorEastAsia" w:cstheme="minorBidi"/>
              <w:b w:val="0"/>
              <w:bCs w:val="0"/>
              <w:noProof/>
              <w:sz w:val="24"/>
              <w:szCs w:val="24"/>
            </w:rPr>
          </w:pPr>
          <w:hyperlink w:anchor="_Toc64472496" w:history="1">
            <w:r w:rsidR="005A08C2" w:rsidRPr="00EF4DE9">
              <w:rPr>
                <w:rStyle w:val="Hyperlink"/>
                <w:noProof/>
              </w:rPr>
              <w:t>2.4.</w:t>
            </w:r>
            <w:r w:rsidR="005A08C2">
              <w:rPr>
                <w:rFonts w:eastAsiaTheme="minorEastAsia" w:cstheme="minorBidi"/>
                <w:b w:val="0"/>
                <w:bCs w:val="0"/>
                <w:noProof/>
                <w:sz w:val="24"/>
                <w:szCs w:val="24"/>
              </w:rPr>
              <w:tab/>
            </w:r>
            <w:r w:rsidR="005A08C2" w:rsidRPr="00EF4DE9">
              <w:rPr>
                <w:rStyle w:val="Hyperlink"/>
                <w:noProof/>
              </w:rPr>
              <w:t>Deleting an Event Set</w:t>
            </w:r>
            <w:r w:rsidR="005A08C2">
              <w:rPr>
                <w:noProof/>
                <w:webHidden/>
              </w:rPr>
              <w:tab/>
            </w:r>
            <w:r w:rsidR="005A08C2">
              <w:rPr>
                <w:noProof/>
                <w:webHidden/>
              </w:rPr>
              <w:fldChar w:fldCharType="begin"/>
            </w:r>
            <w:r w:rsidR="005A08C2">
              <w:rPr>
                <w:noProof/>
                <w:webHidden/>
              </w:rPr>
              <w:instrText xml:space="preserve"> PAGEREF _Toc64472496 \h </w:instrText>
            </w:r>
            <w:r w:rsidR="005A08C2">
              <w:rPr>
                <w:noProof/>
                <w:webHidden/>
              </w:rPr>
            </w:r>
            <w:r w:rsidR="005A08C2">
              <w:rPr>
                <w:noProof/>
                <w:webHidden/>
              </w:rPr>
              <w:fldChar w:fldCharType="separate"/>
            </w:r>
            <w:r w:rsidR="005A08C2">
              <w:rPr>
                <w:noProof/>
                <w:webHidden/>
              </w:rPr>
              <w:t>3</w:t>
            </w:r>
            <w:r w:rsidR="005A08C2">
              <w:rPr>
                <w:noProof/>
                <w:webHidden/>
              </w:rPr>
              <w:fldChar w:fldCharType="end"/>
            </w:r>
          </w:hyperlink>
        </w:p>
        <w:p w14:paraId="52389A1E" w14:textId="095B42F1" w:rsidR="005A08C2" w:rsidRDefault="00E655F7">
          <w:pPr>
            <w:pStyle w:val="TOC3"/>
            <w:tabs>
              <w:tab w:val="left" w:pos="1200"/>
              <w:tab w:val="right" w:leader="dot" w:pos="9350"/>
            </w:tabs>
            <w:rPr>
              <w:rFonts w:eastAsiaTheme="minorEastAsia" w:cstheme="minorBidi"/>
              <w:noProof/>
              <w:sz w:val="24"/>
              <w:szCs w:val="24"/>
            </w:rPr>
          </w:pPr>
          <w:hyperlink w:anchor="_Toc64472497" w:history="1">
            <w:r w:rsidR="005A08C2" w:rsidRPr="00EF4DE9">
              <w:rPr>
                <w:rStyle w:val="Hyperlink"/>
                <w:noProof/>
              </w:rPr>
              <w:t>2.4.1.</w:t>
            </w:r>
            <w:r w:rsidR="005A08C2">
              <w:rPr>
                <w:rFonts w:eastAsiaTheme="minorEastAsia" w:cstheme="minorBidi"/>
                <w:noProof/>
                <w:sz w:val="24"/>
                <w:szCs w:val="24"/>
              </w:rPr>
              <w:tab/>
            </w:r>
            <w:r w:rsidR="005A08C2" w:rsidRPr="00EF4DE9">
              <w:rPr>
                <w:rStyle w:val="Hyperlink"/>
                <w:noProof/>
              </w:rPr>
              <w:t>Command</w:t>
            </w:r>
            <w:r w:rsidR="005A08C2">
              <w:rPr>
                <w:noProof/>
                <w:webHidden/>
              </w:rPr>
              <w:tab/>
            </w:r>
            <w:r w:rsidR="005A08C2">
              <w:rPr>
                <w:noProof/>
                <w:webHidden/>
              </w:rPr>
              <w:fldChar w:fldCharType="begin"/>
            </w:r>
            <w:r w:rsidR="005A08C2">
              <w:rPr>
                <w:noProof/>
                <w:webHidden/>
              </w:rPr>
              <w:instrText xml:space="preserve"> PAGEREF _Toc64472497 \h </w:instrText>
            </w:r>
            <w:r w:rsidR="005A08C2">
              <w:rPr>
                <w:noProof/>
                <w:webHidden/>
              </w:rPr>
            </w:r>
            <w:r w:rsidR="005A08C2">
              <w:rPr>
                <w:noProof/>
                <w:webHidden/>
              </w:rPr>
              <w:fldChar w:fldCharType="separate"/>
            </w:r>
            <w:r w:rsidR="005A08C2">
              <w:rPr>
                <w:noProof/>
                <w:webHidden/>
              </w:rPr>
              <w:t>3</w:t>
            </w:r>
            <w:r w:rsidR="005A08C2">
              <w:rPr>
                <w:noProof/>
                <w:webHidden/>
              </w:rPr>
              <w:fldChar w:fldCharType="end"/>
            </w:r>
          </w:hyperlink>
        </w:p>
        <w:p w14:paraId="607D5095" w14:textId="2EACA4A7" w:rsidR="005A08C2" w:rsidRDefault="00E655F7">
          <w:pPr>
            <w:pStyle w:val="TOC3"/>
            <w:tabs>
              <w:tab w:val="left" w:pos="1200"/>
              <w:tab w:val="right" w:leader="dot" w:pos="9350"/>
            </w:tabs>
            <w:rPr>
              <w:rFonts w:eastAsiaTheme="minorEastAsia" w:cstheme="minorBidi"/>
              <w:noProof/>
              <w:sz w:val="24"/>
              <w:szCs w:val="24"/>
            </w:rPr>
          </w:pPr>
          <w:hyperlink w:anchor="_Toc64472498" w:history="1">
            <w:r w:rsidR="005A08C2" w:rsidRPr="00EF4DE9">
              <w:rPr>
                <w:rStyle w:val="Hyperlink"/>
                <w:noProof/>
              </w:rPr>
              <w:t>2.4.2.</w:t>
            </w:r>
            <w:r w:rsidR="005A08C2">
              <w:rPr>
                <w:rFonts w:eastAsiaTheme="minorEastAsia" w:cstheme="minorBidi"/>
                <w:noProof/>
                <w:sz w:val="24"/>
                <w:szCs w:val="24"/>
              </w:rPr>
              <w:tab/>
            </w:r>
            <w:r w:rsidR="005A08C2" w:rsidRPr="00EF4DE9">
              <w:rPr>
                <w:rStyle w:val="Hyperlink"/>
                <w:noProof/>
              </w:rPr>
              <w:t>Example Usage</w:t>
            </w:r>
            <w:r w:rsidR="005A08C2">
              <w:rPr>
                <w:noProof/>
                <w:webHidden/>
              </w:rPr>
              <w:tab/>
            </w:r>
            <w:r w:rsidR="005A08C2">
              <w:rPr>
                <w:noProof/>
                <w:webHidden/>
              </w:rPr>
              <w:fldChar w:fldCharType="begin"/>
            </w:r>
            <w:r w:rsidR="005A08C2">
              <w:rPr>
                <w:noProof/>
                <w:webHidden/>
              </w:rPr>
              <w:instrText xml:space="preserve"> PAGEREF _Toc64472498 \h </w:instrText>
            </w:r>
            <w:r w:rsidR="005A08C2">
              <w:rPr>
                <w:noProof/>
                <w:webHidden/>
              </w:rPr>
            </w:r>
            <w:r w:rsidR="005A08C2">
              <w:rPr>
                <w:noProof/>
                <w:webHidden/>
              </w:rPr>
              <w:fldChar w:fldCharType="separate"/>
            </w:r>
            <w:r w:rsidR="005A08C2">
              <w:rPr>
                <w:noProof/>
                <w:webHidden/>
              </w:rPr>
              <w:t>4</w:t>
            </w:r>
            <w:r w:rsidR="005A08C2">
              <w:rPr>
                <w:noProof/>
                <w:webHidden/>
              </w:rPr>
              <w:fldChar w:fldCharType="end"/>
            </w:r>
          </w:hyperlink>
        </w:p>
        <w:p w14:paraId="42893C3F" w14:textId="1ACA857F" w:rsidR="005A08C2" w:rsidRDefault="00E655F7">
          <w:pPr>
            <w:pStyle w:val="TOC2"/>
            <w:tabs>
              <w:tab w:val="left" w:pos="960"/>
              <w:tab w:val="right" w:leader="dot" w:pos="9350"/>
            </w:tabs>
            <w:rPr>
              <w:rFonts w:eastAsiaTheme="minorEastAsia" w:cstheme="minorBidi"/>
              <w:b w:val="0"/>
              <w:bCs w:val="0"/>
              <w:noProof/>
              <w:sz w:val="24"/>
              <w:szCs w:val="24"/>
            </w:rPr>
          </w:pPr>
          <w:hyperlink w:anchor="_Toc64472499" w:history="1">
            <w:r w:rsidR="005A08C2" w:rsidRPr="00EF4DE9">
              <w:rPr>
                <w:rStyle w:val="Hyperlink"/>
                <w:noProof/>
              </w:rPr>
              <w:t>2.5.</w:t>
            </w:r>
            <w:r w:rsidR="005A08C2">
              <w:rPr>
                <w:rFonts w:eastAsiaTheme="minorEastAsia" w:cstheme="minorBidi"/>
                <w:b w:val="0"/>
                <w:bCs w:val="0"/>
                <w:noProof/>
                <w:sz w:val="24"/>
                <w:szCs w:val="24"/>
              </w:rPr>
              <w:tab/>
            </w:r>
            <w:r w:rsidR="005A08C2" w:rsidRPr="00EF4DE9">
              <w:rPr>
                <w:rStyle w:val="Hyperlink"/>
                <w:noProof/>
              </w:rPr>
              <w:t>Listing Event Sets</w:t>
            </w:r>
            <w:r w:rsidR="005A08C2">
              <w:rPr>
                <w:noProof/>
                <w:webHidden/>
              </w:rPr>
              <w:tab/>
            </w:r>
            <w:r w:rsidR="005A08C2">
              <w:rPr>
                <w:noProof/>
                <w:webHidden/>
              </w:rPr>
              <w:fldChar w:fldCharType="begin"/>
            </w:r>
            <w:r w:rsidR="005A08C2">
              <w:rPr>
                <w:noProof/>
                <w:webHidden/>
              </w:rPr>
              <w:instrText xml:space="preserve"> PAGEREF _Toc64472499 \h </w:instrText>
            </w:r>
            <w:r w:rsidR="005A08C2">
              <w:rPr>
                <w:noProof/>
                <w:webHidden/>
              </w:rPr>
            </w:r>
            <w:r w:rsidR="005A08C2">
              <w:rPr>
                <w:noProof/>
                <w:webHidden/>
              </w:rPr>
              <w:fldChar w:fldCharType="separate"/>
            </w:r>
            <w:r w:rsidR="005A08C2">
              <w:rPr>
                <w:noProof/>
                <w:webHidden/>
              </w:rPr>
              <w:t>4</w:t>
            </w:r>
            <w:r w:rsidR="005A08C2">
              <w:rPr>
                <w:noProof/>
                <w:webHidden/>
              </w:rPr>
              <w:fldChar w:fldCharType="end"/>
            </w:r>
          </w:hyperlink>
        </w:p>
        <w:p w14:paraId="25D907BE" w14:textId="7104A5D1" w:rsidR="005A08C2" w:rsidRDefault="00E655F7">
          <w:pPr>
            <w:pStyle w:val="TOC1"/>
            <w:tabs>
              <w:tab w:val="left" w:pos="480"/>
              <w:tab w:val="right" w:leader="dot" w:pos="9350"/>
            </w:tabs>
            <w:rPr>
              <w:rFonts w:eastAsiaTheme="minorEastAsia" w:cstheme="minorBidi"/>
              <w:b w:val="0"/>
              <w:bCs w:val="0"/>
              <w:i w:val="0"/>
              <w:iCs w:val="0"/>
              <w:noProof/>
            </w:rPr>
          </w:pPr>
          <w:hyperlink w:anchor="_Toc64472500" w:history="1">
            <w:r w:rsidR="005A08C2" w:rsidRPr="00EF4DE9">
              <w:rPr>
                <w:rStyle w:val="Hyperlink"/>
                <w:noProof/>
              </w:rPr>
              <w:t>3.</w:t>
            </w:r>
            <w:r w:rsidR="005A08C2">
              <w:rPr>
                <w:rFonts w:eastAsiaTheme="minorEastAsia" w:cstheme="minorBidi"/>
                <w:b w:val="0"/>
                <w:bCs w:val="0"/>
                <w:i w:val="0"/>
                <w:iCs w:val="0"/>
                <w:noProof/>
              </w:rPr>
              <w:tab/>
            </w:r>
            <w:r w:rsidR="005A08C2" w:rsidRPr="00EF4DE9">
              <w:rPr>
                <w:rStyle w:val="Hyperlink"/>
                <w:noProof/>
              </w:rPr>
              <w:t>Event Commands</w:t>
            </w:r>
            <w:r w:rsidR="005A08C2">
              <w:rPr>
                <w:noProof/>
                <w:webHidden/>
              </w:rPr>
              <w:tab/>
            </w:r>
            <w:r w:rsidR="005A08C2">
              <w:rPr>
                <w:noProof/>
                <w:webHidden/>
              </w:rPr>
              <w:fldChar w:fldCharType="begin"/>
            </w:r>
            <w:r w:rsidR="005A08C2">
              <w:rPr>
                <w:noProof/>
                <w:webHidden/>
              </w:rPr>
              <w:instrText xml:space="preserve"> PAGEREF _Toc64472500 \h </w:instrText>
            </w:r>
            <w:r w:rsidR="005A08C2">
              <w:rPr>
                <w:noProof/>
                <w:webHidden/>
              </w:rPr>
            </w:r>
            <w:r w:rsidR="005A08C2">
              <w:rPr>
                <w:noProof/>
                <w:webHidden/>
              </w:rPr>
              <w:fldChar w:fldCharType="separate"/>
            </w:r>
            <w:r w:rsidR="005A08C2">
              <w:rPr>
                <w:noProof/>
                <w:webHidden/>
              </w:rPr>
              <w:t>4</w:t>
            </w:r>
            <w:r w:rsidR="005A08C2">
              <w:rPr>
                <w:noProof/>
                <w:webHidden/>
              </w:rPr>
              <w:fldChar w:fldCharType="end"/>
            </w:r>
          </w:hyperlink>
        </w:p>
        <w:p w14:paraId="120AC91C" w14:textId="734BB865" w:rsidR="005A08C2" w:rsidRDefault="00E655F7">
          <w:pPr>
            <w:pStyle w:val="TOC2"/>
            <w:tabs>
              <w:tab w:val="left" w:pos="960"/>
              <w:tab w:val="right" w:leader="dot" w:pos="9350"/>
            </w:tabs>
            <w:rPr>
              <w:rFonts w:eastAsiaTheme="minorEastAsia" w:cstheme="minorBidi"/>
              <w:b w:val="0"/>
              <w:bCs w:val="0"/>
              <w:noProof/>
              <w:sz w:val="24"/>
              <w:szCs w:val="24"/>
            </w:rPr>
          </w:pPr>
          <w:hyperlink w:anchor="_Toc64472501" w:history="1">
            <w:r w:rsidR="005A08C2" w:rsidRPr="00EF4DE9">
              <w:rPr>
                <w:rStyle w:val="Hyperlink"/>
                <w:noProof/>
              </w:rPr>
              <w:t>3.1.</w:t>
            </w:r>
            <w:r w:rsidR="005A08C2">
              <w:rPr>
                <w:rFonts w:eastAsiaTheme="minorEastAsia" w:cstheme="minorBidi"/>
                <w:b w:val="0"/>
                <w:bCs w:val="0"/>
                <w:noProof/>
                <w:sz w:val="24"/>
                <w:szCs w:val="24"/>
              </w:rPr>
              <w:tab/>
            </w:r>
            <w:r w:rsidR="005A08C2" w:rsidRPr="00EF4DE9">
              <w:rPr>
                <w:rStyle w:val="Hyperlink"/>
                <w:noProof/>
              </w:rPr>
              <w:t>Event Command Elements</w:t>
            </w:r>
            <w:r w:rsidR="005A08C2">
              <w:rPr>
                <w:noProof/>
                <w:webHidden/>
              </w:rPr>
              <w:tab/>
            </w:r>
            <w:r w:rsidR="005A08C2">
              <w:rPr>
                <w:noProof/>
                <w:webHidden/>
              </w:rPr>
              <w:fldChar w:fldCharType="begin"/>
            </w:r>
            <w:r w:rsidR="005A08C2">
              <w:rPr>
                <w:noProof/>
                <w:webHidden/>
              </w:rPr>
              <w:instrText xml:space="preserve"> PAGEREF _Toc64472501 \h </w:instrText>
            </w:r>
            <w:r w:rsidR="005A08C2">
              <w:rPr>
                <w:noProof/>
                <w:webHidden/>
              </w:rPr>
            </w:r>
            <w:r w:rsidR="005A08C2">
              <w:rPr>
                <w:noProof/>
                <w:webHidden/>
              </w:rPr>
              <w:fldChar w:fldCharType="separate"/>
            </w:r>
            <w:r w:rsidR="005A08C2">
              <w:rPr>
                <w:noProof/>
                <w:webHidden/>
              </w:rPr>
              <w:t>4</w:t>
            </w:r>
            <w:r w:rsidR="005A08C2">
              <w:rPr>
                <w:noProof/>
                <w:webHidden/>
              </w:rPr>
              <w:fldChar w:fldCharType="end"/>
            </w:r>
          </w:hyperlink>
        </w:p>
        <w:p w14:paraId="42D1FCC8" w14:textId="644D9A1B" w:rsidR="005A08C2" w:rsidRDefault="00E655F7">
          <w:pPr>
            <w:pStyle w:val="TOC3"/>
            <w:tabs>
              <w:tab w:val="left" w:pos="1200"/>
              <w:tab w:val="right" w:leader="dot" w:pos="9350"/>
            </w:tabs>
            <w:rPr>
              <w:rFonts w:eastAsiaTheme="minorEastAsia" w:cstheme="minorBidi"/>
              <w:noProof/>
              <w:sz w:val="24"/>
              <w:szCs w:val="24"/>
            </w:rPr>
          </w:pPr>
          <w:hyperlink w:anchor="_Toc64472502" w:history="1">
            <w:r w:rsidR="005A08C2" w:rsidRPr="00EF4DE9">
              <w:rPr>
                <w:rStyle w:val="Hyperlink"/>
                <w:noProof/>
              </w:rPr>
              <w:t>3.1.1.</w:t>
            </w:r>
            <w:r w:rsidR="005A08C2">
              <w:rPr>
                <w:rFonts w:eastAsiaTheme="minorEastAsia" w:cstheme="minorBidi"/>
                <w:noProof/>
                <w:sz w:val="24"/>
                <w:szCs w:val="24"/>
              </w:rPr>
              <w:tab/>
            </w:r>
            <w:r w:rsidR="005A08C2" w:rsidRPr="00EF4DE9">
              <w:rPr>
                <w:rStyle w:val="Hyperlink"/>
                <w:noProof/>
              </w:rPr>
              <w:t>Security Operation Events</w:t>
            </w:r>
            <w:r w:rsidR="005A08C2">
              <w:rPr>
                <w:noProof/>
                <w:webHidden/>
              </w:rPr>
              <w:tab/>
            </w:r>
            <w:r w:rsidR="005A08C2">
              <w:rPr>
                <w:noProof/>
                <w:webHidden/>
              </w:rPr>
              <w:fldChar w:fldCharType="begin"/>
            </w:r>
            <w:r w:rsidR="005A08C2">
              <w:rPr>
                <w:noProof/>
                <w:webHidden/>
              </w:rPr>
              <w:instrText xml:space="preserve"> PAGEREF _Toc64472502 \h </w:instrText>
            </w:r>
            <w:r w:rsidR="005A08C2">
              <w:rPr>
                <w:noProof/>
                <w:webHidden/>
              </w:rPr>
            </w:r>
            <w:r w:rsidR="005A08C2">
              <w:rPr>
                <w:noProof/>
                <w:webHidden/>
              </w:rPr>
              <w:fldChar w:fldCharType="separate"/>
            </w:r>
            <w:r w:rsidR="005A08C2">
              <w:rPr>
                <w:noProof/>
                <w:webHidden/>
              </w:rPr>
              <w:t>5</w:t>
            </w:r>
            <w:r w:rsidR="005A08C2">
              <w:rPr>
                <w:noProof/>
                <w:webHidden/>
              </w:rPr>
              <w:fldChar w:fldCharType="end"/>
            </w:r>
          </w:hyperlink>
        </w:p>
        <w:p w14:paraId="0CDB54AF" w14:textId="27A79168" w:rsidR="005A08C2" w:rsidRDefault="00E655F7">
          <w:pPr>
            <w:pStyle w:val="TOC3"/>
            <w:tabs>
              <w:tab w:val="left" w:pos="1200"/>
              <w:tab w:val="right" w:leader="dot" w:pos="9350"/>
            </w:tabs>
            <w:rPr>
              <w:rFonts w:eastAsiaTheme="minorEastAsia" w:cstheme="minorBidi"/>
              <w:noProof/>
              <w:sz w:val="24"/>
              <w:szCs w:val="24"/>
            </w:rPr>
          </w:pPr>
          <w:hyperlink w:anchor="_Toc64472503" w:history="1">
            <w:r w:rsidR="005A08C2" w:rsidRPr="00EF4DE9">
              <w:rPr>
                <w:rStyle w:val="Hyperlink"/>
                <w:noProof/>
              </w:rPr>
              <w:t>3.1.2.</w:t>
            </w:r>
            <w:r w:rsidR="005A08C2">
              <w:rPr>
                <w:rFonts w:eastAsiaTheme="minorEastAsia" w:cstheme="minorBidi"/>
                <w:noProof/>
                <w:sz w:val="24"/>
                <w:szCs w:val="24"/>
              </w:rPr>
              <w:tab/>
            </w:r>
            <w:r w:rsidR="005A08C2" w:rsidRPr="00EF4DE9">
              <w:rPr>
                <w:rStyle w:val="Hyperlink"/>
                <w:noProof/>
              </w:rPr>
              <w:t>Processing Actions</w:t>
            </w:r>
            <w:r w:rsidR="005A08C2">
              <w:rPr>
                <w:noProof/>
                <w:webHidden/>
              </w:rPr>
              <w:tab/>
            </w:r>
            <w:r w:rsidR="005A08C2">
              <w:rPr>
                <w:noProof/>
                <w:webHidden/>
              </w:rPr>
              <w:fldChar w:fldCharType="begin"/>
            </w:r>
            <w:r w:rsidR="005A08C2">
              <w:rPr>
                <w:noProof/>
                <w:webHidden/>
              </w:rPr>
              <w:instrText xml:space="preserve"> PAGEREF _Toc64472503 \h </w:instrText>
            </w:r>
            <w:r w:rsidR="005A08C2">
              <w:rPr>
                <w:noProof/>
                <w:webHidden/>
              </w:rPr>
            </w:r>
            <w:r w:rsidR="005A08C2">
              <w:rPr>
                <w:noProof/>
                <w:webHidden/>
              </w:rPr>
              <w:fldChar w:fldCharType="separate"/>
            </w:r>
            <w:r w:rsidR="005A08C2">
              <w:rPr>
                <w:noProof/>
                <w:webHidden/>
              </w:rPr>
              <w:t>5</w:t>
            </w:r>
            <w:r w:rsidR="005A08C2">
              <w:rPr>
                <w:noProof/>
                <w:webHidden/>
              </w:rPr>
              <w:fldChar w:fldCharType="end"/>
            </w:r>
          </w:hyperlink>
        </w:p>
        <w:p w14:paraId="554C70C0" w14:textId="4821D163" w:rsidR="005A08C2" w:rsidRDefault="00E655F7">
          <w:pPr>
            <w:pStyle w:val="TOC3"/>
            <w:tabs>
              <w:tab w:val="left" w:pos="1200"/>
              <w:tab w:val="right" w:leader="dot" w:pos="9350"/>
            </w:tabs>
            <w:rPr>
              <w:rFonts w:eastAsiaTheme="minorEastAsia" w:cstheme="minorBidi"/>
              <w:noProof/>
              <w:sz w:val="24"/>
              <w:szCs w:val="24"/>
            </w:rPr>
          </w:pPr>
          <w:hyperlink w:anchor="_Toc64472504" w:history="1">
            <w:r w:rsidR="005A08C2" w:rsidRPr="00EF4DE9">
              <w:rPr>
                <w:rStyle w:val="Hyperlink"/>
                <w:noProof/>
              </w:rPr>
              <w:t>3.1.3.</w:t>
            </w:r>
            <w:r w:rsidR="005A08C2">
              <w:rPr>
                <w:rFonts w:eastAsiaTheme="minorEastAsia" w:cstheme="minorBidi"/>
                <w:noProof/>
                <w:sz w:val="24"/>
                <w:szCs w:val="24"/>
              </w:rPr>
              <w:tab/>
            </w:r>
            <w:r w:rsidR="005A08C2" w:rsidRPr="00EF4DE9">
              <w:rPr>
                <w:rStyle w:val="Hyperlink"/>
                <w:noProof/>
              </w:rPr>
              <w:t>Supported Configurations</w:t>
            </w:r>
            <w:r w:rsidR="005A08C2">
              <w:rPr>
                <w:noProof/>
                <w:webHidden/>
              </w:rPr>
              <w:tab/>
            </w:r>
            <w:r w:rsidR="005A08C2">
              <w:rPr>
                <w:noProof/>
                <w:webHidden/>
              </w:rPr>
              <w:fldChar w:fldCharType="begin"/>
            </w:r>
            <w:r w:rsidR="005A08C2">
              <w:rPr>
                <w:noProof/>
                <w:webHidden/>
              </w:rPr>
              <w:instrText xml:space="preserve"> PAGEREF _Toc64472504 \h </w:instrText>
            </w:r>
            <w:r w:rsidR="005A08C2">
              <w:rPr>
                <w:noProof/>
                <w:webHidden/>
              </w:rPr>
            </w:r>
            <w:r w:rsidR="005A08C2">
              <w:rPr>
                <w:noProof/>
                <w:webHidden/>
              </w:rPr>
              <w:fldChar w:fldCharType="separate"/>
            </w:r>
            <w:r w:rsidR="005A08C2">
              <w:rPr>
                <w:noProof/>
                <w:webHidden/>
              </w:rPr>
              <w:t>5</w:t>
            </w:r>
            <w:r w:rsidR="005A08C2">
              <w:rPr>
                <w:noProof/>
                <w:webHidden/>
              </w:rPr>
              <w:fldChar w:fldCharType="end"/>
            </w:r>
          </w:hyperlink>
        </w:p>
        <w:p w14:paraId="708E51E9" w14:textId="5B47C6F3" w:rsidR="005A08C2" w:rsidRDefault="00E655F7">
          <w:pPr>
            <w:pStyle w:val="TOC2"/>
            <w:tabs>
              <w:tab w:val="left" w:pos="960"/>
              <w:tab w:val="right" w:leader="dot" w:pos="9350"/>
            </w:tabs>
            <w:rPr>
              <w:rFonts w:eastAsiaTheme="minorEastAsia" w:cstheme="minorBidi"/>
              <w:b w:val="0"/>
              <w:bCs w:val="0"/>
              <w:noProof/>
              <w:sz w:val="24"/>
              <w:szCs w:val="24"/>
            </w:rPr>
          </w:pPr>
          <w:hyperlink w:anchor="_Toc64472505" w:history="1">
            <w:r w:rsidR="005A08C2" w:rsidRPr="00EF4DE9">
              <w:rPr>
                <w:rStyle w:val="Hyperlink"/>
                <w:noProof/>
              </w:rPr>
              <w:t>3.2.</w:t>
            </w:r>
            <w:r w:rsidR="005A08C2">
              <w:rPr>
                <w:rFonts w:eastAsiaTheme="minorEastAsia" w:cstheme="minorBidi"/>
                <w:b w:val="0"/>
                <w:bCs w:val="0"/>
                <w:noProof/>
                <w:sz w:val="24"/>
                <w:szCs w:val="24"/>
              </w:rPr>
              <w:tab/>
            </w:r>
            <w:r w:rsidR="005A08C2" w:rsidRPr="00EF4DE9">
              <w:rPr>
                <w:rStyle w:val="Hyperlink"/>
                <w:noProof/>
              </w:rPr>
              <w:t>Adding an Event to an Event Set</w:t>
            </w:r>
            <w:r w:rsidR="005A08C2">
              <w:rPr>
                <w:noProof/>
                <w:webHidden/>
              </w:rPr>
              <w:tab/>
            </w:r>
            <w:r w:rsidR="005A08C2">
              <w:rPr>
                <w:noProof/>
                <w:webHidden/>
              </w:rPr>
              <w:fldChar w:fldCharType="begin"/>
            </w:r>
            <w:r w:rsidR="005A08C2">
              <w:rPr>
                <w:noProof/>
                <w:webHidden/>
              </w:rPr>
              <w:instrText xml:space="preserve"> PAGEREF _Toc64472505 \h </w:instrText>
            </w:r>
            <w:r w:rsidR="005A08C2">
              <w:rPr>
                <w:noProof/>
                <w:webHidden/>
              </w:rPr>
            </w:r>
            <w:r w:rsidR="005A08C2">
              <w:rPr>
                <w:noProof/>
                <w:webHidden/>
              </w:rPr>
              <w:fldChar w:fldCharType="separate"/>
            </w:r>
            <w:r w:rsidR="005A08C2">
              <w:rPr>
                <w:noProof/>
                <w:webHidden/>
              </w:rPr>
              <w:t>6</w:t>
            </w:r>
            <w:r w:rsidR="005A08C2">
              <w:rPr>
                <w:noProof/>
                <w:webHidden/>
              </w:rPr>
              <w:fldChar w:fldCharType="end"/>
            </w:r>
          </w:hyperlink>
        </w:p>
        <w:p w14:paraId="1EE94185" w14:textId="5EE4EAF5" w:rsidR="005A08C2" w:rsidRDefault="00E655F7">
          <w:pPr>
            <w:pStyle w:val="TOC3"/>
            <w:tabs>
              <w:tab w:val="left" w:pos="1200"/>
              <w:tab w:val="right" w:leader="dot" w:pos="9350"/>
            </w:tabs>
            <w:rPr>
              <w:rFonts w:eastAsiaTheme="minorEastAsia" w:cstheme="minorBidi"/>
              <w:noProof/>
              <w:sz w:val="24"/>
              <w:szCs w:val="24"/>
            </w:rPr>
          </w:pPr>
          <w:hyperlink w:anchor="_Toc64472506" w:history="1">
            <w:r w:rsidR="005A08C2" w:rsidRPr="00EF4DE9">
              <w:rPr>
                <w:rStyle w:val="Hyperlink"/>
                <w:noProof/>
              </w:rPr>
              <w:t>3.2.1.</w:t>
            </w:r>
            <w:r w:rsidR="005A08C2">
              <w:rPr>
                <w:rFonts w:eastAsiaTheme="minorEastAsia" w:cstheme="minorBidi"/>
                <w:noProof/>
                <w:sz w:val="24"/>
                <w:szCs w:val="24"/>
              </w:rPr>
              <w:tab/>
            </w:r>
            <w:r w:rsidR="005A08C2" w:rsidRPr="00EF4DE9">
              <w:rPr>
                <w:rStyle w:val="Hyperlink"/>
                <w:noProof/>
              </w:rPr>
              <w:t>Command</w:t>
            </w:r>
            <w:r w:rsidR="005A08C2">
              <w:rPr>
                <w:noProof/>
                <w:webHidden/>
              </w:rPr>
              <w:tab/>
            </w:r>
            <w:r w:rsidR="005A08C2">
              <w:rPr>
                <w:noProof/>
                <w:webHidden/>
              </w:rPr>
              <w:fldChar w:fldCharType="begin"/>
            </w:r>
            <w:r w:rsidR="005A08C2">
              <w:rPr>
                <w:noProof/>
                <w:webHidden/>
              </w:rPr>
              <w:instrText xml:space="preserve"> PAGEREF _Toc64472506 \h </w:instrText>
            </w:r>
            <w:r w:rsidR="005A08C2">
              <w:rPr>
                <w:noProof/>
                <w:webHidden/>
              </w:rPr>
            </w:r>
            <w:r w:rsidR="005A08C2">
              <w:rPr>
                <w:noProof/>
                <w:webHidden/>
              </w:rPr>
              <w:fldChar w:fldCharType="separate"/>
            </w:r>
            <w:r w:rsidR="005A08C2">
              <w:rPr>
                <w:noProof/>
                <w:webHidden/>
              </w:rPr>
              <w:t>6</w:t>
            </w:r>
            <w:r w:rsidR="005A08C2">
              <w:rPr>
                <w:noProof/>
                <w:webHidden/>
              </w:rPr>
              <w:fldChar w:fldCharType="end"/>
            </w:r>
          </w:hyperlink>
        </w:p>
        <w:p w14:paraId="7583581D" w14:textId="4225F1F4" w:rsidR="005A08C2" w:rsidRDefault="00E655F7">
          <w:pPr>
            <w:pStyle w:val="TOC3"/>
            <w:tabs>
              <w:tab w:val="left" w:pos="1200"/>
              <w:tab w:val="right" w:leader="dot" w:pos="9350"/>
            </w:tabs>
            <w:rPr>
              <w:rFonts w:eastAsiaTheme="minorEastAsia" w:cstheme="minorBidi"/>
              <w:noProof/>
              <w:sz w:val="24"/>
              <w:szCs w:val="24"/>
            </w:rPr>
          </w:pPr>
          <w:hyperlink w:anchor="_Toc64472507" w:history="1">
            <w:r w:rsidR="005A08C2" w:rsidRPr="00EF4DE9">
              <w:rPr>
                <w:rStyle w:val="Hyperlink"/>
                <w:noProof/>
              </w:rPr>
              <w:t>3.2.2.</w:t>
            </w:r>
            <w:r w:rsidR="005A08C2">
              <w:rPr>
                <w:rFonts w:eastAsiaTheme="minorEastAsia" w:cstheme="minorBidi"/>
                <w:noProof/>
                <w:sz w:val="24"/>
                <w:szCs w:val="24"/>
              </w:rPr>
              <w:tab/>
            </w:r>
            <w:r w:rsidR="005A08C2" w:rsidRPr="00EF4DE9">
              <w:rPr>
                <w:rStyle w:val="Hyperlink"/>
                <w:noProof/>
              </w:rPr>
              <w:t>Example Usage</w:t>
            </w:r>
            <w:r w:rsidR="005A08C2">
              <w:rPr>
                <w:noProof/>
                <w:webHidden/>
              </w:rPr>
              <w:tab/>
            </w:r>
            <w:r w:rsidR="005A08C2">
              <w:rPr>
                <w:noProof/>
                <w:webHidden/>
              </w:rPr>
              <w:fldChar w:fldCharType="begin"/>
            </w:r>
            <w:r w:rsidR="005A08C2">
              <w:rPr>
                <w:noProof/>
                <w:webHidden/>
              </w:rPr>
              <w:instrText xml:space="preserve"> PAGEREF _Toc64472507 \h </w:instrText>
            </w:r>
            <w:r w:rsidR="005A08C2">
              <w:rPr>
                <w:noProof/>
                <w:webHidden/>
              </w:rPr>
            </w:r>
            <w:r w:rsidR="005A08C2">
              <w:rPr>
                <w:noProof/>
                <w:webHidden/>
              </w:rPr>
              <w:fldChar w:fldCharType="separate"/>
            </w:r>
            <w:r w:rsidR="005A08C2">
              <w:rPr>
                <w:noProof/>
                <w:webHidden/>
              </w:rPr>
              <w:t>6</w:t>
            </w:r>
            <w:r w:rsidR="005A08C2">
              <w:rPr>
                <w:noProof/>
                <w:webHidden/>
              </w:rPr>
              <w:fldChar w:fldCharType="end"/>
            </w:r>
          </w:hyperlink>
        </w:p>
        <w:p w14:paraId="4AD857B5" w14:textId="0EDD8243" w:rsidR="005A08C2" w:rsidRDefault="00E655F7">
          <w:pPr>
            <w:pStyle w:val="TOC2"/>
            <w:tabs>
              <w:tab w:val="left" w:pos="960"/>
              <w:tab w:val="right" w:leader="dot" w:pos="9350"/>
            </w:tabs>
            <w:rPr>
              <w:rFonts w:eastAsiaTheme="minorEastAsia" w:cstheme="minorBidi"/>
              <w:b w:val="0"/>
              <w:bCs w:val="0"/>
              <w:noProof/>
              <w:sz w:val="24"/>
              <w:szCs w:val="24"/>
            </w:rPr>
          </w:pPr>
          <w:hyperlink w:anchor="_Toc64472508" w:history="1">
            <w:r w:rsidR="005A08C2" w:rsidRPr="00EF4DE9">
              <w:rPr>
                <w:rStyle w:val="Hyperlink"/>
                <w:noProof/>
              </w:rPr>
              <w:t>3.3.</w:t>
            </w:r>
            <w:r w:rsidR="005A08C2">
              <w:rPr>
                <w:rFonts w:eastAsiaTheme="minorEastAsia" w:cstheme="minorBidi"/>
                <w:b w:val="0"/>
                <w:bCs w:val="0"/>
                <w:noProof/>
                <w:sz w:val="24"/>
                <w:szCs w:val="24"/>
              </w:rPr>
              <w:tab/>
            </w:r>
            <w:r w:rsidR="005A08C2" w:rsidRPr="00EF4DE9">
              <w:rPr>
                <w:rStyle w:val="Hyperlink"/>
                <w:noProof/>
              </w:rPr>
              <w:t>Deleting an Event from an Event Set</w:t>
            </w:r>
            <w:r w:rsidR="005A08C2">
              <w:rPr>
                <w:noProof/>
                <w:webHidden/>
              </w:rPr>
              <w:tab/>
            </w:r>
            <w:r w:rsidR="005A08C2">
              <w:rPr>
                <w:noProof/>
                <w:webHidden/>
              </w:rPr>
              <w:fldChar w:fldCharType="begin"/>
            </w:r>
            <w:r w:rsidR="005A08C2">
              <w:rPr>
                <w:noProof/>
                <w:webHidden/>
              </w:rPr>
              <w:instrText xml:space="preserve"> PAGEREF _Toc64472508 \h </w:instrText>
            </w:r>
            <w:r w:rsidR="005A08C2">
              <w:rPr>
                <w:noProof/>
                <w:webHidden/>
              </w:rPr>
            </w:r>
            <w:r w:rsidR="005A08C2">
              <w:rPr>
                <w:noProof/>
                <w:webHidden/>
              </w:rPr>
              <w:fldChar w:fldCharType="separate"/>
            </w:r>
            <w:r w:rsidR="005A08C2">
              <w:rPr>
                <w:noProof/>
                <w:webHidden/>
              </w:rPr>
              <w:t>7</w:t>
            </w:r>
            <w:r w:rsidR="005A08C2">
              <w:rPr>
                <w:noProof/>
                <w:webHidden/>
              </w:rPr>
              <w:fldChar w:fldCharType="end"/>
            </w:r>
          </w:hyperlink>
        </w:p>
        <w:p w14:paraId="68A9884D" w14:textId="327AED68" w:rsidR="005A08C2" w:rsidRDefault="00E655F7">
          <w:pPr>
            <w:pStyle w:val="TOC3"/>
            <w:tabs>
              <w:tab w:val="left" w:pos="1200"/>
              <w:tab w:val="right" w:leader="dot" w:pos="9350"/>
            </w:tabs>
            <w:rPr>
              <w:rFonts w:eastAsiaTheme="minorEastAsia" w:cstheme="minorBidi"/>
              <w:noProof/>
              <w:sz w:val="24"/>
              <w:szCs w:val="24"/>
            </w:rPr>
          </w:pPr>
          <w:hyperlink w:anchor="_Toc64472509" w:history="1">
            <w:r w:rsidR="005A08C2" w:rsidRPr="00EF4DE9">
              <w:rPr>
                <w:rStyle w:val="Hyperlink"/>
                <w:noProof/>
              </w:rPr>
              <w:t>3.3.1.</w:t>
            </w:r>
            <w:r w:rsidR="005A08C2">
              <w:rPr>
                <w:rFonts w:eastAsiaTheme="minorEastAsia" w:cstheme="minorBidi"/>
                <w:noProof/>
                <w:sz w:val="24"/>
                <w:szCs w:val="24"/>
              </w:rPr>
              <w:tab/>
            </w:r>
            <w:r w:rsidR="005A08C2" w:rsidRPr="00EF4DE9">
              <w:rPr>
                <w:rStyle w:val="Hyperlink"/>
                <w:noProof/>
              </w:rPr>
              <w:t>Command</w:t>
            </w:r>
            <w:r w:rsidR="005A08C2">
              <w:rPr>
                <w:noProof/>
                <w:webHidden/>
              </w:rPr>
              <w:tab/>
            </w:r>
            <w:r w:rsidR="005A08C2">
              <w:rPr>
                <w:noProof/>
                <w:webHidden/>
              </w:rPr>
              <w:fldChar w:fldCharType="begin"/>
            </w:r>
            <w:r w:rsidR="005A08C2">
              <w:rPr>
                <w:noProof/>
                <w:webHidden/>
              </w:rPr>
              <w:instrText xml:space="preserve"> PAGEREF _Toc64472509 \h </w:instrText>
            </w:r>
            <w:r w:rsidR="005A08C2">
              <w:rPr>
                <w:noProof/>
                <w:webHidden/>
              </w:rPr>
            </w:r>
            <w:r w:rsidR="005A08C2">
              <w:rPr>
                <w:noProof/>
                <w:webHidden/>
              </w:rPr>
              <w:fldChar w:fldCharType="separate"/>
            </w:r>
            <w:r w:rsidR="005A08C2">
              <w:rPr>
                <w:noProof/>
                <w:webHidden/>
              </w:rPr>
              <w:t>7</w:t>
            </w:r>
            <w:r w:rsidR="005A08C2">
              <w:rPr>
                <w:noProof/>
                <w:webHidden/>
              </w:rPr>
              <w:fldChar w:fldCharType="end"/>
            </w:r>
          </w:hyperlink>
        </w:p>
        <w:p w14:paraId="4ADEF21A" w14:textId="492C341B" w:rsidR="005A08C2" w:rsidRDefault="00E655F7">
          <w:pPr>
            <w:pStyle w:val="TOC3"/>
            <w:tabs>
              <w:tab w:val="left" w:pos="1200"/>
              <w:tab w:val="right" w:leader="dot" w:pos="9350"/>
            </w:tabs>
            <w:rPr>
              <w:rFonts w:eastAsiaTheme="minorEastAsia" w:cstheme="minorBidi"/>
              <w:noProof/>
              <w:sz w:val="24"/>
              <w:szCs w:val="24"/>
            </w:rPr>
          </w:pPr>
          <w:hyperlink w:anchor="_Toc64472510" w:history="1">
            <w:r w:rsidR="005A08C2" w:rsidRPr="00EF4DE9">
              <w:rPr>
                <w:rStyle w:val="Hyperlink"/>
                <w:noProof/>
              </w:rPr>
              <w:t>3.3.2.</w:t>
            </w:r>
            <w:r w:rsidR="005A08C2">
              <w:rPr>
                <w:rFonts w:eastAsiaTheme="minorEastAsia" w:cstheme="minorBidi"/>
                <w:noProof/>
                <w:sz w:val="24"/>
                <w:szCs w:val="24"/>
              </w:rPr>
              <w:tab/>
            </w:r>
            <w:r w:rsidR="005A08C2" w:rsidRPr="00EF4DE9">
              <w:rPr>
                <w:rStyle w:val="Hyperlink"/>
                <w:noProof/>
              </w:rPr>
              <w:t>Example Usage</w:t>
            </w:r>
            <w:r w:rsidR="005A08C2">
              <w:rPr>
                <w:noProof/>
                <w:webHidden/>
              </w:rPr>
              <w:tab/>
            </w:r>
            <w:r w:rsidR="005A08C2">
              <w:rPr>
                <w:noProof/>
                <w:webHidden/>
              </w:rPr>
              <w:fldChar w:fldCharType="begin"/>
            </w:r>
            <w:r w:rsidR="005A08C2">
              <w:rPr>
                <w:noProof/>
                <w:webHidden/>
              </w:rPr>
              <w:instrText xml:space="preserve"> PAGEREF _Toc64472510 \h </w:instrText>
            </w:r>
            <w:r w:rsidR="005A08C2">
              <w:rPr>
                <w:noProof/>
                <w:webHidden/>
              </w:rPr>
            </w:r>
            <w:r w:rsidR="005A08C2">
              <w:rPr>
                <w:noProof/>
                <w:webHidden/>
              </w:rPr>
              <w:fldChar w:fldCharType="separate"/>
            </w:r>
            <w:r w:rsidR="005A08C2">
              <w:rPr>
                <w:noProof/>
                <w:webHidden/>
              </w:rPr>
              <w:t>8</w:t>
            </w:r>
            <w:r w:rsidR="005A08C2">
              <w:rPr>
                <w:noProof/>
                <w:webHidden/>
              </w:rPr>
              <w:fldChar w:fldCharType="end"/>
            </w:r>
          </w:hyperlink>
        </w:p>
        <w:p w14:paraId="65FA9A26" w14:textId="174260B9" w:rsidR="005A08C2" w:rsidRDefault="00E655F7">
          <w:pPr>
            <w:pStyle w:val="TOC1"/>
            <w:tabs>
              <w:tab w:val="left" w:pos="480"/>
              <w:tab w:val="right" w:leader="dot" w:pos="9350"/>
            </w:tabs>
            <w:rPr>
              <w:rFonts w:eastAsiaTheme="minorEastAsia" w:cstheme="minorBidi"/>
              <w:b w:val="0"/>
              <w:bCs w:val="0"/>
              <w:i w:val="0"/>
              <w:iCs w:val="0"/>
              <w:noProof/>
            </w:rPr>
          </w:pPr>
          <w:hyperlink w:anchor="_Toc64472511" w:history="1">
            <w:r w:rsidR="005A08C2" w:rsidRPr="00EF4DE9">
              <w:rPr>
                <w:rStyle w:val="Hyperlink"/>
                <w:noProof/>
              </w:rPr>
              <w:t>4.</w:t>
            </w:r>
            <w:r w:rsidR="005A08C2">
              <w:rPr>
                <w:rFonts w:eastAsiaTheme="minorEastAsia" w:cstheme="minorBidi"/>
                <w:b w:val="0"/>
                <w:bCs w:val="0"/>
                <w:i w:val="0"/>
                <w:iCs w:val="0"/>
                <w:noProof/>
              </w:rPr>
              <w:tab/>
            </w:r>
            <w:r w:rsidR="005A08C2" w:rsidRPr="00EF4DE9">
              <w:rPr>
                <w:rStyle w:val="Hyperlink"/>
                <w:noProof/>
              </w:rPr>
              <w:t>Security Policy Rule Commands</w:t>
            </w:r>
            <w:r w:rsidR="005A08C2">
              <w:rPr>
                <w:noProof/>
                <w:webHidden/>
              </w:rPr>
              <w:tab/>
            </w:r>
            <w:r w:rsidR="005A08C2">
              <w:rPr>
                <w:noProof/>
                <w:webHidden/>
              </w:rPr>
              <w:fldChar w:fldCharType="begin"/>
            </w:r>
            <w:r w:rsidR="005A08C2">
              <w:rPr>
                <w:noProof/>
                <w:webHidden/>
              </w:rPr>
              <w:instrText xml:space="preserve"> PAGEREF _Toc64472511 \h </w:instrText>
            </w:r>
            <w:r w:rsidR="005A08C2">
              <w:rPr>
                <w:noProof/>
                <w:webHidden/>
              </w:rPr>
            </w:r>
            <w:r w:rsidR="005A08C2">
              <w:rPr>
                <w:noProof/>
                <w:webHidden/>
              </w:rPr>
              <w:fldChar w:fldCharType="separate"/>
            </w:r>
            <w:r w:rsidR="005A08C2">
              <w:rPr>
                <w:noProof/>
                <w:webHidden/>
              </w:rPr>
              <w:t>8</w:t>
            </w:r>
            <w:r w:rsidR="005A08C2">
              <w:rPr>
                <w:noProof/>
                <w:webHidden/>
              </w:rPr>
              <w:fldChar w:fldCharType="end"/>
            </w:r>
          </w:hyperlink>
        </w:p>
        <w:p w14:paraId="59F88150" w14:textId="6A764399" w:rsidR="005A08C2" w:rsidRDefault="00E655F7">
          <w:pPr>
            <w:pStyle w:val="TOC2"/>
            <w:tabs>
              <w:tab w:val="left" w:pos="960"/>
              <w:tab w:val="right" w:leader="dot" w:pos="9350"/>
            </w:tabs>
            <w:rPr>
              <w:rFonts w:eastAsiaTheme="minorEastAsia" w:cstheme="minorBidi"/>
              <w:b w:val="0"/>
              <w:bCs w:val="0"/>
              <w:noProof/>
              <w:sz w:val="24"/>
              <w:szCs w:val="24"/>
            </w:rPr>
          </w:pPr>
          <w:hyperlink w:anchor="_Toc64472512" w:history="1">
            <w:r w:rsidR="005A08C2" w:rsidRPr="00EF4DE9">
              <w:rPr>
                <w:rStyle w:val="Hyperlink"/>
                <w:noProof/>
              </w:rPr>
              <w:t>4.1.</w:t>
            </w:r>
            <w:r w:rsidR="005A08C2">
              <w:rPr>
                <w:rFonts w:eastAsiaTheme="minorEastAsia" w:cstheme="minorBidi"/>
                <w:b w:val="0"/>
                <w:bCs w:val="0"/>
                <w:noProof/>
                <w:sz w:val="24"/>
                <w:szCs w:val="24"/>
              </w:rPr>
              <w:tab/>
            </w:r>
            <w:r w:rsidR="005A08C2" w:rsidRPr="00EF4DE9">
              <w:rPr>
                <w:rStyle w:val="Hyperlink"/>
                <w:noProof/>
              </w:rPr>
              <w:t>Security Policy Rule Command Format</w:t>
            </w:r>
            <w:r w:rsidR="005A08C2">
              <w:rPr>
                <w:noProof/>
                <w:webHidden/>
              </w:rPr>
              <w:tab/>
            </w:r>
            <w:r w:rsidR="005A08C2">
              <w:rPr>
                <w:noProof/>
                <w:webHidden/>
              </w:rPr>
              <w:fldChar w:fldCharType="begin"/>
            </w:r>
            <w:r w:rsidR="005A08C2">
              <w:rPr>
                <w:noProof/>
                <w:webHidden/>
              </w:rPr>
              <w:instrText xml:space="preserve"> PAGEREF _Toc64472512 \h </w:instrText>
            </w:r>
            <w:r w:rsidR="005A08C2">
              <w:rPr>
                <w:noProof/>
                <w:webHidden/>
              </w:rPr>
            </w:r>
            <w:r w:rsidR="005A08C2">
              <w:rPr>
                <w:noProof/>
                <w:webHidden/>
              </w:rPr>
              <w:fldChar w:fldCharType="separate"/>
            </w:r>
            <w:r w:rsidR="005A08C2">
              <w:rPr>
                <w:noProof/>
                <w:webHidden/>
              </w:rPr>
              <w:t>8</w:t>
            </w:r>
            <w:r w:rsidR="005A08C2">
              <w:rPr>
                <w:noProof/>
                <w:webHidden/>
              </w:rPr>
              <w:fldChar w:fldCharType="end"/>
            </w:r>
          </w:hyperlink>
        </w:p>
        <w:p w14:paraId="2D85CE47" w14:textId="141FAA10" w:rsidR="005A08C2" w:rsidRDefault="00E655F7">
          <w:pPr>
            <w:pStyle w:val="TOC3"/>
            <w:tabs>
              <w:tab w:val="left" w:pos="1200"/>
              <w:tab w:val="right" w:leader="dot" w:pos="9350"/>
            </w:tabs>
            <w:rPr>
              <w:rFonts w:eastAsiaTheme="minorEastAsia" w:cstheme="minorBidi"/>
              <w:noProof/>
              <w:sz w:val="24"/>
              <w:szCs w:val="24"/>
            </w:rPr>
          </w:pPr>
          <w:hyperlink w:anchor="_Toc64472513" w:history="1">
            <w:r w:rsidR="005A08C2" w:rsidRPr="00EF4DE9">
              <w:rPr>
                <w:rStyle w:val="Hyperlink"/>
                <w:noProof/>
              </w:rPr>
              <w:t>4.1.1.</w:t>
            </w:r>
            <w:r w:rsidR="005A08C2">
              <w:rPr>
                <w:rFonts w:eastAsiaTheme="minorEastAsia" w:cstheme="minorBidi"/>
                <w:noProof/>
                <w:sz w:val="24"/>
                <w:szCs w:val="24"/>
              </w:rPr>
              <w:tab/>
            </w:r>
            <w:r w:rsidR="005A08C2" w:rsidRPr="00EF4DE9">
              <w:rPr>
                <w:rStyle w:val="Hyperlink"/>
                <w:noProof/>
              </w:rPr>
              <w:t>Filter Criteria</w:t>
            </w:r>
            <w:r w:rsidR="005A08C2">
              <w:rPr>
                <w:noProof/>
                <w:webHidden/>
              </w:rPr>
              <w:tab/>
            </w:r>
            <w:r w:rsidR="005A08C2">
              <w:rPr>
                <w:noProof/>
                <w:webHidden/>
              </w:rPr>
              <w:fldChar w:fldCharType="begin"/>
            </w:r>
            <w:r w:rsidR="005A08C2">
              <w:rPr>
                <w:noProof/>
                <w:webHidden/>
              </w:rPr>
              <w:instrText xml:space="preserve"> PAGEREF _Toc64472513 \h </w:instrText>
            </w:r>
            <w:r w:rsidR="005A08C2">
              <w:rPr>
                <w:noProof/>
                <w:webHidden/>
              </w:rPr>
            </w:r>
            <w:r w:rsidR="005A08C2">
              <w:rPr>
                <w:noProof/>
                <w:webHidden/>
              </w:rPr>
              <w:fldChar w:fldCharType="separate"/>
            </w:r>
            <w:r w:rsidR="005A08C2">
              <w:rPr>
                <w:noProof/>
                <w:webHidden/>
              </w:rPr>
              <w:t>9</w:t>
            </w:r>
            <w:r w:rsidR="005A08C2">
              <w:rPr>
                <w:noProof/>
                <w:webHidden/>
              </w:rPr>
              <w:fldChar w:fldCharType="end"/>
            </w:r>
          </w:hyperlink>
        </w:p>
        <w:p w14:paraId="01474912" w14:textId="09F13509" w:rsidR="005A08C2" w:rsidRDefault="00E655F7">
          <w:pPr>
            <w:pStyle w:val="TOC3"/>
            <w:tabs>
              <w:tab w:val="left" w:pos="1200"/>
              <w:tab w:val="right" w:leader="dot" w:pos="9350"/>
            </w:tabs>
            <w:rPr>
              <w:rFonts w:eastAsiaTheme="minorEastAsia" w:cstheme="minorBidi"/>
              <w:noProof/>
              <w:sz w:val="24"/>
              <w:szCs w:val="24"/>
            </w:rPr>
          </w:pPr>
          <w:hyperlink w:anchor="_Toc64472514" w:history="1">
            <w:r w:rsidR="005A08C2" w:rsidRPr="00EF4DE9">
              <w:rPr>
                <w:rStyle w:val="Hyperlink"/>
                <w:noProof/>
              </w:rPr>
              <w:t>4.1.2.</w:t>
            </w:r>
            <w:r w:rsidR="005A08C2">
              <w:rPr>
                <w:rFonts w:eastAsiaTheme="minorEastAsia" w:cstheme="minorBidi"/>
                <w:noProof/>
                <w:sz w:val="24"/>
                <w:szCs w:val="24"/>
              </w:rPr>
              <w:tab/>
            </w:r>
            <w:r w:rsidR="005A08C2" w:rsidRPr="00EF4DE9">
              <w:rPr>
                <w:rStyle w:val="Hyperlink"/>
                <w:noProof/>
              </w:rPr>
              <w:t>Specification Criteria</w:t>
            </w:r>
            <w:r w:rsidR="005A08C2">
              <w:rPr>
                <w:noProof/>
                <w:webHidden/>
              </w:rPr>
              <w:tab/>
            </w:r>
            <w:r w:rsidR="005A08C2">
              <w:rPr>
                <w:noProof/>
                <w:webHidden/>
              </w:rPr>
              <w:fldChar w:fldCharType="begin"/>
            </w:r>
            <w:r w:rsidR="005A08C2">
              <w:rPr>
                <w:noProof/>
                <w:webHidden/>
              </w:rPr>
              <w:instrText xml:space="preserve"> PAGEREF _Toc64472514 \h </w:instrText>
            </w:r>
            <w:r w:rsidR="005A08C2">
              <w:rPr>
                <w:noProof/>
                <w:webHidden/>
              </w:rPr>
            </w:r>
            <w:r w:rsidR="005A08C2">
              <w:rPr>
                <w:noProof/>
                <w:webHidden/>
              </w:rPr>
              <w:fldChar w:fldCharType="separate"/>
            </w:r>
            <w:r w:rsidR="005A08C2">
              <w:rPr>
                <w:noProof/>
                <w:webHidden/>
              </w:rPr>
              <w:t>10</w:t>
            </w:r>
            <w:r w:rsidR="005A08C2">
              <w:rPr>
                <w:noProof/>
                <w:webHidden/>
              </w:rPr>
              <w:fldChar w:fldCharType="end"/>
            </w:r>
          </w:hyperlink>
        </w:p>
        <w:p w14:paraId="26CAF1C3" w14:textId="770C5127" w:rsidR="005A08C2" w:rsidRDefault="00E655F7">
          <w:pPr>
            <w:pStyle w:val="TOC3"/>
            <w:tabs>
              <w:tab w:val="left" w:pos="1200"/>
              <w:tab w:val="right" w:leader="dot" w:pos="9350"/>
            </w:tabs>
            <w:rPr>
              <w:rFonts w:eastAsiaTheme="minorEastAsia" w:cstheme="minorBidi"/>
              <w:noProof/>
              <w:sz w:val="24"/>
              <w:szCs w:val="24"/>
            </w:rPr>
          </w:pPr>
          <w:hyperlink w:anchor="_Toc64472515" w:history="1">
            <w:r w:rsidR="005A08C2" w:rsidRPr="00EF4DE9">
              <w:rPr>
                <w:rStyle w:val="Hyperlink"/>
                <w:noProof/>
              </w:rPr>
              <w:t>4.1.3.</w:t>
            </w:r>
            <w:r w:rsidR="005A08C2">
              <w:rPr>
                <w:rFonts w:eastAsiaTheme="minorEastAsia" w:cstheme="minorBidi"/>
                <w:noProof/>
                <w:sz w:val="24"/>
                <w:szCs w:val="24"/>
              </w:rPr>
              <w:tab/>
            </w:r>
            <w:r w:rsidR="005A08C2" w:rsidRPr="00EF4DE9">
              <w:rPr>
                <w:rStyle w:val="Hyperlink"/>
                <w:noProof/>
              </w:rPr>
              <w:t>Event Criteria</w:t>
            </w:r>
            <w:r w:rsidR="005A08C2">
              <w:rPr>
                <w:noProof/>
                <w:webHidden/>
              </w:rPr>
              <w:tab/>
            </w:r>
            <w:r w:rsidR="005A08C2">
              <w:rPr>
                <w:noProof/>
                <w:webHidden/>
              </w:rPr>
              <w:fldChar w:fldCharType="begin"/>
            </w:r>
            <w:r w:rsidR="005A08C2">
              <w:rPr>
                <w:noProof/>
                <w:webHidden/>
              </w:rPr>
              <w:instrText xml:space="preserve"> PAGEREF _Toc64472515 \h </w:instrText>
            </w:r>
            <w:r w:rsidR="005A08C2">
              <w:rPr>
                <w:noProof/>
                <w:webHidden/>
              </w:rPr>
            </w:r>
            <w:r w:rsidR="005A08C2">
              <w:rPr>
                <w:noProof/>
                <w:webHidden/>
              </w:rPr>
              <w:fldChar w:fldCharType="separate"/>
            </w:r>
            <w:r w:rsidR="005A08C2">
              <w:rPr>
                <w:noProof/>
                <w:webHidden/>
              </w:rPr>
              <w:t>11</w:t>
            </w:r>
            <w:r w:rsidR="005A08C2">
              <w:rPr>
                <w:noProof/>
                <w:webHidden/>
              </w:rPr>
              <w:fldChar w:fldCharType="end"/>
            </w:r>
          </w:hyperlink>
        </w:p>
        <w:p w14:paraId="52A97E7C" w14:textId="73236CA8" w:rsidR="005A08C2" w:rsidRDefault="00E655F7">
          <w:pPr>
            <w:pStyle w:val="TOC2"/>
            <w:tabs>
              <w:tab w:val="left" w:pos="960"/>
              <w:tab w:val="right" w:leader="dot" w:pos="9350"/>
            </w:tabs>
            <w:rPr>
              <w:rFonts w:eastAsiaTheme="minorEastAsia" w:cstheme="minorBidi"/>
              <w:b w:val="0"/>
              <w:bCs w:val="0"/>
              <w:noProof/>
              <w:sz w:val="24"/>
              <w:szCs w:val="24"/>
            </w:rPr>
          </w:pPr>
          <w:hyperlink w:anchor="_Toc64472516" w:history="1">
            <w:r w:rsidR="005A08C2" w:rsidRPr="00EF4DE9">
              <w:rPr>
                <w:rStyle w:val="Hyperlink"/>
                <w:noProof/>
              </w:rPr>
              <w:t>4.2.</w:t>
            </w:r>
            <w:r w:rsidR="005A08C2">
              <w:rPr>
                <w:rFonts w:eastAsiaTheme="minorEastAsia" w:cstheme="minorBidi"/>
                <w:b w:val="0"/>
                <w:bCs w:val="0"/>
                <w:noProof/>
                <w:sz w:val="24"/>
                <w:szCs w:val="24"/>
              </w:rPr>
              <w:tab/>
            </w:r>
            <w:r w:rsidR="005A08C2" w:rsidRPr="00EF4DE9">
              <w:rPr>
                <w:rStyle w:val="Hyperlink"/>
                <w:noProof/>
              </w:rPr>
              <w:t>Adding Security Policy Rules</w:t>
            </w:r>
            <w:r w:rsidR="005A08C2">
              <w:rPr>
                <w:noProof/>
                <w:webHidden/>
              </w:rPr>
              <w:tab/>
            </w:r>
            <w:r w:rsidR="005A08C2">
              <w:rPr>
                <w:noProof/>
                <w:webHidden/>
              </w:rPr>
              <w:fldChar w:fldCharType="begin"/>
            </w:r>
            <w:r w:rsidR="005A08C2">
              <w:rPr>
                <w:noProof/>
                <w:webHidden/>
              </w:rPr>
              <w:instrText xml:space="preserve"> PAGEREF _Toc64472516 \h </w:instrText>
            </w:r>
            <w:r w:rsidR="005A08C2">
              <w:rPr>
                <w:noProof/>
                <w:webHidden/>
              </w:rPr>
            </w:r>
            <w:r w:rsidR="005A08C2">
              <w:rPr>
                <w:noProof/>
                <w:webHidden/>
              </w:rPr>
              <w:fldChar w:fldCharType="separate"/>
            </w:r>
            <w:r w:rsidR="005A08C2">
              <w:rPr>
                <w:noProof/>
                <w:webHidden/>
              </w:rPr>
              <w:t>11</w:t>
            </w:r>
            <w:r w:rsidR="005A08C2">
              <w:rPr>
                <w:noProof/>
                <w:webHidden/>
              </w:rPr>
              <w:fldChar w:fldCharType="end"/>
            </w:r>
          </w:hyperlink>
        </w:p>
        <w:p w14:paraId="4B664CAD" w14:textId="1451AAD9" w:rsidR="005A08C2" w:rsidRDefault="00E655F7">
          <w:pPr>
            <w:pStyle w:val="TOC3"/>
            <w:tabs>
              <w:tab w:val="left" w:pos="1200"/>
              <w:tab w:val="right" w:leader="dot" w:pos="9350"/>
            </w:tabs>
            <w:rPr>
              <w:rFonts w:eastAsiaTheme="minorEastAsia" w:cstheme="minorBidi"/>
              <w:noProof/>
              <w:sz w:val="24"/>
              <w:szCs w:val="24"/>
            </w:rPr>
          </w:pPr>
          <w:hyperlink w:anchor="_Toc64472517" w:history="1">
            <w:r w:rsidR="005A08C2" w:rsidRPr="00EF4DE9">
              <w:rPr>
                <w:rStyle w:val="Hyperlink"/>
                <w:noProof/>
              </w:rPr>
              <w:t>4.2.1.</w:t>
            </w:r>
            <w:r w:rsidR="005A08C2">
              <w:rPr>
                <w:rFonts w:eastAsiaTheme="minorEastAsia" w:cstheme="minorBidi"/>
                <w:noProof/>
                <w:sz w:val="24"/>
                <w:szCs w:val="24"/>
              </w:rPr>
              <w:tab/>
            </w:r>
            <w:r w:rsidR="005A08C2" w:rsidRPr="00EF4DE9">
              <w:rPr>
                <w:rStyle w:val="Hyperlink"/>
                <w:noProof/>
              </w:rPr>
              <w:t>Commands</w:t>
            </w:r>
            <w:r w:rsidR="005A08C2">
              <w:rPr>
                <w:noProof/>
                <w:webHidden/>
              </w:rPr>
              <w:tab/>
            </w:r>
            <w:r w:rsidR="005A08C2">
              <w:rPr>
                <w:noProof/>
                <w:webHidden/>
              </w:rPr>
              <w:fldChar w:fldCharType="begin"/>
            </w:r>
            <w:r w:rsidR="005A08C2">
              <w:rPr>
                <w:noProof/>
                <w:webHidden/>
              </w:rPr>
              <w:instrText xml:space="preserve"> PAGEREF _Toc64472517 \h </w:instrText>
            </w:r>
            <w:r w:rsidR="005A08C2">
              <w:rPr>
                <w:noProof/>
                <w:webHidden/>
              </w:rPr>
            </w:r>
            <w:r w:rsidR="005A08C2">
              <w:rPr>
                <w:noProof/>
                <w:webHidden/>
              </w:rPr>
              <w:fldChar w:fldCharType="separate"/>
            </w:r>
            <w:r w:rsidR="005A08C2">
              <w:rPr>
                <w:noProof/>
                <w:webHidden/>
              </w:rPr>
              <w:t>11</w:t>
            </w:r>
            <w:r w:rsidR="005A08C2">
              <w:rPr>
                <w:noProof/>
                <w:webHidden/>
              </w:rPr>
              <w:fldChar w:fldCharType="end"/>
            </w:r>
          </w:hyperlink>
        </w:p>
        <w:p w14:paraId="2E98611D" w14:textId="3B2382CB" w:rsidR="005A08C2" w:rsidRDefault="00E655F7">
          <w:pPr>
            <w:pStyle w:val="TOC2"/>
            <w:tabs>
              <w:tab w:val="left" w:pos="960"/>
              <w:tab w:val="right" w:leader="dot" w:pos="9350"/>
            </w:tabs>
            <w:rPr>
              <w:rFonts w:eastAsiaTheme="minorEastAsia" w:cstheme="minorBidi"/>
              <w:b w:val="0"/>
              <w:bCs w:val="0"/>
              <w:noProof/>
              <w:sz w:val="24"/>
              <w:szCs w:val="24"/>
            </w:rPr>
          </w:pPr>
          <w:hyperlink w:anchor="_Toc64472518" w:history="1">
            <w:r w:rsidR="005A08C2" w:rsidRPr="00EF4DE9">
              <w:rPr>
                <w:rStyle w:val="Hyperlink"/>
                <w:noProof/>
              </w:rPr>
              <w:t>4.3.</w:t>
            </w:r>
            <w:r w:rsidR="005A08C2">
              <w:rPr>
                <w:rFonts w:eastAsiaTheme="minorEastAsia" w:cstheme="minorBidi"/>
                <w:b w:val="0"/>
                <w:bCs w:val="0"/>
                <w:noProof/>
                <w:sz w:val="24"/>
                <w:szCs w:val="24"/>
              </w:rPr>
              <w:tab/>
            </w:r>
            <w:r w:rsidR="005A08C2" w:rsidRPr="00EF4DE9">
              <w:rPr>
                <w:rStyle w:val="Hyperlink"/>
                <w:noProof/>
              </w:rPr>
              <w:t>Deleting Security Policy Rules</w:t>
            </w:r>
            <w:r w:rsidR="005A08C2">
              <w:rPr>
                <w:noProof/>
                <w:webHidden/>
              </w:rPr>
              <w:tab/>
            </w:r>
            <w:r w:rsidR="005A08C2">
              <w:rPr>
                <w:noProof/>
                <w:webHidden/>
              </w:rPr>
              <w:fldChar w:fldCharType="begin"/>
            </w:r>
            <w:r w:rsidR="005A08C2">
              <w:rPr>
                <w:noProof/>
                <w:webHidden/>
              </w:rPr>
              <w:instrText xml:space="preserve"> PAGEREF _Toc64472518 \h </w:instrText>
            </w:r>
            <w:r w:rsidR="005A08C2">
              <w:rPr>
                <w:noProof/>
                <w:webHidden/>
              </w:rPr>
            </w:r>
            <w:r w:rsidR="005A08C2">
              <w:rPr>
                <w:noProof/>
                <w:webHidden/>
              </w:rPr>
              <w:fldChar w:fldCharType="separate"/>
            </w:r>
            <w:r w:rsidR="005A08C2">
              <w:rPr>
                <w:noProof/>
                <w:webHidden/>
              </w:rPr>
              <w:t>12</w:t>
            </w:r>
            <w:r w:rsidR="005A08C2">
              <w:rPr>
                <w:noProof/>
                <w:webHidden/>
              </w:rPr>
              <w:fldChar w:fldCharType="end"/>
            </w:r>
          </w:hyperlink>
        </w:p>
        <w:p w14:paraId="26D26E54" w14:textId="65DDEAD5" w:rsidR="005A08C2" w:rsidRDefault="00E655F7">
          <w:pPr>
            <w:pStyle w:val="TOC3"/>
            <w:tabs>
              <w:tab w:val="left" w:pos="1200"/>
              <w:tab w:val="right" w:leader="dot" w:pos="9350"/>
            </w:tabs>
            <w:rPr>
              <w:rFonts w:eastAsiaTheme="minorEastAsia" w:cstheme="minorBidi"/>
              <w:noProof/>
              <w:sz w:val="24"/>
              <w:szCs w:val="24"/>
            </w:rPr>
          </w:pPr>
          <w:hyperlink w:anchor="_Toc64472519" w:history="1">
            <w:r w:rsidR="005A08C2" w:rsidRPr="00EF4DE9">
              <w:rPr>
                <w:rStyle w:val="Hyperlink"/>
                <w:noProof/>
              </w:rPr>
              <w:t>4.3.1.</w:t>
            </w:r>
            <w:r w:rsidR="005A08C2">
              <w:rPr>
                <w:rFonts w:eastAsiaTheme="minorEastAsia" w:cstheme="minorBidi"/>
                <w:noProof/>
                <w:sz w:val="24"/>
                <w:szCs w:val="24"/>
              </w:rPr>
              <w:tab/>
            </w:r>
            <w:r w:rsidR="005A08C2" w:rsidRPr="00EF4DE9">
              <w:rPr>
                <w:rStyle w:val="Hyperlink"/>
                <w:noProof/>
              </w:rPr>
              <w:t>Command</w:t>
            </w:r>
            <w:r w:rsidR="005A08C2">
              <w:rPr>
                <w:noProof/>
                <w:webHidden/>
              </w:rPr>
              <w:tab/>
            </w:r>
            <w:r w:rsidR="005A08C2">
              <w:rPr>
                <w:noProof/>
                <w:webHidden/>
              </w:rPr>
              <w:fldChar w:fldCharType="begin"/>
            </w:r>
            <w:r w:rsidR="005A08C2">
              <w:rPr>
                <w:noProof/>
                <w:webHidden/>
              </w:rPr>
              <w:instrText xml:space="preserve"> PAGEREF _Toc64472519 \h </w:instrText>
            </w:r>
            <w:r w:rsidR="005A08C2">
              <w:rPr>
                <w:noProof/>
                <w:webHidden/>
              </w:rPr>
            </w:r>
            <w:r w:rsidR="005A08C2">
              <w:rPr>
                <w:noProof/>
                <w:webHidden/>
              </w:rPr>
              <w:fldChar w:fldCharType="separate"/>
            </w:r>
            <w:r w:rsidR="005A08C2">
              <w:rPr>
                <w:noProof/>
                <w:webHidden/>
              </w:rPr>
              <w:t>12</w:t>
            </w:r>
            <w:r w:rsidR="005A08C2">
              <w:rPr>
                <w:noProof/>
                <w:webHidden/>
              </w:rPr>
              <w:fldChar w:fldCharType="end"/>
            </w:r>
          </w:hyperlink>
        </w:p>
        <w:p w14:paraId="71DF495B" w14:textId="5EDD9892" w:rsidR="005A08C2" w:rsidRDefault="00E655F7">
          <w:pPr>
            <w:pStyle w:val="TOC3"/>
            <w:tabs>
              <w:tab w:val="left" w:pos="1200"/>
              <w:tab w:val="right" w:leader="dot" w:pos="9350"/>
            </w:tabs>
            <w:rPr>
              <w:rFonts w:eastAsiaTheme="minorEastAsia" w:cstheme="minorBidi"/>
              <w:noProof/>
              <w:sz w:val="24"/>
              <w:szCs w:val="24"/>
            </w:rPr>
          </w:pPr>
          <w:hyperlink w:anchor="_Toc64472520" w:history="1">
            <w:r w:rsidR="005A08C2" w:rsidRPr="00EF4DE9">
              <w:rPr>
                <w:rStyle w:val="Hyperlink"/>
                <w:noProof/>
              </w:rPr>
              <w:t>4.3.2.</w:t>
            </w:r>
            <w:r w:rsidR="005A08C2">
              <w:rPr>
                <w:rFonts w:eastAsiaTheme="minorEastAsia" w:cstheme="minorBidi"/>
                <w:noProof/>
                <w:sz w:val="24"/>
                <w:szCs w:val="24"/>
              </w:rPr>
              <w:tab/>
            </w:r>
            <w:r w:rsidR="005A08C2" w:rsidRPr="00EF4DE9">
              <w:rPr>
                <w:rStyle w:val="Hyperlink"/>
                <w:noProof/>
              </w:rPr>
              <w:t>Example Usage</w:t>
            </w:r>
            <w:r w:rsidR="005A08C2">
              <w:rPr>
                <w:noProof/>
                <w:webHidden/>
              </w:rPr>
              <w:tab/>
            </w:r>
            <w:r w:rsidR="005A08C2">
              <w:rPr>
                <w:noProof/>
                <w:webHidden/>
              </w:rPr>
              <w:fldChar w:fldCharType="begin"/>
            </w:r>
            <w:r w:rsidR="005A08C2">
              <w:rPr>
                <w:noProof/>
                <w:webHidden/>
              </w:rPr>
              <w:instrText xml:space="preserve"> PAGEREF _Toc64472520 \h </w:instrText>
            </w:r>
            <w:r w:rsidR="005A08C2">
              <w:rPr>
                <w:noProof/>
                <w:webHidden/>
              </w:rPr>
            </w:r>
            <w:r w:rsidR="005A08C2">
              <w:rPr>
                <w:noProof/>
                <w:webHidden/>
              </w:rPr>
              <w:fldChar w:fldCharType="separate"/>
            </w:r>
            <w:r w:rsidR="005A08C2">
              <w:rPr>
                <w:noProof/>
                <w:webHidden/>
              </w:rPr>
              <w:t>13</w:t>
            </w:r>
            <w:r w:rsidR="005A08C2">
              <w:rPr>
                <w:noProof/>
                <w:webHidden/>
              </w:rPr>
              <w:fldChar w:fldCharType="end"/>
            </w:r>
          </w:hyperlink>
        </w:p>
        <w:p w14:paraId="1E0E14C8" w14:textId="2D28A396" w:rsidR="005A08C2" w:rsidRDefault="00E655F7">
          <w:pPr>
            <w:pStyle w:val="TOC2"/>
            <w:tabs>
              <w:tab w:val="left" w:pos="960"/>
              <w:tab w:val="right" w:leader="dot" w:pos="9350"/>
            </w:tabs>
            <w:rPr>
              <w:rFonts w:eastAsiaTheme="minorEastAsia" w:cstheme="minorBidi"/>
              <w:b w:val="0"/>
              <w:bCs w:val="0"/>
              <w:noProof/>
              <w:sz w:val="24"/>
              <w:szCs w:val="24"/>
            </w:rPr>
          </w:pPr>
          <w:hyperlink w:anchor="_Toc64472521" w:history="1">
            <w:r w:rsidR="005A08C2" w:rsidRPr="00EF4DE9">
              <w:rPr>
                <w:rStyle w:val="Hyperlink"/>
                <w:noProof/>
              </w:rPr>
              <w:t>4.4.</w:t>
            </w:r>
            <w:r w:rsidR="005A08C2">
              <w:rPr>
                <w:rFonts w:eastAsiaTheme="minorEastAsia" w:cstheme="minorBidi"/>
                <w:b w:val="0"/>
                <w:bCs w:val="0"/>
                <w:noProof/>
                <w:sz w:val="24"/>
                <w:szCs w:val="24"/>
              </w:rPr>
              <w:tab/>
            </w:r>
            <w:r w:rsidR="005A08C2" w:rsidRPr="00EF4DE9">
              <w:rPr>
                <w:rStyle w:val="Hyperlink"/>
                <w:noProof/>
              </w:rPr>
              <w:t>Displaying Security Policy Rule Information</w:t>
            </w:r>
            <w:r w:rsidR="005A08C2">
              <w:rPr>
                <w:noProof/>
                <w:webHidden/>
              </w:rPr>
              <w:tab/>
            </w:r>
            <w:r w:rsidR="005A08C2">
              <w:rPr>
                <w:noProof/>
                <w:webHidden/>
              </w:rPr>
              <w:fldChar w:fldCharType="begin"/>
            </w:r>
            <w:r w:rsidR="005A08C2">
              <w:rPr>
                <w:noProof/>
                <w:webHidden/>
              </w:rPr>
              <w:instrText xml:space="preserve"> PAGEREF _Toc64472521 \h </w:instrText>
            </w:r>
            <w:r w:rsidR="005A08C2">
              <w:rPr>
                <w:noProof/>
                <w:webHidden/>
              </w:rPr>
            </w:r>
            <w:r w:rsidR="005A08C2">
              <w:rPr>
                <w:noProof/>
                <w:webHidden/>
              </w:rPr>
              <w:fldChar w:fldCharType="separate"/>
            </w:r>
            <w:r w:rsidR="005A08C2">
              <w:rPr>
                <w:noProof/>
                <w:webHidden/>
              </w:rPr>
              <w:t>13</w:t>
            </w:r>
            <w:r w:rsidR="005A08C2">
              <w:rPr>
                <w:noProof/>
                <w:webHidden/>
              </w:rPr>
              <w:fldChar w:fldCharType="end"/>
            </w:r>
          </w:hyperlink>
        </w:p>
        <w:p w14:paraId="1D4005B7" w14:textId="266C8AA3" w:rsidR="005A08C2" w:rsidRDefault="00E655F7">
          <w:pPr>
            <w:pStyle w:val="TOC3"/>
            <w:tabs>
              <w:tab w:val="left" w:pos="1200"/>
              <w:tab w:val="right" w:leader="dot" w:pos="9350"/>
            </w:tabs>
            <w:rPr>
              <w:rFonts w:eastAsiaTheme="minorEastAsia" w:cstheme="minorBidi"/>
              <w:noProof/>
              <w:sz w:val="24"/>
              <w:szCs w:val="24"/>
            </w:rPr>
          </w:pPr>
          <w:hyperlink w:anchor="_Toc64472522" w:history="1">
            <w:r w:rsidR="005A08C2" w:rsidRPr="00EF4DE9">
              <w:rPr>
                <w:rStyle w:val="Hyperlink"/>
                <w:noProof/>
              </w:rPr>
              <w:t>4.4.1.</w:t>
            </w:r>
            <w:r w:rsidR="005A08C2">
              <w:rPr>
                <w:rFonts w:eastAsiaTheme="minorEastAsia" w:cstheme="minorBidi"/>
                <w:noProof/>
                <w:sz w:val="24"/>
                <w:szCs w:val="24"/>
              </w:rPr>
              <w:tab/>
            </w:r>
            <w:r w:rsidR="005A08C2" w:rsidRPr="00EF4DE9">
              <w:rPr>
                <w:rStyle w:val="Hyperlink"/>
                <w:noProof/>
              </w:rPr>
              <w:t>Command</w:t>
            </w:r>
            <w:r w:rsidR="005A08C2">
              <w:rPr>
                <w:noProof/>
                <w:webHidden/>
              </w:rPr>
              <w:tab/>
            </w:r>
            <w:r w:rsidR="005A08C2">
              <w:rPr>
                <w:noProof/>
                <w:webHidden/>
              </w:rPr>
              <w:fldChar w:fldCharType="begin"/>
            </w:r>
            <w:r w:rsidR="005A08C2">
              <w:rPr>
                <w:noProof/>
                <w:webHidden/>
              </w:rPr>
              <w:instrText xml:space="preserve"> PAGEREF _Toc64472522 \h </w:instrText>
            </w:r>
            <w:r w:rsidR="005A08C2">
              <w:rPr>
                <w:noProof/>
                <w:webHidden/>
              </w:rPr>
            </w:r>
            <w:r w:rsidR="005A08C2">
              <w:rPr>
                <w:noProof/>
                <w:webHidden/>
              </w:rPr>
              <w:fldChar w:fldCharType="separate"/>
            </w:r>
            <w:r w:rsidR="005A08C2">
              <w:rPr>
                <w:noProof/>
                <w:webHidden/>
              </w:rPr>
              <w:t>13</w:t>
            </w:r>
            <w:r w:rsidR="005A08C2">
              <w:rPr>
                <w:noProof/>
                <w:webHidden/>
              </w:rPr>
              <w:fldChar w:fldCharType="end"/>
            </w:r>
          </w:hyperlink>
        </w:p>
        <w:p w14:paraId="3C27F4C7" w14:textId="26DEA072" w:rsidR="005A08C2" w:rsidRDefault="00E655F7">
          <w:pPr>
            <w:pStyle w:val="TOC2"/>
            <w:tabs>
              <w:tab w:val="left" w:pos="960"/>
              <w:tab w:val="right" w:leader="dot" w:pos="9350"/>
            </w:tabs>
            <w:rPr>
              <w:rFonts w:eastAsiaTheme="minorEastAsia" w:cstheme="minorBidi"/>
              <w:b w:val="0"/>
              <w:bCs w:val="0"/>
              <w:noProof/>
              <w:sz w:val="24"/>
              <w:szCs w:val="24"/>
            </w:rPr>
          </w:pPr>
          <w:hyperlink w:anchor="_Toc64472523" w:history="1">
            <w:r w:rsidR="005A08C2" w:rsidRPr="00EF4DE9">
              <w:rPr>
                <w:rStyle w:val="Hyperlink"/>
                <w:noProof/>
              </w:rPr>
              <w:t>4.5.</w:t>
            </w:r>
            <w:r w:rsidR="005A08C2">
              <w:rPr>
                <w:rFonts w:eastAsiaTheme="minorEastAsia" w:cstheme="minorBidi"/>
                <w:b w:val="0"/>
                <w:bCs w:val="0"/>
                <w:noProof/>
                <w:sz w:val="24"/>
                <w:szCs w:val="24"/>
              </w:rPr>
              <w:tab/>
            </w:r>
            <w:r w:rsidR="005A08C2" w:rsidRPr="00EF4DE9">
              <w:rPr>
                <w:rStyle w:val="Hyperlink"/>
                <w:noProof/>
              </w:rPr>
              <w:t>Find Security Policy Rules</w:t>
            </w:r>
            <w:r w:rsidR="005A08C2">
              <w:rPr>
                <w:noProof/>
                <w:webHidden/>
              </w:rPr>
              <w:tab/>
            </w:r>
            <w:r w:rsidR="005A08C2">
              <w:rPr>
                <w:noProof/>
                <w:webHidden/>
              </w:rPr>
              <w:fldChar w:fldCharType="begin"/>
            </w:r>
            <w:r w:rsidR="005A08C2">
              <w:rPr>
                <w:noProof/>
                <w:webHidden/>
              </w:rPr>
              <w:instrText xml:space="preserve"> PAGEREF _Toc64472523 \h </w:instrText>
            </w:r>
            <w:r w:rsidR="005A08C2">
              <w:rPr>
                <w:noProof/>
                <w:webHidden/>
              </w:rPr>
            </w:r>
            <w:r w:rsidR="005A08C2">
              <w:rPr>
                <w:noProof/>
                <w:webHidden/>
              </w:rPr>
              <w:fldChar w:fldCharType="separate"/>
            </w:r>
            <w:r w:rsidR="005A08C2">
              <w:rPr>
                <w:noProof/>
                <w:webHidden/>
              </w:rPr>
              <w:t>13</w:t>
            </w:r>
            <w:r w:rsidR="005A08C2">
              <w:rPr>
                <w:noProof/>
                <w:webHidden/>
              </w:rPr>
              <w:fldChar w:fldCharType="end"/>
            </w:r>
          </w:hyperlink>
        </w:p>
        <w:p w14:paraId="63E65214" w14:textId="1669DBD4" w:rsidR="005A08C2" w:rsidRDefault="00E655F7">
          <w:pPr>
            <w:pStyle w:val="TOC3"/>
            <w:tabs>
              <w:tab w:val="left" w:pos="1200"/>
              <w:tab w:val="right" w:leader="dot" w:pos="9350"/>
            </w:tabs>
            <w:rPr>
              <w:rFonts w:eastAsiaTheme="minorEastAsia" w:cstheme="minorBidi"/>
              <w:noProof/>
              <w:sz w:val="24"/>
              <w:szCs w:val="24"/>
            </w:rPr>
          </w:pPr>
          <w:hyperlink w:anchor="_Toc64472524" w:history="1">
            <w:r w:rsidR="005A08C2" w:rsidRPr="00EF4DE9">
              <w:rPr>
                <w:rStyle w:val="Hyperlink"/>
                <w:noProof/>
              </w:rPr>
              <w:t>4.5.1.</w:t>
            </w:r>
            <w:r w:rsidR="005A08C2">
              <w:rPr>
                <w:rFonts w:eastAsiaTheme="minorEastAsia" w:cstheme="minorBidi"/>
                <w:noProof/>
                <w:sz w:val="24"/>
                <w:szCs w:val="24"/>
              </w:rPr>
              <w:tab/>
            </w:r>
            <w:r w:rsidR="005A08C2" w:rsidRPr="00EF4DE9">
              <w:rPr>
                <w:rStyle w:val="Hyperlink"/>
                <w:noProof/>
              </w:rPr>
              <w:t>Command</w:t>
            </w:r>
            <w:r w:rsidR="005A08C2">
              <w:rPr>
                <w:noProof/>
                <w:webHidden/>
              </w:rPr>
              <w:tab/>
            </w:r>
            <w:r w:rsidR="005A08C2">
              <w:rPr>
                <w:noProof/>
                <w:webHidden/>
              </w:rPr>
              <w:fldChar w:fldCharType="begin"/>
            </w:r>
            <w:r w:rsidR="005A08C2">
              <w:rPr>
                <w:noProof/>
                <w:webHidden/>
              </w:rPr>
              <w:instrText xml:space="preserve"> PAGEREF _Toc64472524 \h </w:instrText>
            </w:r>
            <w:r w:rsidR="005A08C2">
              <w:rPr>
                <w:noProof/>
                <w:webHidden/>
              </w:rPr>
            </w:r>
            <w:r w:rsidR="005A08C2">
              <w:rPr>
                <w:noProof/>
                <w:webHidden/>
              </w:rPr>
              <w:fldChar w:fldCharType="separate"/>
            </w:r>
            <w:r w:rsidR="005A08C2">
              <w:rPr>
                <w:noProof/>
                <w:webHidden/>
              </w:rPr>
              <w:t>13</w:t>
            </w:r>
            <w:r w:rsidR="005A08C2">
              <w:rPr>
                <w:noProof/>
                <w:webHidden/>
              </w:rPr>
              <w:fldChar w:fldCharType="end"/>
            </w:r>
          </w:hyperlink>
        </w:p>
        <w:p w14:paraId="15E7B6AA" w14:textId="2356413D" w:rsidR="005A08C2" w:rsidRDefault="00E655F7">
          <w:pPr>
            <w:pStyle w:val="TOC3"/>
            <w:tabs>
              <w:tab w:val="left" w:pos="1200"/>
              <w:tab w:val="right" w:leader="dot" w:pos="9350"/>
            </w:tabs>
            <w:rPr>
              <w:rFonts w:eastAsiaTheme="minorEastAsia" w:cstheme="minorBidi"/>
              <w:noProof/>
              <w:sz w:val="24"/>
              <w:szCs w:val="24"/>
            </w:rPr>
          </w:pPr>
          <w:hyperlink w:anchor="_Toc64472525" w:history="1">
            <w:r w:rsidR="005A08C2" w:rsidRPr="00EF4DE9">
              <w:rPr>
                <w:rStyle w:val="Hyperlink"/>
                <w:noProof/>
              </w:rPr>
              <w:t>4.5.2.</w:t>
            </w:r>
            <w:r w:rsidR="005A08C2">
              <w:rPr>
                <w:rFonts w:eastAsiaTheme="minorEastAsia" w:cstheme="minorBidi"/>
                <w:noProof/>
                <w:sz w:val="24"/>
                <w:szCs w:val="24"/>
              </w:rPr>
              <w:tab/>
            </w:r>
            <w:r w:rsidR="005A08C2" w:rsidRPr="00EF4DE9">
              <w:rPr>
                <w:rStyle w:val="Hyperlink"/>
                <w:noProof/>
              </w:rPr>
              <w:t>Example Usage</w:t>
            </w:r>
            <w:r w:rsidR="005A08C2">
              <w:rPr>
                <w:noProof/>
                <w:webHidden/>
              </w:rPr>
              <w:tab/>
            </w:r>
            <w:r w:rsidR="005A08C2">
              <w:rPr>
                <w:noProof/>
                <w:webHidden/>
              </w:rPr>
              <w:fldChar w:fldCharType="begin"/>
            </w:r>
            <w:r w:rsidR="005A08C2">
              <w:rPr>
                <w:noProof/>
                <w:webHidden/>
              </w:rPr>
              <w:instrText xml:space="preserve"> PAGEREF _Toc64472525 \h </w:instrText>
            </w:r>
            <w:r w:rsidR="005A08C2">
              <w:rPr>
                <w:noProof/>
                <w:webHidden/>
              </w:rPr>
            </w:r>
            <w:r w:rsidR="005A08C2">
              <w:rPr>
                <w:noProof/>
                <w:webHidden/>
              </w:rPr>
              <w:fldChar w:fldCharType="separate"/>
            </w:r>
            <w:r w:rsidR="005A08C2">
              <w:rPr>
                <w:noProof/>
                <w:webHidden/>
              </w:rPr>
              <w:t>14</w:t>
            </w:r>
            <w:r w:rsidR="005A08C2">
              <w:rPr>
                <w:noProof/>
                <w:webHidden/>
              </w:rPr>
              <w:fldChar w:fldCharType="end"/>
            </w:r>
          </w:hyperlink>
        </w:p>
        <w:p w14:paraId="755752B9" w14:textId="27B10197" w:rsidR="005A08C2" w:rsidRDefault="00E655F7">
          <w:pPr>
            <w:pStyle w:val="TOC2"/>
            <w:tabs>
              <w:tab w:val="left" w:pos="960"/>
              <w:tab w:val="right" w:leader="dot" w:pos="9350"/>
            </w:tabs>
            <w:rPr>
              <w:rFonts w:eastAsiaTheme="minorEastAsia" w:cstheme="minorBidi"/>
              <w:b w:val="0"/>
              <w:bCs w:val="0"/>
              <w:noProof/>
              <w:sz w:val="24"/>
              <w:szCs w:val="24"/>
            </w:rPr>
          </w:pPr>
          <w:hyperlink w:anchor="_Toc64472526" w:history="1">
            <w:r w:rsidR="005A08C2" w:rsidRPr="00EF4DE9">
              <w:rPr>
                <w:rStyle w:val="Hyperlink"/>
                <w:noProof/>
              </w:rPr>
              <w:t>4.6.</w:t>
            </w:r>
            <w:r w:rsidR="005A08C2">
              <w:rPr>
                <w:rFonts w:eastAsiaTheme="minorEastAsia" w:cstheme="minorBidi"/>
                <w:b w:val="0"/>
                <w:bCs w:val="0"/>
                <w:noProof/>
                <w:sz w:val="24"/>
                <w:szCs w:val="24"/>
              </w:rPr>
              <w:tab/>
            </w:r>
            <w:r w:rsidR="005A08C2" w:rsidRPr="00EF4DE9">
              <w:rPr>
                <w:rStyle w:val="Hyperlink"/>
                <w:noProof/>
              </w:rPr>
              <w:t>Listing Policy Rules</w:t>
            </w:r>
            <w:r w:rsidR="005A08C2">
              <w:rPr>
                <w:noProof/>
                <w:webHidden/>
              </w:rPr>
              <w:tab/>
            </w:r>
            <w:r w:rsidR="005A08C2">
              <w:rPr>
                <w:noProof/>
                <w:webHidden/>
              </w:rPr>
              <w:fldChar w:fldCharType="begin"/>
            </w:r>
            <w:r w:rsidR="005A08C2">
              <w:rPr>
                <w:noProof/>
                <w:webHidden/>
              </w:rPr>
              <w:instrText xml:space="preserve"> PAGEREF _Toc64472526 \h </w:instrText>
            </w:r>
            <w:r w:rsidR="005A08C2">
              <w:rPr>
                <w:noProof/>
                <w:webHidden/>
              </w:rPr>
            </w:r>
            <w:r w:rsidR="005A08C2">
              <w:rPr>
                <w:noProof/>
                <w:webHidden/>
              </w:rPr>
              <w:fldChar w:fldCharType="separate"/>
            </w:r>
            <w:r w:rsidR="005A08C2">
              <w:rPr>
                <w:noProof/>
                <w:webHidden/>
              </w:rPr>
              <w:t>15</w:t>
            </w:r>
            <w:r w:rsidR="005A08C2">
              <w:rPr>
                <w:noProof/>
                <w:webHidden/>
              </w:rPr>
              <w:fldChar w:fldCharType="end"/>
            </w:r>
          </w:hyperlink>
        </w:p>
        <w:p w14:paraId="2D4C42A1" w14:textId="617E9A94" w:rsidR="00A12598" w:rsidRDefault="00A12598" w:rsidP="00A12598">
          <w:r>
            <w:rPr>
              <w:b/>
              <w:bCs/>
              <w:noProof/>
            </w:rPr>
            <w:lastRenderedPageBreak/>
            <w:fldChar w:fldCharType="end"/>
          </w:r>
        </w:p>
      </w:sdtContent>
    </w:sdt>
    <w:p w14:paraId="2AED55D2" w14:textId="5EFF0572" w:rsidR="0094595B" w:rsidRDefault="00A12598" w:rsidP="00A12598">
      <w:pPr>
        <w:pStyle w:val="Heading1"/>
      </w:pPr>
      <w:bookmarkStart w:id="1" w:name="_Toc64472487"/>
      <w:r>
        <w:t>Introduction</w:t>
      </w:r>
      <w:bookmarkEnd w:id="1"/>
    </w:p>
    <w:p w14:paraId="7A716C5A" w14:textId="77777777" w:rsidR="00A12598" w:rsidRDefault="00A12598" w:rsidP="00696DA7"/>
    <w:p w14:paraId="726BF049" w14:textId="66B64B3E" w:rsidR="00696DA7" w:rsidRDefault="00696DA7" w:rsidP="00696DA7">
      <w:r>
        <w:t>The S</w:t>
      </w:r>
      <w:r w:rsidR="0094595B">
        <w:t>ecurity Policy Software (SPS)</w:t>
      </w:r>
      <w:r>
        <w:t xml:space="preserve"> will add commands to the bpsecadmin utility to allow user definition and configuration of security policy rules and security operation event sets. The addition of these commands will not impact the support for any of the commands currently defined in bpsecadmin. </w:t>
      </w:r>
    </w:p>
    <w:p w14:paraId="31EE18A1" w14:textId="77777777" w:rsidR="00696DA7" w:rsidRDefault="00696DA7" w:rsidP="00696DA7">
      <w:pPr>
        <w:pStyle w:val="Heading3"/>
        <w:numPr>
          <w:ilvl w:val="0"/>
          <w:numId w:val="0"/>
        </w:numPr>
      </w:pPr>
      <w:bookmarkStart w:id="2" w:name="_Ref64379441"/>
    </w:p>
    <w:bookmarkEnd w:id="2"/>
    <w:p w14:paraId="40D76153" w14:textId="6C56A8EF" w:rsidR="009F3140" w:rsidRDefault="00696DA7" w:rsidP="00696DA7">
      <w:r>
        <w:t xml:space="preserve">The SPS will support the use of JSON syntax to provide a flexible and lightweight approach to defining security policy. </w:t>
      </w:r>
    </w:p>
    <w:p w14:paraId="539BDCEC" w14:textId="1D772C91" w:rsidR="00A12598" w:rsidRDefault="00A12598" w:rsidP="00696DA7"/>
    <w:p w14:paraId="7FF5808D" w14:textId="059D0F23" w:rsidR="00A12598" w:rsidRDefault="00A12598" w:rsidP="00696DA7">
      <w:r>
        <w:t>This document provides an overview of all security policy commands supported by the SPS as well as example commands and an explanation of their impact on the system.</w:t>
      </w:r>
    </w:p>
    <w:p w14:paraId="755A70CD" w14:textId="29A6666E" w:rsidR="00D724CB" w:rsidRDefault="00D724CB" w:rsidP="00696DA7"/>
    <w:p w14:paraId="07F3FB36" w14:textId="77777777" w:rsidR="00696DA7" w:rsidRDefault="00696DA7" w:rsidP="009F3140">
      <w:pPr>
        <w:pStyle w:val="Heading1"/>
      </w:pPr>
      <w:bookmarkStart w:id="3" w:name="_Toc53762745"/>
      <w:bookmarkStart w:id="4" w:name="_Toc64472488"/>
      <w:r>
        <w:t>Event Set Commands</w:t>
      </w:r>
      <w:bookmarkEnd w:id="3"/>
      <w:bookmarkEnd w:id="4"/>
    </w:p>
    <w:p w14:paraId="35F8E916" w14:textId="77777777" w:rsidR="00696DA7" w:rsidRDefault="00696DA7" w:rsidP="00696DA7"/>
    <w:p w14:paraId="2912B9C0" w14:textId="65303639" w:rsidR="00696DA7" w:rsidRDefault="00696DA7" w:rsidP="00696DA7">
      <w:pPr>
        <w:rPr>
          <w:color w:val="FF0000"/>
        </w:rPr>
      </w:pPr>
      <w:r w:rsidRPr="00A12598">
        <w:rPr>
          <w:color w:val="000000" w:themeColor="text1"/>
        </w:rPr>
        <w:t xml:space="preserve">The </w:t>
      </w:r>
      <w:r w:rsidR="0094595B" w:rsidRPr="00A12598">
        <w:rPr>
          <w:color w:val="000000" w:themeColor="text1"/>
        </w:rPr>
        <w:t>SPS</w:t>
      </w:r>
      <w:r w:rsidRPr="00A12598">
        <w:rPr>
          <w:color w:val="000000" w:themeColor="text1"/>
        </w:rPr>
        <w:t xml:space="preserve"> </w:t>
      </w:r>
      <w:r w:rsidR="009F3140">
        <w:t>adds</w:t>
      </w:r>
      <w:r>
        <w:t xml:space="preserve"> commands to the bpsecadmin utility to allow for the creation and management  of event sets. </w:t>
      </w:r>
      <w:r w:rsidR="009F3140">
        <w:t xml:space="preserve">An event set can be associated with </w:t>
      </w:r>
      <w:r w:rsidR="00D724CB">
        <w:t>one or more</w:t>
      </w:r>
      <w:r w:rsidR="009F3140">
        <w:t xml:space="preserve"> security operation events, for which details can be found in</w:t>
      </w:r>
      <w:r w:rsidR="0094595B">
        <w:t xml:space="preserve"> Section </w:t>
      </w:r>
      <w:r w:rsidR="0094595B">
        <w:fldChar w:fldCharType="begin"/>
      </w:r>
      <w:r w:rsidR="0094595B">
        <w:instrText xml:space="preserve"> REF _Ref64379454 \r \h </w:instrText>
      </w:r>
      <w:r w:rsidR="0094595B">
        <w:fldChar w:fldCharType="separate"/>
      </w:r>
      <w:r w:rsidR="00212E83">
        <w:t>3</w:t>
      </w:r>
      <w:r w:rsidR="0094595B">
        <w:fldChar w:fldCharType="end"/>
      </w:r>
      <w:r w:rsidR="0094595B">
        <w:t xml:space="preserve"> </w:t>
      </w:r>
      <w:r w:rsidR="0094595B">
        <w:fldChar w:fldCharType="begin"/>
      </w:r>
      <w:r w:rsidR="0094595B">
        <w:instrText xml:space="preserve"> REF _Ref64379462 \h </w:instrText>
      </w:r>
      <w:r w:rsidR="0094595B">
        <w:fldChar w:fldCharType="separate"/>
      </w:r>
      <w:r w:rsidR="0094595B">
        <w:t>Event Commands</w:t>
      </w:r>
      <w:r w:rsidR="0094595B">
        <w:fldChar w:fldCharType="end"/>
      </w:r>
      <w:r w:rsidR="0094595B">
        <w:t>.</w:t>
      </w:r>
    </w:p>
    <w:p w14:paraId="183E8D59" w14:textId="32C14116" w:rsidR="009F3140" w:rsidRDefault="009F3140" w:rsidP="00696DA7"/>
    <w:p w14:paraId="559E1056" w14:textId="72835679" w:rsidR="0094595B" w:rsidRDefault="009F3140" w:rsidP="00696DA7">
      <w:r>
        <w:t xml:space="preserve">All event sets created using the commands below are </w:t>
      </w:r>
      <w:r w:rsidRPr="009F5BA7">
        <w:rPr>
          <w:i/>
          <w:iCs/>
        </w:rPr>
        <w:t>named</w:t>
      </w:r>
      <w:r>
        <w:t xml:space="preserve"> event sets. By providing a unique name for the event set, the user can then associate that event set with </w:t>
      </w:r>
      <w:r w:rsidR="009F5BA7">
        <w:t xml:space="preserve">one or more </w:t>
      </w:r>
      <w:r>
        <w:t xml:space="preserve">policy rules in the system. </w:t>
      </w:r>
    </w:p>
    <w:p w14:paraId="21A9E18F" w14:textId="77777777" w:rsidR="0094595B" w:rsidRDefault="0094595B" w:rsidP="00696DA7"/>
    <w:p w14:paraId="3AEAB3D9" w14:textId="54E5479E" w:rsidR="009F3140" w:rsidRDefault="009F3140" w:rsidP="00696DA7">
      <w:r>
        <w:t>An event set must be created before it can be associated with a security policy rule.</w:t>
      </w:r>
      <w:r w:rsidR="009F5BA7">
        <w:t xml:space="preserve"> In other words, create an event set before adding the security policy rule(s) that must use it. </w:t>
      </w:r>
    </w:p>
    <w:p w14:paraId="4E6CBC89" w14:textId="77777777" w:rsidR="00696DA7" w:rsidRDefault="00696DA7" w:rsidP="00696DA7"/>
    <w:p w14:paraId="3C89C00B" w14:textId="77777777" w:rsidR="00696DA7" w:rsidRDefault="00696DA7" w:rsidP="009F3140">
      <w:pPr>
        <w:pStyle w:val="Heading2"/>
      </w:pPr>
      <w:bookmarkStart w:id="5" w:name="_Toc64472489"/>
      <w:r>
        <w:t>Event Set Command Elements</w:t>
      </w:r>
      <w:bookmarkEnd w:id="5"/>
    </w:p>
    <w:p w14:paraId="0B992B88" w14:textId="77777777" w:rsidR="00696DA7" w:rsidRDefault="00696DA7" w:rsidP="00696DA7"/>
    <w:tbl>
      <w:tblPr>
        <w:tblStyle w:val="GridTable1Light-Accent1"/>
        <w:tblW w:w="0" w:type="auto"/>
        <w:tblLook w:val="04A0" w:firstRow="1" w:lastRow="0" w:firstColumn="1" w:lastColumn="0" w:noHBand="0" w:noVBand="1"/>
      </w:tblPr>
      <w:tblGrid>
        <w:gridCol w:w="895"/>
        <w:gridCol w:w="1170"/>
        <w:gridCol w:w="1890"/>
        <w:gridCol w:w="5395"/>
      </w:tblGrid>
      <w:tr w:rsidR="008254DB" w14:paraId="329C8969" w14:textId="77777777" w:rsidTr="00825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E27C977" w14:textId="57A367F6" w:rsidR="008254DB" w:rsidRDefault="008254DB" w:rsidP="00014301">
            <w:r>
              <w:t>Field</w:t>
            </w:r>
          </w:p>
        </w:tc>
        <w:tc>
          <w:tcPr>
            <w:tcW w:w="1170" w:type="dxa"/>
          </w:tcPr>
          <w:p w14:paraId="34115067" w14:textId="51873CA5" w:rsidR="008254DB" w:rsidRDefault="008254DB" w:rsidP="00014301">
            <w:pPr>
              <w:cnfStyle w:val="100000000000" w:firstRow="1" w:lastRow="0" w:firstColumn="0" w:lastColumn="0" w:oddVBand="0" w:evenVBand="0" w:oddHBand="0" w:evenHBand="0" w:firstRowFirstColumn="0" w:firstRowLastColumn="0" w:lastRowFirstColumn="0" w:lastRowLastColumn="0"/>
            </w:pPr>
            <w:r>
              <w:t>Type</w:t>
            </w:r>
          </w:p>
        </w:tc>
        <w:tc>
          <w:tcPr>
            <w:tcW w:w="1890" w:type="dxa"/>
          </w:tcPr>
          <w:p w14:paraId="27689188" w14:textId="1B1FF546" w:rsidR="008254DB" w:rsidRDefault="008254DB" w:rsidP="00014301">
            <w:pPr>
              <w:cnfStyle w:val="100000000000" w:firstRow="1" w:lastRow="0" w:firstColumn="0" w:lastColumn="0" w:oddVBand="0" w:evenVBand="0" w:oddHBand="0" w:evenHBand="0" w:firstRowFirstColumn="0" w:firstRowLastColumn="0" w:lastRowFirstColumn="0" w:lastRowLastColumn="0"/>
            </w:pPr>
            <w:r>
              <w:t>Element</w:t>
            </w:r>
          </w:p>
        </w:tc>
        <w:tc>
          <w:tcPr>
            <w:tcW w:w="5395" w:type="dxa"/>
          </w:tcPr>
          <w:p w14:paraId="71A3C3D4" w14:textId="77777777" w:rsidR="008254DB" w:rsidRDefault="008254DB" w:rsidP="00014301">
            <w:pPr>
              <w:cnfStyle w:val="100000000000" w:firstRow="1" w:lastRow="0" w:firstColumn="0" w:lastColumn="0" w:oddVBand="0" w:evenVBand="0" w:oddHBand="0" w:evenHBand="0" w:firstRowFirstColumn="0" w:firstRowLastColumn="0" w:lastRowFirstColumn="0" w:lastRowLastColumn="0"/>
            </w:pPr>
            <w:r>
              <w:t>Description</w:t>
            </w:r>
          </w:p>
        </w:tc>
      </w:tr>
      <w:tr w:rsidR="008254DB" w14:paraId="585736CC" w14:textId="77777777" w:rsidTr="008254DB">
        <w:tc>
          <w:tcPr>
            <w:cnfStyle w:val="001000000000" w:firstRow="0" w:lastRow="0" w:firstColumn="1" w:lastColumn="0" w:oddVBand="0" w:evenVBand="0" w:oddHBand="0" w:evenHBand="0" w:firstRowFirstColumn="0" w:firstRowLastColumn="0" w:lastRowFirstColumn="0" w:lastRowLastColumn="0"/>
            <w:tcW w:w="895" w:type="dxa"/>
          </w:tcPr>
          <w:p w14:paraId="3A50627A" w14:textId="77777777" w:rsidR="008254DB" w:rsidRDefault="008254DB" w:rsidP="00014301">
            <w:r>
              <w:t>name</w:t>
            </w:r>
          </w:p>
        </w:tc>
        <w:tc>
          <w:tcPr>
            <w:tcW w:w="1170" w:type="dxa"/>
          </w:tcPr>
          <w:p w14:paraId="7F375D87" w14:textId="38004340" w:rsidR="008254DB" w:rsidRDefault="008254DB" w:rsidP="00014301">
            <w:pPr>
              <w:cnfStyle w:val="000000000000" w:firstRow="0" w:lastRow="0" w:firstColumn="0" w:lastColumn="0" w:oddVBand="0" w:evenVBand="0" w:oddHBand="0" w:evenHBand="0" w:firstRowFirstColumn="0" w:firstRowLastColumn="0" w:lastRowFirstColumn="0" w:lastRowLastColumn="0"/>
            </w:pPr>
            <w:r>
              <w:t>String</w:t>
            </w:r>
          </w:p>
        </w:tc>
        <w:tc>
          <w:tcPr>
            <w:tcW w:w="1890" w:type="dxa"/>
          </w:tcPr>
          <w:p w14:paraId="38DEBA49" w14:textId="17464E52" w:rsidR="008254DB" w:rsidRDefault="008254DB" w:rsidP="00014301">
            <w:pPr>
              <w:cnfStyle w:val="000000000000" w:firstRow="0" w:lastRow="0" w:firstColumn="0" w:lastColumn="0" w:oddVBand="0" w:evenVBand="0" w:oddHBand="0" w:evenHBand="0" w:firstRowFirstColumn="0" w:firstRowLastColumn="0" w:lastRowFirstColumn="0" w:lastRowLastColumn="0"/>
            </w:pPr>
            <w:r>
              <w:t>Event Set Name</w:t>
            </w:r>
          </w:p>
        </w:tc>
        <w:tc>
          <w:tcPr>
            <w:tcW w:w="5395" w:type="dxa"/>
          </w:tcPr>
          <w:p w14:paraId="539D65CC" w14:textId="77777777" w:rsidR="008254DB" w:rsidRDefault="008254DB" w:rsidP="00014301">
            <w:pPr>
              <w:cnfStyle w:val="000000000000" w:firstRow="0" w:lastRow="0" w:firstColumn="0" w:lastColumn="0" w:oddVBand="0" w:evenVBand="0" w:oddHBand="0" w:evenHBand="0" w:firstRowFirstColumn="0" w:firstRowLastColumn="0" w:lastRowFirstColumn="0" w:lastRowLastColumn="0"/>
            </w:pPr>
            <w:r w:rsidRPr="00C21363">
              <w:t>The unique name used to identify the security operation event set.</w:t>
            </w:r>
            <w:r>
              <w:t xml:space="preserve"> </w:t>
            </w:r>
          </w:p>
        </w:tc>
      </w:tr>
      <w:tr w:rsidR="008254DB" w14:paraId="11414091" w14:textId="77777777" w:rsidTr="008254DB">
        <w:tc>
          <w:tcPr>
            <w:cnfStyle w:val="001000000000" w:firstRow="0" w:lastRow="0" w:firstColumn="1" w:lastColumn="0" w:oddVBand="0" w:evenVBand="0" w:oddHBand="0" w:evenHBand="0" w:firstRowFirstColumn="0" w:firstRowLastColumn="0" w:lastRowFirstColumn="0" w:lastRowLastColumn="0"/>
            <w:tcW w:w="895" w:type="dxa"/>
          </w:tcPr>
          <w:p w14:paraId="24DE1B55" w14:textId="77777777" w:rsidR="008254DB" w:rsidRDefault="008254DB" w:rsidP="00014301">
            <w:r>
              <w:t>desc</w:t>
            </w:r>
          </w:p>
        </w:tc>
        <w:tc>
          <w:tcPr>
            <w:tcW w:w="1170" w:type="dxa"/>
          </w:tcPr>
          <w:p w14:paraId="0828CC5D" w14:textId="5F612462" w:rsidR="008254DB" w:rsidRDefault="008254DB" w:rsidP="00014301">
            <w:pPr>
              <w:cnfStyle w:val="000000000000" w:firstRow="0" w:lastRow="0" w:firstColumn="0" w:lastColumn="0" w:oddVBand="0" w:evenVBand="0" w:oddHBand="0" w:evenHBand="0" w:firstRowFirstColumn="0" w:firstRowLastColumn="0" w:lastRowFirstColumn="0" w:lastRowLastColumn="0"/>
            </w:pPr>
            <w:r>
              <w:t>String</w:t>
            </w:r>
          </w:p>
        </w:tc>
        <w:tc>
          <w:tcPr>
            <w:tcW w:w="1890" w:type="dxa"/>
          </w:tcPr>
          <w:p w14:paraId="77CB62F1" w14:textId="0A0BF7A9" w:rsidR="008254DB" w:rsidRDefault="008254DB" w:rsidP="00014301">
            <w:pPr>
              <w:cnfStyle w:val="000000000000" w:firstRow="0" w:lastRow="0" w:firstColumn="0" w:lastColumn="0" w:oddVBand="0" w:evenVBand="0" w:oddHBand="0" w:evenHBand="0" w:firstRowFirstColumn="0" w:firstRowLastColumn="0" w:lastRowFirstColumn="0" w:lastRowLastColumn="0"/>
            </w:pPr>
            <w:r>
              <w:t>Description</w:t>
            </w:r>
          </w:p>
        </w:tc>
        <w:tc>
          <w:tcPr>
            <w:tcW w:w="5395" w:type="dxa"/>
          </w:tcPr>
          <w:p w14:paraId="509FBA4D" w14:textId="77777777" w:rsidR="008254DB" w:rsidRDefault="008254DB" w:rsidP="00014301">
            <w:pPr>
              <w:cnfStyle w:val="000000000000" w:firstRow="0" w:lastRow="0" w:firstColumn="0" w:lastColumn="0" w:oddVBand="0" w:evenVBand="0" w:oddHBand="0" w:evenHBand="0" w:firstRowFirstColumn="0" w:firstRowLastColumn="0" w:lastRowFirstColumn="0" w:lastRowLastColumn="0"/>
            </w:pPr>
            <w:r>
              <w:t>Optional.</w:t>
            </w:r>
          </w:p>
          <w:p w14:paraId="1ABAF477" w14:textId="2A922DE3" w:rsidR="008254DB" w:rsidRPr="00C21363" w:rsidRDefault="008254DB" w:rsidP="00014301">
            <w:pPr>
              <w:cnfStyle w:val="000000000000" w:firstRow="0" w:lastRow="0" w:firstColumn="0" w:lastColumn="0" w:oddVBand="0" w:evenVBand="0" w:oddHBand="0" w:evenHBand="0" w:firstRowFirstColumn="0" w:firstRowLastColumn="0" w:lastRowFirstColumn="0" w:lastRowLastColumn="0"/>
            </w:pPr>
            <w:r>
              <w:t>A description of the named event set.</w:t>
            </w:r>
            <w:r w:rsidR="00D63DBB">
              <w:t xml:space="preserve"> Limit: 12 characters.</w:t>
            </w:r>
          </w:p>
        </w:tc>
      </w:tr>
    </w:tbl>
    <w:p w14:paraId="0AF0E504" w14:textId="77777777" w:rsidR="00696DA7" w:rsidRDefault="00696DA7" w:rsidP="00696DA7"/>
    <w:p w14:paraId="568E88DE" w14:textId="35079A35" w:rsidR="00696DA7" w:rsidRDefault="00696DA7" w:rsidP="001B2514">
      <w:pPr>
        <w:pStyle w:val="Heading2"/>
      </w:pPr>
      <w:bookmarkStart w:id="6" w:name="_Toc64472490"/>
      <w:bookmarkStart w:id="7" w:name="_Ref94861990"/>
      <w:r>
        <w:t>Adding an Event Set</w:t>
      </w:r>
      <w:bookmarkEnd w:id="6"/>
      <w:bookmarkEnd w:id="7"/>
    </w:p>
    <w:p w14:paraId="35259241" w14:textId="77777777" w:rsidR="00696DA7" w:rsidRPr="002B0735" w:rsidRDefault="00696DA7" w:rsidP="00696DA7"/>
    <w:p w14:paraId="7D6886C6" w14:textId="77777777" w:rsidR="00696DA7" w:rsidRDefault="00696DA7" w:rsidP="001B2514">
      <w:pPr>
        <w:pStyle w:val="Heading3"/>
      </w:pPr>
      <w:bookmarkStart w:id="8" w:name="_Toc64472491"/>
      <w:r>
        <w:t>Command</w:t>
      </w:r>
      <w:bookmarkEnd w:id="8"/>
    </w:p>
    <w:p w14:paraId="2E075EDB" w14:textId="77777777" w:rsidR="00696DA7" w:rsidRPr="00F4416C" w:rsidRDefault="00696DA7" w:rsidP="00696DA7"/>
    <w:p w14:paraId="6BCEB406" w14:textId="77777777" w:rsidR="00696DA7" w:rsidRDefault="00696DA7" w:rsidP="00696DA7">
      <w:r>
        <w:t>The following command is used to add a named security operation event set to the system.</w:t>
      </w:r>
    </w:p>
    <w:p w14:paraId="73DD3A6B" w14:textId="77777777" w:rsidR="00696DA7" w:rsidRDefault="00696DA7" w:rsidP="00696DA7">
      <w:pPr>
        <w:rPr>
          <w:rFonts w:ascii="Courier" w:hAnsi="Courier"/>
          <w:b/>
        </w:rPr>
      </w:pPr>
    </w:p>
    <w:p w14:paraId="09171EF9" w14:textId="1335F905" w:rsidR="00696DA7" w:rsidRPr="004A77D8" w:rsidRDefault="00696DA7" w:rsidP="00696DA7">
      <w:pPr>
        <w:rPr>
          <w:rFonts w:ascii="Courier" w:hAnsi="Courier"/>
          <w:b/>
        </w:rPr>
      </w:pPr>
      <w:r w:rsidRPr="004A77D8">
        <w:rPr>
          <w:rFonts w:ascii="Courier" w:hAnsi="Courier"/>
          <w:b/>
        </w:rPr>
        <w:t>a {</w:t>
      </w:r>
      <w:r w:rsidR="00755258">
        <w:rPr>
          <w:rFonts w:ascii="Courier" w:hAnsi="Courier"/>
          <w:b/>
        </w:rPr>
        <w:t>“</w:t>
      </w:r>
      <w:r w:rsidRPr="004A77D8">
        <w:rPr>
          <w:rFonts w:ascii="Courier" w:hAnsi="Courier"/>
          <w:b/>
        </w:rPr>
        <w:t>event_set</w:t>
      </w:r>
      <w:r w:rsidR="00755258">
        <w:rPr>
          <w:rFonts w:ascii="Courier" w:hAnsi="Courier"/>
          <w:b/>
        </w:rPr>
        <w:t>”</w:t>
      </w:r>
      <w:r w:rsidRPr="004A77D8">
        <w:rPr>
          <w:rFonts w:ascii="Courier" w:hAnsi="Courier"/>
          <w:b/>
        </w:rPr>
        <w:t xml:space="preserve"> : </w:t>
      </w:r>
    </w:p>
    <w:p w14:paraId="570BF2EC" w14:textId="3F169DC0" w:rsidR="00696DA7" w:rsidRPr="004A77D8" w:rsidRDefault="00696DA7" w:rsidP="00696DA7">
      <w:pPr>
        <w:rPr>
          <w:rFonts w:ascii="Courier" w:hAnsi="Courier"/>
          <w:b/>
        </w:rPr>
      </w:pPr>
      <w:r w:rsidRPr="004A77D8">
        <w:rPr>
          <w:rFonts w:ascii="Courier" w:hAnsi="Courier"/>
          <w:b/>
        </w:rPr>
        <w:t xml:space="preserve">     {</w:t>
      </w:r>
    </w:p>
    <w:p w14:paraId="007337FB" w14:textId="506C1304" w:rsidR="00696DA7" w:rsidRPr="004A77D8" w:rsidRDefault="00696DA7" w:rsidP="00696DA7">
      <w:pPr>
        <w:rPr>
          <w:rFonts w:ascii="Courier" w:hAnsi="Courier"/>
          <w:b/>
        </w:rPr>
      </w:pPr>
      <w:r w:rsidRPr="004A77D8">
        <w:rPr>
          <w:rFonts w:ascii="Courier" w:hAnsi="Courier"/>
          <w:b/>
        </w:rPr>
        <w:t xml:space="preserve">        </w:t>
      </w:r>
      <w:r w:rsidR="00755258">
        <w:rPr>
          <w:rFonts w:ascii="Courier" w:hAnsi="Courier"/>
          <w:b/>
        </w:rPr>
        <w:t>“</w:t>
      </w:r>
      <w:r w:rsidRPr="004A77D8">
        <w:rPr>
          <w:rFonts w:ascii="Courier" w:hAnsi="Courier"/>
          <w:b/>
        </w:rPr>
        <w:t>name</w:t>
      </w:r>
      <w:r w:rsidR="00755258">
        <w:rPr>
          <w:rFonts w:ascii="Courier" w:hAnsi="Courier"/>
          <w:b/>
        </w:rPr>
        <w:t>”</w:t>
      </w:r>
      <w:r w:rsidRPr="004A77D8">
        <w:rPr>
          <w:rFonts w:ascii="Courier" w:hAnsi="Courier"/>
          <w:b/>
        </w:rPr>
        <w:t xml:space="preserve"> : </w:t>
      </w:r>
      <w:r w:rsidR="00755258">
        <w:rPr>
          <w:rFonts w:ascii="Courier" w:hAnsi="Courier"/>
          <w:b/>
          <w:color w:val="000000" w:themeColor="text1"/>
        </w:rPr>
        <w:t>“</w:t>
      </w:r>
      <w:r w:rsidRPr="00025CD9">
        <w:rPr>
          <w:rFonts w:ascii="Courier" w:hAnsi="Courier"/>
          <w:b/>
          <w:color w:val="A5A5A5" w:themeColor="accent3"/>
        </w:rPr>
        <w:t>&lt;event set name&gt;</w:t>
      </w:r>
      <w:r w:rsidR="00755258">
        <w:rPr>
          <w:rFonts w:ascii="Courier" w:hAnsi="Courier"/>
          <w:b/>
          <w:color w:val="000000" w:themeColor="text1"/>
        </w:rPr>
        <w:t>“</w:t>
      </w:r>
      <w:r w:rsidRPr="00CC6946">
        <w:rPr>
          <w:rFonts w:ascii="Courier" w:hAnsi="Courier"/>
          <w:b/>
          <w:color w:val="000000" w:themeColor="text1"/>
        </w:rPr>
        <w:t>,</w:t>
      </w:r>
    </w:p>
    <w:p w14:paraId="5F374F67" w14:textId="6E2B20DC" w:rsidR="00696DA7" w:rsidRPr="004A77D8" w:rsidRDefault="00696DA7" w:rsidP="00696DA7">
      <w:pPr>
        <w:rPr>
          <w:rFonts w:ascii="Courier" w:hAnsi="Courier"/>
          <w:b/>
        </w:rPr>
      </w:pPr>
      <w:r w:rsidRPr="004A77D8">
        <w:rPr>
          <w:rFonts w:ascii="Courier" w:hAnsi="Courier"/>
          <w:b/>
        </w:rPr>
        <w:t xml:space="preserve">        </w:t>
      </w:r>
      <w:r w:rsidR="00755258">
        <w:rPr>
          <w:rFonts w:ascii="Courier" w:hAnsi="Courier"/>
          <w:b/>
        </w:rPr>
        <w:t>“</w:t>
      </w:r>
      <w:r w:rsidRPr="004A77D8">
        <w:rPr>
          <w:rFonts w:ascii="Courier" w:hAnsi="Courier"/>
          <w:b/>
        </w:rPr>
        <w:t>desc</w:t>
      </w:r>
      <w:r w:rsidR="00755258">
        <w:rPr>
          <w:rFonts w:ascii="Courier" w:hAnsi="Courier"/>
          <w:b/>
        </w:rPr>
        <w:t>”</w:t>
      </w:r>
      <w:r w:rsidRPr="004A77D8">
        <w:rPr>
          <w:rFonts w:ascii="Courier" w:hAnsi="Courier"/>
          <w:b/>
        </w:rPr>
        <w:t xml:space="preserve"> : </w:t>
      </w:r>
      <w:r w:rsidR="00755258">
        <w:rPr>
          <w:rFonts w:ascii="Courier" w:hAnsi="Courier"/>
          <w:b/>
          <w:color w:val="000000" w:themeColor="text1"/>
        </w:rPr>
        <w:t>“</w:t>
      </w:r>
      <w:r w:rsidRPr="00CC6946">
        <w:rPr>
          <w:rFonts w:ascii="Courier" w:hAnsi="Courier"/>
          <w:b/>
          <w:color w:val="A5A5A5" w:themeColor="accent3"/>
        </w:rPr>
        <w:t>&lt;(opt) description&gt;</w:t>
      </w:r>
      <w:r w:rsidR="00755258">
        <w:rPr>
          <w:rFonts w:ascii="Courier" w:hAnsi="Courier"/>
          <w:b/>
        </w:rPr>
        <w:t>“</w:t>
      </w:r>
    </w:p>
    <w:p w14:paraId="67EE1D99" w14:textId="3636838A" w:rsidR="00696DA7" w:rsidRPr="004A77D8" w:rsidRDefault="00696DA7" w:rsidP="00696DA7">
      <w:pPr>
        <w:rPr>
          <w:rFonts w:ascii="Courier" w:hAnsi="Courier"/>
          <w:b/>
        </w:rPr>
      </w:pPr>
      <w:r w:rsidRPr="004A77D8">
        <w:rPr>
          <w:rFonts w:ascii="Courier" w:hAnsi="Courier"/>
          <w:b/>
        </w:rPr>
        <w:t xml:space="preserve">     }</w:t>
      </w:r>
    </w:p>
    <w:p w14:paraId="34F27390" w14:textId="6461215E" w:rsidR="00696DA7" w:rsidRDefault="00696DA7" w:rsidP="00696DA7">
      <w:pPr>
        <w:rPr>
          <w:rFonts w:ascii="Courier" w:hAnsi="Courier"/>
          <w:b/>
        </w:rPr>
      </w:pPr>
      <w:r w:rsidRPr="004A77D8">
        <w:rPr>
          <w:rFonts w:ascii="Courier" w:hAnsi="Courier"/>
          <w:b/>
        </w:rPr>
        <w:t xml:space="preserve">  }</w:t>
      </w:r>
    </w:p>
    <w:p w14:paraId="54483440" w14:textId="77777777" w:rsidR="00696DA7" w:rsidRDefault="00696DA7" w:rsidP="00696DA7">
      <w:pPr>
        <w:rPr>
          <w:rFonts w:ascii="Courier" w:hAnsi="Courier"/>
          <w:b/>
        </w:rPr>
      </w:pPr>
    </w:p>
    <w:p w14:paraId="71096C64" w14:textId="77777777" w:rsidR="00696DA7" w:rsidRDefault="00696DA7" w:rsidP="001B2514">
      <w:pPr>
        <w:pStyle w:val="Heading3"/>
      </w:pPr>
      <w:bookmarkStart w:id="9" w:name="_Toc64472492"/>
      <w:r>
        <w:t>Example Usage</w:t>
      </w:r>
      <w:bookmarkEnd w:id="9"/>
    </w:p>
    <w:p w14:paraId="6240C8B1" w14:textId="6A60285B" w:rsidR="00626C03" w:rsidRDefault="00626C03" w:rsidP="00696DA7">
      <w:pPr>
        <w:rPr>
          <w:rFonts w:ascii="Courier" w:hAnsi="Courier"/>
          <w:b/>
        </w:rPr>
      </w:pPr>
    </w:p>
    <w:p w14:paraId="20A8694C" w14:textId="79227599" w:rsidR="00626C03" w:rsidRDefault="00626C03" w:rsidP="00696DA7">
      <w:pPr>
        <w:rPr>
          <w:rFonts w:ascii="Courier" w:hAnsi="Courier"/>
          <w:b/>
        </w:rPr>
      </w:pPr>
      <w:r w:rsidRPr="00626C03">
        <w:rPr>
          <w:rFonts w:ascii="Courier New" w:hAnsi="Courier New" w:cs="Courier New"/>
          <w:b/>
        </w:rPr>
        <w:t>﻿</w:t>
      </w:r>
      <w:r w:rsidRPr="00626C03">
        <w:rPr>
          <w:rFonts w:ascii="Courier" w:hAnsi="Courier"/>
          <w:b/>
        </w:rPr>
        <w:t>a {</w:t>
      </w:r>
      <w:r w:rsidR="00755258">
        <w:rPr>
          <w:rFonts w:ascii="Courier" w:hAnsi="Courier"/>
          <w:b/>
        </w:rPr>
        <w:t>“</w:t>
      </w:r>
      <w:r w:rsidRPr="00626C03">
        <w:rPr>
          <w:rFonts w:ascii="Courier" w:hAnsi="Courier"/>
          <w:b/>
        </w:rPr>
        <w:t>event_set</w:t>
      </w:r>
      <w:r w:rsidR="00755258">
        <w:rPr>
          <w:rFonts w:ascii="Courier" w:hAnsi="Courier"/>
          <w:b/>
        </w:rPr>
        <w:t>”</w:t>
      </w:r>
      <w:r w:rsidRPr="00626C03">
        <w:rPr>
          <w:rFonts w:ascii="Courier" w:hAnsi="Courier"/>
          <w:b/>
        </w:rPr>
        <w:t xml:space="preserve"> : </w:t>
      </w:r>
    </w:p>
    <w:p w14:paraId="42E5DA65" w14:textId="77777777" w:rsidR="00626C03" w:rsidRDefault="00626C03" w:rsidP="00696DA7">
      <w:pPr>
        <w:rPr>
          <w:rFonts w:ascii="Courier" w:hAnsi="Courier"/>
          <w:b/>
        </w:rPr>
      </w:pPr>
      <w:r>
        <w:rPr>
          <w:rFonts w:ascii="Courier" w:hAnsi="Courier"/>
          <w:b/>
        </w:rPr>
        <w:t xml:space="preserve">    </w:t>
      </w:r>
      <w:r w:rsidRPr="00626C03">
        <w:rPr>
          <w:rFonts w:ascii="Courier" w:hAnsi="Courier"/>
          <w:b/>
        </w:rPr>
        <w:t xml:space="preserve">{ </w:t>
      </w:r>
    </w:p>
    <w:p w14:paraId="0E337417" w14:textId="1CDB6EF0" w:rsidR="00626C03" w:rsidRDefault="00626C03" w:rsidP="00696DA7">
      <w:pPr>
        <w:rPr>
          <w:rFonts w:ascii="Courier" w:hAnsi="Courier"/>
          <w:b/>
        </w:rPr>
      </w:pPr>
      <w:r>
        <w:rPr>
          <w:rFonts w:ascii="Courier" w:hAnsi="Courier"/>
          <w:b/>
        </w:rPr>
        <w:t xml:space="preserve">     </w:t>
      </w:r>
      <w:r w:rsidR="00755258">
        <w:rPr>
          <w:rFonts w:ascii="Courier" w:hAnsi="Courier"/>
          <w:b/>
        </w:rPr>
        <w:t>“</w:t>
      </w:r>
      <w:r w:rsidRPr="00626C03">
        <w:rPr>
          <w:rFonts w:ascii="Courier" w:hAnsi="Courier"/>
          <w:b/>
        </w:rPr>
        <w:t>name</w:t>
      </w:r>
      <w:r w:rsidR="00755258">
        <w:rPr>
          <w:rFonts w:ascii="Courier" w:hAnsi="Courier"/>
          <w:b/>
        </w:rPr>
        <w:t>”</w:t>
      </w:r>
      <w:r w:rsidRPr="00626C03">
        <w:rPr>
          <w:rFonts w:ascii="Courier" w:hAnsi="Courier"/>
          <w:b/>
        </w:rPr>
        <w:t xml:space="preserve"> : </w:t>
      </w:r>
      <w:r w:rsidR="00755258">
        <w:rPr>
          <w:rFonts w:ascii="Courier" w:hAnsi="Courier"/>
          <w:b/>
        </w:rPr>
        <w:t>“</w:t>
      </w:r>
      <w:r w:rsidRPr="00626C03">
        <w:rPr>
          <w:rFonts w:ascii="Courier" w:hAnsi="Courier"/>
          <w:b/>
        </w:rPr>
        <w:t>d_integrity</w:t>
      </w:r>
      <w:r w:rsidR="00755258">
        <w:rPr>
          <w:rFonts w:ascii="Courier" w:hAnsi="Courier"/>
          <w:b/>
        </w:rPr>
        <w:t>”</w:t>
      </w:r>
      <w:r w:rsidRPr="00626C03">
        <w:rPr>
          <w:rFonts w:ascii="Courier" w:hAnsi="Courier"/>
          <w:b/>
        </w:rPr>
        <w:t xml:space="preserve">, </w:t>
      </w:r>
    </w:p>
    <w:p w14:paraId="36E55F59" w14:textId="20EE73F0" w:rsidR="00626C03" w:rsidRDefault="00626C03" w:rsidP="00696DA7">
      <w:pPr>
        <w:rPr>
          <w:rFonts w:ascii="Courier" w:hAnsi="Courier"/>
          <w:b/>
        </w:rPr>
      </w:pPr>
      <w:r>
        <w:rPr>
          <w:rFonts w:ascii="Courier" w:hAnsi="Courier"/>
          <w:b/>
        </w:rPr>
        <w:t xml:space="preserve">     </w:t>
      </w:r>
      <w:r w:rsidR="00755258">
        <w:rPr>
          <w:rFonts w:ascii="Courier" w:hAnsi="Courier"/>
          <w:b/>
        </w:rPr>
        <w:t>“</w:t>
      </w:r>
      <w:r w:rsidRPr="00626C03">
        <w:rPr>
          <w:rFonts w:ascii="Courier" w:hAnsi="Courier"/>
          <w:b/>
        </w:rPr>
        <w:t>desc</w:t>
      </w:r>
      <w:r w:rsidR="00755258">
        <w:rPr>
          <w:rFonts w:ascii="Courier" w:hAnsi="Courier"/>
          <w:b/>
        </w:rPr>
        <w:t>”</w:t>
      </w:r>
      <w:r w:rsidRPr="00626C03">
        <w:rPr>
          <w:rFonts w:ascii="Courier" w:hAnsi="Courier"/>
          <w:b/>
        </w:rPr>
        <w:t xml:space="preserve"> : </w:t>
      </w:r>
      <w:r w:rsidR="00755258">
        <w:rPr>
          <w:rFonts w:ascii="Courier" w:hAnsi="Courier"/>
          <w:b/>
        </w:rPr>
        <w:t>“</w:t>
      </w:r>
      <w:r w:rsidRPr="00626C03">
        <w:rPr>
          <w:rFonts w:ascii="Courier" w:hAnsi="Courier"/>
          <w:b/>
        </w:rPr>
        <w:t>default event set for bib-integrity operations</w:t>
      </w:r>
      <w:r w:rsidR="00755258">
        <w:rPr>
          <w:rFonts w:ascii="Courier" w:hAnsi="Courier"/>
          <w:b/>
        </w:rPr>
        <w:t>”</w:t>
      </w:r>
    </w:p>
    <w:p w14:paraId="6ECB2BBC" w14:textId="11C8F4DB" w:rsidR="00626C03" w:rsidRDefault="00626C03" w:rsidP="00696DA7">
      <w:pPr>
        <w:rPr>
          <w:rFonts w:ascii="Courier" w:hAnsi="Courier"/>
          <w:b/>
        </w:rPr>
      </w:pPr>
      <w:r>
        <w:rPr>
          <w:rFonts w:ascii="Courier" w:hAnsi="Courier"/>
          <w:b/>
        </w:rPr>
        <w:t xml:space="preserve">    </w:t>
      </w:r>
      <w:r w:rsidRPr="00626C03">
        <w:rPr>
          <w:rFonts w:ascii="Courier" w:hAnsi="Courier"/>
          <w:b/>
        </w:rPr>
        <w:t>}</w:t>
      </w:r>
    </w:p>
    <w:p w14:paraId="05F92725" w14:textId="656631F3" w:rsidR="00626C03" w:rsidRDefault="00626C03" w:rsidP="00696DA7">
      <w:pPr>
        <w:rPr>
          <w:rFonts w:ascii="Courier" w:hAnsi="Courier"/>
          <w:b/>
        </w:rPr>
      </w:pPr>
      <w:r>
        <w:rPr>
          <w:rFonts w:ascii="Courier" w:hAnsi="Courier"/>
          <w:b/>
        </w:rPr>
        <w:t xml:space="preserve">  </w:t>
      </w:r>
      <w:r w:rsidRPr="00626C03">
        <w:rPr>
          <w:rFonts w:ascii="Courier" w:hAnsi="Courier"/>
          <w:b/>
        </w:rPr>
        <w:t>}</w:t>
      </w:r>
    </w:p>
    <w:p w14:paraId="33307A6A" w14:textId="77777777" w:rsidR="00696DA7" w:rsidRDefault="00696DA7" w:rsidP="00696DA7">
      <w:pPr>
        <w:rPr>
          <w:rFonts w:ascii="Courier" w:hAnsi="Courier"/>
          <w:b/>
        </w:rPr>
      </w:pPr>
    </w:p>
    <w:p w14:paraId="65D50A4C" w14:textId="67686670" w:rsidR="00696DA7" w:rsidRDefault="00696DA7" w:rsidP="00696DA7">
      <w:r>
        <w:t xml:space="preserve">This sample command creates an event set </w:t>
      </w:r>
      <w:r w:rsidR="003856F9">
        <w:t>by the name</w:t>
      </w:r>
      <w:r>
        <w:t xml:space="preserve"> </w:t>
      </w:r>
      <w:r w:rsidR="003856F9">
        <w:t>‘</w:t>
      </w:r>
      <w:r>
        <w:t>d_integrity</w:t>
      </w:r>
      <w:r w:rsidR="003856F9">
        <w:t>’</w:t>
      </w:r>
      <w:r>
        <w:t xml:space="preserve"> to be used as the default event set for all </w:t>
      </w:r>
      <w:r w:rsidR="003856F9">
        <w:t>bib</w:t>
      </w:r>
      <w:r>
        <w:t>-integrity security operations.</w:t>
      </w:r>
      <w:r w:rsidR="003856F9">
        <w:t xml:space="preserve"> After execution of this command, the d_integrity event set is available to be associated with security policy rules.</w:t>
      </w:r>
    </w:p>
    <w:p w14:paraId="38F904FD" w14:textId="77777777" w:rsidR="00696DA7" w:rsidRDefault="00696DA7" w:rsidP="00696DA7">
      <w:pPr>
        <w:rPr>
          <w:rFonts w:ascii="Courier" w:hAnsi="Courier"/>
          <w:b/>
        </w:rPr>
      </w:pPr>
    </w:p>
    <w:p w14:paraId="44412FA8" w14:textId="2F18C4D4" w:rsidR="00696DA7" w:rsidRDefault="003856F9" w:rsidP="001B2514">
      <w:pPr>
        <w:pStyle w:val="Heading2"/>
      </w:pPr>
      <w:bookmarkStart w:id="10" w:name="_Toc64472493"/>
      <w:r>
        <w:t xml:space="preserve">Displaying </w:t>
      </w:r>
      <w:r w:rsidR="00696DA7">
        <w:t>Event Set Information</w:t>
      </w:r>
      <w:bookmarkEnd w:id="10"/>
    </w:p>
    <w:p w14:paraId="13CE2064" w14:textId="77777777" w:rsidR="00696DA7" w:rsidRPr="00FD5DBD" w:rsidRDefault="00696DA7" w:rsidP="00696DA7"/>
    <w:p w14:paraId="65BD666E" w14:textId="77777777" w:rsidR="00696DA7" w:rsidRDefault="00696DA7" w:rsidP="001B2514">
      <w:pPr>
        <w:pStyle w:val="Heading3"/>
      </w:pPr>
      <w:bookmarkStart w:id="11" w:name="_Toc64472494"/>
      <w:r>
        <w:t>Command</w:t>
      </w:r>
      <w:bookmarkEnd w:id="11"/>
    </w:p>
    <w:p w14:paraId="2E0F7C74" w14:textId="77777777" w:rsidR="00696DA7" w:rsidRPr="00B23FC9" w:rsidRDefault="00696DA7" w:rsidP="00696DA7"/>
    <w:p w14:paraId="23263699" w14:textId="77777777" w:rsidR="00696DA7" w:rsidRDefault="00696DA7" w:rsidP="00696DA7">
      <w:pPr>
        <w:rPr>
          <w:rFonts w:ascii="Courier" w:hAnsi="Courier"/>
          <w:b/>
        </w:rPr>
      </w:pPr>
      <w:r w:rsidRPr="00CD7E3F">
        <w:t xml:space="preserve">The following command is used to display </w:t>
      </w:r>
      <w:r>
        <w:t>the information the system maintains for a</w:t>
      </w:r>
      <w:r w:rsidRPr="00CD7E3F">
        <w:t xml:space="preserve"> named event set. The security operation events and configured, optional processing actions associated with the event set are presente</w:t>
      </w:r>
      <w:r w:rsidRPr="00FD5DBD">
        <w:t>d.</w:t>
      </w:r>
    </w:p>
    <w:p w14:paraId="0C0957DD" w14:textId="77777777" w:rsidR="00696DA7" w:rsidRDefault="00696DA7" w:rsidP="00696DA7">
      <w:pPr>
        <w:rPr>
          <w:rFonts w:ascii="Courier" w:hAnsi="Courier"/>
          <w:b/>
        </w:rPr>
      </w:pPr>
    </w:p>
    <w:p w14:paraId="5D7C6950" w14:textId="025957F1" w:rsidR="00696DA7" w:rsidRPr="004A77D8" w:rsidRDefault="00696DA7" w:rsidP="00696DA7">
      <w:pPr>
        <w:rPr>
          <w:rFonts w:ascii="Courier" w:hAnsi="Courier"/>
          <w:b/>
        </w:rPr>
      </w:pPr>
      <w:r>
        <w:rPr>
          <w:rFonts w:ascii="Courier" w:hAnsi="Courier"/>
          <w:b/>
        </w:rPr>
        <w:t>i</w:t>
      </w:r>
      <w:r w:rsidRPr="004A77D8">
        <w:rPr>
          <w:rFonts w:ascii="Courier" w:hAnsi="Courier"/>
          <w:b/>
        </w:rPr>
        <w:t xml:space="preserve"> {</w:t>
      </w:r>
      <w:r w:rsidR="00755258">
        <w:rPr>
          <w:rFonts w:ascii="Courier" w:hAnsi="Courier"/>
          <w:b/>
        </w:rPr>
        <w:t>“</w:t>
      </w:r>
      <w:r w:rsidRPr="004A77D8">
        <w:rPr>
          <w:rFonts w:ascii="Courier" w:hAnsi="Courier"/>
          <w:b/>
        </w:rPr>
        <w:t>event_set</w:t>
      </w:r>
      <w:r w:rsidR="00755258">
        <w:rPr>
          <w:rFonts w:ascii="Courier" w:hAnsi="Courier"/>
          <w:b/>
        </w:rPr>
        <w:t>”</w:t>
      </w:r>
      <w:r w:rsidRPr="004A77D8">
        <w:rPr>
          <w:rFonts w:ascii="Courier" w:hAnsi="Courier"/>
          <w:b/>
        </w:rPr>
        <w:t xml:space="preserve"> : </w:t>
      </w:r>
    </w:p>
    <w:p w14:paraId="0F964A16" w14:textId="797940B4" w:rsidR="00696DA7" w:rsidRPr="004A77D8" w:rsidRDefault="00696DA7" w:rsidP="00696DA7">
      <w:pPr>
        <w:rPr>
          <w:rFonts w:ascii="Courier" w:hAnsi="Courier"/>
          <w:b/>
        </w:rPr>
      </w:pPr>
      <w:r w:rsidRPr="004A77D8">
        <w:rPr>
          <w:rFonts w:ascii="Courier" w:hAnsi="Courier"/>
          <w:b/>
        </w:rPr>
        <w:t xml:space="preserve">     {</w:t>
      </w:r>
      <w:r w:rsidR="00755258">
        <w:rPr>
          <w:rFonts w:ascii="Courier" w:hAnsi="Courier"/>
          <w:b/>
        </w:rPr>
        <w:t>“</w:t>
      </w:r>
      <w:r w:rsidRPr="004A77D8">
        <w:rPr>
          <w:rFonts w:ascii="Courier" w:hAnsi="Courier"/>
          <w:b/>
        </w:rPr>
        <w:t>name</w:t>
      </w:r>
      <w:r w:rsidR="00755258">
        <w:rPr>
          <w:rFonts w:ascii="Courier" w:hAnsi="Courier"/>
          <w:b/>
        </w:rPr>
        <w:t>”</w:t>
      </w:r>
      <w:r w:rsidRPr="004A77D8">
        <w:rPr>
          <w:rFonts w:ascii="Courier" w:hAnsi="Courier"/>
          <w:b/>
        </w:rPr>
        <w:t xml:space="preserve"> : </w:t>
      </w:r>
      <w:r w:rsidR="00755258">
        <w:rPr>
          <w:rFonts w:ascii="Courier" w:hAnsi="Courier"/>
          <w:b/>
          <w:color w:val="000000" w:themeColor="text1"/>
        </w:rPr>
        <w:t>“</w:t>
      </w:r>
      <w:r w:rsidRPr="00A03B49">
        <w:rPr>
          <w:rFonts w:ascii="Courier" w:hAnsi="Courier"/>
          <w:b/>
          <w:color w:val="A5A5A5" w:themeColor="accent3"/>
        </w:rPr>
        <w:t>&lt;event set name&gt;</w:t>
      </w:r>
      <w:r w:rsidR="00755258">
        <w:rPr>
          <w:rFonts w:ascii="Courier" w:hAnsi="Courier"/>
          <w:b/>
        </w:rPr>
        <w:t>“</w:t>
      </w:r>
      <w:r w:rsidRPr="004A77D8">
        <w:rPr>
          <w:rFonts w:ascii="Courier" w:hAnsi="Courier"/>
          <w:b/>
        </w:rPr>
        <w:t>}</w:t>
      </w:r>
    </w:p>
    <w:p w14:paraId="2CEC902F" w14:textId="2F8DCDE7" w:rsidR="00696DA7" w:rsidRDefault="00696DA7" w:rsidP="00696DA7">
      <w:pPr>
        <w:rPr>
          <w:rFonts w:ascii="Courier" w:hAnsi="Courier"/>
          <w:b/>
        </w:rPr>
      </w:pPr>
      <w:r w:rsidRPr="004A77D8">
        <w:rPr>
          <w:rFonts w:ascii="Courier" w:hAnsi="Courier"/>
          <w:b/>
        </w:rPr>
        <w:t xml:space="preserve">  }</w:t>
      </w:r>
    </w:p>
    <w:p w14:paraId="6E20DF12" w14:textId="77777777" w:rsidR="008E240C" w:rsidRDefault="008E240C" w:rsidP="00696DA7">
      <w:pPr>
        <w:rPr>
          <w:rFonts w:ascii="Courier" w:hAnsi="Courier"/>
          <w:b/>
        </w:rPr>
      </w:pPr>
    </w:p>
    <w:p w14:paraId="0A6433F1" w14:textId="77777777" w:rsidR="00696DA7" w:rsidRDefault="00696DA7" w:rsidP="001B2514">
      <w:pPr>
        <w:pStyle w:val="Heading3"/>
      </w:pPr>
      <w:bookmarkStart w:id="12" w:name="_Toc64472495"/>
      <w:r>
        <w:t>Example Usage</w:t>
      </w:r>
      <w:bookmarkEnd w:id="12"/>
    </w:p>
    <w:p w14:paraId="4129685C" w14:textId="77777777" w:rsidR="00696DA7" w:rsidRPr="00B23FC9" w:rsidRDefault="00696DA7" w:rsidP="00696DA7"/>
    <w:p w14:paraId="7ACFA856" w14:textId="6BF5EEC9" w:rsidR="00091407" w:rsidRPr="00091407" w:rsidRDefault="00091407" w:rsidP="00091407">
      <w:pPr>
        <w:rPr>
          <w:rFonts w:ascii="Courier" w:hAnsi="Courier"/>
          <w:b/>
        </w:rPr>
      </w:pPr>
      <w:r w:rsidRPr="00091407">
        <w:rPr>
          <w:rFonts w:ascii="Courier New" w:hAnsi="Courier New" w:cs="Courier New"/>
          <w:b/>
        </w:rPr>
        <w:t>﻿</w:t>
      </w:r>
      <w:r w:rsidRPr="00091407">
        <w:rPr>
          <w:rFonts w:ascii="Courier" w:hAnsi="Courier"/>
          <w:b/>
        </w:rPr>
        <w:t>i {</w:t>
      </w:r>
      <w:r w:rsidR="00755258">
        <w:rPr>
          <w:rFonts w:ascii="Courier" w:hAnsi="Courier"/>
          <w:b/>
        </w:rPr>
        <w:t>“</w:t>
      </w:r>
      <w:r w:rsidRPr="00091407">
        <w:rPr>
          <w:rFonts w:ascii="Courier" w:hAnsi="Courier"/>
          <w:b/>
        </w:rPr>
        <w:t>event_set</w:t>
      </w:r>
      <w:r w:rsidR="00755258">
        <w:rPr>
          <w:rFonts w:ascii="Courier" w:hAnsi="Courier"/>
          <w:b/>
        </w:rPr>
        <w:t>”</w:t>
      </w:r>
      <w:r w:rsidRPr="00091407">
        <w:rPr>
          <w:rFonts w:ascii="Courier" w:hAnsi="Courier"/>
          <w:b/>
        </w:rPr>
        <w:t xml:space="preserve"> : </w:t>
      </w:r>
    </w:p>
    <w:p w14:paraId="0B79DE7C" w14:textId="2610E461" w:rsidR="00091407" w:rsidRPr="00091407" w:rsidRDefault="00091407" w:rsidP="00091407">
      <w:pPr>
        <w:rPr>
          <w:rFonts w:ascii="Courier" w:hAnsi="Courier"/>
          <w:b/>
        </w:rPr>
      </w:pPr>
      <w:r w:rsidRPr="00091407">
        <w:rPr>
          <w:rFonts w:ascii="Courier" w:hAnsi="Courier"/>
          <w:b/>
        </w:rPr>
        <w:t xml:space="preserve">     {</w:t>
      </w:r>
      <w:r w:rsidR="00755258">
        <w:rPr>
          <w:rFonts w:ascii="Courier" w:hAnsi="Courier"/>
          <w:b/>
        </w:rPr>
        <w:t>“</w:t>
      </w:r>
      <w:r w:rsidRPr="00091407">
        <w:rPr>
          <w:rFonts w:ascii="Courier" w:hAnsi="Courier"/>
          <w:b/>
        </w:rPr>
        <w:t>name</w:t>
      </w:r>
      <w:r w:rsidR="00755258">
        <w:rPr>
          <w:rFonts w:ascii="Courier" w:hAnsi="Courier"/>
          <w:b/>
        </w:rPr>
        <w:t>”</w:t>
      </w:r>
      <w:r w:rsidRPr="00091407">
        <w:rPr>
          <w:rFonts w:ascii="Courier" w:hAnsi="Courier"/>
          <w:b/>
        </w:rPr>
        <w:t xml:space="preserve"> : </w:t>
      </w:r>
      <w:r w:rsidR="00755258">
        <w:rPr>
          <w:rFonts w:ascii="Courier" w:hAnsi="Courier"/>
          <w:b/>
        </w:rPr>
        <w:t>“</w:t>
      </w:r>
      <w:r w:rsidRPr="00091407">
        <w:rPr>
          <w:rFonts w:ascii="Courier" w:hAnsi="Courier"/>
          <w:b/>
        </w:rPr>
        <w:t>d_integrity</w:t>
      </w:r>
      <w:r w:rsidR="00755258">
        <w:rPr>
          <w:rFonts w:ascii="Courier" w:hAnsi="Courier"/>
          <w:b/>
        </w:rPr>
        <w:t>”</w:t>
      </w:r>
      <w:r w:rsidRPr="00091407">
        <w:rPr>
          <w:rFonts w:ascii="Courier" w:hAnsi="Courier"/>
          <w:b/>
        </w:rPr>
        <w:t>}</w:t>
      </w:r>
    </w:p>
    <w:p w14:paraId="42FD42CE" w14:textId="58708587" w:rsidR="00696DA7" w:rsidRDefault="00091407" w:rsidP="00091407">
      <w:pPr>
        <w:rPr>
          <w:rFonts w:ascii="Courier" w:hAnsi="Courier"/>
          <w:b/>
        </w:rPr>
      </w:pPr>
      <w:r w:rsidRPr="00091407">
        <w:rPr>
          <w:rFonts w:ascii="Courier" w:hAnsi="Courier"/>
          <w:b/>
        </w:rPr>
        <w:t xml:space="preserve">  }</w:t>
      </w:r>
    </w:p>
    <w:p w14:paraId="6FBF7A56" w14:textId="77777777" w:rsidR="00091407" w:rsidRDefault="00091407" w:rsidP="00091407">
      <w:pPr>
        <w:rPr>
          <w:rFonts w:ascii="Courier" w:hAnsi="Courier"/>
          <w:b/>
        </w:rPr>
      </w:pPr>
    </w:p>
    <w:p w14:paraId="08F8A797" w14:textId="77777777" w:rsidR="00696DA7" w:rsidRDefault="00696DA7" w:rsidP="00696DA7">
      <w:r>
        <w:t>This sample command displays the security operation events and their associated optional processing actions for the d_integrity event set.</w:t>
      </w:r>
    </w:p>
    <w:p w14:paraId="4641FBA9" w14:textId="77777777" w:rsidR="00696DA7" w:rsidRDefault="00696DA7" w:rsidP="00696DA7">
      <w:pPr>
        <w:rPr>
          <w:rFonts w:ascii="Courier" w:hAnsi="Courier"/>
          <w:b/>
        </w:rPr>
      </w:pPr>
    </w:p>
    <w:p w14:paraId="6C6057E3" w14:textId="6FA475BB" w:rsidR="00696DA7" w:rsidRDefault="00696DA7" w:rsidP="001B2514">
      <w:pPr>
        <w:pStyle w:val="Heading2"/>
      </w:pPr>
      <w:bookmarkStart w:id="13" w:name="_Toc64472496"/>
      <w:r>
        <w:t>Deleting an Event Set</w:t>
      </w:r>
      <w:bookmarkEnd w:id="13"/>
    </w:p>
    <w:p w14:paraId="471882F8" w14:textId="77777777" w:rsidR="00696DA7" w:rsidRDefault="00696DA7" w:rsidP="00696DA7">
      <w:pPr>
        <w:rPr>
          <w:rFonts w:ascii="Courier" w:hAnsi="Courier"/>
          <w:b/>
        </w:rPr>
      </w:pPr>
    </w:p>
    <w:p w14:paraId="12654654" w14:textId="77777777" w:rsidR="00696DA7" w:rsidRDefault="00696DA7" w:rsidP="00C171E3">
      <w:pPr>
        <w:pStyle w:val="Heading3"/>
      </w:pPr>
      <w:bookmarkStart w:id="14" w:name="_Toc64472497"/>
      <w:r>
        <w:lastRenderedPageBreak/>
        <w:t>Command</w:t>
      </w:r>
      <w:bookmarkEnd w:id="14"/>
    </w:p>
    <w:p w14:paraId="5247BD03" w14:textId="77777777" w:rsidR="00696DA7" w:rsidRDefault="00696DA7" w:rsidP="00696DA7"/>
    <w:p w14:paraId="252AF448" w14:textId="77777777" w:rsidR="00696DA7" w:rsidRDefault="00696DA7" w:rsidP="00696DA7">
      <w:r>
        <w:t xml:space="preserve">The following command is used to delete a named event set from the system. A named event set </w:t>
      </w:r>
      <w:r w:rsidRPr="00BD68F9">
        <w:rPr>
          <w:i/>
        </w:rPr>
        <w:t>cannot</w:t>
      </w:r>
      <w:r>
        <w:t xml:space="preserve"> be deleted if it is referenced by a security policy rule. All security policy rules associated with the named event set must be deleted before the event set itself may be deleted.</w:t>
      </w:r>
    </w:p>
    <w:p w14:paraId="7BEA3FFA" w14:textId="77777777" w:rsidR="00696DA7" w:rsidRDefault="00696DA7" w:rsidP="00696DA7">
      <w:pPr>
        <w:rPr>
          <w:rFonts w:ascii="Courier" w:hAnsi="Courier"/>
          <w:b/>
        </w:rPr>
      </w:pPr>
    </w:p>
    <w:p w14:paraId="64A54125" w14:textId="5C7DB90E" w:rsidR="00696DA7" w:rsidRPr="004A77D8" w:rsidRDefault="00696DA7" w:rsidP="00696DA7">
      <w:pPr>
        <w:rPr>
          <w:rFonts w:ascii="Courier" w:hAnsi="Courier"/>
          <w:b/>
        </w:rPr>
      </w:pPr>
      <w:r>
        <w:rPr>
          <w:rFonts w:ascii="Courier" w:hAnsi="Courier"/>
          <w:b/>
        </w:rPr>
        <w:t>d</w:t>
      </w:r>
      <w:r w:rsidRPr="004A77D8">
        <w:rPr>
          <w:rFonts w:ascii="Courier" w:hAnsi="Courier"/>
          <w:b/>
        </w:rPr>
        <w:t xml:space="preserve"> {</w:t>
      </w:r>
      <w:r w:rsidR="00755258">
        <w:rPr>
          <w:rFonts w:ascii="Courier" w:hAnsi="Courier"/>
          <w:b/>
        </w:rPr>
        <w:t>“</w:t>
      </w:r>
      <w:r w:rsidRPr="004A77D8">
        <w:rPr>
          <w:rFonts w:ascii="Courier" w:hAnsi="Courier"/>
          <w:b/>
        </w:rPr>
        <w:t>event_set</w:t>
      </w:r>
      <w:r w:rsidR="00755258">
        <w:rPr>
          <w:rFonts w:ascii="Courier" w:hAnsi="Courier"/>
          <w:b/>
        </w:rPr>
        <w:t>”</w:t>
      </w:r>
      <w:r w:rsidRPr="004A77D8">
        <w:rPr>
          <w:rFonts w:ascii="Courier" w:hAnsi="Courier"/>
          <w:b/>
        </w:rPr>
        <w:t xml:space="preserve"> : </w:t>
      </w:r>
    </w:p>
    <w:p w14:paraId="1DFD144B" w14:textId="155D4177" w:rsidR="00696DA7" w:rsidRPr="004A77D8" w:rsidRDefault="00696DA7" w:rsidP="00696DA7">
      <w:pPr>
        <w:rPr>
          <w:rFonts w:ascii="Courier" w:hAnsi="Courier"/>
          <w:b/>
        </w:rPr>
      </w:pPr>
      <w:r w:rsidRPr="004A77D8">
        <w:rPr>
          <w:rFonts w:ascii="Courier" w:hAnsi="Courier"/>
          <w:b/>
        </w:rPr>
        <w:t xml:space="preserve">     {</w:t>
      </w:r>
      <w:r w:rsidR="00755258">
        <w:rPr>
          <w:rFonts w:ascii="Courier" w:hAnsi="Courier"/>
          <w:b/>
        </w:rPr>
        <w:t>“</w:t>
      </w:r>
      <w:r w:rsidRPr="004A77D8">
        <w:rPr>
          <w:rFonts w:ascii="Courier" w:hAnsi="Courier"/>
          <w:b/>
        </w:rPr>
        <w:t>name</w:t>
      </w:r>
      <w:r w:rsidR="00755258">
        <w:rPr>
          <w:rFonts w:ascii="Courier" w:hAnsi="Courier"/>
          <w:b/>
        </w:rPr>
        <w:t>”</w:t>
      </w:r>
      <w:r w:rsidRPr="004A77D8">
        <w:rPr>
          <w:rFonts w:ascii="Courier" w:hAnsi="Courier"/>
          <w:b/>
        </w:rPr>
        <w:t xml:space="preserve"> : </w:t>
      </w:r>
      <w:r w:rsidR="00755258">
        <w:rPr>
          <w:rFonts w:ascii="Courier" w:hAnsi="Courier"/>
          <w:b/>
        </w:rPr>
        <w:t>“</w:t>
      </w:r>
      <w:r w:rsidRPr="00895B1C">
        <w:rPr>
          <w:rFonts w:ascii="Courier" w:hAnsi="Courier"/>
          <w:b/>
          <w:color w:val="A5A5A5" w:themeColor="accent3"/>
        </w:rPr>
        <w:t>&lt;event set name&gt;</w:t>
      </w:r>
      <w:r w:rsidR="00755258">
        <w:rPr>
          <w:rFonts w:ascii="Courier" w:hAnsi="Courier"/>
          <w:b/>
        </w:rPr>
        <w:t>“</w:t>
      </w:r>
      <w:r w:rsidRPr="004A77D8">
        <w:rPr>
          <w:rFonts w:ascii="Courier" w:hAnsi="Courier"/>
          <w:b/>
        </w:rPr>
        <w:t>}</w:t>
      </w:r>
    </w:p>
    <w:p w14:paraId="1100394C" w14:textId="1CE9424E" w:rsidR="00696DA7" w:rsidRDefault="00696DA7" w:rsidP="00696DA7">
      <w:pPr>
        <w:rPr>
          <w:rFonts w:ascii="Courier" w:hAnsi="Courier"/>
          <w:b/>
        </w:rPr>
      </w:pPr>
      <w:r w:rsidRPr="004A77D8">
        <w:rPr>
          <w:rFonts w:ascii="Courier" w:hAnsi="Courier"/>
          <w:b/>
        </w:rPr>
        <w:t xml:space="preserve">  }</w:t>
      </w:r>
    </w:p>
    <w:p w14:paraId="50A2C6FD" w14:textId="77777777" w:rsidR="00696DA7" w:rsidRDefault="00696DA7" w:rsidP="00696DA7">
      <w:pPr>
        <w:rPr>
          <w:rFonts w:ascii="Courier" w:hAnsi="Courier"/>
          <w:b/>
        </w:rPr>
      </w:pPr>
    </w:p>
    <w:p w14:paraId="0FB8C276" w14:textId="26ACF385" w:rsidR="00696DA7" w:rsidRDefault="00696DA7" w:rsidP="001B2514">
      <w:pPr>
        <w:pStyle w:val="Heading3"/>
      </w:pPr>
      <w:bookmarkStart w:id="15" w:name="_Toc64472498"/>
      <w:r>
        <w:t>Example Usage</w:t>
      </w:r>
      <w:bookmarkEnd w:id="15"/>
    </w:p>
    <w:p w14:paraId="6409DFB7" w14:textId="7E26D386" w:rsidR="00FC617F" w:rsidRDefault="00FC617F" w:rsidP="00696DA7">
      <w:pPr>
        <w:rPr>
          <w:rFonts w:ascii="Courier" w:hAnsi="Courier"/>
          <w:b/>
        </w:rPr>
      </w:pPr>
    </w:p>
    <w:p w14:paraId="5B2F9108" w14:textId="7DAD574E" w:rsidR="00091407" w:rsidRPr="00091407" w:rsidRDefault="00091407" w:rsidP="00091407">
      <w:pPr>
        <w:rPr>
          <w:rFonts w:ascii="Courier" w:hAnsi="Courier"/>
          <w:b/>
        </w:rPr>
      </w:pPr>
      <w:r w:rsidRPr="00091407">
        <w:rPr>
          <w:rFonts w:ascii="Courier New" w:hAnsi="Courier New" w:cs="Courier New"/>
          <w:b/>
        </w:rPr>
        <w:t>﻿</w:t>
      </w:r>
      <w:r w:rsidRPr="00091407">
        <w:rPr>
          <w:rFonts w:ascii="Courier" w:hAnsi="Courier"/>
          <w:b/>
        </w:rPr>
        <w:t>d {</w:t>
      </w:r>
      <w:r w:rsidR="00755258">
        <w:rPr>
          <w:rFonts w:ascii="Courier" w:hAnsi="Courier"/>
          <w:b/>
        </w:rPr>
        <w:t>“</w:t>
      </w:r>
      <w:r w:rsidRPr="00091407">
        <w:rPr>
          <w:rFonts w:ascii="Courier" w:hAnsi="Courier"/>
          <w:b/>
        </w:rPr>
        <w:t>event_set</w:t>
      </w:r>
      <w:r w:rsidR="00755258">
        <w:rPr>
          <w:rFonts w:ascii="Courier" w:hAnsi="Courier"/>
          <w:b/>
        </w:rPr>
        <w:t>”</w:t>
      </w:r>
      <w:r w:rsidRPr="00091407">
        <w:rPr>
          <w:rFonts w:ascii="Courier" w:hAnsi="Courier"/>
          <w:b/>
        </w:rPr>
        <w:t xml:space="preserve"> : </w:t>
      </w:r>
    </w:p>
    <w:p w14:paraId="4ADBC848" w14:textId="17FE6717" w:rsidR="00091407" w:rsidRPr="00091407" w:rsidRDefault="00091407" w:rsidP="00091407">
      <w:pPr>
        <w:rPr>
          <w:rFonts w:ascii="Courier" w:hAnsi="Courier"/>
          <w:b/>
        </w:rPr>
      </w:pPr>
      <w:r w:rsidRPr="00091407">
        <w:rPr>
          <w:rFonts w:ascii="Courier" w:hAnsi="Courier"/>
          <w:b/>
        </w:rPr>
        <w:t xml:space="preserve">     {</w:t>
      </w:r>
      <w:r w:rsidR="00755258">
        <w:rPr>
          <w:rFonts w:ascii="Courier" w:hAnsi="Courier"/>
          <w:b/>
        </w:rPr>
        <w:t>“</w:t>
      </w:r>
      <w:r w:rsidRPr="00091407">
        <w:rPr>
          <w:rFonts w:ascii="Courier" w:hAnsi="Courier"/>
          <w:b/>
        </w:rPr>
        <w:t>name</w:t>
      </w:r>
      <w:r w:rsidR="00755258">
        <w:rPr>
          <w:rFonts w:ascii="Courier" w:hAnsi="Courier"/>
          <w:b/>
        </w:rPr>
        <w:t>”</w:t>
      </w:r>
      <w:r w:rsidRPr="00091407">
        <w:rPr>
          <w:rFonts w:ascii="Courier" w:hAnsi="Courier"/>
          <w:b/>
        </w:rPr>
        <w:t xml:space="preserve"> : </w:t>
      </w:r>
      <w:r w:rsidR="00755258">
        <w:rPr>
          <w:rFonts w:ascii="Courier" w:hAnsi="Courier"/>
          <w:b/>
        </w:rPr>
        <w:t>“</w:t>
      </w:r>
      <w:r w:rsidRPr="00091407">
        <w:rPr>
          <w:rFonts w:ascii="Courier" w:hAnsi="Courier"/>
          <w:b/>
        </w:rPr>
        <w:t>d_integrity</w:t>
      </w:r>
      <w:r w:rsidR="00755258">
        <w:rPr>
          <w:rFonts w:ascii="Courier" w:hAnsi="Courier"/>
          <w:b/>
        </w:rPr>
        <w:t>”</w:t>
      </w:r>
      <w:r w:rsidRPr="00091407">
        <w:rPr>
          <w:rFonts w:ascii="Courier" w:hAnsi="Courier"/>
          <w:b/>
        </w:rPr>
        <w:t>}</w:t>
      </w:r>
    </w:p>
    <w:p w14:paraId="328DB584" w14:textId="01D6DBBF" w:rsidR="00091407" w:rsidRDefault="00091407" w:rsidP="00091407">
      <w:pPr>
        <w:rPr>
          <w:rFonts w:ascii="Courier" w:hAnsi="Courier"/>
          <w:b/>
        </w:rPr>
      </w:pPr>
      <w:r w:rsidRPr="00091407">
        <w:rPr>
          <w:rFonts w:ascii="Courier" w:hAnsi="Courier"/>
          <w:b/>
        </w:rPr>
        <w:t xml:space="preserve">  }</w:t>
      </w:r>
    </w:p>
    <w:p w14:paraId="2AB8E217" w14:textId="77777777" w:rsidR="00091407" w:rsidRDefault="00091407" w:rsidP="00091407">
      <w:pPr>
        <w:rPr>
          <w:rFonts w:ascii="Courier" w:hAnsi="Courier"/>
          <w:b/>
        </w:rPr>
      </w:pPr>
    </w:p>
    <w:p w14:paraId="28E4F436" w14:textId="77777777" w:rsidR="00696DA7" w:rsidRDefault="00696DA7" w:rsidP="00696DA7">
      <w:r>
        <w:t>This sample command deletes the d_integrity event set from the system.</w:t>
      </w:r>
    </w:p>
    <w:p w14:paraId="72799275" w14:textId="77777777" w:rsidR="00696DA7" w:rsidRDefault="00696DA7" w:rsidP="00696DA7">
      <w:pPr>
        <w:rPr>
          <w:rFonts w:ascii="Courier" w:hAnsi="Courier"/>
          <w:b/>
        </w:rPr>
      </w:pPr>
    </w:p>
    <w:p w14:paraId="3CF48059" w14:textId="77777777" w:rsidR="00696DA7" w:rsidRDefault="00696DA7" w:rsidP="001B2514">
      <w:pPr>
        <w:pStyle w:val="Heading2"/>
      </w:pPr>
      <w:bookmarkStart w:id="16" w:name="_Toc64472499"/>
      <w:r>
        <w:t>Listing Event Sets</w:t>
      </w:r>
      <w:bookmarkEnd w:id="16"/>
    </w:p>
    <w:p w14:paraId="0AECBB44" w14:textId="77777777" w:rsidR="00696DA7" w:rsidRPr="00EA629D" w:rsidRDefault="00696DA7" w:rsidP="00696DA7"/>
    <w:p w14:paraId="36D8C684" w14:textId="0A84D64B" w:rsidR="00696DA7" w:rsidRDefault="00696DA7" w:rsidP="00696DA7">
      <w:r>
        <w:t xml:space="preserve">The following command is used to list every </w:t>
      </w:r>
      <w:r w:rsidR="00A12598">
        <w:t xml:space="preserve">named </w:t>
      </w:r>
      <w:r>
        <w:t>event set</w:t>
      </w:r>
      <w:r w:rsidR="006B1EF9">
        <w:t xml:space="preserve"> defined </w:t>
      </w:r>
      <w:r>
        <w:t>in the system.</w:t>
      </w:r>
      <w:r w:rsidR="00A12598">
        <w:t xml:space="preserve"> For each event set, the number of associated security policy rules is displayed as well. </w:t>
      </w:r>
    </w:p>
    <w:p w14:paraId="3544933D" w14:textId="77777777" w:rsidR="00696DA7" w:rsidRDefault="00696DA7" w:rsidP="00696DA7">
      <w:pPr>
        <w:rPr>
          <w:rFonts w:ascii="Courier" w:hAnsi="Courier"/>
          <w:b/>
        </w:rPr>
      </w:pPr>
    </w:p>
    <w:p w14:paraId="10E20BE5" w14:textId="6A61FE49" w:rsidR="00696DA7" w:rsidRDefault="00091407" w:rsidP="00696DA7">
      <w:pPr>
        <w:pStyle w:val="Heading4"/>
        <w:numPr>
          <w:ilvl w:val="0"/>
          <w:numId w:val="0"/>
        </w:numPr>
        <w:ind w:left="648" w:hanging="648"/>
      </w:pPr>
      <w:r w:rsidRPr="00091407">
        <w:rPr>
          <w:rFonts w:ascii="Courier New" w:eastAsiaTheme="minorHAnsi" w:hAnsi="Courier New" w:cs="Courier New"/>
          <w:b/>
          <w:i w:val="0"/>
          <w:iCs w:val="0"/>
          <w:color w:val="auto"/>
        </w:rPr>
        <w:t>﻿</w:t>
      </w:r>
      <w:r w:rsidRPr="00091407">
        <w:rPr>
          <w:rFonts w:ascii="Courier" w:eastAsiaTheme="minorHAnsi" w:hAnsi="Courier" w:cstheme="minorBidi"/>
          <w:b/>
          <w:i w:val="0"/>
          <w:iCs w:val="0"/>
          <w:color w:val="auto"/>
        </w:rPr>
        <w:t>l {</w:t>
      </w:r>
      <w:r w:rsidR="00755258">
        <w:rPr>
          <w:rFonts w:ascii="Courier" w:eastAsiaTheme="minorHAnsi" w:hAnsi="Courier" w:cstheme="minorBidi"/>
          <w:b/>
          <w:i w:val="0"/>
          <w:iCs w:val="0"/>
          <w:color w:val="auto"/>
        </w:rPr>
        <w:t>“</w:t>
      </w:r>
      <w:r w:rsidRPr="00091407">
        <w:rPr>
          <w:rFonts w:ascii="Courier" w:eastAsiaTheme="minorHAnsi" w:hAnsi="Courier" w:cstheme="minorBidi"/>
          <w:b/>
          <w:i w:val="0"/>
          <w:iCs w:val="0"/>
          <w:color w:val="auto"/>
        </w:rPr>
        <w:t>event_set</w:t>
      </w:r>
      <w:r w:rsidR="00755258">
        <w:rPr>
          <w:rFonts w:ascii="Courier" w:eastAsiaTheme="minorHAnsi" w:hAnsi="Courier" w:cstheme="minorBidi"/>
          <w:b/>
          <w:i w:val="0"/>
          <w:iCs w:val="0"/>
          <w:color w:val="auto"/>
        </w:rPr>
        <w:t>”</w:t>
      </w:r>
      <w:r w:rsidRPr="00091407">
        <w:rPr>
          <w:rFonts w:ascii="Courier" w:eastAsiaTheme="minorHAnsi" w:hAnsi="Courier" w:cstheme="minorBidi"/>
          <w:b/>
          <w:i w:val="0"/>
          <w:iCs w:val="0"/>
          <w:color w:val="auto"/>
        </w:rPr>
        <w:t>}</w:t>
      </w:r>
    </w:p>
    <w:p w14:paraId="4AEF1367" w14:textId="77777777" w:rsidR="00696DA7" w:rsidRDefault="00696DA7" w:rsidP="00F927E7">
      <w:pPr>
        <w:pStyle w:val="Heading1"/>
      </w:pPr>
      <w:bookmarkStart w:id="17" w:name="_Toc53762746"/>
      <w:bookmarkStart w:id="18" w:name="_Ref64379426"/>
      <w:bookmarkStart w:id="19" w:name="_Ref64379446"/>
      <w:bookmarkStart w:id="20" w:name="_Ref64379454"/>
      <w:bookmarkStart w:id="21" w:name="_Ref64379462"/>
      <w:bookmarkStart w:id="22" w:name="_Toc64472500"/>
      <w:r>
        <w:t>Event Commands</w:t>
      </w:r>
      <w:bookmarkEnd w:id="17"/>
      <w:bookmarkEnd w:id="18"/>
      <w:bookmarkEnd w:id="19"/>
      <w:bookmarkEnd w:id="20"/>
      <w:bookmarkEnd w:id="21"/>
      <w:bookmarkEnd w:id="22"/>
    </w:p>
    <w:p w14:paraId="50C82DA2" w14:textId="77777777" w:rsidR="00696DA7" w:rsidRPr="00E12D6E" w:rsidRDefault="00696DA7" w:rsidP="00696DA7"/>
    <w:p w14:paraId="2A8B8A2D" w14:textId="77777777" w:rsidR="00696DA7" w:rsidRDefault="00696DA7" w:rsidP="00696DA7">
      <w:r>
        <w:t>The SPS adds commands to the bpsecadmin utility which allow for the configuration of security operation events and optional processing actions associated with event sets.</w:t>
      </w:r>
    </w:p>
    <w:p w14:paraId="4640B085" w14:textId="77777777" w:rsidR="00696DA7" w:rsidRDefault="00696DA7" w:rsidP="00696DA7"/>
    <w:p w14:paraId="3AC0C5CB" w14:textId="22B44B66" w:rsidR="00696DA7" w:rsidRDefault="00696DA7" w:rsidP="00696DA7">
      <w:r>
        <w:t>A</w:t>
      </w:r>
      <w:r w:rsidR="00F927E7">
        <w:t xml:space="preserve"> named</w:t>
      </w:r>
      <w:r>
        <w:t xml:space="preserve"> event set can be modified by adding and deleting events until it is associated with a security policy rule. Once a security policy rule in the system references the event set, it can no longer be modified.</w:t>
      </w:r>
    </w:p>
    <w:p w14:paraId="1070D0AB" w14:textId="77777777" w:rsidR="00696DA7" w:rsidRDefault="00696DA7" w:rsidP="00696DA7"/>
    <w:p w14:paraId="5301F461" w14:textId="77777777" w:rsidR="00696DA7" w:rsidRDefault="00696DA7" w:rsidP="00C171E3">
      <w:pPr>
        <w:pStyle w:val="Heading2"/>
      </w:pPr>
      <w:bookmarkStart w:id="23" w:name="_Toc64472501"/>
      <w:r>
        <w:t>Event Command Elements</w:t>
      </w:r>
      <w:bookmarkEnd w:id="23"/>
    </w:p>
    <w:p w14:paraId="0D09194A" w14:textId="77777777" w:rsidR="00696DA7" w:rsidRDefault="00696DA7" w:rsidP="00696DA7"/>
    <w:tbl>
      <w:tblPr>
        <w:tblStyle w:val="GridTable1Light-Accent1"/>
        <w:tblW w:w="0" w:type="auto"/>
        <w:tblLayout w:type="fixed"/>
        <w:tblLook w:val="04A0" w:firstRow="1" w:lastRow="0" w:firstColumn="1" w:lastColumn="0" w:noHBand="0" w:noVBand="1"/>
      </w:tblPr>
      <w:tblGrid>
        <w:gridCol w:w="1165"/>
        <w:gridCol w:w="900"/>
        <w:gridCol w:w="2250"/>
        <w:gridCol w:w="5035"/>
      </w:tblGrid>
      <w:tr w:rsidR="00D63DBB" w14:paraId="7DB890B0" w14:textId="77777777" w:rsidTr="003E2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1BDC83" w14:textId="5318CF72" w:rsidR="00D63DBB" w:rsidRDefault="00D63DBB" w:rsidP="00014301">
            <w:r>
              <w:t>Field</w:t>
            </w:r>
          </w:p>
        </w:tc>
        <w:tc>
          <w:tcPr>
            <w:tcW w:w="900" w:type="dxa"/>
          </w:tcPr>
          <w:p w14:paraId="3C7B56C1" w14:textId="5CA928B7" w:rsidR="00D63DBB" w:rsidRDefault="00D63DBB" w:rsidP="00014301">
            <w:pPr>
              <w:cnfStyle w:val="100000000000" w:firstRow="1" w:lastRow="0" w:firstColumn="0" w:lastColumn="0" w:oddVBand="0" w:evenVBand="0" w:oddHBand="0" w:evenHBand="0" w:firstRowFirstColumn="0" w:firstRowLastColumn="0" w:lastRowFirstColumn="0" w:lastRowLastColumn="0"/>
            </w:pPr>
            <w:r>
              <w:t>Type</w:t>
            </w:r>
          </w:p>
        </w:tc>
        <w:tc>
          <w:tcPr>
            <w:tcW w:w="2250" w:type="dxa"/>
          </w:tcPr>
          <w:p w14:paraId="14E76303" w14:textId="18DEF575" w:rsidR="00D63DBB" w:rsidRDefault="00D63DBB" w:rsidP="00014301">
            <w:pPr>
              <w:cnfStyle w:val="100000000000" w:firstRow="1" w:lastRow="0" w:firstColumn="0" w:lastColumn="0" w:oddVBand="0" w:evenVBand="0" w:oddHBand="0" w:evenHBand="0" w:firstRowFirstColumn="0" w:firstRowLastColumn="0" w:lastRowFirstColumn="0" w:lastRowLastColumn="0"/>
            </w:pPr>
            <w:r>
              <w:t>Element</w:t>
            </w:r>
          </w:p>
        </w:tc>
        <w:tc>
          <w:tcPr>
            <w:tcW w:w="5035" w:type="dxa"/>
          </w:tcPr>
          <w:p w14:paraId="0BCE2044" w14:textId="77777777" w:rsidR="00D63DBB" w:rsidRDefault="00D63DBB" w:rsidP="00014301">
            <w:pPr>
              <w:cnfStyle w:val="100000000000" w:firstRow="1" w:lastRow="0" w:firstColumn="0" w:lastColumn="0" w:oddVBand="0" w:evenVBand="0" w:oddHBand="0" w:evenHBand="0" w:firstRowFirstColumn="0" w:firstRowLastColumn="0" w:lastRowFirstColumn="0" w:lastRowLastColumn="0"/>
            </w:pPr>
            <w:r>
              <w:t>Description</w:t>
            </w:r>
          </w:p>
        </w:tc>
      </w:tr>
      <w:tr w:rsidR="00D63DBB" w14:paraId="2F19A2C4" w14:textId="77777777" w:rsidTr="003E2ADB">
        <w:tc>
          <w:tcPr>
            <w:cnfStyle w:val="001000000000" w:firstRow="0" w:lastRow="0" w:firstColumn="1" w:lastColumn="0" w:oddVBand="0" w:evenVBand="0" w:oddHBand="0" w:evenHBand="0" w:firstRowFirstColumn="0" w:firstRowLastColumn="0" w:lastRowFirstColumn="0" w:lastRowLastColumn="0"/>
            <w:tcW w:w="1165" w:type="dxa"/>
          </w:tcPr>
          <w:p w14:paraId="2C93B4C9" w14:textId="77777777" w:rsidR="00D63DBB" w:rsidRDefault="00D63DBB" w:rsidP="00014301">
            <w:r>
              <w:t>es_ref</w:t>
            </w:r>
          </w:p>
        </w:tc>
        <w:tc>
          <w:tcPr>
            <w:tcW w:w="900" w:type="dxa"/>
          </w:tcPr>
          <w:p w14:paraId="63800756" w14:textId="4C508E4E" w:rsidR="00D63DBB" w:rsidRDefault="00D63DBB" w:rsidP="00014301">
            <w:pPr>
              <w:cnfStyle w:val="000000000000" w:firstRow="0" w:lastRow="0" w:firstColumn="0" w:lastColumn="0" w:oddVBand="0" w:evenVBand="0" w:oddHBand="0" w:evenHBand="0" w:firstRowFirstColumn="0" w:firstRowLastColumn="0" w:lastRowFirstColumn="0" w:lastRowLastColumn="0"/>
            </w:pPr>
            <w:r>
              <w:t>String</w:t>
            </w:r>
          </w:p>
        </w:tc>
        <w:tc>
          <w:tcPr>
            <w:tcW w:w="2250" w:type="dxa"/>
          </w:tcPr>
          <w:p w14:paraId="398B5ECF" w14:textId="62BC0E5E" w:rsidR="00D63DBB" w:rsidRDefault="00D63DBB" w:rsidP="00014301">
            <w:pPr>
              <w:cnfStyle w:val="000000000000" w:firstRow="0" w:lastRow="0" w:firstColumn="0" w:lastColumn="0" w:oddVBand="0" w:evenVBand="0" w:oddHBand="0" w:evenHBand="0" w:firstRowFirstColumn="0" w:firstRowLastColumn="0" w:lastRowFirstColumn="0" w:lastRowLastColumn="0"/>
            </w:pPr>
            <w:r>
              <w:t>Event Set Reference</w:t>
            </w:r>
          </w:p>
        </w:tc>
        <w:tc>
          <w:tcPr>
            <w:tcW w:w="5035" w:type="dxa"/>
          </w:tcPr>
          <w:p w14:paraId="32C0F23B" w14:textId="77777777" w:rsidR="00D63DBB" w:rsidRDefault="00D63DBB" w:rsidP="00014301">
            <w:pPr>
              <w:cnfStyle w:val="000000000000" w:firstRow="0" w:lastRow="0" w:firstColumn="0" w:lastColumn="0" w:oddVBand="0" w:evenVBand="0" w:oddHBand="0" w:evenHBand="0" w:firstRowFirstColumn="0" w:firstRowLastColumn="0" w:lastRowFirstColumn="0" w:lastRowLastColumn="0"/>
            </w:pPr>
            <w:r w:rsidRPr="00C21363">
              <w:t xml:space="preserve">The </w:t>
            </w:r>
            <w:r>
              <w:t xml:space="preserve">name of the event set to be modified by the event command. </w:t>
            </w:r>
          </w:p>
        </w:tc>
      </w:tr>
      <w:tr w:rsidR="00D63DBB" w14:paraId="14495DC0" w14:textId="77777777" w:rsidTr="003E2ADB">
        <w:tc>
          <w:tcPr>
            <w:cnfStyle w:val="001000000000" w:firstRow="0" w:lastRow="0" w:firstColumn="1" w:lastColumn="0" w:oddVBand="0" w:evenVBand="0" w:oddHBand="0" w:evenHBand="0" w:firstRowFirstColumn="0" w:firstRowLastColumn="0" w:lastRowFirstColumn="0" w:lastRowLastColumn="0"/>
            <w:tcW w:w="1165" w:type="dxa"/>
          </w:tcPr>
          <w:p w14:paraId="0586112C" w14:textId="77777777" w:rsidR="00D63DBB" w:rsidRDefault="00D63DBB" w:rsidP="00014301">
            <w:r>
              <w:t>event_id</w:t>
            </w:r>
          </w:p>
        </w:tc>
        <w:tc>
          <w:tcPr>
            <w:tcW w:w="900" w:type="dxa"/>
          </w:tcPr>
          <w:p w14:paraId="237B7B8D" w14:textId="60998F45" w:rsidR="00D63DBB" w:rsidRDefault="00D63DBB" w:rsidP="00146A3A">
            <w:pPr>
              <w:jc w:val="left"/>
              <w:cnfStyle w:val="000000000000" w:firstRow="0" w:lastRow="0" w:firstColumn="0" w:lastColumn="0" w:oddVBand="0" w:evenVBand="0" w:oddHBand="0" w:evenHBand="0" w:firstRowFirstColumn="0" w:firstRowLastColumn="0" w:lastRowFirstColumn="0" w:lastRowLastColumn="0"/>
            </w:pPr>
            <w:r>
              <w:t>String</w:t>
            </w:r>
          </w:p>
        </w:tc>
        <w:tc>
          <w:tcPr>
            <w:tcW w:w="2250" w:type="dxa"/>
          </w:tcPr>
          <w:p w14:paraId="034D81E8" w14:textId="41A64A41" w:rsidR="00D63DBB" w:rsidRDefault="00D63DBB" w:rsidP="00146A3A">
            <w:pPr>
              <w:jc w:val="left"/>
              <w:cnfStyle w:val="000000000000" w:firstRow="0" w:lastRow="0" w:firstColumn="0" w:lastColumn="0" w:oddVBand="0" w:evenVBand="0" w:oddHBand="0" w:evenHBand="0" w:firstRowFirstColumn="0" w:firstRowLastColumn="0" w:lastRowFirstColumn="0" w:lastRowLastColumn="0"/>
            </w:pPr>
            <w:r>
              <w:t>Security Operation Event ID</w:t>
            </w:r>
          </w:p>
        </w:tc>
        <w:tc>
          <w:tcPr>
            <w:tcW w:w="5035" w:type="dxa"/>
          </w:tcPr>
          <w:p w14:paraId="4F7D483E" w14:textId="7EDFF347" w:rsidR="00D63DBB" w:rsidRPr="00C21363" w:rsidRDefault="00D63DBB" w:rsidP="00014301">
            <w:pPr>
              <w:cnfStyle w:val="000000000000" w:firstRow="0" w:lastRow="0" w:firstColumn="0" w:lastColumn="0" w:oddVBand="0" w:evenVBand="0" w:oddHBand="0" w:evenHBand="0" w:firstRowFirstColumn="0" w:firstRowLastColumn="0" w:lastRowFirstColumn="0" w:lastRowLastColumn="0"/>
            </w:pPr>
            <w:r>
              <w:t xml:space="preserve">The security operation event for which optional processing actions are to be configured. </w:t>
            </w:r>
            <w:r w:rsidR="003E2ADB">
              <w:t xml:space="preserve">Event IDs are enumerated in Section </w:t>
            </w:r>
            <w:r w:rsidR="003E2ADB">
              <w:fldChar w:fldCharType="begin"/>
            </w:r>
            <w:r w:rsidR="003E2ADB">
              <w:instrText xml:space="preserve"> REF _Ref64470989 \r \h </w:instrText>
            </w:r>
            <w:r w:rsidR="003E2ADB">
              <w:fldChar w:fldCharType="separate"/>
            </w:r>
            <w:r w:rsidR="003E2ADB">
              <w:t>3.1.1</w:t>
            </w:r>
            <w:r w:rsidR="003E2ADB">
              <w:fldChar w:fldCharType="end"/>
            </w:r>
            <w:r w:rsidR="003E2ADB">
              <w:t>.</w:t>
            </w:r>
          </w:p>
        </w:tc>
      </w:tr>
      <w:tr w:rsidR="00D63DBB" w14:paraId="164C6D7C" w14:textId="77777777" w:rsidTr="003E2ADB">
        <w:tc>
          <w:tcPr>
            <w:cnfStyle w:val="001000000000" w:firstRow="0" w:lastRow="0" w:firstColumn="1" w:lastColumn="0" w:oddVBand="0" w:evenVBand="0" w:oddHBand="0" w:evenHBand="0" w:firstRowFirstColumn="0" w:firstRowLastColumn="0" w:lastRowFirstColumn="0" w:lastRowLastColumn="0"/>
            <w:tcW w:w="1165" w:type="dxa"/>
          </w:tcPr>
          <w:p w14:paraId="5D9E5674" w14:textId="77777777" w:rsidR="00D63DBB" w:rsidRDefault="00D63DBB" w:rsidP="00014301">
            <w:r>
              <w:lastRenderedPageBreak/>
              <w:t>actions</w:t>
            </w:r>
          </w:p>
        </w:tc>
        <w:tc>
          <w:tcPr>
            <w:tcW w:w="900" w:type="dxa"/>
          </w:tcPr>
          <w:p w14:paraId="4BB121E4" w14:textId="657C88D6" w:rsidR="00D63DBB" w:rsidRDefault="00D63DBB" w:rsidP="00014301">
            <w:pPr>
              <w:cnfStyle w:val="000000000000" w:firstRow="0" w:lastRow="0" w:firstColumn="0" w:lastColumn="0" w:oddVBand="0" w:evenVBand="0" w:oddHBand="0" w:evenHBand="0" w:firstRowFirstColumn="0" w:firstRowLastColumn="0" w:lastRowFirstColumn="0" w:lastRowLastColumn="0"/>
            </w:pPr>
            <w:r>
              <w:t>String</w:t>
            </w:r>
          </w:p>
        </w:tc>
        <w:tc>
          <w:tcPr>
            <w:tcW w:w="2250" w:type="dxa"/>
          </w:tcPr>
          <w:p w14:paraId="1E6799D4" w14:textId="533FA531" w:rsidR="00D63DBB" w:rsidRDefault="00D63DBB" w:rsidP="00014301">
            <w:pPr>
              <w:cnfStyle w:val="000000000000" w:firstRow="0" w:lastRow="0" w:firstColumn="0" w:lastColumn="0" w:oddVBand="0" w:evenVBand="0" w:oddHBand="0" w:evenHBand="0" w:firstRowFirstColumn="0" w:firstRowLastColumn="0" w:lastRowFirstColumn="0" w:lastRowLastColumn="0"/>
            </w:pPr>
            <w:r>
              <w:t>Processing Actions</w:t>
            </w:r>
          </w:p>
        </w:tc>
        <w:tc>
          <w:tcPr>
            <w:tcW w:w="5035" w:type="dxa"/>
          </w:tcPr>
          <w:p w14:paraId="7E477C17" w14:textId="3C53EB9A" w:rsidR="00D63DBB" w:rsidRDefault="00D63DBB" w:rsidP="00014301">
            <w:pPr>
              <w:cnfStyle w:val="000000000000" w:firstRow="0" w:lastRow="0" w:firstColumn="0" w:lastColumn="0" w:oddVBand="0" w:evenVBand="0" w:oddHBand="0" w:evenHBand="0" w:firstRowFirstColumn="0" w:firstRowLastColumn="0" w:lastRowFirstColumn="0" w:lastRowLastColumn="0"/>
            </w:pPr>
            <w:r w:rsidRPr="009A3D2B">
              <w:t>The optional processing action</w:t>
            </w:r>
            <w:r>
              <w:t>(s)</w:t>
            </w:r>
            <w:r w:rsidRPr="009A3D2B">
              <w:t xml:space="preserve"> to enable for the specified security operation event.</w:t>
            </w:r>
            <w:r>
              <w:t xml:space="preserve"> </w:t>
            </w:r>
            <w:r w:rsidR="00197B23">
              <w:t xml:space="preserve">Actions are enumerated in Section </w:t>
            </w:r>
            <w:r w:rsidR="00197B23">
              <w:fldChar w:fldCharType="begin"/>
            </w:r>
            <w:r w:rsidR="00197B23">
              <w:instrText xml:space="preserve"> REF _Ref64472070 \r \h </w:instrText>
            </w:r>
            <w:r w:rsidR="00197B23">
              <w:fldChar w:fldCharType="separate"/>
            </w:r>
            <w:r w:rsidR="00197B23">
              <w:t>3.1.2</w:t>
            </w:r>
            <w:r w:rsidR="00197B23">
              <w:fldChar w:fldCharType="end"/>
            </w:r>
            <w:r w:rsidR="00197B23">
              <w:t>.</w:t>
            </w:r>
          </w:p>
          <w:p w14:paraId="481B0A72" w14:textId="77777777" w:rsidR="00D63DBB" w:rsidRDefault="00D63DBB" w:rsidP="00014301">
            <w:pPr>
              <w:cnfStyle w:val="000000000000" w:firstRow="0" w:lastRow="0" w:firstColumn="0" w:lastColumn="0" w:oddVBand="0" w:evenVBand="0" w:oddHBand="0" w:evenHBand="0" w:firstRowFirstColumn="0" w:firstRowLastColumn="0" w:lastRowFirstColumn="0" w:lastRowLastColumn="0"/>
            </w:pPr>
            <w:r>
              <w:t xml:space="preserve">Actions must be provided as an </w:t>
            </w:r>
            <w:r w:rsidRPr="003E2ADB">
              <w:rPr>
                <w:b/>
              </w:rPr>
              <w:t>array</w:t>
            </w:r>
            <w:r>
              <w:t>.</w:t>
            </w:r>
          </w:p>
          <w:p w14:paraId="6EF0A916" w14:textId="77777777" w:rsidR="003E2ADB" w:rsidRDefault="003E2ADB" w:rsidP="00014301">
            <w:pPr>
              <w:cnfStyle w:val="000000000000" w:firstRow="0" w:lastRow="0" w:firstColumn="0" w:lastColumn="0" w:oddVBand="0" w:evenVBand="0" w:oddHBand="0" w:evenHBand="0" w:firstRowFirstColumn="0" w:firstRowLastColumn="0" w:lastRowFirstColumn="0" w:lastRowLastColumn="0"/>
            </w:pPr>
          </w:p>
          <w:p w14:paraId="75E36811" w14:textId="77777777" w:rsidR="003E2ADB" w:rsidRDefault="003E2ADB" w:rsidP="00014301">
            <w:pPr>
              <w:cnfStyle w:val="000000000000" w:firstRow="0" w:lastRow="0" w:firstColumn="0" w:lastColumn="0" w:oddVBand="0" w:evenVBand="0" w:oddHBand="0" w:evenHBand="0" w:firstRowFirstColumn="0" w:firstRowLastColumn="0" w:lastRowFirstColumn="0" w:lastRowLastColumn="0"/>
            </w:pPr>
            <w:r>
              <w:t xml:space="preserve">Processing action parameters may be included in this field. The parameter should immediately follow the action it is associated with. Provide each parameter as an ID, value pair. </w:t>
            </w:r>
          </w:p>
          <w:p w14:paraId="32F62BBF" w14:textId="77777777" w:rsidR="003E2ADB" w:rsidRDefault="003E2ADB" w:rsidP="00014301">
            <w:pPr>
              <w:cnfStyle w:val="000000000000" w:firstRow="0" w:lastRow="0" w:firstColumn="0" w:lastColumn="0" w:oddVBand="0" w:evenVBand="0" w:oddHBand="0" w:evenHBand="0" w:firstRowFirstColumn="0" w:firstRowLastColumn="0" w:lastRowFirstColumn="0" w:lastRowLastColumn="0"/>
            </w:pPr>
            <w:r>
              <w:t>Supported parameter IDs:</w:t>
            </w:r>
          </w:p>
          <w:p w14:paraId="18AE818A" w14:textId="57F92144" w:rsidR="003E2ADB" w:rsidRPr="003E2ADB" w:rsidRDefault="00755258" w:rsidP="00F52AE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w:hAnsi="Courier"/>
                <w:b/>
                <w:color w:val="000000" w:themeColor="text1"/>
              </w:rPr>
            </w:pPr>
            <w:r>
              <w:rPr>
                <w:rFonts w:ascii="Courier" w:hAnsi="Courier"/>
                <w:b/>
                <w:color w:val="000000" w:themeColor="text1"/>
              </w:rPr>
              <w:t>“</w:t>
            </w:r>
            <w:r w:rsidR="003E2ADB" w:rsidRPr="003E2ADB">
              <w:rPr>
                <w:rFonts w:ascii="Courier" w:hAnsi="Courier"/>
                <w:b/>
                <w:color w:val="000000" w:themeColor="text1"/>
              </w:rPr>
              <w:t>reason_code</w:t>
            </w:r>
            <w:r>
              <w:rPr>
                <w:rFonts w:ascii="Courier" w:hAnsi="Courier"/>
                <w:b/>
                <w:color w:val="000000" w:themeColor="text1"/>
              </w:rPr>
              <w:t>”</w:t>
            </w:r>
          </w:p>
          <w:p w14:paraId="60472C33" w14:textId="74471B6A" w:rsidR="003E2ADB" w:rsidRPr="003E2ADB" w:rsidRDefault="00755258" w:rsidP="00F52AE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w:hAnsi="Courier"/>
                <w:b/>
                <w:color w:val="000000" w:themeColor="text1"/>
              </w:rPr>
            </w:pPr>
            <w:r>
              <w:rPr>
                <w:rFonts w:ascii="Courier" w:hAnsi="Courier"/>
                <w:b/>
                <w:color w:val="000000" w:themeColor="text1"/>
              </w:rPr>
              <w:t>“</w:t>
            </w:r>
            <w:r w:rsidR="003E2ADB" w:rsidRPr="003E2ADB">
              <w:rPr>
                <w:rFonts w:ascii="Courier" w:hAnsi="Courier"/>
                <w:b/>
                <w:color w:val="000000" w:themeColor="text1"/>
              </w:rPr>
              <w:t>new_value</w:t>
            </w:r>
            <w:r>
              <w:rPr>
                <w:rFonts w:ascii="Courier" w:hAnsi="Courier"/>
                <w:b/>
                <w:color w:val="000000" w:themeColor="text1"/>
              </w:rPr>
              <w:t>”</w:t>
            </w:r>
          </w:p>
          <w:p w14:paraId="07850CE5" w14:textId="2DBC9BB4" w:rsidR="003E2ADB" w:rsidRPr="003E2ADB" w:rsidRDefault="00755258" w:rsidP="00F52AE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w:hAnsi="Courier"/>
                <w:b/>
                <w:color w:val="FF0000"/>
              </w:rPr>
            </w:pPr>
            <w:r>
              <w:rPr>
                <w:rFonts w:ascii="Courier" w:hAnsi="Courier"/>
                <w:b/>
                <w:color w:val="000000" w:themeColor="text1"/>
              </w:rPr>
              <w:t>“</w:t>
            </w:r>
            <w:r w:rsidR="003E2ADB" w:rsidRPr="003E2ADB">
              <w:rPr>
                <w:rFonts w:ascii="Courier" w:hAnsi="Courier"/>
                <w:b/>
                <w:color w:val="000000" w:themeColor="text1"/>
              </w:rPr>
              <w:t>mask</w:t>
            </w:r>
            <w:r>
              <w:rPr>
                <w:rFonts w:ascii="Courier" w:hAnsi="Courier"/>
                <w:b/>
                <w:color w:val="000000" w:themeColor="text1"/>
              </w:rPr>
              <w:t>”</w:t>
            </w:r>
          </w:p>
        </w:tc>
      </w:tr>
    </w:tbl>
    <w:p w14:paraId="753CE448" w14:textId="759A5946" w:rsidR="00696DA7" w:rsidRDefault="00696DA7" w:rsidP="00696DA7"/>
    <w:p w14:paraId="3D5FC2F9" w14:textId="72B66D32" w:rsidR="00D63DBB" w:rsidRDefault="00D63DBB" w:rsidP="00D63DBB">
      <w:pPr>
        <w:pStyle w:val="Heading3"/>
      </w:pPr>
      <w:bookmarkStart w:id="24" w:name="_Ref64470989"/>
      <w:bookmarkStart w:id="25" w:name="_Toc64472502"/>
      <w:r>
        <w:t>Security Operation Events</w:t>
      </w:r>
      <w:bookmarkEnd w:id="24"/>
      <w:bookmarkEnd w:id="25"/>
    </w:p>
    <w:p w14:paraId="5B880C47" w14:textId="0D4BD60A" w:rsidR="00D63DBB" w:rsidRDefault="00D63DBB" w:rsidP="00D63DBB"/>
    <w:p w14:paraId="315EF3BB" w14:textId="2828520C" w:rsidR="00D63DBB" w:rsidRDefault="00D63DBB" w:rsidP="00D63DBB">
      <w:r>
        <w:t xml:space="preserve">The following security operation events are valid values for the </w:t>
      </w:r>
      <w:r w:rsidRPr="00D63DBB">
        <w:rPr>
          <w:rFonts w:ascii="Courier" w:hAnsi="Courier"/>
          <w:b/>
        </w:rPr>
        <w:t>event_id</w:t>
      </w:r>
      <w:r>
        <w:t xml:space="preserve"> field.</w:t>
      </w:r>
    </w:p>
    <w:p w14:paraId="2DE0609D" w14:textId="77777777" w:rsidR="00197B23" w:rsidRDefault="00197B23" w:rsidP="00D63DBB"/>
    <w:p w14:paraId="6F714482" w14:textId="001AE8CD" w:rsidR="00D63DBB" w:rsidRPr="003E2ADB" w:rsidRDefault="00D63DBB" w:rsidP="00F52AEA">
      <w:pPr>
        <w:pStyle w:val="ListParagraph"/>
        <w:numPr>
          <w:ilvl w:val="0"/>
          <w:numId w:val="11"/>
        </w:numPr>
        <w:rPr>
          <w:rFonts w:ascii="Courier" w:hAnsi="Courier"/>
          <w:b/>
        </w:rPr>
      </w:pPr>
      <w:r w:rsidRPr="003E2ADB">
        <w:rPr>
          <w:rFonts w:ascii="Courier New" w:hAnsi="Courier New" w:cs="Courier New"/>
          <w:b/>
        </w:rPr>
        <w:t>﻿</w:t>
      </w:r>
      <w:r w:rsidR="00755258">
        <w:rPr>
          <w:rFonts w:ascii="Courier" w:hAnsi="Courier"/>
          <w:b/>
        </w:rPr>
        <w:t>”</w:t>
      </w:r>
      <w:r w:rsidRPr="003E2ADB">
        <w:rPr>
          <w:rFonts w:ascii="Courier" w:hAnsi="Courier"/>
          <w:b/>
        </w:rPr>
        <w:t>source_for_sop</w:t>
      </w:r>
      <w:r w:rsidR="00755258">
        <w:rPr>
          <w:rFonts w:ascii="Courier" w:hAnsi="Courier"/>
          <w:b/>
        </w:rPr>
        <w:t>”</w:t>
      </w:r>
    </w:p>
    <w:p w14:paraId="225A0BC7" w14:textId="12510DF3" w:rsidR="00D63DBB" w:rsidRPr="003E2ADB" w:rsidRDefault="00755258"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sop_added_at_source</w:t>
      </w:r>
      <w:r>
        <w:rPr>
          <w:rFonts w:ascii="Courier" w:hAnsi="Courier"/>
          <w:b/>
        </w:rPr>
        <w:t>”</w:t>
      </w:r>
    </w:p>
    <w:p w14:paraId="73F24B4B" w14:textId="0B2BCE76" w:rsidR="00D63DBB" w:rsidRPr="003E2ADB" w:rsidRDefault="00755258"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sop_misconfigured_at_source</w:t>
      </w:r>
      <w:r>
        <w:rPr>
          <w:rFonts w:ascii="Courier" w:hAnsi="Courier"/>
          <w:b/>
        </w:rPr>
        <w:t>”</w:t>
      </w:r>
    </w:p>
    <w:p w14:paraId="313F679F" w14:textId="51AC05ED" w:rsidR="00D63DBB" w:rsidRPr="003E2ADB" w:rsidRDefault="00755258"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verifier_for_sop</w:t>
      </w:r>
      <w:r>
        <w:rPr>
          <w:rFonts w:ascii="Courier" w:hAnsi="Courier"/>
          <w:b/>
        </w:rPr>
        <w:t>”</w:t>
      </w:r>
    </w:p>
    <w:p w14:paraId="37E70C6F" w14:textId="3352FB65" w:rsidR="00D63DBB" w:rsidRPr="003E2ADB" w:rsidRDefault="00755258"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sop_misconfigured_at_verifier</w:t>
      </w:r>
      <w:r>
        <w:rPr>
          <w:rFonts w:ascii="Courier" w:hAnsi="Courier"/>
          <w:b/>
        </w:rPr>
        <w:t>”</w:t>
      </w:r>
    </w:p>
    <w:p w14:paraId="35D4D35E" w14:textId="5080B405" w:rsidR="00D63DBB" w:rsidRPr="003E2ADB" w:rsidRDefault="00755258"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sop_missing_at_verifier</w:t>
      </w:r>
      <w:r>
        <w:rPr>
          <w:rFonts w:ascii="Courier" w:hAnsi="Courier"/>
          <w:b/>
        </w:rPr>
        <w:t>”</w:t>
      </w:r>
    </w:p>
    <w:p w14:paraId="4544CED9" w14:textId="673F5D1E" w:rsidR="00D63DBB" w:rsidRPr="003E2ADB" w:rsidRDefault="00755258"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sop_corrupted_at_verifier</w:t>
      </w:r>
      <w:r>
        <w:rPr>
          <w:rFonts w:ascii="Courier" w:hAnsi="Courier"/>
          <w:b/>
        </w:rPr>
        <w:t>”</w:t>
      </w:r>
    </w:p>
    <w:p w14:paraId="7BC03771" w14:textId="50DF7C94" w:rsidR="00D63DBB" w:rsidRPr="003E2ADB" w:rsidRDefault="00755258"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sop_verified</w:t>
      </w:r>
      <w:r>
        <w:rPr>
          <w:rFonts w:ascii="Courier" w:hAnsi="Courier"/>
          <w:b/>
        </w:rPr>
        <w:t>”</w:t>
      </w:r>
    </w:p>
    <w:p w14:paraId="181BD760" w14:textId="769C89DD" w:rsidR="00D63DBB" w:rsidRPr="003E2ADB" w:rsidRDefault="00755258"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acceptor_for_sop</w:t>
      </w:r>
      <w:r>
        <w:rPr>
          <w:rFonts w:ascii="Courier" w:hAnsi="Courier"/>
          <w:b/>
        </w:rPr>
        <w:t>”</w:t>
      </w:r>
    </w:p>
    <w:p w14:paraId="5DE31A55" w14:textId="7991BA57" w:rsidR="00D63DBB" w:rsidRPr="003E2ADB" w:rsidRDefault="00755258"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sop_misconfigured_at_acceptor</w:t>
      </w:r>
      <w:r>
        <w:rPr>
          <w:rFonts w:ascii="Courier" w:hAnsi="Courier"/>
          <w:b/>
        </w:rPr>
        <w:t>”</w:t>
      </w:r>
    </w:p>
    <w:p w14:paraId="6C760DD0" w14:textId="1F13FA4E" w:rsidR="00D63DBB" w:rsidRPr="003E2ADB" w:rsidRDefault="00755258"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sop_missing_at_acceptor</w:t>
      </w:r>
      <w:r>
        <w:rPr>
          <w:rFonts w:ascii="Courier" w:hAnsi="Courier"/>
          <w:b/>
        </w:rPr>
        <w:t>”</w:t>
      </w:r>
    </w:p>
    <w:p w14:paraId="6F070971" w14:textId="5F4E9412" w:rsidR="00D63DBB" w:rsidRPr="003E2ADB" w:rsidRDefault="00755258"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sop_corrupted_at_acceptor</w:t>
      </w:r>
      <w:r>
        <w:rPr>
          <w:rFonts w:ascii="Courier" w:hAnsi="Courier"/>
          <w:b/>
        </w:rPr>
        <w:t>”</w:t>
      </w:r>
    </w:p>
    <w:p w14:paraId="5B3E34B9" w14:textId="0B2EB1F1" w:rsidR="00D63DBB" w:rsidRDefault="00755258"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sop_processed</w:t>
      </w:r>
      <w:r>
        <w:rPr>
          <w:rFonts w:ascii="Courier" w:hAnsi="Courier"/>
          <w:b/>
        </w:rPr>
        <w:t>”</w:t>
      </w:r>
    </w:p>
    <w:p w14:paraId="658B2C05" w14:textId="77777777" w:rsidR="003E2ADB" w:rsidRPr="003E2ADB" w:rsidRDefault="003E2ADB" w:rsidP="003E2ADB">
      <w:pPr>
        <w:rPr>
          <w:rFonts w:ascii="Courier" w:hAnsi="Courier"/>
          <w:b/>
        </w:rPr>
      </w:pPr>
    </w:p>
    <w:p w14:paraId="45F8BEA4" w14:textId="7B06A3EE" w:rsidR="00D63DBB" w:rsidRDefault="003E2ADB" w:rsidP="003E2ADB">
      <w:pPr>
        <w:pStyle w:val="Heading3"/>
      </w:pPr>
      <w:bookmarkStart w:id="26" w:name="_Ref64472070"/>
      <w:bookmarkStart w:id="27" w:name="_Toc64472503"/>
      <w:r>
        <w:t>Processing Actions</w:t>
      </w:r>
      <w:bookmarkEnd w:id="26"/>
      <w:bookmarkEnd w:id="27"/>
    </w:p>
    <w:p w14:paraId="48CBE7CF" w14:textId="5188BDE6" w:rsidR="003E2ADB" w:rsidRDefault="003E2ADB" w:rsidP="00696DA7"/>
    <w:p w14:paraId="05EA0842" w14:textId="51387851" w:rsidR="003E2ADB" w:rsidRDefault="003E2ADB" w:rsidP="00696DA7">
      <w:r>
        <w:t xml:space="preserve">The following processing actions are currently implemented by the SPS and are valid values for the </w:t>
      </w:r>
      <w:r>
        <w:rPr>
          <w:rFonts w:ascii="Courier" w:hAnsi="Courier"/>
          <w:b/>
        </w:rPr>
        <w:t>actions</w:t>
      </w:r>
      <w:r>
        <w:t xml:space="preserve"> field.</w:t>
      </w:r>
    </w:p>
    <w:p w14:paraId="7E6C9F4D" w14:textId="77777777" w:rsidR="00197B23" w:rsidRDefault="00197B23" w:rsidP="00696DA7"/>
    <w:p w14:paraId="0777DF53" w14:textId="53695C5F" w:rsidR="003E2ADB" w:rsidRPr="00197B23" w:rsidRDefault="003E2ADB" w:rsidP="00F52AEA">
      <w:pPr>
        <w:pStyle w:val="ListParagraph"/>
        <w:numPr>
          <w:ilvl w:val="0"/>
          <w:numId w:val="12"/>
        </w:numPr>
        <w:rPr>
          <w:rFonts w:ascii="Courier" w:hAnsi="Courier"/>
          <w:b/>
        </w:rPr>
      </w:pPr>
      <w:r w:rsidRPr="00197B23">
        <w:rPr>
          <w:rFonts w:ascii="Courier New" w:hAnsi="Courier New" w:cs="Courier New"/>
          <w:b/>
        </w:rPr>
        <w:t>﻿</w:t>
      </w:r>
      <w:r w:rsidR="00755258">
        <w:rPr>
          <w:rFonts w:ascii="Courier" w:hAnsi="Courier"/>
          <w:b/>
        </w:rPr>
        <w:t>”</w:t>
      </w:r>
      <w:r w:rsidRPr="00197B23">
        <w:rPr>
          <w:rFonts w:ascii="Courier" w:hAnsi="Courier"/>
          <w:b/>
        </w:rPr>
        <w:t>remove_sop</w:t>
      </w:r>
      <w:r w:rsidR="00755258">
        <w:rPr>
          <w:rFonts w:ascii="Courier" w:hAnsi="Courier"/>
          <w:b/>
        </w:rPr>
        <w:t>”</w:t>
      </w:r>
    </w:p>
    <w:p w14:paraId="4C5FDC65" w14:textId="11BFE530" w:rsidR="003E2ADB" w:rsidRPr="00197B23" w:rsidRDefault="00755258" w:rsidP="00F52AEA">
      <w:pPr>
        <w:pStyle w:val="ListParagraph"/>
        <w:numPr>
          <w:ilvl w:val="0"/>
          <w:numId w:val="12"/>
        </w:numPr>
        <w:rPr>
          <w:rFonts w:ascii="Courier" w:hAnsi="Courier"/>
          <w:b/>
        </w:rPr>
      </w:pPr>
      <w:r>
        <w:rPr>
          <w:rFonts w:ascii="Courier" w:hAnsi="Courier"/>
          <w:b/>
        </w:rPr>
        <w:t>“</w:t>
      </w:r>
      <w:r w:rsidR="003E2ADB" w:rsidRPr="00197B23">
        <w:rPr>
          <w:rFonts w:ascii="Courier" w:hAnsi="Courier"/>
          <w:b/>
        </w:rPr>
        <w:t>remove_sop_target</w:t>
      </w:r>
      <w:r>
        <w:rPr>
          <w:rFonts w:ascii="Courier" w:hAnsi="Courier"/>
          <w:b/>
        </w:rPr>
        <w:t>”</w:t>
      </w:r>
    </w:p>
    <w:p w14:paraId="005638BE" w14:textId="20C84D6A" w:rsidR="003E2ADB" w:rsidRPr="00197B23" w:rsidRDefault="00755258" w:rsidP="00F52AEA">
      <w:pPr>
        <w:pStyle w:val="ListParagraph"/>
        <w:numPr>
          <w:ilvl w:val="0"/>
          <w:numId w:val="12"/>
        </w:numPr>
        <w:rPr>
          <w:rFonts w:ascii="Courier" w:hAnsi="Courier"/>
          <w:b/>
        </w:rPr>
      </w:pPr>
      <w:r>
        <w:rPr>
          <w:rFonts w:ascii="Courier" w:hAnsi="Courier"/>
          <w:b/>
        </w:rPr>
        <w:t>“</w:t>
      </w:r>
      <w:r w:rsidR="003E2ADB" w:rsidRPr="00197B23">
        <w:rPr>
          <w:rFonts w:ascii="Courier" w:hAnsi="Courier"/>
          <w:b/>
        </w:rPr>
        <w:t>remove_all_target_sops</w:t>
      </w:r>
      <w:r>
        <w:rPr>
          <w:rFonts w:ascii="Courier" w:hAnsi="Courier"/>
          <w:b/>
        </w:rPr>
        <w:t>”</w:t>
      </w:r>
    </w:p>
    <w:p w14:paraId="4F1B6DF5" w14:textId="5390020F" w:rsidR="003E2ADB" w:rsidRPr="00197B23" w:rsidRDefault="00755258" w:rsidP="00F52AEA">
      <w:pPr>
        <w:pStyle w:val="ListParagraph"/>
        <w:numPr>
          <w:ilvl w:val="0"/>
          <w:numId w:val="12"/>
        </w:numPr>
        <w:rPr>
          <w:rFonts w:ascii="Courier" w:hAnsi="Courier"/>
          <w:b/>
        </w:rPr>
      </w:pPr>
      <w:r>
        <w:rPr>
          <w:rFonts w:ascii="Courier" w:hAnsi="Courier"/>
          <w:b/>
        </w:rPr>
        <w:t>“</w:t>
      </w:r>
      <w:r w:rsidR="003E2ADB" w:rsidRPr="00197B23">
        <w:rPr>
          <w:rFonts w:ascii="Courier" w:hAnsi="Courier"/>
          <w:b/>
        </w:rPr>
        <w:t>do_not_forward</w:t>
      </w:r>
      <w:r>
        <w:rPr>
          <w:rFonts w:ascii="Courier" w:hAnsi="Courier"/>
          <w:b/>
        </w:rPr>
        <w:t>”</w:t>
      </w:r>
    </w:p>
    <w:p w14:paraId="03E99D63" w14:textId="3028CFC5" w:rsidR="003E2ADB" w:rsidRPr="00197B23" w:rsidRDefault="00755258" w:rsidP="00F52AEA">
      <w:pPr>
        <w:pStyle w:val="ListParagraph"/>
        <w:numPr>
          <w:ilvl w:val="0"/>
          <w:numId w:val="12"/>
        </w:numPr>
        <w:rPr>
          <w:rFonts w:ascii="Courier" w:hAnsi="Courier"/>
          <w:b/>
        </w:rPr>
      </w:pPr>
      <w:r>
        <w:rPr>
          <w:rFonts w:ascii="Courier" w:hAnsi="Courier"/>
          <w:b/>
        </w:rPr>
        <w:t>“</w:t>
      </w:r>
      <w:r w:rsidR="003E2ADB" w:rsidRPr="00197B23">
        <w:rPr>
          <w:rFonts w:ascii="Courier" w:hAnsi="Courier"/>
          <w:b/>
        </w:rPr>
        <w:t>report_reason_code</w:t>
      </w:r>
      <w:r>
        <w:rPr>
          <w:rFonts w:ascii="Courier" w:hAnsi="Courier"/>
          <w:b/>
        </w:rPr>
        <w:t>”</w:t>
      </w:r>
    </w:p>
    <w:p w14:paraId="19106B98" w14:textId="4A035406" w:rsidR="00197B23" w:rsidRDefault="00197B23" w:rsidP="00197B23"/>
    <w:p w14:paraId="7CBB5925" w14:textId="4B105BA0" w:rsidR="00197B23" w:rsidRDefault="00197B23" w:rsidP="00197B23">
      <w:pPr>
        <w:pStyle w:val="Heading3"/>
      </w:pPr>
      <w:bookmarkStart w:id="28" w:name="_Toc64472504"/>
      <w:r>
        <w:lastRenderedPageBreak/>
        <w:t>Supported Configurations</w:t>
      </w:r>
      <w:bookmarkEnd w:id="28"/>
    </w:p>
    <w:p w14:paraId="4D97E4E9" w14:textId="5735AC0A" w:rsidR="00197B23" w:rsidRDefault="00197B23" w:rsidP="00197B23"/>
    <w:p w14:paraId="2FC75453" w14:textId="66BC2A18" w:rsidR="00197B23" w:rsidRDefault="00197B23" w:rsidP="00197B23">
      <w:r>
        <w:t xml:space="preserve">The table below indicates all SPS supported security operation events and processing actions. Cells marked with an </w:t>
      </w:r>
      <w:r w:rsidRPr="00197B23">
        <w:rPr>
          <w:b/>
        </w:rPr>
        <w:t>X</w:t>
      </w:r>
      <w:r>
        <w:t xml:space="preserve"> indicate that the processing action is permitted to be enabled for that security operation event. </w:t>
      </w:r>
    </w:p>
    <w:p w14:paraId="03630F47" w14:textId="01B266EB" w:rsidR="003E2ADB" w:rsidRDefault="003E2ADB" w:rsidP="003E2ADB"/>
    <w:tbl>
      <w:tblPr>
        <w:tblStyle w:val="GridTable3-Accent5"/>
        <w:tblW w:w="10101" w:type="dxa"/>
        <w:tblLayout w:type="fixed"/>
        <w:tblLook w:val="04A0" w:firstRow="1" w:lastRow="0" w:firstColumn="1" w:lastColumn="0" w:noHBand="0" w:noVBand="1"/>
      </w:tblPr>
      <w:tblGrid>
        <w:gridCol w:w="3330"/>
        <w:gridCol w:w="1350"/>
        <w:gridCol w:w="1350"/>
        <w:gridCol w:w="1440"/>
        <w:gridCol w:w="1350"/>
        <w:gridCol w:w="1281"/>
      </w:tblGrid>
      <w:tr w:rsidR="0018512C" w14:paraId="3DFD20AF" w14:textId="77777777" w:rsidTr="00B050BC">
        <w:trPr>
          <w:cnfStyle w:val="100000000000" w:firstRow="1" w:lastRow="0" w:firstColumn="0" w:lastColumn="0" w:oddVBand="0" w:evenVBand="0" w:oddHBand="0" w:evenHBand="0" w:firstRowFirstColumn="0" w:firstRowLastColumn="0" w:lastRowFirstColumn="0" w:lastRowLastColumn="0"/>
          <w:trHeight w:val="1156"/>
        </w:trPr>
        <w:tc>
          <w:tcPr>
            <w:cnfStyle w:val="001000000100" w:firstRow="0" w:lastRow="0" w:firstColumn="1" w:lastColumn="0" w:oddVBand="0" w:evenVBand="0" w:oddHBand="0" w:evenHBand="0" w:firstRowFirstColumn="1" w:firstRowLastColumn="0" w:lastRowFirstColumn="0" w:lastRowLastColumn="0"/>
            <w:tcW w:w="3330" w:type="dxa"/>
          </w:tcPr>
          <w:p w14:paraId="6DADBF53" w14:textId="77777777" w:rsidR="0018512C" w:rsidRPr="0018512C" w:rsidRDefault="0018512C" w:rsidP="00014301">
            <w:pPr>
              <w:rPr>
                <w:b w:val="0"/>
              </w:rPr>
            </w:pPr>
          </w:p>
        </w:tc>
        <w:tc>
          <w:tcPr>
            <w:tcW w:w="1350" w:type="dxa"/>
          </w:tcPr>
          <w:p w14:paraId="3D91BB61" w14:textId="77777777"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Remove SOP</w:t>
            </w:r>
          </w:p>
        </w:tc>
        <w:tc>
          <w:tcPr>
            <w:tcW w:w="1350" w:type="dxa"/>
          </w:tcPr>
          <w:p w14:paraId="1ACE4531" w14:textId="77777777"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Remove SOP Target</w:t>
            </w:r>
          </w:p>
        </w:tc>
        <w:tc>
          <w:tcPr>
            <w:tcW w:w="1440" w:type="dxa"/>
          </w:tcPr>
          <w:p w14:paraId="7641312E" w14:textId="77777777"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Remove all Target SOPs</w:t>
            </w:r>
          </w:p>
        </w:tc>
        <w:tc>
          <w:tcPr>
            <w:tcW w:w="1350" w:type="dxa"/>
          </w:tcPr>
          <w:p w14:paraId="3E089D62" w14:textId="793834E4"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Do Not Forward</w:t>
            </w:r>
          </w:p>
        </w:tc>
        <w:tc>
          <w:tcPr>
            <w:tcW w:w="1281" w:type="dxa"/>
          </w:tcPr>
          <w:p w14:paraId="3E3D896E" w14:textId="77777777"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Report Reason Code</w:t>
            </w:r>
          </w:p>
        </w:tc>
      </w:tr>
      <w:tr w:rsidR="00B050BC" w14:paraId="76A2B95F" w14:textId="77777777" w:rsidTr="00B050BC">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32DBA6D4" w14:textId="77777777" w:rsidR="0018512C" w:rsidRPr="00197B23" w:rsidRDefault="0018512C" w:rsidP="00014301">
            <w:pPr>
              <w:rPr>
                <w:b/>
                <w:bCs/>
                <w:i w:val="0"/>
              </w:rPr>
            </w:pPr>
            <w:r w:rsidRPr="00197B23">
              <w:rPr>
                <w:b/>
                <w:i w:val="0"/>
              </w:rPr>
              <w:t>Source for SOP</w:t>
            </w:r>
          </w:p>
          <w:p w14:paraId="2F9BD0E8" w14:textId="77777777" w:rsidR="0018512C" w:rsidRPr="00197B23" w:rsidRDefault="0018512C" w:rsidP="00014301">
            <w:pPr>
              <w:rPr>
                <w:b/>
                <w:i w:val="0"/>
              </w:rPr>
            </w:pPr>
          </w:p>
        </w:tc>
        <w:tc>
          <w:tcPr>
            <w:tcW w:w="1350" w:type="dxa"/>
          </w:tcPr>
          <w:p w14:paraId="07AA2F79" w14:textId="7463C8B1"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350" w:type="dxa"/>
          </w:tcPr>
          <w:p w14:paraId="26EBEA9C" w14:textId="17CDC5BD"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440" w:type="dxa"/>
          </w:tcPr>
          <w:p w14:paraId="4394183F" w14:textId="27C3B588"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350" w:type="dxa"/>
          </w:tcPr>
          <w:p w14:paraId="2372FDDC" w14:textId="2440798E"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281" w:type="dxa"/>
          </w:tcPr>
          <w:p w14:paraId="3F0A2005" w14:textId="594CBF98" w:rsidR="0018512C" w:rsidRDefault="0018512C" w:rsidP="00014301">
            <w:pPr>
              <w:cnfStyle w:val="000000100000" w:firstRow="0" w:lastRow="0" w:firstColumn="0" w:lastColumn="0" w:oddVBand="0" w:evenVBand="0" w:oddHBand="1" w:evenHBand="0" w:firstRowFirstColumn="0" w:firstRowLastColumn="0" w:lastRowFirstColumn="0" w:lastRowLastColumn="0"/>
            </w:pPr>
          </w:p>
        </w:tc>
      </w:tr>
      <w:tr w:rsidR="0018512C" w14:paraId="6B94D8F2" w14:textId="77777777" w:rsidTr="00B050BC">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5BAE5CF5" w14:textId="77777777" w:rsidR="0018512C" w:rsidRPr="00197B23" w:rsidRDefault="0018512C" w:rsidP="00014301">
            <w:pPr>
              <w:rPr>
                <w:b/>
                <w:bCs/>
                <w:i w:val="0"/>
              </w:rPr>
            </w:pPr>
            <w:r w:rsidRPr="00197B23">
              <w:rPr>
                <w:b/>
                <w:i w:val="0"/>
              </w:rPr>
              <w:t>SOP Added at Source</w:t>
            </w:r>
          </w:p>
          <w:p w14:paraId="4B310F20" w14:textId="77777777" w:rsidR="0018512C" w:rsidRPr="00197B23" w:rsidRDefault="0018512C" w:rsidP="00014301">
            <w:pPr>
              <w:rPr>
                <w:b/>
                <w:i w:val="0"/>
              </w:rPr>
            </w:pPr>
          </w:p>
        </w:tc>
        <w:tc>
          <w:tcPr>
            <w:tcW w:w="1350" w:type="dxa"/>
          </w:tcPr>
          <w:p w14:paraId="341E1C96" w14:textId="331716AD"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350" w:type="dxa"/>
          </w:tcPr>
          <w:p w14:paraId="023B77CB" w14:textId="4C27A3CC"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440" w:type="dxa"/>
          </w:tcPr>
          <w:p w14:paraId="3E6F5D4B" w14:textId="1A17F5E1"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350" w:type="dxa"/>
          </w:tcPr>
          <w:p w14:paraId="515AE914" w14:textId="5883F4A2"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281" w:type="dxa"/>
          </w:tcPr>
          <w:p w14:paraId="207CD753" w14:textId="705F14C4" w:rsidR="0018512C" w:rsidRDefault="0018512C" w:rsidP="00014301">
            <w:pPr>
              <w:cnfStyle w:val="000000000000" w:firstRow="0" w:lastRow="0" w:firstColumn="0" w:lastColumn="0" w:oddVBand="0" w:evenVBand="0" w:oddHBand="0" w:evenHBand="0" w:firstRowFirstColumn="0" w:firstRowLastColumn="0" w:lastRowFirstColumn="0" w:lastRowLastColumn="0"/>
            </w:pPr>
          </w:p>
        </w:tc>
      </w:tr>
      <w:tr w:rsidR="00B050BC" w14:paraId="2EE3263B" w14:textId="77777777" w:rsidTr="00B050BC">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4853AB2F" w14:textId="77777777" w:rsidR="0018512C" w:rsidRPr="00197B23" w:rsidRDefault="0018512C" w:rsidP="00014301">
            <w:pPr>
              <w:rPr>
                <w:b/>
                <w:i w:val="0"/>
              </w:rPr>
            </w:pPr>
            <w:r w:rsidRPr="00197B23">
              <w:rPr>
                <w:b/>
                <w:i w:val="0"/>
              </w:rPr>
              <w:t>SOP Misconfigured at Source</w:t>
            </w:r>
          </w:p>
        </w:tc>
        <w:tc>
          <w:tcPr>
            <w:tcW w:w="1350" w:type="dxa"/>
          </w:tcPr>
          <w:p w14:paraId="4CDAF9DF" w14:textId="19C4A2C2"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07B0CB03" w14:textId="731A53FB"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2468F441" w14:textId="3968F69D"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696F23FF" w14:textId="75E0A93F"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c>
          <w:tcPr>
            <w:tcW w:w="1281" w:type="dxa"/>
          </w:tcPr>
          <w:p w14:paraId="0883672E" w14:textId="46A2F37C"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r>
      <w:tr w:rsidR="0018512C" w14:paraId="79DA8142" w14:textId="77777777" w:rsidTr="00B050BC">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5B3E6CFD" w14:textId="77777777" w:rsidR="0018512C" w:rsidRPr="00197B23" w:rsidRDefault="0018512C" w:rsidP="00014301">
            <w:pPr>
              <w:rPr>
                <w:b/>
                <w:bCs/>
                <w:i w:val="0"/>
              </w:rPr>
            </w:pPr>
            <w:r w:rsidRPr="00197B23">
              <w:rPr>
                <w:b/>
                <w:i w:val="0"/>
              </w:rPr>
              <w:t>Verifier for SOP</w:t>
            </w:r>
          </w:p>
          <w:p w14:paraId="04E81D2A" w14:textId="77777777" w:rsidR="0018512C" w:rsidRPr="00197B23" w:rsidRDefault="0018512C" w:rsidP="00014301">
            <w:pPr>
              <w:rPr>
                <w:b/>
                <w:i w:val="0"/>
              </w:rPr>
            </w:pPr>
          </w:p>
        </w:tc>
        <w:tc>
          <w:tcPr>
            <w:tcW w:w="1350" w:type="dxa"/>
          </w:tcPr>
          <w:p w14:paraId="57B3779F" w14:textId="51E0533B"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350" w:type="dxa"/>
          </w:tcPr>
          <w:p w14:paraId="1B0104C7" w14:textId="3E4AAD1F"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440" w:type="dxa"/>
          </w:tcPr>
          <w:p w14:paraId="1120FCFE" w14:textId="2F0DC4FB"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350" w:type="dxa"/>
          </w:tcPr>
          <w:p w14:paraId="399666AE" w14:textId="17F50D59"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281" w:type="dxa"/>
          </w:tcPr>
          <w:p w14:paraId="16247D2B" w14:textId="0AAC8849" w:rsidR="0018512C" w:rsidRDefault="0018512C" w:rsidP="00014301">
            <w:pPr>
              <w:cnfStyle w:val="000000000000" w:firstRow="0" w:lastRow="0" w:firstColumn="0" w:lastColumn="0" w:oddVBand="0" w:evenVBand="0" w:oddHBand="0" w:evenHBand="0" w:firstRowFirstColumn="0" w:firstRowLastColumn="0" w:lastRowFirstColumn="0" w:lastRowLastColumn="0"/>
            </w:pPr>
          </w:p>
        </w:tc>
      </w:tr>
      <w:tr w:rsidR="00B050BC" w14:paraId="1F5E22CF" w14:textId="77777777" w:rsidTr="00B050BC">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4E9DAAA0" w14:textId="77777777" w:rsidR="0018512C" w:rsidRPr="00197B23" w:rsidRDefault="0018512C" w:rsidP="00014301">
            <w:pPr>
              <w:rPr>
                <w:b/>
                <w:i w:val="0"/>
              </w:rPr>
            </w:pPr>
            <w:r w:rsidRPr="00197B23">
              <w:rPr>
                <w:b/>
                <w:i w:val="0"/>
              </w:rPr>
              <w:t>SOP Misconfigured at Verifier</w:t>
            </w:r>
          </w:p>
        </w:tc>
        <w:tc>
          <w:tcPr>
            <w:tcW w:w="1350" w:type="dxa"/>
          </w:tcPr>
          <w:p w14:paraId="11A79A76" w14:textId="7D8A0864"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65DD6EA4" w14:textId="0D580305"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7AEA783E" w14:textId="04788008"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350" w:type="dxa"/>
          </w:tcPr>
          <w:p w14:paraId="1013ED98" w14:textId="77D8D5BD"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c>
          <w:tcPr>
            <w:tcW w:w="1281" w:type="dxa"/>
          </w:tcPr>
          <w:p w14:paraId="647CDD0F" w14:textId="312E2174"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r>
      <w:tr w:rsidR="0018512C" w14:paraId="79FAF70F" w14:textId="77777777" w:rsidTr="00B050BC">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796A1E83" w14:textId="77777777" w:rsidR="0018512C" w:rsidRPr="00197B23" w:rsidRDefault="0018512C" w:rsidP="00014301">
            <w:pPr>
              <w:rPr>
                <w:b/>
                <w:bCs/>
                <w:i w:val="0"/>
              </w:rPr>
            </w:pPr>
            <w:r w:rsidRPr="00197B23">
              <w:rPr>
                <w:b/>
                <w:i w:val="0"/>
              </w:rPr>
              <w:t>SOP Missing at Verifier</w:t>
            </w:r>
          </w:p>
          <w:p w14:paraId="77217415" w14:textId="77777777" w:rsidR="0018512C" w:rsidRPr="00197B23" w:rsidRDefault="0018512C" w:rsidP="00014301">
            <w:pPr>
              <w:rPr>
                <w:b/>
                <w:i w:val="0"/>
              </w:rPr>
            </w:pPr>
          </w:p>
        </w:tc>
        <w:tc>
          <w:tcPr>
            <w:tcW w:w="1350" w:type="dxa"/>
          </w:tcPr>
          <w:p w14:paraId="596F4A6E" w14:textId="6F4DD524"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350" w:type="dxa"/>
          </w:tcPr>
          <w:p w14:paraId="1D874118" w14:textId="4FFE714F" w:rsidR="0018512C" w:rsidRDefault="0018512C" w:rsidP="00014301">
            <w:pPr>
              <w:cnfStyle w:val="000000000000" w:firstRow="0" w:lastRow="0" w:firstColumn="0" w:lastColumn="0" w:oddVBand="0" w:evenVBand="0" w:oddHBand="0" w:evenHBand="0" w:firstRowFirstColumn="0" w:firstRowLastColumn="0" w:lastRowFirstColumn="0" w:lastRowLastColumn="0"/>
            </w:pPr>
            <w:r>
              <w:t>X</w:t>
            </w:r>
          </w:p>
        </w:tc>
        <w:tc>
          <w:tcPr>
            <w:tcW w:w="1440" w:type="dxa"/>
          </w:tcPr>
          <w:p w14:paraId="68D8F51B" w14:textId="1F6F038A"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350" w:type="dxa"/>
          </w:tcPr>
          <w:p w14:paraId="66400045" w14:textId="577E32C8" w:rsidR="0018512C" w:rsidRDefault="0018512C" w:rsidP="00014301">
            <w:pPr>
              <w:cnfStyle w:val="000000000000" w:firstRow="0" w:lastRow="0" w:firstColumn="0" w:lastColumn="0" w:oddVBand="0" w:evenVBand="0" w:oddHBand="0" w:evenHBand="0" w:firstRowFirstColumn="0" w:firstRowLastColumn="0" w:lastRowFirstColumn="0" w:lastRowLastColumn="0"/>
            </w:pPr>
            <w:r>
              <w:t>X</w:t>
            </w:r>
          </w:p>
        </w:tc>
        <w:tc>
          <w:tcPr>
            <w:tcW w:w="1281" w:type="dxa"/>
          </w:tcPr>
          <w:p w14:paraId="7134A9D0" w14:textId="39180E4D" w:rsidR="0018512C" w:rsidRDefault="0018512C" w:rsidP="00014301">
            <w:pPr>
              <w:cnfStyle w:val="000000000000" w:firstRow="0" w:lastRow="0" w:firstColumn="0" w:lastColumn="0" w:oddVBand="0" w:evenVBand="0" w:oddHBand="0" w:evenHBand="0" w:firstRowFirstColumn="0" w:firstRowLastColumn="0" w:lastRowFirstColumn="0" w:lastRowLastColumn="0"/>
            </w:pPr>
            <w:r>
              <w:t>X</w:t>
            </w:r>
          </w:p>
        </w:tc>
      </w:tr>
      <w:tr w:rsidR="00B050BC" w14:paraId="3935470B" w14:textId="77777777" w:rsidTr="00B050BC">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2BE4F722" w14:textId="77777777" w:rsidR="0018512C" w:rsidRPr="00197B23" w:rsidRDefault="0018512C" w:rsidP="00014301">
            <w:pPr>
              <w:rPr>
                <w:b/>
                <w:i w:val="0"/>
              </w:rPr>
            </w:pPr>
            <w:r w:rsidRPr="00197B23">
              <w:rPr>
                <w:b/>
                <w:i w:val="0"/>
              </w:rPr>
              <w:t>SOP Corrupted at Verifier</w:t>
            </w:r>
          </w:p>
        </w:tc>
        <w:tc>
          <w:tcPr>
            <w:tcW w:w="1350" w:type="dxa"/>
          </w:tcPr>
          <w:p w14:paraId="09E9906C" w14:textId="6D1F5825"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60563422" w14:textId="2960568D"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661ADF54" w14:textId="46919A95"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2FF697B2" w14:textId="7AF092AE"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c>
          <w:tcPr>
            <w:tcW w:w="1281" w:type="dxa"/>
          </w:tcPr>
          <w:p w14:paraId="34CAEB4C" w14:textId="531B5C4B"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r>
      <w:tr w:rsidR="0018512C" w14:paraId="48EF12EB" w14:textId="77777777" w:rsidTr="00B050BC">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4BF354BA" w14:textId="77777777" w:rsidR="0018512C" w:rsidRPr="00197B23" w:rsidRDefault="0018512C" w:rsidP="00014301">
            <w:pPr>
              <w:rPr>
                <w:b/>
                <w:bCs/>
                <w:i w:val="0"/>
              </w:rPr>
            </w:pPr>
            <w:r w:rsidRPr="00197B23">
              <w:rPr>
                <w:b/>
                <w:i w:val="0"/>
              </w:rPr>
              <w:t>SOP Verified</w:t>
            </w:r>
          </w:p>
          <w:p w14:paraId="51063458" w14:textId="77777777" w:rsidR="0018512C" w:rsidRPr="00197B23" w:rsidRDefault="0018512C" w:rsidP="00014301">
            <w:pPr>
              <w:rPr>
                <w:b/>
                <w:bCs/>
                <w:i w:val="0"/>
              </w:rPr>
            </w:pPr>
          </w:p>
          <w:p w14:paraId="7612E676" w14:textId="77777777" w:rsidR="0018512C" w:rsidRPr="00197B23" w:rsidRDefault="0018512C" w:rsidP="00014301">
            <w:pPr>
              <w:rPr>
                <w:b/>
                <w:i w:val="0"/>
              </w:rPr>
            </w:pPr>
          </w:p>
        </w:tc>
        <w:tc>
          <w:tcPr>
            <w:tcW w:w="1350" w:type="dxa"/>
          </w:tcPr>
          <w:p w14:paraId="4E203C8B" w14:textId="3CFA3B02"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350" w:type="dxa"/>
          </w:tcPr>
          <w:p w14:paraId="45BF8E1E" w14:textId="230DB1B0"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440" w:type="dxa"/>
          </w:tcPr>
          <w:p w14:paraId="60BBE4C5" w14:textId="4567329E"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350" w:type="dxa"/>
          </w:tcPr>
          <w:p w14:paraId="23444B89" w14:textId="0902C9C6"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281" w:type="dxa"/>
          </w:tcPr>
          <w:p w14:paraId="777DE252" w14:textId="5BB08149" w:rsidR="0018512C" w:rsidRDefault="0018512C" w:rsidP="00014301">
            <w:pPr>
              <w:cnfStyle w:val="000000000000" w:firstRow="0" w:lastRow="0" w:firstColumn="0" w:lastColumn="0" w:oddVBand="0" w:evenVBand="0" w:oddHBand="0" w:evenHBand="0" w:firstRowFirstColumn="0" w:firstRowLastColumn="0" w:lastRowFirstColumn="0" w:lastRowLastColumn="0"/>
            </w:pPr>
          </w:p>
        </w:tc>
      </w:tr>
      <w:tr w:rsidR="00B050BC" w14:paraId="71192F60" w14:textId="77777777" w:rsidTr="00B050BC">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16B59E96" w14:textId="77777777" w:rsidR="0018512C" w:rsidRPr="00197B23" w:rsidRDefault="0018512C" w:rsidP="00014301">
            <w:pPr>
              <w:rPr>
                <w:b/>
                <w:bCs/>
                <w:i w:val="0"/>
              </w:rPr>
            </w:pPr>
            <w:r w:rsidRPr="00197B23">
              <w:rPr>
                <w:b/>
                <w:i w:val="0"/>
              </w:rPr>
              <w:t>Acceptor for SOP</w:t>
            </w:r>
          </w:p>
          <w:p w14:paraId="5091A979" w14:textId="77777777" w:rsidR="0018512C" w:rsidRPr="00197B23" w:rsidRDefault="0018512C" w:rsidP="00014301">
            <w:pPr>
              <w:rPr>
                <w:b/>
                <w:i w:val="0"/>
              </w:rPr>
            </w:pPr>
          </w:p>
        </w:tc>
        <w:tc>
          <w:tcPr>
            <w:tcW w:w="1350" w:type="dxa"/>
          </w:tcPr>
          <w:p w14:paraId="7F1F5DA5" w14:textId="7A983A1C"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350" w:type="dxa"/>
          </w:tcPr>
          <w:p w14:paraId="71588936" w14:textId="5F66820E"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440" w:type="dxa"/>
          </w:tcPr>
          <w:p w14:paraId="6C94C9A3" w14:textId="5ED8FCCD"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350" w:type="dxa"/>
          </w:tcPr>
          <w:p w14:paraId="23085725" w14:textId="4B03762A"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281" w:type="dxa"/>
          </w:tcPr>
          <w:p w14:paraId="3CA8B18E" w14:textId="1D5CB7C5" w:rsidR="0018512C" w:rsidRDefault="0018512C" w:rsidP="00014301">
            <w:pPr>
              <w:cnfStyle w:val="000000100000" w:firstRow="0" w:lastRow="0" w:firstColumn="0" w:lastColumn="0" w:oddVBand="0" w:evenVBand="0" w:oddHBand="1" w:evenHBand="0" w:firstRowFirstColumn="0" w:firstRowLastColumn="0" w:lastRowFirstColumn="0" w:lastRowLastColumn="0"/>
            </w:pPr>
          </w:p>
        </w:tc>
      </w:tr>
      <w:tr w:rsidR="0018512C" w14:paraId="4ABE7BD3" w14:textId="77777777" w:rsidTr="00B050BC">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73D65614" w14:textId="77777777" w:rsidR="00B050BC" w:rsidRPr="00197B23" w:rsidRDefault="0018512C" w:rsidP="00014301">
            <w:pPr>
              <w:rPr>
                <w:b/>
                <w:i w:val="0"/>
                <w:iCs w:val="0"/>
              </w:rPr>
            </w:pPr>
            <w:r w:rsidRPr="00197B23">
              <w:rPr>
                <w:b/>
                <w:i w:val="0"/>
              </w:rPr>
              <w:t>SOP Misconfigured at</w:t>
            </w:r>
            <w:r w:rsidR="00B050BC" w:rsidRPr="00197B23">
              <w:rPr>
                <w:b/>
                <w:i w:val="0"/>
              </w:rPr>
              <w:t xml:space="preserve"> Acceptor</w:t>
            </w:r>
          </w:p>
          <w:p w14:paraId="6E3B7553" w14:textId="5E295CB4" w:rsidR="0018512C" w:rsidRPr="00197B23" w:rsidRDefault="0018512C" w:rsidP="00014301">
            <w:pPr>
              <w:rPr>
                <w:b/>
                <w:i w:val="0"/>
              </w:rPr>
            </w:pPr>
            <w:r w:rsidRPr="00197B23">
              <w:rPr>
                <w:b/>
                <w:i w:val="0"/>
              </w:rPr>
              <w:t xml:space="preserve"> Acceptor</w:t>
            </w:r>
          </w:p>
        </w:tc>
        <w:tc>
          <w:tcPr>
            <w:tcW w:w="1350" w:type="dxa"/>
          </w:tcPr>
          <w:p w14:paraId="7A10F04D" w14:textId="1C9831DD"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350" w:type="dxa"/>
          </w:tcPr>
          <w:p w14:paraId="76DFC39D" w14:textId="29353159" w:rsidR="0018512C" w:rsidRDefault="0018512C" w:rsidP="00014301">
            <w:pPr>
              <w:cnfStyle w:val="000000000000" w:firstRow="0" w:lastRow="0" w:firstColumn="0" w:lastColumn="0" w:oddVBand="0" w:evenVBand="0" w:oddHBand="0" w:evenHBand="0" w:firstRowFirstColumn="0" w:firstRowLastColumn="0" w:lastRowFirstColumn="0" w:lastRowLastColumn="0"/>
            </w:pPr>
            <w:r>
              <w:t>X</w:t>
            </w:r>
          </w:p>
        </w:tc>
        <w:tc>
          <w:tcPr>
            <w:tcW w:w="1440" w:type="dxa"/>
          </w:tcPr>
          <w:p w14:paraId="016051CE" w14:textId="71C24748"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350" w:type="dxa"/>
          </w:tcPr>
          <w:p w14:paraId="672EF15F" w14:textId="6D6613E5" w:rsidR="0018512C" w:rsidRDefault="0018512C" w:rsidP="00014301">
            <w:pPr>
              <w:cnfStyle w:val="000000000000" w:firstRow="0" w:lastRow="0" w:firstColumn="0" w:lastColumn="0" w:oddVBand="0" w:evenVBand="0" w:oddHBand="0" w:evenHBand="0" w:firstRowFirstColumn="0" w:firstRowLastColumn="0" w:lastRowFirstColumn="0" w:lastRowLastColumn="0"/>
            </w:pPr>
            <w:r>
              <w:t>X</w:t>
            </w:r>
          </w:p>
        </w:tc>
        <w:tc>
          <w:tcPr>
            <w:tcW w:w="1281" w:type="dxa"/>
          </w:tcPr>
          <w:p w14:paraId="79C02E7C" w14:textId="21BA5D0D" w:rsidR="0018512C" w:rsidRDefault="0018512C" w:rsidP="00014301">
            <w:pPr>
              <w:cnfStyle w:val="000000000000" w:firstRow="0" w:lastRow="0" w:firstColumn="0" w:lastColumn="0" w:oddVBand="0" w:evenVBand="0" w:oddHBand="0" w:evenHBand="0" w:firstRowFirstColumn="0" w:firstRowLastColumn="0" w:lastRowFirstColumn="0" w:lastRowLastColumn="0"/>
            </w:pPr>
            <w:r>
              <w:t>X</w:t>
            </w:r>
          </w:p>
        </w:tc>
      </w:tr>
      <w:tr w:rsidR="00B050BC" w14:paraId="19F026D4" w14:textId="77777777" w:rsidTr="00B050BC">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08A137E8" w14:textId="77777777" w:rsidR="0018512C" w:rsidRPr="00197B23" w:rsidRDefault="0018512C" w:rsidP="00014301">
            <w:pPr>
              <w:rPr>
                <w:b/>
                <w:bCs/>
                <w:i w:val="0"/>
              </w:rPr>
            </w:pPr>
            <w:r w:rsidRPr="00197B23">
              <w:rPr>
                <w:b/>
                <w:i w:val="0"/>
              </w:rPr>
              <w:t>SOP Missing at Acceptor</w:t>
            </w:r>
          </w:p>
          <w:p w14:paraId="2BEA6220" w14:textId="77777777" w:rsidR="0018512C" w:rsidRPr="00197B23" w:rsidRDefault="0018512C" w:rsidP="00014301">
            <w:pPr>
              <w:rPr>
                <w:b/>
                <w:i w:val="0"/>
              </w:rPr>
            </w:pPr>
          </w:p>
        </w:tc>
        <w:tc>
          <w:tcPr>
            <w:tcW w:w="1350" w:type="dxa"/>
          </w:tcPr>
          <w:p w14:paraId="59C32ADC" w14:textId="4A018564"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350" w:type="dxa"/>
          </w:tcPr>
          <w:p w14:paraId="2F500D78" w14:textId="007A2E48"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2D217C60" w14:textId="45359AFA"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350" w:type="dxa"/>
          </w:tcPr>
          <w:p w14:paraId="78AD4929" w14:textId="6E2DFBA4"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c>
          <w:tcPr>
            <w:tcW w:w="1281" w:type="dxa"/>
          </w:tcPr>
          <w:p w14:paraId="6DC13AE6" w14:textId="15849579" w:rsidR="0018512C" w:rsidRDefault="0018512C" w:rsidP="00014301">
            <w:pPr>
              <w:cnfStyle w:val="000000100000" w:firstRow="0" w:lastRow="0" w:firstColumn="0" w:lastColumn="0" w:oddVBand="0" w:evenVBand="0" w:oddHBand="1" w:evenHBand="0" w:firstRowFirstColumn="0" w:firstRowLastColumn="0" w:lastRowFirstColumn="0" w:lastRowLastColumn="0"/>
            </w:pPr>
            <w:r>
              <w:t>X</w:t>
            </w:r>
          </w:p>
        </w:tc>
      </w:tr>
      <w:tr w:rsidR="0018512C" w14:paraId="490194B4" w14:textId="77777777" w:rsidTr="00B050BC">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2D0E4B70" w14:textId="77777777" w:rsidR="0018512C" w:rsidRPr="00197B23" w:rsidRDefault="0018512C" w:rsidP="00014301">
            <w:pPr>
              <w:rPr>
                <w:b/>
                <w:i w:val="0"/>
              </w:rPr>
            </w:pPr>
            <w:r w:rsidRPr="00197B23">
              <w:rPr>
                <w:b/>
                <w:i w:val="0"/>
              </w:rPr>
              <w:t>SOP Corrupted at Acceptor</w:t>
            </w:r>
          </w:p>
        </w:tc>
        <w:tc>
          <w:tcPr>
            <w:tcW w:w="1350" w:type="dxa"/>
          </w:tcPr>
          <w:p w14:paraId="1870D8EA" w14:textId="0DDF4DA8" w:rsidR="0018512C" w:rsidRDefault="0018512C" w:rsidP="00014301">
            <w:pPr>
              <w:cnfStyle w:val="000000000000" w:firstRow="0" w:lastRow="0" w:firstColumn="0" w:lastColumn="0" w:oddVBand="0" w:evenVBand="0" w:oddHBand="0" w:evenHBand="0" w:firstRowFirstColumn="0" w:firstRowLastColumn="0" w:lastRowFirstColumn="0" w:lastRowLastColumn="0"/>
            </w:pPr>
          </w:p>
        </w:tc>
        <w:tc>
          <w:tcPr>
            <w:tcW w:w="1350" w:type="dxa"/>
          </w:tcPr>
          <w:p w14:paraId="3C3E3896" w14:textId="5250FFDB" w:rsidR="0018512C" w:rsidRDefault="0018512C" w:rsidP="00014301">
            <w:pPr>
              <w:cnfStyle w:val="000000000000" w:firstRow="0" w:lastRow="0" w:firstColumn="0" w:lastColumn="0" w:oddVBand="0" w:evenVBand="0" w:oddHBand="0" w:evenHBand="0" w:firstRowFirstColumn="0" w:firstRowLastColumn="0" w:lastRowFirstColumn="0" w:lastRowLastColumn="0"/>
            </w:pPr>
            <w:r>
              <w:t>X</w:t>
            </w:r>
          </w:p>
        </w:tc>
        <w:tc>
          <w:tcPr>
            <w:tcW w:w="1440" w:type="dxa"/>
          </w:tcPr>
          <w:p w14:paraId="3A0DB972" w14:textId="467683A6" w:rsidR="0018512C" w:rsidRDefault="0018512C" w:rsidP="00014301">
            <w:pPr>
              <w:cnfStyle w:val="000000000000" w:firstRow="0" w:lastRow="0" w:firstColumn="0" w:lastColumn="0" w:oddVBand="0" w:evenVBand="0" w:oddHBand="0" w:evenHBand="0" w:firstRowFirstColumn="0" w:firstRowLastColumn="0" w:lastRowFirstColumn="0" w:lastRowLastColumn="0"/>
            </w:pPr>
            <w:r>
              <w:t>X</w:t>
            </w:r>
          </w:p>
        </w:tc>
        <w:tc>
          <w:tcPr>
            <w:tcW w:w="1350" w:type="dxa"/>
          </w:tcPr>
          <w:p w14:paraId="3B9013EB" w14:textId="4496776B" w:rsidR="0018512C" w:rsidRDefault="0018512C" w:rsidP="00014301">
            <w:pPr>
              <w:cnfStyle w:val="000000000000" w:firstRow="0" w:lastRow="0" w:firstColumn="0" w:lastColumn="0" w:oddVBand="0" w:evenVBand="0" w:oddHBand="0" w:evenHBand="0" w:firstRowFirstColumn="0" w:firstRowLastColumn="0" w:lastRowFirstColumn="0" w:lastRowLastColumn="0"/>
            </w:pPr>
            <w:r>
              <w:t>X</w:t>
            </w:r>
          </w:p>
        </w:tc>
        <w:tc>
          <w:tcPr>
            <w:tcW w:w="1281" w:type="dxa"/>
          </w:tcPr>
          <w:p w14:paraId="6E4DD4BE" w14:textId="7B2590B3" w:rsidR="0018512C" w:rsidRDefault="0018512C" w:rsidP="00014301">
            <w:pPr>
              <w:cnfStyle w:val="000000000000" w:firstRow="0" w:lastRow="0" w:firstColumn="0" w:lastColumn="0" w:oddVBand="0" w:evenVBand="0" w:oddHBand="0" w:evenHBand="0" w:firstRowFirstColumn="0" w:firstRowLastColumn="0" w:lastRowFirstColumn="0" w:lastRowLastColumn="0"/>
            </w:pPr>
            <w:r>
              <w:t>X</w:t>
            </w:r>
          </w:p>
        </w:tc>
      </w:tr>
      <w:tr w:rsidR="00B050BC" w14:paraId="17EA523A" w14:textId="77777777" w:rsidTr="00B050BC">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5CB294E8" w14:textId="77777777" w:rsidR="0018512C" w:rsidRPr="00197B23" w:rsidRDefault="0018512C" w:rsidP="00014301">
            <w:pPr>
              <w:rPr>
                <w:b/>
                <w:bCs/>
                <w:i w:val="0"/>
              </w:rPr>
            </w:pPr>
            <w:r w:rsidRPr="00197B23">
              <w:rPr>
                <w:b/>
                <w:i w:val="0"/>
              </w:rPr>
              <w:t>SOP Processed</w:t>
            </w:r>
          </w:p>
          <w:p w14:paraId="4A07681D" w14:textId="77777777" w:rsidR="0018512C" w:rsidRPr="00197B23" w:rsidRDefault="0018512C" w:rsidP="00014301">
            <w:pPr>
              <w:rPr>
                <w:b/>
                <w:i w:val="0"/>
              </w:rPr>
            </w:pPr>
          </w:p>
        </w:tc>
        <w:tc>
          <w:tcPr>
            <w:tcW w:w="1350" w:type="dxa"/>
          </w:tcPr>
          <w:p w14:paraId="19320697" w14:textId="4AB2D77C"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350" w:type="dxa"/>
          </w:tcPr>
          <w:p w14:paraId="2F339178" w14:textId="087453DF"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440" w:type="dxa"/>
          </w:tcPr>
          <w:p w14:paraId="68606E6D" w14:textId="4BA55963"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350" w:type="dxa"/>
          </w:tcPr>
          <w:p w14:paraId="56793086" w14:textId="5B7016AA" w:rsidR="0018512C" w:rsidRDefault="0018512C" w:rsidP="00014301">
            <w:pPr>
              <w:cnfStyle w:val="000000100000" w:firstRow="0" w:lastRow="0" w:firstColumn="0" w:lastColumn="0" w:oddVBand="0" w:evenVBand="0" w:oddHBand="1" w:evenHBand="0" w:firstRowFirstColumn="0" w:firstRowLastColumn="0" w:lastRowFirstColumn="0" w:lastRowLastColumn="0"/>
            </w:pPr>
          </w:p>
        </w:tc>
        <w:tc>
          <w:tcPr>
            <w:tcW w:w="1281" w:type="dxa"/>
          </w:tcPr>
          <w:p w14:paraId="0ADBD9A2" w14:textId="6B2D1FEE" w:rsidR="0018512C" w:rsidRDefault="0018512C" w:rsidP="00014301">
            <w:pPr>
              <w:cnfStyle w:val="000000100000" w:firstRow="0" w:lastRow="0" w:firstColumn="0" w:lastColumn="0" w:oddVBand="0" w:evenVBand="0" w:oddHBand="1" w:evenHBand="0" w:firstRowFirstColumn="0" w:firstRowLastColumn="0" w:lastRowFirstColumn="0" w:lastRowLastColumn="0"/>
            </w:pPr>
          </w:p>
        </w:tc>
      </w:tr>
    </w:tbl>
    <w:p w14:paraId="3422F374" w14:textId="77777777" w:rsidR="0018512C" w:rsidRDefault="0018512C" w:rsidP="003E2ADB"/>
    <w:p w14:paraId="38F7C8A7" w14:textId="77777777" w:rsidR="003E2ADB" w:rsidRPr="00A30952" w:rsidRDefault="003E2ADB" w:rsidP="00696DA7"/>
    <w:p w14:paraId="3C0EA075" w14:textId="77777777" w:rsidR="00696DA7" w:rsidRPr="005011B7" w:rsidRDefault="00696DA7" w:rsidP="00C171E3">
      <w:pPr>
        <w:pStyle w:val="Heading2"/>
      </w:pPr>
      <w:bookmarkStart w:id="29" w:name="_Toc64472505"/>
      <w:r>
        <w:t>Adding an Event to an Event Set</w:t>
      </w:r>
      <w:bookmarkEnd w:id="29"/>
    </w:p>
    <w:p w14:paraId="182E7D8D" w14:textId="77777777" w:rsidR="00696DA7" w:rsidRDefault="00696DA7" w:rsidP="00696DA7"/>
    <w:p w14:paraId="4A9343EB" w14:textId="77777777" w:rsidR="00696DA7" w:rsidRDefault="00696DA7" w:rsidP="00C171E3">
      <w:pPr>
        <w:pStyle w:val="Heading3"/>
      </w:pPr>
      <w:bookmarkStart w:id="30" w:name="_Toc64472506"/>
      <w:r>
        <w:t>Command</w:t>
      </w:r>
      <w:bookmarkEnd w:id="30"/>
    </w:p>
    <w:p w14:paraId="0EA162F8" w14:textId="77777777" w:rsidR="00696DA7" w:rsidRPr="003907A9" w:rsidRDefault="00696DA7" w:rsidP="00696DA7"/>
    <w:p w14:paraId="605E7A57" w14:textId="77777777" w:rsidR="00696DA7" w:rsidRDefault="00696DA7" w:rsidP="00696DA7">
      <w:r>
        <w:t>The following command is used to add a security operation event and associated optional processing action(s) to an event set. Multiple processing actions can be specified for a single security operation event.</w:t>
      </w:r>
    </w:p>
    <w:p w14:paraId="238848EE" w14:textId="77777777" w:rsidR="00696DA7" w:rsidRDefault="00696DA7" w:rsidP="00696DA7"/>
    <w:p w14:paraId="3E628676" w14:textId="77777777" w:rsidR="00696DA7" w:rsidRDefault="00696DA7" w:rsidP="00696DA7">
      <w:r>
        <w:t>If the security operation event included in the command has already been specified for the event set, the optional processing actions provided in the command will replace the action(s) originally configured for that event in the event set.</w:t>
      </w:r>
    </w:p>
    <w:p w14:paraId="64CD38F4" w14:textId="77777777" w:rsidR="00696DA7" w:rsidRPr="00AC2408" w:rsidRDefault="00696DA7" w:rsidP="00696DA7">
      <w:pPr>
        <w:rPr>
          <w:rFonts w:ascii="Courier" w:hAnsi="Courier"/>
          <w:b/>
        </w:rPr>
      </w:pPr>
    </w:p>
    <w:p w14:paraId="300ECB8C" w14:textId="69AFF4CA" w:rsidR="00696DA7" w:rsidRPr="00AC2408" w:rsidRDefault="00696DA7" w:rsidP="00696DA7">
      <w:pPr>
        <w:jc w:val="left"/>
        <w:rPr>
          <w:rFonts w:ascii="Courier" w:hAnsi="Courier"/>
          <w:b/>
        </w:rPr>
      </w:pPr>
      <w:r w:rsidRPr="00AC2408">
        <w:rPr>
          <w:rFonts w:ascii="Courier" w:hAnsi="Courier"/>
          <w:b/>
        </w:rPr>
        <w:t>a {</w:t>
      </w:r>
      <w:r w:rsidR="00755258">
        <w:rPr>
          <w:rFonts w:ascii="Courier" w:hAnsi="Courier"/>
          <w:b/>
        </w:rPr>
        <w:t>“</w:t>
      </w:r>
      <w:r w:rsidRPr="00AC2408">
        <w:rPr>
          <w:rFonts w:ascii="Courier" w:hAnsi="Courier"/>
          <w:b/>
        </w:rPr>
        <w:t>event</w:t>
      </w:r>
      <w:r w:rsidR="00755258">
        <w:rPr>
          <w:rFonts w:ascii="Courier" w:hAnsi="Courier"/>
          <w:b/>
        </w:rPr>
        <w:t>”</w:t>
      </w:r>
      <w:r w:rsidRPr="00AC2408">
        <w:rPr>
          <w:rFonts w:ascii="Courier" w:hAnsi="Courier"/>
          <w:b/>
        </w:rPr>
        <w:t xml:space="preserve"> : </w:t>
      </w:r>
    </w:p>
    <w:p w14:paraId="42A38AB5" w14:textId="47CFDED8" w:rsidR="00696DA7" w:rsidRPr="00AC2408" w:rsidRDefault="00696DA7" w:rsidP="00696DA7">
      <w:pPr>
        <w:jc w:val="left"/>
        <w:rPr>
          <w:rFonts w:ascii="Courier" w:hAnsi="Courier"/>
          <w:b/>
        </w:rPr>
      </w:pPr>
      <w:r w:rsidRPr="00AC2408">
        <w:rPr>
          <w:rFonts w:ascii="Courier" w:hAnsi="Courier"/>
          <w:b/>
        </w:rPr>
        <w:t xml:space="preserve">    {</w:t>
      </w:r>
    </w:p>
    <w:p w14:paraId="170D1B39" w14:textId="5024C032" w:rsidR="00696DA7" w:rsidRPr="00AC2408" w:rsidRDefault="00696DA7" w:rsidP="00696DA7">
      <w:pPr>
        <w:jc w:val="left"/>
        <w:rPr>
          <w:rFonts w:ascii="Courier" w:hAnsi="Courier"/>
          <w:b/>
        </w:rPr>
      </w:pPr>
      <w:r w:rsidRPr="00AC2408">
        <w:rPr>
          <w:rFonts w:ascii="Courier" w:hAnsi="Courier"/>
          <w:b/>
        </w:rPr>
        <w:t xml:space="preserve">    </w:t>
      </w:r>
      <w:r w:rsidR="00755258">
        <w:rPr>
          <w:rFonts w:ascii="Courier" w:hAnsi="Courier"/>
          <w:b/>
        </w:rPr>
        <w:t>“</w:t>
      </w:r>
      <w:r w:rsidRPr="00AC2408">
        <w:rPr>
          <w:rFonts w:ascii="Courier" w:hAnsi="Courier"/>
          <w:b/>
        </w:rPr>
        <w:t>es_ref</w:t>
      </w:r>
      <w:r w:rsidR="00755258">
        <w:rPr>
          <w:rFonts w:ascii="Courier" w:hAnsi="Courier"/>
          <w:b/>
        </w:rPr>
        <w:t>”</w:t>
      </w:r>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755258">
        <w:rPr>
          <w:rFonts w:ascii="Courier" w:hAnsi="Courier"/>
          <w:b/>
        </w:rPr>
        <w:t>“</w:t>
      </w:r>
      <w:r w:rsidRPr="00B85A55">
        <w:rPr>
          <w:rFonts w:ascii="Courier" w:hAnsi="Courier"/>
          <w:b/>
          <w:color w:val="A5A5A5" w:themeColor="accent3"/>
        </w:rPr>
        <w:t>&lt;event set name&gt;</w:t>
      </w:r>
      <w:r w:rsidR="00755258">
        <w:rPr>
          <w:rFonts w:ascii="Courier" w:hAnsi="Courier"/>
          <w:b/>
        </w:rPr>
        <w:t>“</w:t>
      </w:r>
      <w:r w:rsidRPr="00AC2408">
        <w:rPr>
          <w:rFonts w:ascii="Courier" w:hAnsi="Courier"/>
          <w:b/>
        </w:rPr>
        <w:t xml:space="preserve">, </w:t>
      </w:r>
    </w:p>
    <w:p w14:paraId="6CDA0889" w14:textId="29461969" w:rsidR="00696DA7" w:rsidRPr="00AC2408" w:rsidRDefault="00696DA7" w:rsidP="00696DA7">
      <w:pPr>
        <w:jc w:val="left"/>
        <w:rPr>
          <w:rFonts w:ascii="Courier" w:hAnsi="Courier"/>
          <w:b/>
        </w:rPr>
      </w:pPr>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755258">
        <w:rPr>
          <w:rFonts w:ascii="Courier" w:hAnsi="Courier"/>
          <w:b/>
        </w:rPr>
        <w:t>“</w:t>
      </w:r>
      <w:r w:rsidRPr="00AC2408">
        <w:rPr>
          <w:rFonts w:ascii="Courier" w:hAnsi="Courier"/>
          <w:b/>
        </w:rPr>
        <w:t>event_id</w:t>
      </w:r>
      <w:r w:rsidR="00755258">
        <w:rPr>
          <w:rFonts w:ascii="Courier" w:hAnsi="Courier"/>
          <w:b/>
        </w:rPr>
        <w:t>”</w:t>
      </w:r>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755258">
        <w:rPr>
          <w:rFonts w:ascii="Courier" w:hAnsi="Courier"/>
          <w:b/>
        </w:rPr>
        <w:t>“</w:t>
      </w:r>
      <w:r w:rsidRPr="00B85A55">
        <w:rPr>
          <w:rFonts w:ascii="Courier" w:hAnsi="Courier"/>
          <w:b/>
          <w:color w:val="A5A5A5" w:themeColor="accent3"/>
        </w:rPr>
        <w:t>&lt;security operation event ID&gt;</w:t>
      </w:r>
      <w:r w:rsidR="00755258">
        <w:rPr>
          <w:rFonts w:ascii="Courier" w:hAnsi="Courier"/>
          <w:b/>
        </w:rPr>
        <w:t>“</w:t>
      </w:r>
      <w:r w:rsidR="006E62BE">
        <w:rPr>
          <w:rFonts w:ascii="Courier" w:hAnsi="Courier"/>
          <w:b/>
        </w:rPr>
        <w:t>,</w:t>
      </w:r>
    </w:p>
    <w:p w14:paraId="373DBC67" w14:textId="4F9DD61F" w:rsidR="006E2BCE" w:rsidRDefault="00696DA7" w:rsidP="006E62BE">
      <w:pPr>
        <w:jc w:val="left"/>
        <w:rPr>
          <w:rFonts w:ascii="Courier" w:hAnsi="Courier"/>
          <w:b/>
        </w:rPr>
      </w:pPr>
      <w:r w:rsidRPr="00AC2408">
        <w:rPr>
          <w:rFonts w:ascii="Courier" w:hAnsi="Courier"/>
          <w:b/>
        </w:rPr>
        <w:t xml:space="preserve">    </w:t>
      </w:r>
      <w:r w:rsidR="00755258">
        <w:rPr>
          <w:rFonts w:ascii="Courier" w:hAnsi="Courier"/>
          <w:b/>
        </w:rPr>
        <w:t>“</w:t>
      </w:r>
      <w:r w:rsidRPr="00AC2408">
        <w:rPr>
          <w:rFonts w:ascii="Courier" w:hAnsi="Courier"/>
          <w:b/>
        </w:rPr>
        <w:t>actions</w:t>
      </w:r>
      <w:r w:rsidR="00755258">
        <w:rPr>
          <w:rFonts w:ascii="Courier" w:hAnsi="Courier"/>
          <w:b/>
        </w:rPr>
        <w:t>”</w:t>
      </w:r>
      <w:r w:rsidR="006E62BE">
        <w:rPr>
          <w:rFonts w:ascii="Courier" w:hAnsi="Courier"/>
          <w:b/>
        </w:rPr>
        <w:t xml:space="preserve">      </w:t>
      </w:r>
      <w:r w:rsidRPr="00AC2408">
        <w:rPr>
          <w:rFonts w:ascii="Courier" w:hAnsi="Courier"/>
          <w:b/>
        </w:rPr>
        <w:t>: [</w:t>
      </w:r>
      <w:r w:rsidR="006E62BE" w:rsidRPr="00097568">
        <w:rPr>
          <w:rFonts w:ascii="Courier" w:hAnsi="Courier"/>
          <w:b/>
        </w:rPr>
        <w:t>{</w:t>
      </w:r>
      <w:r w:rsidR="00755258">
        <w:rPr>
          <w:rFonts w:ascii="Courier" w:hAnsi="Courier"/>
          <w:b/>
        </w:rPr>
        <w:t>“</w:t>
      </w:r>
      <w:r w:rsidR="006E62BE" w:rsidRPr="00097568">
        <w:rPr>
          <w:rFonts w:ascii="Courier" w:hAnsi="Courier"/>
          <w:b/>
        </w:rPr>
        <w:t>id</w:t>
      </w:r>
      <w:r w:rsidR="00755258">
        <w:rPr>
          <w:rFonts w:ascii="Courier" w:hAnsi="Courier"/>
          <w:b/>
        </w:rPr>
        <w:t>”</w:t>
      </w:r>
      <w:r w:rsidR="006E62BE" w:rsidRPr="00097568">
        <w:rPr>
          <w:rFonts w:ascii="Courier" w:hAnsi="Courier"/>
          <w:b/>
        </w:rPr>
        <w:t>:</w:t>
      </w:r>
      <w:r w:rsidR="006E62BE">
        <w:rPr>
          <w:rFonts w:ascii="Courier" w:hAnsi="Courier"/>
          <w:b/>
        </w:rPr>
        <w:t xml:space="preserve"> </w:t>
      </w:r>
      <w:r w:rsidR="00755258">
        <w:rPr>
          <w:rFonts w:ascii="Courier" w:hAnsi="Courier"/>
          <w:b/>
          <w:color w:val="A5A5A5" w:themeColor="accent3"/>
        </w:rPr>
        <w:t>“</w:t>
      </w:r>
      <w:r w:rsidR="006E62BE" w:rsidRPr="00B85A55">
        <w:rPr>
          <w:rFonts w:ascii="Courier" w:hAnsi="Courier"/>
          <w:b/>
          <w:color w:val="A5A5A5" w:themeColor="accent3"/>
        </w:rPr>
        <w:t>&lt;processing action&gt;</w:t>
      </w:r>
      <w:r w:rsidR="00755258">
        <w:rPr>
          <w:rFonts w:ascii="Courier" w:hAnsi="Courier"/>
          <w:b/>
        </w:rPr>
        <w:t>“</w:t>
      </w:r>
      <w:r w:rsidR="006E62BE" w:rsidRPr="00097568">
        <w:rPr>
          <w:rFonts w:ascii="Courier" w:hAnsi="Courier"/>
          <w:b/>
        </w:rPr>
        <w:t xml:space="preserve">, </w:t>
      </w:r>
    </w:p>
    <w:p w14:paraId="26AC66CA" w14:textId="3F7FA44C" w:rsidR="00A85B12" w:rsidRDefault="006E2BCE" w:rsidP="006E62BE">
      <w:pPr>
        <w:jc w:val="left"/>
        <w:rPr>
          <w:rFonts w:ascii="Courier" w:hAnsi="Courier"/>
          <w:b/>
        </w:rPr>
      </w:pPr>
      <w:r>
        <w:rPr>
          <w:rFonts w:ascii="Courier" w:hAnsi="Courier"/>
          <w:b/>
        </w:rPr>
        <w:t xml:space="preserve">        </w:t>
      </w:r>
      <w:r w:rsidR="00755258">
        <w:rPr>
          <w:rFonts w:ascii="Courier" w:hAnsi="Courier"/>
          <w:b/>
        </w:rPr>
        <w:t>“</w:t>
      </w:r>
      <w:r w:rsidR="006E62BE" w:rsidRPr="00B85A55">
        <w:rPr>
          <w:rFonts w:ascii="Courier" w:hAnsi="Courier"/>
          <w:b/>
          <w:color w:val="A5A5A5" w:themeColor="accent3"/>
        </w:rPr>
        <w:t>&lt;(opt.) action</w:t>
      </w:r>
      <w:r w:rsidRPr="00B85A55">
        <w:rPr>
          <w:rFonts w:ascii="Courier" w:hAnsi="Courier"/>
          <w:b/>
          <w:color w:val="A5A5A5" w:themeColor="accent3"/>
        </w:rPr>
        <w:t xml:space="preserve"> </w:t>
      </w:r>
      <w:r w:rsidR="006E62BE" w:rsidRPr="00B85A55">
        <w:rPr>
          <w:rFonts w:ascii="Courier" w:hAnsi="Courier"/>
          <w:b/>
          <w:color w:val="A5A5A5" w:themeColor="accent3"/>
        </w:rPr>
        <w:t>parm</w:t>
      </w:r>
      <w:r w:rsidRPr="00B85A55">
        <w:rPr>
          <w:rFonts w:ascii="Courier" w:hAnsi="Courier"/>
          <w:b/>
          <w:color w:val="A5A5A5" w:themeColor="accent3"/>
        </w:rPr>
        <w:t xml:space="preserve"> </w:t>
      </w:r>
      <w:r w:rsidR="00281AF4" w:rsidRPr="00B85A55">
        <w:rPr>
          <w:rFonts w:ascii="Courier" w:hAnsi="Courier"/>
          <w:b/>
          <w:color w:val="A5A5A5" w:themeColor="accent3"/>
        </w:rPr>
        <w:t>key</w:t>
      </w:r>
      <w:r w:rsidR="006E62BE" w:rsidRPr="00B85A55">
        <w:rPr>
          <w:rFonts w:ascii="Courier" w:hAnsi="Courier"/>
          <w:b/>
          <w:color w:val="A5A5A5" w:themeColor="accent3"/>
        </w:rPr>
        <w:t>&gt;</w:t>
      </w:r>
      <w:r w:rsidR="00755258">
        <w:rPr>
          <w:rFonts w:ascii="Courier" w:hAnsi="Courier"/>
          <w:b/>
        </w:rPr>
        <w:t>“</w:t>
      </w:r>
      <w:r>
        <w:rPr>
          <w:rFonts w:ascii="Courier" w:hAnsi="Courier"/>
          <w:b/>
        </w:rPr>
        <w:t xml:space="preserve"> : </w:t>
      </w:r>
      <w:r w:rsidRPr="000911C3">
        <w:rPr>
          <w:rFonts w:ascii="Courier" w:hAnsi="Courier"/>
          <w:b/>
          <w:color w:val="A5A5A5" w:themeColor="accent3"/>
        </w:rPr>
        <w:t>&lt;(opt.) parm value&gt;</w:t>
      </w:r>
      <w:r w:rsidR="006E62BE" w:rsidRPr="00097568">
        <w:rPr>
          <w:rFonts w:ascii="Courier" w:hAnsi="Courier"/>
          <w:b/>
        </w:rPr>
        <w:t>}</w:t>
      </w:r>
      <w:r w:rsidR="006E62BE">
        <w:rPr>
          <w:rFonts w:ascii="Courier" w:hAnsi="Courier"/>
          <w:b/>
        </w:rPr>
        <w:t xml:space="preserve">, </w:t>
      </w:r>
      <w:r w:rsidR="00696DA7">
        <w:rPr>
          <w:rFonts w:ascii="Courier" w:hAnsi="Courier"/>
          <w:b/>
        </w:rPr>
        <w:t xml:space="preserve">… , </w:t>
      </w:r>
    </w:p>
    <w:p w14:paraId="0B57E77E" w14:textId="2DAFE171" w:rsidR="006E2BCE" w:rsidRDefault="00A85B12" w:rsidP="006E2BCE">
      <w:pPr>
        <w:jc w:val="left"/>
        <w:rPr>
          <w:rFonts w:ascii="Courier" w:hAnsi="Courier"/>
          <w:b/>
        </w:rPr>
      </w:pPr>
      <w:r>
        <w:rPr>
          <w:rFonts w:ascii="Courier" w:hAnsi="Courier"/>
          <w:b/>
        </w:rPr>
        <w:t xml:space="preserve">                     </w:t>
      </w:r>
      <w:r w:rsidR="006E2BCE">
        <w:rPr>
          <w:rFonts w:ascii="Courier" w:hAnsi="Courier"/>
          <w:b/>
        </w:rPr>
        <w:t xml:space="preserve"> {</w:t>
      </w:r>
      <w:r w:rsidR="00755258">
        <w:rPr>
          <w:rFonts w:ascii="Courier" w:hAnsi="Courier"/>
          <w:b/>
        </w:rPr>
        <w:t>“</w:t>
      </w:r>
      <w:r w:rsidR="006E2BCE" w:rsidRPr="00097568">
        <w:rPr>
          <w:rFonts w:ascii="Courier" w:hAnsi="Courier"/>
          <w:b/>
        </w:rPr>
        <w:t>id</w:t>
      </w:r>
      <w:r w:rsidR="00755258">
        <w:rPr>
          <w:rFonts w:ascii="Courier" w:hAnsi="Courier"/>
          <w:b/>
        </w:rPr>
        <w:t>”</w:t>
      </w:r>
      <w:r w:rsidR="006E2BCE" w:rsidRPr="00097568">
        <w:rPr>
          <w:rFonts w:ascii="Courier" w:hAnsi="Courier"/>
          <w:b/>
        </w:rPr>
        <w:t>:</w:t>
      </w:r>
      <w:r w:rsidR="006E2BCE">
        <w:rPr>
          <w:rFonts w:ascii="Courier" w:hAnsi="Courier"/>
          <w:b/>
        </w:rPr>
        <w:t xml:space="preserve"> </w:t>
      </w:r>
      <w:r w:rsidR="00755258">
        <w:rPr>
          <w:rFonts w:ascii="Courier" w:hAnsi="Courier"/>
          <w:b/>
          <w:color w:val="000000" w:themeColor="text1"/>
        </w:rPr>
        <w:t>“</w:t>
      </w:r>
      <w:r w:rsidR="006E2BCE" w:rsidRPr="000911C3">
        <w:rPr>
          <w:rFonts w:ascii="Courier" w:hAnsi="Courier"/>
          <w:b/>
          <w:color w:val="A5A5A5" w:themeColor="accent3"/>
        </w:rPr>
        <w:t>&lt;processing action&gt;</w:t>
      </w:r>
      <w:r w:rsidR="00755258">
        <w:rPr>
          <w:rFonts w:ascii="Courier" w:hAnsi="Courier"/>
          <w:b/>
        </w:rPr>
        <w:t>“</w:t>
      </w:r>
      <w:r w:rsidR="006E2BCE" w:rsidRPr="00097568">
        <w:rPr>
          <w:rFonts w:ascii="Courier" w:hAnsi="Courier"/>
          <w:b/>
        </w:rPr>
        <w:t xml:space="preserve">, </w:t>
      </w:r>
    </w:p>
    <w:p w14:paraId="3E1940E6" w14:textId="219992F9" w:rsidR="00065FC5" w:rsidRDefault="006E2BCE" w:rsidP="006E2BCE">
      <w:pPr>
        <w:jc w:val="left"/>
        <w:rPr>
          <w:rFonts w:ascii="Courier" w:hAnsi="Courier"/>
          <w:b/>
        </w:rPr>
      </w:pPr>
      <w:r>
        <w:rPr>
          <w:rFonts w:ascii="Courier" w:hAnsi="Courier"/>
          <w:b/>
        </w:rPr>
        <w:lastRenderedPageBreak/>
        <w:t xml:space="preserve">        </w:t>
      </w:r>
      <w:r w:rsidR="00755258">
        <w:rPr>
          <w:rFonts w:ascii="Courier" w:hAnsi="Courier"/>
          <w:b/>
        </w:rPr>
        <w:t>“</w:t>
      </w:r>
      <w:r w:rsidRPr="000911C3">
        <w:rPr>
          <w:rFonts w:ascii="Courier" w:hAnsi="Courier"/>
          <w:b/>
          <w:color w:val="A5A5A5" w:themeColor="accent3"/>
        </w:rPr>
        <w:t xml:space="preserve">&lt;(opt.) action parm </w:t>
      </w:r>
      <w:r w:rsidR="00281AF4" w:rsidRPr="000911C3">
        <w:rPr>
          <w:rFonts w:ascii="Courier" w:hAnsi="Courier"/>
          <w:b/>
          <w:color w:val="A5A5A5" w:themeColor="accent3"/>
        </w:rPr>
        <w:t>key</w:t>
      </w:r>
      <w:r w:rsidRPr="000911C3">
        <w:rPr>
          <w:rFonts w:ascii="Courier" w:hAnsi="Courier"/>
          <w:b/>
          <w:color w:val="A5A5A5" w:themeColor="accent3"/>
        </w:rPr>
        <w:t>&gt;</w:t>
      </w:r>
      <w:r w:rsidR="00755258">
        <w:rPr>
          <w:rFonts w:ascii="Courier" w:hAnsi="Courier"/>
          <w:b/>
        </w:rPr>
        <w:t>“</w:t>
      </w:r>
      <w:r>
        <w:rPr>
          <w:rFonts w:ascii="Courier" w:hAnsi="Courier"/>
          <w:b/>
        </w:rPr>
        <w:t xml:space="preserve"> : </w:t>
      </w:r>
      <w:r w:rsidRPr="000911C3">
        <w:rPr>
          <w:rFonts w:ascii="Courier" w:hAnsi="Courier"/>
          <w:b/>
          <w:color w:val="A5A5A5" w:themeColor="accent3"/>
        </w:rPr>
        <w:t>&lt;(opt.) parm value&gt;</w:t>
      </w:r>
      <w:r w:rsidRPr="00097568">
        <w:rPr>
          <w:rFonts w:ascii="Courier" w:hAnsi="Courier"/>
          <w:b/>
        </w:rPr>
        <w:t>}</w:t>
      </w:r>
      <w:r w:rsidR="006E62BE">
        <w:rPr>
          <w:rFonts w:ascii="Courier" w:hAnsi="Courier"/>
          <w:b/>
        </w:rPr>
        <w:t>]</w:t>
      </w:r>
      <w:r w:rsidR="00F25861">
        <w:rPr>
          <w:rFonts w:ascii="Courier" w:hAnsi="Courier"/>
          <w:b/>
        </w:rPr>
        <w:t xml:space="preserve">   </w:t>
      </w:r>
    </w:p>
    <w:p w14:paraId="15FDC8F3" w14:textId="69DB8C26" w:rsidR="00696DA7" w:rsidRPr="00AC2408" w:rsidRDefault="00696DA7" w:rsidP="00696DA7">
      <w:pPr>
        <w:jc w:val="left"/>
        <w:rPr>
          <w:rFonts w:ascii="Courier" w:hAnsi="Courier"/>
          <w:b/>
        </w:rPr>
      </w:pPr>
      <w:r w:rsidRPr="00AC2408">
        <w:rPr>
          <w:rFonts w:ascii="Courier" w:hAnsi="Courier"/>
          <w:b/>
        </w:rPr>
        <w:t xml:space="preserve">    }</w:t>
      </w:r>
    </w:p>
    <w:p w14:paraId="4412D231" w14:textId="59AB51D4" w:rsidR="00696DA7" w:rsidRDefault="00696DA7" w:rsidP="00696DA7">
      <w:pPr>
        <w:jc w:val="left"/>
        <w:rPr>
          <w:rFonts w:ascii="Courier" w:hAnsi="Courier"/>
          <w:b/>
        </w:rPr>
      </w:pPr>
      <w:r w:rsidRPr="00AC2408">
        <w:rPr>
          <w:rFonts w:ascii="Courier" w:hAnsi="Courier"/>
          <w:b/>
        </w:rPr>
        <w:t xml:space="preserve"> </w:t>
      </w:r>
      <w:r w:rsidR="00065FC5">
        <w:rPr>
          <w:rFonts w:ascii="Courier" w:hAnsi="Courier"/>
          <w:b/>
        </w:rPr>
        <w:t xml:space="preserve"> </w:t>
      </w:r>
      <w:r w:rsidRPr="00AC2408">
        <w:rPr>
          <w:rFonts w:ascii="Courier" w:hAnsi="Courier"/>
          <w:b/>
        </w:rPr>
        <w:t>}</w:t>
      </w:r>
    </w:p>
    <w:p w14:paraId="21167952" w14:textId="77777777" w:rsidR="00696DA7" w:rsidRDefault="00696DA7" w:rsidP="00696DA7">
      <w:pPr>
        <w:jc w:val="left"/>
        <w:rPr>
          <w:rFonts w:ascii="Courier" w:hAnsi="Courier"/>
          <w:b/>
        </w:rPr>
      </w:pPr>
    </w:p>
    <w:p w14:paraId="7638F842" w14:textId="77777777" w:rsidR="00696DA7" w:rsidRDefault="00696DA7" w:rsidP="00C171E3">
      <w:pPr>
        <w:pStyle w:val="Heading3"/>
      </w:pPr>
      <w:bookmarkStart w:id="31" w:name="_Toc64472507"/>
      <w:r>
        <w:t>Example Usage</w:t>
      </w:r>
      <w:bookmarkEnd w:id="31"/>
    </w:p>
    <w:p w14:paraId="0298E208" w14:textId="77777777" w:rsidR="00696DA7" w:rsidRDefault="00696DA7" w:rsidP="00696DA7">
      <w:pPr>
        <w:jc w:val="left"/>
        <w:rPr>
          <w:rFonts w:ascii="Courier" w:hAnsi="Courier"/>
          <w:b/>
        </w:rPr>
      </w:pPr>
    </w:p>
    <w:p w14:paraId="34DEA2C6" w14:textId="2845A516" w:rsidR="00DF0FA8" w:rsidRPr="00DF0FA8" w:rsidRDefault="00DF0FA8" w:rsidP="00DF0FA8">
      <w:pPr>
        <w:jc w:val="left"/>
        <w:rPr>
          <w:rFonts w:ascii="Courier" w:hAnsi="Courier"/>
          <w:b/>
        </w:rPr>
      </w:pPr>
      <w:r w:rsidRPr="00DF0FA8">
        <w:rPr>
          <w:rFonts w:ascii="Courier New" w:hAnsi="Courier New" w:cs="Courier New"/>
          <w:b/>
        </w:rPr>
        <w:t>﻿</w:t>
      </w:r>
      <w:r w:rsidRPr="00DF0FA8">
        <w:rPr>
          <w:rFonts w:ascii="Courier" w:hAnsi="Courier"/>
          <w:b/>
        </w:rPr>
        <w:t>a {</w:t>
      </w:r>
      <w:r w:rsidR="00755258">
        <w:rPr>
          <w:rFonts w:ascii="Courier" w:hAnsi="Courier"/>
          <w:b/>
        </w:rPr>
        <w:t>“</w:t>
      </w:r>
      <w:r w:rsidRPr="00DF0FA8">
        <w:rPr>
          <w:rFonts w:ascii="Courier" w:hAnsi="Courier"/>
          <w:b/>
        </w:rPr>
        <w:t>event</w:t>
      </w:r>
      <w:r w:rsidR="00755258">
        <w:rPr>
          <w:rFonts w:ascii="Courier" w:hAnsi="Courier"/>
          <w:b/>
        </w:rPr>
        <w:t>”</w:t>
      </w:r>
      <w:r w:rsidRPr="00DF0FA8">
        <w:rPr>
          <w:rFonts w:ascii="Courier" w:hAnsi="Courier"/>
          <w:b/>
        </w:rPr>
        <w:t xml:space="preserve"> : </w:t>
      </w:r>
    </w:p>
    <w:p w14:paraId="5C1766E3" w14:textId="77777777" w:rsidR="00DF0FA8" w:rsidRPr="00DF0FA8" w:rsidRDefault="00DF0FA8" w:rsidP="00DF0FA8">
      <w:pPr>
        <w:jc w:val="left"/>
        <w:rPr>
          <w:rFonts w:ascii="Courier" w:hAnsi="Courier"/>
          <w:b/>
        </w:rPr>
      </w:pPr>
      <w:r w:rsidRPr="00DF0FA8">
        <w:rPr>
          <w:rFonts w:ascii="Courier" w:hAnsi="Courier"/>
          <w:b/>
        </w:rPr>
        <w:t xml:space="preserve">      {</w:t>
      </w:r>
    </w:p>
    <w:p w14:paraId="08D2EDF5" w14:textId="67C1286E" w:rsidR="00DF0FA8" w:rsidRPr="00DF0FA8" w:rsidRDefault="00DF0FA8" w:rsidP="00DF0FA8">
      <w:pPr>
        <w:jc w:val="left"/>
        <w:rPr>
          <w:rFonts w:ascii="Courier" w:hAnsi="Courier"/>
          <w:b/>
        </w:rPr>
      </w:pPr>
      <w:r w:rsidRPr="00DF0FA8">
        <w:rPr>
          <w:rFonts w:ascii="Courier" w:hAnsi="Courier"/>
          <w:b/>
        </w:rPr>
        <w:t xml:space="preserve">      </w:t>
      </w:r>
      <w:r w:rsidR="00755258">
        <w:rPr>
          <w:rFonts w:ascii="Courier" w:hAnsi="Courier"/>
          <w:b/>
        </w:rPr>
        <w:t>“</w:t>
      </w:r>
      <w:r w:rsidRPr="00DF0FA8">
        <w:rPr>
          <w:rFonts w:ascii="Courier" w:hAnsi="Courier"/>
          <w:b/>
        </w:rPr>
        <w:t>es_ref</w:t>
      </w:r>
      <w:r w:rsidR="00755258">
        <w:rPr>
          <w:rFonts w:ascii="Courier" w:hAnsi="Courier"/>
          <w:b/>
        </w:rPr>
        <w:t>”</w:t>
      </w:r>
      <w:r w:rsidRPr="00DF0FA8">
        <w:rPr>
          <w:rFonts w:ascii="Courier" w:hAnsi="Courier"/>
          <w:b/>
        </w:rPr>
        <w:t xml:space="preserve">       : </w:t>
      </w:r>
      <w:r w:rsidR="00755258">
        <w:rPr>
          <w:rFonts w:ascii="Courier" w:hAnsi="Courier"/>
          <w:b/>
        </w:rPr>
        <w:t>“</w:t>
      </w:r>
      <w:r w:rsidRPr="00DF0FA8">
        <w:rPr>
          <w:rFonts w:ascii="Courier" w:hAnsi="Courier"/>
          <w:b/>
        </w:rPr>
        <w:t>d_integrity</w:t>
      </w:r>
      <w:r w:rsidR="00755258">
        <w:rPr>
          <w:rFonts w:ascii="Courier" w:hAnsi="Courier"/>
          <w:b/>
        </w:rPr>
        <w:t>”</w:t>
      </w:r>
      <w:r w:rsidRPr="00DF0FA8">
        <w:rPr>
          <w:rFonts w:ascii="Courier" w:hAnsi="Courier"/>
          <w:b/>
        </w:rPr>
        <w:t xml:space="preserve">, </w:t>
      </w:r>
    </w:p>
    <w:p w14:paraId="1EFF7B2A" w14:textId="59791959" w:rsidR="00DF0FA8" w:rsidRPr="00DF0FA8" w:rsidRDefault="00DF0FA8" w:rsidP="00DF0FA8">
      <w:pPr>
        <w:jc w:val="left"/>
        <w:rPr>
          <w:rFonts w:ascii="Courier" w:hAnsi="Courier"/>
          <w:b/>
        </w:rPr>
      </w:pPr>
      <w:r w:rsidRPr="00DF0FA8">
        <w:rPr>
          <w:rFonts w:ascii="Courier" w:hAnsi="Courier"/>
          <w:b/>
        </w:rPr>
        <w:t xml:space="preserve">      </w:t>
      </w:r>
      <w:r w:rsidR="00755258">
        <w:rPr>
          <w:rFonts w:ascii="Courier" w:hAnsi="Courier"/>
          <w:b/>
        </w:rPr>
        <w:t>“</w:t>
      </w:r>
      <w:r w:rsidRPr="00DF0FA8">
        <w:rPr>
          <w:rFonts w:ascii="Courier" w:hAnsi="Courier"/>
          <w:b/>
        </w:rPr>
        <w:t>event_id</w:t>
      </w:r>
      <w:r w:rsidR="00755258">
        <w:rPr>
          <w:rFonts w:ascii="Courier" w:hAnsi="Courier"/>
          <w:b/>
        </w:rPr>
        <w:t>”</w:t>
      </w:r>
      <w:r w:rsidRPr="00DF0FA8">
        <w:rPr>
          <w:rFonts w:ascii="Courier" w:hAnsi="Courier"/>
          <w:b/>
        </w:rPr>
        <w:t xml:space="preserve">     : </w:t>
      </w:r>
      <w:r w:rsidR="00755258">
        <w:rPr>
          <w:rFonts w:ascii="Courier" w:hAnsi="Courier"/>
          <w:b/>
        </w:rPr>
        <w:t>“</w:t>
      </w:r>
      <w:r w:rsidRPr="00DF0FA8">
        <w:rPr>
          <w:rFonts w:ascii="Courier" w:hAnsi="Courier"/>
          <w:b/>
        </w:rPr>
        <w:t>sop_misconfigured_at_acceptor</w:t>
      </w:r>
      <w:r w:rsidR="00755258">
        <w:rPr>
          <w:rFonts w:ascii="Courier" w:hAnsi="Courier"/>
          <w:b/>
        </w:rPr>
        <w:t>”</w:t>
      </w:r>
      <w:r w:rsidRPr="00DF0FA8">
        <w:rPr>
          <w:rFonts w:ascii="Courier" w:hAnsi="Courier"/>
          <w:b/>
        </w:rPr>
        <w:t>,</w:t>
      </w:r>
    </w:p>
    <w:p w14:paraId="4A24C5B6" w14:textId="46E9BE35" w:rsidR="00DF0FA8" w:rsidRPr="00DF0FA8" w:rsidRDefault="00DF0FA8" w:rsidP="00DF0FA8">
      <w:pPr>
        <w:jc w:val="left"/>
        <w:rPr>
          <w:rFonts w:ascii="Courier" w:hAnsi="Courier"/>
          <w:b/>
        </w:rPr>
      </w:pPr>
      <w:r w:rsidRPr="00DF0FA8">
        <w:rPr>
          <w:rFonts w:ascii="Courier" w:hAnsi="Courier"/>
          <w:b/>
        </w:rPr>
        <w:t xml:space="preserve">      </w:t>
      </w:r>
      <w:r w:rsidR="00755258">
        <w:rPr>
          <w:rFonts w:ascii="Courier" w:hAnsi="Courier"/>
          <w:b/>
        </w:rPr>
        <w:t>“</w:t>
      </w:r>
      <w:r w:rsidRPr="00DF0FA8">
        <w:rPr>
          <w:rFonts w:ascii="Courier" w:hAnsi="Courier"/>
          <w:b/>
        </w:rPr>
        <w:t>actions</w:t>
      </w:r>
      <w:r w:rsidR="00755258">
        <w:rPr>
          <w:rFonts w:ascii="Courier" w:hAnsi="Courier"/>
          <w:b/>
        </w:rPr>
        <w:t>”</w:t>
      </w:r>
      <w:r w:rsidRPr="00DF0FA8">
        <w:rPr>
          <w:rFonts w:ascii="Courier" w:hAnsi="Courier"/>
          <w:b/>
        </w:rPr>
        <w:t xml:space="preserve">      : [{</w:t>
      </w:r>
      <w:r w:rsidR="00755258">
        <w:rPr>
          <w:rFonts w:ascii="Courier" w:hAnsi="Courier"/>
          <w:b/>
        </w:rPr>
        <w:t>“</w:t>
      </w:r>
      <w:r w:rsidRPr="00DF0FA8">
        <w:rPr>
          <w:rFonts w:ascii="Courier" w:hAnsi="Courier"/>
          <w:b/>
        </w:rPr>
        <w:t>id</w:t>
      </w:r>
      <w:r w:rsidR="00755258">
        <w:rPr>
          <w:rFonts w:ascii="Courier" w:hAnsi="Courier"/>
          <w:b/>
        </w:rPr>
        <w:t>”</w:t>
      </w:r>
      <w:r w:rsidRPr="00DF0FA8">
        <w:rPr>
          <w:rFonts w:ascii="Courier" w:hAnsi="Courier"/>
          <w:b/>
        </w:rPr>
        <w:t xml:space="preserve"> : </w:t>
      </w:r>
      <w:r w:rsidR="00755258">
        <w:rPr>
          <w:rFonts w:ascii="Courier" w:hAnsi="Courier"/>
          <w:b/>
        </w:rPr>
        <w:t>“</w:t>
      </w:r>
      <w:r w:rsidRPr="00DF0FA8">
        <w:rPr>
          <w:rFonts w:ascii="Courier" w:hAnsi="Courier"/>
          <w:b/>
        </w:rPr>
        <w:t>remove_sop_target</w:t>
      </w:r>
      <w:r w:rsidR="00755258">
        <w:rPr>
          <w:rFonts w:ascii="Courier" w:hAnsi="Courier"/>
          <w:b/>
        </w:rPr>
        <w:t>”</w:t>
      </w:r>
      <w:r w:rsidRPr="00DF0FA8">
        <w:rPr>
          <w:rFonts w:ascii="Courier" w:hAnsi="Courier"/>
          <w:b/>
        </w:rPr>
        <w:t>}]</w:t>
      </w:r>
    </w:p>
    <w:p w14:paraId="7FC1AD95" w14:textId="77777777" w:rsidR="00DF0FA8" w:rsidRPr="00DF0FA8" w:rsidRDefault="00DF0FA8" w:rsidP="00DF0FA8">
      <w:pPr>
        <w:jc w:val="left"/>
        <w:rPr>
          <w:rFonts w:ascii="Courier" w:hAnsi="Courier"/>
          <w:b/>
        </w:rPr>
      </w:pPr>
      <w:r w:rsidRPr="00DF0FA8">
        <w:rPr>
          <w:rFonts w:ascii="Courier" w:hAnsi="Courier"/>
          <w:b/>
        </w:rPr>
        <w:t xml:space="preserve">      }</w:t>
      </w:r>
    </w:p>
    <w:p w14:paraId="442D1E7F" w14:textId="494C23FE" w:rsidR="00DF0FA8" w:rsidRDefault="00DF0FA8" w:rsidP="00DF0FA8">
      <w:pPr>
        <w:jc w:val="left"/>
        <w:rPr>
          <w:rFonts w:ascii="Courier" w:hAnsi="Courier"/>
          <w:b/>
        </w:rPr>
      </w:pPr>
      <w:r w:rsidRPr="00DF0FA8">
        <w:rPr>
          <w:rFonts w:ascii="Courier" w:hAnsi="Courier"/>
          <w:b/>
        </w:rPr>
        <w:t xml:space="preserve">   }</w:t>
      </w:r>
    </w:p>
    <w:p w14:paraId="090D9401" w14:textId="77777777" w:rsidR="00DF0FA8" w:rsidRPr="00DF0FA8" w:rsidRDefault="00DF0FA8" w:rsidP="00DF0FA8">
      <w:pPr>
        <w:jc w:val="left"/>
        <w:rPr>
          <w:rFonts w:ascii="Courier" w:hAnsi="Courier"/>
          <w:b/>
        </w:rPr>
      </w:pPr>
    </w:p>
    <w:p w14:paraId="11F7C13C" w14:textId="5144FC55" w:rsidR="00DF0FA8" w:rsidRPr="00DF0FA8" w:rsidRDefault="00DF0FA8" w:rsidP="00DF0FA8">
      <w:pPr>
        <w:jc w:val="left"/>
        <w:rPr>
          <w:rFonts w:ascii="Courier" w:hAnsi="Courier"/>
          <w:b/>
        </w:rPr>
      </w:pPr>
      <w:r w:rsidRPr="00DF0FA8">
        <w:rPr>
          <w:rFonts w:ascii="Courier" w:hAnsi="Courier"/>
          <w:b/>
        </w:rPr>
        <w:t>a {</w:t>
      </w:r>
      <w:r w:rsidR="00755258">
        <w:rPr>
          <w:rFonts w:ascii="Courier" w:hAnsi="Courier"/>
          <w:b/>
        </w:rPr>
        <w:t>“</w:t>
      </w:r>
      <w:r w:rsidRPr="00DF0FA8">
        <w:rPr>
          <w:rFonts w:ascii="Courier" w:hAnsi="Courier"/>
          <w:b/>
        </w:rPr>
        <w:t>event</w:t>
      </w:r>
      <w:r w:rsidR="00755258">
        <w:rPr>
          <w:rFonts w:ascii="Courier" w:hAnsi="Courier"/>
          <w:b/>
        </w:rPr>
        <w:t>”</w:t>
      </w:r>
      <w:r w:rsidRPr="00DF0FA8">
        <w:rPr>
          <w:rFonts w:ascii="Courier" w:hAnsi="Courier"/>
          <w:b/>
        </w:rPr>
        <w:t xml:space="preserve"> : </w:t>
      </w:r>
    </w:p>
    <w:p w14:paraId="68BCDF21" w14:textId="77777777" w:rsidR="00DF0FA8" w:rsidRPr="00DF0FA8" w:rsidRDefault="00DF0FA8" w:rsidP="00DF0FA8">
      <w:pPr>
        <w:jc w:val="left"/>
        <w:rPr>
          <w:rFonts w:ascii="Courier" w:hAnsi="Courier"/>
          <w:b/>
        </w:rPr>
      </w:pPr>
      <w:r w:rsidRPr="00DF0FA8">
        <w:rPr>
          <w:rFonts w:ascii="Courier" w:hAnsi="Courier"/>
          <w:b/>
        </w:rPr>
        <w:t xml:space="preserve">      {</w:t>
      </w:r>
    </w:p>
    <w:p w14:paraId="30C8E801" w14:textId="095D0554" w:rsidR="00DF0FA8" w:rsidRPr="00DF0FA8" w:rsidRDefault="00DF0FA8" w:rsidP="00DF0FA8">
      <w:pPr>
        <w:jc w:val="left"/>
        <w:rPr>
          <w:rFonts w:ascii="Courier" w:hAnsi="Courier"/>
          <w:b/>
        </w:rPr>
      </w:pPr>
      <w:r w:rsidRPr="00DF0FA8">
        <w:rPr>
          <w:rFonts w:ascii="Courier" w:hAnsi="Courier"/>
          <w:b/>
        </w:rPr>
        <w:t xml:space="preserve">      </w:t>
      </w:r>
      <w:r w:rsidR="00755258">
        <w:rPr>
          <w:rFonts w:ascii="Courier" w:hAnsi="Courier"/>
          <w:b/>
        </w:rPr>
        <w:t>“</w:t>
      </w:r>
      <w:r w:rsidRPr="00DF0FA8">
        <w:rPr>
          <w:rFonts w:ascii="Courier" w:hAnsi="Courier"/>
          <w:b/>
        </w:rPr>
        <w:t>es_ref</w:t>
      </w:r>
      <w:r w:rsidR="00755258">
        <w:rPr>
          <w:rFonts w:ascii="Courier" w:hAnsi="Courier"/>
          <w:b/>
        </w:rPr>
        <w:t>”</w:t>
      </w:r>
      <w:r w:rsidRPr="00DF0FA8">
        <w:rPr>
          <w:rFonts w:ascii="Courier" w:hAnsi="Courier"/>
          <w:b/>
        </w:rPr>
        <w:t xml:space="preserve">       : </w:t>
      </w:r>
      <w:r w:rsidR="00755258">
        <w:rPr>
          <w:rFonts w:ascii="Courier" w:hAnsi="Courier"/>
          <w:b/>
        </w:rPr>
        <w:t>“</w:t>
      </w:r>
      <w:r w:rsidRPr="00DF0FA8">
        <w:rPr>
          <w:rFonts w:ascii="Courier" w:hAnsi="Courier"/>
          <w:b/>
        </w:rPr>
        <w:t>d_integrity</w:t>
      </w:r>
      <w:r w:rsidR="00755258">
        <w:rPr>
          <w:rFonts w:ascii="Courier" w:hAnsi="Courier"/>
          <w:b/>
        </w:rPr>
        <w:t>”</w:t>
      </w:r>
      <w:r w:rsidRPr="00DF0FA8">
        <w:rPr>
          <w:rFonts w:ascii="Courier" w:hAnsi="Courier"/>
          <w:b/>
        </w:rPr>
        <w:t xml:space="preserve">, </w:t>
      </w:r>
    </w:p>
    <w:p w14:paraId="2679413C" w14:textId="5EA30948" w:rsidR="00DF0FA8" w:rsidRPr="00DF0FA8" w:rsidRDefault="00DF0FA8" w:rsidP="00DF0FA8">
      <w:pPr>
        <w:jc w:val="left"/>
        <w:rPr>
          <w:rFonts w:ascii="Courier" w:hAnsi="Courier"/>
          <w:b/>
        </w:rPr>
      </w:pPr>
      <w:r w:rsidRPr="00DF0FA8">
        <w:rPr>
          <w:rFonts w:ascii="Courier" w:hAnsi="Courier"/>
          <w:b/>
        </w:rPr>
        <w:t xml:space="preserve">      </w:t>
      </w:r>
      <w:r w:rsidR="00755258">
        <w:rPr>
          <w:rFonts w:ascii="Courier" w:hAnsi="Courier"/>
          <w:b/>
        </w:rPr>
        <w:t>“</w:t>
      </w:r>
      <w:r w:rsidRPr="00DF0FA8">
        <w:rPr>
          <w:rFonts w:ascii="Courier" w:hAnsi="Courier"/>
          <w:b/>
        </w:rPr>
        <w:t>event_id</w:t>
      </w:r>
      <w:r w:rsidR="00755258">
        <w:rPr>
          <w:rFonts w:ascii="Courier" w:hAnsi="Courier"/>
          <w:b/>
        </w:rPr>
        <w:t>”</w:t>
      </w:r>
      <w:r w:rsidRPr="00DF0FA8">
        <w:rPr>
          <w:rFonts w:ascii="Courier" w:hAnsi="Courier"/>
          <w:b/>
        </w:rPr>
        <w:t xml:space="preserve">     : </w:t>
      </w:r>
      <w:r w:rsidR="00755258">
        <w:rPr>
          <w:rFonts w:ascii="Courier" w:hAnsi="Courier"/>
          <w:b/>
        </w:rPr>
        <w:t>“</w:t>
      </w:r>
      <w:r w:rsidRPr="00DF0FA8">
        <w:rPr>
          <w:rFonts w:ascii="Courier" w:hAnsi="Courier"/>
          <w:b/>
        </w:rPr>
        <w:t>sop_missing_at_acceptor</w:t>
      </w:r>
      <w:r w:rsidR="00755258">
        <w:rPr>
          <w:rFonts w:ascii="Courier" w:hAnsi="Courier"/>
          <w:b/>
        </w:rPr>
        <w:t>”</w:t>
      </w:r>
      <w:r w:rsidRPr="00DF0FA8">
        <w:rPr>
          <w:rFonts w:ascii="Courier" w:hAnsi="Courier"/>
          <w:b/>
        </w:rPr>
        <w:t>,</w:t>
      </w:r>
    </w:p>
    <w:p w14:paraId="2219AC3A" w14:textId="70CA2302" w:rsidR="00DF0FA8" w:rsidRDefault="00DF0FA8" w:rsidP="00DF0FA8">
      <w:pPr>
        <w:jc w:val="left"/>
        <w:rPr>
          <w:rFonts w:ascii="Courier" w:hAnsi="Courier"/>
          <w:b/>
        </w:rPr>
      </w:pPr>
      <w:r w:rsidRPr="00DF0FA8">
        <w:rPr>
          <w:rFonts w:ascii="Courier" w:hAnsi="Courier"/>
          <w:b/>
        </w:rPr>
        <w:t xml:space="preserve">      </w:t>
      </w:r>
      <w:r w:rsidR="00755258">
        <w:rPr>
          <w:rFonts w:ascii="Courier" w:hAnsi="Courier"/>
          <w:b/>
        </w:rPr>
        <w:t>“</w:t>
      </w:r>
      <w:r w:rsidRPr="00DF0FA8">
        <w:rPr>
          <w:rFonts w:ascii="Courier" w:hAnsi="Courier"/>
          <w:b/>
        </w:rPr>
        <w:t>actions</w:t>
      </w:r>
      <w:r w:rsidR="00755258">
        <w:rPr>
          <w:rFonts w:ascii="Courier" w:hAnsi="Courier"/>
          <w:b/>
        </w:rPr>
        <w:t>”</w:t>
      </w:r>
      <w:r w:rsidRPr="00DF0FA8">
        <w:rPr>
          <w:rFonts w:ascii="Courier" w:hAnsi="Courier"/>
          <w:b/>
        </w:rPr>
        <w:t xml:space="preserve">      : [{</w:t>
      </w:r>
      <w:r w:rsidR="00755258">
        <w:rPr>
          <w:rFonts w:ascii="Courier" w:hAnsi="Courier"/>
          <w:b/>
        </w:rPr>
        <w:t>“</w:t>
      </w:r>
      <w:r w:rsidRPr="00DF0FA8">
        <w:rPr>
          <w:rFonts w:ascii="Courier" w:hAnsi="Courier"/>
          <w:b/>
        </w:rPr>
        <w:t>id</w:t>
      </w:r>
      <w:r w:rsidR="00755258">
        <w:rPr>
          <w:rFonts w:ascii="Courier" w:hAnsi="Courier"/>
          <w:b/>
        </w:rPr>
        <w:t>”</w:t>
      </w:r>
      <w:r w:rsidRPr="00DF0FA8">
        <w:rPr>
          <w:rFonts w:ascii="Courier" w:hAnsi="Courier"/>
          <w:b/>
        </w:rPr>
        <w:t xml:space="preserve"> : </w:t>
      </w:r>
      <w:r w:rsidR="00755258">
        <w:rPr>
          <w:rFonts w:ascii="Courier" w:hAnsi="Courier"/>
          <w:b/>
        </w:rPr>
        <w:t>“</w:t>
      </w:r>
      <w:r w:rsidRPr="00DF0FA8">
        <w:rPr>
          <w:rFonts w:ascii="Courier" w:hAnsi="Courier"/>
          <w:b/>
        </w:rPr>
        <w:t>report_reason_code</w:t>
      </w:r>
      <w:r w:rsidR="00755258">
        <w:rPr>
          <w:rFonts w:ascii="Courier" w:hAnsi="Courier"/>
          <w:b/>
        </w:rPr>
        <w:t>”</w:t>
      </w:r>
      <w:r w:rsidRPr="00DF0FA8">
        <w:rPr>
          <w:rFonts w:ascii="Courier" w:hAnsi="Courier"/>
          <w:b/>
        </w:rPr>
        <w:t xml:space="preserve">, </w:t>
      </w:r>
      <w:r>
        <w:rPr>
          <w:rFonts w:ascii="Courier" w:hAnsi="Courier"/>
          <w:b/>
        </w:rPr>
        <w:t xml:space="preserve"> </w:t>
      </w:r>
    </w:p>
    <w:p w14:paraId="14C87098" w14:textId="349188F7" w:rsidR="00DF0FA8" w:rsidRPr="00DF0FA8" w:rsidRDefault="00DF0FA8" w:rsidP="00DF0FA8">
      <w:pPr>
        <w:jc w:val="left"/>
        <w:rPr>
          <w:rFonts w:ascii="Courier" w:hAnsi="Courier"/>
          <w:b/>
        </w:rPr>
      </w:pPr>
      <w:r>
        <w:rPr>
          <w:rFonts w:ascii="Courier" w:hAnsi="Courier"/>
          <w:b/>
        </w:rPr>
        <w:t xml:space="preserve">                         </w:t>
      </w:r>
      <w:r w:rsidR="00755258">
        <w:rPr>
          <w:rFonts w:ascii="Courier" w:hAnsi="Courier"/>
          <w:b/>
        </w:rPr>
        <w:t>“</w:t>
      </w:r>
      <w:r w:rsidRPr="00DF0FA8">
        <w:rPr>
          <w:rFonts w:ascii="Courier" w:hAnsi="Courier"/>
          <w:b/>
        </w:rPr>
        <w:t>reason_code</w:t>
      </w:r>
      <w:r w:rsidR="00755258">
        <w:rPr>
          <w:rFonts w:ascii="Courier" w:hAnsi="Courier"/>
          <w:b/>
        </w:rPr>
        <w:t>”</w:t>
      </w:r>
      <w:r w:rsidRPr="00DF0FA8">
        <w:rPr>
          <w:rFonts w:ascii="Courier" w:hAnsi="Courier"/>
          <w:b/>
        </w:rPr>
        <w:t xml:space="preserve"> : 8}]</w:t>
      </w:r>
    </w:p>
    <w:p w14:paraId="689429DE" w14:textId="77777777" w:rsidR="00DF0FA8" w:rsidRPr="00DF0FA8" w:rsidRDefault="00DF0FA8" w:rsidP="00DF0FA8">
      <w:pPr>
        <w:jc w:val="left"/>
        <w:rPr>
          <w:rFonts w:ascii="Courier" w:hAnsi="Courier"/>
          <w:b/>
        </w:rPr>
      </w:pPr>
      <w:r w:rsidRPr="00DF0FA8">
        <w:rPr>
          <w:rFonts w:ascii="Courier" w:hAnsi="Courier"/>
          <w:b/>
        </w:rPr>
        <w:t xml:space="preserve">      }</w:t>
      </w:r>
    </w:p>
    <w:p w14:paraId="171721C3" w14:textId="68F39DD6" w:rsidR="00DF0FA8" w:rsidRDefault="00DF0FA8" w:rsidP="00DF0FA8">
      <w:pPr>
        <w:jc w:val="left"/>
        <w:rPr>
          <w:rFonts w:ascii="Courier" w:hAnsi="Courier"/>
          <w:b/>
        </w:rPr>
      </w:pPr>
      <w:r w:rsidRPr="00DF0FA8">
        <w:rPr>
          <w:rFonts w:ascii="Courier" w:hAnsi="Courier"/>
          <w:b/>
        </w:rPr>
        <w:t xml:space="preserve">   }</w:t>
      </w:r>
    </w:p>
    <w:p w14:paraId="64FB12C6" w14:textId="77777777" w:rsidR="00DF0FA8" w:rsidRPr="00DF0FA8" w:rsidRDefault="00DF0FA8" w:rsidP="00DF0FA8">
      <w:pPr>
        <w:jc w:val="left"/>
        <w:rPr>
          <w:rFonts w:ascii="Courier" w:hAnsi="Courier"/>
          <w:b/>
        </w:rPr>
      </w:pPr>
    </w:p>
    <w:p w14:paraId="6D76EFD5" w14:textId="52870150" w:rsidR="00DF0FA8" w:rsidRPr="00DF0FA8" w:rsidRDefault="00DF0FA8" w:rsidP="00DF0FA8">
      <w:pPr>
        <w:jc w:val="left"/>
        <w:rPr>
          <w:rFonts w:ascii="Courier" w:hAnsi="Courier"/>
          <w:b/>
        </w:rPr>
      </w:pPr>
      <w:r w:rsidRPr="00DF0FA8">
        <w:rPr>
          <w:rFonts w:ascii="Courier" w:hAnsi="Courier"/>
          <w:b/>
        </w:rPr>
        <w:t>a {</w:t>
      </w:r>
      <w:r w:rsidR="00755258">
        <w:rPr>
          <w:rFonts w:ascii="Courier" w:hAnsi="Courier"/>
          <w:b/>
        </w:rPr>
        <w:t>“</w:t>
      </w:r>
      <w:r w:rsidRPr="00DF0FA8">
        <w:rPr>
          <w:rFonts w:ascii="Courier" w:hAnsi="Courier"/>
          <w:b/>
        </w:rPr>
        <w:t>event</w:t>
      </w:r>
      <w:r w:rsidR="00755258">
        <w:rPr>
          <w:rFonts w:ascii="Courier" w:hAnsi="Courier"/>
          <w:b/>
        </w:rPr>
        <w:t>”</w:t>
      </w:r>
      <w:r w:rsidRPr="00DF0FA8">
        <w:rPr>
          <w:rFonts w:ascii="Courier" w:hAnsi="Courier"/>
          <w:b/>
        </w:rPr>
        <w:t xml:space="preserve"> : </w:t>
      </w:r>
    </w:p>
    <w:p w14:paraId="06DBAEDA" w14:textId="77777777" w:rsidR="00DF0FA8" w:rsidRPr="00DF0FA8" w:rsidRDefault="00DF0FA8" w:rsidP="00DF0FA8">
      <w:pPr>
        <w:jc w:val="left"/>
        <w:rPr>
          <w:rFonts w:ascii="Courier" w:hAnsi="Courier"/>
          <w:b/>
        </w:rPr>
      </w:pPr>
      <w:r w:rsidRPr="00DF0FA8">
        <w:rPr>
          <w:rFonts w:ascii="Courier" w:hAnsi="Courier"/>
          <w:b/>
        </w:rPr>
        <w:t xml:space="preserve">      {</w:t>
      </w:r>
    </w:p>
    <w:p w14:paraId="34CF8709" w14:textId="79591E8D" w:rsidR="00DF0FA8" w:rsidRPr="00DF0FA8" w:rsidRDefault="00DF0FA8" w:rsidP="00DF0FA8">
      <w:pPr>
        <w:jc w:val="left"/>
        <w:rPr>
          <w:rFonts w:ascii="Courier" w:hAnsi="Courier"/>
          <w:b/>
        </w:rPr>
      </w:pPr>
      <w:r w:rsidRPr="00DF0FA8">
        <w:rPr>
          <w:rFonts w:ascii="Courier" w:hAnsi="Courier"/>
          <w:b/>
        </w:rPr>
        <w:t xml:space="preserve">      </w:t>
      </w:r>
      <w:r w:rsidR="00755258">
        <w:rPr>
          <w:rFonts w:ascii="Courier" w:hAnsi="Courier"/>
          <w:b/>
        </w:rPr>
        <w:t>“</w:t>
      </w:r>
      <w:r w:rsidRPr="00DF0FA8">
        <w:rPr>
          <w:rFonts w:ascii="Courier" w:hAnsi="Courier"/>
          <w:b/>
        </w:rPr>
        <w:t>es_ref</w:t>
      </w:r>
      <w:r w:rsidR="00755258">
        <w:rPr>
          <w:rFonts w:ascii="Courier" w:hAnsi="Courier"/>
          <w:b/>
        </w:rPr>
        <w:t>”</w:t>
      </w:r>
      <w:r w:rsidRPr="00DF0FA8">
        <w:rPr>
          <w:rFonts w:ascii="Courier" w:hAnsi="Courier"/>
          <w:b/>
        </w:rPr>
        <w:t xml:space="preserve">       : </w:t>
      </w:r>
      <w:r w:rsidR="00755258">
        <w:rPr>
          <w:rFonts w:ascii="Courier" w:hAnsi="Courier"/>
          <w:b/>
        </w:rPr>
        <w:t>“</w:t>
      </w:r>
      <w:r w:rsidRPr="00DF0FA8">
        <w:rPr>
          <w:rFonts w:ascii="Courier" w:hAnsi="Courier"/>
          <w:b/>
        </w:rPr>
        <w:t>d_integrity</w:t>
      </w:r>
      <w:r w:rsidR="00755258">
        <w:rPr>
          <w:rFonts w:ascii="Courier" w:hAnsi="Courier"/>
          <w:b/>
        </w:rPr>
        <w:t>”</w:t>
      </w:r>
      <w:r w:rsidRPr="00DF0FA8">
        <w:rPr>
          <w:rFonts w:ascii="Courier" w:hAnsi="Courier"/>
          <w:b/>
        </w:rPr>
        <w:t xml:space="preserve">, </w:t>
      </w:r>
    </w:p>
    <w:p w14:paraId="187C33B2" w14:textId="7F6DE23E" w:rsidR="00DF0FA8" w:rsidRPr="00DF0FA8" w:rsidRDefault="00DF0FA8" w:rsidP="00DF0FA8">
      <w:pPr>
        <w:jc w:val="left"/>
        <w:rPr>
          <w:rFonts w:ascii="Courier" w:hAnsi="Courier"/>
          <w:b/>
        </w:rPr>
      </w:pPr>
      <w:r w:rsidRPr="00DF0FA8">
        <w:rPr>
          <w:rFonts w:ascii="Courier" w:hAnsi="Courier"/>
          <w:b/>
        </w:rPr>
        <w:t xml:space="preserve">      </w:t>
      </w:r>
      <w:r w:rsidR="00755258">
        <w:rPr>
          <w:rFonts w:ascii="Courier" w:hAnsi="Courier"/>
          <w:b/>
        </w:rPr>
        <w:t>“</w:t>
      </w:r>
      <w:r w:rsidRPr="00DF0FA8">
        <w:rPr>
          <w:rFonts w:ascii="Courier" w:hAnsi="Courier"/>
          <w:b/>
        </w:rPr>
        <w:t>event_id</w:t>
      </w:r>
      <w:r w:rsidR="00755258">
        <w:rPr>
          <w:rFonts w:ascii="Courier" w:hAnsi="Courier"/>
          <w:b/>
        </w:rPr>
        <w:t>”</w:t>
      </w:r>
      <w:r w:rsidRPr="00DF0FA8">
        <w:rPr>
          <w:rFonts w:ascii="Courier" w:hAnsi="Courier"/>
          <w:b/>
        </w:rPr>
        <w:t xml:space="preserve">     : </w:t>
      </w:r>
      <w:r w:rsidR="00755258">
        <w:rPr>
          <w:rFonts w:ascii="Courier" w:hAnsi="Courier"/>
          <w:b/>
        </w:rPr>
        <w:t>“</w:t>
      </w:r>
      <w:r w:rsidRPr="00DF0FA8">
        <w:rPr>
          <w:rFonts w:ascii="Courier" w:hAnsi="Courier"/>
          <w:b/>
        </w:rPr>
        <w:t>sop_corrupted_at_acceptor</w:t>
      </w:r>
      <w:r w:rsidR="00755258">
        <w:rPr>
          <w:rFonts w:ascii="Courier" w:hAnsi="Courier"/>
          <w:b/>
        </w:rPr>
        <w:t>”</w:t>
      </w:r>
      <w:r w:rsidRPr="00DF0FA8">
        <w:rPr>
          <w:rFonts w:ascii="Courier" w:hAnsi="Courier"/>
          <w:b/>
        </w:rPr>
        <w:t>,</w:t>
      </w:r>
    </w:p>
    <w:p w14:paraId="6FD7FBD1" w14:textId="6E178F5A" w:rsidR="00DF0FA8" w:rsidRPr="00DF0FA8" w:rsidRDefault="00DF0FA8" w:rsidP="00DF0FA8">
      <w:pPr>
        <w:jc w:val="left"/>
        <w:rPr>
          <w:rFonts w:ascii="Courier" w:hAnsi="Courier"/>
          <w:b/>
        </w:rPr>
      </w:pPr>
      <w:r w:rsidRPr="00DF0FA8">
        <w:rPr>
          <w:rFonts w:ascii="Courier" w:hAnsi="Courier"/>
          <w:b/>
        </w:rPr>
        <w:t xml:space="preserve">      </w:t>
      </w:r>
      <w:r w:rsidR="00755258">
        <w:rPr>
          <w:rFonts w:ascii="Courier" w:hAnsi="Courier"/>
          <w:b/>
        </w:rPr>
        <w:t>“</w:t>
      </w:r>
      <w:r w:rsidRPr="00DF0FA8">
        <w:rPr>
          <w:rFonts w:ascii="Courier" w:hAnsi="Courier"/>
          <w:b/>
        </w:rPr>
        <w:t>actions</w:t>
      </w:r>
      <w:r w:rsidR="00755258">
        <w:rPr>
          <w:rFonts w:ascii="Courier" w:hAnsi="Courier"/>
          <w:b/>
        </w:rPr>
        <w:t>”</w:t>
      </w:r>
      <w:r w:rsidRPr="00DF0FA8">
        <w:rPr>
          <w:rFonts w:ascii="Courier" w:hAnsi="Courier"/>
          <w:b/>
        </w:rPr>
        <w:t xml:space="preserve">      : [{</w:t>
      </w:r>
      <w:r w:rsidR="00755258">
        <w:rPr>
          <w:rFonts w:ascii="Courier" w:hAnsi="Courier"/>
          <w:b/>
        </w:rPr>
        <w:t>“</w:t>
      </w:r>
      <w:r w:rsidRPr="00DF0FA8">
        <w:rPr>
          <w:rFonts w:ascii="Courier" w:hAnsi="Courier"/>
          <w:b/>
        </w:rPr>
        <w:t>id</w:t>
      </w:r>
      <w:r w:rsidR="00755258">
        <w:rPr>
          <w:rFonts w:ascii="Courier" w:hAnsi="Courier"/>
          <w:b/>
        </w:rPr>
        <w:t>”</w:t>
      </w:r>
      <w:r>
        <w:rPr>
          <w:rFonts w:ascii="Courier" w:hAnsi="Courier"/>
          <w:b/>
        </w:rPr>
        <w:t xml:space="preserve"> </w:t>
      </w:r>
      <w:r w:rsidRPr="00DF0FA8">
        <w:rPr>
          <w:rFonts w:ascii="Courier" w:hAnsi="Courier"/>
          <w:b/>
        </w:rPr>
        <w:t>:</w:t>
      </w:r>
      <w:r>
        <w:rPr>
          <w:rFonts w:ascii="Courier" w:hAnsi="Courier"/>
          <w:b/>
        </w:rPr>
        <w:t xml:space="preserve"> </w:t>
      </w:r>
      <w:r w:rsidR="00755258">
        <w:rPr>
          <w:rFonts w:ascii="Courier" w:hAnsi="Courier"/>
          <w:b/>
        </w:rPr>
        <w:t>“</w:t>
      </w:r>
      <w:r w:rsidRPr="00DF0FA8">
        <w:rPr>
          <w:rFonts w:ascii="Courier" w:hAnsi="Courier"/>
          <w:b/>
        </w:rPr>
        <w:t>remove_sop_target</w:t>
      </w:r>
      <w:r w:rsidR="00755258">
        <w:rPr>
          <w:rFonts w:ascii="Courier" w:hAnsi="Courier"/>
          <w:b/>
        </w:rPr>
        <w:t>”</w:t>
      </w:r>
      <w:r w:rsidRPr="00DF0FA8">
        <w:rPr>
          <w:rFonts w:ascii="Courier" w:hAnsi="Courier"/>
          <w:b/>
        </w:rPr>
        <w:t xml:space="preserve">}, </w:t>
      </w:r>
    </w:p>
    <w:p w14:paraId="53C1AAFD" w14:textId="15EB9A59" w:rsidR="00DF0FA8" w:rsidRDefault="00DF0FA8" w:rsidP="00DF0FA8">
      <w:pPr>
        <w:jc w:val="left"/>
        <w:rPr>
          <w:rFonts w:ascii="Courier" w:hAnsi="Courier"/>
          <w:b/>
        </w:rPr>
      </w:pPr>
      <w:r w:rsidRPr="00DF0FA8">
        <w:rPr>
          <w:rFonts w:ascii="Courier" w:hAnsi="Courier"/>
          <w:b/>
        </w:rPr>
        <w:t xml:space="preserve">      </w:t>
      </w:r>
      <w:r>
        <w:rPr>
          <w:rFonts w:ascii="Courier" w:hAnsi="Courier"/>
          <w:b/>
        </w:rPr>
        <w:t xml:space="preserve">                  </w:t>
      </w:r>
      <w:r w:rsidRPr="00DF0FA8">
        <w:rPr>
          <w:rFonts w:ascii="Courier" w:hAnsi="Courier"/>
          <w:b/>
        </w:rPr>
        <w:t>{</w:t>
      </w:r>
      <w:r w:rsidR="00755258">
        <w:rPr>
          <w:rFonts w:ascii="Courier" w:hAnsi="Courier"/>
          <w:b/>
        </w:rPr>
        <w:t>“</w:t>
      </w:r>
      <w:r w:rsidRPr="00DF0FA8">
        <w:rPr>
          <w:rFonts w:ascii="Courier" w:hAnsi="Courier"/>
          <w:b/>
        </w:rPr>
        <w:t>id</w:t>
      </w:r>
      <w:r w:rsidR="00755258">
        <w:rPr>
          <w:rFonts w:ascii="Courier" w:hAnsi="Courier"/>
          <w:b/>
        </w:rPr>
        <w:t>”</w:t>
      </w:r>
      <w:r>
        <w:rPr>
          <w:rFonts w:ascii="Courier" w:hAnsi="Courier"/>
          <w:b/>
        </w:rPr>
        <w:t xml:space="preserve"> </w:t>
      </w:r>
      <w:r w:rsidRPr="00DF0FA8">
        <w:rPr>
          <w:rFonts w:ascii="Courier" w:hAnsi="Courier"/>
          <w:b/>
        </w:rPr>
        <w:t>:</w:t>
      </w:r>
      <w:r>
        <w:rPr>
          <w:rFonts w:ascii="Courier" w:hAnsi="Courier"/>
          <w:b/>
        </w:rPr>
        <w:t xml:space="preserve"> </w:t>
      </w:r>
      <w:r w:rsidR="00755258">
        <w:rPr>
          <w:rFonts w:ascii="Courier" w:hAnsi="Courier"/>
          <w:b/>
        </w:rPr>
        <w:t>“</w:t>
      </w:r>
      <w:r w:rsidRPr="00DF0FA8">
        <w:rPr>
          <w:rFonts w:ascii="Courier" w:hAnsi="Courier"/>
          <w:b/>
        </w:rPr>
        <w:t>report_reason_code</w:t>
      </w:r>
      <w:r w:rsidR="00755258">
        <w:rPr>
          <w:rFonts w:ascii="Courier" w:hAnsi="Courier"/>
          <w:b/>
        </w:rPr>
        <w:t>”</w:t>
      </w:r>
      <w:r w:rsidRPr="00DF0FA8">
        <w:rPr>
          <w:rFonts w:ascii="Courier" w:hAnsi="Courier"/>
          <w:b/>
        </w:rPr>
        <w:t xml:space="preserve">, </w:t>
      </w:r>
    </w:p>
    <w:p w14:paraId="4BE47E0E" w14:textId="6A61AD4C" w:rsidR="00DF0FA8" w:rsidRPr="00DF0FA8" w:rsidRDefault="00DF0FA8" w:rsidP="00DF0FA8">
      <w:pPr>
        <w:jc w:val="left"/>
        <w:rPr>
          <w:rFonts w:ascii="Courier" w:hAnsi="Courier"/>
          <w:b/>
        </w:rPr>
      </w:pPr>
      <w:r>
        <w:rPr>
          <w:rFonts w:ascii="Courier" w:hAnsi="Courier"/>
          <w:b/>
        </w:rPr>
        <w:t xml:space="preserve">                         </w:t>
      </w:r>
      <w:r w:rsidR="00755258">
        <w:rPr>
          <w:rFonts w:ascii="Courier" w:hAnsi="Courier"/>
          <w:b/>
        </w:rPr>
        <w:t>“</w:t>
      </w:r>
      <w:r w:rsidRPr="00DF0FA8">
        <w:rPr>
          <w:rFonts w:ascii="Courier" w:hAnsi="Courier"/>
          <w:b/>
        </w:rPr>
        <w:t>reason_code</w:t>
      </w:r>
      <w:r w:rsidR="00755258">
        <w:rPr>
          <w:rFonts w:ascii="Courier" w:hAnsi="Courier"/>
          <w:b/>
        </w:rPr>
        <w:t>”</w:t>
      </w:r>
      <w:r w:rsidRPr="00DF0FA8">
        <w:rPr>
          <w:rFonts w:ascii="Courier" w:hAnsi="Courier"/>
          <w:b/>
        </w:rPr>
        <w:t>: 8}]</w:t>
      </w:r>
    </w:p>
    <w:p w14:paraId="17C4C61D" w14:textId="77777777" w:rsidR="00DF0FA8" w:rsidRPr="00DF0FA8" w:rsidRDefault="00DF0FA8" w:rsidP="00DF0FA8">
      <w:pPr>
        <w:jc w:val="left"/>
        <w:rPr>
          <w:rFonts w:ascii="Courier" w:hAnsi="Courier"/>
          <w:b/>
        </w:rPr>
      </w:pPr>
      <w:r w:rsidRPr="00DF0FA8">
        <w:rPr>
          <w:rFonts w:ascii="Courier" w:hAnsi="Courier"/>
          <w:b/>
        </w:rPr>
        <w:t xml:space="preserve">      }</w:t>
      </w:r>
    </w:p>
    <w:p w14:paraId="211D5C33" w14:textId="72F11701" w:rsidR="00696DA7" w:rsidRDefault="00DF0FA8" w:rsidP="00DF0FA8">
      <w:pPr>
        <w:jc w:val="left"/>
        <w:rPr>
          <w:rFonts w:ascii="Courier" w:hAnsi="Courier"/>
          <w:b/>
        </w:rPr>
      </w:pPr>
      <w:r w:rsidRPr="00DF0FA8">
        <w:rPr>
          <w:rFonts w:ascii="Courier" w:hAnsi="Courier"/>
          <w:b/>
        </w:rPr>
        <w:t xml:space="preserve">   }</w:t>
      </w:r>
    </w:p>
    <w:p w14:paraId="4BA49C0E" w14:textId="77777777" w:rsidR="00696DA7" w:rsidRDefault="00696DA7" w:rsidP="00696DA7">
      <w:pPr>
        <w:rPr>
          <w:rFonts w:ascii="Courier" w:hAnsi="Courier"/>
          <w:b/>
        </w:rPr>
      </w:pPr>
    </w:p>
    <w:p w14:paraId="47F3B6D5" w14:textId="77777777" w:rsidR="003E7E2E" w:rsidRDefault="00696DA7" w:rsidP="00696DA7">
      <w:r>
        <w:t xml:space="preserve">This sample sequence of commands adds events and optional processing actions to the </w:t>
      </w:r>
      <w:r w:rsidRPr="00824B1C">
        <w:rPr>
          <w:i/>
          <w:iCs/>
        </w:rPr>
        <w:t>d_integrity</w:t>
      </w:r>
      <w:r>
        <w:t xml:space="preserve"> event set. </w:t>
      </w:r>
    </w:p>
    <w:p w14:paraId="55FB2541" w14:textId="77777777" w:rsidR="003E7E2E" w:rsidRDefault="003E7E2E" w:rsidP="00696DA7"/>
    <w:p w14:paraId="5762F79A" w14:textId="45BE2E91" w:rsidR="003E7E2E" w:rsidRDefault="00696DA7" w:rsidP="00696DA7">
      <w:r>
        <w:t xml:space="preserve">The first command adds the security operation event </w:t>
      </w:r>
      <w:r w:rsidRPr="00824B1C">
        <w:rPr>
          <w:i/>
          <w:iCs/>
        </w:rPr>
        <w:t>sop_misconfigured_at_acceptor</w:t>
      </w:r>
      <w:r>
        <w:t xml:space="preserve"> and sets the optional processing action for this event to </w:t>
      </w:r>
      <w:r w:rsidRPr="00824B1C">
        <w:rPr>
          <w:i/>
          <w:iCs/>
        </w:rPr>
        <w:t>remove_sop_</w:t>
      </w:r>
      <w:r w:rsidR="00FD3834" w:rsidRPr="00824B1C">
        <w:rPr>
          <w:i/>
          <w:iCs/>
        </w:rPr>
        <w:t>target</w:t>
      </w:r>
      <w:r>
        <w:t xml:space="preserve">. </w:t>
      </w:r>
    </w:p>
    <w:p w14:paraId="41F0BEA4" w14:textId="77777777" w:rsidR="003E7E2E" w:rsidRDefault="003E7E2E" w:rsidP="00696DA7"/>
    <w:p w14:paraId="49C72633" w14:textId="5B3BD30E" w:rsidR="003E7E2E" w:rsidRDefault="00696DA7" w:rsidP="00696DA7">
      <w:r>
        <w:t xml:space="preserve">The second command sets the </w:t>
      </w:r>
      <w:r w:rsidR="00FD3834" w:rsidRPr="00824B1C">
        <w:rPr>
          <w:i/>
          <w:iCs/>
        </w:rPr>
        <w:t>report_reason_code</w:t>
      </w:r>
      <w:r w:rsidR="00FD3834">
        <w:t xml:space="preserve"> </w:t>
      </w:r>
      <w:r>
        <w:t xml:space="preserve">action for the </w:t>
      </w:r>
      <w:r w:rsidRPr="00824B1C">
        <w:rPr>
          <w:i/>
          <w:iCs/>
        </w:rPr>
        <w:t>sop_missing_at_acceptor</w:t>
      </w:r>
      <w:r>
        <w:t xml:space="preserve"> event. </w:t>
      </w:r>
      <w:r w:rsidR="00FD3834">
        <w:t xml:space="preserve">The reason code (8, for Block Unintelligible) to report is provided as an action parameter, labeled as </w:t>
      </w:r>
      <w:r w:rsidR="00FD3834" w:rsidRPr="00824B1C">
        <w:rPr>
          <w:i/>
          <w:iCs/>
        </w:rPr>
        <w:t>reason_code</w:t>
      </w:r>
      <w:r w:rsidR="00FD3834">
        <w:t>.</w:t>
      </w:r>
    </w:p>
    <w:p w14:paraId="49D6CD64" w14:textId="77777777" w:rsidR="003E7E2E" w:rsidRDefault="003E7E2E" w:rsidP="00696DA7"/>
    <w:p w14:paraId="0503A42D" w14:textId="034B6BFF" w:rsidR="00696DA7" w:rsidRDefault="003E7E2E" w:rsidP="00696DA7">
      <w:r>
        <w:t>T</w:t>
      </w:r>
      <w:r w:rsidR="00696DA7">
        <w:t xml:space="preserve">he third command adds </w:t>
      </w:r>
      <w:r w:rsidR="00FD3834">
        <w:t xml:space="preserve">both </w:t>
      </w:r>
      <w:r w:rsidR="00696DA7">
        <w:t xml:space="preserve">the </w:t>
      </w:r>
      <w:r w:rsidR="00696DA7" w:rsidRPr="00824B1C">
        <w:rPr>
          <w:i/>
          <w:iCs/>
        </w:rPr>
        <w:t>remove_sop_target</w:t>
      </w:r>
      <w:r w:rsidR="00824B1C">
        <w:t xml:space="preserve"> </w:t>
      </w:r>
      <w:r w:rsidR="00696DA7">
        <w:t xml:space="preserve">and </w:t>
      </w:r>
      <w:r w:rsidR="00696DA7" w:rsidRPr="00824B1C">
        <w:rPr>
          <w:i/>
          <w:iCs/>
        </w:rPr>
        <w:t>report_reason_code</w:t>
      </w:r>
      <w:r w:rsidR="00696DA7">
        <w:t xml:space="preserve"> actions for the </w:t>
      </w:r>
      <w:r w:rsidR="00696DA7" w:rsidRPr="00824B1C">
        <w:rPr>
          <w:i/>
          <w:iCs/>
        </w:rPr>
        <w:t>sop_corrupted_at_acceptor</w:t>
      </w:r>
      <w:r w:rsidR="00696DA7">
        <w:t xml:space="preserve"> event. </w:t>
      </w:r>
    </w:p>
    <w:p w14:paraId="77BDF2B7" w14:textId="77777777" w:rsidR="00696DA7" w:rsidRDefault="00696DA7" w:rsidP="00696DA7">
      <w:pPr>
        <w:rPr>
          <w:rFonts w:ascii="Courier" w:hAnsi="Courier"/>
          <w:b/>
        </w:rPr>
      </w:pPr>
    </w:p>
    <w:p w14:paraId="4D15424D" w14:textId="1D1A9117" w:rsidR="00696DA7" w:rsidRDefault="00696DA7" w:rsidP="00C171E3">
      <w:pPr>
        <w:pStyle w:val="Heading2"/>
      </w:pPr>
      <w:bookmarkStart w:id="32" w:name="_Toc64472508"/>
      <w:r>
        <w:lastRenderedPageBreak/>
        <w:t>Deleting an Event from an Event Set</w:t>
      </w:r>
      <w:bookmarkEnd w:id="32"/>
    </w:p>
    <w:p w14:paraId="439D6C7F" w14:textId="77777777" w:rsidR="00696DA7" w:rsidRPr="005011B7" w:rsidRDefault="00696DA7" w:rsidP="00696DA7"/>
    <w:p w14:paraId="09582CE4" w14:textId="77777777" w:rsidR="00696DA7" w:rsidRDefault="00696DA7" w:rsidP="00C171E3">
      <w:pPr>
        <w:pStyle w:val="Heading3"/>
      </w:pPr>
      <w:bookmarkStart w:id="33" w:name="_Toc64472509"/>
      <w:r>
        <w:t>Command</w:t>
      </w:r>
      <w:bookmarkEnd w:id="33"/>
    </w:p>
    <w:p w14:paraId="16BED7C2" w14:textId="77777777" w:rsidR="00696DA7" w:rsidRDefault="00696DA7" w:rsidP="00696DA7"/>
    <w:p w14:paraId="0C9D5B01" w14:textId="41D9C0D0" w:rsidR="0034041C" w:rsidRDefault="00696DA7" w:rsidP="00696DA7">
      <w:r>
        <w:t xml:space="preserve">The following command is used to delete </w:t>
      </w:r>
      <w:r w:rsidR="00EE3285">
        <w:t xml:space="preserve">a security operation event from a named event set. This results in the removal of </w:t>
      </w:r>
      <w:r w:rsidR="00EE3285" w:rsidRPr="00EE3285">
        <w:rPr>
          <w:i/>
        </w:rPr>
        <w:t>all</w:t>
      </w:r>
      <w:r w:rsidR="00EE3285">
        <w:t xml:space="preserve"> </w:t>
      </w:r>
      <w:r>
        <w:t xml:space="preserve">optional processing actions </w:t>
      </w:r>
      <w:r w:rsidR="00EE3285">
        <w:t>configured for that event.</w:t>
      </w:r>
    </w:p>
    <w:p w14:paraId="6100F1E5" w14:textId="77777777" w:rsidR="00EE3285" w:rsidRDefault="00EE3285" w:rsidP="00696DA7">
      <w:pPr>
        <w:rPr>
          <w:rFonts w:ascii="Courier" w:hAnsi="Courier"/>
          <w:b/>
        </w:rPr>
      </w:pPr>
    </w:p>
    <w:p w14:paraId="089BC83C" w14:textId="61A16FA0" w:rsidR="00696DA7" w:rsidRPr="00AC2408" w:rsidRDefault="00696DA7" w:rsidP="00696DA7">
      <w:pPr>
        <w:jc w:val="left"/>
        <w:rPr>
          <w:rFonts w:ascii="Courier" w:hAnsi="Courier"/>
          <w:b/>
        </w:rPr>
      </w:pPr>
      <w:r>
        <w:rPr>
          <w:rFonts w:ascii="Courier" w:hAnsi="Courier"/>
          <w:b/>
        </w:rPr>
        <w:t>d</w:t>
      </w:r>
      <w:r w:rsidRPr="00AC2408">
        <w:rPr>
          <w:rFonts w:ascii="Courier" w:hAnsi="Courier"/>
          <w:b/>
        </w:rPr>
        <w:t xml:space="preserve"> {</w:t>
      </w:r>
      <w:r w:rsidR="00755258">
        <w:rPr>
          <w:rFonts w:ascii="Courier" w:hAnsi="Courier"/>
          <w:b/>
        </w:rPr>
        <w:t>“</w:t>
      </w:r>
      <w:r w:rsidRPr="00AC2408">
        <w:rPr>
          <w:rFonts w:ascii="Courier" w:hAnsi="Courier"/>
          <w:b/>
        </w:rPr>
        <w:t>event</w:t>
      </w:r>
      <w:r w:rsidR="00755258">
        <w:rPr>
          <w:rFonts w:ascii="Courier" w:hAnsi="Courier"/>
          <w:b/>
        </w:rPr>
        <w:t>”</w:t>
      </w:r>
      <w:r w:rsidRPr="00AC2408">
        <w:rPr>
          <w:rFonts w:ascii="Courier" w:hAnsi="Courier"/>
          <w:b/>
        </w:rPr>
        <w:t xml:space="preserve"> : </w:t>
      </w:r>
    </w:p>
    <w:p w14:paraId="5B5D4FD5" w14:textId="77777777" w:rsidR="00696DA7" w:rsidRPr="00AC2408" w:rsidRDefault="00696DA7" w:rsidP="00696DA7">
      <w:pPr>
        <w:jc w:val="left"/>
        <w:rPr>
          <w:rFonts w:ascii="Courier" w:hAnsi="Courier"/>
          <w:b/>
        </w:rPr>
      </w:pPr>
      <w:r w:rsidRPr="00AC2408">
        <w:rPr>
          <w:rFonts w:ascii="Courier" w:hAnsi="Courier"/>
          <w:b/>
        </w:rPr>
        <w:t xml:space="preserve">      {</w:t>
      </w:r>
    </w:p>
    <w:p w14:paraId="25CC7466" w14:textId="2FD42F70" w:rsidR="00696DA7" w:rsidRPr="00AC2408" w:rsidRDefault="00696DA7" w:rsidP="00696DA7">
      <w:pPr>
        <w:jc w:val="left"/>
        <w:rPr>
          <w:rFonts w:ascii="Courier" w:hAnsi="Courier"/>
          <w:b/>
        </w:rPr>
      </w:pPr>
      <w:r w:rsidRPr="00AC2408">
        <w:rPr>
          <w:rFonts w:ascii="Courier" w:hAnsi="Courier"/>
          <w:b/>
        </w:rPr>
        <w:t xml:space="preserve">      </w:t>
      </w:r>
      <w:r w:rsidR="00755258">
        <w:rPr>
          <w:rFonts w:ascii="Courier" w:hAnsi="Courier"/>
          <w:b/>
        </w:rPr>
        <w:t>“</w:t>
      </w:r>
      <w:r w:rsidRPr="00AC2408">
        <w:rPr>
          <w:rFonts w:ascii="Courier" w:hAnsi="Courier"/>
          <w:b/>
        </w:rPr>
        <w:t>es_ref</w:t>
      </w:r>
      <w:r w:rsidR="00755258">
        <w:rPr>
          <w:rFonts w:ascii="Courier" w:hAnsi="Courier"/>
          <w:b/>
        </w:rPr>
        <w:t>”</w:t>
      </w:r>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755258">
        <w:rPr>
          <w:rFonts w:ascii="Courier" w:hAnsi="Courier"/>
          <w:b/>
        </w:rPr>
        <w:t>“</w:t>
      </w:r>
      <w:r w:rsidRPr="003E1A80">
        <w:rPr>
          <w:rFonts w:ascii="Courier" w:hAnsi="Courier"/>
          <w:b/>
          <w:color w:val="A5A5A5" w:themeColor="accent3"/>
        </w:rPr>
        <w:t>&lt;event set name&gt;</w:t>
      </w:r>
      <w:r w:rsidR="00755258">
        <w:rPr>
          <w:rFonts w:ascii="Courier" w:hAnsi="Courier"/>
          <w:b/>
        </w:rPr>
        <w:t>“</w:t>
      </w:r>
      <w:r w:rsidRPr="00AC2408">
        <w:rPr>
          <w:rFonts w:ascii="Courier" w:hAnsi="Courier"/>
          <w:b/>
        </w:rPr>
        <w:t xml:space="preserve">, </w:t>
      </w:r>
    </w:p>
    <w:p w14:paraId="49E1306B" w14:textId="5716686C" w:rsidR="00696DA7" w:rsidRPr="00AC2408" w:rsidRDefault="00696DA7" w:rsidP="00EE3285">
      <w:pPr>
        <w:jc w:val="left"/>
        <w:rPr>
          <w:rFonts w:ascii="Courier" w:hAnsi="Courier"/>
          <w:b/>
        </w:rPr>
      </w:pPr>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755258">
        <w:rPr>
          <w:rFonts w:ascii="Courier" w:hAnsi="Courier"/>
          <w:b/>
        </w:rPr>
        <w:t>“</w:t>
      </w:r>
      <w:r w:rsidRPr="00AC2408">
        <w:rPr>
          <w:rFonts w:ascii="Courier" w:hAnsi="Courier"/>
          <w:b/>
        </w:rPr>
        <w:t>event_id</w:t>
      </w:r>
      <w:r w:rsidR="00755258">
        <w:rPr>
          <w:rFonts w:ascii="Courier" w:hAnsi="Courier"/>
          <w:b/>
        </w:rPr>
        <w:t>”</w:t>
      </w:r>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755258">
        <w:rPr>
          <w:rFonts w:ascii="Courier" w:hAnsi="Courier"/>
          <w:b/>
        </w:rPr>
        <w:t>“</w:t>
      </w:r>
      <w:r w:rsidRPr="003E1A80">
        <w:rPr>
          <w:rFonts w:ascii="Courier" w:hAnsi="Courier"/>
          <w:b/>
          <w:color w:val="A5A5A5" w:themeColor="accent3"/>
        </w:rPr>
        <w:t>&lt;security operation event ID&gt;</w:t>
      </w:r>
      <w:r w:rsidR="00755258">
        <w:rPr>
          <w:rFonts w:ascii="Courier" w:hAnsi="Courier"/>
          <w:b/>
        </w:rPr>
        <w:t>“</w:t>
      </w:r>
    </w:p>
    <w:p w14:paraId="5F0B5A5A" w14:textId="77777777" w:rsidR="00696DA7" w:rsidRPr="00AC2408" w:rsidRDefault="00696DA7" w:rsidP="00696DA7">
      <w:pPr>
        <w:jc w:val="left"/>
        <w:rPr>
          <w:rFonts w:ascii="Courier" w:hAnsi="Courier"/>
          <w:b/>
        </w:rPr>
      </w:pPr>
      <w:r w:rsidRPr="00AC2408">
        <w:rPr>
          <w:rFonts w:ascii="Courier" w:hAnsi="Courier"/>
          <w:b/>
        </w:rPr>
        <w:t xml:space="preserve">      }</w:t>
      </w:r>
    </w:p>
    <w:p w14:paraId="51961499" w14:textId="77777777" w:rsidR="00696DA7" w:rsidRDefault="00696DA7" w:rsidP="00696DA7">
      <w:pPr>
        <w:jc w:val="left"/>
        <w:rPr>
          <w:rFonts w:ascii="Courier" w:hAnsi="Courier"/>
          <w:b/>
        </w:rPr>
      </w:pPr>
      <w:r w:rsidRPr="00AC2408">
        <w:rPr>
          <w:rFonts w:ascii="Courier" w:hAnsi="Courier"/>
          <w:b/>
        </w:rPr>
        <w:t xml:space="preserve">   }</w:t>
      </w:r>
    </w:p>
    <w:p w14:paraId="05A10CA0" w14:textId="77777777" w:rsidR="00696DA7" w:rsidRDefault="00696DA7" w:rsidP="00696DA7">
      <w:pPr>
        <w:rPr>
          <w:rFonts w:ascii="Courier" w:hAnsi="Courier"/>
          <w:b/>
        </w:rPr>
      </w:pPr>
    </w:p>
    <w:p w14:paraId="0E6DFDD7" w14:textId="77777777" w:rsidR="00696DA7" w:rsidRDefault="00696DA7" w:rsidP="00C171E3">
      <w:pPr>
        <w:pStyle w:val="Heading3"/>
      </w:pPr>
      <w:bookmarkStart w:id="34" w:name="_Toc64472510"/>
      <w:r>
        <w:t>Example Usage</w:t>
      </w:r>
      <w:bookmarkEnd w:id="34"/>
    </w:p>
    <w:p w14:paraId="4B5C41B6" w14:textId="109ECE30" w:rsidR="00696DA7" w:rsidRDefault="00696DA7" w:rsidP="00EE3285">
      <w:pPr>
        <w:jc w:val="left"/>
        <w:rPr>
          <w:rFonts w:ascii="Courier" w:hAnsi="Courier"/>
          <w:b/>
        </w:rPr>
      </w:pPr>
    </w:p>
    <w:p w14:paraId="3291F44B" w14:textId="7340669C" w:rsidR="00EE3285" w:rsidRPr="00EE3285" w:rsidRDefault="00EE3285" w:rsidP="00EE3285">
      <w:pPr>
        <w:jc w:val="left"/>
        <w:rPr>
          <w:rFonts w:ascii="Courier" w:hAnsi="Courier"/>
          <w:b/>
        </w:rPr>
      </w:pPr>
      <w:r w:rsidRPr="00EE3285">
        <w:rPr>
          <w:rFonts w:ascii="Courier New" w:hAnsi="Courier New" w:cs="Courier New"/>
          <w:b/>
        </w:rPr>
        <w:t>﻿</w:t>
      </w:r>
      <w:r w:rsidRPr="00EE3285">
        <w:rPr>
          <w:rFonts w:ascii="Courier" w:hAnsi="Courier"/>
          <w:b/>
        </w:rPr>
        <w:t>d {</w:t>
      </w:r>
      <w:r w:rsidR="00755258">
        <w:rPr>
          <w:rFonts w:ascii="Courier" w:hAnsi="Courier"/>
          <w:b/>
        </w:rPr>
        <w:t>“</w:t>
      </w:r>
      <w:r w:rsidRPr="00EE3285">
        <w:rPr>
          <w:rFonts w:ascii="Courier" w:hAnsi="Courier"/>
          <w:b/>
        </w:rPr>
        <w:t>event</w:t>
      </w:r>
      <w:r w:rsidR="00755258">
        <w:rPr>
          <w:rFonts w:ascii="Courier" w:hAnsi="Courier"/>
          <w:b/>
        </w:rPr>
        <w:t>”</w:t>
      </w:r>
      <w:r w:rsidRPr="00EE3285">
        <w:rPr>
          <w:rFonts w:ascii="Courier" w:hAnsi="Courier"/>
          <w:b/>
        </w:rPr>
        <w:t xml:space="preserve"> : </w:t>
      </w:r>
    </w:p>
    <w:p w14:paraId="2455A941" w14:textId="77777777" w:rsidR="00EE3285" w:rsidRPr="00EE3285" w:rsidRDefault="00EE3285" w:rsidP="00EE3285">
      <w:pPr>
        <w:jc w:val="left"/>
        <w:rPr>
          <w:rFonts w:ascii="Courier" w:hAnsi="Courier"/>
          <w:b/>
        </w:rPr>
      </w:pPr>
      <w:r w:rsidRPr="00EE3285">
        <w:rPr>
          <w:rFonts w:ascii="Courier" w:hAnsi="Courier"/>
          <w:b/>
        </w:rPr>
        <w:t xml:space="preserve">    {</w:t>
      </w:r>
    </w:p>
    <w:p w14:paraId="054AEB73" w14:textId="647193A4" w:rsidR="00EE3285" w:rsidRPr="00EE3285" w:rsidRDefault="00EE3285" w:rsidP="00EE3285">
      <w:pPr>
        <w:jc w:val="left"/>
        <w:rPr>
          <w:rFonts w:ascii="Courier" w:hAnsi="Courier"/>
          <w:b/>
        </w:rPr>
      </w:pPr>
      <w:r w:rsidRPr="00EE3285">
        <w:rPr>
          <w:rFonts w:ascii="Courier" w:hAnsi="Courier"/>
          <w:b/>
        </w:rPr>
        <w:t xml:space="preserve">    </w:t>
      </w:r>
      <w:r w:rsidR="00755258">
        <w:rPr>
          <w:rFonts w:ascii="Courier" w:hAnsi="Courier"/>
          <w:b/>
        </w:rPr>
        <w:t>“</w:t>
      </w:r>
      <w:r w:rsidRPr="00EE3285">
        <w:rPr>
          <w:rFonts w:ascii="Courier" w:hAnsi="Courier"/>
          <w:b/>
        </w:rPr>
        <w:t>es_ref</w:t>
      </w:r>
      <w:r w:rsidR="00755258">
        <w:rPr>
          <w:rFonts w:ascii="Courier" w:hAnsi="Courier"/>
          <w:b/>
        </w:rPr>
        <w:t>”</w:t>
      </w:r>
      <w:r w:rsidRPr="00EE3285">
        <w:rPr>
          <w:rFonts w:ascii="Courier" w:hAnsi="Courier"/>
          <w:b/>
        </w:rPr>
        <w:t xml:space="preserve">       : </w:t>
      </w:r>
      <w:r w:rsidR="00755258">
        <w:rPr>
          <w:rFonts w:ascii="Courier" w:hAnsi="Courier"/>
          <w:b/>
        </w:rPr>
        <w:t>“</w:t>
      </w:r>
      <w:r w:rsidRPr="00EE3285">
        <w:rPr>
          <w:rFonts w:ascii="Courier" w:hAnsi="Courier"/>
          <w:b/>
        </w:rPr>
        <w:t>d_integrity</w:t>
      </w:r>
      <w:r w:rsidR="00755258">
        <w:rPr>
          <w:rFonts w:ascii="Courier" w:hAnsi="Courier"/>
          <w:b/>
        </w:rPr>
        <w:t>”</w:t>
      </w:r>
      <w:r w:rsidRPr="00EE3285">
        <w:rPr>
          <w:rFonts w:ascii="Courier" w:hAnsi="Courier"/>
          <w:b/>
        </w:rPr>
        <w:t xml:space="preserve">, </w:t>
      </w:r>
    </w:p>
    <w:p w14:paraId="26373D2C" w14:textId="634D929C" w:rsidR="00EE3285" w:rsidRPr="00EE3285" w:rsidRDefault="00EE3285" w:rsidP="00EE3285">
      <w:pPr>
        <w:jc w:val="left"/>
        <w:rPr>
          <w:rFonts w:ascii="Courier" w:hAnsi="Courier"/>
          <w:b/>
        </w:rPr>
      </w:pPr>
      <w:r w:rsidRPr="00EE3285">
        <w:rPr>
          <w:rFonts w:ascii="Courier" w:hAnsi="Courier"/>
          <w:b/>
        </w:rPr>
        <w:t xml:space="preserve">    </w:t>
      </w:r>
      <w:r w:rsidR="00755258">
        <w:rPr>
          <w:rFonts w:ascii="Courier" w:hAnsi="Courier"/>
          <w:b/>
        </w:rPr>
        <w:t>“</w:t>
      </w:r>
      <w:r w:rsidRPr="00EE3285">
        <w:rPr>
          <w:rFonts w:ascii="Courier" w:hAnsi="Courier"/>
          <w:b/>
        </w:rPr>
        <w:t>event_id</w:t>
      </w:r>
      <w:r w:rsidR="00755258">
        <w:rPr>
          <w:rFonts w:ascii="Courier" w:hAnsi="Courier"/>
          <w:b/>
        </w:rPr>
        <w:t>”</w:t>
      </w:r>
      <w:r w:rsidRPr="00EE3285">
        <w:rPr>
          <w:rFonts w:ascii="Courier" w:hAnsi="Courier"/>
          <w:b/>
        </w:rPr>
        <w:t xml:space="preserve">     : </w:t>
      </w:r>
      <w:r w:rsidR="00755258">
        <w:rPr>
          <w:rFonts w:ascii="Courier" w:hAnsi="Courier"/>
          <w:b/>
        </w:rPr>
        <w:t>“</w:t>
      </w:r>
      <w:r w:rsidRPr="00EE3285">
        <w:rPr>
          <w:rFonts w:ascii="Courier" w:hAnsi="Courier"/>
          <w:b/>
        </w:rPr>
        <w:t>sop_corrupted_at_acceptor</w:t>
      </w:r>
      <w:r w:rsidR="00755258">
        <w:rPr>
          <w:rFonts w:ascii="Courier" w:hAnsi="Courier"/>
          <w:b/>
        </w:rPr>
        <w:t>”</w:t>
      </w:r>
    </w:p>
    <w:p w14:paraId="303282C6" w14:textId="77777777" w:rsidR="00EE3285" w:rsidRPr="00EE3285" w:rsidRDefault="00EE3285" w:rsidP="00EE3285">
      <w:pPr>
        <w:jc w:val="left"/>
        <w:rPr>
          <w:rFonts w:ascii="Courier" w:hAnsi="Courier"/>
          <w:b/>
        </w:rPr>
      </w:pPr>
      <w:r w:rsidRPr="00EE3285">
        <w:rPr>
          <w:rFonts w:ascii="Courier" w:hAnsi="Courier"/>
          <w:b/>
        </w:rPr>
        <w:t xml:space="preserve">    }</w:t>
      </w:r>
    </w:p>
    <w:p w14:paraId="12218C84" w14:textId="01B62967" w:rsidR="00EE3285" w:rsidRDefault="00EE3285" w:rsidP="00EE3285">
      <w:pPr>
        <w:jc w:val="left"/>
        <w:rPr>
          <w:rFonts w:ascii="Courier" w:hAnsi="Courier"/>
          <w:b/>
        </w:rPr>
      </w:pPr>
      <w:r w:rsidRPr="00EE3285">
        <w:rPr>
          <w:rFonts w:ascii="Courier" w:hAnsi="Courier"/>
          <w:b/>
        </w:rPr>
        <w:t xml:space="preserve"> }</w:t>
      </w:r>
    </w:p>
    <w:p w14:paraId="3D29A545" w14:textId="77777777" w:rsidR="00EE3285" w:rsidRDefault="00EE3285" w:rsidP="00696DA7">
      <w:pPr>
        <w:rPr>
          <w:rFonts w:ascii="Courier" w:hAnsi="Courier"/>
          <w:b/>
        </w:rPr>
      </w:pPr>
    </w:p>
    <w:p w14:paraId="382D38E1" w14:textId="2B6DE97F" w:rsidR="00696DA7" w:rsidRDefault="00696DA7" w:rsidP="00696DA7">
      <w:r>
        <w:t xml:space="preserve">The sample command above deletes all optional processing actions for the </w:t>
      </w:r>
      <w:r w:rsidRPr="003E1A80">
        <w:rPr>
          <w:i/>
          <w:iCs/>
        </w:rPr>
        <w:t>sop_corrupted_at_acceptor</w:t>
      </w:r>
      <w:r>
        <w:t xml:space="preserve"> event in the </w:t>
      </w:r>
      <w:r w:rsidRPr="003E1A80">
        <w:rPr>
          <w:i/>
          <w:iCs/>
        </w:rPr>
        <w:t>d_integrity</w:t>
      </w:r>
      <w:r>
        <w:t xml:space="preserve"> event set.</w:t>
      </w:r>
    </w:p>
    <w:p w14:paraId="39EBE48F" w14:textId="77777777" w:rsidR="00696DA7" w:rsidRDefault="00696DA7" w:rsidP="000D154C">
      <w:pPr>
        <w:pStyle w:val="Heading1"/>
      </w:pPr>
      <w:bookmarkStart w:id="35" w:name="_Toc53762747"/>
      <w:bookmarkStart w:id="36" w:name="_Toc64472511"/>
      <w:r>
        <w:t>Security Policy Rule Commands</w:t>
      </w:r>
      <w:bookmarkEnd w:id="35"/>
      <w:bookmarkEnd w:id="36"/>
    </w:p>
    <w:p w14:paraId="29AC0D1B" w14:textId="77777777" w:rsidR="00696DA7" w:rsidRDefault="00696DA7" w:rsidP="00696DA7"/>
    <w:p w14:paraId="487F7F67" w14:textId="7EB98705" w:rsidR="00696DA7" w:rsidRDefault="00696DA7" w:rsidP="00696DA7">
      <w:r>
        <w:t xml:space="preserve">The SPS </w:t>
      </w:r>
      <w:r w:rsidR="000D154C">
        <w:t>adds</w:t>
      </w:r>
      <w:r>
        <w:t xml:space="preserve"> commands to the bpsecadmin utility to allow for the creation and management  of security policy rules which may be associated with named event sets.</w:t>
      </w:r>
    </w:p>
    <w:p w14:paraId="2E7DC7F3" w14:textId="2A6C75F1" w:rsidR="00A53637" w:rsidRDefault="00A53637" w:rsidP="00696DA7"/>
    <w:p w14:paraId="1DF56F07" w14:textId="238D6A07" w:rsidR="00A53637" w:rsidRDefault="00A53637" w:rsidP="00696DA7">
      <w:r>
        <w:t xml:space="preserve">A security policy rule defines a security operation which is required for the bundle(s) that match its </w:t>
      </w:r>
      <w:r>
        <w:fldChar w:fldCharType="begin"/>
      </w:r>
      <w:r>
        <w:instrText xml:space="preserve"> REF _Ref64460039 \h </w:instrText>
      </w:r>
      <w:r>
        <w:fldChar w:fldCharType="separate"/>
      </w:r>
      <w:r>
        <w:t>Filter Criteria</w:t>
      </w:r>
      <w:r>
        <w:fldChar w:fldCharType="end"/>
      </w:r>
      <w:r>
        <w:t>.</w:t>
      </w:r>
    </w:p>
    <w:p w14:paraId="5E476DE7" w14:textId="77777777" w:rsidR="00696DA7" w:rsidRDefault="00696DA7" w:rsidP="00696DA7"/>
    <w:p w14:paraId="75502ECD" w14:textId="77777777" w:rsidR="00696DA7" w:rsidRDefault="00696DA7" w:rsidP="00B617DD">
      <w:pPr>
        <w:pStyle w:val="Heading2"/>
      </w:pPr>
      <w:bookmarkStart w:id="37" w:name="_Toc64472512"/>
      <w:r>
        <w:t>Security Policy Rule Command Format</w:t>
      </w:r>
      <w:bookmarkEnd w:id="37"/>
    </w:p>
    <w:p w14:paraId="2020604A" w14:textId="77777777" w:rsidR="00696DA7" w:rsidRDefault="00696DA7" w:rsidP="00696DA7"/>
    <w:p w14:paraId="151ACD6E" w14:textId="77777777" w:rsidR="00696DA7" w:rsidRDefault="00696DA7" w:rsidP="00696DA7">
      <w:r>
        <w:t>A security policy rule command is composed of three components:</w:t>
      </w:r>
    </w:p>
    <w:p w14:paraId="4047A092" w14:textId="77777777" w:rsidR="00696DA7" w:rsidRDefault="00696DA7" w:rsidP="00696DA7"/>
    <w:p w14:paraId="16E7CFF1" w14:textId="77777777" w:rsidR="00696DA7" w:rsidRDefault="00696DA7" w:rsidP="00F52AEA">
      <w:pPr>
        <w:pStyle w:val="ListParagraph"/>
        <w:numPr>
          <w:ilvl w:val="0"/>
          <w:numId w:val="3"/>
        </w:numPr>
      </w:pPr>
      <w:r>
        <w:t>Filter criteria</w:t>
      </w:r>
    </w:p>
    <w:p w14:paraId="56210E4A" w14:textId="77777777" w:rsidR="00696DA7" w:rsidRDefault="00696DA7" w:rsidP="00F52AEA">
      <w:pPr>
        <w:pStyle w:val="ListParagraph"/>
        <w:numPr>
          <w:ilvl w:val="0"/>
          <w:numId w:val="3"/>
        </w:numPr>
      </w:pPr>
      <w:r>
        <w:t>Specification criteria</w:t>
      </w:r>
    </w:p>
    <w:p w14:paraId="4D2E207F" w14:textId="77777777" w:rsidR="00696DA7" w:rsidRDefault="00696DA7" w:rsidP="00F52AEA">
      <w:pPr>
        <w:pStyle w:val="ListParagraph"/>
        <w:numPr>
          <w:ilvl w:val="0"/>
          <w:numId w:val="3"/>
        </w:numPr>
      </w:pPr>
      <w:r>
        <w:t>Event criteria</w:t>
      </w:r>
    </w:p>
    <w:p w14:paraId="7DA18C63" w14:textId="77777777" w:rsidR="00696DA7" w:rsidRDefault="00696DA7" w:rsidP="00696DA7"/>
    <w:p w14:paraId="3993B384" w14:textId="77777777" w:rsidR="00696DA7" w:rsidRDefault="00696DA7" w:rsidP="00696DA7">
      <w:r>
        <w:t>A security policy rule command follows the general format:</w:t>
      </w:r>
    </w:p>
    <w:p w14:paraId="725AAB0A" w14:textId="77777777" w:rsidR="00696DA7" w:rsidRDefault="00696DA7" w:rsidP="00696DA7"/>
    <w:p w14:paraId="1B60818A" w14:textId="17E6193E" w:rsidR="00696DA7" w:rsidRDefault="00696DA7" w:rsidP="00696DA7">
      <w:pPr>
        <w:rPr>
          <w:rFonts w:ascii="Courier" w:hAnsi="Courier"/>
          <w:b/>
        </w:rPr>
      </w:pPr>
      <w:r w:rsidRPr="00B24862">
        <w:rPr>
          <w:rFonts w:ascii="Courier" w:hAnsi="Courier"/>
          <w:b/>
        </w:rPr>
        <w:t xml:space="preserve">&lt;action&gt; </w:t>
      </w:r>
      <w:r>
        <w:rPr>
          <w:rFonts w:ascii="Courier" w:hAnsi="Courier"/>
          <w:b/>
        </w:rPr>
        <w:t xml:space="preserve">{ </w:t>
      </w:r>
      <w:r w:rsidR="00755258">
        <w:rPr>
          <w:rFonts w:ascii="Courier" w:hAnsi="Courier"/>
          <w:b/>
        </w:rPr>
        <w:t>“</w:t>
      </w:r>
      <w:r w:rsidRPr="00B24862">
        <w:rPr>
          <w:rFonts w:ascii="Courier" w:hAnsi="Courier"/>
          <w:b/>
        </w:rPr>
        <w:t>policyrule</w:t>
      </w:r>
      <w:r w:rsidR="00755258">
        <w:rPr>
          <w:rFonts w:ascii="Courier" w:hAnsi="Courier"/>
          <w:b/>
        </w:rPr>
        <w:t>”</w:t>
      </w:r>
      <w:r>
        <w:rPr>
          <w:rFonts w:ascii="Courier" w:hAnsi="Courier"/>
          <w:b/>
        </w:rPr>
        <w:t>:</w:t>
      </w:r>
    </w:p>
    <w:p w14:paraId="60565BFB" w14:textId="77777777" w:rsidR="00696DA7" w:rsidRDefault="00696DA7" w:rsidP="00696DA7">
      <w:pPr>
        <w:ind w:firstLine="720"/>
        <w:rPr>
          <w:rFonts w:ascii="Courier" w:hAnsi="Courier"/>
          <w:b/>
        </w:rPr>
      </w:pPr>
      <w:r>
        <w:rPr>
          <w:rFonts w:ascii="Courier" w:hAnsi="Courier"/>
          <w:b/>
        </w:rPr>
        <w:lastRenderedPageBreak/>
        <w:t>{</w:t>
      </w:r>
    </w:p>
    <w:p w14:paraId="6C1385A5" w14:textId="3382AC40" w:rsidR="00696DA7" w:rsidRDefault="00755258" w:rsidP="00696DA7">
      <w:pPr>
        <w:ind w:firstLine="720"/>
        <w:rPr>
          <w:rFonts w:ascii="Courier" w:hAnsi="Courier"/>
          <w:b/>
        </w:rPr>
      </w:pPr>
      <w:r>
        <w:rPr>
          <w:rFonts w:ascii="Courier" w:hAnsi="Courier"/>
          <w:b/>
        </w:rPr>
        <w:t>“</w:t>
      </w:r>
      <w:r w:rsidR="00696DA7">
        <w:rPr>
          <w:rFonts w:ascii="Courier" w:hAnsi="Courier"/>
          <w:b/>
        </w:rPr>
        <w:t>desc</w:t>
      </w:r>
      <w:r>
        <w:rPr>
          <w:rFonts w:ascii="Courier" w:hAnsi="Courier"/>
          <w:b/>
        </w:rPr>
        <w:t>”</w:t>
      </w:r>
      <w:r w:rsidR="00696DA7">
        <w:rPr>
          <w:rFonts w:ascii="Courier" w:hAnsi="Courier"/>
          <w:b/>
        </w:rPr>
        <w:t xml:space="preserve">   : </w:t>
      </w:r>
      <w:r>
        <w:rPr>
          <w:rFonts w:ascii="Courier" w:hAnsi="Courier"/>
          <w:b/>
        </w:rPr>
        <w:t>“</w:t>
      </w:r>
      <w:r w:rsidR="00696DA7" w:rsidRPr="003E1A80">
        <w:rPr>
          <w:rFonts w:ascii="Courier" w:hAnsi="Courier"/>
          <w:b/>
          <w:color w:val="A5A5A5" w:themeColor="accent3"/>
        </w:rPr>
        <w:t>&lt;</w:t>
      </w:r>
      <w:r w:rsidR="00A53637" w:rsidRPr="003E1A80">
        <w:rPr>
          <w:rFonts w:ascii="Courier" w:hAnsi="Courier"/>
          <w:b/>
          <w:color w:val="A5A5A5" w:themeColor="accent3"/>
        </w:rPr>
        <w:t xml:space="preserve">(opt.) </w:t>
      </w:r>
      <w:r w:rsidR="00696DA7" w:rsidRPr="003E1A80">
        <w:rPr>
          <w:rFonts w:ascii="Courier" w:hAnsi="Courier"/>
          <w:b/>
          <w:color w:val="A5A5A5" w:themeColor="accent3"/>
        </w:rPr>
        <w:t>description&gt;</w:t>
      </w:r>
      <w:r>
        <w:rPr>
          <w:rFonts w:ascii="Courier" w:hAnsi="Courier"/>
          <w:b/>
        </w:rPr>
        <w:t>“</w:t>
      </w:r>
      <w:r w:rsidR="00186756">
        <w:rPr>
          <w:rFonts w:ascii="Courier" w:hAnsi="Courier"/>
          <w:b/>
        </w:rPr>
        <w:t>,</w:t>
      </w:r>
    </w:p>
    <w:p w14:paraId="43FB0680" w14:textId="74760F5E" w:rsidR="00696DA7" w:rsidRDefault="00755258" w:rsidP="00696DA7">
      <w:pPr>
        <w:ind w:firstLine="720"/>
        <w:rPr>
          <w:rFonts w:ascii="Courier" w:hAnsi="Courier"/>
          <w:b/>
        </w:rPr>
      </w:pPr>
      <w:r>
        <w:rPr>
          <w:rFonts w:ascii="Courier" w:hAnsi="Courier"/>
          <w:b/>
        </w:rPr>
        <w:t>“</w:t>
      </w:r>
      <w:r w:rsidR="00696DA7">
        <w:rPr>
          <w:rFonts w:ascii="Courier" w:hAnsi="Courier"/>
          <w:b/>
        </w:rPr>
        <w:t>filter</w:t>
      </w:r>
      <w:r>
        <w:rPr>
          <w:rFonts w:ascii="Courier" w:hAnsi="Courier"/>
          <w:b/>
        </w:rPr>
        <w:t>”</w:t>
      </w:r>
      <w:r w:rsidR="00696DA7">
        <w:rPr>
          <w:rFonts w:ascii="Courier" w:hAnsi="Courier"/>
          <w:b/>
        </w:rPr>
        <w:t xml:space="preserve"> : {</w:t>
      </w:r>
      <w:r w:rsidR="00696DA7" w:rsidRPr="003E1A80">
        <w:rPr>
          <w:rFonts w:ascii="Courier" w:hAnsi="Courier"/>
          <w:b/>
          <w:color w:val="A5A5A5" w:themeColor="accent3"/>
        </w:rPr>
        <w:t>&lt;filter criteria&gt;</w:t>
      </w:r>
      <w:r w:rsidR="00696DA7">
        <w:rPr>
          <w:rFonts w:ascii="Courier" w:hAnsi="Courier"/>
          <w:b/>
        </w:rPr>
        <w:t>}</w:t>
      </w:r>
      <w:r w:rsidR="00186756">
        <w:rPr>
          <w:rFonts w:ascii="Courier" w:hAnsi="Courier"/>
          <w:b/>
        </w:rPr>
        <w:t>,</w:t>
      </w:r>
    </w:p>
    <w:p w14:paraId="10352436" w14:textId="650E1934" w:rsidR="00696DA7" w:rsidRDefault="00755258" w:rsidP="00696DA7">
      <w:pPr>
        <w:ind w:firstLine="720"/>
        <w:rPr>
          <w:rFonts w:ascii="Courier" w:hAnsi="Courier"/>
          <w:b/>
        </w:rPr>
      </w:pPr>
      <w:r>
        <w:rPr>
          <w:rFonts w:ascii="Courier" w:hAnsi="Courier"/>
          <w:b/>
        </w:rPr>
        <w:t>“</w:t>
      </w:r>
      <w:r w:rsidR="00696DA7">
        <w:rPr>
          <w:rFonts w:ascii="Courier" w:hAnsi="Courier"/>
          <w:b/>
        </w:rPr>
        <w:t>spec</w:t>
      </w:r>
      <w:r>
        <w:rPr>
          <w:rFonts w:ascii="Courier" w:hAnsi="Courier"/>
          <w:b/>
        </w:rPr>
        <w:t>”</w:t>
      </w:r>
      <w:r w:rsidR="00696DA7">
        <w:rPr>
          <w:rFonts w:ascii="Courier" w:hAnsi="Courier"/>
          <w:b/>
        </w:rPr>
        <w:t xml:space="preserve">   :</w:t>
      </w:r>
      <w:r w:rsidR="00696DA7" w:rsidRPr="00B24862">
        <w:rPr>
          <w:rFonts w:ascii="Courier" w:hAnsi="Courier"/>
          <w:b/>
        </w:rPr>
        <w:t xml:space="preserve"> </w:t>
      </w:r>
      <w:r w:rsidR="00696DA7">
        <w:rPr>
          <w:rFonts w:ascii="Courier" w:hAnsi="Courier"/>
          <w:b/>
        </w:rPr>
        <w:t>{</w:t>
      </w:r>
      <w:r w:rsidR="00696DA7" w:rsidRPr="002D15D3">
        <w:rPr>
          <w:rFonts w:ascii="Courier" w:hAnsi="Courier"/>
          <w:b/>
          <w:color w:val="A5A5A5" w:themeColor="accent3"/>
        </w:rPr>
        <w:t>&lt;specification criteria&gt;</w:t>
      </w:r>
      <w:r w:rsidR="00696DA7">
        <w:rPr>
          <w:rFonts w:ascii="Courier" w:hAnsi="Courier"/>
          <w:b/>
        </w:rPr>
        <w:t>}</w:t>
      </w:r>
      <w:r w:rsidR="00186756">
        <w:rPr>
          <w:rFonts w:ascii="Courier" w:hAnsi="Courier"/>
          <w:b/>
        </w:rPr>
        <w:t>,</w:t>
      </w:r>
    </w:p>
    <w:p w14:paraId="61BAD893" w14:textId="59CF7AED" w:rsidR="00696DA7" w:rsidRDefault="00755258" w:rsidP="00696DA7">
      <w:pPr>
        <w:ind w:firstLine="720"/>
        <w:rPr>
          <w:rFonts w:ascii="Courier" w:hAnsi="Courier"/>
          <w:b/>
        </w:rPr>
      </w:pPr>
      <w:r>
        <w:rPr>
          <w:rFonts w:ascii="Courier" w:hAnsi="Courier"/>
          <w:b/>
        </w:rPr>
        <w:t>“</w:t>
      </w:r>
      <w:r w:rsidR="00696DA7">
        <w:rPr>
          <w:rFonts w:ascii="Courier" w:hAnsi="Courier"/>
          <w:b/>
        </w:rPr>
        <w:t>es_ref</w:t>
      </w:r>
      <w:r>
        <w:rPr>
          <w:rFonts w:ascii="Courier" w:hAnsi="Courier"/>
          <w:b/>
        </w:rPr>
        <w:t>”</w:t>
      </w:r>
      <w:r w:rsidR="00696DA7">
        <w:rPr>
          <w:rFonts w:ascii="Courier" w:hAnsi="Courier"/>
          <w:b/>
        </w:rPr>
        <w:t xml:space="preserve"> :</w:t>
      </w:r>
      <w:r w:rsidR="00696DA7" w:rsidRPr="00B24862">
        <w:rPr>
          <w:rFonts w:ascii="Courier" w:hAnsi="Courier"/>
          <w:b/>
        </w:rPr>
        <w:t xml:space="preserve"> </w:t>
      </w:r>
      <w:r w:rsidR="00696DA7">
        <w:rPr>
          <w:rFonts w:ascii="Courier" w:hAnsi="Courier"/>
          <w:b/>
        </w:rPr>
        <w:t>{</w:t>
      </w:r>
      <w:r w:rsidR="00696DA7" w:rsidRPr="002D15D3">
        <w:rPr>
          <w:rFonts w:ascii="Courier" w:hAnsi="Courier"/>
          <w:b/>
          <w:color w:val="A5A5A5" w:themeColor="accent3"/>
        </w:rPr>
        <w:t>&lt;event criteria&gt;</w:t>
      </w:r>
      <w:r w:rsidR="00696DA7">
        <w:rPr>
          <w:rFonts w:ascii="Courier" w:hAnsi="Courier"/>
          <w:b/>
        </w:rPr>
        <w:t>}</w:t>
      </w:r>
    </w:p>
    <w:p w14:paraId="581358A4" w14:textId="77777777" w:rsidR="00696DA7" w:rsidRDefault="00696DA7" w:rsidP="00696DA7">
      <w:pPr>
        <w:ind w:firstLine="720"/>
        <w:rPr>
          <w:rFonts w:ascii="Courier" w:hAnsi="Courier"/>
          <w:b/>
        </w:rPr>
      </w:pPr>
      <w:r>
        <w:rPr>
          <w:rFonts w:ascii="Courier" w:hAnsi="Courier"/>
          <w:b/>
        </w:rPr>
        <w:t>}</w:t>
      </w:r>
    </w:p>
    <w:p w14:paraId="793C723A" w14:textId="77777777" w:rsidR="00696DA7" w:rsidRPr="00B24862" w:rsidRDefault="00696DA7" w:rsidP="00696DA7">
      <w:pPr>
        <w:rPr>
          <w:rFonts w:ascii="Courier" w:hAnsi="Courier"/>
          <w:b/>
        </w:rPr>
      </w:pPr>
      <w:r>
        <w:rPr>
          <w:rFonts w:ascii="Courier" w:hAnsi="Courier"/>
          <w:b/>
        </w:rPr>
        <w:t>}</w:t>
      </w:r>
    </w:p>
    <w:p w14:paraId="1EF7156E" w14:textId="77777777" w:rsidR="00696DA7" w:rsidRDefault="00696DA7" w:rsidP="00696DA7"/>
    <w:p w14:paraId="07FDE845" w14:textId="77777777" w:rsidR="00696DA7" w:rsidRDefault="00696DA7" w:rsidP="00B617DD">
      <w:pPr>
        <w:pStyle w:val="Heading3"/>
      </w:pPr>
      <w:bookmarkStart w:id="38" w:name="_Ref64460039"/>
      <w:bookmarkStart w:id="39" w:name="_Toc64472513"/>
      <w:r>
        <w:t>Filter Criteria</w:t>
      </w:r>
      <w:bookmarkEnd w:id="38"/>
      <w:bookmarkEnd w:id="39"/>
    </w:p>
    <w:p w14:paraId="32C4413C" w14:textId="77777777" w:rsidR="00696DA7" w:rsidRDefault="00696DA7" w:rsidP="00696DA7">
      <w:r>
        <w:rPr>
          <w:noProof/>
        </w:rPr>
        <mc:AlternateContent>
          <mc:Choice Requires="wps">
            <w:drawing>
              <wp:anchor distT="0" distB="0" distL="114300" distR="114300" simplePos="0" relativeHeight="251660288" behindDoc="1" locked="0" layoutInCell="1" allowOverlap="1" wp14:anchorId="56BE8CD3" wp14:editId="4A2F08F4">
                <wp:simplePos x="0" y="0"/>
                <wp:positionH relativeFrom="column">
                  <wp:posOffset>2997835</wp:posOffset>
                </wp:positionH>
                <wp:positionV relativeFrom="paragraph">
                  <wp:posOffset>169545</wp:posOffset>
                </wp:positionV>
                <wp:extent cx="3032125" cy="2638425"/>
                <wp:effectExtent l="0" t="0" r="15875" b="15875"/>
                <wp:wrapTight wrapText="bothSides">
                  <wp:wrapPolygon edited="0">
                    <wp:start x="0" y="0"/>
                    <wp:lineTo x="0" y="21626"/>
                    <wp:lineTo x="21623" y="21626"/>
                    <wp:lineTo x="21623"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032125" cy="2638425"/>
                        </a:xfrm>
                        <a:prstGeom prst="rect">
                          <a:avLst/>
                        </a:prstGeom>
                        <a:solidFill>
                          <a:schemeClr val="accent1">
                            <a:lumMod val="20000"/>
                            <a:lumOff val="80000"/>
                          </a:schemeClr>
                        </a:solidFill>
                        <a:ln w="6350">
                          <a:solidFill>
                            <a:prstClr val="black"/>
                          </a:solidFill>
                        </a:ln>
                      </wps:spPr>
                      <wps:txbx>
                        <w:txbxContent>
                          <w:p w14:paraId="43EE6FF9" w14:textId="77777777" w:rsidR="002D15D3" w:rsidRDefault="002D15D3" w:rsidP="002D15D3">
                            <w:pPr>
                              <w:rPr>
                                <w:b/>
                              </w:rPr>
                            </w:pPr>
                          </w:p>
                          <w:p w14:paraId="3316A307" w14:textId="097761C5" w:rsidR="00696DA7" w:rsidRDefault="000D154C" w:rsidP="002D15D3">
                            <w:r>
                              <w:rPr>
                                <w:b/>
                              </w:rPr>
                              <w:t xml:space="preserve">Configuration </w:t>
                            </w:r>
                            <w:r w:rsidR="00696DA7" w:rsidRPr="007852CB">
                              <w:rPr>
                                <w:b/>
                              </w:rPr>
                              <w:t>Note:</w:t>
                            </w:r>
                          </w:p>
                          <w:p w14:paraId="06791FC9" w14:textId="77777777" w:rsidR="00696DA7" w:rsidRDefault="00696DA7" w:rsidP="002D15D3"/>
                          <w:p w14:paraId="584088B6" w14:textId="77777777" w:rsidR="00197B23" w:rsidRDefault="00696DA7" w:rsidP="002D15D3">
                            <w:r>
                              <w:t xml:space="preserve">Three fields are present in the filter criteria in which the user can specify an Endpoint ID. </w:t>
                            </w:r>
                          </w:p>
                          <w:p w14:paraId="56F85694" w14:textId="77777777" w:rsidR="00197B23" w:rsidRDefault="00197B23" w:rsidP="002D15D3"/>
                          <w:p w14:paraId="6FC50622" w14:textId="3EC998D1" w:rsidR="00696DA7" w:rsidRDefault="00696DA7" w:rsidP="002D15D3">
                            <w:r>
                              <w:t>To construct a valid filte</w:t>
                            </w:r>
                            <w:r w:rsidR="00A53637">
                              <w:t xml:space="preserve">r, an EID </w:t>
                            </w:r>
                            <w:r w:rsidR="00A53637" w:rsidRPr="00A53637">
                              <w:rPr>
                                <w:b/>
                              </w:rPr>
                              <w:t>must</w:t>
                            </w:r>
                            <w:r w:rsidR="00A53637">
                              <w:t xml:space="preserve"> be provided for </w:t>
                            </w:r>
                            <w:r w:rsidR="00A53637" w:rsidRPr="00A53637">
                              <w:rPr>
                                <w:b/>
                              </w:rPr>
                              <w:t>at least one</w:t>
                            </w:r>
                            <w:r w:rsidR="00A53637">
                              <w:t xml:space="preserve"> of the</w:t>
                            </w:r>
                            <w:r>
                              <w:t xml:space="preserve"> following fields:</w:t>
                            </w:r>
                          </w:p>
                          <w:p w14:paraId="74893551" w14:textId="77777777" w:rsidR="00696DA7" w:rsidRDefault="00696DA7" w:rsidP="002D15D3">
                            <w:pPr>
                              <w:pStyle w:val="ListParagraph"/>
                              <w:numPr>
                                <w:ilvl w:val="0"/>
                                <w:numId w:val="6"/>
                              </w:numPr>
                            </w:pPr>
                            <w:r>
                              <w:t>Bundle Source</w:t>
                            </w:r>
                          </w:p>
                          <w:p w14:paraId="4ECF6514" w14:textId="77777777" w:rsidR="00696DA7" w:rsidRDefault="00696DA7" w:rsidP="002D15D3">
                            <w:pPr>
                              <w:pStyle w:val="ListParagraph"/>
                              <w:numPr>
                                <w:ilvl w:val="0"/>
                                <w:numId w:val="6"/>
                              </w:numPr>
                            </w:pPr>
                            <w:r>
                              <w:t>Bundle Destination</w:t>
                            </w:r>
                          </w:p>
                          <w:p w14:paraId="05658577" w14:textId="77777777" w:rsidR="00696DA7" w:rsidRDefault="00696DA7" w:rsidP="002D15D3">
                            <w:pPr>
                              <w:pStyle w:val="ListParagraph"/>
                              <w:numPr>
                                <w:ilvl w:val="0"/>
                                <w:numId w:val="6"/>
                              </w:numPr>
                            </w:pPr>
                            <w:r>
                              <w:t xml:space="preserve">Security Source </w:t>
                            </w:r>
                          </w:p>
                          <w:p w14:paraId="22BDC780" w14:textId="77777777" w:rsidR="00696DA7" w:rsidRDefault="00696DA7" w:rsidP="002D15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BE8CD3" id="Text Box 1" o:spid="_x0000_s1028" type="#_x0000_t202" style="position:absolute;left:0;text-align:left;margin-left:236.05pt;margin-top:13.35pt;width:238.75pt;height:20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" fillcolor="#d9e2f3 [660]" strokeweight=".5pt">
                <v:textbox>
                  <w:txbxContent>
                    <w:p w14:paraId="43EE6FF9" w14:textId="77777777" w:rsidR="002D15D3" w:rsidRDefault="002D15D3" w:rsidP="002D15D3">
                      <w:pPr>
                        <w:rPr>
                          <w:b/>
                        </w:rPr>
                      </w:pPr>
                    </w:p>
                    <w:p w14:paraId="3316A307" w14:textId="097761C5" w:rsidR="00696DA7" w:rsidRDefault="000D154C" w:rsidP="002D15D3">
                      <w:r>
                        <w:rPr>
                          <w:b/>
                        </w:rPr>
                        <w:t xml:space="preserve">Configuration </w:t>
                      </w:r>
                      <w:r w:rsidR="00696DA7" w:rsidRPr="007852CB">
                        <w:rPr>
                          <w:b/>
                        </w:rPr>
                        <w:t>Note:</w:t>
                      </w:r>
                    </w:p>
                    <w:p w14:paraId="06791FC9" w14:textId="77777777" w:rsidR="00696DA7" w:rsidRDefault="00696DA7" w:rsidP="002D15D3"/>
                    <w:p w14:paraId="584088B6" w14:textId="77777777" w:rsidR="00197B23" w:rsidRDefault="00696DA7" w:rsidP="002D15D3">
                      <w:r>
                        <w:t xml:space="preserve">Three fields are present in the filter criteria in which the user can specify an Endpoint ID. </w:t>
                      </w:r>
                    </w:p>
                    <w:p w14:paraId="56F85694" w14:textId="77777777" w:rsidR="00197B23" w:rsidRDefault="00197B23" w:rsidP="002D15D3"/>
                    <w:p w14:paraId="6FC50622" w14:textId="3EC998D1" w:rsidR="00696DA7" w:rsidRDefault="00696DA7" w:rsidP="002D15D3">
                      <w:r>
                        <w:t>To construct a valid filte</w:t>
                      </w:r>
                      <w:r w:rsidR="00A53637">
                        <w:t xml:space="preserve">r, an EID </w:t>
                      </w:r>
                      <w:r w:rsidR="00A53637" w:rsidRPr="00A53637">
                        <w:rPr>
                          <w:b/>
                        </w:rPr>
                        <w:t>must</w:t>
                      </w:r>
                      <w:r w:rsidR="00A53637">
                        <w:t xml:space="preserve"> be provided for </w:t>
                      </w:r>
                      <w:r w:rsidR="00A53637" w:rsidRPr="00A53637">
                        <w:rPr>
                          <w:b/>
                        </w:rPr>
                        <w:t>at least one</w:t>
                      </w:r>
                      <w:r w:rsidR="00A53637">
                        <w:t xml:space="preserve"> of the</w:t>
                      </w:r>
                      <w:r>
                        <w:t xml:space="preserve"> following fields:</w:t>
                      </w:r>
                    </w:p>
                    <w:p w14:paraId="74893551" w14:textId="77777777" w:rsidR="00696DA7" w:rsidRDefault="00696DA7" w:rsidP="002D15D3">
                      <w:pPr>
                        <w:pStyle w:val="ListParagraph"/>
                        <w:numPr>
                          <w:ilvl w:val="0"/>
                          <w:numId w:val="6"/>
                        </w:numPr>
                      </w:pPr>
                      <w:r>
                        <w:t>Bundle Source</w:t>
                      </w:r>
                    </w:p>
                    <w:p w14:paraId="4ECF6514" w14:textId="77777777" w:rsidR="00696DA7" w:rsidRDefault="00696DA7" w:rsidP="002D15D3">
                      <w:pPr>
                        <w:pStyle w:val="ListParagraph"/>
                        <w:numPr>
                          <w:ilvl w:val="0"/>
                          <w:numId w:val="6"/>
                        </w:numPr>
                      </w:pPr>
                      <w:r>
                        <w:t>Bundle Destination</w:t>
                      </w:r>
                    </w:p>
                    <w:p w14:paraId="05658577" w14:textId="77777777" w:rsidR="00696DA7" w:rsidRDefault="00696DA7" w:rsidP="002D15D3">
                      <w:pPr>
                        <w:pStyle w:val="ListParagraph"/>
                        <w:numPr>
                          <w:ilvl w:val="0"/>
                          <w:numId w:val="6"/>
                        </w:numPr>
                      </w:pPr>
                      <w:r>
                        <w:t xml:space="preserve">Security Source </w:t>
                      </w:r>
                    </w:p>
                    <w:p w14:paraId="22BDC780" w14:textId="77777777" w:rsidR="00696DA7" w:rsidRDefault="00696DA7" w:rsidP="002D15D3"/>
                  </w:txbxContent>
                </v:textbox>
                <w10:wrap type="tight"/>
              </v:shape>
            </w:pict>
          </mc:Fallback>
        </mc:AlternateContent>
      </w:r>
    </w:p>
    <w:p w14:paraId="68C77544" w14:textId="4341ED67" w:rsidR="00A53637" w:rsidRDefault="00696DA7" w:rsidP="00696DA7">
      <w:r>
        <w:t xml:space="preserve">The filter criteria field in a security policy rule command is used to identify </w:t>
      </w:r>
      <w:r w:rsidR="00A53637">
        <w:t>:</w:t>
      </w:r>
    </w:p>
    <w:p w14:paraId="3C592735" w14:textId="43E85DC2" w:rsidR="00A53637" w:rsidRDefault="00A53637" w:rsidP="00F52AEA">
      <w:pPr>
        <w:pStyle w:val="ListParagraph"/>
        <w:numPr>
          <w:ilvl w:val="0"/>
          <w:numId w:val="10"/>
        </w:numPr>
      </w:pPr>
      <w:r>
        <w:t>The b</w:t>
      </w:r>
      <w:r w:rsidR="00696DA7">
        <w:t>undle</w:t>
      </w:r>
      <w:r>
        <w:t>(</w:t>
      </w:r>
      <w:r w:rsidR="00696DA7">
        <w:t>s</w:t>
      </w:r>
      <w:r>
        <w:t xml:space="preserve">) the rule applies to </w:t>
      </w:r>
    </w:p>
    <w:p w14:paraId="2E076E0B" w14:textId="61BC8124" w:rsidR="00696DA7" w:rsidRDefault="00A53637" w:rsidP="00F52AEA">
      <w:pPr>
        <w:pStyle w:val="ListParagraph"/>
        <w:numPr>
          <w:ilvl w:val="0"/>
          <w:numId w:val="10"/>
        </w:numPr>
      </w:pPr>
      <w:r>
        <w:t>The block(s) in those bundles that are security targets of the specified security operation.</w:t>
      </w:r>
      <w:r w:rsidR="00696DA7">
        <w:t xml:space="preserve"> </w:t>
      </w:r>
    </w:p>
    <w:p w14:paraId="17B32B0F" w14:textId="13CA5010" w:rsidR="00A53637" w:rsidRDefault="00A53637" w:rsidP="00F52AEA">
      <w:pPr>
        <w:pStyle w:val="ListParagraph"/>
        <w:numPr>
          <w:ilvl w:val="0"/>
          <w:numId w:val="10"/>
        </w:numPr>
      </w:pPr>
      <w:r>
        <w:t>The security policy role the BPA applying the rule must play.</w:t>
      </w:r>
    </w:p>
    <w:p w14:paraId="6E156E44" w14:textId="77777777" w:rsidR="00696DA7" w:rsidRDefault="00696DA7" w:rsidP="00696DA7"/>
    <w:p w14:paraId="4734117A" w14:textId="5E1D0A4C" w:rsidR="00696DA7" w:rsidRDefault="002D15D3" w:rsidP="00696DA7">
      <w:r>
        <w:rPr>
          <w:noProof/>
        </w:rPr>
        <mc:AlternateContent>
          <mc:Choice Requires="wps">
            <w:drawing>
              <wp:anchor distT="0" distB="0" distL="114300" distR="114300" simplePos="0" relativeHeight="251661312" behindDoc="1" locked="0" layoutInCell="1" allowOverlap="1" wp14:anchorId="511D96CC" wp14:editId="48E5E0EA">
                <wp:simplePos x="0" y="0"/>
                <wp:positionH relativeFrom="column">
                  <wp:posOffset>-23495</wp:posOffset>
                </wp:positionH>
                <wp:positionV relativeFrom="paragraph">
                  <wp:posOffset>1063625</wp:posOffset>
                </wp:positionV>
                <wp:extent cx="2905125" cy="1909445"/>
                <wp:effectExtent l="0" t="0" r="15875" b="8255"/>
                <wp:wrapTight wrapText="bothSides">
                  <wp:wrapPolygon edited="0">
                    <wp:start x="0" y="0"/>
                    <wp:lineTo x="0" y="21550"/>
                    <wp:lineTo x="21624" y="21550"/>
                    <wp:lineTo x="2162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05125" cy="1909445"/>
                        </a:xfrm>
                        <a:prstGeom prst="rect">
                          <a:avLst/>
                        </a:prstGeom>
                        <a:solidFill>
                          <a:schemeClr val="accent1">
                            <a:lumMod val="20000"/>
                            <a:lumOff val="80000"/>
                          </a:schemeClr>
                        </a:solidFill>
                        <a:ln w="6350">
                          <a:solidFill>
                            <a:prstClr val="black"/>
                          </a:solidFill>
                        </a:ln>
                      </wps:spPr>
                      <wps:txbx>
                        <w:txbxContent>
                          <w:p w14:paraId="0CB736C6" w14:textId="77777777" w:rsidR="002D15D3" w:rsidRDefault="002D15D3" w:rsidP="002D15D3">
                            <w:pPr>
                              <w:rPr>
                                <w:b/>
                              </w:rPr>
                            </w:pPr>
                          </w:p>
                          <w:p w14:paraId="10D3998F" w14:textId="5A4E664B" w:rsidR="00696DA7" w:rsidRDefault="000D154C" w:rsidP="002D15D3">
                            <w:r>
                              <w:rPr>
                                <w:b/>
                              </w:rPr>
                              <w:t>Configuration</w:t>
                            </w:r>
                            <w:r w:rsidR="00696DA7" w:rsidRPr="007852CB">
                              <w:rPr>
                                <w:b/>
                              </w:rPr>
                              <w:t xml:space="preserve"> Note:</w:t>
                            </w:r>
                          </w:p>
                          <w:p w14:paraId="20B6C2DE" w14:textId="77777777" w:rsidR="00696DA7" w:rsidRDefault="00696DA7" w:rsidP="002D15D3"/>
                          <w:p w14:paraId="1E5E6FCE" w14:textId="0B8DDFEC" w:rsidR="00696DA7" w:rsidRDefault="00696DA7" w:rsidP="002D15D3">
                            <w:r>
                              <w:t xml:space="preserve">The </w:t>
                            </w:r>
                            <w:r>
                              <w:rPr>
                                <w:rFonts w:ascii="Courier" w:hAnsi="Courier"/>
                                <w:b/>
                              </w:rPr>
                              <w:t>s</w:t>
                            </w:r>
                            <w:r w:rsidRPr="002C18C0">
                              <w:rPr>
                                <w:rFonts w:ascii="Courier" w:hAnsi="Courier"/>
                                <w:b/>
                              </w:rPr>
                              <w:t>c</w:t>
                            </w:r>
                            <w:r w:rsidR="00C31AE2">
                              <w:rPr>
                                <w:rFonts w:ascii="Courier" w:hAnsi="Courier"/>
                                <w:b/>
                              </w:rPr>
                              <w:t>_</w:t>
                            </w:r>
                            <w:r w:rsidRPr="002C18C0">
                              <w:rPr>
                                <w:rFonts w:ascii="Courier" w:hAnsi="Courier"/>
                                <w:b/>
                              </w:rPr>
                              <w:t>id</w:t>
                            </w:r>
                            <w:r>
                              <w:t xml:space="preserve"> field is present in the </w:t>
                            </w:r>
                            <w:r w:rsidRPr="00092298">
                              <w:rPr>
                                <w:b/>
                              </w:rPr>
                              <w:t>filter criteria</w:t>
                            </w:r>
                            <w:r>
                              <w:t xml:space="preserve"> when the associated security policy role is </w:t>
                            </w:r>
                            <w:r w:rsidRPr="00092298">
                              <w:rPr>
                                <w:i/>
                              </w:rPr>
                              <w:t>Security Verifier</w:t>
                            </w:r>
                            <w:r>
                              <w:t xml:space="preserve"> or </w:t>
                            </w:r>
                            <w:r w:rsidRPr="00092298">
                              <w:rPr>
                                <w:i/>
                              </w:rPr>
                              <w:t>Security Acceptor</w:t>
                            </w:r>
                            <w:r>
                              <w:t xml:space="preserve">. The security context is identified in the </w:t>
                            </w:r>
                            <w:r w:rsidRPr="00092298">
                              <w:rPr>
                                <w:b/>
                              </w:rPr>
                              <w:t>specification criteria</w:t>
                            </w:r>
                            <w:r>
                              <w:t xml:space="preserve"> for a </w:t>
                            </w:r>
                            <w:r w:rsidRPr="00092298">
                              <w:rPr>
                                <w:i/>
                              </w:rPr>
                              <w:t>Security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1D96CC" id="Text Box 2" o:spid="_x0000_s1029" type="#_x0000_t202" style="position:absolute;left:0;text-align:left;margin-left:-1.85pt;margin-top:83.75pt;width:228.75pt;height:150.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" fillcolor="#d9e2f3 [660]" strokeweight=".5pt">
                <v:textbox>
                  <w:txbxContent>
                    <w:p w14:paraId="0CB736C6" w14:textId="77777777" w:rsidR="002D15D3" w:rsidRDefault="002D15D3" w:rsidP="002D15D3">
                      <w:pPr>
                        <w:rPr>
                          <w:b/>
                        </w:rPr>
                      </w:pPr>
                    </w:p>
                    <w:p w14:paraId="10D3998F" w14:textId="5A4E664B" w:rsidR="00696DA7" w:rsidRDefault="000D154C" w:rsidP="002D15D3">
                      <w:r>
                        <w:rPr>
                          <w:b/>
                        </w:rPr>
                        <w:t>Configuration</w:t>
                      </w:r>
                      <w:r w:rsidR="00696DA7" w:rsidRPr="007852CB">
                        <w:rPr>
                          <w:b/>
                        </w:rPr>
                        <w:t xml:space="preserve"> Note:</w:t>
                      </w:r>
                    </w:p>
                    <w:p w14:paraId="20B6C2DE" w14:textId="77777777" w:rsidR="00696DA7" w:rsidRDefault="00696DA7" w:rsidP="002D15D3"/>
                    <w:p w14:paraId="1E5E6FCE" w14:textId="0B8DDFEC" w:rsidR="00696DA7" w:rsidRDefault="00696DA7" w:rsidP="002D15D3">
                      <w:r>
                        <w:t xml:space="preserve">The </w:t>
                      </w:r>
                      <w:r>
                        <w:rPr>
                          <w:rFonts w:ascii="Courier" w:hAnsi="Courier"/>
                          <w:b/>
                        </w:rPr>
                        <w:t>s</w:t>
                      </w:r>
                      <w:r w:rsidRPr="002C18C0">
                        <w:rPr>
                          <w:rFonts w:ascii="Courier" w:hAnsi="Courier"/>
                          <w:b/>
                        </w:rPr>
                        <w:t>c</w:t>
                      </w:r>
                      <w:r w:rsidR="00C31AE2">
                        <w:rPr>
                          <w:rFonts w:ascii="Courier" w:hAnsi="Courier"/>
                          <w:b/>
                        </w:rPr>
                        <w:t>_</w:t>
                      </w:r>
                      <w:r w:rsidRPr="002C18C0">
                        <w:rPr>
                          <w:rFonts w:ascii="Courier" w:hAnsi="Courier"/>
                          <w:b/>
                        </w:rPr>
                        <w:t>id</w:t>
                      </w:r>
                      <w:r>
                        <w:t xml:space="preserve"> field is present in the </w:t>
                      </w:r>
                      <w:r w:rsidRPr="00092298">
                        <w:rPr>
                          <w:b/>
                        </w:rPr>
                        <w:t>filter criteria</w:t>
                      </w:r>
                      <w:r>
                        <w:t xml:space="preserve"> when the associated security policy role is </w:t>
                      </w:r>
                      <w:r w:rsidRPr="00092298">
                        <w:rPr>
                          <w:i/>
                        </w:rPr>
                        <w:t>Security Verifier</w:t>
                      </w:r>
                      <w:r>
                        <w:t xml:space="preserve"> or </w:t>
                      </w:r>
                      <w:r w:rsidRPr="00092298">
                        <w:rPr>
                          <w:i/>
                        </w:rPr>
                        <w:t>Security Acceptor</w:t>
                      </w:r>
                      <w:r>
                        <w:t xml:space="preserve">. The security context is identified in the </w:t>
                      </w:r>
                      <w:r w:rsidRPr="00092298">
                        <w:rPr>
                          <w:b/>
                        </w:rPr>
                        <w:t>specification criteria</w:t>
                      </w:r>
                      <w:r>
                        <w:t xml:space="preserve"> for a </w:t>
                      </w:r>
                      <w:r w:rsidRPr="00092298">
                        <w:rPr>
                          <w:i/>
                        </w:rPr>
                        <w:t>Security Source.</w:t>
                      </w:r>
                    </w:p>
                  </w:txbxContent>
                </v:textbox>
                <w10:wrap type="tight"/>
              </v:shape>
            </w:pict>
          </mc:Fallback>
        </mc:AlternateContent>
      </w:r>
      <w:r w:rsidR="00696DA7">
        <w:t xml:space="preserve">When the security policy role identified in the filter criteria field is Security Source, the bundle for which the rule applies to is identified using </w:t>
      </w:r>
      <w:r w:rsidR="00696DA7" w:rsidRPr="00CE7B32">
        <w:t xml:space="preserve">the EID(s) and security target type information provided in the filter criteria. </w:t>
      </w:r>
    </w:p>
    <w:p w14:paraId="338F4904" w14:textId="36330394" w:rsidR="00696DA7" w:rsidRDefault="00696DA7" w:rsidP="00696DA7"/>
    <w:p w14:paraId="1AF0F42C" w14:textId="7763DE94" w:rsidR="00696DA7" w:rsidRDefault="00696DA7" w:rsidP="00696DA7">
      <w:r>
        <w:t xml:space="preserve">When the security policy role identified in the filter criteria field is either </w:t>
      </w:r>
      <w:r w:rsidRPr="00CE7B32">
        <w:t>Security Verifier or Acceptor, the bundle for which the rule applies to is identified using the EID(s) and security target type information provided. Then, to identify</w:t>
      </w:r>
      <w:r>
        <w:t xml:space="preserve"> the block in the bundle for which the rule applies, the </w:t>
      </w:r>
      <w:r w:rsidRPr="00EA40E0">
        <w:rPr>
          <w:rFonts w:ascii="Courier" w:hAnsi="Courier"/>
          <w:b/>
        </w:rPr>
        <w:t>tgt</w:t>
      </w:r>
      <w:r w:rsidR="00C31AE2">
        <w:rPr>
          <w:rFonts w:ascii="Courier" w:hAnsi="Courier"/>
          <w:b/>
        </w:rPr>
        <w:t xml:space="preserve"> </w:t>
      </w:r>
      <w:r w:rsidRPr="00EA40E0">
        <w:t xml:space="preserve">and </w:t>
      </w:r>
      <w:r w:rsidRPr="00EA40E0">
        <w:rPr>
          <w:rFonts w:ascii="Courier" w:hAnsi="Courier"/>
          <w:b/>
        </w:rPr>
        <w:t>sc</w:t>
      </w:r>
      <w:r w:rsidR="00C31AE2">
        <w:rPr>
          <w:rFonts w:ascii="Courier" w:hAnsi="Courier"/>
          <w:b/>
        </w:rPr>
        <w:t>_</w:t>
      </w:r>
      <w:r w:rsidRPr="00EA40E0">
        <w:rPr>
          <w:rFonts w:ascii="Courier" w:hAnsi="Courier"/>
          <w:b/>
        </w:rPr>
        <w:t>id</w:t>
      </w:r>
      <w:r>
        <w:t xml:space="preserve"> fields must be used.</w:t>
      </w:r>
    </w:p>
    <w:p w14:paraId="28D40E08" w14:textId="77777777" w:rsidR="00696DA7" w:rsidRDefault="00696DA7" w:rsidP="00696DA7"/>
    <w:p w14:paraId="6A2B1EC6" w14:textId="77777777" w:rsidR="00696DA7" w:rsidRDefault="00696DA7" w:rsidP="00696DA7"/>
    <w:tbl>
      <w:tblPr>
        <w:tblStyle w:val="GridTable1Light-Accent1"/>
        <w:tblW w:w="0" w:type="auto"/>
        <w:tblLook w:val="04A0" w:firstRow="1" w:lastRow="0" w:firstColumn="1" w:lastColumn="0" w:noHBand="0" w:noVBand="1"/>
      </w:tblPr>
      <w:tblGrid>
        <w:gridCol w:w="983"/>
        <w:gridCol w:w="1352"/>
        <w:gridCol w:w="2070"/>
        <w:gridCol w:w="4945"/>
      </w:tblGrid>
      <w:tr w:rsidR="00AF7E0A" w14:paraId="6899EF13" w14:textId="77777777" w:rsidTr="00AF7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14:paraId="134871EA" w14:textId="490C008D" w:rsidR="00AF7E0A" w:rsidRDefault="00AF7E0A" w:rsidP="00014301">
            <w:r>
              <w:t>Field</w:t>
            </w:r>
          </w:p>
        </w:tc>
        <w:tc>
          <w:tcPr>
            <w:tcW w:w="1352" w:type="dxa"/>
          </w:tcPr>
          <w:p w14:paraId="16934E29" w14:textId="586E79D9" w:rsidR="00AF7E0A" w:rsidRDefault="00AF7E0A" w:rsidP="00014301">
            <w:pPr>
              <w:cnfStyle w:val="100000000000" w:firstRow="1" w:lastRow="0" w:firstColumn="0" w:lastColumn="0" w:oddVBand="0" w:evenVBand="0" w:oddHBand="0" w:evenHBand="0" w:firstRowFirstColumn="0" w:firstRowLastColumn="0" w:lastRowFirstColumn="0" w:lastRowLastColumn="0"/>
            </w:pPr>
            <w:r>
              <w:t>Value Type</w:t>
            </w:r>
          </w:p>
        </w:tc>
        <w:tc>
          <w:tcPr>
            <w:tcW w:w="2070" w:type="dxa"/>
          </w:tcPr>
          <w:p w14:paraId="5D46EBA2" w14:textId="77BC86FB" w:rsidR="00AF7E0A" w:rsidRDefault="00AF7E0A" w:rsidP="00014301">
            <w:pPr>
              <w:cnfStyle w:val="100000000000" w:firstRow="1" w:lastRow="0" w:firstColumn="0" w:lastColumn="0" w:oddVBand="0" w:evenVBand="0" w:oddHBand="0" w:evenHBand="0" w:firstRowFirstColumn="0" w:firstRowLastColumn="0" w:lastRowFirstColumn="0" w:lastRowLastColumn="0"/>
            </w:pPr>
            <w:r>
              <w:t>Element</w:t>
            </w:r>
          </w:p>
        </w:tc>
        <w:tc>
          <w:tcPr>
            <w:tcW w:w="4945" w:type="dxa"/>
          </w:tcPr>
          <w:p w14:paraId="04CA8697" w14:textId="77777777" w:rsidR="00AF7E0A" w:rsidRDefault="00AF7E0A" w:rsidP="00014301">
            <w:pPr>
              <w:cnfStyle w:val="100000000000" w:firstRow="1" w:lastRow="0" w:firstColumn="0" w:lastColumn="0" w:oddVBand="0" w:evenVBand="0" w:oddHBand="0" w:evenHBand="0" w:firstRowFirstColumn="0" w:firstRowLastColumn="0" w:lastRowFirstColumn="0" w:lastRowLastColumn="0"/>
            </w:pPr>
            <w:r>
              <w:t>Description</w:t>
            </w:r>
          </w:p>
        </w:tc>
      </w:tr>
      <w:tr w:rsidR="00AF7E0A" w14:paraId="42A83343"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747589C9" w14:textId="77777777" w:rsidR="00AF7E0A" w:rsidRDefault="00AF7E0A" w:rsidP="00014301">
            <w:r>
              <w:t>rule_id</w:t>
            </w:r>
          </w:p>
        </w:tc>
        <w:tc>
          <w:tcPr>
            <w:tcW w:w="1352" w:type="dxa"/>
          </w:tcPr>
          <w:p w14:paraId="6C2D228E" w14:textId="451727FF" w:rsidR="00AF7E0A" w:rsidRDefault="00AF7E0A" w:rsidP="00014301">
            <w:pPr>
              <w:cnfStyle w:val="000000000000" w:firstRow="0" w:lastRow="0" w:firstColumn="0" w:lastColumn="0" w:oddVBand="0" w:evenVBand="0" w:oddHBand="0" w:evenHBand="0" w:firstRowFirstColumn="0" w:firstRowLastColumn="0" w:lastRowFirstColumn="0" w:lastRowLastColumn="0"/>
            </w:pPr>
            <w:r>
              <w:t>Integer</w:t>
            </w:r>
          </w:p>
        </w:tc>
        <w:tc>
          <w:tcPr>
            <w:tcW w:w="2070" w:type="dxa"/>
          </w:tcPr>
          <w:p w14:paraId="5C33D4B6" w14:textId="2C2A41DA" w:rsidR="00AF7E0A" w:rsidRDefault="00AF7E0A" w:rsidP="00014301">
            <w:pPr>
              <w:cnfStyle w:val="000000000000" w:firstRow="0" w:lastRow="0" w:firstColumn="0" w:lastColumn="0" w:oddVBand="0" w:evenVBand="0" w:oddHBand="0" w:evenHBand="0" w:firstRowFirstColumn="0" w:firstRowLastColumn="0" w:lastRowFirstColumn="0" w:lastRowLastColumn="0"/>
            </w:pPr>
            <w:r>
              <w:t>Security Policy Rule ID</w:t>
            </w:r>
          </w:p>
        </w:tc>
        <w:tc>
          <w:tcPr>
            <w:tcW w:w="4945" w:type="dxa"/>
          </w:tcPr>
          <w:p w14:paraId="7779C088" w14:textId="77777777" w:rsidR="00AF7E0A" w:rsidRDefault="00AF7E0A" w:rsidP="00014301">
            <w:pPr>
              <w:cnfStyle w:val="000000000000" w:firstRow="0" w:lastRow="0" w:firstColumn="0" w:lastColumn="0" w:oddVBand="0" w:evenVBand="0" w:oddHBand="0" w:evenHBand="0" w:firstRowFirstColumn="0" w:firstRowLastColumn="0" w:lastRowFirstColumn="0" w:lastRowLastColumn="0"/>
            </w:pPr>
            <w:r>
              <w:t>A user-provided value to uniquely identify the security policy rule.</w:t>
            </w:r>
          </w:p>
          <w:p w14:paraId="4B742B26" w14:textId="1A94A0D4" w:rsidR="002E1936" w:rsidRDefault="002E1936" w:rsidP="00014301">
            <w:pPr>
              <w:cnfStyle w:val="000000000000" w:firstRow="0" w:lastRow="0" w:firstColumn="0" w:lastColumn="0" w:oddVBand="0" w:evenVBand="0" w:oddHBand="0" w:evenHBand="0" w:firstRowFirstColumn="0" w:firstRowLastColumn="0" w:lastRowFirstColumn="0" w:lastRowLastColumn="0"/>
            </w:pPr>
            <w:r>
              <w:t xml:space="preserve">Rule ID can be assigned to any uint16_t value except 0, which is reserved. </w:t>
            </w:r>
          </w:p>
        </w:tc>
      </w:tr>
      <w:tr w:rsidR="00AF7E0A" w14:paraId="14FC7F50"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2F9ADC14" w14:textId="0981CA57" w:rsidR="00AF7E0A" w:rsidRDefault="00AF7E0A" w:rsidP="00146A3A">
            <w:r>
              <w:t>desc</w:t>
            </w:r>
          </w:p>
        </w:tc>
        <w:tc>
          <w:tcPr>
            <w:tcW w:w="1352" w:type="dxa"/>
          </w:tcPr>
          <w:p w14:paraId="2D08D040" w14:textId="35874391" w:rsidR="00AF7E0A" w:rsidRDefault="00AF7E0A" w:rsidP="00146A3A">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62F9AE53" w14:textId="1A93A40A" w:rsidR="00AF7E0A" w:rsidRDefault="00AF7E0A" w:rsidP="00146A3A">
            <w:pPr>
              <w:cnfStyle w:val="000000000000" w:firstRow="0" w:lastRow="0" w:firstColumn="0" w:lastColumn="0" w:oddVBand="0" w:evenVBand="0" w:oddHBand="0" w:evenHBand="0" w:firstRowFirstColumn="0" w:firstRowLastColumn="0" w:lastRowFirstColumn="0" w:lastRowLastColumn="0"/>
            </w:pPr>
            <w:r>
              <w:t>Description</w:t>
            </w:r>
          </w:p>
        </w:tc>
        <w:tc>
          <w:tcPr>
            <w:tcW w:w="4945" w:type="dxa"/>
          </w:tcPr>
          <w:p w14:paraId="28B8BFA4" w14:textId="33118205" w:rsidR="00AF7E0A" w:rsidRDefault="00AF7E0A" w:rsidP="00146A3A">
            <w:pPr>
              <w:cnfStyle w:val="000000000000" w:firstRow="0" w:lastRow="0" w:firstColumn="0" w:lastColumn="0" w:oddVBand="0" w:evenVBand="0" w:oddHBand="0" w:evenHBand="0" w:firstRowFirstColumn="0" w:firstRowLastColumn="0" w:lastRowFirstColumn="0" w:lastRowLastColumn="0"/>
            </w:pPr>
            <w:r>
              <w:t xml:space="preserve">Optional. </w:t>
            </w:r>
          </w:p>
          <w:p w14:paraId="1FA195CC" w14:textId="53594CF2" w:rsidR="00AF7E0A" w:rsidRDefault="00AF7E0A" w:rsidP="00146A3A">
            <w:pPr>
              <w:cnfStyle w:val="000000000000" w:firstRow="0" w:lastRow="0" w:firstColumn="0" w:lastColumn="0" w:oddVBand="0" w:evenVBand="0" w:oddHBand="0" w:evenHBand="0" w:firstRowFirstColumn="0" w:firstRowLastColumn="0" w:lastRowFirstColumn="0" w:lastRowLastColumn="0"/>
            </w:pPr>
            <w:r>
              <w:t>A description of the security policy rule</w:t>
            </w:r>
            <w:r w:rsidR="00B45480">
              <w:t xml:space="preserve"> (limit: 64 characters).</w:t>
            </w:r>
          </w:p>
        </w:tc>
      </w:tr>
      <w:tr w:rsidR="00AF7E0A" w14:paraId="2E6F4619"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49C35EBE" w14:textId="77777777" w:rsidR="00AF7E0A" w:rsidRDefault="00AF7E0A" w:rsidP="00014301">
            <w:r>
              <w:lastRenderedPageBreak/>
              <w:t>role</w:t>
            </w:r>
          </w:p>
        </w:tc>
        <w:tc>
          <w:tcPr>
            <w:tcW w:w="1352" w:type="dxa"/>
          </w:tcPr>
          <w:p w14:paraId="542B0485" w14:textId="1BA529AF" w:rsidR="00AF7E0A" w:rsidRDefault="00AF7E0A" w:rsidP="00014301">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67166AD9" w14:textId="4629FF11" w:rsidR="00AF7E0A" w:rsidRDefault="00AF7E0A" w:rsidP="00014301">
            <w:pPr>
              <w:cnfStyle w:val="000000000000" w:firstRow="0" w:lastRow="0" w:firstColumn="0" w:lastColumn="0" w:oddVBand="0" w:evenVBand="0" w:oddHBand="0" w:evenHBand="0" w:firstRowFirstColumn="0" w:firstRowLastColumn="0" w:lastRowFirstColumn="0" w:lastRowLastColumn="0"/>
            </w:pPr>
            <w:r>
              <w:t>Security Policy Role</w:t>
            </w:r>
          </w:p>
        </w:tc>
        <w:tc>
          <w:tcPr>
            <w:tcW w:w="4945" w:type="dxa"/>
          </w:tcPr>
          <w:p w14:paraId="620E0024" w14:textId="14609A94" w:rsidR="00AF7E0A" w:rsidRDefault="00AF7E0A" w:rsidP="00014301">
            <w:pPr>
              <w:cnfStyle w:val="000000000000" w:firstRow="0" w:lastRow="0" w:firstColumn="0" w:lastColumn="0" w:oddVBand="0" w:evenVBand="0" w:oddHBand="0" w:evenHBand="0" w:firstRowFirstColumn="0" w:firstRowLastColumn="0" w:lastRowFirstColumn="0" w:lastRowLastColumn="0"/>
            </w:pPr>
            <w:r>
              <w:t>Security policy roles are: Security Source, Security Verifier, or Security Acceptor. These options are shortened to:</w:t>
            </w:r>
          </w:p>
          <w:p w14:paraId="4E2841D7" w14:textId="7DD3A9A2" w:rsidR="00AF7E0A" w:rsidRPr="00513F46" w:rsidRDefault="00755258" w:rsidP="00F52AE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Pr>
                <w:rFonts w:ascii="Courier" w:hAnsi="Courier"/>
                <w:b/>
              </w:rPr>
              <w:t>“</w:t>
            </w:r>
            <w:r w:rsidR="00AF7E0A" w:rsidRPr="00513F46">
              <w:rPr>
                <w:rFonts w:ascii="Courier" w:hAnsi="Courier"/>
                <w:b/>
              </w:rPr>
              <w:t>sec_source</w:t>
            </w:r>
            <w:r>
              <w:rPr>
                <w:rFonts w:ascii="Courier" w:hAnsi="Courier"/>
                <w:b/>
              </w:rPr>
              <w:t>”</w:t>
            </w:r>
            <w:r w:rsidR="00AF7E0A" w:rsidRPr="00513F46">
              <w:rPr>
                <w:rFonts w:ascii="Courier" w:hAnsi="Courier"/>
                <w:b/>
              </w:rPr>
              <w:t xml:space="preserve"> </w:t>
            </w:r>
            <w:r w:rsidR="00AF7E0A" w:rsidRPr="00462F6E">
              <w:t>or</w:t>
            </w:r>
            <w:r w:rsidR="00AF7E0A" w:rsidRPr="00513F46">
              <w:rPr>
                <w:rFonts w:ascii="Courier" w:hAnsi="Courier"/>
                <w:b/>
              </w:rPr>
              <w:t xml:space="preserve"> </w:t>
            </w:r>
            <w:r>
              <w:rPr>
                <w:rFonts w:ascii="Courier" w:hAnsi="Courier"/>
                <w:b/>
              </w:rPr>
              <w:t>“</w:t>
            </w:r>
            <w:r w:rsidR="00AF7E0A" w:rsidRPr="00513F46">
              <w:rPr>
                <w:rFonts w:ascii="Courier" w:hAnsi="Courier"/>
                <w:b/>
              </w:rPr>
              <w:t>s</w:t>
            </w:r>
            <w:r>
              <w:rPr>
                <w:rFonts w:ascii="Courier" w:hAnsi="Courier"/>
                <w:b/>
              </w:rPr>
              <w:t>”</w:t>
            </w:r>
          </w:p>
          <w:p w14:paraId="7972A9FF" w14:textId="7AF7F058" w:rsidR="00AF7E0A" w:rsidRPr="00513F46" w:rsidRDefault="00755258" w:rsidP="00F52AE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Pr>
                <w:rFonts w:ascii="Courier" w:hAnsi="Courier"/>
                <w:b/>
              </w:rPr>
              <w:t>“</w:t>
            </w:r>
            <w:r w:rsidR="00AF7E0A" w:rsidRPr="00513F46">
              <w:rPr>
                <w:rFonts w:ascii="Courier" w:hAnsi="Courier"/>
                <w:b/>
              </w:rPr>
              <w:t>sec_verifier</w:t>
            </w:r>
            <w:r>
              <w:rPr>
                <w:rFonts w:ascii="Courier" w:hAnsi="Courier"/>
                <w:b/>
              </w:rPr>
              <w:t>”</w:t>
            </w:r>
            <w:r w:rsidR="00AF7E0A" w:rsidRPr="00513F46">
              <w:rPr>
                <w:rFonts w:ascii="Courier" w:hAnsi="Courier"/>
                <w:b/>
              </w:rPr>
              <w:t xml:space="preserve"> </w:t>
            </w:r>
            <w:r w:rsidR="00AF7E0A" w:rsidRPr="00462F6E">
              <w:t>or</w:t>
            </w:r>
            <w:r w:rsidR="00AF7E0A" w:rsidRPr="00513F46">
              <w:rPr>
                <w:rFonts w:ascii="Courier" w:hAnsi="Courier"/>
                <w:b/>
              </w:rPr>
              <w:t xml:space="preserve"> </w:t>
            </w:r>
            <w:r>
              <w:rPr>
                <w:rFonts w:ascii="Courier" w:hAnsi="Courier"/>
                <w:b/>
              </w:rPr>
              <w:t>“</w:t>
            </w:r>
            <w:r w:rsidR="00AF7E0A" w:rsidRPr="00513F46">
              <w:rPr>
                <w:rFonts w:ascii="Courier" w:hAnsi="Courier"/>
                <w:b/>
              </w:rPr>
              <w:t>v</w:t>
            </w:r>
            <w:r>
              <w:rPr>
                <w:rFonts w:ascii="Courier" w:hAnsi="Courier"/>
                <w:b/>
              </w:rPr>
              <w:t>”</w:t>
            </w:r>
          </w:p>
          <w:p w14:paraId="3EF0941F" w14:textId="4B66F850" w:rsidR="00AF7E0A" w:rsidRDefault="00755258" w:rsidP="00F52AE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Pr>
                <w:rFonts w:ascii="Courier" w:hAnsi="Courier"/>
                <w:b/>
              </w:rPr>
              <w:t>“</w:t>
            </w:r>
            <w:r w:rsidR="00AF7E0A" w:rsidRPr="00513F46">
              <w:rPr>
                <w:rFonts w:ascii="Courier" w:hAnsi="Courier"/>
                <w:b/>
              </w:rPr>
              <w:t>sec_acceptor</w:t>
            </w:r>
            <w:r>
              <w:rPr>
                <w:rFonts w:ascii="Courier" w:hAnsi="Courier"/>
                <w:b/>
              </w:rPr>
              <w:t>”</w:t>
            </w:r>
            <w:r w:rsidR="00AF7E0A" w:rsidRPr="00513F46">
              <w:rPr>
                <w:rFonts w:ascii="Courier" w:hAnsi="Courier"/>
                <w:b/>
              </w:rPr>
              <w:t xml:space="preserve"> </w:t>
            </w:r>
            <w:r w:rsidR="00AF7E0A" w:rsidRPr="00462F6E">
              <w:t>or</w:t>
            </w:r>
            <w:r w:rsidR="00AF7E0A" w:rsidRPr="00513F46">
              <w:rPr>
                <w:rFonts w:ascii="Courier" w:hAnsi="Courier"/>
                <w:b/>
              </w:rPr>
              <w:t xml:space="preserve"> </w:t>
            </w:r>
            <w:r>
              <w:rPr>
                <w:rFonts w:ascii="Courier" w:hAnsi="Courier"/>
                <w:b/>
              </w:rPr>
              <w:t>“</w:t>
            </w:r>
            <w:r w:rsidR="00AF7E0A" w:rsidRPr="00513F46">
              <w:rPr>
                <w:rFonts w:ascii="Courier" w:hAnsi="Courier"/>
                <w:b/>
              </w:rPr>
              <w:t>a</w:t>
            </w:r>
            <w:r>
              <w:rPr>
                <w:rFonts w:ascii="Courier" w:hAnsi="Courier"/>
                <w:b/>
              </w:rPr>
              <w:t>”</w:t>
            </w:r>
            <w:r w:rsidR="00AF7E0A">
              <w:t>.</w:t>
            </w:r>
          </w:p>
        </w:tc>
      </w:tr>
      <w:tr w:rsidR="00AF7E0A" w14:paraId="03910A3A"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7DE108F1" w14:textId="77777777" w:rsidR="00AF7E0A" w:rsidRDefault="00AF7E0A" w:rsidP="00014301">
            <w:r>
              <w:t>src</w:t>
            </w:r>
          </w:p>
        </w:tc>
        <w:tc>
          <w:tcPr>
            <w:tcW w:w="1352" w:type="dxa"/>
          </w:tcPr>
          <w:p w14:paraId="26C1C394" w14:textId="698B3315" w:rsidR="00AF7E0A" w:rsidRDefault="00AF7E0A" w:rsidP="00014301">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3D20F9EA" w14:textId="115937E3" w:rsidR="00AF7E0A" w:rsidRDefault="00AF7E0A" w:rsidP="00014301">
            <w:pPr>
              <w:cnfStyle w:val="000000000000" w:firstRow="0" w:lastRow="0" w:firstColumn="0" w:lastColumn="0" w:oddVBand="0" w:evenVBand="0" w:oddHBand="0" w:evenHBand="0" w:firstRowFirstColumn="0" w:firstRowLastColumn="0" w:lastRowFirstColumn="0" w:lastRowLastColumn="0"/>
            </w:pPr>
            <w:r>
              <w:t>Bundle Source EID Expression</w:t>
            </w:r>
          </w:p>
        </w:tc>
        <w:tc>
          <w:tcPr>
            <w:tcW w:w="4945" w:type="dxa"/>
          </w:tcPr>
          <w:p w14:paraId="3520634B" w14:textId="032D1D34" w:rsidR="00AF7E0A" w:rsidRDefault="00AF7E0A" w:rsidP="00014301">
            <w:pPr>
              <w:cnfStyle w:val="000000000000" w:firstRow="0" w:lastRow="0" w:firstColumn="0" w:lastColumn="0" w:oddVBand="0" w:evenVBand="0" w:oddHBand="0" w:evenHBand="0" w:firstRowFirstColumn="0" w:firstRowLastColumn="0" w:lastRowFirstColumn="0" w:lastRowLastColumn="0"/>
            </w:pPr>
            <w:r>
              <w:t xml:space="preserve">The endpoint identifier of the bundle source. The EID may contain an end-of-string wildcard character: ‘~’. </w:t>
            </w:r>
          </w:p>
          <w:p w14:paraId="368E138E" w14:textId="6A233CA4" w:rsidR="00AF7E0A" w:rsidRDefault="00AF7E0A" w:rsidP="00014301">
            <w:pPr>
              <w:cnfStyle w:val="000000000000" w:firstRow="0" w:lastRow="0" w:firstColumn="0" w:lastColumn="0" w:oddVBand="0" w:evenVBand="0" w:oddHBand="0" w:evenHBand="0" w:firstRowFirstColumn="0" w:firstRowLastColumn="0" w:lastRowFirstColumn="0" w:lastRowLastColumn="0"/>
            </w:pPr>
            <w:r>
              <w:t xml:space="preserve">For example, the EIDs </w:t>
            </w:r>
            <w:r w:rsidR="00755258">
              <w:t>“</w:t>
            </w:r>
            <w:r>
              <w:t>ipn:1.1</w:t>
            </w:r>
            <w:r w:rsidR="00755258">
              <w:t>”</w:t>
            </w:r>
            <w:r>
              <w:t xml:space="preserve">, </w:t>
            </w:r>
            <w:r w:rsidR="00755258">
              <w:t>“</w:t>
            </w:r>
            <w:r>
              <w:t>ipn:1.~</w:t>
            </w:r>
            <w:r w:rsidR="00755258">
              <w:t>”</w:t>
            </w:r>
            <w:r>
              <w:t xml:space="preserve">, and </w:t>
            </w:r>
            <w:r w:rsidR="00755258">
              <w:t>“</w:t>
            </w:r>
            <w:r>
              <w:t>ipn~</w:t>
            </w:r>
            <w:r w:rsidR="00755258">
              <w:t>”</w:t>
            </w:r>
            <w:r>
              <w:t xml:space="preserve"> are all valid entries for this field.</w:t>
            </w:r>
          </w:p>
        </w:tc>
      </w:tr>
      <w:tr w:rsidR="00AF7E0A" w14:paraId="7F571B7C"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6E420C2A" w14:textId="77777777" w:rsidR="00AF7E0A" w:rsidRDefault="00AF7E0A" w:rsidP="00014301">
            <w:r>
              <w:t>dest</w:t>
            </w:r>
          </w:p>
        </w:tc>
        <w:tc>
          <w:tcPr>
            <w:tcW w:w="1352" w:type="dxa"/>
          </w:tcPr>
          <w:p w14:paraId="1CE4CCD4" w14:textId="10350F88" w:rsidR="00AF7E0A" w:rsidRDefault="00AF7E0A" w:rsidP="00014301">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76D990D4" w14:textId="7278BC82" w:rsidR="00AF7E0A" w:rsidRDefault="00AF7E0A" w:rsidP="00014301">
            <w:pPr>
              <w:cnfStyle w:val="000000000000" w:firstRow="0" w:lastRow="0" w:firstColumn="0" w:lastColumn="0" w:oddVBand="0" w:evenVBand="0" w:oddHBand="0" w:evenHBand="0" w:firstRowFirstColumn="0" w:firstRowLastColumn="0" w:lastRowFirstColumn="0" w:lastRowLastColumn="0"/>
            </w:pPr>
            <w:r>
              <w:t>Bundle Destination EID Expression</w:t>
            </w:r>
          </w:p>
        </w:tc>
        <w:tc>
          <w:tcPr>
            <w:tcW w:w="4945" w:type="dxa"/>
          </w:tcPr>
          <w:p w14:paraId="139612AC" w14:textId="1B00F13C" w:rsidR="00AF7E0A" w:rsidRDefault="00AF7E0A" w:rsidP="00014301">
            <w:pPr>
              <w:cnfStyle w:val="000000000000" w:firstRow="0" w:lastRow="0" w:firstColumn="0" w:lastColumn="0" w:oddVBand="0" w:evenVBand="0" w:oddHBand="0" w:evenHBand="0" w:firstRowFirstColumn="0" w:firstRowLastColumn="0" w:lastRowFirstColumn="0" w:lastRowLastColumn="0"/>
            </w:pPr>
            <w:r>
              <w:t xml:space="preserve">The endpoint identifier of the bundle destination. The EID may contain an end-of-string wildcard character: ‘~’. </w:t>
            </w:r>
          </w:p>
        </w:tc>
      </w:tr>
      <w:tr w:rsidR="00AF7E0A" w14:paraId="43FEAE66"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4BC65D6E" w14:textId="75B271E8" w:rsidR="00AF7E0A" w:rsidRDefault="00AF7E0A" w:rsidP="00014301">
            <w:r>
              <w:t>sec_src</w:t>
            </w:r>
          </w:p>
        </w:tc>
        <w:tc>
          <w:tcPr>
            <w:tcW w:w="1352" w:type="dxa"/>
          </w:tcPr>
          <w:p w14:paraId="6194003D" w14:textId="41BA2D64" w:rsidR="00AF7E0A" w:rsidRDefault="00AF7E0A" w:rsidP="00014301">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13FB28B2" w14:textId="10928F66" w:rsidR="00AF7E0A" w:rsidRDefault="00AF7E0A" w:rsidP="00014301">
            <w:pPr>
              <w:cnfStyle w:val="000000000000" w:firstRow="0" w:lastRow="0" w:firstColumn="0" w:lastColumn="0" w:oddVBand="0" w:evenVBand="0" w:oddHBand="0" w:evenHBand="0" w:firstRowFirstColumn="0" w:firstRowLastColumn="0" w:lastRowFirstColumn="0" w:lastRowLastColumn="0"/>
            </w:pPr>
            <w:r>
              <w:t>Security Source EID Expression</w:t>
            </w:r>
          </w:p>
        </w:tc>
        <w:tc>
          <w:tcPr>
            <w:tcW w:w="4945" w:type="dxa"/>
          </w:tcPr>
          <w:p w14:paraId="2554DF13" w14:textId="77777777" w:rsidR="00AF7E0A" w:rsidRDefault="00AF7E0A" w:rsidP="00014301">
            <w:pPr>
              <w:cnfStyle w:val="000000000000" w:firstRow="0" w:lastRow="0" w:firstColumn="0" w:lastColumn="0" w:oddVBand="0" w:evenVBand="0" w:oddHBand="0" w:evenHBand="0" w:firstRowFirstColumn="0" w:firstRowLastColumn="0" w:lastRowFirstColumn="0" w:lastRowLastColumn="0"/>
            </w:pPr>
            <w:r>
              <w:t xml:space="preserve">The endpoint identifier of the security source, which may be different from the bundle source. The EID may contain an end-of-string wildcard character: ‘~’. </w:t>
            </w:r>
          </w:p>
        </w:tc>
      </w:tr>
      <w:tr w:rsidR="00AF7E0A" w14:paraId="7B93AEA6"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1C75585F" w14:textId="77777777" w:rsidR="00AF7E0A" w:rsidRDefault="00AF7E0A" w:rsidP="00014301">
            <w:r>
              <w:t>tgt</w:t>
            </w:r>
          </w:p>
        </w:tc>
        <w:tc>
          <w:tcPr>
            <w:tcW w:w="1352" w:type="dxa"/>
          </w:tcPr>
          <w:p w14:paraId="18A14447" w14:textId="243664FA" w:rsidR="00AF7E0A" w:rsidRDefault="00AF7E0A" w:rsidP="00B617DD">
            <w:pPr>
              <w:jc w:val="left"/>
              <w:cnfStyle w:val="000000000000" w:firstRow="0" w:lastRow="0" w:firstColumn="0" w:lastColumn="0" w:oddVBand="0" w:evenVBand="0" w:oddHBand="0" w:evenHBand="0" w:firstRowFirstColumn="0" w:firstRowLastColumn="0" w:lastRowFirstColumn="0" w:lastRowLastColumn="0"/>
            </w:pPr>
            <w:r>
              <w:t>Integer</w:t>
            </w:r>
          </w:p>
        </w:tc>
        <w:tc>
          <w:tcPr>
            <w:tcW w:w="2070" w:type="dxa"/>
          </w:tcPr>
          <w:p w14:paraId="5CCBFBC4" w14:textId="05DA093E" w:rsidR="00AF7E0A" w:rsidRDefault="00AF7E0A" w:rsidP="00B617DD">
            <w:pPr>
              <w:jc w:val="left"/>
              <w:cnfStyle w:val="000000000000" w:firstRow="0" w:lastRow="0" w:firstColumn="0" w:lastColumn="0" w:oddVBand="0" w:evenVBand="0" w:oddHBand="0" w:evenHBand="0" w:firstRowFirstColumn="0" w:firstRowLastColumn="0" w:lastRowFirstColumn="0" w:lastRowLastColumn="0"/>
            </w:pPr>
            <w:r>
              <w:t>Security Target Block Type</w:t>
            </w:r>
          </w:p>
        </w:tc>
        <w:tc>
          <w:tcPr>
            <w:tcW w:w="4945" w:type="dxa"/>
          </w:tcPr>
          <w:p w14:paraId="18868471" w14:textId="1F641367" w:rsidR="00AF7E0A" w:rsidRPr="00A53637" w:rsidRDefault="00AF7E0A" w:rsidP="00014301">
            <w:pPr>
              <w:cnfStyle w:val="000000000000" w:firstRow="0" w:lastRow="0" w:firstColumn="0" w:lastColumn="0" w:oddVBand="0" w:evenVBand="0" w:oddHBand="0" w:evenHBand="0" w:firstRowFirstColumn="0" w:firstRowLastColumn="0" w:lastRowFirstColumn="0" w:lastRowLastColumn="0"/>
            </w:pPr>
            <w:r>
              <w:t xml:space="preserve">The block type number of the security operation’s target. </w:t>
            </w:r>
          </w:p>
        </w:tc>
      </w:tr>
      <w:tr w:rsidR="00AF7E0A" w14:paraId="781448AC"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6BA02112" w14:textId="77B096B4" w:rsidR="00AF7E0A" w:rsidRDefault="007E0B85" w:rsidP="00014301">
            <w:r>
              <w:t>s</w:t>
            </w:r>
            <w:r w:rsidR="00AF7E0A">
              <w:t>c</w:t>
            </w:r>
            <w:r>
              <w:t>_</w:t>
            </w:r>
            <w:r w:rsidR="00AF7E0A">
              <w:t>id</w:t>
            </w:r>
          </w:p>
        </w:tc>
        <w:tc>
          <w:tcPr>
            <w:tcW w:w="1352" w:type="dxa"/>
          </w:tcPr>
          <w:p w14:paraId="0A963005" w14:textId="5DE8CABD" w:rsidR="00AF7E0A" w:rsidRDefault="00AF7E0A" w:rsidP="00B617DD">
            <w:pPr>
              <w:jc w:val="left"/>
              <w:cnfStyle w:val="000000000000" w:firstRow="0" w:lastRow="0" w:firstColumn="0" w:lastColumn="0" w:oddVBand="0" w:evenVBand="0" w:oddHBand="0" w:evenHBand="0" w:firstRowFirstColumn="0" w:firstRowLastColumn="0" w:lastRowFirstColumn="0" w:lastRowLastColumn="0"/>
            </w:pPr>
            <w:r>
              <w:t>Integer</w:t>
            </w:r>
          </w:p>
        </w:tc>
        <w:tc>
          <w:tcPr>
            <w:tcW w:w="2070" w:type="dxa"/>
          </w:tcPr>
          <w:p w14:paraId="792198A9" w14:textId="7DC50678" w:rsidR="00AF7E0A" w:rsidRDefault="00AF7E0A" w:rsidP="00B617DD">
            <w:pPr>
              <w:jc w:val="left"/>
              <w:cnfStyle w:val="000000000000" w:firstRow="0" w:lastRow="0" w:firstColumn="0" w:lastColumn="0" w:oddVBand="0" w:evenVBand="0" w:oddHBand="0" w:evenHBand="0" w:firstRowFirstColumn="0" w:firstRowLastColumn="0" w:lastRowFirstColumn="0" w:lastRowLastColumn="0"/>
            </w:pPr>
            <w:r>
              <w:t>Security Context ID</w:t>
            </w:r>
          </w:p>
        </w:tc>
        <w:tc>
          <w:tcPr>
            <w:tcW w:w="4945" w:type="dxa"/>
          </w:tcPr>
          <w:p w14:paraId="13BCF2D9" w14:textId="77777777" w:rsidR="00AF7E0A" w:rsidRDefault="00AF7E0A" w:rsidP="00014301">
            <w:pPr>
              <w:cnfStyle w:val="000000000000" w:firstRow="0" w:lastRow="0" w:firstColumn="0" w:lastColumn="0" w:oddVBand="0" w:evenVBand="0" w:oddHBand="0" w:evenHBand="0" w:firstRowFirstColumn="0" w:firstRowLastColumn="0" w:lastRowFirstColumn="0" w:lastRowLastColumn="0"/>
            </w:pPr>
            <w:r>
              <w:t xml:space="preserve">The </w:t>
            </w:r>
            <w:r w:rsidR="00E344D8">
              <w:t xml:space="preserve">ID of the </w:t>
            </w:r>
            <w:r>
              <w:t xml:space="preserve">security context </w:t>
            </w:r>
            <w:r w:rsidR="00E344D8">
              <w:t>to use</w:t>
            </w:r>
            <w:r>
              <w:t xml:space="preserve"> when applying the security operation to the bundle.</w:t>
            </w:r>
          </w:p>
          <w:p w14:paraId="636E088E" w14:textId="6D809FA6" w:rsidR="00190C97" w:rsidRDefault="00190C97" w:rsidP="007C1D4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7C1D41">
              <w:rPr>
                <w:b/>
                <w:bCs/>
              </w:rPr>
              <w:t>BIB-HMAC-SHA2</w:t>
            </w:r>
            <w:r>
              <w:t xml:space="preserve"> is sc_id </w:t>
            </w:r>
            <w:r w:rsidR="00052EF6" w:rsidRPr="007C1D41">
              <w:rPr>
                <w:b/>
                <w:bCs/>
              </w:rPr>
              <w:t>2</w:t>
            </w:r>
          </w:p>
          <w:p w14:paraId="18EA859B" w14:textId="7A79A1EE" w:rsidR="00190C97" w:rsidRDefault="00190C97" w:rsidP="007C1D4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7C1D41">
              <w:rPr>
                <w:b/>
                <w:bCs/>
              </w:rPr>
              <w:t>BCB-AES-GCM</w:t>
            </w:r>
            <w:r>
              <w:t xml:space="preserve"> is sc_id </w:t>
            </w:r>
            <w:r w:rsidR="00052EF6" w:rsidRPr="007C1D41">
              <w:rPr>
                <w:b/>
                <w:bCs/>
              </w:rPr>
              <w:t>8</w:t>
            </w:r>
          </w:p>
        </w:tc>
      </w:tr>
    </w:tbl>
    <w:p w14:paraId="3D34E59F" w14:textId="77777777" w:rsidR="00696DA7" w:rsidRDefault="00696DA7" w:rsidP="00696DA7"/>
    <w:p w14:paraId="3159D769" w14:textId="77777777" w:rsidR="00696DA7" w:rsidRDefault="00696DA7" w:rsidP="00696DA7"/>
    <w:p w14:paraId="5EA99808" w14:textId="77777777" w:rsidR="00696DA7" w:rsidRDefault="00696DA7" w:rsidP="00B617DD">
      <w:pPr>
        <w:pStyle w:val="Heading3"/>
      </w:pPr>
      <w:bookmarkStart w:id="40" w:name="_Toc64472514"/>
      <w:r>
        <w:t>Specification Criteria</w:t>
      </w:r>
      <w:bookmarkEnd w:id="40"/>
    </w:p>
    <w:p w14:paraId="2B3A5049" w14:textId="77777777" w:rsidR="00696DA7" w:rsidRDefault="00696DA7" w:rsidP="00696DA7"/>
    <w:p w14:paraId="7726D124" w14:textId="77777777" w:rsidR="00696DA7" w:rsidRDefault="00696DA7" w:rsidP="00696DA7">
      <w:r>
        <w:t>The specification criteria field in a security policy rule command provides the security service and security context information required to apply the rule to the bundle.</w:t>
      </w:r>
    </w:p>
    <w:p w14:paraId="27323D01" w14:textId="598CF8DD" w:rsidR="00696DA7" w:rsidRDefault="00696DA7" w:rsidP="00696DA7">
      <w:pPr>
        <w:rPr>
          <w:rFonts w:ascii="Courier" w:hAnsi="Courier"/>
          <w:b/>
        </w:rPr>
      </w:pPr>
    </w:p>
    <w:tbl>
      <w:tblPr>
        <w:tblStyle w:val="GridTable1Light-Accent1"/>
        <w:tblW w:w="0" w:type="auto"/>
        <w:tblLook w:val="04A0" w:firstRow="1" w:lastRow="0" w:firstColumn="1" w:lastColumn="0" w:noHBand="0" w:noVBand="1"/>
      </w:tblPr>
      <w:tblGrid>
        <w:gridCol w:w="1156"/>
        <w:gridCol w:w="1359"/>
        <w:gridCol w:w="1890"/>
        <w:gridCol w:w="4945"/>
      </w:tblGrid>
      <w:tr w:rsidR="000E7C88" w14:paraId="3561D6E3" w14:textId="77777777" w:rsidTr="000E7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D5B0AA2" w14:textId="0455BC0A" w:rsidR="000E7C88" w:rsidRDefault="000E7C88" w:rsidP="00014301">
            <w:r>
              <w:t>Field</w:t>
            </w:r>
          </w:p>
        </w:tc>
        <w:tc>
          <w:tcPr>
            <w:tcW w:w="1359" w:type="dxa"/>
          </w:tcPr>
          <w:p w14:paraId="6F77827E" w14:textId="56AC8F6B" w:rsidR="000E7C88" w:rsidRDefault="000E7C88" w:rsidP="00014301">
            <w:pPr>
              <w:cnfStyle w:val="100000000000" w:firstRow="1" w:lastRow="0" w:firstColumn="0" w:lastColumn="0" w:oddVBand="0" w:evenVBand="0" w:oddHBand="0" w:evenHBand="0" w:firstRowFirstColumn="0" w:firstRowLastColumn="0" w:lastRowFirstColumn="0" w:lastRowLastColumn="0"/>
            </w:pPr>
            <w:r>
              <w:t>Value Type</w:t>
            </w:r>
          </w:p>
        </w:tc>
        <w:tc>
          <w:tcPr>
            <w:tcW w:w="1890" w:type="dxa"/>
          </w:tcPr>
          <w:p w14:paraId="38B3B654" w14:textId="68BE8169" w:rsidR="000E7C88" w:rsidRDefault="000E7C88" w:rsidP="00014301">
            <w:pPr>
              <w:cnfStyle w:val="100000000000" w:firstRow="1" w:lastRow="0" w:firstColumn="0" w:lastColumn="0" w:oddVBand="0" w:evenVBand="0" w:oddHBand="0" w:evenHBand="0" w:firstRowFirstColumn="0" w:firstRowLastColumn="0" w:lastRowFirstColumn="0" w:lastRowLastColumn="0"/>
            </w:pPr>
            <w:r>
              <w:t>Element</w:t>
            </w:r>
          </w:p>
        </w:tc>
        <w:tc>
          <w:tcPr>
            <w:tcW w:w="4945" w:type="dxa"/>
          </w:tcPr>
          <w:p w14:paraId="6166874F" w14:textId="77777777" w:rsidR="000E7C88" w:rsidRDefault="000E7C88" w:rsidP="00014301">
            <w:pPr>
              <w:cnfStyle w:val="100000000000" w:firstRow="1" w:lastRow="0" w:firstColumn="0" w:lastColumn="0" w:oddVBand="0" w:evenVBand="0" w:oddHBand="0" w:evenHBand="0" w:firstRowFirstColumn="0" w:firstRowLastColumn="0" w:lastRowFirstColumn="0" w:lastRowLastColumn="0"/>
            </w:pPr>
            <w:r>
              <w:t>Description</w:t>
            </w:r>
          </w:p>
        </w:tc>
      </w:tr>
      <w:tr w:rsidR="000E7C88" w14:paraId="2E06711A" w14:textId="77777777" w:rsidTr="000E7C88">
        <w:tc>
          <w:tcPr>
            <w:cnfStyle w:val="001000000000" w:firstRow="0" w:lastRow="0" w:firstColumn="1" w:lastColumn="0" w:oddVBand="0" w:evenVBand="0" w:oddHBand="0" w:evenHBand="0" w:firstRowFirstColumn="0" w:firstRowLastColumn="0" w:lastRowFirstColumn="0" w:lastRowLastColumn="0"/>
            <w:tcW w:w="1156" w:type="dxa"/>
          </w:tcPr>
          <w:p w14:paraId="057D9F9B" w14:textId="77777777" w:rsidR="000E7C88" w:rsidRDefault="000E7C88" w:rsidP="00014301">
            <w:r>
              <w:t>svc</w:t>
            </w:r>
          </w:p>
        </w:tc>
        <w:tc>
          <w:tcPr>
            <w:tcW w:w="1359" w:type="dxa"/>
          </w:tcPr>
          <w:p w14:paraId="6B75802C" w14:textId="0BA21319" w:rsidR="000E7C88" w:rsidRDefault="000E7C88" w:rsidP="00014301">
            <w:pPr>
              <w:cnfStyle w:val="000000000000" w:firstRow="0" w:lastRow="0" w:firstColumn="0" w:lastColumn="0" w:oddVBand="0" w:evenVBand="0" w:oddHBand="0" w:evenHBand="0" w:firstRowFirstColumn="0" w:firstRowLastColumn="0" w:lastRowFirstColumn="0" w:lastRowLastColumn="0"/>
            </w:pPr>
            <w:r>
              <w:t>String</w:t>
            </w:r>
          </w:p>
        </w:tc>
        <w:tc>
          <w:tcPr>
            <w:tcW w:w="1890" w:type="dxa"/>
          </w:tcPr>
          <w:p w14:paraId="3F60A851" w14:textId="56D60472" w:rsidR="000E7C88" w:rsidRDefault="000E7C88" w:rsidP="00014301">
            <w:pPr>
              <w:cnfStyle w:val="000000000000" w:firstRow="0" w:lastRow="0" w:firstColumn="0" w:lastColumn="0" w:oddVBand="0" w:evenVBand="0" w:oddHBand="0" w:evenHBand="0" w:firstRowFirstColumn="0" w:firstRowLastColumn="0" w:lastRowFirstColumn="0" w:lastRowLastColumn="0"/>
            </w:pPr>
            <w:r>
              <w:t>Security Service</w:t>
            </w:r>
          </w:p>
        </w:tc>
        <w:tc>
          <w:tcPr>
            <w:tcW w:w="4945" w:type="dxa"/>
          </w:tcPr>
          <w:p w14:paraId="7A260F4D" w14:textId="77777777" w:rsidR="000E7C88" w:rsidRDefault="000E7C88" w:rsidP="00014301">
            <w:pPr>
              <w:cnfStyle w:val="000000000000" w:firstRow="0" w:lastRow="0" w:firstColumn="0" w:lastColumn="0" w:oddVBand="0" w:evenVBand="0" w:oddHBand="0" w:evenHBand="0" w:firstRowFirstColumn="0" w:firstRowLastColumn="0" w:lastRowFirstColumn="0" w:lastRowLastColumn="0"/>
            </w:pPr>
            <w:r>
              <w:t>The SPS supports the following security services:</w:t>
            </w:r>
          </w:p>
          <w:p w14:paraId="2126020C" w14:textId="5289FD40" w:rsidR="000E7C88" w:rsidRDefault="00755258" w:rsidP="00F52AEA">
            <w:pPr>
              <w:pStyle w:val="Code"/>
              <w:numPr>
                <w:ilvl w:val="0"/>
                <w:numId w:val="7"/>
              </w:numPr>
              <w:cnfStyle w:val="000000000000" w:firstRow="0" w:lastRow="0" w:firstColumn="0" w:lastColumn="0" w:oddVBand="0" w:evenVBand="0" w:oddHBand="0" w:evenHBand="0" w:firstRowFirstColumn="0" w:firstRowLastColumn="0" w:lastRowFirstColumn="0" w:lastRowLastColumn="0"/>
            </w:pPr>
            <w:r>
              <w:t>“</w:t>
            </w:r>
            <w:r w:rsidR="000E7C88">
              <w:t>bib-integrity</w:t>
            </w:r>
            <w:r>
              <w:t>”</w:t>
            </w:r>
          </w:p>
          <w:p w14:paraId="4A29509D" w14:textId="3C60B550" w:rsidR="000E7C88" w:rsidRDefault="00755258" w:rsidP="00F52AEA">
            <w:pPr>
              <w:pStyle w:val="Code"/>
              <w:numPr>
                <w:ilvl w:val="0"/>
                <w:numId w:val="7"/>
              </w:numPr>
              <w:cnfStyle w:val="000000000000" w:firstRow="0" w:lastRow="0" w:firstColumn="0" w:lastColumn="0" w:oddVBand="0" w:evenVBand="0" w:oddHBand="0" w:evenHBand="0" w:firstRowFirstColumn="0" w:firstRowLastColumn="0" w:lastRowFirstColumn="0" w:lastRowLastColumn="0"/>
            </w:pPr>
            <w:r>
              <w:t>“</w:t>
            </w:r>
            <w:r w:rsidR="000E7C88">
              <w:t>bcb-confidentiality</w:t>
            </w:r>
            <w:r>
              <w:t>”</w:t>
            </w:r>
          </w:p>
        </w:tc>
      </w:tr>
      <w:tr w:rsidR="000E7C88" w14:paraId="6AE31BAD" w14:textId="77777777" w:rsidTr="000E7C88">
        <w:tc>
          <w:tcPr>
            <w:cnfStyle w:val="001000000000" w:firstRow="0" w:lastRow="0" w:firstColumn="1" w:lastColumn="0" w:oddVBand="0" w:evenVBand="0" w:oddHBand="0" w:evenHBand="0" w:firstRowFirstColumn="0" w:firstRowLastColumn="0" w:lastRowFirstColumn="0" w:lastRowLastColumn="0"/>
            <w:tcW w:w="1156" w:type="dxa"/>
          </w:tcPr>
          <w:p w14:paraId="482DB2A9" w14:textId="0295FDDF" w:rsidR="000E7C88" w:rsidRDefault="007E0B85" w:rsidP="00014301">
            <w:r>
              <w:t>s</w:t>
            </w:r>
            <w:r w:rsidR="000E7C88">
              <w:t>c</w:t>
            </w:r>
            <w:r>
              <w:t>_</w:t>
            </w:r>
            <w:r w:rsidR="000E7C88">
              <w:t>id</w:t>
            </w:r>
          </w:p>
        </w:tc>
        <w:tc>
          <w:tcPr>
            <w:tcW w:w="1359" w:type="dxa"/>
          </w:tcPr>
          <w:p w14:paraId="77F121B4" w14:textId="31FBEE71" w:rsidR="000E7C88" w:rsidRDefault="000E7C88" w:rsidP="00014301">
            <w:pPr>
              <w:cnfStyle w:val="000000000000" w:firstRow="0" w:lastRow="0" w:firstColumn="0" w:lastColumn="0" w:oddVBand="0" w:evenVBand="0" w:oddHBand="0" w:evenHBand="0" w:firstRowFirstColumn="0" w:firstRowLastColumn="0" w:lastRowFirstColumn="0" w:lastRowLastColumn="0"/>
            </w:pPr>
            <w:r>
              <w:t>Integer</w:t>
            </w:r>
          </w:p>
        </w:tc>
        <w:tc>
          <w:tcPr>
            <w:tcW w:w="1890" w:type="dxa"/>
          </w:tcPr>
          <w:p w14:paraId="1C2BCA6C" w14:textId="15C3145E" w:rsidR="000E7C88" w:rsidRDefault="000E7C88" w:rsidP="00014301">
            <w:pPr>
              <w:cnfStyle w:val="000000000000" w:firstRow="0" w:lastRow="0" w:firstColumn="0" w:lastColumn="0" w:oddVBand="0" w:evenVBand="0" w:oddHBand="0" w:evenHBand="0" w:firstRowFirstColumn="0" w:firstRowLastColumn="0" w:lastRowFirstColumn="0" w:lastRowLastColumn="0"/>
            </w:pPr>
            <w:r>
              <w:t>Security Context ID</w:t>
            </w:r>
          </w:p>
        </w:tc>
        <w:tc>
          <w:tcPr>
            <w:tcW w:w="4945" w:type="dxa"/>
          </w:tcPr>
          <w:p w14:paraId="57016095" w14:textId="2C5D4EF9" w:rsidR="000E7C88" w:rsidRDefault="000E7C88" w:rsidP="00014301">
            <w:pPr>
              <w:cnfStyle w:val="000000000000" w:firstRow="0" w:lastRow="0" w:firstColumn="0" w:lastColumn="0" w:oddVBand="0" w:evenVBand="0" w:oddHBand="0" w:evenHBand="0" w:firstRowFirstColumn="0" w:firstRowLastColumn="0" w:lastRowFirstColumn="0" w:lastRowLastColumn="0"/>
            </w:pPr>
            <w:r>
              <w:t>The ID of the security context to use when applying the security operation to the bundle.</w:t>
            </w:r>
          </w:p>
        </w:tc>
      </w:tr>
      <w:tr w:rsidR="000E7C88" w14:paraId="4AC827AE" w14:textId="77777777" w:rsidTr="000E7C88">
        <w:tc>
          <w:tcPr>
            <w:cnfStyle w:val="001000000000" w:firstRow="0" w:lastRow="0" w:firstColumn="1" w:lastColumn="0" w:oddVBand="0" w:evenVBand="0" w:oddHBand="0" w:evenHBand="0" w:firstRowFirstColumn="0" w:firstRowLastColumn="0" w:lastRowFirstColumn="0" w:lastRowLastColumn="0"/>
            <w:tcW w:w="1156" w:type="dxa"/>
          </w:tcPr>
          <w:p w14:paraId="25A9BD1A" w14:textId="77777777" w:rsidR="000E7C88" w:rsidRDefault="000E7C88" w:rsidP="00014301">
            <w:r>
              <w:t>sc_parms</w:t>
            </w:r>
          </w:p>
        </w:tc>
        <w:tc>
          <w:tcPr>
            <w:tcW w:w="1359" w:type="dxa"/>
          </w:tcPr>
          <w:p w14:paraId="353E3A59" w14:textId="4E87EF98" w:rsidR="000E7C88" w:rsidRDefault="000E7C88" w:rsidP="00014301">
            <w:pPr>
              <w:cnfStyle w:val="000000000000" w:firstRow="0" w:lastRow="0" w:firstColumn="0" w:lastColumn="0" w:oddVBand="0" w:evenVBand="0" w:oddHBand="0" w:evenHBand="0" w:firstRowFirstColumn="0" w:firstRowLastColumn="0" w:lastRowFirstColumn="0" w:lastRowLastColumn="0"/>
            </w:pPr>
            <w:r>
              <w:t>String</w:t>
            </w:r>
          </w:p>
        </w:tc>
        <w:tc>
          <w:tcPr>
            <w:tcW w:w="1890" w:type="dxa"/>
          </w:tcPr>
          <w:p w14:paraId="7BC84EA8" w14:textId="78A6E222" w:rsidR="000E7C88" w:rsidRDefault="000E7C88" w:rsidP="00014301">
            <w:pPr>
              <w:cnfStyle w:val="000000000000" w:firstRow="0" w:lastRow="0" w:firstColumn="0" w:lastColumn="0" w:oddVBand="0" w:evenVBand="0" w:oddHBand="0" w:evenHBand="0" w:firstRowFirstColumn="0" w:firstRowLastColumn="0" w:lastRowFirstColumn="0" w:lastRowLastColumn="0"/>
            </w:pPr>
            <w:r>
              <w:t>Security Context Parameters</w:t>
            </w:r>
          </w:p>
        </w:tc>
        <w:tc>
          <w:tcPr>
            <w:tcW w:w="4945" w:type="dxa"/>
          </w:tcPr>
          <w:p w14:paraId="0BA9CDA4" w14:textId="1B1518DB" w:rsidR="000E7C88" w:rsidRDefault="000E7C88" w:rsidP="00014301">
            <w:pPr>
              <w:cnfStyle w:val="000000000000" w:firstRow="0" w:lastRow="0" w:firstColumn="0" w:lastColumn="0" w:oddVBand="0" w:evenVBand="0" w:oddHBand="0" w:evenHBand="0" w:firstRowFirstColumn="0" w:firstRowLastColumn="0" w:lastRowFirstColumn="0" w:lastRowLastColumn="0"/>
            </w:pPr>
            <w:r>
              <w:t>Parameter(s) to be used by the security context when applying the security operation to the bundle. Parameters must be represented as ID-value pairs in an array.</w:t>
            </w:r>
          </w:p>
          <w:p w14:paraId="136755FD" w14:textId="77777777" w:rsidR="000E7C88" w:rsidRDefault="000E7C88" w:rsidP="00014301">
            <w:pPr>
              <w:cnfStyle w:val="000000000000" w:firstRow="0" w:lastRow="0" w:firstColumn="0" w:lastColumn="0" w:oddVBand="0" w:evenVBand="0" w:oddHBand="0" w:evenHBand="0" w:firstRowFirstColumn="0" w:firstRowLastColumn="0" w:lastRowFirstColumn="0" w:lastRowLastColumn="0"/>
            </w:pPr>
          </w:p>
          <w:p w14:paraId="1149FCD1" w14:textId="77777777" w:rsidR="000E7C88" w:rsidRDefault="000E7C88" w:rsidP="00014301">
            <w:pPr>
              <w:cnfStyle w:val="000000000000" w:firstRow="0" w:lastRow="0" w:firstColumn="0" w:lastColumn="0" w:oddVBand="0" w:evenVBand="0" w:oddHBand="0" w:evenHBand="0" w:firstRowFirstColumn="0" w:firstRowLastColumn="0" w:lastRowFirstColumn="0" w:lastRowLastColumn="0"/>
            </w:pPr>
            <w:r>
              <w:t>Supported security context parameter IDs are:</w:t>
            </w:r>
          </w:p>
          <w:p w14:paraId="44A53ED5" w14:textId="00886A61" w:rsidR="000E7C88" w:rsidRDefault="000E7C88"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lastRenderedPageBreak/>
              <w:t>﻿</w:t>
            </w:r>
            <w:r w:rsidR="00755258">
              <w:rPr>
                <w:rFonts w:ascii="Courier New" w:hAnsi="Courier New" w:cs="Courier New"/>
              </w:rPr>
              <w:t>”</w:t>
            </w:r>
            <w:r>
              <w:t>key_name</w:t>
            </w:r>
            <w:r w:rsidR="00755258">
              <w:t>”</w:t>
            </w:r>
          </w:p>
          <w:p w14:paraId="156F3984" w14:textId="0DBC9C6C" w:rsidR="000E7C88" w:rsidRDefault="00755258"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r w:rsidR="000E7C88">
              <w:t>iv</w:t>
            </w:r>
            <w:r>
              <w:t>”</w:t>
            </w:r>
          </w:p>
          <w:p w14:paraId="7B4E15BA" w14:textId="6B065403" w:rsidR="000E7C88" w:rsidRDefault="00755258"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r w:rsidR="000E7C88">
              <w:t>salt</w:t>
            </w:r>
            <w:r>
              <w:t>”</w:t>
            </w:r>
          </w:p>
          <w:p w14:paraId="1A012E33" w14:textId="54C7BC42" w:rsidR="000E7C88" w:rsidRDefault="00755258"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r w:rsidR="000E7C88">
              <w:t>icv</w:t>
            </w:r>
            <w:r>
              <w:t>”</w:t>
            </w:r>
          </w:p>
          <w:p w14:paraId="687C0FA4" w14:textId="429D9112" w:rsidR="000E7C88" w:rsidRDefault="00755258"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r w:rsidR="000E7C88">
              <w:t>intsig</w:t>
            </w:r>
            <w:r>
              <w:t>”</w:t>
            </w:r>
          </w:p>
          <w:p w14:paraId="0CCC116D" w14:textId="39B10BC9" w:rsidR="000E7C88" w:rsidRDefault="00755258"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r w:rsidR="000E7C88">
              <w:t>bek</w:t>
            </w:r>
            <w:r>
              <w:t>”</w:t>
            </w:r>
          </w:p>
          <w:p w14:paraId="6491DC95" w14:textId="019D29FB" w:rsidR="000E7C88" w:rsidRDefault="00755258"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r w:rsidR="000E7C88">
              <w:t>bekicv</w:t>
            </w:r>
            <w:r>
              <w:t>”</w:t>
            </w:r>
          </w:p>
        </w:tc>
      </w:tr>
    </w:tbl>
    <w:p w14:paraId="7BA71918" w14:textId="77777777" w:rsidR="00696DA7" w:rsidRPr="00900C3D" w:rsidRDefault="00696DA7" w:rsidP="00696DA7">
      <w:pPr>
        <w:rPr>
          <w:rFonts w:ascii="Courier" w:hAnsi="Courier"/>
          <w:b/>
        </w:rPr>
      </w:pPr>
    </w:p>
    <w:p w14:paraId="547ABA95" w14:textId="77777777" w:rsidR="00696DA7" w:rsidRDefault="00696DA7" w:rsidP="00696DA7">
      <w:pPr>
        <w:pStyle w:val="Code"/>
      </w:pPr>
    </w:p>
    <w:p w14:paraId="0354D28E" w14:textId="77777777" w:rsidR="00696DA7" w:rsidRDefault="00696DA7" w:rsidP="00B617DD">
      <w:pPr>
        <w:pStyle w:val="Heading3"/>
      </w:pPr>
      <w:bookmarkStart w:id="41" w:name="_Toc64472515"/>
      <w:r>
        <w:t>Event Criteria</w:t>
      </w:r>
      <w:bookmarkEnd w:id="41"/>
    </w:p>
    <w:p w14:paraId="681E3EB1" w14:textId="77777777" w:rsidR="00696DA7" w:rsidRDefault="00696DA7" w:rsidP="00696DA7"/>
    <w:p w14:paraId="6B57F37A" w14:textId="6982D73F" w:rsidR="00696DA7" w:rsidRDefault="00696DA7" w:rsidP="00696DA7">
      <w:r>
        <w:t>The event criteria field in a security policy rule command is used to associate a security policy rule with either a named event set or an anonymous event set. The event set determines how security operation events are handled.</w:t>
      </w:r>
    </w:p>
    <w:p w14:paraId="5B886CD8" w14:textId="77777777" w:rsidR="007A6881" w:rsidRDefault="007A6881" w:rsidP="00696DA7"/>
    <w:p w14:paraId="3470EE57" w14:textId="70AB3FDE" w:rsidR="008440F6" w:rsidRPr="007A6881" w:rsidRDefault="008440F6" w:rsidP="00696DA7">
      <w:pPr>
        <w:rPr>
          <w:b/>
        </w:rPr>
      </w:pPr>
      <w:r w:rsidRPr="007A6881">
        <w:rPr>
          <w:b/>
        </w:rPr>
        <w:t>The SPS currently supports named event sets only.</w:t>
      </w:r>
    </w:p>
    <w:p w14:paraId="282484BC" w14:textId="77777777" w:rsidR="00696DA7" w:rsidRDefault="00696DA7" w:rsidP="00696DA7"/>
    <w:tbl>
      <w:tblPr>
        <w:tblStyle w:val="GridTable1Light-Accent1"/>
        <w:tblW w:w="0" w:type="auto"/>
        <w:tblLook w:val="04A0" w:firstRow="1" w:lastRow="0" w:firstColumn="1" w:lastColumn="0" w:noHBand="0" w:noVBand="1"/>
      </w:tblPr>
      <w:tblGrid>
        <w:gridCol w:w="1165"/>
        <w:gridCol w:w="1350"/>
        <w:gridCol w:w="1800"/>
        <w:gridCol w:w="5035"/>
      </w:tblGrid>
      <w:tr w:rsidR="00FF1686" w14:paraId="287F902A" w14:textId="77777777" w:rsidTr="00FF1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C04EC0D" w14:textId="0A109F59" w:rsidR="00FF1686" w:rsidRDefault="00FF1686" w:rsidP="00014301">
            <w:r>
              <w:t>Field</w:t>
            </w:r>
          </w:p>
        </w:tc>
        <w:tc>
          <w:tcPr>
            <w:tcW w:w="1350" w:type="dxa"/>
          </w:tcPr>
          <w:p w14:paraId="15FF754A" w14:textId="66E09DF6" w:rsidR="00FF1686" w:rsidRDefault="00FF1686" w:rsidP="00014301">
            <w:pPr>
              <w:cnfStyle w:val="100000000000" w:firstRow="1" w:lastRow="0" w:firstColumn="0" w:lastColumn="0" w:oddVBand="0" w:evenVBand="0" w:oddHBand="0" w:evenHBand="0" w:firstRowFirstColumn="0" w:firstRowLastColumn="0" w:lastRowFirstColumn="0" w:lastRowLastColumn="0"/>
            </w:pPr>
            <w:r>
              <w:t>Value Type</w:t>
            </w:r>
          </w:p>
        </w:tc>
        <w:tc>
          <w:tcPr>
            <w:tcW w:w="1800" w:type="dxa"/>
          </w:tcPr>
          <w:p w14:paraId="03E07AB4" w14:textId="7B80C481" w:rsidR="00FF1686" w:rsidRDefault="00FF1686" w:rsidP="00014301">
            <w:pPr>
              <w:cnfStyle w:val="100000000000" w:firstRow="1" w:lastRow="0" w:firstColumn="0" w:lastColumn="0" w:oddVBand="0" w:evenVBand="0" w:oddHBand="0" w:evenHBand="0" w:firstRowFirstColumn="0" w:firstRowLastColumn="0" w:lastRowFirstColumn="0" w:lastRowLastColumn="0"/>
            </w:pPr>
            <w:r>
              <w:t>Element</w:t>
            </w:r>
          </w:p>
        </w:tc>
        <w:tc>
          <w:tcPr>
            <w:tcW w:w="5035" w:type="dxa"/>
          </w:tcPr>
          <w:p w14:paraId="55D005E9" w14:textId="77777777" w:rsidR="00FF1686" w:rsidRDefault="00FF1686" w:rsidP="00014301">
            <w:pPr>
              <w:cnfStyle w:val="100000000000" w:firstRow="1" w:lastRow="0" w:firstColumn="0" w:lastColumn="0" w:oddVBand="0" w:evenVBand="0" w:oddHBand="0" w:evenHBand="0" w:firstRowFirstColumn="0" w:firstRowLastColumn="0" w:lastRowFirstColumn="0" w:lastRowLastColumn="0"/>
            </w:pPr>
            <w:r>
              <w:t>Description</w:t>
            </w:r>
          </w:p>
        </w:tc>
      </w:tr>
      <w:tr w:rsidR="00FF1686" w14:paraId="3C8681BC" w14:textId="77777777" w:rsidTr="00FF1686">
        <w:tc>
          <w:tcPr>
            <w:cnfStyle w:val="001000000000" w:firstRow="0" w:lastRow="0" w:firstColumn="1" w:lastColumn="0" w:oddVBand="0" w:evenVBand="0" w:oddHBand="0" w:evenHBand="0" w:firstRowFirstColumn="0" w:firstRowLastColumn="0" w:lastRowFirstColumn="0" w:lastRowLastColumn="0"/>
            <w:tcW w:w="1165" w:type="dxa"/>
          </w:tcPr>
          <w:p w14:paraId="40CA70E7" w14:textId="77777777" w:rsidR="00FF1686" w:rsidRDefault="00FF1686" w:rsidP="00014301">
            <w:r>
              <w:t>es_ref</w:t>
            </w:r>
          </w:p>
        </w:tc>
        <w:tc>
          <w:tcPr>
            <w:tcW w:w="1350" w:type="dxa"/>
          </w:tcPr>
          <w:p w14:paraId="23BD64F6" w14:textId="55F022FC" w:rsidR="00FF1686" w:rsidRDefault="00FF1686" w:rsidP="00014301">
            <w:pPr>
              <w:cnfStyle w:val="000000000000" w:firstRow="0" w:lastRow="0" w:firstColumn="0" w:lastColumn="0" w:oddVBand="0" w:evenVBand="0" w:oddHBand="0" w:evenHBand="0" w:firstRowFirstColumn="0" w:firstRowLastColumn="0" w:lastRowFirstColumn="0" w:lastRowLastColumn="0"/>
            </w:pPr>
            <w:r>
              <w:t>String</w:t>
            </w:r>
          </w:p>
        </w:tc>
        <w:tc>
          <w:tcPr>
            <w:tcW w:w="1800" w:type="dxa"/>
          </w:tcPr>
          <w:p w14:paraId="315A18FF" w14:textId="04434512" w:rsidR="00FF1686" w:rsidRDefault="00FF1686" w:rsidP="00014301">
            <w:pPr>
              <w:cnfStyle w:val="000000000000" w:firstRow="0" w:lastRow="0" w:firstColumn="0" w:lastColumn="0" w:oddVBand="0" w:evenVBand="0" w:oddHBand="0" w:evenHBand="0" w:firstRowFirstColumn="0" w:firstRowLastColumn="0" w:lastRowFirstColumn="0" w:lastRowLastColumn="0"/>
            </w:pPr>
            <w:r>
              <w:t>Event Set Reference</w:t>
            </w:r>
          </w:p>
        </w:tc>
        <w:tc>
          <w:tcPr>
            <w:tcW w:w="5035" w:type="dxa"/>
          </w:tcPr>
          <w:p w14:paraId="687DC8A0" w14:textId="77777777" w:rsidR="00FF1686" w:rsidRDefault="00FF1686" w:rsidP="00014301">
            <w:pPr>
              <w:cnfStyle w:val="000000000000" w:firstRow="0" w:lastRow="0" w:firstColumn="0" w:lastColumn="0" w:oddVBand="0" w:evenVBand="0" w:oddHBand="0" w:evenHBand="0" w:firstRowFirstColumn="0" w:firstRowLastColumn="0" w:lastRowFirstColumn="0" w:lastRowLastColumn="0"/>
            </w:pPr>
            <w:r w:rsidRPr="00C21363">
              <w:t xml:space="preserve">The </w:t>
            </w:r>
            <w:r>
              <w:t>name of the event set to associate with the security policy rule.</w:t>
            </w:r>
          </w:p>
        </w:tc>
      </w:tr>
    </w:tbl>
    <w:p w14:paraId="51739E80" w14:textId="77777777" w:rsidR="00696DA7" w:rsidRDefault="00696DA7" w:rsidP="00696DA7">
      <w:pPr>
        <w:pStyle w:val="Code"/>
      </w:pPr>
    </w:p>
    <w:p w14:paraId="5B94712F" w14:textId="77777777" w:rsidR="00696DA7" w:rsidRDefault="00696DA7" w:rsidP="009A1743">
      <w:pPr>
        <w:pStyle w:val="Heading2"/>
      </w:pPr>
      <w:bookmarkStart w:id="42" w:name="_Toc64472516"/>
      <w:r>
        <w:t>Adding Security Policy Rules</w:t>
      </w:r>
      <w:bookmarkEnd w:id="42"/>
    </w:p>
    <w:p w14:paraId="68C70C5C" w14:textId="77777777" w:rsidR="00696DA7" w:rsidRDefault="00696DA7" w:rsidP="00696DA7">
      <w:pPr>
        <w:ind w:left="648"/>
      </w:pPr>
    </w:p>
    <w:p w14:paraId="37322207" w14:textId="77777777" w:rsidR="00696DA7" w:rsidRDefault="00696DA7" w:rsidP="009A1743">
      <w:pPr>
        <w:pStyle w:val="Heading3"/>
      </w:pPr>
      <w:bookmarkStart w:id="43" w:name="_Toc64472517"/>
      <w:r>
        <w:t>Commands</w:t>
      </w:r>
      <w:bookmarkEnd w:id="43"/>
    </w:p>
    <w:p w14:paraId="19504302" w14:textId="77777777" w:rsidR="00696DA7" w:rsidRDefault="00696DA7" w:rsidP="00696DA7"/>
    <w:p w14:paraId="37275CBF" w14:textId="77777777" w:rsidR="00696DA7" w:rsidRDefault="00696DA7" w:rsidP="00696DA7">
      <w:r>
        <w:t xml:space="preserve">The following command is used to add a security policy rule referencing a </w:t>
      </w:r>
      <w:r w:rsidRPr="007D21F1">
        <w:rPr>
          <w:b/>
        </w:rPr>
        <w:t>named event set</w:t>
      </w:r>
      <w:r>
        <w:t xml:space="preserve"> to the system:</w:t>
      </w:r>
    </w:p>
    <w:p w14:paraId="7C1DEDFD" w14:textId="77777777" w:rsidR="00696DA7" w:rsidRDefault="00696DA7" w:rsidP="00696DA7"/>
    <w:p w14:paraId="2340049D" w14:textId="18E9BC05" w:rsidR="00696DA7" w:rsidRPr="007D21F1" w:rsidRDefault="00696DA7" w:rsidP="00696DA7">
      <w:pPr>
        <w:rPr>
          <w:rFonts w:ascii="Courier" w:hAnsi="Courier"/>
          <w:b/>
        </w:rPr>
      </w:pPr>
      <w:r w:rsidRPr="007D21F1">
        <w:rPr>
          <w:rFonts w:ascii="Courier" w:hAnsi="Courier"/>
          <w:b/>
        </w:rPr>
        <w:t>a {</w:t>
      </w:r>
      <w:r w:rsidR="00755258">
        <w:rPr>
          <w:rFonts w:ascii="Courier" w:hAnsi="Courier"/>
          <w:b/>
        </w:rPr>
        <w:t>“</w:t>
      </w:r>
      <w:r w:rsidRPr="007D21F1">
        <w:rPr>
          <w:rFonts w:ascii="Courier" w:hAnsi="Courier"/>
          <w:b/>
        </w:rPr>
        <w:t>policyrule</w:t>
      </w:r>
      <w:r w:rsidR="00755258">
        <w:rPr>
          <w:rFonts w:ascii="Courier" w:hAnsi="Courier"/>
          <w:b/>
        </w:rPr>
        <w:t>”</w:t>
      </w:r>
      <w:r w:rsidRPr="007D21F1">
        <w:rPr>
          <w:rFonts w:ascii="Courier" w:hAnsi="Courier"/>
          <w:b/>
        </w:rPr>
        <w:t xml:space="preserve"> : </w:t>
      </w:r>
    </w:p>
    <w:p w14:paraId="69FDBEB1" w14:textId="77777777" w:rsidR="00696DA7" w:rsidRPr="007D21F1" w:rsidRDefault="00696DA7" w:rsidP="00696DA7">
      <w:pPr>
        <w:rPr>
          <w:rFonts w:ascii="Courier" w:hAnsi="Courier"/>
          <w:b/>
        </w:rPr>
      </w:pPr>
      <w:r w:rsidRPr="007D21F1">
        <w:rPr>
          <w:rFonts w:ascii="Courier" w:hAnsi="Courier"/>
          <w:b/>
        </w:rPr>
        <w:t xml:space="preserve">      {</w:t>
      </w:r>
    </w:p>
    <w:p w14:paraId="46898D54" w14:textId="7F6138E3" w:rsidR="00696DA7" w:rsidRPr="007D21F1" w:rsidRDefault="00696DA7" w:rsidP="00696DA7">
      <w:pPr>
        <w:rPr>
          <w:rFonts w:ascii="Courier" w:hAnsi="Courier"/>
          <w:b/>
        </w:rPr>
      </w:pPr>
      <w:r w:rsidRPr="007D21F1">
        <w:rPr>
          <w:rFonts w:ascii="Courier" w:hAnsi="Courier"/>
          <w:b/>
        </w:rPr>
        <w:t xml:space="preserve">         </w:t>
      </w:r>
      <w:r w:rsidR="00755258">
        <w:rPr>
          <w:rFonts w:ascii="Courier" w:hAnsi="Courier"/>
          <w:b/>
        </w:rPr>
        <w:t>“</w:t>
      </w:r>
      <w:r w:rsidRPr="007D21F1">
        <w:rPr>
          <w:rFonts w:ascii="Courier" w:hAnsi="Courier"/>
          <w:b/>
        </w:rPr>
        <w:t>desc</w:t>
      </w:r>
      <w:r w:rsidR="00755258">
        <w:rPr>
          <w:rFonts w:ascii="Courier" w:hAnsi="Courier"/>
          <w:b/>
        </w:rPr>
        <w:t>”</w:t>
      </w:r>
      <w:r w:rsidRPr="007D21F1">
        <w:rPr>
          <w:rFonts w:ascii="Courier" w:hAnsi="Courier"/>
          <w:b/>
        </w:rPr>
        <w:t xml:space="preserve">   : </w:t>
      </w:r>
      <w:r w:rsidR="000E342D">
        <w:rPr>
          <w:rFonts w:ascii="Courier" w:hAnsi="Courier"/>
          <w:b/>
        </w:rPr>
        <w:t xml:space="preserve">    </w:t>
      </w:r>
      <w:r w:rsidR="00755258">
        <w:rPr>
          <w:rFonts w:ascii="Courier" w:hAnsi="Courier"/>
          <w:b/>
        </w:rPr>
        <w:t>“</w:t>
      </w:r>
      <w:r w:rsidRPr="00B146B6">
        <w:rPr>
          <w:rFonts w:ascii="Courier" w:hAnsi="Courier"/>
          <w:b/>
          <w:color w:val="A5A5A5" w:themeColor="accent3"/>
        </w:rPr>
        <w:t>&lt;</w:t>
      </w:r>
      <w:r w:rsidR="000E342D" w:rsidRPr="00B146B6">
        <w:rPr>
          <w:rFonts w:ascii="Courier" w:hAnsi="Courier"/>
          <w:b/>
          <w:color w:val="A5A5A5" w:themeColor="accent3"/>
        </w:rPr>
        <w:t>(opt.)</w:t>
      </w:r>
      <w:r w:rsidRPr="00B146B6">
        <w:rPr>
          <w:rFonts w:ascii="Courier" w:hAnsi="Courier"/>
          <w:b/>
          <w:color w:val="A5A5A5" w:themeColor="accent3"/>
        </w:rPr>
        <w:t>description&gt;</w:t>
      </w:r>
      <w:r w:rsidR="00755258">
        <w:rPr>
          <w:rFonts w:ascii="Courier" w:hAnsi="Courier"/>
          <w:b/>
        </w:rPr>
        <w:t>“</w:t>
      </w:r>
      <w:r w:rsidRPr="007D21F1">
        <w:rPr>
          <w:rFonts w:ascii="Courier" w:hAnsi="Courier"/>
          <w:b/>
        </w:rPr>
        <w:t>,</w:t>
      </w:r>
    </w:p>
    <w:p w14:paraId="25FFA11D" w14:textId="729594DD" w:rsidR="00696DA7" w:rsidRPr="007D21F1" w:rsidRDefault="00696DA7" w:rsidP="00696DA7">
      <w:pPr>
        <w:rPr>
          <w:rFonts w:ascii="Courier" w:hAnsi="Courier"/>
          <w:b/>
        </w:rPr>
      </w:pPr>
      <w:r w:rsidRPr="007D21F1">
        <w:rPr>
          <w:rFonts w:ascii="Courier" w:hAnsi="Courier"/>
          <w:b/>
        </w:rPr>
        <w:t xml:space="preserve">         </w:t>
      </w:r>
      <w:r w:rsidR="00755258">
        <w:rPr>
          <w:rFonts w:ascii="Courier" w:hAnsi="Courier"/>
          <w:b/>
        </w:rPr>
        <w:t>“</w:t>
      </w:r>
      <w:r w:rsidRPr="007D21F1">
        <w:rPr>
          <w:rFonts w:ascii="Courier" w:hAnsi="Courier"/>
          <w:b/>
        </w:rPr>
        <w:t>filter</w:t>
      </w:r>
      <w:r w:rsidR="00755258">
        <w:rPr>
          <w:rFonts w:ascii="Courier" w:hAnsi="Courier"/>
          <w:b/>
        </w:rPr>
        <w:t>”</w:t>
      </w:r>
      <w:r w:rsidRPr="007D21F1">
        <w:rPr>
          <w:rFonts w:ascii="Courier" w:hAnsi="Courier"/>
          <w:b/>
        </w:rPr>
        <w:t xml:space="preserve"> :</w:t>
      </w:r>
    </w:p>
    <w:p w14:paraId="5AD4A7F4" w14:textId="77777777" w:rsidR="00696DA7" w:rsidRPr="007D21F1" w:rsidRDefault="00696DA7" w:rsidP="00696DA7">
      <w:pPr>
        <w:rPr>
          <w:rFonts w:ascii="Courier" w:hAnsi="Courier"/>
          <w:b/>
        </w:rPr>
      </w:pPr>
      <w:r w:rsidRPr="007D21F1">
        <w:rPr>
          <w:rFonts w:ascii="Courier" w:hAnsi="Courier"/>
          <w:b/>
        </w:rPr>
        <w:t xml:space="preserve">            {</w:t>
      </w:r>
    </w:p>
    <w:p w14:paraId="2B3C345A" w14:textId="6AE477C6" w:rsidR="00696DA7" w:rsidRDefault="00696DA7" w:rsidP="00CC63D8">
      <w:pPr>
        <w:rPr>
          <w:rFonts w:ascii="Courier" w:hAnsi="Courier"/>
          <w:b/>
        </w:rPr>
      </w:pPr>
      <w:r w:rsidRPr="007D21F1">
        <w:rPr>
          <w:rFonts w:ascii="Courier" w:hAnsi="Courier"/>
          <w:b/>
        </w:rPr>
        <w:t xml:space="preserve">            </w:t>
      </w:r>
      <w:r w:rsidR="00755258">
        <w:rPr>
          <w:rFonts w:ascii="Courier" w:hAnsi="Courier"/>
          <w:b/>
        </w:rPr>
        <w:t>“</w:t>
      </w:r>
      <w:r>
        <w:rPr>
          <w:rFonts w:ascii="Courier" w:hAnsi="Courier"/>
          <w:b/>
        </w:rPr>
        <w:t>rule_id</w:t>
      </w:r>
      <w:r w:rsidR="00755258">
        <w:rPr>
          <w:rFonts w:ascii="Courier" w:hAnsi="Courier"/>
          <w:b/>
        </w:rPr>
        <w:t>”</w:t>
      </w:r>
      <w:r>
        <w:rPr>
          <w:rFonts w:ascii="Courier" w:hAnsi="Courier"/>
          <w:b/>
        </w:rPr>
        <w:t xml:space="preserve">  : </w:t>
      </w:r>
      <w:r w:rsidRPr="00B146B6">
        <w:rPr>
          <w:rFonts w:ascii="Courier" w:hAnsi="Courier"/>
          <w:b/>
          <w:color w:val="A5A5A5" w:themeColor="accent3"/>
        </w:rPr>
        <w:t>&lt;</w:t>
      </w:r>
      <w:r w:rsidR="009A1743" w:rsidRPr="00B146B6">
        <w:rPr>
          <w:rFonts w:ascii="Courier" w:hAnsi="Courier"/>
          <w:b/>
          <w:color w:val="A5A5A5" w:themeColor="accent3"/>
        </w:rPr>
        <w:t>s</w:t>
      </w:r>
      <w:r w:rsidRPr="00B146B6">
        <w:rPr>
          <w:rFonts w:ascii="Courier" w:hAnsi="Courier"/>
          <w:b/>
          <w:color w:val="A5A5A5" w:themeColor="accent3"/>
        </w:rPr>
        <w:t xml:space="preserve">ecurity policy rule </w:t>
      </w:r>
      <w:r w:rsidR="007E0B85" w:rsidRPr="00B146B6">
        <w:rPr>
          <w:rFonts w:ascii="Courier" w:hAnsi="Courier"/>
          <w:b/>
          <w:color w:val="A5A5A5" w:themeColor="accent3"/>
        </w:rPr>
        <w:t>ID</w:t>
      </w:r>
      <w:r w:rsidRPr="00B146B6">
        <w:rPr>
          <w:rFonts w:ascii="Courier" w:hAnsi="Courier"/>
          <w:b/>
          <w:color w:val="A5A5A5" w:themeColor="accent3"/>
        </w:rPr>
        <w:t>&gt;</w:t>
      </w:r>
      <w:r>
        <w:rPr>
          <w:rFonts w:ascii="Courier" w:hAnsi="Courier"/>
          <w:b/>
        </w:rPr>
        <w:t>,</w:t>
      </w:r>
    </w:p>
    <w:p w14:paraId="3FB12C13" w14:textId="2E31F950" w:rsidR="00696DA7" w:rsidRPr="007D21F1" w:rsidRDefault="00696DA7" w:rsidP="00CC63D8">
      <w:pPr>
        <w:rPr>
          <w:rFonts w:ascii="Courier" w:hAnsi="Courier"/>
          <w:b/>
        </w:rPr>
      </w:pPr>
      <w:r>
        <w:rPr>
          <w:rFonts w:ascii="Courier" w:hAnsi="Courier"/>
          <w:b/>
        </w:rPr>
        <w:t xml:space="preserve">            </w:t>
      </w:r>
      <w:r w:rsidR="00755258">
        <w:rPr>
          <w:rFonts w:ascii="Courier" w:hAnsi="Courier"/>
          <w:b/>
        </w:rPr>
        <w:t>“</w:t>
      </w:r>
      <w:r w:rsidRPr="007D21F1">
        <w:rPr>
          <w:rFonts w:ascii="Courier" w:hAnsi="Courier"/>
          <w:b/>
        </w:rPr>
        <w:t>role</w:t>
      </w:r>
      <w:r w:rsidR="00755258">
        <w:rPr>
          <w:rFonts w:ascii="Courier" w:hAnsi="Courier"/>
          <w:b/>
        </w:rPr>
        <w:t>”</w:t>
      </w:r>
      <w:r w:rsidRPr="007D21F1">
        <w:rPr>
          <w:rFonts w:ascii="Courier" w:hAnsi="Courier"/>
          <w:b/>
        </w:rPr>
        <w:t xml:space="preserve">     : </w:t>
      </w:r>
      <w:r w:rsidR="00755258">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policy role&gt;</w:t>
      </w:r>
      <w:r w:rsidR="00755258">
        <w:rPr>
          <w:rFonts w:ascii="Courier" w:hAnsi="Courier"/>
          <w:b/>
        </w:rPr>
        <w:t>“</w:t>
      </w:r>
      <w:r w:rsidRPr="007D21F1">
        <w:rPr>
          <w:rFonts w:ascii="Courier" w:hAnsi="Courier"/>
          <w:b/>
        </w:rPr>
        <w:t>,</w:t>
      </w:r>
    </w:p>
    <w:p w14:paraId="0AF4A468" w14:textId="16471B7C" w:rsidR="00696DA7" w:rsidRPr="007D21F1" w:rsidRDefault="00696DA7" w:rsidP="00CC63D8">
      <w:pPr>
        <w:rPr>
          <w:rFonts w:ascii="Courier" w:hAnsi="Courier"/>
          <w:b/>
        </w:rPr>
      </w:pPr>
      <w:r w:rsidRPr="007D21F1">
        <w:rPr>
          <w:rFonts w:ascii="Courier" w:hAnsi="Courier"/>
          <w:b/>
        </w:rPr>
        <w:t xml:space="preserve">     </w:t>
      </w:r>
      <w:r w:rsidR="00CC63D8">
        <w:rPr>
          <w:rFonts w:ascii="Courier" w:hAnsi="Courier"/>
          <w:b/>
        </w:rPr>
        <w:t xml:space="preserve"> </w:t>
      </w:r>
      <w:r w:rsidRPr="007D21F1">
        <w:rPr>
          <w:rFonts w:ascii="Courier" w:hAnsi="Courier"/>
          <w:b/>
        </w:rPr>
        <w:t xml:space="preserve">      </w:t>
      </w:r>
      <w:r w:rsidR="00755258">
        <w:rPr>
          <w:rFonts w:ascii="Courier" w:hAnsi="Courier"/>
          <w:b/>
        </w:rPr>
        <w:t>“</w:t>
      </w:r>
      <w:r w:rsidRPr="007D21F1">
        <w:rPr>
          <w:rFonts w:ascii="Courier" w:hAnsi="Courier"/>
          <w:b/>
        </w:rPr>
        <w:t>src</w:t>
      </w:r>
      <w:r w:rsidR="00755258">
        <w:rPr>
          <w:rFonts w:ascii="Courier" w:hAnsi="Courier"/>
          <w:b/>
        </w:rPr>
        <w:t>”</w:t>
      </w:r>
      <w:r w:rsidRPr="007D21F1">
        <w:rPr>
          <w:rFonts w:ascii="Courier" w:hAnsi="Courier"/>
          <w:b/>
        </w:rPr>
        <w:t xml:space="preserve">   </w:t>
      </w:r>
      <w:r>
        <w:rPr>
          <w:rFonts w:ascii="Courier" w:hAnsi="Courier"/>
          <w:b/>
        </w:rPr>
        <w:t xml:space="preserve">  </w:t>
      </w:r>
      <w:r w:rsidRPr="007D21F1">
        <w:rPr>
          <w:rFonts w:ascii="Courier" w:hAnsi="Courier"/>
          <w:b/>
        </w:rPr>
        <w:t xml:space="preserve"> : </w:t>
      </w:r>
      <w:r w:rsidR="00755258">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b</w:t>
      </w:r>
      <w:r w:rsidRPr="00755258">
        <w:rPr>
          <w:rFonts w:ascii="Courier" w:hAnsi="Courier"/>
          <w:b/>
          <w:color w:val="A5A5A5" w:themeColor="accent3"/>
        </w:rPr>
        <w:t>undle source&gt;</w:t>
      </w:r>
      <w:r w:rsidR="00755258">
        <w:rPr>
          <w:rFonts w:ascii="Courier" w:hAnsi="Courier"/>
          <w:b/>
        </w:rPr>
        <w:t>“</w:t>
      </w:r>
      <w:r w:rsidRPr="007D21F1">
        <w:rPr>
          <w:rFonts w:ascii="Courier" w:hAnsi="Courier"/>
          <w:b/>
        </w:rPr>
        <w:t>,</w:t>
      </w:r>
    </w:p>
    <w:p w14:paraId="6653D28A" w14:textId="5839507B" w:rsidR="00696DA7" w:rsidRDefault="00696DA7" w:rsidP="00CC63D8">
      <w:pPr>
        <w:rPr>
          <w:rFonts w:ascii="Courier" w:hAnsi="Courier"/>
          <w:b/>
        </w:rPr>
      </w:pPr>
      <w:r w:rsidRPr="007D21F1">
        <w:rPr>
          <w:rFonts w:ascii="Courier" w:hAnsi="Courier"/>
          <w:b/>
        </w:rPr>
        <w:t xml:space="preserve">    </w:t>
      </w:r>
      <w:r w:rsidRPr="007D21F1">
        <w:rPr>
          <w:rFonts w:ascii="Courier" w:hAnsi="Courier"/>
          <w:b/>
        </w:rPr>
        <w:tab/>
        <w:t xml:space="preserve">      </w:t>
      </w:r>
      <w:r w:rsidR="00CC63D8">
        <w:rPr>
          <w:rFonts w:ascii="Courier" w:hAnsi="Courier"/>
          <w:b/>
        </w:rPr>
        <w:t xml:space="preserve"> </w:t>
      </w:r>
      <w:r w:rsidR="00755258">
        <w:rPr>
          <w:rFonts w:ascii="Courier" w:hAnsi="Courier"/>
          <w:b/>
        </w:rPr>
        <w:t>“</w:t>
      </w:r>
      <w:r w:rsidRPr="007D21F1">
        <w:rPr>
          <w:rFonts w:ascii="Courier" w:hAnsi="Courier"/>
          <w:b/>
        </w:rPr>
        <w:t>dest</w:t>
      </w:r>
      <w:r w:rsidR="00755258">
        <w:rPr>
          <w:rFonts w:ascii="Courier" w:hAnsi="Courier"/>
          <w:b/>
        </w:rPr>
        <w:t>”</w:t>
      </w:r>
      <w:r w:rsidRPr="007D21F1">
        <w:rPr>
          <w:rFonts w:ascii="Courier" w:hAnsi="Courier"/>
          <w:b/>
        </w:rPr>
        <w:t xml:space="preserve"> </w:t>
      </w:r>
      <w:r w:rsidR="00645A13">
        <w:rPr>
          <w:rFonts w:ascii="Courier" w:hAnsi="Courier"/>
          <w:b/>
        </w:rPr>
        <w:t xml:space="preserve"> </w:t>
      </w:r>
      <w:r w:rsidRPr="007D21F1">
        <w:rPr>
          <w:rFonts w:ascii="Courier" w:hAnsi="Courier"/>
          <w:b/>
        </w:rPr>
        <w:t xml:space="preserve">   : </w:t>
      </w:r>
      <w:r w:rsidR="00755258">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b</w:t>
      </w:r>
      <w:r w:rsidRPr="00755258">
        <w:rPr>
          <w:rFonts w:ascii="Courier" w:hAnsi="Courier"/>
          <w:b/>
          <w:color w:val="A5A5A5" w:themeColor="accent3"/>
        </w:rPr>
        <w:t>undle destination&gt;</w:t>
      </w:r>
      <w:r w:rsidR="00755258">
        <w:rPr>
          <w:rFonts w:ascii="Courier" w:hAnsi="Courier"/>
          <w:b/>
        </w:rPr>
        <w:t>“</w:t>
      </w:r>
      <w:r w:rsidRPr="007D21F1">
        <w:rPr>
          <w:rFonts w:ascii="Courier" w:hAnsi="Courier"/>
          <w:b/>
        </w:rPr>
        <w:t>,</w:t>
      </w:r>
    </w:p>
    <w:p w14:paraId="38C0F125" w14:textId="37AD47F3" w:rsidR="00696DA7" w:rsidRPr="007D21F1" w:rsidRDefault="00696DA7" w:rsidP="00CC63D8">
      <w:pPr>
        <w:rPr>
          <w:rFonts w:ascii="Courier" w:hAnsi="Courier"/>
          <w:b/>
        </w:rPr>
      </w:pPr>
      <w:r>
        <w:rPr>
          <w:rFonts w:ascii="Courier" w:hAnsi="Courier"/>
          <w:b/>
        </w:rPr>
        <w:tab/>
      </w:r>
      <w:r w:rsidR="00CC63D8">
        <w:rPr>
          <w:rFonts w:ascii="Courier" w:hAnsi="Courier"/>
          <w:b/>
        </w:rPr>
        <w:t xml:space="preserve">    </w:t>
      </w:r>
      <w:r>
        <w:rPr>
          <w:rFonts w:ascii="Courier" w:hAnsi="Courier"/>
          <w:b/>
        </w:rPr>
        <w:tab/>
        <w:t xml:space="preserve"> </w:t>
      </w:r>
      <w:r w:rsidR="00CC63D8">
        <w:rPr>
          <w:rFonts w:ascii="Courier" w:hAnsi="Courier"/>
          <w:b/>
        </w:rPr>
        <w:t xml:space="preserve"> </w:t>
      </w:r>
      <w:r w:rsidR="00755258">
        <w:rPr>
          <w:rFonts w:ascii="Courier" w:hAnsi="Courier"/>
          <w:b/>
        </w:rPr>
        <w:t>“</w:t>
      </w:r>
      <w:r>
        <w:rPr>
          <w:rFonts w:ascii="Courier" w:hAnsi="Courier"/>
          <w:b/>
        </w:rPr>
        <w:t>s</w:t>
      </w:r>
      <w:r w:rsidR="009A1743">
        <w:rPr>
          <w:rFonts w:ascii="Courier" w:hAnsi="Courier"/>
          <w:b/>
        </w:rPr>
        <w:t>ec_</w:t>
      </w:r>
      <w:r>
        <w:rPr>
          <w:rFonts w:ascii="Courier" w:hAnsi="Courier"/>
          <w:b/>
        </w:rPr>
        <w:t>src</w:t>
      </w:r>
      <w:r w:rsidR="00755258">
        <w:rPr>
          <w:rFonts w:ascii="Courier" w:hAnsi="Courier"/>
          <w:b/>
        </w:rPr>
        <w:t>”</w:t>
      </w:r>
      <w:r>
        <w:rPr>
          <w:rFonts w:ascii="Courier" w:hAnsi="Courier"/>
          <w:b/>
        </w:rPr>
        <w:t xml:space="preserve">  : </w:t>
      </w:r>
      <w:r w:rsidR="00755258">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source&gt;</w:t>
      </w:r>
      <w:r w:rsidR="00755258">
        <w:rPr>
          <w:rFonts w:ascii="Courier" w:hAnsi="Courier"/>
          <w:b/>
        </w:rPr>
        <w:t>“</w:t>
      </w:r>
      <w:r w:rsidR="00CE7C34">
        <w:rPr>
          <w:rFonts w:ascii="Courier" w:hAnsi="Courier"/>
          <w:b/>
        </w:rPr>
        <w:t>,</w:t>
      </w:r>
    </w:p>
    <w:p w14:paraId="5CEFD954" w14:textId="49A349FE" w:rsidR="00696DA7" w:rsidRPr="007D21F1" w:rsidRDefault="00696DA7" w:rsidP="00CC63D8">
      <w:pPr>
        <w:rPr>
          <w:rFonts w:ascii="Courier" w:hAnsi="Courier"/>
          <w:b/>
        </w:rPr>
      </w:pPr>
      <w:r w:rsidRPr="007D21F1">
        <w:rPr>
          <w:rFonts w:ascii="Courier" w:hAnsi="Courier"/>
          <w:b/>
        </w:rPr>
        <w:t xml:space="preserve">      </w:t>
      </w:r>
      <w:r w:rsidR="00CC63D8">
        <w:rPr>
          <w:rFonts w:ascii="Courier" w:hAnsi="Courier"/>
          <w:b/>
        </w:rPr>
        <w:t xml:space="preserve"> </w:t>
      </w:r>
      <w:r w:rsidRPr="007D21F1">
        <w:rPr>
          <w:rFonts w:ascii="Courier" w:hAnsi="Courier"/>
          <w:b/>
        </w:rPr>
        <w:t xml:space="preserve"> </w:t>
      </w:r>
      <w:r w:rsidR="00CC63D8">
        <w:rPr>
          <w:rFonts w:ascii="Courier" w:hAnsi="Courier"/>
          <w:b/>
        </w:rPr>
        <w:t xml:space="preserve"> </w:t>
      </w:r>
      <w:r w:rsidRPr="007D21F1">
        <w:rPr>
          <w:rFonts w:ascii="Courier" w:hAnsi="Courier"/>
          <w:b/>
        </w:rPr>
        <w:t xml:space="preserve">   </w:t>
      </w:r>
      <w:r w:rsidR="00755258">
        <w:rPr>
          <w:rFonts w:ascii="Courier" w:hAnsi="Courier"/>
          <w:b/>
        </w:rPr>
        <w:t>“</w:t>
      </w:r>
      <w:r w:rsidRPr="007D21F1">
        <w:rPr>
          <w:rFonts w:ascii="Courier" w:hAnsi="Courier"/>
          <w:b/>
        </w:rPr>
        <w:t>tgt</w:t>
      </w:r>
      <w:r w:rsidR="00755258">
        <w:rPr>
          <w:rFonts w:ascii="Courier" w:hAnsi="Courier"/>
          <w:b/>
        </w:rPr>
        <w:t>”</w:t>
      </w:r>
      <w:r w:rsidRPr="007D21F1">
        <w:rPr>
          <w:rFonts w:ascii="Courier" w:hAnsi="Courier"/>
          <w:b/>
        </w:rPr>
        <w:t xml:space="preserve">      : </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target block type&gt;</w:t>
      </w:r>
      <w:r w:rsidRPr="007D21F1">
        <w:rPr>
          <w:rFonts w:ascii="Courier" w:hAnsi="Courier"/>
          <w:b/>
        </w:rPr>
        <w:t>,</w:t>
      </w:r>
    </w:p>
    <w:p w14:paraId="787150E4" w14:textId="7C11284A" w:rsidR="00696DA7" w:rsidRPr="00755258" w:rsidRDefault="00696DA7" w:rsidP="00CC63D8">
      <w:pPr>
        <w:rPr>
          <w:rFonts w:ascii="Courier" w:hAnsi="Courier"/>
          <w:b/>
          <w:color w:val="A5A5A5" w:themeColor="accent3"/>
        </w:rPr>
      </w:pPr>
      <w:r w:rsidRPr="007D21F1">
        <w:rPr>
          <w:rFonts w:ascii="Courier" w:hAnsi="Courier"/>
          <w:b/>
        </w:rPr>
        <w:t xml:space="preserve">            </w:t>
      </w:r>
      <w:r w:rsidR="00755258">
        <w:rPr>
          <w:rFonts w:ascii="Courier" w:hAnsi="Courier"/>
          <w:b/>
        </w:rPr>
        <w:t>“</w:t>
      </w:r>
      <w:r w:rsidRPr="007D21F1">
        <w:rPr>
          <w:rFonts w:ascii="Courier" w:hAnsi="Courier"/>
          <w:b/>
        </w:rPr>
        <w:t>sc</w:t>
      </w:r>
      <w:r w:rsidR="00D06C3F">
        <w:rPr>
          <w:rFonts w:ascii="Courier" w:hAnsi="Courier"/>
          <w:b/>
        </w:rPr>
        <w:t>_</w:t>
      </w:r>
      <w:r w:rsidRPr="007D21F1">
        <w:rPr>
          <w:rFonts w:ascii="Courier" w:hAnsi="Courier"/>
          <w:b/>
        </w:rPr>
        <w:t>id</w:t>
      </w:r>
      <w:r w:rsidR="00755258">
        <w:rPr>
          <w:rFonts w:ascii="Courier" w:hAnsi="Courier"/>
          <w:b/>
        </w:rPr>
        <w:t>”</w:t>
      </w:r>
      <w:r w:rsidR="009A1743">
        <w:rPr>
          <w:rFonts w:ascii="Courier" w:hAnsi="Courier"/>
          <w:b/>
        </w:rPr>
        <w:t xml:space="preserve">  </w:t>
      </w:r>
      <w:r w:rsidRPr="007D21F1">
        <w:rPr>
          <w:rFonts w:ascii="Courier" w:hAnsi="Courier"/>
          <w:b/>
        </w:rPr>
        <w:t xml:space="preserve">  : </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context ID&gt;</w:t>
      </w:r>
    </w:p>
    <w:p w14:paraId="2E3931D1" w14:textId="77777777" w:rsidR="00696DA7" w:rsidRPr="007D21F1" w:rsidRDefault="00696DA7" w:rsidP="00696DA7">
      <w:pPr>
        <w:rPr>
          <w:rFonts w:ascii="Courier" w:hAnsi="Courier"/>
          <w:b/>
        </w:rPr>
      </w:pPr>
      <w:r w:rsidRPr="007D21F1">
        <w:rPr>
          <w:rFonts w:ascii="Courier" w:hAnsi="Courier"/>
          <w:b/>
        </w:rPr>
        <w:t xml:space="preserve">            },</w:t>
      </w:r>
    </w:p>
    <w:p w14:paraId="6338E37C" w14:textId="26E6A37A" w:rsidR="00696DA7" w:rsidRPr="007D21F1" w:rsidRDefault="00696DA7" w:rsidP="00696DA7">
      <w:pPr>
        <w:rPr>
          <w:rFonts w:ascii="Courier" w:hAnsi="Courier"/>
          <w:b/>
        </w:rPr>
      </w:pPr>
      <w:r w:rsidRPr="007D21F1">
        <w:rPr>
          <w:rFonts w:ascii="Courier" w:hAnsi="Courier"/>
          <w:b/>
        </w:rPr>
        <w:t xml:space="preserve">         </w:t>
      </w:r>
      <w:r w:rsidR="00755258">
        <w:rPr>
          <w:rFonts w:ascii="Courier" w:hAnsi="Courier"/>
          <w:b/>
        </w:rPr>
        <w:t>“</w:t>
      </w:r>
      <w:r w:rsidRPr="007D21F1">
        <w:rPr>
          <w:rFonts w:ascii="Courier" w:hAnsi="Courier"/>
          <w:b/>
        </w:rPr>
        <w:t>spec</w:t>
      </w:r>
      <w:r w:rsidR="00755258">
        <w:rPr>
          <w:rFonts w:ascii="Courier" w:hAnsi="Courier"/>
          <w:b/>
        </w:rPr>
        <w:t>”</w:t>
      </w:r>
      <w:r w:rsidR="00CC63D8">
        <w:rPr>
          <w:rFonts w:ascii="Courier" w:hAnsi="Courier"/>
          <w:b/>
        </w:rPr>
        <w:t xml:space="preserve"> </w:t>
      </w:r>
      <w:r w:rsidRPr="007D21F1">
        <w:rPr>
          <w:rFonts w:ascii="Courier" w:hAnsi="Courier"/>
          <w:b/>
        </w:rPr>
        <w:t>:</w:t>
      </w:r>
    </w:p>
    <w:p w14:paraId="187BED9B" w14:textId="77777777" w:rsidR="00696DA7" w:rsidRPr="007D21F1" w:rsidRDefault="00696DA7" w:rsidP="00696DA7">
      <w:pPr>
        <w:rPr>
          <w:rFonts w:ascii="Courier" w:hAnsi="Courier"/>
          <w:b/>
        </w:rPr>
      </w:pPr>
      <w:r w:rsidRPr="007D21F1">
        <w:rPr>
          <w:rFonts w:ascii="Courier" w:hAnsi="Courier"/>
          <w:b/>
        </w:rPr>
        <w:tab/>
        <w:t xml:space="preserve">       {</w:t>
      </w:r>
    </w:p>
    <w:p w14:paraId="655719D0" w14:textId="04ED2955" w:rsidR="00696DA7" w:rsidRDefault="00696DA7" w:rsidP="00696DA7">
      <w:pPr>
        <w:rPr>
          <w:rFonts w:ascii="Courier" w:hAnsi="Courier"/>
          <w:b/>
        </w:rPr>
      </w:pPr>
      <w:r w:rsidRPr="007D21F1">
        <w:rPr>
          <w:rFonts w:ascii="Courier" w:hAnsi="Courier"/>
          <w:b/>
        </w:rPr>
        <w:t xml:space="preserve">           </w:t>
      </w:r>
      <w:r w:rsidR="00CC63D8">
        <w:rPr>
          <w:rFonts w:ascii="Courier" w:hAnsi="Courier"/>
          <w:b/>
        </w:rPr>
        <w:t xml:space="preserve"> </w:t>
      </w:r>
      <w:r w:rsidRPr="007D21F1">
        <w:rPr>
          <w:rFonts w:ascii="Courier" w:hAnsi="Courier"/>
          <w:b/>
        </w:rPr>
        <w:t xml:space="preserve"> </w:t>
      </w:r>
      <w:r w:rsidR="00755258">
        <w:rPr>
          <w:rFonts w:ascii="Courier" w:hAnsi="Courier"/>
          <w:b/>
        </w:rPr>
        <w:t>“</w:t>
      </w:r>
      <w:r w:rsidRPr="007D21F1">
        <w:rPr>
          <w:rFonts w:ascii="Courier" w:hAnsi="Courier"/>
          <w:b/>
        </w:rPr>
        <w:t>svc</w:t>
      </w:r>
      <w:r w:rsidR="00755258">
        <w:rPr>
          <w:rFonts w:ascii="Courier" w:hAnsi="Courier"/>
          <w:b/>
        </w:rPr>
        <w:t>”</w:t>
      </w:r>
      <w:r w:rsidRPr="007D21F1">
        <w:rPr>
          <w:rFonts w:ascii="Courier" w:hAnsi="Courier"/>
          <w:b/>
        </w:rPr>
        <w:t xml:space="preserve">      : </w:t>
      </w:r>
      <w:r w:rsidR="00755258">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service&gt;</w:t>
      </w:r>
      <w:r w:rsidR="00755258">
        <w:rPr>
          <w:rFonts w:ascii="Courier" w:hAnsi="Courier"/>
          <w:b/>
        </w:rPr>
        <w:t>“</w:t>
      </w:r>
      <w:r>
        <w:rPr>
          <w:rFonts w:ascii="Courier" w:hAnsi="Courier"/>
          <w:b/>
        </w:rPr>
        <w:t>,</w:t>
      </w:r>
    </w:p>
    <w:p w14:paraId="59863DD7" w14:textId="3CCF1F93" w:rsidR="00696DA7" w:rsidRPr="007D21F1" w:rsidRDefault="00696DA7" w:rsidP="00696DA7">
      <w:pPr>
        <w:rPr>
          <w:rFonts w:ascii="Courier" w:hAnsi="Courier"/>
          <w:b/>
        </w:rPr>
      </w:pPr>
      <w:r>
        <w:rPr>
          <w:rFonts w:ascii="Courier" w:hAnsi="Courier"/>
          <w:b/>
        </w:rPr>
        <w:tab/>
      </w:r>
      <w:r w:rsidR="00CC63D8">
        <w:rPr>
          <w:rFonts w:ascii="Courier" w:hAnsi="Courier"/>
          <w:b/>
        </w:rPr>
        <w:t xml:space="preserve">    </w:t>
      </w:r>
      <w:r>
        <w:rPr>
          <w:rFonts w:ascii="Courier" w:hAnsi="Courier"/>
          <w:b/>
        </w:rPr>
        <w:tab/>
        <w:t xml:space="preserve"> </w:t>
      </w:r>
      <w:r w:rsidR="00CC63D8">
        <w:rPr>
          <w:rFonts w:ascii="Courier" w:hAnsi="Courier"/>
          <w:b/>
        </w:rPr>
        <w:t xml:space="preserve">  </w:t>
      </w:r>
      <w:r w:rsidR="00755258">
        <w:rPr>
          <w:rFonts w:ascii="Courier" w:hAnsi="Courier"/>
          <w:b/>
        </w:rPr>
        <w:t>“</w:t>
      </w:r>
      <w:r>
        <w:rPr>
          <w:rFonts w:ascii="Courier" w:hAnsi="Courier"/>
          <w:b/>
        </w:rPr>
        <w:t>sc</w:t>
      </w:r>
      <w:r w:rsidR="00D06C3F">
        <w:rPr>
          <w:rFonts w:ascii="Courier" w:hAnsi="Courier"/>
          <w:b/>
        </w:rPr>
        <w:t>_</w:t>
      </w:r>
      <w:r>
        <w:rPr>
          <w:rFonts w:ascii="Courier" w:hAnsi="Courier"/>
          <w:b/>
        </w:rPr>
        <w:t>id</w:t>
      </w:r>
      <w:r w:rsidR="00755258">
        <w:rPr>
          <w:rFonts w:ascii="Courier" w:hAnsi="Courier"/>
          <w:b/>
        </w:rPr>
        <w:t>”</w:t>
      </w:r>
      <w:r>
        <w:rPr>
          <w:rFonts w:ascii="Courier" w:hAnsi="Courier"/>
          <w:b/>
        </w:rPr>
        <w:t xml:space="preserve">    : </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context ID&gt;</w:t>
      </w:r>
      <w:r>
        <w:rPr>
          <w:rFonts w:ascii="Courier" w:hAnsi="Courier"/>
          <w:b/>
        </w:rPr>
        <w:t>,</w:t>
      </w:r>
    </w:p>
    <w:p w14:paraId="46F9EE1C" w14:textId="452F9B8A" w:rsidR="00CC63D8" w:rsidRDefault="00696DA7" w:rsidP="00696DA7">
      <w:pPr>
        <w:jc w:val="left"/>
        <w:rPr>
          <w:rFonts w:ascii="Courier" w:hAnsi="Courier"/>
          <w:b/>
        </w:rPr>
      </w:pPr>
      <w:r w:rsidRPr="007D21F1">
        <w:rPr>
          <w:rFonts w:ascii="Courier" w:hAnsi="Courier"/>
          <w:b/>
        </w:rPr>
        <w:lastRenderedPageBreak/>
        <w:t xml:space="preserve">           </w:t>
      </w:r>
      <w:r>
        <w:rPr>
          <w:rFonts w:ascii="Courier" w:hAnsi="Courier"/>
          <w:b/>
        </w:rPr>
        <w:t xml:space="preserve"> </w:t>
      </w:r>
      <w:r w:rsidRPr="007D21F1">
        <w:rPr>
          <w:rFonts w:ascii="Courier" w:hAnsi="Courier"/>
          <w:b/>
        </w:rPr>
        <w:t xml:space="preserve"> </w:t>
      </w:r>
      <w:r w:rsidR="00755258">
        <w:rPr>
          <w:rFonts w:ascii="Courier" w:hAnsi="Courier"/>
          <w:b/>
        </w:rPr>
        <w:t>“</w:t>
      </w:r>
      <w:r w:rsidRPr="007D21F1">
        <w:rPr>
          <w:rFonts w:ascii="Courier" w:hAnsi="Courier"/>
          <w:b/>
        </w:rPr>
        <w:t>sc_parms</w:t>
      </w:r>
      <w:r w:rsidR="00755258">
        <w:rPr>
          <w:rFonts w:ascii="Courier" w:hAnsi="Courier"/>
          <w:b/>
        </w:rPr>
        <w:t>”</w:t>
      </w:r>
      <w:r w:rsidR="002927B9">
        <w:rPr>
          <w:rFonts w:ascii="Courier" w:hAnsi="Courier"/>
          <w:b/>
        </w:rPr>
        <w:t xml:space="preserve"> </w:t>
      </w:r>
      <w:r>
        <w:rPr>
          <w:rFonts w:ascii="Courier" w:hAnsi="Courier"/>
          <w:b/>
        </w:rPr>
        <w:t xml:space="preserve">: </w:t>
      </w:r>
      <w:r w:rsidRPr="00097568">
        <w:rPr>
          <w:rFonts w:ascii="Courier" w:hAnsi="Courier"/>
          <w:b/>
        </w:rPr>
        <w:t>[{</w:t>
      </w:r>
      <w:r w:rsidR="00755258">
        <w:rPr>
          <w:rFonts w:ascii="Courier" w:hAnsi="Courier"/>
          <w:b/>
        </w:rPr>
        <w:t>“</w:t>
      </w:r>
      <w:r w:rsidRPr="002927B9">
        <w:rPr>
          <w:rFonts w:ascii="Courier" w:hAnsi="Courier"/>
          <w:b/>
          <w:color w:val="A5A5A5" w:themeColor="accent3"/>
        </w:rPr>
        <w:t>&lt;</w:t>
      </w:r>
      <w:r w:rsidR="00401B7F" w:rsidRPr="002927B9">
        <w:rPr>
          <w:rFonts w:ascii="Courier" w:hAnsi="Courier"/>
          <w:b/>
          <w:color w:val="A5A5A5" w:themeColor="accent3"/>
        </w:rPr>
        <w:t>parm</w:t>
      </w:r>
      <w:r w:rsidR="00401B7F" w:rsidRPr="002927B9">
        <w:rPr>
          <w:rFonts w:ascii="Courier" w:hAnsi="Courier"/>
          <w:b/>
          <w:color w:val="A5A5A5" w:themeColor="accent3"/>
          <w:vertAlign w:val="subscript"/>
        </w:rPr>
        <w:t>1</w:t>
      </w:r>
      <w:r w:rsidR="00401B7F" w:rsidRPr="002927B9">
        <w:rPr>
          <w:rFonts w:ascii="Courier" w:hAnsi="Courier"/>
          <w:b/>
          <w:color w:val="A5A5A5" w:themeColor="accent3"/>
        </w:rPr>
        <w:t xml:space="preserve"> </w:t>
      </w:r>
      <w:r w:rsidRPr="002927B9">
        <w:rPr>
          <w:rFonts w:ascii="Courier" w:hAnsi="Courier"/>
          <w:b/>
          <w:color w:val="A5A5A5" w:themeColor="accent3"/>
        </w:rPr>
        <w:t>ID&gt;</w:t>
      </w:r>
      <w:r w:rsidR="00401B7F">
        <w:rPr>
          <w:rFonts w:ascii="Courier" w:hAnsi="Courier"/>
          <w:b/>
        </w:rPr>
        <w:t>” :</w:t>
      </w:r>
      <w:r w:rsidRPr="00097568">
        <w:rPr>
          <w:rFonts w:ascii="Courier" w:hAnsi="Courier"/>
          <w:b/>
        </w:rPr>
        <w:t xml:space="preserve"> </w:t>
      </w:r>
      <w:r w:rsidR="00401B7F">
        <w:rPr>
          <w:rFonts w:ascii="Courier" w:hAnsi="Courier"/>
          <w:b/>
        </w:rPr>
        <w:t>“</w:t>
      </w:r>
      <w:r w:rsidR="00401B7F" w:rsidRPr="002927B9">
        <w:rPr>
          <w:rFonts w:ascii="Courier" w:hAnsi="Courier"/>
          <w:b/>
          <w:color w:val="A5A5A5" w:themeColor="accent3"/>
        </w:rPr>
        <w:t>&lt;</w:t>
      </w:r>
      <w:r w:rsidRPr="002927B9">
        <w:rPr>
          <w:rFonts w:ascii="Courier" w:hAnsi="Courier"/>
          <w:b/>
          <w:color w:val="A5A5A5" w:themeColor="accent3"/>
        </w:rPr>
        <w:t>parm</w:t>
      </w:r>
      <w:r w:rsidR="00401B7F" w:rsidRPr="002927B9">
        <w:rPr>
          <w:rFonts w:ascii="Courier" w:hAnsi="Courier"/>
          <w:b/>
          <w:color w:val="A5A5A5" w:themeColor="accent3"/>
          <w:vertAlign w:val="subscript"/>
        </w:rPr>
        <w:t>1</w:t>
      </w:r>
      <w:r w:rsidR="002927B9" w:rsidRPr="002927B9">
        <w:rPr>
          <w:rFonts w:ascii="Courier" w:hAnsi="Courier"/>
          <w:b/>
          <w:color w:val="A5A5A5" w:themeColor="accent3"/>
          <w:vertAlign w:val="subscript"/>
        </w:rPr>
        <w:t xml:space="preserve"> </w:t>
      </w:r>
      <w:r w:rsidR="00401B7F" w:rsidRPr="002927B9">
        <w:rPr>
          <w:rFonts w:ascii="Courier" w:hAnsi="Courier"/>
          <w:b/>
          <w:color w:val="A5A5A5" w:themeColor="accent3"/>
        </w:rPr>
        <w:t>value</w:t>
      </w:r>
      <w:r w:rsidRPr="002927B9">
        <w:rPr>
          <w:rFonts w:ascii="Courier" w:hAnsi="Courier"/>
          <w:b/>
          <w:color w:val="A5A5A5" w:themeColor="accent3"/>
        </w:rPr>
        <w:t>&gt;</w:t>
      </w:r>
      <w:r w:rsidR="00401B7F">
        <w:rPr>
          <w:rFonts w:ascii="Courier" w:hAnsi="Courier"/>
          <w:b/>
        </w:rPr>
        <w:t>”</w:t>
      </w:r>
      <w:r w:rsidRPr="00097568">
        <w:rPr>
          <w:rFonts w:ascii="Courier" w:hAnsi="Courier"/>
          <w:b/>
        </w:rPr>
        <w:t>}</w:t>
      </w:r>
      <w:r>
        <w:rPr>
          <w:rFonts w:ascii="Courier" w:hAnsi="Courier"/>
          <w:b/>
        </w:rPr>
        <w:t xml:space="preserve">, … , </w:t>
      </w:r>
    </w:p>
    <w:p w14:paraId="0DFF55EC" w14:textId="0E8A3100" w:rsidR="00696DA7" w:rsidRPr="007D21F1" w:rsidRDefault="00CC63D8" w:rsidP="00CC63D8">
      <w:pPr>
        <w:ind w:left="3600"/>
        <w:jc w:val="left"/>
        <w:rPr>
          <w:rFonts w:ascii="Courier" w:hAnsi="Courier"/>
          <w:b/>
        </w:rPr>
      </w:pPr>
      <w:r>
        <w:rPr>
          <w:rFonts w:ascii="Courier" w:hAnsi="Courier"/>
          <w:b/>
        </w:rPr>
        <w:t xml:space="preserve">  </w:t>
      </w:r>
      <w:r w:rsidR="00696DA7" w:rsidRPr="00097568">
        <w:rPr>
          <w:rFonts w:ascii="Courier" w:hAnsi="Courier"/>
          <w:b/>
        </w:rPr>
        <w:t>{</w:t>
      </w:r>
      <w:r w:rsidR="00755258">
        <w:rPr>
          <w:rFonts w:ascii="Courier" w:hAnsi="Courier"/>
          <w:b/>
        </w:rPr>
        <w:t>“</w:t>
      </w:r>
      <w:r w:rsidR="00401B7F" w:rsidRPr="002927B9">
        <w:rPr>
          <w:rFonts w:ascii="Courier" w:hAnsi="Courier"/>
          <w:b/>
          <w:color w:val="A5A5A5" w:themeColor="accent3"/>
        </w:rPr>
        <w:t>&lt;parm</w:t>
      </w:r>
      <w:r w:rsidR="00401B7F" w:rsidRPr="002927B9">
        <w:rPr>
          <w:rFonts w:ascii="Courier" w:hAnsi="Courier"/>
          <w:b/>
          <w:color w:val="A5A5A5" w:themeColor="accent3"/>
          <w:vertAlign w:val="subscript"/>
        </w:rPr>
        <w:t>n</w:t>
      </w:r>
      <w:r w:rsidR="00401B7F" w:rsidRPr="002927B9">
        <w:rPr>
          <w:rFonts w:ascii="Courier" w:hAnsi="Courier"/>
          <w:b/>
          <w:color w:val="A5A5A5" w:themeColor="accent3"/>
        </w:rPr>
        <w:t xml:space="preserve"> ID&gt;</w:t>
      </w:r>
      <w:r w:rsidR="00401B7F">
        <w:rPr>
          <w:rFonts w:ascii="Courier" w:hAnsi="Courier"/>
          <w:b/>
        </w:rPr>
        <w:t>” :</w:t>
      </w:r>
      <w:r w:rsidR="00401B7F" w:rsidRPr="00097568">
        <w:rPr>
          <w:rFonts w:ascii="Courier" w:hAnsi="Courier"/>
          <w:b/>
        </w:rPr>
        <w:t xml:space="preserve"> </w:t>
      </w:r>
      <w:r w:rsidR="00401B7F">
        <w:rPr>
          <w:rFonts w:ascii="Courier" w:hAnsi="Courier"/>
          <w:b/>
        </w:rPr>
        <w:t>“</w:t>
      </w:r>
      <w:r w:rsidR="00401B7F" w:rsidRPr="002927B9">
        <w:rPr>
          <w:rFonts w:ascii="Courier" w:hAnsi="Courier"/>
          <w:b/>
          <w:color w:val="A5A5A5" w:themeColor="accent3"/>
        </w:rPr>
        <w:t>&lt;parm</w:t>
      </w:r>
      <w:r w:rsidR="00401B7F" w:rsidRPr="002927B9">
        <w:rPr>
          <w:rFonts w:ascii="Courier" w:hAnsi="Courier"/>
          <w:b/>
          <w:color w:val="A5A5A5" w:themeColor="accent3"/>
          <w:vertAlign w:val="subscript"/>
        </w:rPr>
        <w:t>n</w:t>
      </w:r>
      <w:r w:rsidR="00401B7F" w:rsidRPr="002927B9">
        <w:rPr>
          <w:rFonts w:ascii="Courier" w:hAnsi="Courier"/>
          <w:b/>
          <w:color w:val="A5A5A5" w:themeColor="accent3"/>
        </w:rPr>
        <w:t xml:space="preserve"> value&gt;</w:t>
      </w:r>
      <w:r w:rsidR="00401B7F">
        <w:rPr>
          <w:rFonts w:ascii="Courier" w:hAnsi="Courier"/>
          <w:b/>
        </w:rPr>
        <w:t>”</w:t>
      </w:r>
      <w:r w:rsidR="00696DA7" w:rsidRPr="00097568">
        <w:rPr>
          <w:rFonts w:ascii="Courier" w:hAnsi="Courier"/>
          <w:b/>
        </w:rPr>
        <w:t>}]</w:t>
      </w:r>
    </w:p>
    <w:p w14:paraId="178FF908" w14:textId="77777777" w:rsidR="00696DA7" w:rsidRPr="007D21F1" w:rsidRDefault="00696DA7" w:rsidP="00696DA7">
      <w:pPr>
        <w:rPr>
          <w:rFonts w:ascii="Courier" w:hAnsi="Courier"/>
          <w:b/>
        </w:rPr>
      </w:pPr>
      <w:r w:rsidRPr="007D21F1">
        <w:rPr>
          <w:rFonts w:ascii="Courier" w:hAnsi="Courier"/>
          <w:b/>
        </w:rPr>
        <w:t xml:space="preserve">            },</w:t>
      </w:r>
    </w:p>
    <w:p w14:paraId="09516786" w14:textId="5B07D166" w:rsidR="00696DA7" w:rsidRPr="007D21F1" w:rsidRDefault="00696DA7" w:rsidP="00696DA7">
      <w:pPr>
        <w:rPr>
          <w:rFonts w:ascii="Courier" w:hAnsi="Courier"/>
          <w:b/>
        </w:rPr>
      </w:pPr>
      <w:r>
        <w:rPr>
          <w:rFonts w:ascii="Courier" w:hAnsi="Courier"/>
          <w:b/>
        </w:rPr>
        <w:t xml:space="preserve">        </w:t>
      </w:r>
      <w:r w:rsidR="00755258">
        <w:rPr>
          <w:rFonts w:ascii="Courier" w:hAnsi="Courier"/>
          <w:b/>
        </w:rPr>
        <w:t>“</w:t>
      </w:r>
      <w:r w:rsidRPr="007D21F1">
        <w:rPr>
          <w:rFonts w:ascii="Courier" w:hAnsi="Courier"/>
          <w:b/>
        </w:rPr>
        <w:t>es_ref</w:t>
      </w:r>
      <w:r w:rsidR="00755258">
        <w:rPr>
          <w:rFonts w:ascii="Courier" w:hAnsi="Courier"/>
          <w:b/>
        </w:rPr>
        <w:t>”</w:t>
      </w:r>
      <w:r w:rsidR="00763A48">
        <w:rPr>
          <w:rFonts w:ascii="Courier" w:hAnsi="Courier"/>
          <w:b/>
        </w:rPr>
        <w:t xml:space="preserve"> </w:t>
      </w:r>
      <w:r>
        <w:rPr>
          <w:rFonts w:ascii="Courier" w:hAnsi="Courier"/>
          <w:b/>
        </w:rPr>
        <w:t xml:space="preserve"> </w:t>
      </w:r>
      <w:r w:rsidRPr="007D21F1">
        <w:rPr>
          <w:rFonts w:ascii="Courier" w:hAnsi="Courier"/>
          <w:b/>
        </w:rPr>
        <w:t xml:space="preserve">: </w:t>
      </w:r>
      <w:r w:rsidR="00755258">
        <w:rPr>
          <w:rFonts w:ascii="Courier" w:hAnsi="Courier"/>
          <w:b/>
        </w:rPr>
        <w:t>“</w:t>
      </w:r>
      <w:r w:rsidRPr="002927B9">
        <w:rPr>
          <w:rFonts w:ascii="Courier" w:hAnsi="Courier"/>
          <w:b/>
          <w:color w:val="A5A5A5" w:themeColor="accent3"/>
        </w:rPr>
        <w:t>&lt;</w:t>
      </w:r>
      <w:r w:rsidR="00CC63D8" w:rsidRPr="002927B9">
        <w:rPr>
          <w:rFonts w:ascii="Courier" w:hAnsi="Courier"/>
          <w:b/>
          <w:color w:val="A5A5A5" w:themeColor="accent3"/>
        </w:rPr>
        <w:t>e</w:t>
      </w:r>
      <w:r w:rsidRPr="002927B9">
        <w:rPr>
          <w:rFonts w:ascii="Courier" w:hAnsi="Courier"/>
          <w:b/>
          <w:color w:val="A5A5A5" w:themeColor="accent3"/>
        </w:rPr>
        <w:t>vent set name&gt;</w:t>
      </w:r>
      <w:r w:rsidR="00755258">
        <w:rPr>
          <w:rFonts w:ascii="Courier" w:hAnsi="Courier"/>
          <w:b/>
        </w:rPr>
        <w:t>“</w:t>
      </w:r>
    </w:p>
    <w:p w14:paraId="12FD3B53" w14:textId="247BAB45" w:rsidR="00696DA7" w:rsidRPr="007D21F1" w:rsidRDefault="00696DA7" w:rsidP="00696DA7">
      <w:pPr>
        <w:rPr>
          <w:rFonts w:ascii="Courier" w:hAnsi="Courier"/>
          <w:b/>
        </w:rPr>
      </w:pPr>
      <w:r w:rsidRPr="007D21F1">
        <w:rPr>
          <w:rFonts w:ascii="Courier" w:hAnsi="Courier"/>
          <w:b/>
        </w:rPr>
        <w:t xml:space="preserve">        }</w:t>
      </w:r>
    </w:p>
    <w:p w14:paraId="17D9A91C" w14:textId="77777777" w:rsidR="00696DA7" w:rsidRDefault="00696DA7" w:rsidP="00696DA7">
      <w:pPr>
        <w:rPr>
          <w:rFonts w:ascii="Courier" w:hAnsi="Courier"/>
          <w:b/>
        </w:rPr>
      </w:pPr>
      <w:r w:rsidRPr="007D21F1">
        <w:rPr>
          <w:rFonts w:ascii="Courier" w:hAnsi="Courier"/>
          <w:b/>
        </w:rPr>
        <w:t xml:space="preserve">    }</w:t>
      </w:r>
    </w:p>
    <w:p w14:paraId="4A713449" w14:textId="77777777" w:rsidR="00696DA7" w:rsidRDefault="00696DA7" w:rsidP="00696DA7"/>
    <w:p w14:paraId="56B66E4B" w14:textId="77777777" w:rsidR="00696DA7" w:rsidRPr="00116274" w:rsidRDefault="00696DA7" w:rsidP="00696DA7">
      <w:pPr>
        <w:pStyle w:val="Heading5"/>
      </w:pPr>
      <w:bookmarkStart w:id="44" w:name="_Ref53575259"/>
      <w:r w:rsidRPr="00116274">
        <w:t>Example</w:t>
      </w:r>
      <w:r>
        <w:t xml:space="preserve"> Usage</w:t>
      </w:r>
      <w:bookmarkEnd w:id="44"/>
    </w:p>
    <w:p w14:paraId="2FB2200B" w14:textId="77777777" w:rsidR="00696DA7" w:rsidRDefault="00696DA7" w:rsidP="00696DA7">
      <w:pPr>
        <w:rPr>
          <w:rFonts w:ascii="Courier" w:hAnsi="Courier"/>
          <w:b/>
        </w:rPr>
      </w:pPr>
    </w:p>
    <w:p w14:paraId="5F8415F1" w14:textId="77777777" w:rsidR="00696DA7" w:rsidRDefault="00696DA7" w:rsidP="00696DA7">
      <w:r>
        <w:t>The following command is used to add a security policy rule to the system and associate it with a named event set.</w:t>
      </w:r>
    </w:p>
    <w:p w14:paraId="694AB77C" w14:textId="77777777" w:rsidR="00696DA7" w:rsidRDefault="00696DA7" w:rsidP="00696DA7">
      <w:pPr>
        <w:rPr>
          <w:rFonts w:ascii="Courier" w:hAnsi="Courier"/>
          <w:b/>
        </w:rPr>
      </w:pPr>
    </w:p>
    <w:p w14:paraId="1672E067" w14:textId="33EC0694" w:rsidR="002E1936" w:rsidRPr="002E1936" w:rsidRDefault="002E1936" w:rsidP="002E1936">
      <w:pPr>
        <w:jc w:val="left"/>
        <w:rPr>
          <w:rFonts w:ascii="Courier" w:hAnsi="Courier"/>
          <w:b/>
        </w:rPr>
      </w:pPr>
      <w:r w:rsidRPr="002E1936">
        <w:rPr>
          <w:rFonts w:ascii="Courier New" w:hAnsi="Courier New" w:cs="Courier New"/>
          <w:b/>
        </w:rPr>
        <w:t>﻿</w:t>
      </w:r>
      <w:r w:rsidRPr="002E1936">
        <w:rPr>
          <w:rFonts w:ascii="Courier" w:hAnsi="Courier"/>
          <w:b/>
        </w:rPr>
        <w:t>a {</w:t>
      </w:r>
      <w:r w:rsidR="00755258">
        <w:rPr>
          <w:rFonts w:ascii="Courier" w:hAnsi="Courier"/>
          <w:b/>
        </w:rPr>
        <w:t>“</w:t>
      </w:r>
      <w:r w:rsidRPr="002E1936">
        <w:rPr>
          <w:rFonts w:ascii="Courier" w:hAnsi="Courier"/>
          <w:b/>
        </w:rPr>
        <w:t>policyrule</w:t>
      </w:r>
      <w:r w:rsidR="00755258">
        <w:rPr>
          <w:rFonts w:ascii="Courier" w:hAnsi="Courier"/>
          <w:b/>
        </w:rPr>
        <w:t>”</w:t>
      </w:r>
      <w:r w:rsidRPr="002E1936">
        <w:rPr>
          <w:rFonts w:ascii="Courier" w:hAnsi="Courier"/>
          <w:b/>
        </w:rPr>
        <w:t xml:space="preserve"> : </w:t>
      </w:r>
    </w:p>
    <w:p w14:paraId="501784B1" w14:textId="77777777" w:rsidR="002E1936" w:rsidRPr="002E1936" w:rsidRDefault="002E1936" w:rsidP="002E1936">
      <w:pPr>
        <w:jc w:val="left"/>
        <w:rPr>
          <w:rFonts w:ascii="Courier" w:hAnsi="Courier"/>
          <w:b/>
        </w:rPr>
      </w:pPr>
      <w:r w:rsidRPr="002E1936">
        <w:rPr>
          <w:rFonts w:ascii="Courier" w:hAnsi="Courier"/>
          <w:b/>
        </w:rPr>
        <w:t xml:space="preserve">     {</w:t>
      </w:r>
    </w:p>
    <w:p w14:paraId="314A59C3" w14:textId="65DBF450" w:rsidR="002E1936" w:rsidRPr="002E1936" w:rsidRDefault="002E1936" w:rsidP="002E1936">
      <w:pPr>
        <w:jc w:val="left"/>
        <w:rPr>
          <w:rFonts w:ascii="Courier" w:hAnsi="Courier"/>
          <w:b/>
        </w:rPr>
      </w:pPr>
      <w:r w:rsidRPr="002E1936">
        <w:rPr>
          <w:rFonts w:ascii="Courier" w:hAnsi="Courier"/>
          <w:b/>
        </w:rPr>
        <w:t xml:space="preserve">      </w:t>
      </w:r>
      <w:r w:rsidR="00755258">
        <w:rPr>
          <w:rFonts w:ascii="Courier" w:hAnsi="Courier"/>
          <w:b/>
        </w:rPr>
        <w:t>“</w:t>
      </w:r>
      <w:r w:rsidRPr="002E1936">
        <w:rPr>
          <w:rFonts w:ascii="Courier" w:hAnsi="Courier"/>
          <w:b/>
        </w:rPr>
        <w:t>desc</w:t>
      </w:r>
      <w:r w:rsidR="00755258">
        <w:rPr>
          <w:rFonts w:ascii="Courier" w:hAnsi="Courier"/>
          <w:b/>
        </w:rPr>
        <w:t>”</w:t>
      </w:r>
      <w:r w:rsidRPr="002E1936">
        <w:rPr>
          <w:rFonts w:ascii="Courier" w:hAnsi="Courier"/>
          <w:b/>
        </w:rPr>
        <w:t xml:space="preserve">   : </w:t>
      </w:r>
      <w:r w:rsidR="00755258">
        <w:rPr>
          <w:rFonts w:ascii="Courier" w:hAnsi="Courier"/>
          <w:b/>
        </w:rPr>
        <w:t>“</w:t>
      </w:r>
      <w:r w:rsidRPr="002E1936">
        <w:rPr>
          <w:rFonts w:ascii="Courier" w:hAnsi="Courier"/>
          <w:b/>
        </w:rPr>
        <w:t xml:space="preserve">Verify payloads originating from any endpoint            </w:t>
      </w:r>
    </w:p>
    <w:p w14:paraId="0C62510E" w14:textId="0D6DAEF8" w:rsidR="002E1936" w:rsidRPr="002E1936" w:rsidRDefault="002E1936" w:rsidP="002E1936">
      <w:pPr>
        <w:jc w:val="left"/>
        <w:rPr>
          <w:rFonts w:ascii="Courier" w:hAnsi="Courier"/>
          <w:b/>
        </w:rPr>
      </w:pPr>
      <w:r w:rsidRPr="002E1936">
        <w:rPr>
          <w:rFonts w:ascii="Courier" w:hAnsi="Courier"/>
          <w:b/>
        </w:rPr>
        <w:t xml:space="preserve">                  destined for ipn:2.1</w:t>
      </w:r>
      <w:r w:rsidR="00755258">
        <w:rPr>
          <w:rFonts w:ascii="Courier" w:hAnsi="Courier"/>
          <w:b/>
        </w:rPr>
        <w:t>”</w:t>
      </w:r>
      <w:r w:rsidRPr="002E1936">
        <w:rPr>
          <w:rFonts w:ascii="Courier" w:hAnsi="Courier"/>
          <w:b/>
        </w:rPr>
        <w:t>,</w:t>
      </w:r>
    </w:p>
    <w:p w14:paraId="32CC36F1" w14:textId="0F6F0364" w:rsidR="002E1936" w:rsidRPr="002E1936" w:rsidRDefault="002E1936" w:rsidP="002E1936">
      <w:pPr>
        <w:jc w:val="left"/>
        <w:rPr>
          <w:rFonts w:ascii="Courier" w:hAnsi="Courier"/>
          <w:b/>
        </w:rPr>
      </w:pPr>
      <w:r w:rsidRPr="002E1936">
        <w:rPr>
          <w:rFonts w:ascii="Courier" w:hAnsi="Courier"/>
          <w:b/>
        </w:rPr>
        <w:t xml:space="preserve">      </w:t>
      </w:r>
      <w:r w:rsidR="00755258">
        <w:rPr>
          <w:rFonts w:ascii="Courier" w:hAnsi="Courier"/>
          <w:b/>
        </w:rPr>
        <w:t>“</w:t>
      </w:r>
      <w:r w:rsidRPr="002E1936">
        <w:rPr>
          <w:rFonts w:ascii="Courier" w:hAnsi="Courier"/>
          <w:b/>
        </w:rPr>
        <w:t>filter</w:t>
      </w:r>
      <w:r w:rsidR="00755258">
        <w:rPr>
          <w:rFonts w:ascii="Courier" w:hAnsi="Courier"/>
          <w:b/>
        </w:rPr>
        <w:t>”</w:t>
      </w:r>
      <w:r w:rsidRPr="002E1936">
        <w:rPr>
          <w:rFonts w:ascii="Courier" w:hAnsi="Courier"/>
          <w:b/>
        </w:rPr>
        <w:t xml:space="preserve">  :</w:t>
      </w:r>
    </w:p>
    <w:p w14:paraId="5F647F82" w14:textId="77777777" w:rsidR="002E1936" w:rsidRPr="002E1936" w:rsidRDefault="002E1936" w:rsidP="002E1936">
      <w:pPr>
        <w:jc w:val="left"/>
        <w:rPr>
          <w:rFonts w:ascii="Courier" w:hAnsi="Courier"/>
          <w:b/>
        </w:rPr>
      </w:pPr>
      <w:r w:rsidRPr="002E1936">
        <w:rPr>
          <w:rFonts w:ascii="Courier" w:hAnsi="Courier"/>
          <w:b/>
        </w:rPr>
        <w:t xml:space="preserve">      {</w:t>
      </w:r>
    </w:p>
    <w:p w14:paraId="2D7C94C4" w14:textId="1C7B83EE" w:rsidR="002E1936" w:rsidRPr="002E1936" w:rsidRDefault="002E1936" w:rsidP="002E1936">
      <w:pPr>
        <w:jc w:val="left"/>
        <w:rPr>
          <w:rFonts w:ascii="Courier" w:hAnsi="Courier"/>
          <w:b/>
        </w:rPr>
      </w:pPr>
      <w:r w:rsidRPr="002E1936">
        <w:rPr>
          <w:rFonts w:ascii="Courier" w:hAnsi="Courier"/>
          <w:b/>
        </w:rPr>
        <w:t xml:space="preserve">         </w:t>
      </w:r>
      <w:r w:rsidR="00755258">
        <w:rPr>
          <w:rFonts w:ascii="Courier" w:hAnsi="Courier"/>
          <w:b/>
        </w:rPr>
        <w:t>“</w:t>
      </w:r>
      <w:r w:rsidRPr="002E1936">
        <w:rPr>
          <w:rFonts w:ascii="Courier" w:hAnsi="Courier"/>
          <w:b/>
        </w:rPr>
        <w:t>rule_id</w:t>
      </w:r>
      <w:r w:rsidR="00755258">
        <w:rPr>
          <w:rFonts w:ascii="Courier" w:hAnsi="Courier"/>
          <w:b/>
        </w:rPr>
        <w:t>”</w:t>
      </w:r>
      <w:r w:rsidRPr="002E1936">
        <w:rPr>
          <w:rFonts w:ascii="Courier" w:hAnsi="Courier"/>
          <w:b/>
        </w:rPr>
        <w:t xml:space="preserve">  :  1,</w:t>
      </w:r>
    </w:p>
    <w:p w14:paraId="1F63E451" w14:textId="72824164" w:rsidR="002E1936" w:rsidRPr="002E1936" w:rsidRDefault="002E1936" w:rsidP="002E1936">
      <w:pPr>
        <w:jc w:val="left"/>
        <w:rPr>
          <w:rFonts w:ascii="Courier" w:hAnsi="Courier"/>
          <w:b/>
        </w:rPr>
      </w:pPr>
      <w:r w:rsidRPr="002E1936">
        <w:rPr>
          <w:rFonts w:ascii="Courier" w:hAnsi="Courier"/>
          <w:b/>
        </w:rPr>
        <w:t xml:space="preserve">         </w:t>
      </w:r>
      <w:r w:rsidR="00755258">
        <w:rPr>
          <w:rFonts w:ascii="Courier" w:hAnsi="Courier"/>
          <w:b/>
        </w:rPr>
        <w:t>“</w:t>
      </w:r>
      <w:r w:rsidRPr="002E1936">
        <w:rPr>
          <w:rFonts w:ascii="Courier" w:hAnsi="Courier"/>
          <w:b/>
        </w:rPr>
        <w:t>role</w:t>
      </w:r>
      <w:r w:rsidR="00755258">
        <w:rPr>
          <w:rFonts w:ascii="Courier" w:hAnsi="Courier"/>
          <w:b/>
        </w:rPr>
        <w:t>”</w:t>
      </w:r>
      <w:r w:rsidRPr="002E1936">
        <w:rPr>
          <w:rFonts w:ascii="Courier" w:hAnsi="Courier"/>
          <w:b/>
        </w:rPr>
        <w:t xml:space="preserve">    </w:t>
      </w:r>
      <w:r>
        <w:rPr>
          <w:rFonts w:ascii="Courier" w:hAnsi="Courier"/>
          <w:b/>
        </w:rPr>
        <w:t xml:space="preserve"> </w:t>
      </w:r>
      <w:r w:rsidRPr="002E1936">
        <w:rPr>
          <w:rFonts w:ascii="Courier" w:hAnsi="Courier"/>
          <w:b/>
        </w:rPr>
        <w:t xml:space="preserve">: </w:t>
      </w:r>
      <w:r w:rsidR="00755258">
        <w:rPr>
          <w:rFonts w:ascii="Courier" w:hAnsi="Courier"/>
          <w:b/>
        </w:rPr>
        <w:t>“</w:t>
      </w:r>
      <w:r w:rsidRPr="002E1936">
        <w:rPr>
          <w:rFonts w:ascii="Courier" w:hAnsi="Courier"/>
          <w:b/>
        </w:rPr>
        <w:t>sec_verifier</w:t>
      </w:r>
      <w:r w:rsidR="00755258">
        <w:rPr>
          <w:rFonts w:ascii="Courier" w:hAnsi="Courier"/>
          <w:b/>
        </w:rPr>
        <w:t>”</w:t>
      </w:r>
      <w:r w:rsidRPr="002E1936">
        <w:rPr>
          <w:rFonts w:ascii="Courier" w:hAnsi="Courier"/>
          <w:b/>
        </w:rPr>
        <w:t>,</w:t>
      </w:r>
    </w:p>
    <w:p w14:paraId="563ACB58" w14:textId="39D70C05" w:rsidR="002E1936" w:rsidRPr="002E1936" w:rsidRDefault="002E1936" w:rsidP="002E1936">
      <w:pPr>
        <w:jc w:val="left"/>
        <w:rPr>
          <w:rFonts w:ascii="Courier" w:hAnsi="Courier"/>
          <w:b/>
        </w:rPr>
      </w:pPr>
      <w:r w:rsidRPr="002E1936">
        <w:rPr>
          <w:rFonts w:ascii="Courier" w:hAnsi="Courier"/>
          <w:b/>
        </w:rPr>
        <w:t xml:space="preserve">         </w:t>
      </w:r>
      <w:r w:rsidR="00755258">
        <w:rPr>
          <w:rFonts w:ascii="Courier" w:hAnsi="Courier"/>
          <w:b/>
        </w:rPr>
        <w:t>“</w:t>
      </w:r>
      <w:r w:rsidRPr="002E1936">
        <w:rPr>
          <w:rFonts w:ascii="Courier" w:hAnsi="Courier"/>
          <w:b/>
        </w:rPr>
        <w:t>src</w:t>
      </w:r>
      <w:r w:rsidR="00755258">
        <w:rPr>
          <w:rFonts w:ascii="Courier" w:hAnsi="Courier"/>
          <w:b/>
        </w:rPr>
        <w:t>”</w:t>
      </w:r>
      <w:r w:rsidRPr="002E1936">
        <w:rPr>
          <w:rFonts w:ascii="Courier" w:hAnsi="Courier"/>
          <w:b/>
        </w:rPr>
        <w:t xml:space="preserve">      : </w:t>
      </w:r>
      <w:r w:rsidR="00755258">
        <w:rPr>
          <w:rFonts w:ascii="Courier" w:hAnsi="Courier"/>
          <w:b/>
        </w:rPr>
        <w:t>“</w:t>
      </w:r>
      <w:r w:rsidRPr="002E1936">
        <w:rPr>
          <w:rFonts w:ascii="Courier" w:hAnsi="Courier"/>
          <w:b/>
        </w:rPr>
        <w:t>ipn:~</w:t>
      </w:r>
      <w:r w:rsidR="00755258">
        <w:rPr>
          <w:rFonts w:ascii="Courier" w:hAnsi="Courier"/>
          <w:b/>
        </w:rPr>
        <w:t>”</w:t>
      </w:r>
      <w:r w:rsidRPr="002E1936">
        <w:rPr>
          <w:rFonts w:ascii="Courier" w:hAnsi="Courier"/>
          <w:b/>
        </w:rPr>
        <w:t>,</w:t>
      </w:r>
    </w:p>
    <w:p w14:paraId="2897D998" w14:textId="079D5E08" w:rsidR="002E1936" w:rsidRPr="002E1936" w:rsidRDefault="002E1936" w:rsidP="002E1936">
      <w:pPr>
        <w:jc w:val="left"/>
        <w:rPr>
          <w:rFonts w:ascii="Courier" w:hAnsi="Courier"/>
          <w:b/>
        </w:rPr>
      </w:pPr>
      <w:r w:rsidRPr="002E1936">
        <w:rPr>
          <w:rFonts w:ascii="Courier" w:hAnsi="Courier"/>
          <w:b/>
        </w:rPr>
        <w:t xml:space="preserve">         </w:t>
      </w:r>
      <w:r w:rsidR="00755258">
        <w:rPr>
          <w:rFonts w:ascii="Courier" w:hAnsi="Courier"/>
          <w:b/>
        </w:rPr>
        <w:t>“</w:t>
      </w:r>
      <w:r w:rsidRPr="002E1936">
        <w:rPr>
          <w:rFonts w:ascii="Courier" w:hAnsi="Courier"/>
          <w:b/>
        </w:rPr>
        <w:t>dest</w:t>
      </w:r>
      <w:r w:rsidR="00755258">
        <w:rPr>
          <w:rFonts w:ascii="Courier" w:hAnsi="Courier"/>
          <w:b/>
        </w:rPr>
        <w:t>”</w:t>
      </w:r>
      <w:r w:rsidRPr="002E1936">
        <w:rPr>
          <w:rFonts w:ascii="Courier" w:hAnsi="Courier"/>
          <w:b/>
        </w:rPr>
        <w:t xml:space="preserve">     : </w:t>
      </w:r>
      <w:r w:rsidR="00755258">
        <w:rPr>
          <w:rFonts w:ascii="Courier" w:hAnsi="Courier"/>
          <w:b/>
        </w:rPr>
        <w:t>“</w:t>
      </w:r>
      <w:r w:rsidRPr="002E1936">
        <w:rPr>
          <w:rFonts w:ascii="Courier" w:hAnsi="Courier"/>
          <w:b/>
        </w:rPr>
        <w:t>ipn:2.1</w:t>
      </w:r>
      <w:r w:rsidR="00755258">
        <w:rPr>
          <w:rFonts w:ascii="Courier" w:hAnsi="Courier"/>
          <w:b/>
        </w:rPr>
        <w:t>”</w:t>
      </w:r>
      <w:r w:rsidRPr="002E1936">
        <w:rPr>
          <w:rFonts w:ascii="Courier" w:hAnsi="Courier"/>
          <w:b/>
        </w:rPr>
        <w:t>,</w:t>
      </w:r>
    </w:p>
    <w:p w14:paraId="648361E6" w14:textId="790980A5" w:rsidR="002E1936" w:rsidRPr="002E1936" w:rsidRDefault="002E1936" w:rsidP="002E1936">
      <w:pPr>
        <w:jc w:val="left"/>
        <w:rPr>
          <w:rFonts w:ascii="Courier" w:hAnsi="Courier"/>
          <w:b/>
        </w:rPr>
      </w:pPr>
      <w:r w:rsidRPr="002E1936">
        <w:rPr>
          <w:rFonts w:ascii="Courier" w:hAnsi="Courier"/>
          <w:b/>
        </w:rPr>
        <w:t xml:space="preserve">         </w:t>
      </w:r>
      <w:r w:rsidR="00755258">
        <w:rPr>
          <w:rFonts w:ascii="Courier" w:hAnsi="Courier"/>
          <w:b/>
        </w:rPr>
        <w:t>“</w:t>
      </w:r>
      <w:r w:rsidRPr="002E1936">
        <w:rPr>
          <w:rFonts w:ascii="Courier" w:hAnsi="Courier"/>
          <w:b/>
        </w:rPr>
        <w:t>tgt</w:t>
      </w:r>
      <w:r w:rsidR="00755258">
        <w:rPr>
          <w:rFonts w:ascii="Courier" w:hAnsi="Courier"/>
          <w:b/>
        </w:rPr>
        <w:t>”</w:t>
      </w:r>
      <w:r w:rsidRPr="002E1936">
        <w:rPr>
          <w:rFonts w:ascii="Courier" w:hAnsi="Courier"/>
          <w:b/>
        </w:rPr>
        <w:t xml:space="preserve">      :  1,</w:t>
      </w:r>
    </w:p>
    <w:p w14:paraId="1F4FB1E9" w14:textId="1548AD7A" w:rsidR="002E1936" w:rsidRPr="002E1936" w:rsidRDefault="002E1936" w:rsidP="002E1936">
      <w:pPr>
        <w:jc w:val="left"/>
        <w:rPr>
          <w:rFonts w:ascii="Courier" w:hAnsi="Courier"/>
          <w:b/>
        </w:rPr>
      </w:pPr>
      <w:r w:rsidRPr="002E1936">
        <w:rPr>
          <w:rFonts w:ascii="Courier" w:hAnsi="Courier"/>
          <w:b/>
        </w:rPr>
        <w:t xml:space="preserve">         </w:t>
      </w:r>
      <w:r w:rsidR="00755258">
        <w:rPr>
          <w:rFonts w:ascii="Courier" w:hAnsi="Courier"/>
          <w:b/>
        </w:rPr>
        <w:t>“</w:t>
      </w:r>
      <w:r w:rsidRPr="002E1936">
        <w:rPr>
          <w:rFonts w:ascii="Courier" w:hAnsi="Courier"/>
          <w:b/>
        </w:rPr>
        <w:t>sc</w:t>
      </w:r>
      <w:r w:rsidR="007E0B85">
        <w:rPr>
          <w:rFonts w:ascii="Courier" w:hAnsi="Courier"/>
          <w:b/>
        </w:rPr>
        <w:t>_</w:t>
      </w:r>
      <w:r w:rsidRPr="002E1936">
        <w:rPr>
          <w:rFonts w:ascii="Courier" w:hAnsi="Courier"/>
          <w:b/>
        </w:rPr>
        <w:t>id</w:t>
      </w:r>
      <w:r w:rsidR="00755258">
        <w:rPr>
          <w:rFonts w:ascii="Courier" w:hAnsi="Courier"/>
          <w:b/>
        </w:rPr>
        <w:t>”</w:t>
      </w:r>
      <w:r w:rsidRPr="002E1936">
        <w:rPr>
          <w:rFonts w:ascii="Courier" w:hAnsi="Courier"/>
          <w:b/>
        </w:rPr>
        <w:t xml:space="preserve">    : </w:t>
      </w:r>
      <w:r w:rsidR="001A140E">
        <w:rPr>
          <w:rFonts w:ascii="Courier" w:hAnsi="Courier"/>
          <w:b/>
        </w:rPr>
        <w:t xml:space="preserve"> 8</w:t>
      </w:r>
    </w:p>
    <w:p w14:paraId="4F690D10" w14:textId="77777777" w:rsidR="002E1936" w:rsidRPr="002E1936" w:rsidRDefault="002E1936" w:rsidP="002E1936">
      <w:pPr>
        <w:jc w:val="left"/>
        <w:rPr>
          <w:rFonts w:ascii="Courier" w:hAnsi="Courier"/>
          <w:b/>
        </w:rPr>
      </w:pPr>
      <w:r w:rsidRPr="002E1936">
        <w:rPr>
          <w:rFonts w:ascii="Courier" w:hAnsi="Courier"/>
          <w:b/>
        </w:rPr>
        <w:t xml:space="preserve">      },</w:t>
      </w:r>
    </w:p>
    <w:p w14:paraId="0C26FB5A" w14:textId="07B794A9" w:rsidR="002E1936" w:rsidRPr="002E1936" w:rsidRDefault="002E1936" w:rsidP="002E1936">
      <w:pPr>
        <w:jc w:val="left"/>
        <w:rPr>
          <w:rFonts w:ascii="Courier" w:hAnsi="Courier"/>
          <w:b/>
        </w:rPr>
      </w:pPr>
      <w:r w:rsidRPr="002E1936">
        <w:rPr>
          <w:rFonts w:ascii="Courier" w:hAnsi="Courier"/>
          <w:b/>
        </w:rPr>
        <w:t xml:space="preserve">     </w:t>
      </w:r>
      <w:r w:rsidR="00755258">
        <w:rPr>
          <w:rFonts w:ascii="Courier" w:hAnsi="Courier"/>
          <w:b/>
        </w:rPr>
        <w:t>“</w:t>
      </w:r>
      <w:r w:rsidRPr="002E1936">
        <w:rPr>
          <w:rFonts w:ascii="Courier" w:hAnsi="Courier"/>
          <w:b/>
        </w:rPr>
        <w:t>spec</w:t>
      </w:r>
      <w:r w:rsidR="00755258">
        <w:rPr>
          <w:rFonts w:ascii="Courier" w:hAnsi="Courier"/>
          <w:b/>
        </w:rPr>
        <w:t>”</w:t>
      </w:r>
      <w:r w:rsidRPr="002E1936">
        <w:rPr>
          <w:rFonts w:ascii="Courier" w:hAnsi="Courier"/>
          <w:b/>
        </w:rPr>
        <w:t>:</w:t>
      </w:r>
    </w:p>
    <w:p w14:paraId="4E856BAF" w14:textId="77777777" w:rsidR="002E1936" w:rsidRPr="002E1936" w:rsidRDefault="002E1936" w:rsidP="002E1936">
      <w:pPr>
        <w:jc w:val="left"/>
        <w:rPr>
          <w:rFonts w:ascii="Courier" w:hAnsi="Courier"/>
          <w:b/>
        </w:rPr>
      </w:pPr>
      <w:r w:rsidRPr="002E1936">
        <w:rPr>
          <w:rFonts w:ascii="Courier" w:hAnsi="Courier"/>
          <w:b/>
        </w:rPr>
        <w:t xml:space="preserve">      {</w:t>
      </w:r>
    </w:p>
    <w:p w14:paraId="6F80F70E" w14:textId="4D8EB702" w:rsidR="002E1936" w:rsidRPr="002E1936" w:rsidRDefault="002E1936" w:rsidP="002E1936">
      <w:pPr>
        <w:jc w:val="left"/>
        <w:rPr>
          <w:rFonts w:ascii="Courier" w:hAnsi="Courier"/>
          <w:b/>
        </w:rPr>
      </w:pPr>
      <w:r w:rsidRPr="002E1936">
        <w:rPr>
          <w:rFonts w:ascii="Courier" w:hAnsi="Courier"/>
          <w:b/>
        </w:rPr>
        <w:t xml:space="preserve">         </w:t>
      </w:r>
      <w:r w:rsidR="00755258">
        <w:rPr>
          <w:rFonts w:ascii="Courier" w:hAnsi="Courier"/>
          <w:b/>
        </w:rPr>
        <w:t>“</w:t>
      </w:r>
      <w:r w:rsidRPr="002E1936">
        <w:rPr>
          <w:rFonts w:ascii="Courier" w:hAnsi="Courier"/>
          <w:b/>
        </w:rPr>
        <w:t>svc</w:t>
      </w:r>
      <w:r w:rsidR="00755258">
        <w:rPr>
          <w:rFonts w:ascii="Courier" w:hAnsi="Courier"/>
          <w:b/>
        </w:rPr>
        <w:t>”</w:t>
      </w:r>
      <w:r w:rsidRPr="002E1936">
        <w:rPr>
          <w:rFonts w:ascii="Courier" w:hAnsi="Courier"/>
          <w:b/>
        </w:rPr>
        <w:t xml:space="preserve">      : </w:t>
      </w:r>
      <w:r w:rsidR="00755258">
        <w:rPr>
          <w:rFonts w:ascii="Courier" w:hAnsi="Courier"/>
          <w:b/>
        </w:rPr>
        <w:t>“</w:t>
      </w:r>
      <w:r w:rsidRPr="002E1936">
        <w:rPr>
          <w:rFonts w:ascii="Courier" w:hAnsi="Courier"/>
          <w:b/>
        </w:rPr>
        <w:t>bib-integrity</w:t>
      </w:r>
      <w:r w:rsidR="00755258">
        <w:rPr>
          <w:rFonts w:ascii="Courier" w:hAnsi="Courier"/>
          <w:b/>
        </w:rPr>
        <w:t>”</w:t>
      </w:r>
    </w:p>
    <w:p w14:paraId="4192D629" w14:textId="5300FF08" w:rsidR="002E1936" w:rsidRPr="002E1936" w:rsidRDefault="002E1936" w:rsidP="002E1936">
      <w:pPr>
        <w:jc w:val="left"/>
        <w:rPr>
          <w:rFonts w:ascii="Courier" w:hAnsi="Courier"/>
          <w:b/>
        </w:rPr>
      </w:pPr>
      <w:r w:rsidRPr="002E1936">
        <w:rPr>
          <w:rFonts w:ascii="Courier" w:hAnsi="Courier"/>
          <w:b/>
        </w:rPr>
        <w:t xml:space="preserve">         </w:t>
      </w:r>
      <w:r w:rsidR="00755258">
        <w:rPr>
          <w:rFonts w:ascii="Courier" w:hAnsi="Courier"/>
          <w:b/>
        </w:rPr>
        <w:t>“</w:t>
      </w:r>
      <w:r w:rsidRPr="002E1936">
        <w:rPr>
          <w:rFonts w:ascii="Courier" w:hAnsi="Courier"/>
          <w:b/>
        </w:rPr>
        <w:t>sc_parms</w:t>
      </w:r>
      <w:r w:rsidR="00755258">
        <w:rPr>
          <w:rFonts w:ascii="Courier" w:hAnsi="Courier"/>
          <w:b/>
        </w:rPr>
        <w:t>”</w:t>
      </w:r>
      <w:r w:rsidRPr="002E1936">
        <w:rPr>
          <w:rFonts w:ascii="Courier" w:hAnsi="Courier"/>
          <w:b/>
        </w:rPr>
        <w:t xml:space="preserve"> : [{</w:t>
      </w:r>
      <w:r w:rsidR="00755258">
        <w:rPr>
          <w:rFonts w:ascii="Courier" w:hAnsi="Courier"/>
          <w:b/>
        </w:rPr>
        <w:t>”</w:t>
      </w:r>
      <w:r w:rsidRPr="002E1936">
        <w:rPr>
          <w:rFonts w:ascii="Courier" w:hAnsi="Courier"/>
          <w:b/>
        </w:rPr>
        <w:t>key_name</w:t>
      </w:r>
      <w:r w:rsidR="00755258">
        <w:rPr>
          <w:rFonts w:ascii="Courier" w:hAnsi="Courier"/>
          <w:b/>
        </w:rPr>
        <w:t>”</w:t>
      </w:r>
      <w:r w:rsidRPr="002E1936">
        <w:rPr>
          <w:rFonts w:ascii="Courier" w:hAnsi="Courier"/>
          <w:b/>
        </w:rPr>
        <w:t>:</w:t>
      </w:r>
      <w:r w:rsidR="00755258">
        <w:rPr>
          <w:rFonts w:ascii="Courier" w:hAnsi="Courier"/>
          <w:b/>
        </w:rPr>
        <w:t>”</w:t>
      </w:r>
      <w:r w:rsidRPr="002E1936">
        <w:rPr>
          <w:rFonts w:ascii="Courier" w:hAnsi="Courier"/>
          <w:b/>
        </w:rPr>
        <w:t>hmac_key256</w:t>
      </w:r>
      <w:r w:rsidR="00755258">
        <w:rPr>
          <w:rFonts w:ascii="Courier" w:hAnsi="Courier"/>
          <w:b/>
        </w:rPr>
        <w:t>”</w:t>
      </w:r>
      <w:r w:rsidRPr="002E1936">
        <w:rPr>
          <w:rFonts w:ascii="Courier" w:hAnsi="Courier"/>
          <w:b/>
        </w:rPr>
        <w:t>}]</w:t>
      </w:r>
    </w:p>
    <w:p w14:paraId="392EC952" w14:textId="77777777" w:rsidR="002E1936" w:rsidRPr="002E1936" w:rsidRDefault="002E1936" w:rsidP="002E1936">
      <w:pPr>
        <w:jc w:val="left"/>
        <w:rPr>
          <w:rFonts w:ascii="Courier" w:hAnsi="Courier"/>
          <w:b/>
        </w:rPr>
      </w:pPr>
      <w:r w:rsidRPr="002E1936">
        <w:rPr>
          <w:rFonts w:ascii="Courier" w:hAnsi="Courier"/>
          <w:b/>
        </w:rPr>
        <w:t xml:space="preserve">      },</w:t>
      </w:r>
    </w:p>
    <w:p w14:paraId="52EE343E" w14:textId="0789B0C1" w:rsidR="002E1936" w:rsidRPr="002E1936" w:rsidRDefault="002E1936" w:rsidP="002E1936">
      <w:pPr>
        <w:jc w:val="left"/>
        <w:rPr>
          <w:rFonts w:ascii="Courier" w:hAnsi="Courier"/>
          <w:b/>
        </w:rPr>
      </w:pPr>
      <w:r w:rsidRPr="002E1936">
        <w:rPr>
          <w:rFonts w:ascii="Courier" w:hAnsi="Courier"/>
          <w:b/>
        </w:rPr>
        <w:t xml:space="preserve">    </w:t>
      </w:r>
      <w:r w:rsidR="00755258">
        <w:rPr>
          <w:rFonts w:ascii="Courier" w:hAnsi="Courier"/>
          <w:b/>
        </w:rPr>
        <w:t>“</w:t>
      </w:r>
      <w:r w:rsidRPr="002E1936">
        <w:rPr>
          <w:rFonts w:ascii="Courier" w:hAnsi="Courier"/>
          <w:b/>
        </w:rPr>
        <w:t>es_ref</w:t>
      </w:r>
      <w:r w:rsidR="00755258">
        <w:rPr>
          <w:rFonts w:ascii="Courier" w:hAnsi="Courier"/>
          <w:b/>
        </w:rPr>
        <w:t>”</w:t>
      </w:r>
      <w:r w:rsidRPr="002E1936">
        <w:rPr>
          <w:rFonts w:ascii="Courier" w:hAnsi="Courier"/>
          <w:b/>
        </w:rPr>
        <w:t xml:space="preserve">  : </w:t>
      </w:r>
      <w:r w:rsidR="00755258">
        <w:rPr>
          <w:rFonts w:ascii="Courier" w:hAnsi="Courier"/>
          <w:b/>
        </w:rPr>
        <w:t>“</w:t>
      </w:r>
      <w:r w:rsidRPr="002E1936">
        <w:rPr>
          <w:rFonts w:ascii="Courier" w:hAnsi="Courier"/>
          <w:b/>
        </w:rPr>
        <w:t>d_integrity</w:t>
      </w:r>
      <w:r w:rsidR="00755258">
        <w:rPr>
          <w:rFonts w:ascii="Courier" w:hAnsi="Courier"/>
          <w:b/>
        </w:rPr>
        <w:t>”</w:t>
      </w:r>
    </w:p>
    <w:p w14:paraId="1757061E" w14:textId="77777777" w:rsidR="002E1936" w:rsidRPr="002E1936" w:rsidRDefault="002E1936" w:rsidP="002E1936">
      <w:pPr>
        <w:jc w:val="left"/>
        <w:rPr>
          <w:rFonts w:ascii="Courier" w:hAnsi="Courier"/>
          <w:b/>
        </w:rPr>
      </w:pPr>
      <w:r w:rsidRPr="002E1936">
        <w:rPr>
          <w:rFonts w:ascii="Courier" w:hAnsi="Courier"/>
          <w:b/>
        </w:rPr>
        <w:t xml:space="preserve">    }</w:t>
      </w:r>
    </w:p>
    <w:p w14:paraId="300E5851" w14:textId="00926D57" w:rsidR="002E1936" w:rsidRDefault="002E1936" w:rsidP="002E1936">
      <w:pPr>
        <w:jc w:val="left"/>
        <w:rPr>
          <w:rFonts w:ascii="Courier" w:hAnsi="Courier"/>
          <w:b/>
        </w:rPr>
      </w:pPr>
      <w:r w:rsidRPr="002E1936">
        <w:rPr>
          <w:rFonts w:ascii="Courier" w:hAnsi="Courier"/>
          <w:b/>
        </w:rPr>
        <w:t xml:space="preserve">  }</w:t>
      </w:r>
    </w:p>
    <w:p w14:paraId="49B6FC75" w14:textId="77777777" w:rsidR="00696DA7" w:rsidRDefault="00696DA7" w:rsidP="00696DA7">
      <w:pPr>
        <w:jc w:val="left"/>
        <w:rPr>
          <w:rFonts w:ascii="Courier" w:hAnsi="Courier"/>
          <w:b/>
        </w:rPr>
      </w:pPr>
    </w:p>
    <w:p w14:paraId="3FED984A" w14:textId="431FC558" w:rsidR="00F06770" w:rsidRDefault="00696DA7" w:rsidP="00696DA7">
      <w:r>
        <w:t xml:space="preserve">This sample security policy rule is used to require the </w:t>
      </w:r>
      <w:r w:rsidR="00F06770">
        <w:t>verification of an</w:t>
      </w:r>
      <w:r>
        <w:t xml:space="preserve"> integrity </w:t>
      </w:r>
      <w:r w:rsidR="00606768">
        <w:t>security operation</w:t>
      </w:r>
      <w:r>
        <w:t xml:space="preserve"> targeting the payload block of any bundle with a destination of ipn:2.1. </w:t>
      </w:r>
      <w:r w:rsidR="00F06770">
        <w:t xml:space="preserve">That integrity </w:t>
      </w:r>
      <w:r w:rsidR="00606768">
        <w:t>operation</w:t>
      </w:r>
      <w:r w:rsidR="00F06770">
        <w:t xml:space="preserve"> must use the security context BIB-HMAC-SHA-256</w:t>
      </w:r>
      <w:r w:rsidR="001A140E">
        <w:t>, which has a security context ID of 8</w:t>
      </w:r>
      <w:r w:rsidR="00F06770">
        <w:t>.</w:t>
      </w:r>
    </w:p>
    <w:p w14:paraId="02170034" w14:textId="77777777" w:rsidR="00F06770" w:rsidRDefault="00F06770" w:rsidP="00696DA7"/>
    <w:p w14:paraId="241D70F6" w14:textId="438F9B55" w:rsidR="00F06770" w:rsidRDefault="00F06770" w:rsidP="00696DA7">
      <w:r>
        <w:t>During verification, t</w:t>
      </w:r>
      <w:r w:rsidR="00696DA7">
        <w:t xml:space="preserve">he integrity signature for the payload block is generated using the BIB-HMAC-SHA-256 security context and </w:t>
      </w:r>
      <w:r>
        <w:t>the</w:t>
      </w:r>
      <w:r w:rsidR="00696DA7">
        <w:t xml:space="preserve"> key </w:t>
      </w:r>
      <w:r w:rsidR="00645A13">
        <w:t>for verification</w:t>
      </w:r>
      <w:r w:rsidR="00696DA7">
        <w:t xml:space="preserve"> as a </w:t>
      </w:r>
      <w:r>
        <w:t xml:space="preserve">is provided as a </w:t>
      </w:r>
      <w:r w:rsidR="00696DA7">
        <w:t xml:space="preserve">security context parameter with ID </w:t>
      </w:r>
      <w:r w:rsidR="00755258">
        <w:t>“</w:t>
      </w:r>
      <w:r w:rsidR="00696DA7">
        <w:t>key_</w:t>
      </w:r>
      <w:r w:rsidR="00645A13">
        <w:t>name</w:t>
      </w:r>
      <w:r w:rsidR="00755258">
        <w:t>”</w:t>
      </w:r>
      <w:r w:rsidR="00606768">
        <w:t xml:space="preserve"> </w:t>
      </w:r>
      <w:r w:rsidR="00696DA7">
        <w:t xml:space="preserve">and value </w:t>
      </w:r>
      <w:r w:rsidR="00755258">
        <w:t>“</w:t>
      </w:r>
      <w:r w:rsidR="00696DA7">
        <w:t>hmac_key256</w:t>
      </w:r>
      <w:r w:rsidR="00755258">
        <w:t>”</w:t>
      </w:r>
      <w:r w:rsidR="00696DA7">
        <w:t xml:space="preserve">. </w:t>
      </w:r>
    </w:p>
    <w:p w14:paraId="02AE1E5B" w14:textId="77777777" w:rsidR="00F06770" w:rsidRDefault="00F06770" w:rsidP="00696DA7"/>
    <w:p w14:paraId="0BFFF8B0" w14:textId="18835DB1" w:rsidR="00696DA7" w:rsidRDefault="00696DA7" w:rsidP="00696DA7">
      <w:r>
        <w:t xml:space="preserve">The </w:t>
      </w:r>
      <w:r w:rsidRPr="00671B49">
        <w:rPr>
          <w:i/>
          <w:iCs/>
        </w:rPr>
        <w:t>d_integrity</w:t>
      </w:r>
      <w:r>
        <w:t xml:space="preserve"> event set provides the optional processing actions for this rule. Note that this event set must be defined in the system before it is referenced in </w:t>
      </w:r>
      <w:r w:rsidR="00645A13">
        <w:t>the</w:t>
      </w:r>
      <w:r>
        <w:t xml:space="preserve"> security policy rule.</w:t>
      </w:r>
    </w:p>
    <w:p w14:paraId="1A901100" w14:textId="77777777" w:rsidR="00696DA7" w:rsidRDefault="00696DA7" w:rsidP="00696DA7">
      <w:pPr>
        <w:rPr>
          <w:rFonts w:ascii="Courier" w:hAnsi="Courier"/>
          <w:b/>
        </w:rPr>
      </w:pPr>
    </w:p>
    <w:p w14:paraId="23E8E4F9" w14:textId="53594B79" w:rsidR="00696DA7" w:rsidRPr="00606768" w:rsidRDefault="00606768" w:rsidP="00606768">
      <w:pPr>
        <w:pStyle w:val="Heading2"/>
      </w:pPr>
      <w:bookmarkStart w:id="45" w:name="_Toc64472518"/>
      <w:r>
        <w:lastRenderedPageBreak/>
        <w:t>Deleting</w:t>
      </w:r>
      <w:r w:rsidR="00696DA7" w:rsidRPr="00606768">
        <w:t xml:space="preserve"> Security Policy Rules</w:t>
      </w:r>
      <w:bookmarkEnd w:id="45"/>
    </w:p>
    <w:p w14:paraId="38A4F23C" w14:textId="77777777" w:rsidR="00696DA7" w:rsidRPr="00606768" w:rsidRDefault="00696DA7" w:rsidP="00696DA7">
      <w:pPr>
        <w:rPr>
          <w:color w:val="000000" w:themeColor="text1"/>
        </w:rPr>
      </w:pPr>
    </w:p>
    <w:p w14:paraId="2AEDB01B" w14:textId="77777777" w:rsidR="00696DA7" w:rsidRPr="00606768" w:rsidRDefault="00696DA7" w:rsidP="00606768">
      <w:pPr>
        <w:pStyle w:val="Heading3"/>
      </w:pPr>
      <w:bookmarkStart w:id="46" w:name="_Toc64472519"/>
      <w:r w:rsidRPr="00606768">
        <w:t>Command</w:t>
      </w:r>
      <w:bookmarkEnd w:id="46"/>
    </w:p>
    <w:p w14:paraId="7B89BA25" w14:textId="09995B3F" w:rsidR="00696DA7" w:rsidRDefault="00696DA7" w:rsidP="00696DA7">
      <w:pPr>
        <w:rPr>
          <w:color w:val="000000" w:themeColor="text1"/>
        </w:rPr>
      </w:pPr>
    </w:p>
    <w:p w14:paraId="7983BFC0" w14:textId="30FBABED" w:rsidR="00606768" w:rsidRPr="00606768" w:rsidRDefault="00606768" w:rsidP="00606768">
      <w:pPr>
        <w:rPr>
          <w:color w:val="000000" w:themeColor="text1"/>
        </w:rPr>
      </w:pPr>
      <w:r w:rsidRPr="00606768">
        <w:rPr>
          <w:color w:val="000000" w:themeColor="text1"/>
        </w:rPr>
        <w:t>The following command is used to delete an existing security policy rule:</w:t>
      </w:r>
    </w:p>
    <w:p w14:paraId="4E602043" w14:textId="16E7470C" w:rsidR="00606768" w:rsidRPr="00606768" w:rsidRDefault="00606768" w:rsidP="00606768">
      <w:pPr>
        <w:rPr>
          <w:rFonts w:ascii="Courier" w:hAnsi="Courier"/>
          <w:color w:val="000000" w:themeColor="text1"/>
        </w:rPr>
      </w:pPr>
    </w:p>
    <w:p w14:paraId="58C27963" w14:textId="0CB3C128" w:rsidR="00606768" w:rsidRPr="00606768" w:rsidRDefault="00606768" w:rsidP="00606768">
      <w:pPr>
        <w:jc w:val="left"/>
        <w:rPr>
          <w:rFonts w:ascii="Courier" w:hAnsi="Courier"/>
          <w:b/>
          <w:color w:val="000000" w:themeColor="text1"/>
        </w:rPr>
      </w:pPr>
      <w:r w:rsidRPr="00606768">
        <w:rPr>
          <w:rFonts w:ascii="Courier" w:hAnsi="Courier"/>
          <w:b/>
          <w:color w:val="000000" w:themeColor="text1"/>
        </w:rPr>
        <w:t>d  {</w:t>
      </w:r>
      <w:r w:rsidR="00755258">
        <w:rPr>
          <w:rFonts w:ascii="Courier" w:hAnsi="Courier"/>
          <w:b/>
          <w:color w:val="000000" w:themeColor="text1"/>
        </w:rPr>
        <w:t>“</w:t>
      </w:r>
      <w:r w:rsidRPr="00606768">
        <w:rPr>
          <w:rFonts w:ascii="Courier" w:hAnsi="Courier"/>
          <w:b/>
          <w:color w:val="000000" w:themeColor="text1"/>
        </w:rPr>
        <w:t>policyrule</w:t>
      </w:r>
      <w:r w:rsidR="00755258">
        <w:rPr>
          <w:rFonts w:ascii="Courier" w:hAnsi="Courier"/>
          <w:b/>
          <w:color w:val="000000" w:themeColor="text1"/>
        </w:rPr>
        <w:t>”</w:t>
      </w:r>
      <w:r w:rsidRPr="00606768">
        <w:rPr>
          <w:rFonts w:ascii="Courier" w:hAnsi="Courier"/>
          <w:b/>
          <w:color w:val="000000" w:themeColor="text1"/>
        </w:rPr>
        <w:t xml:space="preserve"> : </w:t>
      </w:r>
    </w:p>
    <w:p w14:paraId="37B7BD02" w14:textId="714AA3A2" w:rsidR="00606768" w:rsidRPr="00606768" w:rsidRDefault="00606768" w:rsidP="00606768">
      <w:pPr>
        <w:ind w:firstLine="720"/>
        <w:rPr>
          <w:rFonts w:ascii="Courier" w:hAnsi="Courier"/>
          <w:b/>
          <w:color w:val="000000" w:themeColor="text1"/>
        </w:rPr>
      </w:pPr>
      <w:r w:rsidRPr="00606768">
        <w:rPr>
          <w:rFonts w:ascii="Courier" w:hAnsi="Courier"/>
          <w:b/>
          <w:color w:val="000000" w:themeColor="text1"/>
        </w:rPr>
        <w:t xml:space="preserve"> {</w:t>
      </w:r>
      <w:r w:rsidR="00755258">
        <w:rPr>
          <w:rFonts w:ascii="Courier" w:hAnsi="Courier"/>
          <w:b/>
          <w:color w:val="000000" w:themeColor="text1"/>
        </w:rPr>
        <w:t>“</w:t>
      </w:r>
      <w:r w:rsidRPr="00606768">
        <w:rPr>
          <w:rFonts w:ascii="Courier" w:hAnsi="Courier"/>
          <w:b/>
          <w:color w:val="000000" w:themeColor="text1"/>
        </w:rPr>
        <w:t>rule_id</w:t>
      </w:r>
      <w:r w:rsidR="00755258">
        <w:rPr>
          <w:rFonts w:ascii="Courier" w:hAnsi="Courier"/>
          <w:b/>
          <w:color w:val="000000" w:themeColor="text1"/>
        </w:rPr>
        <w:t>”</w:t>
      </w:r>
      <w:r w:rsidRPr="00606768">
        <w:rPr>
          <w:rFonts w:ascii="Courier" w:hAnsi="Courier"/>
          <w:b/>
          <w:color w:val="000000" w:themeColor="text1"/>
        </w:rPr>
        <w:t xml:space="preserve"> : </w:t>
      </w:r>
      <w:r w:rsidRPr="00051831">
        <w:rPr>
          <w:rFonts w:ascii="Courier" w:hAnsi="Courier"/>
          <w:b/>
          <w:color w:val="A5A5A5" w:themeColor="accent3"/>
        </w:rPr>
        <w:t>&lt;security policy rule ID&gt;</w:t>
      </w:r>
      <w:r w:rsidRPr="00606768">
        <w:rPr>
          <w:rFonts w:ascii="Courier" w:hAnsi="Courier"/>
          <w:b/>
          <w:color w:val="000000" w:themeColor="text1"/>
        </w:rPr>
        <w:t>}</w:t>
      </w:r>
    </w:p>
    <w:p w14:paraId="1EDABABD" w14:textId="6F43DD5A" w:rsidR="00606768" w:rsidRPr="00606768" w:rsidRDefault="00606768" w:rsidP="00606768">
      <w:pPr>
        <w:jc w:val="left"/>
        <w:rPr>
          <w:rFonts w:ascii="Courier" w:hAnsi="Courier"/>
          <w:b/>
          <w:color w:val="000000" w:themeColor="text1"/>
        </w:rPr>
      </w:pPr>
      <w:r w:rsidRPr="00606768">
        <w:rPr>
          <w:rFonts w:ascii="Courier" w:hAnsi="Courier"/>
          <w:b/>
          <w:color w:val="000000" w:themeColor="text1"/>
        </w:rPr>
        <w:t xml:space="preserve">   }</w:t>
      </w:r>
    </w:p>
    <w:p w14:paraId="483AA34D" w14:textId="3C9CA5E9" w:rsidR="00606768" w:rsidRPr="00606768" w:rsidRDefault="00606768" w:rsidP="00606768">
      <w:pPr>
        <w:jc w:val="left"/>
        <w:rPr>
          <w:rFonts w:ascii="Courier" w:hAnsi="Courier"/>
          <w:b/>
          <w:color w:val="000000" w:themeColor="text1"/>
        </w:rPr>
      </w:pPr>
    </w:p>
    <w:p w14:paraId="0C97951F" w14:textId="6095B269" w:rsidR="00606768" w:rsidRPr="00606768" w:rsidRDefault="00671B49" w:rsidP="00606768">
      <w:pPr>
        <w:rPr>
          <w:color w:val="000000" w:themeColor="text1"/>
        </w:rPr>
      </w:pPr>
      <w:r>
        <w:rPr>
          <w:noProof/>
        </w:rPr>
        <mc:AlternateContent>
          <mc:Choice Requires="wps">
            <w:drawing>
              <wp:anchor distT="0" distB="0" distL="114300" distR="114300" simplePos="0" relativeHeight="251659264" behindDoc="1" locked="0" layoutInCell="1" allowOverlap="1" wp14:anchorId="6069E313" wp14:editId="35E36C06">
                <wp:simplePos x="0" y="0"/>
                <wp:positionH relativeFrom="column">
                  <wp:posOffset>2835275</wp:posOffset>
                </wp:positionH>
                <wp:positionV relativeFrom="paragraph">
                  <wp:posOffset>27940</wp:posOffset>
                </wp:positionV>
                <wp:extent cx="3533775" cy="3819525"/>
                <wp:effectExtent l="0" t="0" r="9525" b="15875"/>
                <wp:wrapTight wrapText="bothSides">
                  <wp:wrapPolygon edited="0">
                    <wp:start x="0" y="0"/>
                    <wp:lineTo x="0" y="21618"/>
                    <wp:lineTo x="21581" y="21618"/>
                    <wp:lineTo x="2158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533775" cy="3819525"/>
                        </a:xfrm>
                        <a:prstGeom prst="rect">
                          <a:avLst/>
                        </a:prstGeom>
                        <a:solidFill>
                          <a:schemeClr val="accent1">
                            <a:lumMod val="20000"/>
                            <a:lumOff val="80000"/>
                          </a:schemeClr>
                        </a:solidFill>
                        <a:ln w="6350">
                          <a:solidFill>
                            <a:prstClr val="black"/>
                          </a:solidFill>
                        </a:ln>
                      </wps:spPr>
                      <wps:txbx>
                        <w:txbxContent>
                          <w:p w14:paraId="0AB871D1" w14:textId="6743F487" w:rsidR="00051831" w:rsidRDefault="00051831" w:rsidP="00606768">
                            <w:pPr>
                              <w:rPr>
                                <w:b/>
                              </w:rPr>
                            </w:pPr>
                            <w:r>
                              <w:rPr>
                                <w:b/>
                              </w:rPr>
                              <w:br/>
                            </w:r>
                          </w:p>
                          <w:p w14:paraId="3508D8BA" w14:textId="77777777" w:rsidR="00051831" w:rsidRPr="00051831" w:rsidRDefault="00051831" w:rsidP="00606768">
                            <w:pPr>
                              <w:rPr>
                                <w:b/>
                                <w:sz w:val="20"/>
                                <w:szCs w:val="20"/>
                              </w:rPr>
                            </w:pPr>
                          </w:p>
                          <w:p w14:paraId="5396F563" w14:textId="6C342009" w:rsidR="00696DA7" w:rsidRDefault="00606768" w:rsidP="00606768">
                            <w:r>
                              <w:rPr>
                                <w:b/>
                              </w:rPr>
                              <w:t>Configuration</w:t>
                            </w:r>
                            <w:r w:rsidR="00696DA7" w:rsidRPr="007852CB">
                              <w:rPr>
                                <w:b/>
                              </w:rPr>
                              <w:t xml:space="preserve"> Note:</w:t>
                            </w:r>
                          </w:p>
                          <w:p w14:paraId="1877157D" w14:textId="77777777" w:rsidR="00606768" w:rsidRDefault="00606768" w:rsidP="00696DA7"/>
                          <w:p w14:paraId="6150BFF0" w14:textId="49FA0AA4" w:rsidR="00696DA7" w:rsidRDefault="00606768" w:rsidP="00696DA7">
                            <w:r>
                              <w:t>Deleting a security policy rule</w:t>
                            </w:r>
                            <w:r w:rsidR="00696DA7">
                              <w:t xml:space="preserve"> requires use of the </w:t>
                            </w:r>
                            <w:r w:rsidR="00696DA7" w:rsidRPr="00EC15FB">
                              <w:rPr>
                                <w:b/>
                              </w:rPr>
                              <w:t>rule_id</w:t>
                            </w:r>
                            <w:r w:rsidR="00696DA7">
                              <w:t xml:space="preserve"> to uniquely identify th</w:t>
                            </w:r>
                            <w:r>
                              <w:t xml:space="preserve">at </w:t>
                            </w:r>
                            <w:r w:rsidR="00696DA7">
                              <w:t>security policy rule</w:t>
                            </w:r>
                            <w:r>
                              <w:t xml:space="preserve">. </w:t>
                            </w:r>
                            <w:r w:rsidR="00696DA7">
                              <w:t xml:space="preserve">Filter criteria are not used to identify the security policy </w:t>
                            </w:r>
                            <w:r>
                              <w:t>rule to remove</w:t>
                            </w:r>
                            <w:r w:rsidR="00696DA7">
                              <w:t xml:space="preserve"> as this can result in unintuitive behavior. </w:t>
                            </w:r>
                          </w:p>
                          <w:p w14:paraId="71E04662" w14:textId="77777777" w:rsidR="00696DA7" w:rsidRDefault="00696DA7" w:rsidP="00696DA7"/>
                          <w:p w14:paraId="43F90288" w14:textId="3E188402" w:rsidR="00696DA7" w:rsidRDefault="00197B23" w:rsidP="00696DA7">
                            <w:r w:rsidRPr="00197B23">
                              <w:rPr>
                                <w:b/>
                              </w:rPr>
                              <w:t>Example:</w:t>
                            </w:r>
                            <w:r>
                              <w:t xml:space="preserve"> </w:t>
                            </w:r>
                            <w:r w:rsidR="00696DA7">
                              <w:t xml:space="preserve"> </w:t>
                            </w:r>
                            <w:r>
                              <w:t>If a</w:t>
                            </w:r>
                            <w:r w:rsidR="00696DA7">
                              <w:t xml:space="preserve"> user define</w:t>
                            </w:r>
                            <w:r w:rsidR="00EC15FB">
                              <w:t>d</w:t>
                            </w:r>
                            <w:r w:rsidR="00696DA7">
                              <w:t xml:space="preserve"> a security policy rule with </w:t>
                            </w:r>
                            <w:r w:rsidR="00696DA7" w:rsidRPr="00197B23">
                              <w:rPr>
                                <w:i/>
                              </w:rPr>
                              <w:t>general</w:t>
                            </w:r>
                            <w:r w:rsidR="00696DA7">
                              <w:t xml:space="preserve"> filter criteria (src: </w:t>
                            </w:r>
                            <w:r w:rsidR="00755258">
                              <w:t>“</w:t>
                            </w:r>
                            <w:r w:rsidR="00696DA7">
                              <w:t>ipn~</w:t>
                            </w:r>
                            <w:r w:rsidR="00755258">
                              <w:t>”</w:t>
                            </w:r>
                            <w:r w:rsidR="00696DA7">
                              <w:t xml:space="preserve"> and</w:t>
                            </w:r>
                            <w:r w:rsidR="002E1936">
                              <w:t xml:space="preserve"> </w:t>
                            </w:r>
                            <w:r w:rsidR="00696DA7">
                              <w:t xml:space="preserve">dest: </w:t>
                            </w:r>
                            <w:r w:rsidR="00755258">
                              <w:t>“</w:t>
                            </w:r>
                            <w:r w:rsidR="00696DA7">
                              <w:t>ipn:1.~</w:t>
                            </w:r>
                            <w:r w:rsidR="00755258">
                              <w:t>”</w:t>
                            </w:r>
                            <w:r w:rsidR="00696DA7">
                              <w:t>) and then issue</w:t>
                            </w:r>
                            <w:r w:rsidR="00EC15FB">
                              <w:t>d</w:t>
                            </w:r>
                            <w:r w:rsidR="00696DA7">
                              <w:t xml:space="preserve"> a delete command with more </w:t>
                            </w:r>
                            <w:r w:rsidR="00696DA7" w:rsidRPr="00197B23">
                              <w:rPr>
                                <w:i/>
                              </w:rPr>
                              <w:t>specific</w:t>
                            </w:r>
                            <w:r w:rsidR="00696DA7">
                              <w:t xml:space="preserve"> filter criteria (src: </w:t>
                            </w:r>
                            <w:r w:rsidR="00755258">
                              <w:t>“</w:t>
                            </w:r>
                            <w:r w:rsidR="00696DA7">
                              <w:t>ipn:1.1</w:t>
                            </w:r>
                            <w:r w:rsidR="00755258">
                              <w:t>”</w:t>
                            </w:r>
                            <w:r w:rsidR="00696DA7">
                              <w:t>,</w:t>
                            </w:r>
                            <w:r w:rsidR="002E1936">
                              <w:t xml:space="preserve"> </w:t>
                            </w:r>
                            <w:r w:rsidR="00696DA7">
                              <w:t>dest:</w:t>
                            </w:r>
                            <w:r w:rsidR="00606768">
                              <w:t xml:space="preserve">  </w:t>
                            </w:r>
                            <w:r w:rsidR="00696DA7">
                              <w:t>ipn:1.~</w:t>
                            </w:r>
                            <w:r w:rsidR="00755258">
                              <w:t>”</w:t>
                            </w:r>
                            <w:r w:rsidR="00696DA7">
                              <w:t xml:space="preserve">), the rule with </w:t>
                            </w:r>
                            <w:r>
                              <w:t xml:space="preserve">more </w:t>
                            </w:r>
                            <w:r w:rsidR="00696DA7">
                              <w:t>general filter criteria would be matched and removed.</w:t>
                            </w:r>
                            <w:r w:rsidR="00EC15FB">
                              <w:t xml:space="preserve"> For this reason, we use rule 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69E313" id="Text Box 7" o:spid="_x0000_s1030" type="#_x0000_t202" style="position:absolute;left:0;text-align:left;margin-left:223.25pt;margin-top:2.2pt;width:278.25pt;height:30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" fillcolor="#d9e2f3 [660]" strokeweight=".5pt">
                <v:textbox>
                  <w:txbxContent>
                    <w:p w14:paraId="0AB871D1" w14:textId="6743F487" w:rsidR="00051831" w:rsidRDefault="00051831" w:rsidP="00606768">
                      <w:pPr>
                        <w:rPr>
                          <w:b/>
                        </w:rPr>
                      </w:pPr>
                      <w:r>
                        <w:rPr>
                          <w:b/>
                        </w:rPr>
                        <w:br/>
                      </w:r>
                    </w:p>
                    <w:p w14:paraId="3508D8BA" w14:textId="77777777" w:rsidR="00051831" w:rsidRPr="00051831" w:rsidRDefault="00051831" w:rsidP="00606768">
                      <w:pPr>
                        <w:rPr>
                          <w:b/>
                          <w:sz w:val="20"/>
                          <w:szCs w:val="20"/>
                        </w:rPr>
                      </w:pPr>
                    </w:p>
                    <w:p w14:paraId="5396F563" w14:textId="6C342009" w:rsidR="00696DA7" w:rsidRDefault="00606768" w:rsidP="00606768">
                      <w:r>
                        <w:rPr>
                          <w:b/>
                        </w:rPr>
                        <w:t>Configuration</w:t>
                      </w:r>
                      <w:r w:rsidR="00696DA7" w:rsidRPr="007852CB">
                        <w:rPr>
                          <w:b/>
                        </w:rPr>
                        <w:t xml:space="preserve"> Note:</w:t>
                      </w:r>
                    </w:p>
                    <w:p w14:paraId="1877157D" w14:textId="77777777" w:rsidR="00606768" w:rsidRDefault="00606768" w:rsidP="00696DA7"/>
                    <w:p w14:paraId="6150BFF0" w14:textId="49FA0AA4" w:rsidR="00696DA7" w:rsidRDefault="00606768" w:rsidP="00696DA7">
                      <w:r>
                        <w:t>Deleting a security policy rule</w:t>
                      </w:r>
                      <w:r w:rsidR="00696DA7">
                        <w:t xml:space="preserve"> requires use of the </w:t>
                      </w:r>
                      <w:r w:rsidR="00696DA7" w:rsidRPr="00EC15FB">
                        <w:rPr>
                          <w:b/>
                        </w:rPr>
                        <w:t>rule_id</w:t>
                      </w:r>
                      <w:r w:rsidR="00696DA7">
                        <w:t xml:space="preserve"> to uniquely identify th</w:t>
                      </w:r>
                      <w:r>
                        <w:t xml:space="preserve">at </w:t>
                      </w:r>
                      <w:r w:rsidR="00696DA7">
                        <w:t>security policy rule</w:t>
                      </w:r>
                      <w:r>
                        <w:t xml:space="preserve">. </w:t>
                      </w:r>
                      <w:r w:rsidR="00696DA7">
                        <w:t xml:space="preserve">Filter criteria are not used to identify the security policy </w:t>
                      </w:r>
                      <w:r>
                        <w:t>rule to remove</w:t>
                      </w:r>
                      <w:r w:rsidR="00696DA7">
                        <w:t xml:space="preserve"> as this can result in unintuitive behavior. </w:t>
                      </w:r>
                    </w:p>
                    <w:p w14:paraId="71E04662" w14:textId="77777777" w:rsidR="00696DA7" w:rsidRDefault="00696DA7" w:rsidP="00696DA7"/>
                    <w:p w14:paraId="43F90288" w14:textId="3E188402" w:rsidR="00696DA7" w:rsidRDefault="00197B23" w:rsidP="00696DA7">
                      <w:r w:rsidRPr="00197B23">
                        <w:rPr>
                          <w:b/>
                        </w:rPr>
                        <w:t>Example:</w:t>
                      </w:r>
                      <w:r>
                        <w:t xml:space="preserve"> </w:t>
                      </w:r>
                      <w:r w:rsidR="00696DA7">
                        <w:t xml:space="preserve"> </w:t>
                      </w:r>
                      <w:r>
                        <w:t>If a</w:t>
                      </w:r>
                      <w:r w:rsidR="00696DA7">
                        <w:t xml:space="preserve"> user define</w:t>
                      </w:r>
                      <w:r w:rsidR="00EC15FB">
                        <w:t>d</w:t>
                      </w:r>
                      <w:r w:rsidR="00696DA7">
                        <w:t xml:space="preserve"> a security policy rule with </w:t>
                      </w:r>
                      <w:r w:rsidR="00696DA7" w:rsidRPr="00197B23">
                        <w:rPr>
                          <w:i/>
                        </w:rPr>
                        <w:t>general</w:t>
                      </w:r>
                      <w:r w:rsidR="00696DA7">
                        <w:t xml:space="preserve"> filter criteria (src: </w:t>
                      </w:r>
                      <w:r w:rsidR="00755258">
                        <w:t>“</w:t>
                      </w:r>
                      <w:proofErr w:type="spellStart"/>
                      <w:r w:rsidR="00696DA7">
                        <w:t>ipn</w:t>
                      </w:r>
                      <w:proofErr w:type="spellEnd"/>
                      <w:r w:rsidR="00696DA7">
                        <w:t>~</w:t>
                      </w:r>
                      <w:r w:rsidR="00755258">
                        <w:t>”</w:t>
                      </w:r>
                      <w:r w:rsidR="00696DA7">
                        <w:t xml:space="preserve"> and</w:t>
                      </w:r>
                      <w:r w:rsidR="002E1936">
                        <w:t xml:space="preserve"> </w:t>
                      </w:r>
                      <w:r w:rsidR="00696DA7">
                        <w:t xml:space="preserve">dest: </w:t>
                      </w:r>
                      <w:r w:rsidR="00755258">
                        <w:t>“</w:t>
                      </w:r>
                      <w:r w:rsidR="00696DA7">
                        <w:t>ipn:1.~</w:t>
                      </w:r>
                      <w:r w:rsidR="00755258">
                        <w:t>”</w:t>
                      </w:r>
                      <w:r w:rsidR="00696DA7">
                        <w:t>) and then issue</w:t>
                      </w:r>
                      <w:r w:rsidR="00EC15FB">
                        <w:t>d</w:t>
                      </w:r>
                      <w:r w:rsidR="00696DA7">
                        <w:t xml:space="preserve"> a delete command with more </w:t>
                      </w:r>
                      <w:r w:rsidR="00696DA7" w:rsidRPr="00197B23">
                        <w:rPr>
                          <w:i/>
                        </w:rPr>
                        <w:t>specific</w:t>
                      </w:r>
                      <w:r w:rsidR="00696DA7">
                        <w:t xml:space="preserve"> filter criteria (src: </w:t>
                      </w:r>
                      <w:r w:rsidR="00755258">
                        <w:t>“</w:t>
                      </w:r>
                      <w:r w:rsidR="00696DA7">
                        <w:t>ipn:1.1</w:t>
                      </w:r>
                      <w:r w:rsidR="00755258">
                        <w:t>”</w:t>
                      </w:r>
                      <w:r w:rsidR="00696DA7">
                        <w:t>,</w:t>
                      </w:r>
                      <w:r w:rsidR="002E1936">
                        <w:t xml:space="preserve"> </w:t>
                      </w:r>
                      <w:r w:rsidR="00696DA7">
                        <w:t>dest:</w:t>
                      </w:r>
                      <w:r w:rsidR="00606768">
                        <w:t xml:space="preserve">  </w:t>
                      </w:r>
                      <w:r w:rsidR="00696DA7">
                        <w:t>ipn:1.~</w:t>
                      </w:r>
                      <w:r w:rsidR="00755258">
                        <w:t>”</w:t>
                      </w:r>
                      <w:r w:rsidR="00696DA7">
                        <w:t xml:space="preserve">), the rule with </w:t>
                      </w:r>
                      <w:r>
                        <w:t xml:space="preserve">more </w:t>
                      </w:r>
                      <w:r w:rsidR="00696DA7">
                        <w:t>general filter criteria would be matched and removed.</w:t>
                      </w:r>
                      <w:r w:rsidR="00EC15FB">
                        <w:t xml:space="preserve"> For this reason, we use rule IDs.</w:t>
                      </w:r>
                    </w:p>
                  </w:txbxContent>
                </v:textbox>
                <w10:wrap type="tight"/>
              </v:shape>
            </w:pict>
          </mc:Fallback>
        </mc:AlternateContent>
      </w:r>
      <w:r w:rsidR="00606768" w:rsidRPr="00606768">
        <w:rPr>
          <w:color w:val="000000" w:themeColor="text1"/>
        </w:rPr>
        <w:t xml:space="preserve">The </w:t>
      </w:r>
      <w:r w:rsidR="00606768" w:rsidRPr="00606768">
        <w:rPr>
          <w:b/>
          <w:color w:val="000000" w:themeColor="text1"/>
        </w:rPr>
        <w:t>rule_id</w:t>
      </w:r>
      <w:r w:rsidR="00606768" w:rsidRPr="00606768">
        <w:rPr>
          <w:color w:val="000000" w:themeColor="text1"/>
        </w:rPr>
        <w:t xml:space="preserve"> value 0 is reserved. If </w:t>
      </w:r>
      <w:r w:rsidR="00606768" w:rsidRPr="00606768">
        <w:rPr>
          <w:b/>
          <w:color w:val="000000" w:themeColor="text1"/>
        </w:rPr>
        <w:t>rule</w:t>
      </w:r>
      <w:r w:rsidR="00606768" w:rsidRPr="00606768">
        <w:rPr>
          <w:b/>
          <w:color w:val="000000" w:themeColor="text1"/>
        </w:rPr>
        <w:softHyphen/>
        <w:t>_id</w:t>
      </w:r>
      <w:r w:rsidR="00606768" w:rsidRPr="00606768">
        <w:rPr>
          <w:color w:val="000000" w:themeColor="text1"/>
        </w:rPr>
        <w:t xml:space="preserve"> is set to </w:t>
      </w:r>
      <w:r w:rsidR="002E1936">
        <w:rPr>
          <w:color w:val="000000" w:themeColor="text1"/>
        </w:rPr>
        <w:t>0</w:t>
      </w:r>
      <w:r w:rsidR="00606768" w:rsidRPr="00606768">
        <w:rPr>
          <w:color w:val="000000" w:themeColor="text1"/>
        </w:rPr>
        <w:t xml:space="preserve"> in the delete command, all defined security policy rules are deleted.</w:t>
      </w:r>
      <w:r w:rsidR="00606768">
        <w:rPr>
          <w:color w:val="000000" w:themeColor="text1"/>
        </w:rPr>
        <w:t xml:space="preserve"> Otherwise, the security policy rule with the matching ID will be removed.</w:t>
      </w:r>
    </w:p>
    <w:p w14:paraId="5843BFEE" w14:textId="31346C90" w:rsidR="00696DA7" w:rsidRPr="002C0EF3" w:rsidRDefault="00696DA7" w:rsidP="00696DA7">
      <w:pPr>
        <w:rPr>
          <w:color w:val="70AD47" w:themeColor="accent6"/>
        </w:rPr>
      </w:pPr>
    </w:p>
    <w:p w14:paraId="3A26FF0E" w14:textId="77777777" w:rsidR="00696DA7" w:rsidRPr="00606768" w:rsidRDefault="00696DA7" w:rsidP="00606768">
      <w:pPr>
        <w:pStyle w:val="Heading3"/>
      </w:pPr>
      <w:bookmarkStart w:id="47" w:name="_Toc64472520"/>
      <w:r w:rsidRPr="00606768">
        <w:t>Example Usage</w:t>
      </w:r>
      <w:bookmarkEnd w:id="47"/>
    </w:p>
    <w:p w14:paraId="05137DA7" w14:textId="77777777" w:rsidR="00696DA7" w:rsidRPr="00606768" w:rsidRDefault="00696DA7" w:rsidP="00696DA7">
      <w:pPr>
        <w:rPr>
          <w:color w:val="000000" w:themeColor="text1"/>
        </w:rPr>
      </w:pPr>
    </w:p>
    <w:p w14:paraId="77EA20EF" w14:textId="359A325B" w:rsidR="00504BCA" w:rsidRPr="00504BCA" w:rsidRDefault="00504BCA" w:rsidP="00504BCA">
      <w:pPr>
        <w:rPr>
          <w:rFonts w:ascii="Courier" w:hAnsi="Courier"/>
          <w:b/>
          <w:color w:val="000000" w:themeColor="text1"/>
        </w:rPr>
      </w:pPr>
      <w:r w:rsidRPr="00504BCA">
        <w:rPr>
          <w:rFonts w:ascii="Courier New" w:hAnsi="Courier New" w:cs="Courier New"/>
          <w:b/>
          <w:color w:val="000000" w:themeColor="text1"/>
        </w:rPr>
        <w:t>﻿</w:t>
      </w:r>
      <w:r w:rsidRPr="00504BCA">
        <w:rPr>
          <w:rFonts w:ascii="Courier" w:hAnsi="Courier"/>
          <w:b/>
          <w:color w:val="000000" w:themeColor="text1"/>
        </w:rPr>
        <w:t>d {</w:t>
      </w:r>
      <w:r w:rsidR="00755258">
        <w:rPr>
          <w:rFonts w:ascii="Courier" w:hAnsi="Courier"/>
          <w:b/>
          <w:color w:val="000000" w:themeColor="text1"/>
        </w:rPr>
        <w:t>“</w:t>
      </w:r>
      <w:r w:rsidRPr="00504BCA">
        <w:rPr>
          <w:rFonts w:ascii="Courier" w:hAnsi="Courier"/>
          <w:b/>
          <w:color w:val="000000" w:themeColor="text1"/>
        </w:rPr>
        <w:t>policyrule</w:t>
      </w:r>
      <w:r w:rsidR="00755258">
        <w:rPr>
          <w:rFonts w:ascii="Courier" w:hAnsi="Courier"/>
          <w:b/>
          <w:color w:val="000000" w:themeColor="text1"/>
        </w:rPr>
        <w:t>”</w:t>
      </w:r>
      <w:r w:rsidRPr="00504BCA">
        <w:rPr>
          <w:rFonts w:ascii="Courier" w:hAnsi="Courier"/>
          <w:b/>
          <w:color w:val="000000" w:themeColor="text1"/>
        </w:rPr>
        <w:t xml:space="preserve"> : </w:t>
      </w:r>
    </w:p>
    <w:p w14:paraId="6BFE5DFE" w14:textId="06135131" w:rsidR="00504BCA" w:rsidRPr="00504BCA" w:rsidRDefault="00504BCA" w:rsidP="00504BCA">
      <w:pPr>
        <w:rPr>
          <w:rFonts w:ascii="Courier" w:hAnsi="Courier"/>
          <w:b/>
          <w:color w:val="000000" w:themeColor="text1"/>
        </w:rPr>
      </w:pPr>
      <w:r w:rsidRPr="00504BCA">
        <w:rPr>
          <w:rFonts w:ascii="Courier" w:hAnsi="Courier"/>
          <w:b/>
          <w:color w:val="000000" w:themeColor="text1"/>
        </w:rPr>
        <w:t xml:space="preserve">     {</w:t>
      </w:r>
      <w:r w:rsidR="00755258">
        <w:rPr>
          <w:rFonts w:ascii="Courier" w:hAnsi="Courier"/>
          <w:b/>
          <w:color w:val="000000" w:themeColor="text1"/>
        </w:rPr>
        <w:t>“</w:t>
      </w:r>
      <w:r w:rsidRPr="00504BCA">
        <w:rPr>
          <w:rFonts w:ascii="Courier" w:hAnsi="Courier"/>
          <w:b/>
          <w:color w:val="000000" w:themeColor="text1"/>
        </w:rPr>
        <w:t>rule_id</w:t>
      </w:r>
      <w:r w:rsidR="00755258">
        <w:rPr>
          <w:rFonts w:ascii="Courier" w:hAnsi="Courier"/>
          <w:b/>
          <w:color w:val="000000" w:themeColor="text1"/>
        </w:rPr>
        <w:t>”</w:t>
      </w:r>
      <w:r w:rsidRPr="00504BCA">
        <w:rPr>
          <w:rFonts w:ascii="Courier" w:hAnsi="Courier"/>
          <w:b/>
          <w:color w:val="000000" w:themeColor="text1"/>
        </w:rPr>
        <w:t xml:space="preserve"> :  </w:t>
      </w:r>
      <w:r>
        <w:rPr>
          <w:rFonts w:ascii="Courier" w:hAnsi="Courier"/>
          <w:b/>
          <w:color w:val="000000" w:themeColor="text1"/>
        </w:rPr>
        <w:t>2</w:t>
      </w:r>
      <w:r w:rsidRPr="00504BCA">
        <w:rPr>
          <w:rFonts w:ascii="Courier" w:hAnsi="Courier"/>
          <w:b/>
          <w:color w:val="000000" w:themeColor="text1"/>
        </w:rPr>
        <w:t>}</w:t>
      </w:r>
    </w:p>
    <w:p w14:paraId="0F73775E" w14:textId="5FC99EFE" w:rsidR="00696DA7" w:rsidRDefault="00504BCA" w:rsidP="00504BCA">
      <w:pPr>
        <w:rPr>
          <w:rFonts w:ascii="Courier" w:hAnsi="Courier"/>
          <w:b/>
          <w:color w:val="000000" w:themeColor="text1"/>
        </w:rPr>
      </w:pPr>
      <w:r w:rsidRPr="00504BCA">
        <w:rPr>
          <w:rFonts w:ascii="Courier" w:hAnsi="Courier"/>
          <w:b/>
          <w:color w:val="000000" w:themeColor="text1"/>
        </w:rPr>
        <w:t xml:space="preserve">  }</w:t>
      </w:r>
    </w:p>
    <w:p w14:paraId="54E570C8" w14:textId="77777777" w:rsidR="00504BCA" w:rsidRPr="00606768" w:rsidRDefault="00504BCA" w:rsidP="00504BCA">
      <w:pPr>
        <w:rPr>
          <w:rFonts w:ascii="Courier" w:hAnsi="Courier"/>
          <w:b/>
          <w:color w:val="000000" w:themeColor="text1"/>
        </w:rPr>
      </w:pPr>
    </w:p>
    <w:p w14:paraId="5BB71A0D" w14:textId="77777777" w:rsidR="00696DA7" w:rsidRPr="00606768" w:rsidRDefault="00696DA7" w:rsidP="00696DA7">
      <w:pPr>
        <w:rPr>
          <w:color w:val="000000" w:themeColor="text1"/>
        </w:rPr>
      </w:pPr>
      <w:r w:rsidRPr="00606768">
        <w:rPr>
          <w:color w:val="000000" w:themeColor="text1"/>
        </w:rPr>
        <w:t>This command deletes security policy rule 2 from the system.</w:t>
      </w:r>
    </w:p>
    <w:p w14:paraId="1A6F5AD0" w14:textId="77777777" w:rsidR="00696DA7" w:rsidRPr="00606768" w:rsidRDefault="00696DA7" w:rsidP="00696DA7">
      <w:pPr>
        <w:rPr>
          <w:color w:val="000000" w:themeColor="text1"/>
        </w:rPr>
      </w:pPr>
    </w:p>
    <w:p w14:paraId="1A937490" w14:textId="10F42D6F" w:rsidR="00504BCA" w:rsidRPr="00504BCA" w:rsidRDefault="00504BCA" w:rsidP="00504BCA">
      <w:pPr>
        <w:rPr>
          <w:rFonts w:ascii="Courier" w:hAnsi="Courier"/>
          <w:b/>
          <w:color w:val="000000" w:themeColor="text1"/>
        </w:rPr>
      </w:pPr>
      <w:r w:rsidRPr="00504BCA">
        <w:rPr>
          <w:rFonts w:ascii="Courier New" w:hAnsi="Courier New" w:cs="Courier New"/>
          <w:b/>
          <w:color w:val="000000" w:themeColor="text1"/>
        </w:rPr>
        <w:t>﻿</w:t>
      </w:r>
      <w:r w:rsidRPr="00504BCA">
        <w:rPr>
          <w:rFonts w:ascii="Courier" w:hAnsi="Courier"/>
          <w:b/>
          <w:color w:val="000000" w:themeColor="text1"/>
        </w:rPr>
        <w:t>d {</w:t>
      </w:r>
      <w:r w:rsidR="00755258">
        <w:rPr>
          <w:rFonts w:ascii="Courier" w:hAnsi="Courier"/>
          <w:b/>
          <w:color w:val="000000" w:themeColor="text1"/>
        </w:rPr>
        <w:t>“</w:t>
      </w:r>
      <w:r w:rsidRPr="00504BCA">
        <w:rPr>
          <w:rFonts w:ascii="Courier" w:hAnsi="Courier"/>
          <w:b/>
          <w:color w:val="000000" w:themeColor="text1"/>
        </w:rPr>
        <w:t>policyrule</w:t>
      </w:r>
      <w:r w:rsidR="00755258">
        <w:rPr>
          <w:rFonts w:ascii="Courier" w:hAnsi="Courier"/>
          <w:b/>
          <w:color w:val="000000" w:themeColor="text1"/>
        </w:rPr>
        <w:t>”</w:t>
      </w:r>
      <w:r w:rsidRPr="00504BCA">
        <w:rPr>
          <w:rFonts w:ascii="Courier" w:hAnsi="Courier"/>
          <w:b/>
          <w:color w:val="000000" w:themeColor="text1"/>
        </w:rPr>
        <w:t xml:space="preserve"> : </w:t>
      </w:r>
    </w:p>
    <w:p w14:paraId="25EB6D4A" w14:textId="75DA1EED" w:rsidR="00504BCA" w:rsidRPr="00504BCA" w:rsidRDefault="00504BCA" w:rsidP="00504BCA">
      <w:pPr>
        <w:rPr>
          <w:rFonts w:ascii="Courier" w:hAnsi="Courier"/>
          <w:b/>
          <w:color w:val="000000" w:themeColor="text1"/>
        </w:rPr>
      </w:pPr>
      <w:r w:rsidRPr="00504BCA">
        <w:rPr>
          <w:rFonts w:ascii="Courier" w:hAnsi="Courier"/>
          <w:b/>
          <w:color w:val="000000" w:themeColor="text1"/>
        </w:rPr>
        <w:t xml:space="preserve">     {</w:t>
      </w:r>
      <w:r w:rsidR="00755258">
        <w:rPr>
          <w:rFonts w:ascii="Courier" w:hAnsi="Courier"/>
          <w:b/>
          <w:color w:val="000000" w:themeColor="text1"/>
        </w:rPr>
        <w:t>“</w:t>
      </w:r>
      <w:r w:rsidRPr="00504BCA">
        <w:rPr>
          <w:rFonts w:ascii="Courier" w:hAnsi="Courier"/>
          <w:b/>
          <w:color w:val="000000" w:themeColor="text1"/>
        </w:rPr>
        <w:t>rule_id</w:t>
      </w:r>
      <w:r w:rsidR="00755258">
        <w:rPr>
          <w:rFonts w:ascii="Courier" w:hAnsi="Courier"/>
          <w:b/>
          <w:color w:val="000000" w:themeColor="text1"/>
        </w:rPr>
        <w:t>”</w:t>
      </w:r>
      <w:r w:rsidRPr="00504BCA">
        <w:rPr>
          <w:rFonts w:ascii="Courier" w:hAnsi="Courier"/>
          <w:b/>
          <w:color w:val="000000" w:themeColor="text1"/>
        </w:rPr>
        <w:t xml:space="preserve"> :  0}</w:t>
      </w:r>
    </w:p>
    <w:p w14:paraId="1E758038" w14:textId="11706A9B" w:rsidR="00696DA7" w:rsidRDefault="00504BCA" w:rsidP="00504BCA">
      <w:pPr>
        <w:rPr>
          <w:rFonts w:ascii="Courier" w:hAnsi="Courier"/>
          <w:b/>
          <w:color w:val="000000" w:themeColor="text1"/>
        </w:rPr>
      </w:pPr>
      <w:r w:rsidRPr="00504BCA">
        <w:rPr>
          <w:rFonts w:ascii="Courier" w:hAnsi="Courier"/>
          <w:b/>
          <w:color w:val="000000" w:themeColor="text1"/>
        </w:rPr>
        <w:t xml:space="preserve">  }</w:t>
      </w:r>
    </w:p>
    <w:p w14:paraId="20B667FE" w14:textId="77777777" w:rsidR="00504BCA" w:rsidRPr="00606768" w:rsidRDefault="00504BCA" w:rsidP="00504BCA">
      <w:pPr>
        <w:rPr>
          <w:color w:val="000000" w:themeColor="text1"/>
        </w:rPr>
      </w:pPr>
    </w:p>
    <w:p w14:paraId="1CC4B74B" w14:textId="77777777" w:rsidR="00696DA7" w:rsidRDefault="00696DA7" w:rsidP="00696DA7">
      <w:r>
        <w:t>This command deletes all defined security policy rules from the system.</w:t>
      </w:r>
    </w:p>
    <w:p w14:paraId="41B86EA5" w14:textId="77777777" w:rsidR="00696DA7" w:rsidRDefault="00696DA7" w:rsidP="00696DA7"/>
    <w:p w14:paraId="5B7984D5" w14:textId="77777777" w:rsidR="00696DA7" w:rsidRDefault="00696DA7" w:rsidP="00B65E55">
      <w:pPr>
        <w:pStyle w:val="Heading2"/>
      </w:pPr>
      <w:bookmarkStart w:id="48" w:name="_Toc64472521"/>
      <w:r>
        <w:t>Displaying Security Policy Rule Information</w:t>
      </w:r>
      <w:bookmarkEnd w:id="48"/>
    </w:p>
    <w:p w14:paraId="5FE9D7DD" w14:textId="77777777" w:rsidR="00696DA7" w:rsidRDefault="00696DA7" w:rsidP="00696DA7"/>
    <w:p w14:paraId="290B161F" w14:textId="77777777" w:rsidR="00696DA7" w:rsidRDefault="00696DA7" w:rsidP="00B65E55">
      <w:pPr>
        <w:pStyle w:val="Heading3"/>
      </w:pPr>
      <w:bookmarkStart w:id="49" w:name="_Toc64472522"/>
      <w:r>
        <w:t>Command</w:t>
      </w:r>
      <w:bookmarkEnd w:id="49"/>
    </w:p>
    <w:p w14:paraId="295C7F20" w14:textId="77777777" w:rsidR="00696DA7" w:rsidRDefault="00696DA7" w:rsidP="00696DA7"/>
    <w:p w14:paraId="5C85BCA0" w14:textId="05E43D2F" w:rsidR="00696DA7" w:rsidRDefault="00696DA7" w:rsidP="00696DA7">
      <w:r>
        <w:t>The following command display</w:t>
      </w:r>
      <w:r w:rsidR="00B65E55">
        <w:t>s</w:t>
      </w:r>
      <w:r>
        <w:t xml:space="preserve"> the </w:t>
      </w:r>
      <w:r w:rsidR="00B65E55">
        <w:t xml:space="preserve">information maintained for the </w:t>
      </w:r>
      <w:r>
        <w:t>security policy rule</w:t>
      </w:r>
      <w:r w:rsidR="00B65E55">
        <w:t xml:space="preserve"> matching the provided rule ID.</w:t>
      </w:r>
    </w:p>
    <w:p w14:paraId="11A22357" w14:textId="77777777" w:rsidR="00696DA7" w:rsidRDefault="00696DA7" w:rsidP="00696DA7"/>
    <w:p w14:paraId="14327296" w14:textId="5F98DDC0" w:rsidR="00696DA7" w:rsidRDefault="00696DA7" w:rsidP="00696DA7">
      <w:pPr>
        <w:rPr>
          <w:rFonts w:ascii="Courier" w:hAnsi="Courier"/>
          <w:b/>
        </w:rPr>
      </w:pPr>
      <w:r>
        <w:rPr>
          <w:rFonts w:ascii="Courier" w:hAnsi="Courier"/>
          <w:b/>
        </w:rPr>
        <w:t>i</w:t>
      </w:r>
      <w:r w:rsidRPr="007D21F1">
        <w:rPr>
          <w:rFonts w:ascii="Courier" w:hAnsi="Courier"/>
          <w:b/>
        </w:rPr>
        <w:t xml:space="preserve"> {</w:t>
      </w:r>
      <w:r w:rsidR="00755258">
        <w:rPr>
          <w:rFonts w:ascii="Courier" w:hAnsi="Courier"/>
          <w:b/>
        </w:rPr>
        <w:t>“</w:t>
      </w:r>
      <w:r w:rsidRPr="007D21F1">
        <w:rPr>
          <w:rFonts w:ascii="Courier" w:hAnsi="Courier"/>
          <w:b/>
        </w:rPr>
        <w:t>policyrule</w:t>
      </w:r>
      <w:r w:rsidR="00755258">
        <w:rPr>
          <w:rFonts w:ascii="Courier" w:hAnsi="Courier"/>
          <w:b/>
        </w:rPr>
        <w:t>”</w:t>
      </w:r>
      <w:r w:rsidRPr="007D21F1">
        <w:rPr>
          <w:rFonts w:ascii="Courier" w:hAnsi="Courier"/>
          <w:b/>
        </w:rPr>
        <w:t xml:space="preserve"> : </w:t>
      </w:r>
    </w:p>
    <w:p w14:paraId="1EFCF9A2" w14:textId="68D59A41" w:rsidR="001A140E" w:rsidRPr="00606768" w:rsidRDefault="001A140E" w:rsidP="001A140E">
      <w:pPr>
        <w:ind w:firstLine="720"/>
        <w:rPr>
          <w:rFonts w:ascii="Courier" w:hAnsi="Courier"/>
          <w:b/>
          <w:color w:val="000000" w:themeColor="text1"/>
        </w:rPr>
      </w:pPr>
      <w:r w:rsidRPr="00606768">
        <w:rPr>
          <w:rFonts w:ascii="Courier" w:hAnsi="Courier"/>
          <w:b/>
          <w:color w:val="000000" w:themeColor="text1"/>
        </w:rPr>
        <w:t>{</w:t>
      </w:r>
      <w:r w:rsidR="00755258">
        <w:rPr>
          <w:rFonts w:ascii="Courier" w:hAnsi="Courier"/>
          <w:b/>
          <w:color w:val="000000" w:themeColor="text1"/>
        </w:rPr>
        <w:t>“</w:t>
      </w:r>
      <w:r w:rsidRPr="00606768">
        <w:rPr>
          <w:rFonts w:ascii="Courier" w:hAnsi="Courier"/>
          <w:b/>
          <w:color w:val="000000" w:themeColor="text1"/>
        </w:rPr>
        <w:t>rule_id</w:t>
      </w:r>
      <w:r w:rsidR="00755258">
        <w:rPr>
          <w:rFonts w:ascii="Courier" w:hAnsi="Courier"/>
          <w:b/>
          <w:color w:val="000000" w:themeColor="text1"/>
        </w:rPr>
        <w:t>”</w:t>
      </w:r>
      <w:r w:rsidRPr="00606768">
        <w:rPr>
          <w:rFonts w:ascii="Courier" w:hAnsi="Courier"/>
          <w:b/>
          <w:color w:val="000000" w:themeColor="text1"/>
        </w:rPr>
        <w:t xml:space="preserve"> : </w:t>
      </w:r>
      <w:r w:rsidRPr="00051831">
        <w:rPr>
          <w:rFonts w:ascii="Courier" w:hAnsi="Courier"/>
          <w:b/>
          <w:color w:val="A5A5A5" w:themeColor="accent3"/>
        </w:rPr>
        <w:t>&lt;security policy rule ID&gt;</w:t>
      </w:r>
      <w:r w:rsidRPr="00606768">
        <w:rPr>
          <w:rFonts w:ascii="Courier" w:hAnsi="Courier"/>
          <w:b/>
          <w:color w:val="000000" w:themeColor="text1"/>
        </w:rPr>
        <w:t>}</w:t>
      </w:r>
    </w:p>
    <w:p w14:paraId="2B70BC85" w14:textId="2E3E0DE9" w:rsidR="001A140E" w:rsidRDefault="001A140E" w:rsidP="00696DA7">
      <w:pPr>
        <w:rPr>
          <w:rFonts w:ascii="Courier" w:hAnsi="Courier"/>
          <w:b/>
        </w:rPr>
      </w:pPr>
      <w:r>
        <w:rPr>
          <w:rFonts w:ascii="Courier" w:hAnsi="Courier"/>
          <w:b/>
        </w:rPr>
        <w:t xml:space="preserve">  }</w:t>
      </w:r>
    </w:p>
    <w:p w14:paraId="730BC3F0" w14:textId="2568B704" w:rsidR="00B65E55" w:rsidRDefault="00B65E55" w:rsidP="00696DA7">
      <w:pPr>
        <w:rPr>
          <w:rFonts w:ascii="Courier" w:hAnsi="Courier"/>
          <w:b/>
        </w:rPr>
      </w:pPr>
    </w:p>
    <w:p w14:paraId="0FD9DB3C" w14:textId="21F3FB2A" w:rsidR="00B65E55" w:rsidRDefault="00B65E55" w:rsidP="00B65E55">
      <w:pPr>
        <w:pStyle w:val="Heading4"/>
      </w:pPr>
      <w:r>
        <w:t>Example Usage</w:t>
      </w:r>
    </w:p>
    <w:p w14:paraId="33BC448B" w14:textId="77777777" w:rsidR="00B65E55" w:rsidRDefault="00B65E55" w:rsidP="00B65E55">
      <w:pPr>
        <w:rPr>
          <w:rFonts w:ascii="Courier" w:hAnsi="Courier"/>
          <w:b/>
        </w:rPr>
      </w:pPr>
    </w:p>
    <w:p w14:paraId="6175EBA7" w14:textId="19740A26" w:rsidR="001A140E" w:rsidRDefault="00B65E55" w:rsidP="00B65E55">
      <w:pPr>
        <w:rPr>
          <w:rFonts w:ascii="Courier" w:hAnsi="Courier"/>
          <w:b/>
        </w:rPr>
      </w:pPr>
      <w:r>
        <w:rPr>
          <w:rFonts w:ascii="Courier" w:hAnsi="Courier"/>
          <w:b/>
        </w:rPr>
        <w:lastRenderedPageBreak/>
        <w:t>i</w:t>
      </w:r>
      <w:r w:rsidRPr="007D21F1">
        <w:rPr>
          <w:rFonts w:ascii="Courier" w:hAnsi="Courier"/>
          <w:b/>
        </w:rPr>
        <w:t xml:space="preserve"> {</w:t>
      </w:r>
      <w:r w:rsidR="00755258">
        <w:rPr>
          <w:rFonts w:ascii="Courier" w:hAnsi="Courier"/>
          <w:b/>
        </w:rPr>
        <w:t>“</w:t>
      </w:r>
      <w:r w:rsidRPr="007D21F1">
        <w:rPr>
          <w:rFonts w:ascii="Courier" w:hAnsi="Courier"/>
          <w:b/>
        </w:rPr>
        <w:t>policyrule</w:t>
      </w:r>
      <w:r w:rsidR="00755258">
        <w:rPr>
          <w:rFonts w:ascii="Courier" w:hAnsi="Courier"/>
          <w:b/>
        </w:rPr>
        <w:t>”</w:t>
      </w:r>
      <w:r w:rsidRPr="007D21F1">
        <w:rPr>
          <w:rFonts w:ascii="Courier" w:hAnsi="Courier"/>
          <w:b/>
        </w:rPr>
        <w:t xml:space="preserve"> : </w:t>
      </w:r>
    </w:p>
    <w:p w14:paraId="40A5CDF4" w14:textId="30BE5CDB" w:rsidR="00B65E55" w:rsidRDefault="001A140E" w:rsidP="001A140E">
      <w:pPr>
        <w:ind w:firstLine="720"/>
        <w:rPr>
          <w:rFonts w:ascii="Courier" w:hAnsi="Courier"/>
          <w:b/>
        </w:rPr>
      </w:pPr>
      <w:r>
        <w:rPr>
          <w:rFonts w:ascii="Courier" w:hAnsi="Courier"/>
          <w:b/>
        </w:rPr>
        <w:t>{</w:t>
      </w:r>
      <w:r w:rsidR="00755258">
        <w:rPr>
          <w:rFonts w:ascii="Courier" w:hAnsi="Courier"/>
          <w:b/>
        </w:rPr>
        <w:t>“</w:t>
      </w:r>
      <w:r>
        <w:rPr>
          <w:rFonts w:ascii="Courier" w:hAnsi="Courier"/>
          <w:b/>
        </w:rPr>
        <w:t>rule_id</w:t>
      </w:r>
      <w:r w:rsidR="00755258">
        <w:rPr>
          <w:rFonts w:ascii="Courier" w:hAnsi="Courier"/>
          <w:b/>
        </w:rPr>
        <w:t>”</w:t>
      </w:r>
      <w:r>
        <w:rPr>
          <w:rFonts w:ascii="Courier" w:hAnsi="Courier"/>
          <w:b/>
        </w:rPr>
        <w:t xml:space="preserve"> : </w:t>
      </w:r>
      <w:r w:rsidR="00B65E55">
        <w:rPr>
          <w:rFonts w:ascii="Courier" w:hAnsi="Courier"/>
          <w:b/>
        </w:rPr>
        <w:t>2}</w:t>
      </w:r>
    </w:p>
    <w:p w14:paraId="64F622F6" w14:textId="3D64E3A6" w:rsidR="001A140E" w:rsidRPr="007D21F1" w:rsidRDefault="001A140E" w:rsidP="001A140E">
      <w:pPr>
        <w:rPr>
          <w:rFonts w:ascii="Courier" w:hAnsi="Courier"/>
          <w:b/>
        </w:rPr>
      </w:pPr>
      <w:r>
        <w:rPr>
          <w:rFonts w:ascii="Courier" w:hAnsi="Courier"/>
          <w:b/>
        </w:rPr>
        <w:t xml:space="preserve">  }</w:t>
      </w:r>
    </w:p>
    <w:p w14:paraId="33DAEAE6" w14:textId="545E07F1" w:rsidR="00B65E55" w:rsidRDefault="00B65E55" w:rsidP="00B65E55">
      <w:pPr>
        <w:rPr>
          <w:rFonts w:ascii="Courier" w:hAnsi="Courier"/>
          <w:b/>
        </w:rPr>
      </w:pPr>
    </w:p>
    <w:p w14:paraId="3D41CC6D" w14:textId="5D599495" w:rsidR="00B65E55" w:rsidRDefault="00B65E55" w:rsidP="00696DA7">
      <w:r w:rsidRPr="00E23EC3">
        <w:t xml:space="preserve">This </w:t>
      </w:r>
      <w:r>
        <w:t>command</w:t>
      </w:r>
      <w:r w:rsidRPr="00E23EC3">
        <w:t xml:space="preserve"> displays </w:t>
      </w:r>
      <w:r>
        <w:t xml:space="preserve">the details for the </w:t>
      </w:r>
      <w:r w:rsidRPr="00E23EC3">
        <w:t xml:space="preserve">security policy </w:t>
      </w:r>
      <w:r>
        <w:t>rule with ID 2.</w:t>
      </w:r>
    </w:p>
    <w:p w14:paraId="50A5F02B" w14:textId="08FB8BE0" w:rsidR="007A6881" w:rsidRDefault="007A6881" w:rsidP="00696DA7"/>
    <w:p w14:paraId="41BCC005" w14:textId="5B293AD8" w:rsidR="007A6881" w:rsidRDefault="007A6881" w:rsidP="007A6881">
      <w:pPr>
        <w:pStyle w:val="Heading2"/>
      </w:pPr>
      <w:r>
        <w:t xml:space="preserve"> </w:t>
      </w:r>
      <w:bookmarkStart w:id="50" w:name="_Toc64472523"/>
      <w:r>
        <w:t>Find Security Policy Rules</w:t>
      </w:r>
      <w:bookmarkEnd w:id="50"/>
    </w:p>
    <w:p w14:paraId="57C3509A" w14:textId="77777777" w:rsidR="007A6881" w:rsidRPr="007A6881" w:rsidRDefault="007A6881" w:rsidP="007A6881"/>
    <w:p w14:paraId="29EA9D46" w14:textId="7E6C2D2D" w:rsidR="007A6881" w:rsidRDefault="007A6881" w:rsidP="007A6881">
      <w:pPr>
        <w:pStyle w:val="Heading3"/>
      </w:pPr>
      <w:bookmarkStart w:id="51" w:name="_Toc64472524"/>
      <w:r>
        <w:t>Command</w:t>
      </w:r>
      <w:bookmarkEnd w:id="51"/>
    </w:p>
    <w:p w14:paraId="6334B106" w14:textId="605D3E62" w:rsidR="00B65E55" w:rsidRDefault="00B65E55" w:rsidP="00696DA7">
      <w:pPr>
        <w:rPr>
          <w:rFonts w:ascii="AppleSystemUIFont" w:hAnsi="AppleSystemUIFont" w:cs="AppleSystemUIFont"/>
        </w:rPr>
      </w:pPr>
    </w:p>
    <w:p w14:paraId="0F9D8042" w14:textId="742F2EE8" w:rsidR="007A6881" w:rsidRDefault="007A6881" w:rsidP="007A6881">
      <w:r>
        <w:rPr>
          <w:noProof/>
        </w:rPr>
        <mc:AlternateContent>
          <mc:Choice Requires="wps">
            <w:drawing>
              <wp:anchor distT="0" distB="0" distL="114300" distR="114300" simplePos="0" relativeHeight="251665408" behindDoc="1" locked="0" layoutInCell="1" allowOverlap="1" wp14:anchorId="466A83B8" wp14:editId="0B1CEBAF">
                <wp:simplePos x="0" y="0"/>
                <wp:positionH relativeFrom="column">
                  <wp:posOffset>2965938</wp:posOffset>
                </wp:positionH>
                <wp:positionV relativeFrom="paragraph">
                  <wp:posOffset>61644</wp:posOffset>
                </wp:positionV>
                <wp:extent cx="2876550" cy="1430020"/>
                <wp:effectExtent l="0" t="0" r="19050" b="17780"/>
                <wp:wrapTight wrapText="bothSides">
                  <wp:wrapPolygon edited="0">
                    <wp:start x="0" y="0"/>
                    <wp:lineTo x="0" y="21677"/>
                    <wp:lineTo x="21648" y="21677"/>
                    <wp:lineTo x="2164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876550" cy="1430020"/>
                        </a:xfrm>
                        <a:prstGeom prst="rect">
                          <a:avLst/>
                        </a:prstGeom>
                        <a:solidFill>
                          <a:schemeClr val="lt1"/>
                        </a:solidFill>
                        <a:ln w="6350">
                          <a:solidFill>
                            <a:prstClr val="black"/>
                          </a:solidFill>
                        </a:ln>
                      </wps:spPr>
                      <wps:txbx>
                        <w:txbxContent>
                          <w:p w14:paraId="3050CD24" w14:textId="77777777" w:rsidR="007A6881" w:rsidRDefault="007A6881" w:rsidP="007A6881">
                            <w:r>
                              <w:rPr>
                                <w:b/>
                              </w:rPr>
                              <w:t>Configuration</w:t>
                            </w:r>
                            <w:r w:rsidRPr="007852CB">
                              <w:rPr>
                                <w:b/>
                              </w:rPr>
                              <w:t xml:space="preserve"> Note:</w:t>
                            </w:r>
                          </w:p>
                          <w:p w14:paraId="26DAA350" w14:textId="77777777" w:rsidR="007A6881" w:rsidRDefault="007A6881" w:rsidP="007A6881"/>
                          <w:p w14:paraId="301EDF29" w14:textId="77777777" w:rsidR="007A6881" w:rsidRDefault="007A6881" w:rsidP="007A6881">
                            <w:pPr>
                              <w:rPr>
                                <w:rFonts w:ascii="Courier" w:hAnsi="Courier"/>
                                <w:b/>
                              </w:rPr>
                            </w:pPr>
                            <w:r>
                              <w:t xml:space="preserve">To find every policy rule matching the filter, the </w:t>
                            </w:r>
                            <w:r>
                              <w:rPr>
                                <w:rFonts w:ascii="Courier" w:hAnsi="Courier"/>
                                <w:b/>
                              </w:rPr>
                              <w:t xml:space="preserve">type </w:t>
                            </w:r>
                            <w:r w:rsidRPr="007A6881">
                              <w:t>field is set to</w:t>
                            </w:r>
                            <w:r>
                              <w:rPr>
                                <w:rFonts w:ascii="Courier" w:hAnsi="Courier"/>
                                <w:b/>
                              </w:rPr>
                              <w:t xml:space="preserve"> all</w:t>
                            </w:r>
                            <w:r w:rsidRPr="007A6881">
                              <w:t>.</w:t>
                            </w:r>
                            <w:r>
                              <w:rPr>
                                <w:rFonts w:ascii="Courier" w:hAnsi="Courier"/>
                                <w:b/>
                              </w:rPr>
                              <w:t xml:space="preserve"> </w:t>
                            </w:r>
                          </w:p>
                          <w:p w14:paraId="2B640422" w14:textId="77777777" w:rsidR="007A6881" w:rsidRDefault="007A6881" w:rsidP="007A6881"/>
                          <w:p w14:paraId="07D9436F" w14:textId="77FA2AC2" w:rsidR="007A6881" w:rsidRPr="007A6881" w:rsidRDefault="007A6881" w:rsidP="007A6881">
                            <w:pPr>
                              <w:rPr>
                                <w:rFonts w:ascii="Courier" w:hAnsi="Courier"/>
                                <w:b/>
                              </w:rPr>
                            </w:pPr>
                            <w:r w:rsidRPr="007A6881">
                              <w:t xml:space="preserve">To find the best match for the filter, the </w:t>
                            </w:r>
                            <w:r>
                              <w:rPr>
                                <w:rFonts w:ascii="Courier" w:hAnsi="Courier"/>
                                <w:b/>
                              </w:rPr>
                              <w:t xml:space="preserve">type </w:t>
                            </w:r>
                            <w:r w:rsidRPr="007A6881">
                              <w:t>field is set to</w:t>
                            </w:r>
                            <w:r>
                              <w:rPr>
                                <w:rFonts w:ascii="Courier" w:hAnsi="Courier"/>
                                <w:b/>
                              </w:rPr>
                              <w:t xml:space="preserve"> best</w:t>
                            </w:r>
                            <w:r w:rsidRPr="007A688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6A83B8" id="Text Box 4" o:spid="_x0000_s1031" type="#_x0000_t202" style="position:absolute;left:0;text-align:left;margin-left:233.55pt;margin-top:4.85pt;width:226.5pt;height:112.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" fillcolor="white [3201]" strokeweight=".5pt">
                <v:textbox>
                  <w:txbxContent>
                    <w:p w14:paraId="3050CD24" w14:textId="77777777" w:rsidR="007A6881" w:rsidRDefault="007A6881" w:rsidP="007A6881">
                      <w:r>
                        <w:rPr>
                          <w:b/>
                        </w:rPr>
                        <w:t>Configuration</w:t>
                      </w:r>
                      <w:r w:rsidRPr="007852CB">
                        <w:rPr>
                          <w:b/>
                        </w:rPr>
                        <w:t xml:space="preserve"> Note:</w:t>
                      </w:r>
                    </w:p>
                    <w:p w14:paraId="26DAA350" w14:textId="77777777" w:rsidR="007A6881" w:rsidRDefault="007A6881" w:rsidP="007A6881"/>
                    <w:p w14:paraId="301EDF29" w14:textId="77777777" w:rsidR="007A6881" w:rsidRDefault="007A6881" w:rsidP="007A6881">
                      <w:pPr>
                        <w:rPr>
                          <w:rFonts w:ascii="Courier" w:hAnsi="Courier"/>
                          <w:b/>
                        </w:rPr>
                      </w:pPr>
                      <w:r>
                        <w:t xml:space="preserve">To find every policy rule matching the filter, the </w:t>
                      </w:r>
                      <w:r>
                        <w:rPr>
                          <w:rFonts w:ascii="Courier" w:hAnsi="Courier"/>
                          <w:b/>
                        </w:rPr>
                        <w:t xml:space="preserve">type </w:t>
                      </w:r>
                      <w:r w:rsidRPr="007A6881">
                        <w:t>field is set to</w:t>
                      </w:r>
                      <w:r>
                        <w:rPr>
                          <w:rFonts w:ascii="Courier" w:hAnsi="Courier"/>
                          <w:b/>
                        </w:rPr>
                        <w:t xml:space="preserve"> all</w:t>
                      </w:r>
                      <w:r w:rsidRPr="007A6881">
                        <w:t>.</w:t>
                      </w:r>
                      <w:r>
                        <w:rPr>
                          <w:rFonts w:ascii="Courier" w:hAnsi="Courier"/>
                          <w:b/>
                        </w:rPr>
                        <w:t xml:space="preserve"> </w:t>
                      </w:r>
                    </w:p>
                    <w:p w14:paraId="2B640422" w14:textId="77777777" w:rsidR="007A6881" w:rsidRDefault="007A6881" w:rsidP="007A6881"/>
                    <w:p w14:paraId="07D9436F" w14:textId="77FA2AC2" w:rsidR="007A6881" w:rsidRPr="007A6881" w:rsidRDefault="007A6881" w:rsidP="007A6881">
                      <w:pPr>
                        <w:rPr>
                          <w:rFonts w:ascii="Courier" w:hAnsi="Courier"/>
                          <w:b/>
                        </w:rPr>
                      </w:pPr>
                      <w:r w:rsidRPr="007A6881">
                        <w:t xml:space="preserve">To find the best match for the filter, the </w:t>
                      </w:r>
                      <w:r>
                        <w:rPr>
                          <w:rFonts w:ascii="Courier" w:hAnsi="Courier"/>
                          <w:b/>
                        </w:rPr>
                        <w:t xml:space="preserve">type </w:t>
                      </w:r>
                      <w:r w:rsidRPr="007A6881">
                        <w:t>field is set to</w:t>
                      </w:r>
                      <w:r>
                        <w:rPr>
                          <w:rFonts w:ascii="Courier" w:hAnsi="Courier"/>
                          <w:b/>
                        </w:rPr>
                        <w:t xml:space="preserve"> best</w:t>
                      </w:r>
                      <w:r w:rsidRPr="007A6881">
                        <w:t>.</w:t>
                      </w:r>
                    </w:p>
                  </w:txbxContent>
                </v:textbox>
                <w10:wrap type="tight"/>
              </v:shape>
            </w:pict>
          </mc:Fallback>
        </mc:AlternateContent>
      </w:r>
      <w:r>
        <w:t xml:space="preserve">The find command provides the policy rule ID(s) of the rule(s) matching the provided filter criteria. </w:t>
      </w:r>
    </w:p>
    <w:p w14:paraId="3F7B690F" w14:textId="7C7A4D6C" w:rsidR="007A6881" w:rsidRDefault="007A6881" w:rsidP="007A6881"/>
    <w:p w14:paraId="7AF9146D" w14:textId="12A89AA9" w:rsidR="007A6881" w:rsidRDefault="007A6881" w:rsidP="007A6881">
      <w:r>
        <w:t xml:space="preserve">The result of a </w:t>
      </w:r>
      <w:r>
        <w:rPr>
          <w:rFonts w:ascii="Courier" w:hAnsi="Courier"/>
          <w:b/>
        </w:rPr>
        <w:t xml:space="preserve">best </w:t>
      </w:r>
      <w:r w:rsidRPr="007A6881">
        <w:t xml:space="preserve">policy rule find command can be used to determine the security policy rule that will be applied to a bundle with the provided characteristics. </w:t>
      </w:r>
    </w:p>
    <w:p w14:paraId="69420C80" w14:textId="25E672CD" w:rsidR="007A6881" w:rsidRDefault="007A6881" w:rsidP="007A6881"/>
    <w:p w14:paraId="14CEF652" w14:textId="511FFC3E" w:rsidR="007A6881" w:rsidRPr="007A6881" w:rsidRDefault="007A6881" w:rsidP="007A6881">
      <w:r>
        <w:t xml:space="preserve">Use the </w:t>
      </w:r>
      <w:r>
        <w:rPr>
          <w:rFonts w:ascii="Courier" w:hAnsi="Courier"/>
          <w:b/>
        </w:rPr>
        <w:t xml:space="preserve">all </w:t>
      </w:r>
      <w:r w:rsidRPr="007A6881">
        <w:t>policy rule find command to determine/verify the rule ID of a policy rule</w:t>
      </w:r>
      <w:r>
        <w:t xml:space="preserve"> matching the filter criteria given. This command is particularly helpful if the user wants to issue a </w:t>
      </w:r>
      <w:r w:rsidRPr="007A6881">
        <w:rPr>
          <w:rFonts w:ascii="Courier" w:hAnsi="Courier"/>
          <w:b/>
        </w:rPr>
        <w:t>delete</w:t>
      </w:r>
      <w:r>
        <w:t xml:space="preserve"> or </w:t>
      </w:r>
      <w:r w:rsidRPr="007A6881">
        <w:rPr>
          <w:rFonts w:ascii="Courier" w:hAnsi="Courier"/>
          <w:b/>
        </w:rPr>
        <w:t>info</w:t>
      </w:r>
      <w:r>
        <w:t xml:space="preserve"> command but is unsure of the rule ID to provide.</w:t>
      </w:r>
    </w:p>
    <w:p w14:paraId="1F6335F1" w14:textId="77777777" w:rsidR="007A6881" w:rsidRDefault="007A6881" w:rsidP="007A6881">
      <w:pPr>
        <w:autoSpaceDE w:val="0"/>
        <w:autoSpaceDN w:val="0"/>
        <w:adjustRightInd w:val="0"/>
        <w:jc w:val="left"/>
        <w:rPr>
          <w:rFonts w:ascii="AppleSystemUIFont" w:hAnsi="AppleSystemUIFont" w:cs="AppleSystemUIFont"/>
        </w:rPr>
      </w:pPr>
    </w:p>
    <w:p w14:paraId="4C0C761D" w14:textId="77777777" w:rsidR="007A6881" w:rsidRDefault="007A6881" w:rsidP="007A6881">
      <w:pPr>
        <w:rPr>
          <w:rFonts w:ascii="Courier" w:hAnsi="Courier"/>
          <w:b/>
        </w:rPr>
      </w:pPr>
    </w:p>
    <w:p w14:paraId="0C090EC5" w14:textId="7053002A" w:rsidR="007A6881" w:rsidRDefault="007A6881" w:rsidP="007A6881">
      <w:pPr>
        <w:rPr>
          <w:rFonts w:ascii="Courier" w:hAnsi="Courier"/>
          <w:b/>
        </w:rPr>
      </w:pPr>
      <w:r>
        <w:rPr>
          <w:rFonts w:ascii="Courier" w:hAnsi="Courier"/>
          <w:b/>
        </w:rPr>
        <w:t xml:space="preserve">f </w:t>
      </w:r>
      <w:r w:rsidRPr="007D21F1">
        <w:rPr>
          <w:rFonts w:ascii="Courier" w:hAnsi="Courier"/>
          <w:b/>
        </w:rPr>
        <w:t>{</w:t>
      </w:r>
      <w:r w:rsidR="00755258">
        <w:rPr>
          <w:rFonts w:ascii="Courier" w:hAnsi="Courier"/>
          <w:b/>
        </w:rPr>
        <w:t>“</w:t>
      </w:r>
      <w:r>
        <w:rPr>
          <w:rFonts w:ascii="Courier" w:hAnsi="Courier"/>
          <w:b/>
        </w:rPr>
        <w:t>policyrule</w:t>
      </w:r>
      <w:r w:rsidR="00755258">
        <w:rPr>
          <w:rFonts w:ascii="Courier" w:hAnsi="Courier"/>
          <w:b/>
        </w:rPr>
        <w:t>”</w:t>
      </w:r>
      <w:r>
        <w:rPr>
          <w:rFonts w:ascii="Courier" w:hAnsi="Courier"/>
          <w:b/>
        </w:rPr>
        <w:t xml:space="preserve"> :</w:t>
      </w:r>
    </w:p>
    <w:p w14:paraId="6103EC4D" w14:textId="1D08138F" w:rsidR="007A6881" w:rsidRDefault="007A6881" w:rsidP="007A6881">
      <w:pPr>
        <w:rPr>
          <w:rFonts w:ascii="Courier" w:hAnsi="Courier"/>
          <w:b/>
        </w:rPr>
      </w:pPr>
      <w:r>
        <w:rPr>
          <w:rFonts w:ascii="Courier" w:hAnsi="Courier"/>
          <w:b/>
        </w:rPr>
        <w:t xml:space="preserve">     {</w:t>
      </w:r>
    </w:p>
    <w:p w14:paraId="59E32186" w14:textId="3DD3FDBA" w:rsidR="007A6881" w:rsidRDefault="007A6881" w:rsidP="007A6881">
      <w:pPr>
        <w:rPr>
          <w:rFonts w:ascii="Courier" w:hAnsi="Courier"/>
          <w:b/>
        </w:rPr>
      </w:pPr>
      <w:r>
        <w:rPr>
          <w:rFonts w:ascii="Courier" w:hAnsi="Courier"/>
          <w:b/>
        </w:rPr>
        <w:tab/>
      </w:r>
      <w:r w:rsidR="00755258">
        <w:rPr>
          <w:rFonts w:ascii="Courier" w:hAnsi="Courier"/>
          <w:b/>
        </w:rPr>
        <w:t>“</w:t>
      </w:r>
      <w:r>
        <w:rPr>
          <w:rFonts w:ascii="Courier" w:hAnsi="Courier"/>
          <w:b/>
        </w:rPr>
        <w:t>type</w:t>
      </w:r>
      <w:r w:rsidR="00755258">
        <w:rPr>
          <w:rFonts w:ascii="Courier" w:hAnsi="Courier"/>
          <w:b/>
        </w:rPr>
        <w:t>”</w:t>
      </w:r>
      <w:r>
        <w:rPr>
          <w:rFonts w:ascii="Courier" w:hAnsi="Courier"/>
          <w:b/>
        </w:rPr>
        <w:t xml:space="preserve">    :  </w:t>
      </w:r>
      <w:r w:rsidR="00755258">
        <w:rPr>
          <w:rFonts w:ascii="Courier" w:hAnsi="Courier"/>
          <w:b/>
        </w:rPr>
        <w:t>“</w:t>
      </w:r>
      <w:r>
        <w:rPr>
          <w:rFonts w:ascii="Courier" w:hAnsi="Courier"/>
          <w:b/>
        </w:rPr>
        <w:t>all</w:t>
      </w:r>
      <w:r w:rsidR="00755258">
        <w:rPr>
          <w:rFonts w:ascii="Courier" w:hAnsi="Courier"/>
          <w:b/>
        </w:rPr>
        <w:t>”</w:t>
      </w:r>
      <w:r>
        <w:rPr>
          <w:rFonts w:ascii="Courier" w:hAnsi="Courier"/>
          <w:b/>
        </w:rPr>
        <w:t xml:space="preserve"> | </w:t>
      </w:r>
      <w:r w:rsidR="00755258">
        <w:rPr>
          <w:rFonts w:ascii="Courier" w:hAnsi="Courier"/>
          <w:b/>
        </w:rPr>
        <w:t>“</w:t>
      </w:r>
      <w:r>
        <w:rPr>
          <w:rFonts w:ascii="Courier" w:hAnsi="Courier"/>
          <w:b/>
        </w:rPr>
        <w:t>best</w:t>
      </w:r>
      <w:r w:rsidR="00755258">
        <w:rPr>
          <w:rFonts w:ascii="Courier" w:hAnsi="Courier"/>
          <w:b/>
        </w:rPr>
        <w:t>”</w:t>
      </w:r>
      <w:r>
        <w:rPr>
          <w:rFonts w:ascii="Courier" w:hAnsi="Courier"/>
          <w:b/>
        </w:rPr>
        <w:t>,</w:t>
      </w:r>
    </w:p>
    <w:p w14:paraId="2D019900" w14:textId="6FB38AB4" w:rsidR="007A6881" w:rsidRDefault="007A6881" w:rsidP="007A6881">
      <w:pPr>
        <w:rPr>
          <w:rFonts w:ascii="Courier" w:hAnsi="Courier"/>
          <w:b/>
        </w:rPr>
      </w:pPr>
      <w:r>
        <w:rPr>
          <w:rFonts w:ascii="Courier" w:hAnsi="Courier"/>
          <w:b/>
        </w:rPr>
        <w:t xml:space="preserve">     </w:t>
      </w:r>
      <w:r w:rsidR="00755258">
        <w:rPr>
          <w:rFonts w:ascii="Courier" w:hAnsi="Courier"/>
          <w:b/>
        </w:rPr>
        <w:t>“</w:t>
      </w:r>
      <w:r w:rsidRPr="007D21F1">
        <w:rPr>
          <w:rFonts w:ascii="Courier" w:hAnsi="Courier"/>
          <w:b/>
        </w:rPr>
        <w:t>src</w:t>
      </w:r>
      <w:r w:rsidR="00755258">
        <w:rPr>
          <w:rFonts w:ascii="Courier" w:hAnsi="Courier"/>
          <w:b/>
        </w:rPr>
        <w:t>”</w:t>
      </w:r>
      <w:r w:rsidRPr="007D21F1">
        <w:rPr>
          <w:rFonts w:ascii="Courier" w:hAnsi="Courier"/>
          <w:b/>
        </w:rPr>
        <w:t xml:space="preserve"> </w:t>
      </w:r>
      <w:r>
        <w:rPr>
          <w:rFonts w:ascii="Courier" w:hAnsi="Courier"/>
          <w:b/>
        </w:rPr>
        <w:t xml:space="preserve"> </w:t>
      </w:r>
      <w:r w:rsidRPr="007D21F1">
        <w:rPr>
          <w:rFonts w:ascii="Courier" w:hAnsi="Courier"/>
          <w:b/>
        </w:rPr>
        <w:t xml:space="preserve"> </w:t>
      </w:r>
      <w:r>
        <w:rPr>
          <w:rFonts w:ascii="Courier" w:hAnsi="Courier"/>
          <w:b/>
        </w:rPr>
        <w:t xml:space="preserve">  </w:t>
      </w:r>
      <w:r w:rsidRPr="007D21F1">
        <w:rPr>
          <w:rFonts w:ascii="Courier" w:hAnsi="Courier"/>
          <w:b/>
        </w:rPr>
        <w:t>:</w:t>
      </w:r>
      <w:r>
        <w:rPr>
          <w:rFonts w:ascii="Courier" w:hAnsi="Courier"/>
          <w:b/>
        </w:rPr>
        <w:t xml:space="preserve"> </w:t>
      </w:r>
      <w:r w:rsidRPr="007D21F1">
        <w:rPr>
          <w:rFonts w:ascii="Courier" w:hAnsi="Courier"/>
          <w:b/>
        </w:rPr>
        <w:t xml:space="preserve"> </w:t>
      </w:r>
      <w:r w:rsidR="00755258">
        <w:rPr>
          <w:rFonts w:ascii="Courier" w:hAnsi="Courier"/>
          <w:b/>
        </w:rPr>
        <w:t>“</w:t>
      </w:r>
      <w:r>
        <w:rPr>
          <w:rFonts w:ascii="Courier" w:hAnsi="Courier"/>
          <w:b/>
        </w:rPr>
        <w:t>&lt;bundle source&gt;</w:t>
      </w:r>
      <w:r w:rsidR="00755258">
        <w:rPr>
          <w:rFonts w:ascii="Courier" w:hAnsi="Courier"/>
          <w:b/>
        </w:rPr>
        <w:t>“</w:t>
      </w:r>
      <w:r w:rsidRPr="007D21F1">
        <w:rPr>
          <w:rFonts w:ascii="Courier" w:hAnsi="Courier"/>
          <w:b/>
        </w:rPr>
        <w:t>,</w:t>
      </w:r>
    </w:p>
    <w:p w14:paraId="7E00062F" w14:textId="2B66340C" w:rsidR="007A6881" w:rsidRDefault="007A6881" w:rsidP="007A6881">
      <w:pPr>
        <w:rPr>
          <w:rFonts w:ascii="Courier" w:hAnsi="Courier"/>
          <w:b/>
        </w:rPr>
      </w:pPr>
      <w:r>
        <w:rPr>
          <w:rFonts w:ascii="Courier" w:hAnsi="Courier"/>
          <w:b/>
        </w:rPr>
        <w:t xml:space="preserve">     </w:t>
      </w:r>
      <w:r w:rsidR="00755258">
        <w:rPr>
          <w:rFonts w:ascii="Courier" w:hAnsi="Courier"/>
          <w:b/>
        </w:rPr>
        <w:t>“</w:t>
      </w:r>
      <w:r w:rsidRPr="007D21F1">
        <w:rPr>
          <w:rFonts w:ascii="Courier" w:hAnsi="Courier"/>
          <w:b/>
        </w:rPr>
        <w:t>dest</w:t>
      </w:r>
      <w:r w:rsidR="00755258">
        <w:rPr>
          <w:rFonts w:ascii="Courier" w:hAnsi="Courier"/>
          <w:b/>
        </w:rPr>
        <w:t>”</w:t>
      </w:r>
      <w:r w:rsidRPr="007D21F1">
        <w:rPr>
          <w:rFonts w:ascii="Courier" w:hAnsi="Courier"/>
          <w:b/>
        </w:rPr>
        <w:t xml:space="preserve"> </w:t>
      </w:r>
      <w:r>
        <w:rPr>
          <w:rFonts w:ascii="Courier" w:hAnsi="Courier"/>
          <w:b/>
        </w:rPr>
        <w:t xml:space="preserve">   </w:t>
      </w:r>
      <w:r w:rsidRPr="007D21F1">
        <w:rPr>
          <w:rFonts w:ascii="Courier" w:hAnsi="Courier"/>
          <w:b/>
        </w:rPr>
        <w:t xml:space="preserve">: </w:t>
      </w:r>
      <w:r>
        <w:rPr>
          <w:rFonts w:ascii="Courier" w:hAnsi="Courier"/>
          <w:b/>
        </w:rPr>
        <w:t xml:space="preserve"> </w:t>
      </w:r>
      <w:r w:rsidR="00755258">
        <w:rPr>
          <w:rFonts w:ascii="Courier" w:hAnsi="Courier"/>
          <w:b/>
        </w:rPr>
        <w:t>“</w:t>
      </w:r>
      <w:r>
        <w:rPr>
          <w:rFonts w:ascii="Courier" w:hAnsi="Courier"/>
          <w:b/>
        </w:rPr>
        <w:t>&lt;bundle destination&gt;</w:t>
      </w:r>
      <w:r w:rsidR="00755258">
        <w:rPr>
          <w:rFonts w:ascii="Courier" w:hAnsi="Courier"/>
          <w:b/>
        </w:rPr>
        <w:t>“</w:t>
      </w:r>
      <w:r w:rsidRPr="007D21F1">
        <w:rPr>
          <w:rFonts w:ascii="Courier" w:hAnsi="Courier"/>
          <w:b/>
        </w:rPr>
        <w:t>,</w:t>
      </w:r>
    </w:p>
    <w:p w14:paraId="5336FA08" w14:textId="5E46ACDF" w:rsidR="007A6881" w:rsidRPr="007D21F1" w:rsidRDefault="007A6881" w:rsidP="007A6881">
      <w:pPr>
        <w:rPr>
          <w:rFonts w:ascii="Courier" w:hAnsi="Courier"/>
          <w:b/>
        </w:rPr>
      </w:pPr>
      <w:r>
        <w:rPr>
          <w:rFonts w:ascii="Courier" w:hAnsi="Courier"/>
          <w:b/>
        </w:rPr>
        <w:t xml:space="preserve">     </w:t>
      </w:r>
      <w:r w:rsidR="00755258">
        <w:rPr>
          <w:rFonts w:ascii="Courier" w:hAnsi="Courier"/>
          <w:b/>
        </w:rPr>
        <w:t>“</w:t>
      </w:r>
      <w:r>
        <w:rPr>
          <w:rFonts w:ascii="Courier" w:hAnsi="Courier"/>
          <w:b/>
        </w:rPr>
        <w:t>sec_src</w:t>
      </w:r>
      <w:r w:rsidR="00755258">
        <w:rPr>
          <w:rFonts w:ascii="Courier" w:hAnsi="Courier"/>
          <w:b/>
        </w:rPr>
        <w:t>”</w:t>
      </w:r>
      <w:r>
        <w:rPr>
          <w:rFonts w:ascii="Courier" w:hAnsi="Courier"/>
          <w:b/>
        </w:rPr>
        <w:t xml:space="preserve"> :  </w:t>
      </w:r>
      <w:r w:rsidR="00755258">
        <w:rPr>
          <w:rFonts w:ascii="Courier" w:hAnsi="Courier"/>
          <w:b/>
        </w:rPr>
        <w:t>“</w:t>
      </w:r>
      <w:r>
        <w:rPr>
          <w:rFonts w:ascii="Courier" w:hAnsi="Courier"/>
          <w:b/>
        </w:rPr>
        <w:t>&lt;security source&gt;</w:t>
      </w:r>
      <w:r w:rsidR="00755258">
        <w:rPr>
          <w:rFonts w:ascii="Courier" w:hAnsi="Courier"/>
          <w:b/>
        </w:rPr>
        <w:t>“</w:t>
      </w:r>
      <w:r w:rsidR="002C31DD">
        <w:rPr>
          <w:rFonts w:ascii="Courier" w:hAnsi="Courier"/>
          <w:b/>
        </w:rPr>
        <w:t>,</w:t>
      </w:r>
    </w:p>
    <w:p w14:paraId="7F22E064" w14:textId="54769E7A" w:rsidR="007A6881" w:rsidRDefault="007A6881" w:rsidP="007A6881">
      <w:pPr>
        <w:rPr>
          <w:rFonts w:ascii="Courier" w:hAnsi="Courier"/>
          <w:b/>
        </w:rPr>
      </w:pPr>
      <w:r w:rsidRPr="007D21F1">
        <w:rPr>
          <w:rFonts w:ascii="Courier" w:hAnsi="Courier"/>
          <w:b/>
        </w:rPr>
        <w:t xml:space="preserve">     </w:t>
      </w:r>
      <w:r w:rsidR="00755258">
        <w:rPr>
          <w:rFonts w:ascii="Courier" w:hAnsi="Courier"/>
          <w:b/>
        </w:rPr>
        <w:t>“</w:t>
      </w:r>
      <w:r w:rsidRPr="007D21F1">
        <w:rPr>
          <w:rFonts w:ascii="Courier" w:hAnsi="Courier"/>
          <w:b/>
        </w:rPr>
        <w:t>sc</w:t>
      </w:r>
      <w:r w:rsidR="00EF21E4">
        <w:rPr>
          <w:rFonts w:ascii="Courier" w:hAnsi="Courier"/>
          <w:b/>
        </w:rPr>
        <w:t>_</w:t>
      </w:r>
      <w:r w:rsidRPr="007D21F1">
        <w:rPr>
          <w:rFonts w:ascii="Courier" w:hAnsi="Courier"/>
          <w:b/>
        </w:rPr>
        <w:t>id</w:t>
      </w:r>
      <w:r w:rsidR="00755258">
        <w:rPr>
          <w:rFonts w:ascii="Courier" w:hAnsi="Courier"/>
          <w:b/>
        </w:rPr>
        <w:t>”</w:t>
      </w:r>
      <w:r w:rsidRPr="007D21F1">
        <w:rPr>
          <w:rFonts w:ascii="Courier" w:hAnsi="Courier"/>
          <w:b/>
        </w:rPr>
        <w:t xml:space="preserve"> </w:t>
      </w:r>
      <w:r>
        <w:rPr>
          <w:rFonts w:ascii="Courier" w:hAnsi="Courier"/>
          <w:b/>
        </w:rPr>
        <w:t xml:space="preserve">  </w:t>
      </w:r>
      <w:r w:rsidRPr="007D21F1">
        <w:rPr>
          <w:rFonts w:ascii="Courier" w:hAnsi="Courier"/>
          <w:b/>
        </w:rPr>
        <w:t>:</w:t>
      </w:r>
      <w:r>
        <w:rPr>
          <w:rFonts w:ascii="Courier" w:hAnsi="Courier"/>
          <w:b/>
        </w:rPr>
        <w:t xml:space="preserve"> </w:t>
      </w:r>
      <w:r w:rsidRPr="007D21F1">
        <w:rPr>
          <w:rFonts w:ascii="Courier" w:hAnsi="Courier"/>
          <w:b/>
        </w:rPr>
        <w:t xml:space="preserve"> </w:t>
      </w:r>
      <w:r>
        <w:rPr>
          <w:rFonts w:ascii="Courier" w:hAnsi="Courier"/>
          <w:b/>
        </w:rPr>
        <w:t>&lt;security context ID&gt;</w:t>
      </w:r>
      <w:r w:rsidR="002C31DD">
        <w:rPr>
          <w:rFonts w:ascii="Courier" w:hAnsi="Courier"/>
          <w:b/>
        </w:rPr>
        <w:t>,</w:t>
      </w:r>
    </w:p>
    <w:p w14:paraId="52E28AA3" w14:textId="2847F7C5" w:rsidR="007A6881" w:rsidRDefault="007A6881" w:rsidP="007A6881">
      <w:pPr>
        <w:rPr>
          <w:rFonts w:ascii="Courier" w:hAnsi="Courier"/>
          <w:b/>
        </w:rPr>
      </w:pPr>
      <w:r>
        <w:rPr>
          <w:rFonts w:ascii="Courier" w:hAnsi="Courier"/>
          <w:b/>
        </w:rPr>
        <w:t xml:space="preserve">     </w:t>
      </w:r>
      <w:r w:rsidR="00755258">
        <w:rPr>
          <w:rFonts w:ascii="Courier" w:hAnsi="Courier"/>
          <w:b/>
        </w:rPr>
        <w:t>“</w:t>
      </w:r>
      <w:r w:rsidRPr="007D21F1">
        <w:rPr>
          <w:rFonts w:ascii="Courier" w:hAnsi="Courier"/>
          <w:b/>
        </w:rPr>
        <w:t>role</w:t>
      </w:r>
      <w:r w:rsidR="00755258">
        <w:rPr>
          <w:rFonts w:ascii="Courier" w:hAnsi="Courier"/>
          <w:b/>
        </w:rPr>
        <w:t>”</w:t>
      </w:r>
      <w:r w:rsidRPr="007D21F1">
        <w:rPr>
          <w:rFonts w:ascii="Courier" w:hAnsi="Courier"/>
          <w:b/>
        </w:rPr>
        <w:t xml:space="preserve"> </w:t>
      </w:r>
      <w:r>
        <w:rPr>
          <w:rFonts w:ascii="Courier" w:hAnsi="Courier"/>
          <w:b/>
        </w:rPr>
        <w:t xml:space="preserve">  </w:t>
      </w:r>
      <w:r w:rsidRPr="007D21F1">
        <w:rPr>
          <w:rFonts w:ascii="Courier" w:hAnsi="Courier"/>
          <w:b/>
        </w:rPr>
        <w:t xml:space="preserve"> : </w:t>
      </w:r>
      <w:r>
        <w:rPr>
          <w:rFonts w:ascii="Courier" w:hAnsi="Courier"/>
          <w:b/>
        </w:rPr>
        <w:t xml:space="preserve"> </w:t>
      </w:r>
      <w:r w:rsidR="00755258">
        <w:rPr>
          <w:rFonts w:ascii="Courier" w:hAnsi="Courier"/>
          <w:b/>
        </w:rPr>
        <w:t>“</w:t>
      </w:r>
      <w:r>
        <w:rPr>
          <w:rFonts w:ascii="Courier" w:hAnsi="Courier"/>
          <w:b/>
        </w:rPr>
        <w:t>&lt;security policy role&gt;</w:t>
      </w:r>
      <w:r w:rsidR="00755258">
        <w:rPr>
          <w:rFonts w:ascii="Courier" w:hAnsi="Courier"/>
          <w:b/>
        </w:rPr>
        <w:t>“</w:t>
      </w:r>
    </w:p>
    <w:p w14:paraId="0B04D963" w14:textId="2C99A0A0" w:rsidR="007A6881" w:rsidRDefault="007A6881" w:rsidP="007A6881">
      <w:pPr>
        <w:rPr>
          <w:rFonts w:ascii="Courier" w:hAnsi="Courier"/>
          <w:b/>
        </w:rPr>
      </w:pPr>
      <w:r>
        <w:rPr>
          <w:rFonts w:ascii="Courier" w:hAnsi="Courier"/>
          <w:b/>
        </w:rPr>
        <w:tab/>
        <w:t>}</w:t>
      </w:r>
    </w:p>
    <w:p w14:paraId="1CB3E581" w14:textId="2856804B" w:rsidR="007A6881" w:rsidRPr="007D21F1" w:rsidRDefault="007A6881" w:rsidP="007A6881">
      <w:pPr>
        <w:rPr>
          <w:rFonts w:ascii="Courier" w:hAnsi="Courier"/>
          <w:b/>
        </w:rPr>
      </w:pPr>
      <w:r>
        <w:rPr>
          <w:rFonts w:ascii="Courier" w:hAnsi="Courier"/>
          <w:b/>
        </w:rPr>
        <w:t xml:space="preserve">  }</w:t>
      </w:r>
    </w:p>
    <w:p w14:paraId="4025583D" w14:textId="68BF639C" w:rsidR="00696DA7" w:rsidRDefault="00696DA7" w:rsidP="00696DA7">
      <w:pPr>
        <w:rPr>
          <w:rFonts w:ascii="Courier" w:hAnsi="Courier"/>
          <w:b/>
        </w:rPr>
      </w:pPr>
    </w:p>
    <w:p w14:paraId="5F398059" w14:textId="615112FD" w:rsidR="007A6881" w:rsidRPr="00F20B22" w:rsidRDefault="007A6881" w:rsidP="00696DA7">
      <w:pPr>
        <w:pStyle w:val="Heading3"/>
      </w:pPr>
      <w:bookmarkStart w:id="52" w:name="_Toc64472525"/>
      <w:r>
        <w:t>Example Usage</w:t>
      </w:r>
      <w:bookmarkEnd w:id="52"/>
    </w:p>
    <w:p w14:paraId="6289F95E" w14:textId="4A3324C3" w:rsidR="00696DA7" w:rsidRDefault="00696DA7" w:rsidP="00696DA7">
      <w:pPr>
        <w:rPr>
          <w:rFonts w:ascii="Courier" w:hAnsi="Courier"/>
          <w:b/>
        </w:rPr>
      </w:pPr>
    </w:p>
    <w:p w14:paraId="446291D5" w14:textId="41FA7207" w:rsidR="002D0724" w:rsidRPr="002D0724" w:rsidRDefault="002D0724" w:rsidP="002D0724">
      <w:pPr>
        <w:rPr>
          <w:rFonts w:ascii="Courier" w:hAnsi="Courier"/>
          <w:b/>
        </w:rPr>
      </w:pPr>
      <w:r w:rsidRPr="002D0724">
        <w:rPr>
          <w:rFonts w:ascii="Courier New" w:hAnsi="Courier New" w:cs="Courier New"/>
          <w:b/>
        </w:rPr>
        <w:t>﻿</w:t>
      </w:r>
      <w:r w:rsidRPr="002D0724">
        <w:rPr>
          <w:rFonts w:ascii="Courier" w:hAnsi="Courier"/>
          <w:b/>
        </w:rPr>
        <w:t>f {</w:t>
      </w:r>
      <w:r w:rsidR="00755258">
        <w:rPr>
          <w:rFonts w:ascii="Courier" w:hAnsi="Courier"/>
          <w:b/>
        </w:rPr>
        <w:t>“</w:t>
      </w:r>
      <w:r w:rsidRPr="002D0724">
        <w:rPr>
          <w:rFonts w:ascii="Courier" w:hAnsi="Courier"/>
          <w:b/>
        </w:rPr>
        <w:t>policyrule</w:t>
      </w:r>
      <w:r w:rsidR="00755258">
        <w:rPr>
          <w:rFonts w:ascii="Courier" w:hAnsi="Courier"/>
          <w:b/>
        </w:rPr>
        <w:t>”</w:t>
      </w:r>
      <w:r w:rsidRPr="002D0724">
        <w:rPr>
          <w:rFonts w:ascii="Courier" w:hAnsi="Courier"/>
          <w:b/>
        </w:rPr>
        <w:t xml:space="preserve"> :</w:t>
      </w:r>
    </w:p>
    <w:p w14:paraId="14816EC6" w14:textId="77777777" w:rsidR="002D0724" w:rsidRPr="002D0724" w:rsidRDefault="002D0724" w:rsidP="002D0724">
      <w:pPr>
        <w:rPr>
          <w:rFonts w:ascii="Courier" w:hAnsi="Courier"/>
          <w:b/>
        </w:rPr>
      </w:pPr>
      <w:r w:rsidRPr="002D0724">
        <w:rPr>
          <w:rFonts w:ascii="Courier" w:hAnsi="Courier"/>
          <w:b/>
        </w:rPr>
        <w:t xml:space="preserve">     {</w:t>
      </w:r>
    </w:p>
    <w:p w14:paraId="448365F7" w14:textId="3AF7F999" w:rsidR="002D0724" w:rsidRDefault="002D0724" w:rsidP="002D0724">
      <w:pPr>
        <w:rPr>
          <w:rFonts w:ascii="Courier" w:hAnsi="Courier"/>
          <w:b/>
        </w:rPr>
      </w:pPr>
      <w:r w:rsidRPr="002D0724">
        <w:rPr>
          <w:rFonts w:ascii="Courier" w:hAnsi="Courier"/>
          <w:b/>
        </w:rPr>
        <w:tab/>
      </w:r>
      <w:r w:rsidR="00755258">
        <w:rPr>
          <w:rFonts w:ascii="Courier" w:hAnsi="Courier"/>
          <w:b/>
        </w:rPr>
        <w:t>“</w:t>
      </w:r>
      <w:r w:rsidRPr="002D0724">
        <w:rPr>
          <w:rFonts w:ascii="Courier" w:hAnsi="Courier"/>
          <w:b/>
        </w:rPr>
        <w:t>type</w:t>
      </w:r>
      <w:r w:rsidR="00755258">
        <w:rPr>
          <w:rFonts w:ascii="Courier" w:hAnsi="Courier"/>
          <w:b/>
        </w:rPr>
        <w:t>”</w:t>
      </w:r>
      <w:r w:rsidRPr="002D0724">
        <w:rPr>
          <w:rFonts w:ascii="Courier" w:hAnsi="Courier"/>
          <w:b/>
        </w:rPr>
        <w:t xml:space="preserve">    :  </w:t>
      </w:r>
      <w:r w:rsidR="00755258">
        <w:rPr>
          <w:rFonts w:ascii="Courier" w:hAnsi="Courier"/>
          <w:b/>
        </w:rPr>
        <w:t>“</w:t>
      </w:r>
      <w:r w:rsidRPr="002D0724">
        <w:rPr>
          <w:rFonts w:ascii="Courier" w:hAnsi="Courier"/>
          <w:b/>
        </w:rPr>
        <w:t>all</w:t>
      </w:r>
      <w:r w:rsidR="00755258">
        <w:rPr>
          <w:rFonts w:ascii="Courier" w:hAnsi="Courier"/>
          <w:b/>
        </w:rPr>
        <w:t>”</w:t>
      </w:r>
      <w:r w:rsidRPr="002D0724">
        <w:rPr>
          <w:rFonts w:ascii="Courier" w:hAnsi="Courier"/>
          <w:b/>
        </w:rPr>
        <w:t>,</w:t>
      </w:r>
    </w:p>
    <w:p w14:paraId="36DA21F7" w14:textId="2B0EC04C" w:rsidR="002D0724" w:rsidRPr="002D0724" w:rsidRDefault="002D0724" w:rsidP="002D0724">
      <w:pPr>
        <w:rPr>
          <w:rFonts w:ascii="Courier" w:hAnsi="Courier"/>
          <w:b/>
        </w:rPr>
      </w:pPr>
      <w:r>
        <w:rPr>
          <w:rFonts w:ascii="Courier" w:hAnsi="Courier"/>
          <w:b/>
        </w:rPr>
        <w:t xml:space="preserve">     </w:t>
      </w:r>
      <w:r w:rsidR="00755258">
        <w:rPr>
          <w:rFonts w:ascii="Courier" w:hAnsi="Courier"/>
          <w:b/>
        </w:rPr>
        <w:t>“</w:t>
      </w:r>
      <w:r>
        <w:rPr>
          <w:rFonts w:ascii="Courier" w:hAnsi="Courier"/>
          <w:b/>
        </w:rPr>
        <w:t>src</w:t>
      </w:r>
      <w:r w:rsidR="00755258">
        <w:rPr>
          <w:rFonts w:ascii="Courier" w:hAnsi="Courier"/>
          <w:b/>
        </w:rPr>
        <w:t>”</w:t>
      </w:r>
      <w:r w:rsidRPr="002D0724">
        <w:rPr>
          <w:rFonts w:ascii="Courier" w:hAnsi="Courier"/>
          <w:b/>
        </w:rPr>
        <w:t xml:space="preserve">   </w:t>
      </w:r>
      <w:r>
        <w:rPr>
          <w:rFonts w:ascii="Courier" w:hAnsi="Courier"/>
          <w:b/>
        </w:rPr>
        <w:t xml:space="preserve"> </w:t>
      </w:r>
      <w:r w:rsidRPr="002D0724">
        <w:rPr>
          <w:rFonts w:ascii="Courier" w:hAnsi="Courier"/>
          <w:b/>
        </w:rPr>
        <w:t xml:space="preserve"> :  </w:t>
      </w:r>
      <w:r w:rsidR="00755258">
        <w:rPr>
          <w:rFonts w:ascii="Courier" w:hAnsi="Courier"/>
          <w:b/>
        </w:rPr>
        <w:t>“</w:t>
      </w:r>
      <w:r w:rsidRPr="002D0724">
        <w:rPr>
          <w:rFonts w:ascii="Courier" w:hAnsi="Courier"/>
          <w:b/>
        </w:rPr>
        <w:t>ipn:</w:t>
      </w:r>
      <w:r>
        <w:rPr>
          <w:rFonts w:ascii="Courier" w:hAnsi="Courier"/>
          <w:b/>
        </w:rPr>
        <w:t>2</w:t>
      </w:r>
      <w:r w:rsidRPr="002D0724">
        <w:rPr>
          <w:rFonts w:ascii="Courier" w:hAnsi="Courier"/>
          <w:b/>
        </w:rPr>
        <w:t>.1</w:t>
      </w:r>
      <w:r w:rsidR="00755258">
        <w:rPr>
          <w:rFonts w:ascii="Courier" w:hAnsi="Courier"/>
          <w:b/>
        </w:rPr>
        <w:t>”</w:t>
      </w:r>
    </w:p>
    <w:p w14:paraId="7FEB8BDE" w14:textId="03B735EA" w:rsidR="002D0724" w:rsidRPr="002D0724" w:rsidRDefault="002D0724" w:rsidP="002D0724">
      <w:pPr>
        <w:rPr>
          <w:rFonts w:ascii="Courier" w:hAnsi="Courier"/>
          <w:b/>
        </w:rPr>
      </w:pPr>
      <w:r w:rsidRPr="002D0724">
        <w:rPr>
          <w:rFonts w:ascii="Courier" w:hAnsi="Courier"/>
          <w:b/>
        </w:rPr>
        <w:t xml:space="preserve">     </w:t>
      </w:r>
      <w:r w:rsidR="00755258">
        <w:rPr>
          <w:rFonts w:ascii="Courier" w:hAnsi="Courier"/>
          <w:b/>
        </w:rPr>
        <w:t>“</w:t>
      </w:r>
      <w:r w:rsidRPr="002D0724">
        <w:rPr>
          <w:rFonts w:ascii="Courier" w:hAnsi="Courier"/>
          <w:b/>
        </w:rPr>
        <w:t>dest</w:t>
      </w:r>
      <w:r w:rsidR="00755258">
        <w:rPr>
          <w:rFonts w:ascii="Courier" w:hAnsi="Courier"/>
          <w:b/>
        </w:rPr>
        <w:t>”</w:t>
      </w:r>
      <w:r w:rsidRPr="002D0724">
        <w:rPr>
          <w:rFonts w:ascii="Courier" w:hAnsi="Courier"/>
          <w:b/>
        </w:rPr>
        <w:t xml:space="preserve">    :  </w:t>
      </w:r>
      <w:r w:rsidR="00755258">
        <w:rPr>
          <w:rFonts w:ascii="Courier" w:hAnsi="Courier"/>
          <w:b/>
        </w:rPr>
        <w:t>“</w:t>
      </w:r>
      <w:r w:rsidRPr="002D0724">
        <w:rPr>
          <w:rFonts w:ascii="Courier" w:hAnsi="Courier"/>
          <w:b/>
        </w:rPr>
        <w:t>ipn:3.1</w:t>
      </w:r>
      <w:r w:rsidR="00755258">
        <w:rPr>
          <w:rFonts w:ascii="Courier" w:hAnsi="Courier"/>
          <w:b/>
        </w:rPr>
        <w:t>”</w:t>
      </w:r>
    </w:p>
    <w:p w14:paraId="0A61CD5F" w14:textId="77777777" w:rsidR="002D0724" w:rsidRPr="002D0724" w:rsidRDefault="002D0724" w:rsidP="002D0724">
      <w:pPr>
        <w:rPr>
          <w:rFonts w:ascii="Courier" w:hAnsi="Courier"/>
          <w:b/>
        </w:rPr>
      </w:pPr>
      <w:r w:rsidRPr="002D0724">
        <w:rPr>
          <w:rFonts w:ascii="Courier" w:hAnsi="Courier"/>
          <w:b/>
        </w:rPr>
        <w:tab/>
        <w:t>}</w:t>
      </w:r>
    </w:p>
    <w:p w14:paraId="271622A2" w14:textId="1620B421" w:rsidR="002D0724" w:rsidRDefault="002D0724" w:rsidP="002D0724">
      <w:pPr>
        <w:rPr>
          <w:rFonts w:ascii="Courier" w:hAnsi="Courier"/>
          <w:b/>
        </w:rPr>
      </w:pPr>
      <w:r w:rsidRPr="002D0724">
        <w:rPr>
          <w:rFonts w:ascii="Courier" w:hAnsi="Courier"/>
          <w:b/>
        </w:rPr>
        <w:t xml:space="preserve">  }</w:t>
      </w:r>
    </w:p>
    <w:p w14:paraId="7FAB1081" w14:textId="77777777" w:rsidR="008254DB" w:rsidRDefault="008254DB" w:rsidP="002D0724">
      <w:pPr>
        <w:rPr>
          <w:rFonts w:ascii="Courier" w:hAnsi="Courier"/>
          <w:b/>
        </w:rPr>
      </w:pPr>
    </w:p>
    <w:p w14:paraId="2DA707C1" w14:textId="49BC4108" w:rsidR="00F20B22" w:rsidRPr="0031329B" w:rsidRDefault="00F20B22" w:rsidP="00F20B22">
      <w:r>
        <w:lastRenderedPageBreak/>
        <w:t>This command can be used to find all security policy rules that apply to bundles originating from ipn:2.1 (the bundle source) that are destined for ipn:3.1 (the bundle destination</w:t>
      </w:r>
      <w:r w:rsidR="00755258">
        <w:t>”</w:t>
      </w:r>
      <w:r>
        <w:t>. The rule IDs for all matching policy rules will be displayed.</w:t>
      </w:r>
    </w:p>
    <w:p w14:paraId="62308355" w14:textId="1D173E3C" w:rsidR="00D32817" w:rsidRDefault="00E655F7"/>
    <w:p w14:paraId="79C579F9" w14:textId="0959478B" w:rsidR="008254DB" w:rsidRPr="008254DB" w:rsidRDefault="008254DB" w:rsidP="008254DB">
      <w:pPr>
        <w:rPr>
          <w:rFonts w:ascii="Courier" w:hAnsi="Courier"/>
          <w:b/>
        </w:rPr>
      </w:pPr>
      <w:r w:rsidRPr="008254DB">
        <w:rPr>
          <w:rFonts w:ascii="Courier New" w:hAnsi="Courier New" w:cs="Courier New"/>
          <w:b/>
        </w:rPr>
        <w:t>﻿</w:t>
      </w:r>
      <w:r w:rsidRPr="008254DB">
        <w:rPr>
          <w:rFonts w:ascii="Courier" w:hAnsi="Courier"/>
          <w:b/>
        </w:rPr>
        <w:t>f {</w:t>
      </w:r>
      <w:r w:rsidR="00755258">
        <w:rPr>
          <w:rFonts w:ascii="Courier" w:hAnsi="Courier"/>
          <w:b/>
        </w:rPr>
        <w:t>“</w:t>
      </w:r>
      <w:r w:rsidRPr="008254DB">
        <w:rPr>
          <w:rFonts w:ascii="Courier" w:hAnsi="Courier"/>
          <w:b/>
        </w:rPr>
        <w:t>policyrule</w:t>
      </w:r>
      <w:r w:rsidR="00755258">
        <w:rPr>
          <w:rFonts w:ascii="Courier" w:hAnsi="Courier"/>
          <w:b/>
        </w:rPr>
        <w:t>”</w:t>
      </w:r>
      <w:r w:rsidRPr="008254DB">
        <w:rPr>
          <w:rFonts w:ascii="Courier" w:hAnsi="Courier"/>
          <w:b/>
        </w:rPr>
        <w:t>:</w:t>
      </w:r>
    </w:p>
    <w:p w14:paraId="27E52C69" w14:textId="77777777" w:rsidR="008254DB" w:rsidRPr="008254DB" w:rsidRDefault="008254DB" w:rsidP="008254DB">
      <w:pPr>
        <w:rPr>
          <w:rFonts w:ascii="Courier" w:hAnsi="Courier"/>
          <w:b/>
        </w:rPr>
      </w:pPr>
      <w:r w:rsidRPr="008254DB">
        <w:rPr>
          <w:rFonts w:ascii="Courier" w:hAnsi="Courier"/>
          <w:b/>
        </w:rPr>
        <w:t xml:space="preserve">     {</w:t>
      </w:r>
    </w:p>
    <w:p w14:paraId="1DE581CD" w14:textId="5C639E4F" w:rsidR="008254DB" w:rsidRPr="008254DB" w:rsidRDefault="008254DB" w:rsidP="008254DB">
      <w:pPr>
        <w:rPr>
          <w:rFonts w:ascii="Courier" w:hAnsi="Courier"/>
          <w:b/>
        </w:rPr>
      </w:pPr>
      <w:r w:rsidRPr="008254DB">
        <w:rPr>
          <w:rFonts w:ascii="Courier" w:hAnsi="Courier"/>
          <w:b/>
        </w:rPr>
        <w:tab/>
      </w:r>
      <w:r w:rsidR="00755258">
        <w:rPr>
          <w:rFonts w:ascii="Courier" w:hAnsi="Courier"/>
          <w:b/>
        </w:rPr>
        <w:t>“</w:t>
      </w:r>
      <w:r w:rsidRPr="008254DB">
        <w:rPr>
          <w:rFonts w:ascii="Courier" w:hAnsi="Courier"/>
          <w:b/>
        </w:rPr>
        <w:t>type</w:t>
      </w:r>
      <w:r w:rsidR="00755258">
        <w:rPr>
          <w:rFonts w:ascii="Courier" w:hAnsi="Courier"/>
          <w:b/>
        </w:rPr>
        <w:t>”</w:t>
      </w:r>
      <w:r w:rsidRPr="008254DB">
        <w:rPr>
          <w:rFonts w:ascii="Courier" w:hAnsi="Courier"/>
          <w:b/>
        </w:rPr>
        <w:t xml:space="preserve">  </w:t>
      </w:r>
      <w:r>
        <w:rPr>
          <w:rFonts w:ascii="Courier" w:hAnsi="Courier"/>
          <w:b/>
        </w:rPr>
        <w:t xml:space="preserve"> </w:t>
      </w:r>
      <w:r w:rsidRPr="008254DB">
        <w:rPr>
          <w:rFonts w:ascii="Courier" w:hAnsi="Courier"/>
          <w:b/>
        </w:rPr>
        <w:t xml:space="preserve"> :  </w:t>
      </w:r>
      <w:r w:rsidR="00755258">
        <w:rPr>
          <w:rFonts w:ascii="Courier" w:hAnsi="Courier"/>
          <w:b/>
        </w:rPr>
        <w:t>“</w:t>
      </w:r>
      <w:r w:rsidRPr="008254DB">
        <w:rPr>
          <w:rFonts w:ascii="Courier" w:hAnsi="Courier"/>
          <w:b/>
        </w:rPr>
        <w:t>best</w:t>
      </w:r>
      <w:r w:rsidR="00755258">
        <w:rPr>
          <w:rFonts w:ascii="Courier" w:hAnsi="Courier"/>
          <w:b/>
        </w:rPr>
        <w:t>”</w:t>
      </w:r>
      <w:r w:rsidRPr="008254DB">
        <w:rPr>
          <w:rFonts w:ascii="Courier" w:hAnsi="Courier"/>
          <w:b/>
        </w:rPr>
        <w:t>,</w:t>
      </w:r>
    </w:p>
    <w:p w14:paraId="08B15E28" w14:textId="68B71F12" w:rsidR="008254DB" w:rsidRPr="008254DB" w:rsidRDefault="008254DB" w:rsidP="008254DB">
      <w:pPr>
        <w:rPr>
          <w:rFonts w:ascii="Courier" w:hAnsi="Courier"/>
          <w:b/>
        </w:rPr>
      </w:pPr>
      <w:r w:rsidRPr="008254DB">
        <w:rPr>
          <w:rFonts w:ascii="Courier" w:hAnsi="Courier"/>
          <w:b/>
        </w:rPr>
        <w:t xml:space="preserve">     </w:t>
      </w:r>
      <w:r w:rsidR="00755258">
        <w:rPr>
          <w:rFonts w:ascii="Courier" w:hAnsi="Courier"/>
          <w:b/>
        </w:rPr>
        <w:t>“</w:t>
      </w:r>
      <w:r w:rsidRPr="008254DB">
        <w:rPr>
          <w:rFonts w:ascii="Courier" w:hAnsi="Courier"/>
          <w:b/>
        </w:rPr>
        <w:t>src</w:t>
      </w:r>
      <w:r w:rsidR="00755258">
        <w:rPr>
          <w:rFonts w:ascii="Courier" w:hAnsi="Courier"/>
          <w:b/>
        </w:rPr>
        <w:t>”</w:t>
      </w:r>
      <w:r w:rsidRPr="008254DB">
        <w:rPr>
          <w:rFonts w:ascii="Courier" w:hAnsi="Courier"/>
          <w:b/>
        </w:rPr>
        <w:t xml:space="preserve">     :  </w:t>
      </w:r>
      <w:r w:rsidR="00755258">
        <w:rPr>
          <w:rFonts w:ascii="Courier" w:hAnsi="Courier"/>
          <w:b/>
        </w:rPr>
        <w:t>“</w:t>
      </w:r>
      <w:r w:rsidRPr="008254DB">
        <w:rPr>
          <w:rFonts w:ascii="Courier" w:hAnsi="Courier"/>
          <w:b/>
        </w:rPr>
        <w:t>ipn:2.1</w:t>
      </w:r>
      <w:r w:rsidR="00755258">
        <w:rPr>
          <w:rFonts w:ascii="Courier" w:hAnsi="Courier"/>
          <w:b/>
        </w:rPr>
        <w:t>”</w:t>
      </w:r>
      <w:r w:rsidRPr="008254DB">
        <w:rPr>
          <w:rFonts w:ascii="Courier" w:hAnsi="Courier"/>
          <w:b/>
        </w:rPr>
        <w:t>,</w:t>
      </w:r>
    </w:p>
    <w:p w14:paraId="1775DF5A" w14:textId="4670C75F" w:rsidR="008254DB" w:rsidRPr="008254DB" w:rsidRDefault="008254DB" w:rsidP="008254DB">
      <w:pPr>
        <w:rPr>
          <w:rFonts w:ascii="Courier" w:hAnsi="Courier"/>
          <w:b/>
        </w:rPr>
      </w:pPr>
      <w:r w:rsidRPr="008254DB">
        <w:rPr>
          <w:rFonts w:ascii="Courier" w:hAnsi="Courier"/>
          <w:b/>
        </w:rPr>
        <w:t xml:space="preserve">     </w:t>
      </w:r>
      <w:r w:rsidR="00755258">
        <w:rPr>
          <w:rFonts w:ascii="Courier" w:hAnsi="Courier"/>
          <w:b/>
        </w:rPr>
        <w:t>“</w:t>
      </w:r>
      <w:r w:rsidRPr="008254DB">
        <w:rPr>
          <w:rFonts w:ascii="Courier" w:hAnsi="Courier"/>
          <w:b/>
        </w:rPr>
        <w:t>dest</w:t>
      </w:r>
      <w:r w:rsidR="00755258">
        <w:rPr>
          <w:rFonts w:ascii="Courier" w:hAnsi="Courier"/>
          <w:b/>
        </w:rPr>
        <w:t>”</w:t>
      </w:r>
      <w:r w:rsidRPr="008254DB">
        <w:rPr>
          <w:rFonts w:ascii="Courier" w:hAnsi="Courier"/>
          <w:b/>
        </w:rPr>
        <w:t xml:space="preserve">    :  </w:t>
      </w:r>
      <w:r w:rsidR="00755258">
        <w:rPr>
          <w:rFonts w:ascii="Courier" w:hAnsi="Courier"/>
          <w:b/>
        </w:rPr>
        <w:t>“</w:t>
      </w:r>
      <w:r w:rsidRPr="008254DB">
        <w:rPr>
          <w:rFonts w:ascii="Courier" w:hAnsi="Courier"/>
          <w:b/>
        </w:rPr>
        <w:t>ipn:3.1</w:t>
      </w:r>
      <w:r w:rsidR="00755258">
        <w:rPr>
          <w:rFonts w:ascii="Courier" w:hAnsi="Courier"/>
          <w:b/>
        </w:rPr>
        <w:t>”</w:t>
      </w:r>
      <w:r w:rsidRPr="008254DB">
        <w:rPr>
          <w:rFonts w:ascii="Courier" w:hAnsi="Courier"/>
          <w:b/>
        </w:rPr>
        <w:t>,</w:t>
      </w:r>
    </w:p>
    <w:p w14:paraId="200649BA" w14:textId="71A9CEDF" w:rsidR="008254DB" w:rsidRPr="008254DB" w:rsidRDefault="008254DB" w:rsidP="008254DB">
      <w:pPr>
        <w:rPr>
          <w:rFonts w:ascii="Courier" w:hAnsi="Courier"/>
          <w:b/>
        </w:rPr>
      </w:pPr>
      <w:r w:rsidRPr="008254DB">
        <w:rPr>
          <w:rFonts w:ascii="Courier" w:hAnsi="Courier"/>
          <w:b/>
        </w:rPr>
        <w:tab/>
      </w:r>
      <w:r w:rsidR="00755258">
        <w:rPr>
          <w:rFonts w:ascii="Courier" w:hAnsi="Courier"/>
          <w:b/>
        </w:rPr>
        <w:t>“</w:t>
      </w:r>
      <w:r w:rsidRPr="008254DB">
        <w:rPr>
          <w:rFonts w:ascii="Courier" w:hAnsi="Courier"/>
          <w:b/>
        </w:rPr>
        <w:t>role</w:t>
      </w:r>
      <w:r w:rsidR="00755258">
        <w:rPr>
          <w:rFonts w:ascii="Courier" w:hAnsi="Courier"/>
          <w:b/>
        </w:rPr>
        <w:t>”</w:t>
      </w:r>
      <w:r w:rsidRPr="008254DB">
        <w:rPr>
          <w:rFonts w:ascii="Courier" w:hAnsi="Courier"/>
          <w:b/>
        </w:rPr>
        <w:t xml:space="preserve">    :  </w:t>
      </w:r>
      <w:r w:rsidR="00755258">
        <w:rPr>
          <w:rFonts w:ascii="Courier" w:hAnsi="Courier"/>
          <w:b/>
        </w:rPr>
        <w:t>“</w:t>
      </w:r>
      <w:r w:rsidRPr="008254DB">
        <w:rPr>
          <w:rFonts w:ascii="Courier" w:hAnsi="Courier"/>
          <w:b/>
        </w:rPr>
        <w:t>s</w:t>
      </w:r>
      <w:r w:rsidR="00755258">
        <w:rPr>
          <w:rFonts w:ascii="Courier" w:hAnsi="Courier"/>
          <w:b/>
        </w:rPr>
        <w:t>”</w:t>
      </w:r>
    </w:p>
    <w:p w14:paraId="2C4729BB" w14:textId="77777777" w:rsidR="008254DB" w:rsidRPr="008254DB" w:rsidRDefault="008254DB" w:rsidP="008254DB">
      <w:pPr>
        <w:rPr>
          <w:rFonts w:ascii="Courier" w:hAnsi="Courier"/>
          <w:b/>
        </w:rPr>
      </w:pPr>
      <w:r w:rsidRPr="008254DB">
        <w:rPr>
          <w:rFonts w:ascii="Courier" w:hAnsi="Courier"/>
          <w:b/>
        </w:rPr>
        <w:tab/>
        <w:t>}</w:t>
      </w:r>
    </w:p>
    <w:p w14:paraId="1FBB334E" w14:textId="2A9803B0" w:rsidR="00F20B22" w:rsidRDefault="008254DB" w:rsidP="008254DB">
      <w:pPr>
        <w:rPr>
          <w:rFonts w:ascii="Courier" w:hAnsi="Courier"/>
          <w:b/>
        </w:rPr>
      </w:pPr>
      <w:r w:rsidRPr="008254DB">
        <w:rPr>
          <w:rFonts w:ascii="Courier" w:hAnsi="Courier"/>
          <w:b/>
        </w:rPr>
        <w:t xml:space="preserve">  }</w:t>
      </w:r>
    </w:p>
    <w:p w14:paraId="24D24F94" w14:textId="77777777" w:rsidR="008254DB" w:rsidRDefault="008254DB" w:rsidP="008254DB"/>
    <w:p w14:paraId="06D7AD70" w14:textId="77777777" w:rsidR="00F20B22" w:rsidRDefault="00F20B22">
      <w:r>
        <w:t xml:space="preserve">This command can be used to check what policy rule may be applied to a bundle. </w:t>
      </w:r>
    </w:p>
    <w:p w14:paraId="04CAA0B5" w14:textId="77777777" w:rsidR="00F20B22" w:rsidRDefault="00F20B22"/>
    <w:p w14:paraId="1B6D8340" w14:textId="77777777" w:rsidR="00F20B22" w:rsidRDefault="00F20B22">
      <w:r>
        <w:t xml:space="preserve">In this example, the user enters the relevant bundle details – its source node is ipn:2.1 and its destination is ipn:3.1. Providing the Security Source role will refine the policy rule search further. </w:t>
      </w:r>
    </w:p>
    <w:p w14:paraId="604F757C" w14:textId="77777777" w:rsidR="00F20B22" w:rsidRDefault="00F20B22"/>
    <w:p w14:paraId="4D40FBE8" w14:textId="66C6C7F1" w:rsidR="00F20B22" w:rsidRDefault="00F20B22">
      <w:r>
        <w:t>The result provided from this command will be the rule ID of the security policy rule identifying the current node as the Security Source for bundles matching the provided criteria, if such a rule exists. If further information is desired the user should then use the policy rule info command with the provided rule ID to determine information such as:</w:t>
      </w:r>
    </w:p>
    <w:p w14:paraId="72F15F02" w14:textId="0E895635" w:rsidR="00F20B22" w:rsidRDefault="00F20B22" w:rsidP="00F52AEA">
      <w:pPr>
        <w:pStyle w:val="ListParagraph"/>
        <w:numPr>
          <w:ilvl w:val="0"/>
          <w:numId w:val="9"/>
        </w:numPr>
      </w:pPr>
      <w:r>
        <w:t>The security operation that will be added to the bundle by the security source node.</w:t>
      </w:r>
    </w:p>
    <w:p w14:paraId="2188150E" w14:textId="7DE2467F" w:rsidR="00F20B22" w:rsidRDefault="00F20B22" w:rsidP="00F52AEA">
      <w:pPr>
        <w:pStyle w:val="ListParagraph"/>
        <w:numPr>
          <w:ilvl w:val="0"/>
          <w:numId w:val="9"/>
        </w:numPr>
      </w:pPr>
      <w:r>
        <w:t>The target block type of the security operation.</w:t>
      </w:r>
    </w:p>
    <w:p w14:paraId="6CB78180" w14:textId="101C1301" w:rsidR="00F20B22" w:rsidRDefault="00F20B22" w:rsidP="00F52AEA">
      <w:pPr>
        <w:pStyle w:val="ListParagraph"/>
        <w:numPr>
          <w:ilvl w:val="0"/>
          <w:numId w:val="9"/>
        </w:numPr>
      </w:pPr>
      <w:r>
        <w:t>The security context that will be used to add the required security service.</w:t>
      </w:r>
    </w:p>
    <w:p w14:paraId="2011BBAC" w14:textId="208CAB3D" w:rsidR="00832D78" w:rsidRDefault="00832D78" w:rsidP="00832D78"/>
    <w:p w14:paraId="2F89E78D" w14:textId="2E6C7DB9" w:rsidR="00832D78" w:rsidRDefault="00832D78" w:rsidP="00832D78">
      <w:pPr>
        <w:pStyle w:val="Heading2"/>
      </w:pPr>
      <w:bookmarkStart w:id="53" w:name="_Toc64472526"/>
      <w:r>
        <w:t>Listing Policy Rules</w:t>
      </w:r>
      <w:bookmarkEnd w:id="53"/>
    </w:p>
    <w:p w14:paraId="5884C9D0" w14:textId="77777777" w:rsidR="00832D78" w:rsidRPr="00EA629D" w:rsidRDefault="00832D78" w:rsidP="00832D78"/>
    <w:p w14:paraId="793F163D" w14:textId="643F09F6" w:rsidR="00832D78" w:rsidRDefault="00832D78" w:rsidP="00832D78">
      <w:r>
        <w:t>The following command is used to list every security policy rule currently defined in the system. The rule ID and optional description for each rule will be displayed.</w:t>
      </w:r>
    </w:p>
    <w:p w14:paraId="04450EA9" w14:textId="77777777" w:rsidR="00832D78" w:rsidRDefault="00832D78" w:rsidP="00832D78">
      <w:pPr>
        <w:rPr>
          <w:rFonts w:ascii="Courier" w:hAnsi="Courier"/>
          <w:b/>
        </w:rPr>
      </w:pPr>
    </w:p>
    <w:p w14:paraId="68501D78" w14:textId="654AA96F" w:rsidR="00832D78" w:rsidRDefault="00832D78" w:rsidP="00832D78">
      <w:pPr>
        <w:rPr>
          <w:rFonts w:ascii="Courier" w:hAnsi="Courier"/>
          <w:b/>
        </w:rPr>
      </w:pPr>
      <w:r>
        <w:rPr>
          <w:rFonts w:ascii="Courier" w:hAnsi="Courier"/>
          <w:b/>
        </w:rPr>
        <w:t>l {</w:t>
      </w:r>
      <w:r w:rsidR="00755258" w:rsidRPr="00C024BA">
        <w:rPr>
          <w:rFonts w:ascii="Courier" w:hAnsi="Courier"/>
          <w:b/>
          <w:color w:val="A5A5A5" w:themeColor="accent3"/>
        </w:rPr>
        <w:t>“</w:t>
      </w:r>
      <w:r w:rsidRPr="00C024BA">
        <w:rPr>
          <w:rFonts w:ascii="Courier" w:hAnsi="Courier"/>
          <w:b/>
          <w:color w:val="A5A5A5" w:themeColor="accent3"/>
        </w:rPr>
        <w:t>policyrule</w:t>
      </w:r>
      <w:r w:rsidR="00755258" w:rsidRPr="00C024BA">
        <w:rPr>
          <w:rFonts w:ascii="Courier" w:hAnsi="Courier"/>
          <w:b/>
          <w:color w:val="A5A5A5" w:themeColor="accent3"/>
        </w:rPr>
        <w:t>”</w:t>
      </w:r>
      <w:r>
        <w:rPr>
          <w:rFonts w:ascii="Courier" w:hAnsi="Courier"/>
          <w:b/>
        </w:rPr>
        <w:t>}</w:t>
      </w:r>
    </w:p>
    <w:p w14:paraId="648767A6" w14:textId="77777777" w:rsidR="00832D78" w:rsidRDefault="00832D78" w:rsidP="00832D78">
      <w:pPr>
        <w:pStyle w:val="Heading4"/>
        <w:numPr>
          <w:ilvl w:val="0"/>
          <w:numId w:val="0"/>
        </w:numPr>
        <w:ind w:left="648" w:hanging="648"/>
      </w:pPr>
    </w:p>
    <w:p w14:paraId="1A7833BB" w14:textId="77777777" w:rsidR="00CB1DD9" w:rsidRDefault="00CB1DD9" w:rsidP="00CB1DD9">
      <w:pPr>
        <w:pStyle w:val="Heading1"/>
      </w:pPr>
      <w:r>
        <w:t>Deprecation of Transmit and Receive Rules</w:t>
      </w:r>
    </w:p>
    <w:p w14:paraId="10654595" w14:textId="77777777" w:rsidR="00CB1DD9" w:rsidRDefault="00CB1DD9" w:rsidP="00CB1DD9"/>
    <w:p w14:paraId="182B24E5" w14:textId="77777777" w:rsidR="00CB1DD9" w:rsidRDefault="00CB1DD9" w:rsidP="00CB1DD9">
      <w:r>
        <w:t>The transmit and receive rules used to require security services for the Streamlined Bundle Security Protocol (SBSP) implementation in ION for BPv6 were migrated to the BPSec implementation in ION for BPv7. The bpsecadmin utility supported both transmit and receive rules and the JSON security policy rules in ION releases 4.0.2, 4.1, and 4.1.1.</w:t>
      </w:r>
    </w:p>
    <w:p w14:paraId="4A332EC5" w14:textId="77777777" w:rsidR="00CB1DD9" w:rsidRDefault="00CB1DD9" w:rsidP="00CB1DD9"/>
    <w:p w14:paraId="289623A5" w14:textId="77777777" w:rsidR="00CB1DD9" w:rsidRDefault="00CB1DD9" w:rsidP="00CB1DD9">
      <w:r>
        <w:t>Starting in the ION Open Source 4.2 release</w:t>
      </w:r>
      <w:r w:rsidRPr="003166C9">
        <w:t>, transmit and receive rules are deprecated</w:t>
      </w:r>
      <w:r>
        <w:t xml:space="preserve"> and </w:t>
      </w:r>
      <w:r w:rsidRPr="003166C9">
        <w:rPr>
          <w:b/>
          <w:bCs/>
        </w:rPr>
        <w:t>security policy rules are the supported method for policy configuration</w:t>
      </w:r>
      <w:r>
        <w:t xml:space="preserve"> using the bpsecadmin utility.</w:t>
      </w:r>
    </w:p>
    <w:p w14:paraId="22E22FE2" w14:textId="77777777" w:rsidR="00CB1DD9" w:rsidRDefault="00CB1DD9" w:rsidP="00CB1DD9"/>
    <w:p w14:paraId="5A53BAC1" w14:textId="77777777" w:rsidR="00CB1DD9" w:rsidRDefault="00CB1DD9" w:rsidP="00CB1DD9">
      <w:r>
        <w:t>The conversion between transmit/receive rules and security policy rules is straightforward, as all transmit/receive rule fields translate directly into the JSON syntax shown throughout this manual. Examples of this conversion are provided to assist network operators in making this transition.</w:t>
      </w:r>
    </w:p>
    <w:p w14:paraId="59306D28" w14:textId="77777777" w:rsidR="00CB1DD9" w:rsidRDefault="00CB1DD9" w:rsidP="00CB1DD9"/>
    <w:p w14:paraId="31D878B7" w14:textId="46A4B7AA" w:rsidR="00CB1DD9" w:rsidRDefault="00CB1DD9" w:rsidP="00CB1DD9">
      <w:pPr>
        <w:pStyle w:val="Heading3"/>
      </w:pPr>
      <w:r>
        <w:t xml:space="preserve">Adding a </w:t>
      </w:r>
      <w:r w:rsidR="00FC59EA">
        <w:t xml:space="preserve">Security Policy </w:t>
      </w:r>
      <w:r>
        <w:t>Rule</w:t>
      </w:r>
      <w:r w:rsidR="00FC59EA">
        <w:t xml:space="preserve"> </w:t>
      </w:r>
    </w:p>
    <w:p w14:paraId="589BCE82" w14:textId="77777777" w:rsidR="00CB1DD9" w:rsidRDefault="00CB1DD9" w:rsidP="00CB1DD9">
      <w:r w:rsidRPr="004D3CDC">
        <w:t>﻿</w:t>
      </w:r>
    </w:p>
    <w:p w14:paraId="6C4E3CBF" w14:textId="77777777" w:rsidR="00CB1DD9" w:rsidRDefault="00CB1DD9" w:rsidP="00CB1DD9">
      <w:r>
        <w:t>A rule following the transmit/receive syntax requiring a BIB on the Payload Block may look like the following:</w:t>
      </w:r>
    </w:p>
    <w:p w14:paraId="107D5E54" w14:textId="77777777" w:rsidR="00CB1DD9" w:rsidRDefault="00CB1DD9" w:rsidP="00CB1DD9"/>
    <w:p w14:paraId="34988892" w14:textId="77777777" w:rsidR="00CB1DD9" w:rsidRPr="00352CE7" w:rsidRDefault="00CB1DD9" w:rsidP="00CB1DD9">
      <w:pPr>
        <w:rPr>
          <w:rFonts w:ascii="Courier" w:hAnsi="Courier"/>
          <w:b/>
          <w:bCs/>
          <w:color w:val="007879"/>
        </w:rPr>
      </w:pPr>
      <w:r w:rsidRPr="00352CE7">
        <w:rPr>
          <w:rFonts w:ascii="Courier" w:hAnsi="Courier"/>
          <w:b/>
          <w:bCs/>
          <w:color w:val="C00000"/>
        </w:rPr>
        <w:t>a</w:t>
      </w:r>
      <w:r w:rsidRPr="00352CE7">
        <w:rPr>
          <w:rFonts w:ascii="Courier" w:hAnsi="Courier"/>
          <w:b/>
          <w:bCs/>
        </w:rPr>
        <w:t xml:space="preserve"> </w:t>
      </w:r>
      <w:r w:rsidRPr="00352CE7">
        <w:rPr>
          <w:rFonts w:ascii="Courier" w:hAnsi="Courier"/>
          <w:b/>
          <w:bCs/>
          <w:color w:val="FFC000"/>
        </w:rPr>
        <w:t>bibrule</w:t>
      </w:r>
      <w:r w:rsidRPr="00352CE7">
        <w:rPr>
          <w:rFonts w:ascii="Courier" w:hAnsi="Courier"/>
          <w:b/>
          <w:bCs/>
        </w:rPr>
        <w:t xml:space="preserve"> </w:t>
      </w:r>
      <w:r w:rsidRPr="00352CE7">
        <w:rPr>
          <w:rFonts w:ascii="Courier" w:hAnsi="Courier"/>
          <w:b/>
          <w:bCs/>
          <w:color w:val="70AD47" w:themeColor="accent6"/>
        </w:rPr>
        <w:t xml:space="preserve">ipn:2.* </w:t>
      </w:r>
      <w:r w:rsidRPr="00352CE7">
        <w:rPr>
          <w:rFonts w:ascii="Courier" w:hAnsi="Courier"/>
          <w:b/>
          <w:bCs/>
          <w:color w:val="0070C0"/>
        </w:rPr>
        <w:t xml:space="preserve">ipn:3.* </w:t>
      </w:r>
      <w:r w:rsidRPr="00352CE7">
        <w:rPr>
          <w:rFonts w:ascii="Courier" w:hAnsi="Courier"/>
          <w:b/>
          <w:bCs/>
          <w:color w:val="7030A0"/>
        </w:rPr>
        <w:t>1</w:t>
      </w:r>
      <w:r w:rsidRPr="00352CE7">
        <w:rPr>
          <w:rFonts w:ascii="Courier" w:hAnsi="Courier"/>
          <w:b/>
          <w:bCs/>
        </w:rPr>
        <w:t xml:space="preserve"> </w:t>
      </w:r>
      <w:r w:rsidRPr="00352CE7">
        <w:rPr>
          <w:rFonts w:ascii="Courier" w:hAnsi="Courier"/>
          <w:b/>
          <w:bCs/>
          <w:color w:val="FF85FF"/>
        </w:rPr>
        <w:t>'BIB-HMAC-SHA256</w:t>
      </w:r>
      <w:r w:rsidRPr="00352CE7">
        <w:rPr>
          <w:rFonts w:ascii="Courier" w:hAnsi="Courier"/>
          <w:b/>
          <w:bCs/>
        </w:rPr>
        <w:t>'</w:t>
      </w:r>
      <w:r w:rsidRPr="00352CE7">
        <w:rPr>
          <w:rFonts w:ascii="Courier" w:hAnsi="Courier"/>
          <w:b/>
          <w:bCs/>
          <w:color w:val="00A8AA"/>
        </w:rPr>
        <w:t xml:space="preserve"> </w:t>
      </w:r>
      <w:r w:rsidRPr="00352CE7">
        <w:rPr>
          <w:rFonts w:ascii="Courier" w:hAnsi="Courier"/>
          <w:b/>
          <w:bCs/>
          <w:color w:val="007879"/>
        </w:rPr>
        <w:t>bibkey</w:t>
      </w:r>
    </w:p>
    <w:p w14:paraId="5ABC0A86" w14:textId="77777777" w:rsidR="00CB1DD9" w:rsidRDefault="00CB1DD9" w:rsidP="00CB1DD9"/>
    <w:p w14:paraId="7AECAD70" w14:textId="77777777" w:rsidR="00CB1DD9" w:rsidRDefault="00CB1DD9" w:rsidP="00CB1DD9">
      <w:r>
        <w:t>To convert this rule to the updated security policy syntax, we will examine each field individually.</w:t>
      </w:r>
    </w:p>
    <w:p w14:paraId="64C69E11" w14:textId="77777777" w:rsidR="00CB1DD9" w:rsidRDefault="00CB1DD9" w:rsidP="00CB1DD9"/>
    <w:p w14:paraId="32AAE019" w14:textId="77777777" w:rsidR="00CB1DD9" w:rsidRDefault="00CB1DD9" w:rsidP="00CB1DD9">
      <w:pPr>
        <w:rPr>
          <w:rFonts w:ascii="Courier" w:hAnsi="Courier"/>
        </w:rPr>
      </w:pPr>
      <w:r w:rsidRPr="00352CE7">
        <w:rPr>
          <w:rFonts w:ascii="Courier" w:hAnsi="Courier"/>
          <w:b/>
          <w:bCs/>
          <w:color w:val="C00000"/>
        </w:rPr>
        <w:t>a</w:t>
      </w:r>
      <w:r>
        <w:rPr>
          <w:rFonts w:ascii="Courier" w:hAnsi="Courier"/>
        </w:rPr>
        <w:t xml:space="preserve"> </w:t>
      </w:r>
      <w:r w:rsidRPr="005E147A">
        <w:rPr>
          <w:rFonts w:cstheme="minorHAnsi"/>
        </w:rPr>
        <w:t xml:space="preserve">– Indicates that the user is </w:t>
      </w:r>
      <w:r w:rsidRPr="008314B7">
        <w:rPr>
          <w:rFonts w:cstheme="minorHAnsi"/>
          <w:color w:val="C00000"/>
        </w:rPr>
        <w:t>adding</w:t>
      </w:r>
      <w:r w:rsidRPr="005E147A">
        <w:rPr>
          <w:rFonts w:cstheme="minorHAnsi"/>
        </w:rPr>
        <w:t xml:space="preserve"> a rule.</w:t>
      </w:r>
    </w:p>
    <w:p w14:paraId="6063E477" w14:textId="77777777" w:rsidR="00CB1DD9" w:rsidRPr="005E147A" w:rsidRDefault="00CB1DD9" w:rsidP="00CB1DD9">
      <w:pPr>
        <w:rPr>
          <w:rFonts w:cstheme="minorHAnsi"/>
        </w:rPr>
      </w:pPr>
      <w:r w:rsidRPr="00352CE7">
        <w:rPr>
          <w:rFonts w:ascii="Courier" w:hAnsi="Courier"/>
          <w:b/>
          <w:bCs/>
          <w:color w:val="FFC000"/>
        </w:rPr>
        <w:t>bibrule</w:t>
      </w:r>
      <w:r>
        <w:rPr>
          <w:rFonts w:ascii="Courier" w:hAnsi="Courier"/>
        </w:rPr>
        <w:t xml:space="preserve"> </w:t>
      </w:r>
      <w:r w:rsidRPr="005E147A">
        <w:rPr>
          <w:rFonts w:cstheme="minorHAnsi"/>
        </w:rPr>
        <w:t xml:space="preserve">– This rule applies to the </w:t>
      </w:r>
      <w:r w:rsidRPr="008314B7">
        <w:rPr>
          <w:rFonts w:cstheme="minorHAnsi"/>
          <w:color w:val="FFC000"/>
        </w:rPr>
        <w:t xml:space="preserve">bib-integrity </w:t>
      </w:r>
      <w:r w:rsidRPr="005E147A">
        <w:rPr>
          <w:rFonts w:cstheme="minorHAnsi"/>
        </w:rPr>
        <w:t>security service.</w:t>
      </w:r>
    </w:p>
    <w:p w14:paraId="73408AB6" w14:textId="77777777" w:rsidR="00CB1DD9" w:rsidRDefault="00CB1DD9" w:rsidP="00CB1DD9">
      <w:pPr>
        <w:rPr>
          <w:rFonts w:ascii="Courier" w:hAnsi="Courier"/>
        </w:rPr>
      </w:pPr>
      <w:r w:rsidRPr="00352CE7">
        <w:rPr>
          <w:rFonts w:ascii="Courier" w:hAnsi="Courier"/>
          <w:b/>
          <w:bCs/>
          <w:color w:val="70AD47" w:themeColor="accent6"/>
        </w:rPr>
        <w:t>ipn:2.*</w:t>
      </w:r>
      <w:r w:rsidRPr="00644E5D">
        <w:rPr>
          <w:rFonts w:ascii="Courier" w:hAnsi="Courier"/>
          <w:color w:val="70AD47" w:themeColor="accent6"/>
        </w:rPr>
        <w:t xml:space="preserve"> </w:t>
      </w:r>
      <w:r w:rsidRPr="005E147A">
        <w:rPr>
          <w:rFonts w:cstheme="minorHAnsi"/>
        </w:rPr>
        <w:t xml:space="preserve">- The </w:t>
      </w:r>
      <w:r w:rsidRPr="00352CE7">
        <w:rPr>
          <w:rFonts w:cstheme="minorHAnsi"/>
          <w:color w:val="70AD47" w:themeColor="accent6"/>
        </w:rPr>
        <w:t xml:space="preserve">bundle source </w:t>
      </w:r>
      <w:r w:rsidRPr="005E147A">
        <w:rPr>
          <w:rFonts w:cstheme="minorHAnsi"/>
        </w:rPr>
        <w:t>for this rule is any EID matching this pattern.</w:t>
      </w:r>
    </w:p>
    <w:p w14:paraId="0E164E06" w14:textId="77777777" w:rsidR="00CB1DD9" w:rsidRPr="005E147A" w:rsidRDefault="00CB1DD9" w:rsidP="00CB1DD9">
      <w:pPr>
        <w:rPr>
          <w:rFonts w:cstheme="minorHAnsi"/>
        </w:rPr>
      </w:pPr>
      <w:r w:rsidRPr="00352CE7">
        <w:rPr>
          <w:rFonts w:ascii="Courier" w:hAnsi="Courier"/>
          <w:b/>
          <w:bCs/>
          <w:color w:val="0070C0"/>
        </w:rPr>
        <w:t>ipn:3.*</w:t>
      </w:r>
      <w:r w:rsidRPr="008314B7">
        <w:rPr>
          <w:rFonts w:ascii="Courier" w:hAnsi="Courier"/>
          <w:color w:val="0070C0"/>
        </w:rPr>
        <w:t xml:space="preserve"> </w:t>
      </w:r>
      <w:r w:rsidRPr="005E147A">
        <w:rPr>
          <w:rFonts w:cstheme="minorHAnsi"/>
        </w:rPr>
        <w:t xml:space="preserve">- The </w:t>
      </w:r>
      <w:r w:rsidRPr="008314B7">
        <w:rPr>
          <w:rFonts w:cstheme="minorHAnsi"/>
          <w:color w:val="0070C0"/>
        </w:rPr>
        <w:t xml:space="preserve">bundle destination </w:t>
      </w:r>
      <w:r w:rsidRPr="005E147A">
        <w:rPr>
          <w:rFonts w:cstheme="minorHAnsi"/>
        </w:rPr>
        <w:t>for this rule is any EID matching this pattern.</w:t>
      </w:r>
    </w:p>
    <w:p w14:paraId="08BBF0DC" w14:textId="77777777" w:rsidR="00CB1DD9" w:rsidRDefault="00CB1DD9" w:rsidP="00CB1DD9">
      <w:pPr>
        <w:rPr>
          <w:rFonts w:ascii="Courier" w:hAnsi="Courier"/>
        </w:rPr>
      </w:pPr>
      <w:r w:rsidRPr="00352CE7">
        <w:rPr>
          <w:rFonts w:ascii="Courier" w:hAnsi="Courier"/>
          <w:b/>
          <w:bCs/>
          <w:color w:val="7030A0"/>
        </w:rPr>
        <w:t>1</w:t>
      </w:r>
      <w:r>
        <w:rPr>
          <w:rFonts w:ascii="Courier" w:hAnsi="Courier"/>
        </w:rPr>
        <w:t xml:space="preserve"> </w:t>
      </w:r>
      <w:r w:rsidRPr="005E147A">
        <w:rPr>
          <w:rFonts w:cstheme="minorHAnsi"/>
        </w:rPr>
        <w:t xml:space="preserve">– The </w:t>
      </w:r>
      <w:r w:rsidRPr="00037770">
        <w:rPr>
          <w:rFonts w:cstheme="minorHAnsi"/>
          <w:color w:val="7030A0"/>
        </w:rPr>
        <w:t xml:space="preserve">target block type </w:t>
      </w:r>
      <w:r w:rsidRPr="005E147A">
        <w:rPr>
          <w:rFonts w:cstheme="minorHAnsi"/>
        </w:rPr>
        <w:t>for this rule is 1: the Payload Block.</w:t>
      </w:r>
    </w:p>
    <w:p w14:paraId="2D13CFA3" w14:textId="77777777" w:rsidR="00CB1DD9" w:rsidRDefault="00CB1DD9" w:rsidP="00CB1DD9">
      <w:pPr>
        <w:rPr>
          <w:rFonts w:ascii="Courier" w:hAnsi="Courier"/>
        </w:rPr>
      </w:pPr>
      <w:r w:rsidRPr="00352CE7">
        <w:rPr>
          <w:rFonts w:ascii="Courier" w:hAnsi="Courier"/>
          <w:b/>
          <w:bCs/>
          <w:color w:val="FF85FF"/>
        </w:rPr>
        <w:t>BIB-HMAC-SHA2</w:t>
      </w:r>
      <w:r>
        <w:rPr>
          <w:rFonts w:ascii="Courier" w:hAnsi="Courier"/>
        </w:rPr>
        <w:t xml:space="preserve"> </w:t>
      </w:r>
      <w:r w:rsidRPr="005E147A">
        <w:rPr>
          <w:rFonts w:cstheme="minorHAnsi"/>
        </w:rPr>
        <w:t>– The security context</w:t>
      </w:r>
      <w:r>
        <w:rPr>
          <w:rFonts w:cstheme="minorHAnsi"/>
        </w:rPr>
        <w:t xml:space="preserve">, corresponding to ID </w:t>
      </w:r>
      <w:r>
        <w:rPr>
          <w:rFonts w:cstheme="minorHAnsi"/>
          <w:color w:val="FF85FF"/>
        </w:rPr>
        <w:t>2</w:t>
      </w:r>
      <w:r w:rsidRPr="005E147A">
        <w:rPr>
          <w:rFonts w:cstheme="minorHAnsi"/>
        </w:rPr>
        <w:t xml:space="preserve"> to be used when applying the </w:t>
      </w:r>
      <w:r w:rsidRPr="00037770">
        <w:rPr>
          <w:rFonts w:cstheme="minorHAnsi"/>
          <w:color w:val="FF85FF"/>
        </w:rPr>
        <w:t xml:space="preserve">bib-integrity </w:t>
      </w:r>
      <w:r w:rsidRPr="005E147A">
        <w:rPr>
          <w:rFonts w:cstheme="minorHAnsi"/>
        </w:rPr>
        <w:t>service.</w:t>
      </w:r>
    </w:p>
    <w:p w14:paraId="6C115E07" w14:textId="77777777" w:rsidR="00CB1DD9" w:rsidRPr="005E147A" w:rsidRDefault="00CB1DD9" w:rsidP="00CB1DD9">
      <w:pPr>
        <w:rPr>
          <w:rFonts w:cstheme="minorHAnsi"/>
        </w:rPr>
      </w:pPr>
      <w:r w:rsidRPr="00FA31D7">
        <w:rPr>
          <w:rFonts w:ascii="Courier" w:hAnsi="Courier"/>
          <w:b/>
          <w:bCs/>
          <w:color w:val="007879"/>
        </w:rPr>
        <w:t>bibk</w:t>
      </w:r>
      <w:r w:rsidRPr="00352CE7">
        <w:rPr>
          <w:rFonts w:ascii="Courier" w:hAnsi="Courier"/>
          <w:b/>
          <w:bCs/>
          <w:color w:val="007879"/>
        </w:rPr>
        <w:t>ey</w:t>
      </w:r>
      <w:r w:rsidRPr="00352CE7">
        <w:rPr>
          <w:rFonts w:ascii="Courier" w:hAnsi="Courier"/>
          <w:b/>
          <w:bCs/>
        </w:rPr>
        <w:t xml:space="preserve"> </w:t>
      </w:r>
      <w:r w:rsidRPr="005E147A">
        <w:rPr>
          <w:rFonts w:cstheme="minorHAnsi"/>
        </w:rPr>
        <w:t xml:space="preserve">– </w:t>
      </w:r>
      <w:r w:rsidRPr="00352CE7">
        <w:rPr>
          <w:rFonts w:cstheme="minorHAnsi"/>
        </w:rPr>
        <w:t xml:space="preserve">The </w:t>
      </w:r>
      <w:r w:rsidRPr="00352CE7">
        <w:rPr>
          <w:rFonts w:cstheme="minorHAnsi"/>
          <w:b/>
          <w:bCs/>
          <w:color w:val="007879"/>
        </w:rPr>
        <w:t xml:space="preserve">name of the key </w:t>
      </w:r>
      <w:r w:rsidRPr="00352CE7">
        <w:rPr>
          <w:rFonts w:cstheme="minorHAnsi"/>
        </w:rPr>
        <w:t>to</w:t>
      </w:r>
      <w:r w:rsidRPr="005E147A">
        <w:rPr>
          <w:rFonts w:cstheme="minorHAnsi"/>
        </w:rPr>
        <w:t xml:space="preserve"> use when applying the bib-integrity service.</w:t>
      </w:r>
    </w:p>
    <w:p w14:paraId="71512D1F" w14:textId="77777777" w:rsidR="00CB1DD9" w:rsidRDefault="00CB1DD9" w:rsidP="00CB1DD9"/>
    <w:p w14:paraId="523D04C2" w14:textId="77777777" w:rsidR="00CB1DD9" w:rsidRDefault="00CB1DD9" w:rsidP="00CB1DD9">
      <w:r>
        <w:t xml:space="preserve">To create this transmit/receive rule as a security policy rule, there are a few changes to make to the rule contents. The first step in creating a security policy rule is to define an event set to associate it with. Section 2.2, </w:t>
      </w:r>
      <w:r>
        <w:fldChar w:fldCharType="begin"/>
      </w:r>
      <w:r>
        <w:instrText xml:space="preserve"> REF _Ref94861990 \h </w:instrText>
      </w:r>
      <w:r>
        <w:fldChar w:fldCharType="separate"/>
      </w:r>
      <w:r>
        <w:t>Addin</w:t>
      </w:r>
      <w:r>
        <w:t>g</w:t>
      </w:r>
      <w:r>
        <w:t xml:space="preserve"> an Event Set</w:t>
      </w:r>
      <w:r>
        <w:fldChar w:fldCharType="end"/>
      </w:r>
      <w:r>
        <w:t>, describes this process in detail. For simplicity, we can define an empty Event Set to use for this example:</w:t>
      </w:r>
    </w:p>
    <w:p w14:paraId="09EC621E" w14:textId="77777777" w:rsidR="00CB1DD9" w:rsidRDefault="00CB1DD9" w:rsidP="00CB1DD9"/>
    <w:p w14:paraId="4C7CD1FE" w14:textId="77777777" w:rsidR="00CB1DD9" w:rsidRDefault="00CB1DD9" w:rsidP="00CB1DD9">
      <w:pPr>
        <w:rPr>
          <w:rFonts w:ascii="Courier" w:hAnsi="Courier"/>
          <w:b/>
        </w:rPr>
      </w:pPr>
      <w:r w:rsidRPr="00626C03">
        <w:rPr>
          <w:rFonts w:ascii="Courier" w:hAnsi="Courier"/>
          <w:b/>
        </w:rPr>
        <w:t>a {</w:t>
      </w:r>
      <w:r>
        <w:rPr>
          <w:rFonts w:ascii="Courier" w:hAnsi="Courier"/>
          <w:b/>
        </w:rPr>
        <w:t>“</w:t>
      </w:r>
      <w:r w:rsidRPr="00626C03">
        <w:rPr>
          <w:rFonts w:ascii="Courier" w:hAnsi="Courier"/>
          <w:b/>
        </w:rPr>
        <w:t>event_set</w:t>
      </w:r>
      <w:r>
        <w:rPr>
          <w:rFonts w:ascii="Courier" w:hAnsi="Courier"/>
          <w:b/>
        </w:rPr>
        <w:t>”</w:t>
      </w:r>
      <w:r w:rsidRPr="00626C03">
        <w:rPr>
          <w:rFonts w:ascii="Courier" w:hAnsi="Courier"/>
          <w:b/>
        </w:rPr>
        <w:t xml:space="preserve"> : </w:t>
      </w:r>
    </w:p>
    <w:p w14:paraId="6B90E6D8" w14:textId="77777777" w:rsidR="00CB1DD9" w:rsidRDefault="00CB1DD9" w:rsidP="00CB1DD9">
      <w:pPr>
        <w:rPr>
          <w:rFonts w:ascii="Courier" w:hAnsi="Courier"/>
          <w:b/>
        </w:rPr>
      </w:pPr>
      <w:r>
        <w:rPr>
          <w:rFonts w:ascii="Courier" w:hAnsi="Courier"/>
          <w:b/>
        </w:rPr>
        <w:t xml:space="preserve">    </w:t>
      </w:r>
      <w:r w:rsidRPr="00626C03">
        <w:rPr>
          <w:rFonts w:ascii="Courier" w:hAnsi="Courier"/>
          <w:b/>
        </w:rPr>
        <w:t xml:space="preserve">{ </w:t>
      </w:r>
    </w:p>
    <w:p w14:paraId="30F4EA0D" w14:textId="77777777" w:rsidR="00CB1DD9" w:rsidRDefault="00CB1DD9" w:rsidP="00CB1DD9">
      <w:pPr>
        <w:rPr>
          <w:rFonts w:ascii="Courier" w:hAnsi="Courier"/>
          <w:b/>
        </w:rPr>
      </w:pPr>
      <w:r>
        <w:rPr>
          <w:rFonts w:ascii="Courier" w:hAnsi="Courier"/>
          <w:b/>
        </w:rPr>
        <w:t xml:space="preserve">     “</w:t>
      </w:r>
      <w:r w:rsidRPr="00626C03">
        <w:rPr>
          <w:rFonts w:ascii="Courier" w:hAnsi="Courier"/>
          <w:b/>
        </w:rPr>
        <w:t>name</w:t>
      </w:r>
      <w:r>
        <w:rPr>
          <w:rFonts w:ascii="Courier" w:hAnsi="Courier"/>
          <w:b/>
        </w:rPr>
        <w:t>”</w:t>
      </w:r>
      <w:r w:rsidRPr="00626C03">
        <w:rPr>
          <w:rFonts w:ascii="Courier" w:hAnsi="Courier"/>
          <w:b/>
        </w:rPr>
        <w:t xml:space="preserve"> : </w:t>
      </w:r>
      <w:r>
        <w:rPr>
          <w:rFonts w:ascii="Courier" w:hAnsi="Courier"/>
          <w:b/>
        </w:rPr>
        <w:t>“</w:t>
      </w:r>
      <w:r w:rsidRPr="00626C03">
        <w:rPr>
          <w:rFonts w:ascii="Courier" w:hAnsi="Courier"/>
          <w:b/>
        </w:rPr>
        <w:t>d</w:t>
      </w:r>
      <w:r>
        <w:rPr>
          <w:rFonts w:ascii="Courier" w:hAnsi="Courier"/>
          <w:b/>
        </w:rPr>
        <w:t>efault_es”</w:t>
      </w:r>
      <w:r w:rsidRPr="00626C03">
        <w:rPr>
          <w:rFonts w:ascii="Courier" w:hAnsi="Courier"/>
          <w:b/>
        </w:rPr>
        <w:t xml:space="preserve">, </w:t>
      </w:r>
    </w:p>
    <w:p w14:paraId="3EC3B8AF" w14:textId="77777777" w:rsidR="00CB1DD9" w:rsidRDefault="00CB1DD9" w:rsidP="00CB1DD9">
      <w:pPr>
        <w:rPr>
          <w:rFonts w:ascii="Courier" w:hAnsi="Courier"/>
          <w:b/>
        </w:rPr>
      </w:pPr>
      <w:r>
        <w:rPr>
          <w:rFonts w:ascii="Courier" w:hAnsi="Courier"/>
          <w:b/>
        </w:rPr>
        <w:t xml:space="preserve">     “</w:t>
      </w:r>
      <w:r w:rsidRPr="00626C03">
        <w:rPr>
          <w:rFonts w:ascii="Courier" w:hAnsi="Courier"/>
          <w:b/>
        </w:rPr>
        <w:t>desc</w:t>
      </w:r>
      <w:r>
        <w:rPr>
          <w:rFonts w:ascii="Courier" w:hAnsi="Courier"/>
          <w:b/>
        </w:rPr>
        <w:t>”</w:t>
      </w:r>
      <w:r w:rsidRPr="00626C03">
        <w:rPr>
          <w:rFonts w:ascii="Courier" w:hAnsi="Courier"/>
          <w:b/>
        </w:rPr>
        <w:t xml:space="preserve"> : </w:t>
      </w:r>
      <w:r>
        <w:rPr>
          <w:rFonts w:ascii="Courier" w:hAnsi="Courier"/>
          <w:b/>
        </w:rPr>
        <w:t>“</w:t>
      </w:r>
      <w:r w:rsidRPr="00626C03">
        <w:rPr>
          <w:rFonts w:ascii="Courier" w:hAnsi="Courier"/>
          <w:b/>
        </w:rPr>
        <w:t xml:space="preserve">default event set for </w:t>
      </w:r>
      <w:r>
        <w:rPr>
          <w:rFonts w:ascii="Courier" w:hAnsi="Courier"/>
          <w:b/>
        </w:rPr>
        <w:t>example purposes”</w:t>
      </w:r>
    </w:p>
    <w:p w14:paraId="7590E1BF" w14:textId="77777777" w:rsidR="00CB1DD9" w:rsidRDefault="00CB1DD9" w:rsidP="00CB1DD9">
      <w:pPr>
        <w:rPr>
          <w:rFonts w:ascii="Courier" w:hAnsi="Courier"/>
          <w:b/>
        </w:rPr>
      </w:pPr>
      <w:r>
        <w:rPr>
          <w:rFonts w:ascii="Courier" w:hAnsi="Courier"/>
          <w:b/>
        </w:rPr>
        <w:t xml:space="preserve">    </w:t>
      </w:r>
      <w:r w:rsidRPr="00626C03">
        <w:rPr>
          <w:rFonts w:ascii="Courier" w:hAnsi="Courier"/>
          <w:b/>
        </w:rPr>
        <w:t>}</w:t>
      </w:r>
    </w:p>
    <w:p w14:paraId="523143DD" w14:textId="77777777" w:rsidR="00CB1DD9" w:rsidRDefault="00CB1DD9" w:rsidP="00CB1DD9">
      <w:pPr>
        <w:rPr>
          <w:rFonts w:ascii="Courier" w:hAnsi="Courier"/>
          <w:b/>
        </w:rPr>
      </w:pPr>
      <w:r>
        <w:rPr>
          <w:rFonts w:ascii="Courier" w:hAnsi="Courier"/>
          <w:b/>
        </w:rPr>
        <w:t xml:space="preserve">  </w:t>
      </w:r>
      <w:r w:rsidRPr="00626C03">
        <w:rPr>
          <w:rFonts w:ascii="Courier" w:hAnsi="Courier"/>
          <w:b/>
        </w:rPr>
        <w:t>}</w:t>
      </w:r>
    </w:p>
    <w:p w14:paraId="47054948" w14:textId="77777777" w:rsidR="00CB1DD9" w:rsidRDefault="00CB1DD9" w:rsidP="00CB1DD9">
      <w:pPr>
        <w:rPr>
          <w:rFonts w:ascii="Courier" w:hAnsi="Courier"/>
          <w:b/>
        </w:rPr>
      </w:pPr>
    </w:p>
    <w:p w14:paraId="30D91A63" w14:textId="77777777" w:rsidR="00CB1DD9" w:rsidRPr="0019651E" w:rsidRDefault="00CB1DD9" w:rsidP="00CB1DD9">
      <w:pPr>
        <w:rPr>
          <w:iCs/>
        </w:rPr>
      </w:pPr>
      <w:r>
        <w:t>With the event set for this example defined, the following security policy rules can be added. T</w:t>
      </w:r>
      <w:r>
        <w:rPr>
          <w:iCs/>
        </w:rPr>
        <w:t>he first security policy rule identifies the Security Source BPA, and should be added at the node which will create the BIB and add it to the bundle.</w:t>
      </w:r>
    </w:p>
    <w:p w14:paraId="13D60988" w14:textId="77777777" w:rsidR="00CB1DD9" w:rsidRPr="00D724CB" w:rsidRDefault="00CB1DD9" w:rsidP="00CB1DD9"/>
    <w:p w14:paraId="1538576A" w14:textId="77777777" w:rsidR="00CB1DD9" w:rsidRPr="007D21F1" w:rsidRDefault="00CB1DD9" w:rsidP="00CB1DD9">
      <w:pPr>
        <w:rPr>
          <w:rFonts w:ascii="Courier" w:hAnsi="Courier"/>
          <w:b/>
        </w:rPr>
      </w:pPr>
      <w:r w:rsidRPr="005A05F5">
        <w:rPr>
          <w:rFonts w:ascii="Courier" w:hAnsi="Courier"/>
          <w:b/>
          <w:color w:val="C00000"/>
        </w:rPr>
        <w:t>a</w:t>
      </w:r>
      <w:r w:rsidRPr="007D21F1">
        <w:rPr>
          <w:rFonts w:ascii="Courier" w:hAnsi="Courier"/>
          <w:b/>
        </w:rPr>
        <w:t xml:space="preserve"> {</w:t>
      </w:r>
      <w:r>
        <w:rPr>
          <w:rFonts w:ascii="Courier" w:hAnsi="Courier"/>
          <w:b/>
        </w:rPr>
        <w:t>“</w:t>
      </w:r>
      <w:r w:rsidRPr="007D21F1">
        <w:rPr>
          <w:rFonts w:ascii="Courier" w:hAnsi="Courier"/>
          <w:b/>
        </w:rPr>
        <w:t>policyrule</w:t>
      </w:r>
      <w:r>
        <w:rPr>
          <w:rFonts w:ascii="Courier" w:hAnsi="Courier"/>
          <w:b/>
        </w:rPr>
        <w:t>”</w:t>
      </w:r>
      <w:r w:rsidRPr="007D21F1">
        <w:rPr>
          <w:rFonts w:ascii="Courier" w:hAnsi="Courier"/>
          <w:b/>
        </w:rPr>
        <w:t xml:space="preserve"> : </w:t>
      </w:r>
    </w:p>
    <w:p w14:paraId="2D7E290B" w14:textId="77777777" w:rsidR="00CB1DD9" w:rsidRPr="007D21F1" w:rsidRDefault="00CB1DD9" w:rsidP="00CB1DD9">
      <w:pPr>
        <w:rPr>
          <w:rFonts w:ascii="Courier" w:hAnsi="Courier"/>
          <w:b/>
        </w:rPr>
      </w:pPr>
      <w:r w:rsidRPr="007D21F1">
        <w:rPr>
          <w:rFonts w:ascii="Courier" w:hAnsi="Courier"/>
          <w:b/>
        </w:rPr>
        <w:t xml:space="preserve">      {</w:t>
      </w:r>
    </w:p>
    <w:p w14:paraId="5BF952ED" w14:textId="77777777" w:rsidR="00CB1DD9" w:rsidRPr="007D21F1" w:rsidRDefault="00CB1DD9" w:rsidP="00CB1DD9">
      <w:pPr>
        <w:rPr>
          <w:rFonts w:ascii="Courier" w:hAnsi="Courier"/>
          <w:b/>
        </w:rPr>
      </w:pPr>
      <w:r w:rsidRPr="007D21F1">
        <w:rPr>
          <w:rFonts w:ascii="Courier" w:hAnsi="Courier"/>
          <w:b/>
        </w:rPr>
        <w:t xml:space="preserve">         </w:t>
      </w:r>
      <w:r>
        <w:rPr>
          <w:rFonts w:ascii="Courier" w:hAnsi="Courier"/>
          <w:b/>
        </w:rPr>
        <w:t>“</w:t>
      </w:r>
      <w:r w:rsidRPr="007D21F1">
        <w:rPr>
          <w:rFonts w:ascii="Courier" w:hAnsi="Courier"/>
          <w:b/>
        </w:rPr>
        <w:t>desc</w:t>
      </w:r>
      <w:r>
        <w:rPr>
          <w:rFonts w:ascii="Courier" w:hAnsi="Courier"/>
          <w:b/>
        </w:rPr>
        <w:t>”</w:t>
      </w:r>
      <w:r w:rsidRPr="007D21F1">
        <w:rPr>
          <w:rFonts w:ascii="Courier" w:hAnsi="Courier"/>
          <w:b/>
        </w:rPr>
        <w:t xml:space="preserve">   : </w:t>
      </w:r>
      <w:r>
        <w:rPr>
          <w:rFonts w:ascii="Courier" w:hAnsi="Courier"/>
          <w:b/>
        </w:rPr>
        <w:t xml:space="preserve">    “</w:t>
      </w:r>
      <w:r w:rsidRPr="00B146B6">
        <w:rPr>
          <w:rFonts w:ascii="Courier" w:hAnsi="Courier"/>
          <w:b/>
          <w:color w:val="A5A5A5" w:themeColor="accent3"/>
        </w:rPr>
        <w:t>&lt;(opt.)description&gt;</w:t>
      </w:r>
      <w:r>
        <w:rPr>
          <w:rFonts w:ascii="Courier" w:hAnsi="Courier"/>
          <w:b/>
        </w:rPr>
        <w:t>“</w:t>
      </w:r>
      <w:r w:rsidRPr="007D21F1">
        <w:rPr>
          <w:rFonts w:ascii="Courier" w:hAnsi="Courier"/>
          <w:b/>
        </w:rPr>
        <w:t>,</w:t>
      </w:r>
    </w:p>
    <w:p w14:paraId="06EF3654" w14:textId="77777777" w:rsidR="00CB1DD9" w:rsidRPr="007D21F1" w:rsidRDefault="00CB1DD9" w:rsidP="00CB1DD9">
      <w:pPr>
        <w:rPr>
          <w:rFonts w:ascii="Courier" w:hAnsi="Courier"/>
          <w:b/>
        </w:rPr>
      </w:pPr>
      <w:r w:rsidRPr="007D21F1">
        <w:rPr>
          <w:rFonts w:ascii="Courier" w:hAnsi="Courier"/>
          <w:b/>
        </w:rPr>
        <w:t xml:space="preserve">         </w:t>
      </w:r>
      <w:r>
        <w:rPr>
          <w:rFonts w:ascii="Courier" w:hAnsi="Courier"/>
          <w:b/>
        </w:rPr>
        <w:t>“</w:t>
      </w:r>
      <w:r w:rsidRPr="007D21F1">
        <w:rPr>
          <w:rFonts w:ascii="Courier" w:hAnsi="Courier"/>
          <w:b/>
        </w:rPr>
        <w:t>filter</w:t>
      </w:r>
      <w:r>
        <w:rPr>
          <w:rFonts w:ascii="Courier" w:hAnsi="Courier"/>
          <w:b/>
        </w:rPr>
        <w:t>”</w:t>
      </w:r>
      <w:r w:rsidRPr="007D21F1">
        <w:rPr>
          <w:rFonts w:ascii="Courier" w:hAnsi="Courier"/>
          <w:b/>
        </w:rPr>
        <w:t xml:space="preserve"> :</w:t>
      </w:r>
    </w:p>
    <w:p w14:paraId="2203DB08" w14:textId="77777777" w:rsidR="00CB1DD9" w:rsidRDefault="00CB1DD9" w:rsidP="00CB1DD9">
      <w:pPr>
        <w:rPr>
          <w:rFonts w:ascii="Courier" w:hAnsi="Courier"/>
          <w:b/>
        </w:rPr>
      </w:pPr>
      <w:r w:rsidRPr="007D21F1">
        <w:rPr>
          <w:rFonts w:ascii="Courier" w:hAnsi="Courier"/>
          <w:b/>
        </w:rPr>
        <w:t xml:space="preserve">         {</w:t>
      </w:r>
    </w:p>
    <w:p w14:paraId="08F68353" w14:textId="254ED631" w:rsidR="00CB1DD9" w:rsidRPr="007D21F1" w:rsidRDefault="00CB1DD9" w:rsidP="00CB1DD9">
      <w:pPr>
        <w:rPr>
          <w:rFonts w:ascii="Courier" w:hAnsi="Courier"/>
          <w:b/>
        </w:rPr>
      </w:pPr>
      <w:r>
        <w:rPr>
          <w:rFonts w:ascii="Courier" w:hAnsi="Courier"/>
          <w:b/>
        </w:rPr>
        <w:lastRenderedPageBreak/>
        <w:t xml:space="preserve">            “</w:t>
      </w:r>
      <w:r w:rsidRPr="007D21F1">
        <w:rPr>
          <w:rFonts w:ascii="Courier" w:hAnsi="Courier"/>
          <w:b/>
        </w:rPr>
        <w:t>role</w:t>
      </w:r>
      <w:r>
        <w:rPr>
          <w:rFonts w:ascii="Courier" w:hAnsi="Courier"/>
          <w:b/>
        </w:rPr>
        <w:t>”</w:t>
      </w:r>
      <w:r w:rsidRPr="007D21F1">
        <w:rPr>
          <w:rFonts w:ascii="Courier" w:hAnsi="Courier"/>
          <w:b/>
        </w:rPr>
        <w:t xml:space="preserve">    </w:t>
      </w:r>
      <w:r w:rsidR="00E655F7">
        <w:rPr>
          <w:rFonts w:ascii="Courier" w:hAnsi="Courier"/>
          <w:b/>
        </w:rPr>
        <w:t xml:space="preserve"> </w:t>
      </w:r>
      <w:r w:rsidRPr="007D21F1">
        <w:rPr>
          <w:rFonts w:ascii="Courier" w:hAnsi="Courier"/>
          <w:b/>
        </w:rPr>
        <w:t xml:space="preserve"> : </w:t>
      </w:r>
      <w:r>
        <w:rPr>
          <w:rFonts w:ascii="Courier" w:hAnsi="Courier"/>
          <w:b/>
        </w:rPr>
        <w:t>“sec_source”,</w:t>
      </w:r>
    </w:p>
    <w:p w14:paraId="7418AA37" w14:textId="1F4B42D0" w:rsidR="00CB1DD9" w:rsidRPr="00FA31D7" w:rsidRDefault="00CB1DD9" w:rsidP="00CB1DD9">
      <w:pPr>
        <w:rPr>
          <w:rFonts w:ascii="Courier" w:hAnsi="Courier"/>
          <w:b/>
          <w:color w:val="70AD47" w:themeColor="accent6"/>
        </w:rPr>
      </w:pPr>
      <w:r w:rsidRPr="008314B7">
        <w:rPr>
          <w:rFonts w:ascii="Courier" w:hAnsi="Courier"/>
          <w:b/>
          <w:color w:val="00B050"/>
        </w:rPr>
        <w:t xml:space="preserve">            </w:t>
      </w:r>
      <w:r w:rsidRPr="00FA31D7">
        <w:rPr>
          <w:rFonts w:ascii="Courier" w:hAnsi="Courier"/>
          <w:b/>
          <w:color w:val="70AD47" w:themeColor="accent6"/>
        </w:rPr>
        <w:t xml:space="preserve">“src”    </w:t>
      </w:r>
      <w:r w:rsidR="00E655F7">
        <w:rPr>
          <w:rFonts w:ascii="Courier" w:hAnsi="Courier"/>
          <w:b/>
          <w:color w:val="70AD47" w:themeColor="accent6"/>
        </w:rPr>
        <w:t xml:space="preserve"> </w:t>
      </w:r>
      <w:r w:rsidRPr="00FA31D7">
        <w:rPr>
          <w:rFonts w:ascii="Courier" w:hAnsi="Courier"/>
          <w:b/>
          <w:color w:val="70AD47" w:themeColor="accent6"/>
        </w:rPr>
        <w:t xml:space="preserve">  : “ipn:2.*“,</w:t>
      </w:r>
    </w:p>
    <w:p w14:paraId="7147007B" w14:textId="5AF25F9F" w:rsidR="00CB1DD9" w:rsidRPr="007D21F1" w:rsidRDefault="00CB1DD9" w:rsidP="00CB1DD9">
      <w:pPr>
        <w:rPr>
          <w:rFonts w:ascii="Courier" w:hAnsi="Courier"/>
          <w:b/>
        </w:rPr>
      </w:pPr>
      <w:r w:rsidRPr="007D21F1">
        <w:rPr>
          <w:rFonts w:ascii="Courier" w:hAnsi="Courier"/>
          <w:b/>
        </w:rPr>
        <w:t xml:space="preserve">    </w:t>
      </w:r>
      <w:r w:rsidRPr="007D21F1">
        <w:rPr>
          <w:rFonts w:ascii="Courier" w:hAnsi="Courier"/>
          <w:b/>
        </w:rPr>
        <w:tab/>
        <w:t xml:space="preserve">      </w:t>
      </w:r>
      <w:r>
        <w:rPr>
          <w:rFonts w:ascii="Courier" w:hAnsi="Courier"/>
          <w:b/>
        </w:rPr>
        <w:t xml:space="preserve"> </w:t>
      </w:r>
      <w:r w:rsidRPr="008314B7">
        <w:rPr>
          <w:rFonts w:ascii="Courier" w:hAnsi="Courier"/>
          <w:b/>
          <w:color w:val="0070C0"/>
        </w:rPr>
        <w:t xml:space="preserve">“dest”   </w:t>
      </w:r>
      <w:r w:rsidR="00E655F7">
        <w:rPr>
          <w:rFonts w:ascii="Courier" w:hAnsi="Courier"/>
          <w:b/>
          <w:color w:val="0070C0"/>
        </w:rPr>
        <w:t xml:space="preserve"> </w:t>
      </w:r>
      <w:r w:rsidRPr="008314B7">
        <w:rPr>
          <w:rFonts w:ascii="Courier" w:hAnsi="Courier"/>
          <w:b/>
          <w:color w:val="0070C0"/>
        </w:rPr>
        <w:t xml:space="preserve">  : “ipn:3.*“,</w:t>
      </w:r>
    </w:p>
    <w:p w14:paraId="4BEA5C4E" w14:textId="1199F901" w:rsidR="00CB1DD9" w:rsidRPr="00F45180" w:rsidRDefault="00CB1DD9" w:rsidP="00CB1DD9">
      <w:pPr>
        <w:rPr>
          <w:rFonts w:ascii="Courier" w:hAnsi="Courier"/>
          <w:b/>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Pr>
          <w:rFonts w:ascii="Courier" w:hAnsi="Courier"/>
          <w:b/>
        </w:rPr>
        <w:t xml:space="preserve"> </w:t>
      </w:r>
      <w:r w:rsidRPr="007D21F1">
        <w:rPr>
          <w:rFonts w:ascii="Courier" w:hAnsi="Courier"/>
          <w:b/>
        </w:rPr>
        <w:t xml:space="preserve">   </w:t>
      </w:r>
      <w:r w:rsidRPr="00037770">
        <w:rPr>
          <w:rFonts w:ascii="Courier" w:hAnsi="Courier"/>
          <w:b/>
          <w:color w:val="7030A0"/>
        </w:rPr>
        <w:t xml:space="preserve">“tgt”     </w:t>
      </w:r>
      <w:r w:rsidR="00E655F7">
        <w:rPr>
          <w:rFonts w:ascii="Courier" w:hAnsi="Courier"/>
          <w:b/>
          <w:color w:val="7030A0"/>
        </w:rPr>
        <w:t xml:space="preserve"> </w:t>
      </w:r>
      <w:r w:rsidRPr="00037770">
        <w:rPr>
          <w:rFonts w:ascii="Courier" w:hAnsi="Courier"/>
          <w:b/>
          <w:color w:val="7030A0"/>
        </w:rPr>
        <w:t xml:space="preserve"> : 1</w:t>
      </w:r>
    </w:p>
    <w:p w14:paraId="78E3EC48" w14:textId="77777777" w:rsidR="00CB1DD9" w:rsidRPr="007D21F1" w:rsidRDefault="00CB1DD9" w:rsidP="00CB1DD9">
      <w:pPr>
        <w:rPr>
          <w:rFonts w:ascii="Courier" w:hAnsi="Courier"/>
          <w:b/>
        </w:rPr>
      </w:pPr>
      <w:r w:rsidRPr="007D21F1">
        <w:rPr>
          <w:rFonts w:ascii="Courier" w:hAnsi="Courier"/>
          <w:b/>
        </w:rPr>
        <w:t xml:space="preserve">         },</w:t>
      </w:r>
    </w:p>
    <w:p w14:paraId="5AEC7F17" w14:textId="77777777" w:rsidR="00CB1DD9" w:rsidRPr="007D21F1" w:rsidRDefault="00CB1DD9" w:rsidP="00CB1DD9">
      <w:pPr>
        <w:rPr>
          <w:rFonts w:ascii="Courier" w:hAnsi="Courier"/>
          <w:b/>
        </w:rPr>
      </w:pPr>
      <w:r w:rsidRPr="007D21F1">
        <w:rPr>
          <w:rFonts w:ascii="Courier" w:hAnsi="Courier"/>
          <w:b/>
        </w:rPr>
        <w:t xml:space="preserve">         </w:t>
      </w:r>
      <w:r>
        <w:rPr>
          <w:rFonts w:ascii="Courier" w:hAnsi="Courier"/>
          <w:b/>
        </w:rPr>
        <w:t>“</w:t>
      </w:r>
      <w:r w:rsidRPr="007D21F1">
        <w:rPr>
          <w:rFonts w:ascii="Courier" w:hAnsi="Courier"/>
          <w:b/>
        </w:rPr>
        <w:t>spec</w:t>
      </w:r>
      <w:r>
        <w:rPr>
          <w:rFonts w:ascii="Courier" w:hAnsi="Courier"/>
          <w:b/>
        </w:rPr>
        <w:t xml:space="preserve">” </w:t>
      </w:r>
      <w:r w:rsidRPr="007D21F1">
        <w:rPr>
          <w:rFonts w:ascii="Courier" w:hAnsi="Courier"/>
          <w:b/>
        </w:rPr>
        <w:t>:</w:t>
      </w:r>
    </w:p>
    <w:p w14:paraId="3DD475CA" w14:textId="77777777" w:rsidR="00CB1DD9" w:rsidRPr="007D21F1" w:rsidRDefault="00CB1DD9" w:rsidP="00CB1DD9">
      <w:pPr>
        <w:rPr>
          <w:rFonts w:ascii="Courier" w:hAnsi="Courier"/>
          <w:b/>
        </w:rPr>
      </w:pPr>
      <w:r>
        <w:rPr>
          <w:rFonts w:ascii="Courier" w:hAnsi="Courier"/>
          <w:b/>
        </w:rPr>
        <w:t xml:space="preserve">   </w:t>
      </w:r>
      <w:r w:rsidRPr="007D21F1">
        <w:rPr>
          <w:rFonts w:ascii="Courier" w:hAnsi="Courier"/>
          <w:b/>
        </w:rPr>
        <w:t xml:space="preserve">      {</w:t>
      </w:r>
    </w:p>
    <w:p w14:paraId="1AB79775" w14:textId="77777777" w:rsidR="00CB1DD9" w:rsidRDefault="00CB1DD9" w:rsidP="00CB1DD9">
      <w:pPr>
        <w:rPr>
          <w:rFonts w:ascii="Courier" w:hAnsi="Courier"/>
          <w:b/>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sidRPr="008314B7">
        <w:rPr>
          <w:rFonts w:ascii="Courier" w:hAnsi="Courier"/>
          <w:b/>
          <w:color w:val="FFC000"/>
        </w:rPr>
        <w:t>“svc”      : “bib-integrity”,</w:t>
      </w:r>
    </w:p>
    <w:p w14:paraId="103A2B83" w14:textId="77777777" w:rsidR="00CB1DD9" w:rsidRPr="007D21F1" w:rsidRDefault="00CB1DD9" w:rsidP="00CB1DD9">
      <w:pPr>
        <w:rPr>
          <w:rFonts w:ascii="Courier" w:hAnsi="Courier"/>
          <w:b/>
        </w:rPr>
      </w:pPr>
      <w:r>
        <w:rPr>
          <w:rFonts w:ascii="Courier" w:hAnsi="Courier"/>
          <w:b/>
        </w:rPr>
        <w:tab/>
      </w:r>
      <w:r w:rsidRPr="00EB7A57">
        <w:rPr>
          <w:rFonts w:ascii="Courier" w:hAnsi="Courier"/>
          <w:b/>
          <w:color w:val="FF85FF"/>
        </w:rPr>
        <w:t xml:space="preserve">    </w:t>
      </w:r>
      <w:r w:rsidRPr="00EB7A57">
        <w:rPr>
          <w:rFonts w:ascii="Courier" w:hAnsi="Courier"/>
          <w:b/>
          <w:color w:val="FF85FF"/>
        </w:rPr>
        <w:tab/>
        <w:t xml:space="preserve">   “sc_id”    : </w:t>
      </w:r>
      <w:r>
        <w:rPr>
          <w:rFonts w:ascii="Courier" w:hAnsi="Courier"/>
          <w:color w:val="FF85FF"/>
        </w:rPr>
        <w:t>2</w:t>
      </w:r>
      <w:r w:rsidRPr="00EB7A57">
        <w:rPr>
          <w:rFonts w:ascii="Courier" w:hAnsi="Courier"/>
          <w:b/>
          <w:color w:val="FF85FF"/>
        </w:rPr>
        <w:t>,</w:t>
      </w:r>
    </w:p>
    <w:p w14:paraId="22A4096C" w14:textId="77777777" w:rsidR="00CB1DD9" w:rsidRPr="00B90341" w:rsidRDefault="00CB1DD9" w:rsidP="00CB1DD9">
      <w:pPr>
        <w:jc w:val="left"/>
        <w:rPr>
          <w:rFonts w:ascii="Courier" w:hAnsi="Courier"/>
          <w:b/>
          <w:color w:val="73FEFF"/>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sidRPr="00FA31D7">
        <w:rPr>
          <w:rFonts w:ascii="Courier" w:hAnsi="Courier"/>
          <w:b/>
          <w:color w:val="007879"/>
        </w:rPr>
        <w:t>“sc_parms” : [{“key_name” : “bibkey”}]</w:t>
      </w:r>
    </w:p>
    <w:p w14:paraId="0A0A3CFE" w14:textId="77777777" w:rsidR="00CB1DD9" w:rsidRPr="007D21F1" w:rsidRDefault="00CB1DD9" w:rsidP="00CB1DD9">
      <w:pPr>
        <w:rPr>
          <w:rFonts w:ascii="Courier" w:hAnsi="Courier"/>
          <w:b/>
        </w:rPr>
      </w:pPr>
      <w:r w:rsidRPr="007D21F1">
        <w:rPr>
          <w:rFonts w:ascii="Courier" w:hAnsi="Courier"/>
          <w:b/>
        </w:rPr>
        <w:t xml:space="preserve">         },</w:t>
      </w:r>
    </w:p>
    <w:p w14:paraId="45D29E0F" w14:textId="55FBD45A" w:rsidR="00CB1DD9" w:rsidRPr="007D21F1" w:rsidRDefault="00CB1DD9" w:rsidP="00CB1DD9">
      <w:pPr>
        <w:rPr>
          <w:rFonts w:ascii="Courier" w:hAnsi="Courier"/>
          <w:b/>
        </w:rPr>
      </w:pPr>
      <w:r>
        <w:rPr>
          <w:rFonts w:ascii="Courier" w:hAnsi="Courier"/>
          <w:b/>
        </w:rPr>
        <w:t xml:space="preserve">        “</w:t>
      </w:r>
      <w:r w:rsidRPr="007D21F1">
        <w:rPr>
          <w:rFonts w:ascii="Courier" w:hAnsi="Courier"/>
          <w:b/>
        </w:rPr>
        <w:t>es_ref</w:t>
      </w:r>
      <w:r>
        <w:rPr>
          <w:rFonts w:ascii="Courier" w:hAnsi="Courier"/>
          <w:b/>
        </w:rPr>
        <w:t xml:space="preserve">”  </w:t>
      </w:r>
      <w:r w:rsidRPr="007D21F1">
        <w:rPr>
          <w:rFonts w:ascii="Courier" w:hAnsi="Courier"/>
          <w:b/>
        </w:rPr>
        <w:t xml:space="preserve">: </w:t>
      </w:r>
      <w:r>
        <w:rPr>
          <w:rFonts w:ascii="Courier" w:hAnsi="Courier"/>
          <w:b/>
        </w:rPr>
        <w:t>“</w:t>
      </w:r>
      <w:r w:rsidR="00E655F7" w:rsidRPr="00626C03">
        <w:rPr>
          <w:rFonts w:ascii="Courier" w:hAnsi="Courier"/>
          <w:b/>
        </w:rPr>
        <w:t>d</w:t>
      </w:r>
      <w:r w:rsidR="00E655F7">
        <w:rPr>
          <w:rFonts w:ascii="Courier" w:hAnsi="Courier"/>
          <w:b/>
        </w:rPr>
        <w:t>efault_es</w:t>
      </w:r>
      <w:r>
        <w:rPr>
          <w:rFonts w:ascii="Courier" w:hAnsi="Courier"/>
          <w:b/>
        </w:rPr>
        <w:t>“</w:t>
      </w:r>
    </w:p>
    <w:p w14:paraId="3C0691B9" w14:textId="77777777" w:rsidR="00CB1DD9" w:rsidRPr="007D21F1" w:rsidRDefault="00CB1DD9" w:rsidP="00CB1DD9">
      <w:pPr>
        <w:rPr>
          <w:rFonts w:ascii="Courier" w:hAnsi="Courier"/>
          <w:b/>
        </w:rPr>
      </w:pPr>
      <w:r w:rsidRPr="007D21F1">
        <w:rPr>
          <w:rFonts w:ascii="Courier" w:hAnsi="Courier"/>
          <w:b/>
        </w:rPr>
        <w:t xml:space="preserve">      }</w:t>
      </w:r>
    </w:p>
    <w:p w14:paraId="63112BBD" w14:textId="77777777" w:rsidR="00CB1DD9" w:rsidRDefault="00CB1DD9" w:rsidP="00CB1DD9">
      <w:pPr>
        <w:rPr>
          <w:rFonts w:ascii="Courier" w:hAnsi="Courier"/>
          <w:b/>
        </w:rPr>
      </w:pPr>
      <w:r w:rsidRPr="007D21F1">
        <w:rPr>
          <w:rFonts w:ascii="Courier" w:hAnsi="Courier"/>
          <w:b/>
        </w:rPr>
        <w:t xml:space="preserve">    }</w:t>
      </w:r>
    </w:p>
    <w:p w14:paraId="24C7E115" w14:textId="77777777" w:rsidR="00CB1DD9" w:rsidRDefault="00CB1DD9" w:rsidP="00CB1DD9"/>
    <w:p w14:paraId="231299EE" w14:textId="77777777" w:rsidR="00CB1DD9" w:rsidRDefault="00CB1DD9" w:rsidP="00CB1DD9">
      <w:r>
        <w:t>The second security policy rule identifies the Security Acceptor BPA and shouldbe added at the node which will process the BIB, checking the integrity of its target, the Payload block, and removing it from the bundle. Security Verifier rules can also be added using a nearly identical format, with the security role changed to “sec_verifier”.</w:t>
      </w:r>
    </w:p>
    <w:p w14:paraId="1BA7F4E3" w14:textId="77777777" w:rsidR="00CB1DD9" w:rsidRPr="007D21F1" w:rsidRDefault="00CB1DD9" w:rsidP="00CB1DD9">
      <w:pPr>
        <w:rPr>
          <w:rFonts w:ascii="Courier" w:hAnsi="Courier"/>
          <w:b/>
        </w:rPr>
      </w:pPr>
      <w:r w:rsidRPr="005A05F5">
        <w:rPr>
          <w:rFonts w:ascii="Courier" w:hAnsi="Courier"/>
          <w:b/>
          <w:color w:val="C00000"/>
        </w:rPr>
        <w:t>a</w:t>
      </w:r>
      <w:r w:rsidRPr="007D21F1">
        <w:rPr>
          <w:rFonts w:ascii="Courier" w:hAnsi="Courier"/>
          <w:b/>
        </w:rPr>
        <w:t xml:space="preserve"> {</w:t>
      </w:r>
      <w:r>
        <w:rPr>
          <w:rFonts w:ascii="Courier" w:hAnsi="Courier"/>
          <w:b/>
        </w:rPr>
        <w:t>“</w:t>
      </w:r>
      <w:r w:rsidRPr="007D21F1">
        <w:rPr>
          <w:rFonts w:ascii="Courier" w:hAnsi="Courier"/>
          <w:b/>
        </w:rPr>
        <w:t>policyrule</w:t>
      </w:r>
      <w:r>
        <w:rPr>
          <w:rFonts w:ascii="Courier" w:hAnsi="Courier"/>
          <w:b/>
        </w:rPr>
        <w:t>”</w:t>
      </w:r>
      <w:r w:rsidRPr="007D21F1">
        <w:rPr>
          <w:rFonts w:ascii="Courier" w:hAnsi="Courier"/>
          <w:b/>
        </w:rPr>
        <w:t xml:space="preserve"> : </w:t>
      </w:r>
    </w:p>
    <w:p w14:paraId="156A6F80" w14:textId="77777777" w:rsidR="00CB1DD9" w:rsidRPr="007D21F1" w:rsidRDefault="00CB1DD9" w:rsidP="00CB1DD9">
      <w:pPr>
        <w:rPr>
          <w:rFonts w:ascii="Courier" w:hAnsi="Courier"/>
          <w:b/>
        </w:rPr>
      </w:pPr>
      <w:r w:rsidRPr="007D21F1">
        <w:rPr>
          <w:rFonts w:ascii="Courier" w:hAnsi="Courier"/>
          <w:b/>
        </w:rPr>
        <w:t xml:space="preserve">      {</w:t>
      </w:r>
    </w:p>
    <w:p w14:paraId="2F443C78" w14:textId="77777777" w:rsidR="00CB1DD9" w:rsidRPr="007D21F1" w:rsidRDefault="00CB1DD9" w:rsidP="00CB1DD9">
      <w:pPr>
        <w:rPr>
          <w:rFonts w:ascii="Courier" w:hAnsi="Courier"/>
          <w:b/>
        </w:rPr>
      </w:pPr>
      <w:r w:rsidRPr="007D21F1">
        <w:rPr>
          <w:rFonts w:ascii="Courier" w:hAnsi="Courier"/>
          <w:b/>
        </w:rPr>
        <w:t xml:space="preserve">         </w:t>
      </w:r>
      <w:r>
        <w:rPr>
          <w:rFonts w:ascii="Courier" w:hAnsi="Courier"/>
          <w:b/>
        </w:rPr>
        <w:t>“</w:t>
      </w:r>
      <w:r w:rsidRPr="007D21F1">
        <w:rPr>
          <w:rFonts w:ascii="Courier" w:hAnsi="Courier"/>
          <w:b/>
        </w:rPr>
        <w:t>desc</w:t>
      </w:r>
      <w:r>
        <w:rPr>
          <w:rFonts w:ascii="Courier" w:hAnsi="Courier"/>
          <w:b/>
        </w:rPr>
        <w:t>”</w:t>
      </w:r>
      <w:r w:rsidRPr="007D21F1">
        <w:rPr>
          <w:rFonts w:ascii="Courier" w:hAnsi="Courier"/>
          <w:b/>
        </w:rPr>
        <w:t xml:space="preserve">   : </w:t>
      </w:r>
      <w:r>
        <w:rPr>
          <w:rFonts w:ascii="Courier" w:hAnsi="Courier"/>
          <w:b/>
        </w:rPr>
        <w:t xml:space="preserve">    “</w:t>
      </w:r>
      <w:r w:rsidRPr="00B146B6">
        <w:rPr>
          <w:rFonts w:ascii="Courier" w:hAnsi="Courier"/>
          <w:b/>
          <w:color w:val="A5A5A5" w:themeColor="accent3"/>
        </w:rPr>
        <w:t>&lt;(opt.)description&gt;</w:t>
      </w:r>
      <w:r>
        <w:rPr>
          <w:rFonts w:ascii="Courier" w:hAnsi="Courier"/>
          <w:b/>
        </w:rPr>
        <w:t>“</w:t>
      </w:r>
      <w:r w:rsidRPr="007D21F1">
        <w:rPr>
          <w:rFonts w:ascii="Courier" w:hAnsi="Courier"/>
          <w:b/>
        </w:rPr>
        <w:t>,</w:t>
      </w:r>
    </w:p>
    <w:p w14:paraId="67D09F8F" w14:textId="77777777" w:rsidR="00CB1DD9" w:rsidRPr="007D21F1" w:rsidRDefault="00CB1DD9" w:rsidP="00CB1DD9">
      <w:pPr>
        <w:rPr>
          <w:rFonts w:ascii="Courier" w:hAnsi="Courier"/>
          <w:b/>
        </w:rPr>
      </w:pPr>
      <w:r w:rsidRPr="007D21F1">
        <w:rPr>
          <w:rFonts w:ascii="Courier" w:hAnsi="Courier"/>
          <w:b/>
        </w:rPr>
        <w:t xml:space="preserve">         </w:t>
      </w:r>
      <w:r>
        <w:rPr>
          <w:rFonts w:ascii="Courier" w:hAnsi="Courier"/>
          <w:b/>
        </w:rPr>
        <w:t>“</w:t>
      </w:r>
      <w:r w:rsidRPr="007D21F1">
        <w:rPr>
          <w:rFonts w:ascii="Courier" w:hAnsi="Courier"/>
          <w:b/>
        </w:rPr>
        <w:t>filter</w:t>
      </w:r>
      <w:r>
        <w:rPr>
          <w:rFonts w:ascii="Courier" w:hAnsi="Courier"/>
          <w:b/>
        </w:rPr>
        <w:t>”</w:t>
      </w:r>
      <w:r w:rsidRPr="007D21F1">
        <w:rPr>
          <w:rFonts w:ascii="Courier" w:hAnsi="Courier"/>
          <w:b/>
        </w:rPr>
        <w:t xml:space="preserve"> :</w:t>
      </w:r>
    </w:p>
    <w:p w14:paraId="4986143B" w14:textId="77777777" w:rsidR="00CB1DD9" w:rsidRDefault="00CB1DD9" w:rsidP="00CB1DD9">
      <w:pPr>
        <w:rPr>
          <w:rFonts w:ascii="Courier" w:hAnsi="Courier"/>
          <w:b/>
        </w:rPr>
      </w:pPr>
      <w:r w:rsidRPr="007D21F1">
        <w:rPr>
          <w:rFonts w:ascii="Courier" w:hAnsi="Courier"/>
          <w:b/>
        </w:rPr>
        <w:t xml:space="preserve">            {</w:t>
      </w:r>
    </w:p>
    <w:p w14:paraId="37C2E8C3" w14:textId="1E5C4CD2" w:rsidR="00CB1DD9" w:rsidRPr="007D21F1" w:rsidRDefault="00CB1DD9" w:rsidP="00CB1DD9">
      <w:pPr>
        <w:rPr>
          <w:rFonts w:ascii="Courier" w:hAnsi="Courier"/>
          <w:b/>
        </w:rPr>
      </w:pPr>
      <w:r>
        <w:rPr>
          <w:rFonts w:ascii="Courier" w:hAnsi="Courier"/>
          <w:b/>
        </w:rPr>
        <w:t xml:space="preserve">            “</w:t>
      </w:r>
      <w:r w:rsidRPr="007D21F1">
        <w:rPr>
          <w:rFonts w:ascii="Courier" w:hAnsi="Courier"/>
          <w:b/>
        </w:rPr>
        <w:t>role</w:t>
      </w:r>
      <w:r>
        <w:rPr>
          <w:rFonts w:ascii="Courier" w:hAnsi="Courier"/>
          <w:b/>
        </w:rPr>
        <w:t>”</w:t>
      </w:r>
      <w:r w:rsidRPr="007D21F1">
        <w:rPr>
          <w:rFonts w:ascii="Courier" w:hAnsi="Courier"/>
          <w:b/>
        </w:rPr>
        <w:t xml:space="preserve">     </w:t>
      </w:r>
      <w:r w:rsidR="00E655F7">
        <w:rPr>
          <w:rFonts w:ascii="Courier" w:hAnsi="Courier"/>
          <w:b/>
        </w:rPr>
        <w:t xml:space="preserve"> </w:t>
      </w:r>
      <w:r w:rsidRPr="007D21F1">
        <w:rPr>
          <w:rFonts w:ascii="Courier" w:hAnsi="Courier"/>
          <w:b/>
        </w:rPr>
        <w:t xml:space="preserve">: </w:t>
      </w:r>
      <w:r>
        <w:rPr>
          <w:rFonts w:ascii="Courier" w:hAnsi="Courier"/>
          <w:b/>
        </w:rPr>
        <w:t>“sec_acceptor”,</w:t>
      </w:r>
    </w:p>
    <w:p w14:paraId="4B6845B3" w14:textId="69668DD6" w:rsidR="00CB1DD9" w:rsidRPr="008314B7" w:rsidRDefault="00CB1DD9" w:rsidP="00CB1DD9">
      <w:pPr>
        <w:rPr>
          <w:rFonts w:ascii="Courier" w:hAnsi="Courier"/>
          <w:b/>
          <w:color w:val="00B050"/>
        </w:rPr>
      </w:pPr>
      <w:r w:rsidRPr="008314B7">
        <w:rPr>
          <w:rFonts w:ascii="Courier" w:hAnsi="Courier"/>
          <w:b/>
          <w:color w:val="00B050"/>
        </w:rPr>
        <w:t xml:space="preserve">            “src”      </w:t>
      </w:r>
      <w:r w:rsidR="00E655F7">
        <w:rPr>
          <w:rFonts w:ascii="Courier" w:hAnsi="Courier"/>
          <w:b/>
          <w:color w:val="00B050"/>
        </w:rPr>
        <w:t xml:space="preserve"> </w:t>
      </w:r>
      <w:r w:rsidRPr="008314B7">
        <w:rPr>
          <w:rFonts w:ascii="Courier" w:hAnsi="Courier"/>
          <w:b/>
          <w:color w:val="00B050"/>
        </w:rPr>
        <w:t>: “ipn:2.*“,</w:t>
      </w:r>
    </w:p>
    <w:p w14:paraId="7A46BB17" w14:textId="08316118" w:rsidR="00CB1DD9" w:rsidRPr="007D21F1" w:rsidRDefault="00CB1DD9" w:rsidP="00CB1DD9">
      <w:pPr>
        <w:rPr>
          <w:rFonts w:ascii="Courier" w:hAnsi="Courier"/>
          <w:b/>
        </w:rPr>
      </w:pPr>
      <w:r w:rsidRPr="007D21F1">
        <w:rPr>
          <w:rFonts w:ascii="Courier" w:hAnsi="Courier"/>
          <w:b/>
        </w:rPr>
        <w:t xml:space="preserve">    </w:t>
      </w:r>
      <w:r w:rsidRPr="007D21F1">
        <w:rPr>
          <w:rFonts w:ascii="Courier" w:hAnsi="Courier"/>
          <w:b/>
        </w:rPr>
        <w:tab/>
        <w:t xml:space="preserve">      </w:t>
      </w:r>
      <w:r>
        <w:rPr>
          <w:rFonts w:ascii="Courier" w:hAnsi="Courier"/>
          <w:b/>
        </w:rPr>
        <w:t xml:space="preserve"> </w:t>
      </w:r>
      <w:r w:rsidRPr="008314B7">
        <w:rPr>
          <w:rFonts w:ascii="Courier" w:hAnsi="Courier"/>
          <w:b/>
          <w:color w:val="0070C0"/>
        </w:rPr>
        <w:t xml:space="preserve">“dest”     </w:t>
      </w:r>
      <w:r w:rsidR="00E655F7">
        <w:rPr>
          <w:rFonts w:ascii="Courier" w:hAnsi="Courier"/>
          <w:b/>
          <w:color w:val="0070C0"/>
        </w:rPr>
        <w:t xml:space="preserve"> </w:t>
      </w:r>
      <w:r w:rsidRPr="008314B7">
        <w:rPr>
          <w:rFonts w:ascii="Courier" w:hAnsi="Courier"/>
          <w:b/>
          <w:color w:val="0070C0"/>
        </w:rPr>
        <w:t>: “ipn:3.*“,</w:t>
      </w:r>
    </w:p>
    <w:p w14:paraId="0684641C" w14:textId="18FB9FE2" w:rsidR="00CB1DD9" w:rsidRPr="007D21F1" w:rsidRDefault="00CB1DD9" w:rsidP="00CB1DD9">
      <w:pPr>
        <w:rPr>
          <w:rFonts w:ascii="Courier" w:hAnsi="Courier"/>
          <w:b/>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Pr>
          <w:rFonts w:ascii="Courier" w:hAnsi="Courier"/>
          <w:b/>
        </w:rPr>
        <w:t xml:space="preserve"> </w:t>
      </w:r>
      <w:r w:rsidRPr="007D21F1">
        <w:rPr>
          <w:rFonts w:ascii="Courier" w:hAnsi="Courier"/>
          <w:b/>
        </w:rPr>
        <w:t xml:space="preserve">   </w:t>
      </w:r>
      <w:r w:rsidRPr="00037770">
        <w:rPr>
          <w:rFonts w:ascii="Courier" w:hAnsi="Courier"/>
          <w:b/>
          <w:color w:val="7030A0"/>
        </w:rPr>
        <w:t xml:space="preserve">“tgt”     </w:t>
      </w:r>
      <w:r w:rsidR="00E655F7">
        <w:rPr>
          <w:rFonts w:ascii="Courier" w:hAnsi="Courier"/>
          <w:b/>
          <w:color w:val="7030A0"/>
        </w:rPr>
        <w:t xml:space="preserve"> </w:t>
      </w:r>
      <w:r w:rsidRPr="00037770">
        <w:rPr>
          <w:rFonts w:ascii="Courier" w:hAnsi="Courier"/>
          <w:b/>
          <w:color w:val="7030A0"/>
        </w:rPr>
        <w:t xml:space="preserve"> : 1,</w:t>
      </w:r>
    </w:p>
    <w:p w14:paraId="2001384D" w14:textId="5C7BEB38" w:rsidR="00CB1DD9" w:rsidRDefault="00CB1DD9" w:rsidP="00CB1DD9">
      <w:pPr>
        <w:rPr>
          <w:rFonts w:ascii="Courier" w:hAnsi="Courier"/>
          <w:b/>
        </w:rPr>
      </w:pPr>
      <w:r w:rsidRPr="007D21F1">
        <w:rPr>
          <w:rFonts w:ascii="Courier" w:hAnsi="Courier"/>
          <w:b/>
        </w:rPr>
        <w:t xml:space="preserve">            </w:t>
      </w:r>
      <w:r w:rsidRPr="00EB7A57">
        <w:rPr>
          <w:rFonts w:ascii="Courier" w:hAnsi="Courier"/>
          <w:b/>
          <w:color w:val="FF85FF"/>
        </w:rPr>
        <w:t xml:space="preserve">“sc_id”  </w:t>
      </w:r>
      <w:r w:rsidR="00E655F7">
        <w:rPr>
          <w:rFonts w:ascii="Courier" w:hAnsi="Courier"/>
          <w:b/>
          <w:color w:val="FF85FF"/>
        </w:rPr>
        <w:t xml:space="preserve"> </w:t>
      </w:r>
      <w:r w:rsidRPr="00EB7A57">
        <w:rPr>
          <w:rFonts w:ascii="Courier" w:hAnsi="Courier"/>
          <w:b/>
          <w:color w:val="FF85FF"/>
        </w:rPr>
        <w:t xml:space="preserve">  : </w:t>
      </w:r>
      <w:r>
        <w:rPr>
          <w:rFonts w:ascii="Courier" w:hAnsi="Courier"/>
          <w:color w:val="FF85FF"/>
        </w:rPr>
        <w:t>2</w:t>
      </w:r>
      <w:r w:rsidRPr="007D21F1">
        <w:rPr>
          <w:rFonts w:ascii="Courier" w:hAnsi="Courier"/>
          <w:b/>
        </w:rPr>
        <w:t xml:space="preserve">            </w:t>
      </w:r>
    </w:p>
    <w:p w14:paraId="69D9A94D" w14:textId="77777777" w:rsidR="00CB1DD9" w:rsidRPr="007D21F1" w:rsidRDefault="00CB1DD9" w:rsidP="00CB1DD9">
      <w:pPr>
        <w:rPr>
          <w:rFonts w:ascii="Courier" w:hAnsi="Courier"/>
          <w:b/>
        </w:rPr>
      </w:pPr>
      <w:r>
        <w:rPr>
          <w:rFonts w:ascii="Courier" w:hAnsi="Courier"/>
          <w:b/>
        </w:rPr>
        <w:t xml:space="preserve">      </w:t>
      </w:r>
      <w:r w:rsidRPr="007D21F1">
        <w:rPr>
          <w:rFonts w:ascii="Courier" w:hAnsi="Courier"/>
          <w:b/>
        </w:rPr>
        <w:t>},</w:t>
      </w:r>
    </w:p>
    <w:p w14:paraId="5E40EC2D" w14:textId="77777777" w:rsidR="00CB1DD9" w:rsidRPr="007D21F1" w:rsidRDefault="00CB1DD9" w:rsidP="00CB1DD9">
      <w:pPr>
        <w:rPr>
          <w:rFonts w:ascii="Courier" w:hAnsi="Courier"/>
          <w:b/>
        </w:rPr>
      </w:pPr>
      <w:r w:rsidRPr="007D21F1">
        <w:rPr>
          <w:rFonts w:ascii="Courier" w:hAnsi="Courier"/>
          <w:b/>
        </w:rPr>
        <w:t xml:space="preserve">         </w:t>
      </w:r>
      <w:r>
        <w:rPr>
          <w:rFonts w:ascii="Courier" w:hAnsi="Courier"/>
          <w:b/>
        </w:rPr>
        <w:t>“</w:t>
      </w:r>
      <w:r w:rsidRPr="007D21F1">
        <w:rPr>
          <w:rFonts w:ascii="Courier" w:hAnsi="Courier"/>
          <w:b/>
        </w:rPr>
        <w:t>spec</w:t>
      </w:r>
      <w:r>
        <w:rPr>
          <w:rFonts w:ascii="Courier" w:hAnsi="Courier"/>
          <w:b/>
        </w:rPr>
        <w:t xml:space="preserve">” </w:t>
      </w:r>
      <w:r w:rsidRPr="007D21F1">
        <w:rPr>
          <w:rFonts w:ascii="Courier" w:hAnsi="Courier"/>
          <w:b/>
        </w:rPr>
        <w:t>:</w:t>
      </w:r>
    </w:p>
    <w:p w14:paraId="7BB16830" w14:textId="77777777" w:rsidR="00CB1DD9" w:rsidRPr="007D21F1" w:rsidRDefault="00CB1DD9" w:rsidP="00CB1DD9">
      <w:pPr>
        <w:rPr>
          <w:rFonts w:ascii="Courier" w:hAnsi="Courier"/>
          <w:b/>
        </w:rPr>
      </w:pPr>
      <w:r w:rsidRPr="007D21F1">
        <w:rPr>
          <w:rFonts w:ascii="Courier" w:hAnsi="Courier"/>
          <w:b/>
        </w:rPr>
        <w:tab/>
        <w:t xml:space="preserve">       {</w:t>
      </w:r>
    </w:p>
    <w:p w14:paraId="5FF70494" w14:textId="77777777" w:rsidR="00CB1DD9" w:rsidRPr="007D21F1" w:rsidRDefault="00CB1DD9" w:rsidP="00CB1DD9">
      <w:pPr>
        <w:rPr>
          <w:rFonts w:ascii="Courier" w:hAnsi="Courier"/>
          <w:b/>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sidRPr="008314B7">
        <w:rPr>
          <w:rFonts w:ascii="Courier" w:hAnsi="Courier"/>
          <w:b/>
          <w:color w:val="FFC000"/>
        </w:rPr>
        <w:t>“svc”      : “bib-integrity”,</w:t>
      </w:r>
    </w:p>
    <w:p w14:paraId="22778772" w14:textId="77777777" w:rsidR="00CB1DD9" w:rsidRPr="00B90341" w:rsidRDefault="00CB1DD9" w:rsidP="00CB1DD9">
      <w:pPr>
        <w:jc w:val="left"/>
        <w:rPr>
          <w:rFonts w:ascii="Courier" w:hAnsi="Courier"/>
          <w:b/>
          <w:color w:val="73FEFF"/>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sidRPr="00FA31D7">
        <w:rPr>
          <w:rFonts w:ascii="Courier" w:hAnsi="Courier"/>
          <w:b/>
          <w:color w:val="007879"/>
        </w:rPr>
        <w:t>“sc_parms” : [{“key_name” : “bibkey”}]</w:t>
      </w:r>
    </w:p>
    <w:p w14:paraId="5E93E68C" w14:textId="77777777" w:rsidR="00CB1DD9" w:rsidRPr="007D21F1" w:rsidRDefault="00CB1DD9" w:rsidP="00CB1DD9">
      <w:pPr>
        <w:rPr>
          <w:rFonts w:ascii="Courier" w:hAnsi="Courier"/>
          <w:b/>
        </w:rPr>
      </w:pPr>
      <w:r w:rsidRPr="007D21F1">
        <w:rPr>
          <w:rFonts w:ascii="Courier" w:hAnsi="Courier"/>
          <w:b/>
        </w:rPr>
        <w:t xml:space="preserve">            },</w:t>
      </w:r>
    </w:p>
    <w:p w14:paraId="6B00634C" w14:textId="27A3CB8B" w:rsidR="00CB1DD9" w:rsidRPr="007D21F1" w:rsidRDefault="00CB1DD9" w:rsidP="00CB1DD9">
      <w:pPr>
        <w:rPr>
          <w:rFonts w:ascii="Courier" w:hAnsi="Courier"/>
          <w:b/>
        </w:rPr>
      </w:pPr>
      <w:r>
        <w:rPr>
          <w:rFonts w:ascii="Courier" w:hAnsi="Courier"/>
          <w:b/>
        </w:rPr>
        <w:t xml:space="preserve">        “</w:t>
      </w:r>
      <w:r w:rsidRPr="007D21F1">
        <w:rPr>
          <w:rFonts w:ascii="Courier" w:hAnsi="Courier"/>
          <w:b/>
        </w:rPr>
        <w:t>es_ref</w:t>
      </w:r>
      <w:r>
        <w:rPr>
          <w:rFonts w:ascii="Courier" w:hAnsi="Courier"/>
          <w:b/>
        </w:rPr>
        <w:t xml:space="preserve">”  </w:t>
      </w:r>
      <w:r w:rsidRPr="007D21F1">
        <w:rPr>
          <w:rFonts w:ascii="Courier" w:hAnsi="Courier"/>
          <w:b/>
        </w:rPr>
        <w:t xml:space="preserve">: </w:t>
      </w:r>
      <w:r>
        <w:rPr>
          <w:rFonts w:ascii="Courier" w:hAnsi="Courier"/>
          <w:b/>
        </w:rPr>
        <w:t>“</w:t>
      </w:r>
      <w:r w:rsidR="00E655F7" w:rsidRPr="00626C03">
        <w:rPr>
          <w:rFonts w:ascii="Courier" w:hAnsi="Courier"/>
          <w:b/>
        </w:rPr>
        <w:t>d</w:t>
      </w:r>
      <w:r w:rsidR="00E655F7">
        <w:rPr>
          <w:rFonts w:ascii="Courier" w:hAnsi="Courier"/>
          <w:b/>
        </w:rPr>
        <w:t>efault_es</w:t>
      </w:r>
      <w:r>
        <w:rPr>
          <w:rFonts w:ascii="Courier" w:hAnsi="Courier"/>
          <w:b/>
        </w:rPr>
        <w:t>“</w:t>
      </w:r>
    </w:p>
    <w:p w14:paraId="08EE3DAB" w14:textId="77777777" w:rsidR="00CB1DD9" w:rsidRPr="007D21F1" w:rsidRDefault="00CB1DD9" w:rsidP="00CB1DD9">
      <w:pPr>
        <w:rPr>
          <w:rFonts w:ascii="Courier" w:hAnsi="Courier"/>
          <w:b/>
        </w:rPr>
      </w:pPr>
      <w:r w:rsidRPr="007D21F1">
        <w:rPr>
          <w:rFonts w:ascii="Courier" w:hAnsi="Courier"/>
          <w:b/>
        </w:rPr>
        <w:t xml:space="preserve">      }</w:t>
      </w:r>
    </w:p>
    <w:p w14:paraId="36C081B1" w14:textId="77777777" w:rsidR="00CB1DD9" w:rsidRDefault="00CB1DD9" w:rsidP="00CB1DD9">
      <w:pPr>
        <w:rPr>
          <w:rFonts w:ascii="Courier" w:hAnsi="Courier"/>
          <w:b/>
        </w:rPr>
      </w:pPr>
      <w:r w:rsidRPr="007D21F1">
        <w:rPr>
          <w:rFonts w:ascii="Courier" w:hAnsi="Courier"/>
          <w:b/>
        </w:rPr>
        <w:t xml:space="preserve">    }</w:t>
      </w:r>
    </w:p>
    <w:p w14:paraId="123C4276" w14:textId="77777777" w:rsidR="00CB1DD9" w:rsidRPr="00D724CB" w:rsidRDefault="00CB1DD9" w:rsidP="00CB1DD9"/>
    <w:p w14:paraId="4F920300" w14:textId="77777777" w:rsidR="00832D78" w:rsidRDefault="00832D78" w:rsidP="00832D78"/>
    <w:p w14:paraId="5F87E870" w14:textId="5DBA998B" w:rsidR="00832D78" w:rsidRDefault="00832D78" w:rsidP="00832D78"/>
    <w:p w14:paraId="5AA144C2" w14:textId="77777777" w:rsidR="00832D78" w:rsidRDefault="00832D78" w:rsidP="00832D78"/>
    <w:p w14:paraId="223F3A33" w14:textId="6EA878C3" w:rsidR="00F20B22" w:rsidRDefault="00F20B22"/>
    <w:p w14:paraId="502DC08F" w14:textId="77777777" w:rsidR="00F20B22" w:rsidRDefault="00F20B22"/>
    <w:sectPr w:rsidR="00F20B22" w:rsidSect="0094595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23D"/>
    <w:multiLevelType w:val="hybridMultilevel"/>
    <w:tmpl w:val="F5509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5757F"/>
    <w:multiLevelType w:val="hybridMultilevel"/>
    <w:tmpl w:val="C0BC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B1452"/>
    <w:multiLevelType w:val="hybridMultilevel"/>
    <w:tmpl w:val="4AEEE80E"/>
    <w:lvl w:ilvl="0" w:tplc="10944D3A">
      <w:start w:val="1"/>
      <w:numFmt w:val="lowerLetter"/>
      <w:lvlText w:val="%1)"/>
      <w:lvlJc w:val="left"/>
      <w:pPr>
        <w:ind w:left="720" w:hanging="360"/>
      </w:pPr>
      <w:rPr>
        <w:rFonts w:asciiTheme="minorHAnsi" w:hAnsiTheme="minorHAns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97385"/>
    <w:multiLevelType w:val="hybridMultilevel"/>
    <w:tmpl w:val="C01CA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3060A"/>
    <w:multiLevelType w:val="hybridMultilevel"/>
    <w:tmpl w:val="B7A26CEE"/>
    <w:lvl w:ilvl="0" w:tplc="70446F2E">
      <w:start w:val="1"/>
      <w:numFmt w:val="lowerLetter"/>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23EBF"/>
    <w:multiLevelType w:val="hybridMultilevel"/>
    <w:tmpl w:val="F2E85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C2096"/>
    <w:multiLevelType w:val="hybridMultilevel"/>
    <w:tmpl w:val="C33C4A3A"/>
    <w:lvl w:ilvl="0" w:tplc="02086940">
      <w:start w:val="1"/>
      <w:numFmt w:val="lowerLetter"/>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E1C8E"/>
    <w:multiLevelType w:val="multilevel"/>
    <w:tmpl w:val="27E270D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4949DB"/>
    <w:multiLevelType w:val="hybridMultilevel"/>
    <w:tmpl w:val="4B429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A377F"/>
    <w:multiLevelType w:val="hybridMultilevel"/>
    <w:tmpl w:val="45FAF260"/>
    <w:lvl w:ilvl="0" w:tplc="D0144F22">
      <w:start w:val="1"/>
      <w:numFmt w:val="lowerLetter"/>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4A51EE"/>
    <w:multiLevelType w:val="hybridMultilevel"/>
    <w:tmpl w:val="FA52AEA4"/>
    <w:lvl w:ilvl="0" w:tplc="5B32EC88">
      <w:start w:val="1"/>
      <w:numFmt w:val="lowerLetter"/>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892CD4"/>
    <w:multiLevelType w:val="hybridMultilevel"/>
    <w:tmpl w:val="B5D66148"/>
    <w:lvl w:ilvl="0" w:tplc="9DA68CEA">
      <w:start w:val="1"/>
      <w:numFmt w:val="lowerLetter"/>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5285B"/>
    <w:multiLevelType w:val="multilevel"/>
    <w:tmpl w:val="0409001D"/>
    <w:styleLink w:val="NoteTaking"/>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7"/>
  </w:num>
  <w:num w:numId="3">
    <w:abstractNumId w:val="5"/>
  </w:num>
  <w:num w:numId="4">
    <w:abstractNumId w:val="2"/>
  </w:num>
  <w:num w:numId="5">
    <w:abstractNumId w:val="9"/>
  </w:num>
  <w:num w:numId="6">
    <w:abstractNumId w:val="8"/>
  </w:num>
  <w:num w:numId="7">
    <w:abstractNumId w:val="6"/>
  </w:num>
  <w:num w:numId="8">
    <w:abstractNumId w:val="10"/>
  </w:num>
  <w:num w:numId="9">
    <w:abstractNumId w:val="0"/>
  </w:num>
  <w:num w:numId="10">
    <w:abstractNumId w:val="3"/>
  </w:num>
  <w:num w:numId="11">
    <w:abstractNumId w:val="11"/>
  </w:num>
  <w:num w:numId="12">
    <w:abstractNumId w:val="4"/>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DA7"/>
    <w:rsid w:val="00021ADF"/>
    <w:rsid w:val="00025CD9"/>
    <w:rsid w:val="00037770"/>
    <w:rsid w:val="00051831"/>
    <w:rsid w:val="00052EF6"/>
    <w:rsid w:val="00064F16"/>
    <w:rsid w:val="00065FC5"/>
    <w:rsid w:val="00076C59"/>
    <w:rsid w:val="000911C3"/>
    <w:rsid w:val="00091407"/>
    <w:rsid w:val="00092298"/>
    <w:rsid w:val="000D154C"/>
    <w:rsid w:val="000E342D"/>
    <w:rsid w:val="000E7C88"/>
    <w:rsid w:val="00146A3A"/>
    <w:rsid w:val="0018512C"/>
    <w:rsid w:val="00186756"/>
    <w:rsid w:val="00190C97"/>
    <w:rsid w:val="0019651E"/>
    <w:rsid w:val="00197B23"/>
    <w:rsid w:val="001A140E"/>
    <w:rsid w:val="001B2514"/>
    <w:rsid w:val="001F5984"/>
    <w:rsid w:val="00212E83"/>
    <w:rsid w:val="00265A5A"/>
    <w:rsid w:val="00281AF4"/>
    <w:rsid w:val="0028449C"/>
    <w:rsid w:val="002927B9"/>
    <w:rsid w:val="002B37A3"/>
    <w:rsid w:val="002C31DD"/>
    <w:rsid w:val="002D0724"/>
    <w:rsid w:val="002D15D3"/>
    <w:rsid w:val="002E1936"/>
    <w:rsid w:val="002E6775"/>
    <w:rsid w:val="003166C9"/>
    <w:rsid w:val="0034041C"/>
    <w:rsid w:val="00352CE7"/>
    <w:rsid w:val="003566EB"/>
    <w:rsid w:val="00383DFC"/>
    <w:rsid w:val="003856F9"/>
    <w:rsid w:val="003904D2"/>
    <w:rsid w:val="003D7012"/>
    <w:rsid w:val="003E1A80"/>
    <w:rsid w:val="003E2ADB"/>
    <w:rsid w:val="003E7E2E"/>
    <w:rsid w:val="00401B7F"/>
    <w:rsid w:val="00406CB8"/>
    <w:rsid w:val="00414A52"/>
    <w:rsid w:val="00421445"/>
    <w:rsid w:val="0043549B"/>
    <w:rsid w:val="00497967"/>
    <w:rsid w:val="004D0FC3"/>
    <w:rsid w:val="004D3CDC"/>
    <w:rsid w:val="00504BCA"/>
    <w:rsid w:val="00506F54"/>
    <w:rsid w:val="00525F3D"/>
    <w:rsid w:val="0053527E"/>
    <w:rsid w:val="00590196"/>
    <w:rsid w:val="005A05F5"/>
    <w:rsid w:val="005A08C2"/>
    <w:rsid w:val="005C481A"/>
    <w:rsid w:val="005E147A"/>
    <w:rsid w:val="00606768"/>
    <w:rsid w:val="00626C03"/>
    <w:rsid w:val="006314C5"/>
    <w:rsid w:val="00635533"/>
    <w:rsid w:val="00644E5D"/>
    <w:rsid w:val="00645A13"/>
    <w:rsid w:val="00671B49"/>
    <w:rsid w:val="00696DA7"/>
    <w:rsid w:val="006B1039"/>
    <w:rsid w:val="006B1EF9"/>
    <w:rsid w:val="006E2BCE"/>
    <w:rsid w:val="006E55CB"/>
    <w:rsid w:val="006E57AF"/>
    <w:rsid w:val="006E62BE"/>
    <w:rsid w:val="006F40B7"/>
    <w:rsid w:val="00717D86"/>
    <w:rsid w:val="00755258"/>
    <w:rsid w:val="00763A48"/>
    <w:rsid w:val="0077287B"/>
    <w:rsid w:val="00794285"/>
    <w:rsid w:val="00796C0A"/>
    <w:rsid w:val="007A6881"/>
    <w:rsid w:val="007C1D41"/>
    <w:rsid w:val="007E0B85"/>
    <w:rsid w:val="007F03ED"/>
    <w:rsid w:val="00824B1C"/>
    <w:rsid w:val="008254DB"/>
    <w:rsid w:val="008314B7"/>
    <w:rsid w:val="00832D78"/>
    <w:rsid w:val="008440F6"/>
    <w:rsid w:val="00895B1C"/>
    <w:rsid w:val="008A05A8"/>
    <w:rsid w:val="008B734E"/>
    <w:rsid w:val="008E240C"/>
    <w:rsid w:val="008F2077"/>
    <w:rsid w:val="0094595B"/>
    <w:rsid w:val="009A1743"/>
    <w:rsid w:val="009A732E"/>
    <w:rsid w:val="009B2C55"/>
    <w:rsid w:val="009D0E1D"/>
    <w:rsid w:val="009F3140"/>
    <w:rsid w:val="009F5BA7"/>
    <w:rsid w:val="00A03B49"/>
    <w:rsid w:val="00A12598"/>
    <w:rsid w:val="00A53637"/>
    <w:rsid w:val="00A551AF"/>
    <w:rsid w:val="00A85B12"/>
    <w:rsid w:val="00AC7C8F"/>
    <w:rsid w:val="00AD7D45"/>
    <w:rsid w:val="00AF7E0A"/>
    <w:rsid w:val="00B050BC"/>
    <w:rsid w:val="00B146B6"/>
    <w:rsid w:val="00B31E31"/>
    <w:rsid w:val="00B45480"/>
    <w:rsid w:val="00B617DD"/>
    <w:rsid w:val="00B65E55"/>
    <w:rsid w:val="00B85A55"/>
    <w:rsid w:val="00B90341"/>
    <w:rsid w:val="00BB13F8"/>
    <w:rsid w:val="00BE77D1"/>
    <w:rsid w:val="00C024BA"/>
    <w:rsid w:val="00C171E3"/>
    <w:rsid w:val="00C30981"/>
    <w:rsid w:val="00C31AE2"/>
    <w:rsid w:val="00C57DF9"/>
    <w:rsid w:val="00CA0DEB"/>
    <w:rsid w:val="00CA4698"/>
    <w:rsid w:val="00CB1DD9"/>
    <w:rsid w:val="00CC63D8"/>
    <w:rsid w:val="00CC6946"/>
    <w:rsid w:val="00CE7C34"/>
    <w:rsid w:val="00D06C3F"/>
    <w:rsid w:val="00D22055"/>
    <w:rsid w:val="00D63DBB"/>
    <w:rsid w:val="00D66AE4"/>
    <w:rsid w:val="00D724CB"/>
    <w:rsid w:val="00DF0FA8"/>
    <w:rsid w:val="00E04026"/>
    <w:rsid w:val="00E154CD"/>
    <w:rsid w:val="00E16519"/>
    <w:rsid w:val="00E27235"/>
    <w:rsid w:val="00E344D8"/>
    <w:rsid w:val="00E348D3"/>
    <w:rsid w:val="00E655F7"/>
    <w:rsid w:val="00EB7A57"/>
    <w:rsid w:val="00EC15FB"/>
    <w:rsid w:val="00EE182D"/>
    <w:rsid w:val="00EE3285"/>
    <w:rsid w:val="00EF21E4"/>
    <w:rsid w:val="00F06770"/>
    <w:rsid w:val="00F20B22"/>
    <w:rsid w:val="00F25861"/>
    <w:rsid w:val="00F45180"/>
    <w:rsid w:val="00F52AEA"/>
    <w:rsid w:val="00F575DA"/>
    <w:rsid w:val="00F72DC8"/>
    <w:rsid w:val="00F83312"/>
    <w:rsid w:val="00F927E7"/>
    <w:rsid w:val="00FA31D7"/>
    <w:rsid w:val="00FC57D5"/>
    <w:rsid w:val="00FC59EA"/>
    <w:rsid w:val="00FC617F"/>
    <w:rsid w:val="00FD3834"/>
    <w:rsid w:val="00FF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FC76"/>
  <w15:chartTrackingRefBased/>
  <w15:docId w15:val="{757B373C-86A6-4041-9BFD-03BCAFF6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DA7"/>
    <w:pPr>
      <w:jc w:val="both"/>
    </w:pPr>
  </w:style>
  <w:style w:type="paragraph" w:styleId="Heading1">
    <w:name w:val="heading 1"/>
    <w:basedOn w:val="Normal"/>
    <w:next w:val="Normal"/>
    <w:link w:val="Heading1Char"/>
    <w:uiPriority w:val="9"/>
    <w:qFormat/>
    <w:rsid w:val="00696DA7"/>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DA7"/>
    <w:pPr>
      <w:keepNext/>
      <w:keepLines/>
      <w:numPr>
        <w:ilvl w:val="1"/>
        <w:numId w:val="2"/>
      </w:numPr>
      <w:spacing w:before="40"/>
      <w:ind w:left="432"/>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DA7"/>
    <w:pPr>
      <w:keepNext/>
      <w:keepLines/>
      <w:numPr>
        <w:ilvl w:val="2"/>
        <w:numId w:val="2"/>
      </w:numPr>
      <w:spacing w:before="40"/>
      <w:ind w:left="504"/>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96DA7"/>
    <w:pPr>
      <w:keepNext/>
      <w:keepLines/>
      <w:numPr>
        <w:ilvl w:val="3"/>
        <w:numId w:val="2"/>
      </w:numPr>
      <w:spacing w:before="40"/>
      <w:ind w:left="648"/>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6DA7"/>
    <w:pPr>
      <w:keepNext/>
      <w:keepLines/>
      <w:numPr>
        <w:ilvl w:val="4"/>
        <w:numId w:val="2"/>
      </w:numPr>
      <w:spacing w:before="40"/>
      <w:ind w:left="792"/>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teTaking">
    <w:name w:val="Note Taking"/>
    <w:uiPriority w:val="99"/>
    <w:rsid w:val="009A732E"/>
    <w:pPr>
      <w:numPr>
        <w:numId w:val="1"/>
      </w:numPr>
    </w:pPr>
  </w:style>
  <w:style w:type="character" w:customStyle="1" w:styleId="Heading1Char">
    <w:name w:val="Heading 1 Char"/>
    <w:basedOn w:val="DefaultParagraphFont"/>
    <w:link w:val="Heading1"/>
    <w:uiPriority w:val="9"/>
    <w:rsid w:val="00696D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D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DA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96DA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6DA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696DA7"/>
    <w:pPr>
      <w:ind w:left="720"/>
      <w:contextualSpacing/>
    </w:pPr>
  </w:style>
  <w:style w:type="paragraph" w:styleId="Title">
    <w:name w:val="Title"/>
    <w:basedOn w:val="Normal"/>
    <w:next w:val="Normal"/>
    <w:link w:val="TitleChar"/>
    <w:uiPriority w:val="10"/>
    <w:qFormat/>
    <w:rsid w:val="00696D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DA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96DA7"/>
    <w:rPr>
      <w:rFonts w:eastAsiaTheme="minorEastAsia"/>
      <w:sz w:val="22"/>
      <w:szCs w:val="22"/>
      <w:lang w:eastAsia="zh-CN"/>
    </w:rPr>
  </w:style>
  <w:style w:type="character" w:customStyle="1" w:styleId="NoSpacingChar">
    <w:name w:val="No Spacing Char"/>
    <w:basedOn w:val="DefaultParagraphFont"/>
    <w:link w:val="NoSpacing"/>
    <w:uiPriority w:val="1"/>
    <w:rsid w:val="00696DA7"/>
    <w:rPr>
      <w:rFonts w:eastAsiaTheme="minorEastAsia"/>
      <w:sz w:val="22"/>
      <w:szCs w:val="22"/>
      <w:lang w:eastAsia="zh-CN"/>
    </w:rPr>
  </w:style>
  <w:style w:type="paragraph" w:customStyle="1" w:styleId="Default">
    <w:name w:val="Default"/>
    <w:rsid w:val="00696DA7"/>
    <w:pPr>
      <w:autoSpaceDE w:val="0"/>
      <w:autoSpaceDN w:val="0"/>
      <w:adjustRightInd w:val="0"/>
    </w:pPr>
    <w:rPr>
      <w:rFonts w:ascii="Times New Roman" w:hAnsi="Times New Roman" w:cs="Times New Roman"/>
      <w:color w:val="000000"/>
    </w:rPr>
  </w:style>
  <w:style w:type="table" w:styleId="GridTable2-Accent3">
    <w:name w:val="Grid Table 2 Accent 3"/>
    <w:basedOn w:val="TableNormal"/>
    <w:uiPriority w:val="47"/>
    <w:rsid w:val="00696DA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696DA7"/>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96DA7"/>
    <w:rPr>
      <w:sz w:val="16"/>
      <w:szCs w:val="16"/>
    </w:rPr>
  </w:style>
  <w:style w:type="paragraph" w:styleId="CommentText">
    <w:name w:val="annotation text"/>
    <w:basedOn w:val="Normal"/>
    <w:link w:val="CommentTextChar"/>
    <w:uiPriority w:val="99"/>
    <w:unhideWhenUsed/>
    <w:rsid w:val="00696DA7"/>
    <w:rPr>
      <w:sz w:val="20"/>
      <w:szCs w:val="20"/>
    </w:rPr>
  </w:style>
  <w:style w:type="character" w:customStyle="1" w:styleId="CommentTextChar">
    <w:name w:val="Comment Text Char"/>
    <w:basedOn w:val="DefaultParagraphFont"/>
    <w:link w:val="CommentText"/>
    <w:uiPriority w:val="99"/>
    <w:rsid w:val="00696DA7"/>
    <w:rPr>
      <w:sz w:val="20"/>
      <w:szCs w:val="20"/>
    </w:rPr>
  </w:style>
  <w:style w:type="paragraph" w:styleId="BalloonText">
    <w:name w:val="Balloon Text"/>
    <w:basedOn w:val="Normal"/>
    <w:link w:val="BalloonTextChar"/>
    <w:uiPriority w:val="99"/>
    <w:semiHidden/>
    <w:unhideWhenUsed/>
    <w:rsid w:val="00696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6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96DA7"/>
    <w:rPr>
      <w:b/>
      <w:bCs/>
    </w:rPr>
  </w:style>
  <w:style w:type="character" w:customStyle="1" w:styleId="CommentSubjectChar">
    <w:name w:val="Comment Subject Char"/>
    <w:basedOn w:val="CommentTextChar"/>
    <w:link w:val="CommentSubject"/>
    <w:uiPriority w:val="99"/>
    <w:semiHidden/>
    <w:rsid w:val="00696DA7"/>
    <w:rPr>
      <w:b/>
      <w:bCs/>
      <w:sz w:val="20"/>
      <w:szCs w:val="20"/>
    </w:rPr>
  </w:style>
  <w:style w:type="paragraph" w:styleId="FootnoteText">
    <w:name w:val="footnote text"/>
    <w:basedOn w:val="Normal"/>
    <w:link w:val="FootnoteTextChar"/>
    <w:uiPriority w:val="99"/>
    <w:semiHidden/>
    <w:unhideWhenUsed/>
    <w:rsid w:val="00696DA7"/>
    <w:rPr>
      <w:sz w:val="20"/>
      <w:szCs w:val="20"/>
    </w:rPr>
  </w:style>
  <w:style w:type="character" w:customStyle="1" w:styleId="FootnoteTextChar">
    <w:name w:val="Footnote Text Char"/>
    <w:basedOn w:val="DefaultParagraphFont"/>
    <w:link w:val="FootnoteText"/>
    <w:uiPriority w:val="99"/>
    <w:semiHidden/>
    <w:rsid w:val="00696DA7"/>
    <w:rPr>
      <w:sz w:val="20"/>
      <w:szCs w:val="20"/>
    </w:rPr>
  </w:style>
  <w:style w:type="character" w:styleId="FootnoteReference">
    <w:name w:val="footnote reference"/>
    <w:basedOn w:val="DefaultParagraphFont"/>
    <w:uiPriority w:val="99"/>
    <w:semiHidden/>
    <w:unhideWhenUsed/>
    <w:rsid w:val="00696DA7"/>
    <w:rPr>
      <w:vertAlign w:val="superscript"/>
    </w:rPr>
  </w:style>
  <w:style w:type="paragraph" w:styleId="TOCHeading">
    <w:name w:val="TOC Heading"/>
    <w:basedOn w:val="Heading1"/>
    <w:next w:val="Normal"/>
    <w:uiPriority w:val="39"/>
    <w:unhideWhenUsed/>
    <w:qFormat/>
    <w:rsid w:val="00696DA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696DA7"/>
    <w:pPr>
      <w:spacing w:before="120"/>
      <w:jc w:val="left"/>
    </w:pPr>
    <w:rPr>
      <w:rFonts w:cstheme="minorHAnsi"/>
      <w:b/>
      <w:bCs/>
      <w:i/>
      <w:iCs/>
    </w:rPr>
  </w:style>
  <w:style w:type="paragraph" w:styleId="TOC2">
    <w:name w:val="toc 2"/>
    <w:basedOn w:val="Normal"/>
    <w:next w:val="Normal"/>
    <w:autoRedefine/>
    <w:uiPriority w:val="39"/>
    <w:unhideWhenUsed/>
    <w:rsid w:val="00696DA7"/>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696DA7"/>
    <w:pPr>
      <w:ind w:left="480"/>
      <w:jc w:val="left"/>
    </w:pPr>
    <w:rPr>
      <w:rFonts w:cstheme="minorHAnsi"/>
      <w:sz w:val="20"/>
      <w:szCs w:val="20"/>
    </w:rPr>
  </w:style>
  <w:style w:type="character" w:styleId="Hyperlink">
    <w:name w:val="Hyperlink"/>
    <w:basedOn w:val="DefaultParagraphFont"/>
    <w:uiPriority w:val="99"/>
    <w:unhideWhenUsed/>
    <w:rsid w:val="00696DA7"/>
    <w:rPr>
      <w:color w:val="0563C1" w:themeColor="hyperlink"/>
      <w:u w:val="single"/>
    </w:rPr>
  </w:style>
  <w:style w:type="paragraph" w:styleId="TOC4">
    <w:name w:val="toc 4"/>
    <w:basedOn w:val="Normal"/>
    <w:next w:val="Normal"/>
    <w:autoRedefine/>
    <w:uiPriority w:val="39"/>
    <w:semiHidden/>
    <w:unhideWhenUsed/>
    <w:rsid w:val="00696DA7"/>
    <w:pPr>
      <w:ind w:left="720"/>
      <w:jc w:val="left"/>
    </w:pPr>
    <w:rPr>
      <w:rFonts w:cstheme="minorHAnsi"/>
      <w:sz w:val="20"/>
      <w:szCs w:val="20"/>
    </w:rPr>
  </w:style>
  <w:style w:type="paragraph" w:styleId="TOC5">
    <w:name w:val="toc 5"/>
    <w:basedOn w:val="Normal"/>
    <w:next w:val="Normal"/>
    <w:autoRedefine/>
    <w:uiPriority w:val="39"/>
    <w:semiHidden/>
    <w:unhideWhenUsed/>
    <w:rsid w:val="00696DA7"/>
    <w:pPr>
      <w:ind w:left="960"/>
      <w:jc w:val="left"/>
    </w:pPr>
    <w:rPr>
      <w:rFonts w:cstheme="minorHAnsi"/>
      <w:sz w:val="20"/>
      <w:szCs w:val="20"/>
    </w:rPr>
  </w:style>
  <w:style w:type="paragraph" w:styleId="TOC6">
    <w:name w:val="toc 6"/>
    <w:basedOn w:val="Normal"/>
    <w:next w:val="Normal"/>
    <w:autoRedefine/>
    <w:uiPriority w:val="39"/>
    <w:semiHidden/>
    <w:unhideWhenUsed/>
    <w:rsid w:val="00696DA7"/>
    <w:pPr>
      <w:ind w:left="1200"/>
      <w:jc w:val="left"/>
    </w:pPr>
    <w:rPr>
      <w:rFonts w:cstheme="minorHAnsi"/>
      <w:sz w:val="20"/>
      <w:szCs w:val="20"/>
    </w:rPr>
  </w:style>
  <w:style w:type="paragraph" w:styleId="TOC7">
    <w:name w:val="toc 7"/>
    <w:basedOn w:val="Normal"/>
    <w:next w:val="Normal"/>
    <w:autoRedefine/>
    <w:uiPriority w:val="39"/>
    <w:semiHidden/>
    <w:unhideWhenUsed/>
    <w:rsid w:val="00696DA7"/>
    <w:pPr>
      <w:ind w:left="1440"/>
      <w:jc w:val="left"/>
    </w:pPr>
    <w:rPr>
      <w:rFonts w:cstheme="minorHAnsi"/>
      <w:sz w:val="20"/>
      <w:szCs w:val="20"/>
    </w:rPr>
  </w:style>
  <w:style w:type="paragraph" w:styleId="TOC8">
    <w:name w:val="toc 8"/>
    <w:basedOn w:val="Normal"/>
    <w:next w:val="Normal"/>
    <w:autoRedefine/>
    <w:uiPriority w:val="39"/>
    <w:semiHidden/>
    <w:unhideWhenUsed/>
    <w:rsid w:val="00696DA7"/>
    <w:pPr>
      <w:ind w:left="1680"/>
      <w:jc w:val="left"/>
    </w:pPr>
    <w:rPr>
      <w:rFonts w:cstheme="minorHAnsi"/>
      <w:sz w:val="20"/>
      <w:szCs w:val="20"/>
    </w:rPr>
  </w:style>
  <w:style w:type="paragraph" w:styleId="TOC9">
    <w:name w:val="toc 9"/>
    <w:basedOn w:val="Normal"/>
    <w:next w:val="Normal"/>
    <w:autoRedefine/>
    <w:uiPriority w:val="39"/>
    <w:semiHidden/>
    <w:unhideWhenUsed/>
    <w:rsid w:val="00696DA7"/>
    <w:pPr>
      <w:ind w:left="1920"/>
      <w:jc w:val="left"/>
    </w:pPr>
    <w:rPr>
      <w:rFonts w:cstheme="minorHAnsi"/>
      <w:sz w:val="20"/>
      <w:szCs w:val="20"/>
    </w:rPr>
  </w:style>
  <w:style w:type="table" w:styleId="TableGrid">
    <w:name w:val="Table Grid"/>
    <w:basedOn w:val="TableNormal"/>
    <w:uiPriority w:val="39"/>
    <w:rsid w:val="00696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96D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96D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96DA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96D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96D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96DA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696D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96D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e">
    <w:name w:val="Code"/>
    <w:basedOn w:val="Normal"/>
    <w:qFormat/>
    <w:rsid w:val="00696DA7"/>
    <w:rPr>
      <w:rFonts w:ascii="Courier" w:hAnsi="Courier"/>
      <w:b/>
    </w:rPr>
  </w:style>
  <w:style w:type="table" w:styleId="GridTable1Light-Accent5">
    <w:name w:val="Grid Table 1 Light Accent 5"/>
    <w:basedOn w:val="TableNormal"/>
    <w:uiPriority w:val="46"/>
    <w:rsid w:val="00696DA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18512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5">
    <w:name w:val="Grid Table 3 Accent 5"/>
    <w:basedOn w:val="TableNormal"/>
    <w:uiPriority w:val="48"/>
    <w:rsid w:val="0018512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UnresolvedMention">
    <w:name w:val="Unresolved Mention"/>
    <w:basedOn w:val="DefaultParagraphFont"/>
    <w:uiPriority w:val="99"/>
    <w:semiHidden/>
    <w:unhideWhenUsed/>
    <w:rsid w:val="00F52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rah.Heiner@jhuap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rah.Heiner@jhuapl.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F8A0A-3E49-8A47-A594-8190E1C6F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18</Pages>
  <Words>3902</Words>
  <Characters>22242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BPSec Policy Configuration</vt:lpstr>
    </vt:vector>
  </TitlesOfParts>
  <Company/>
  <LinksUpToDate>false</LinksUpToDate>
  <CharactersWithSpaces>26092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BPSec Policy Configuration</dc:title>
  <dc:subject>Bundle Protocol Security Policy Configuration for ION 4.2</dc:subject>
  <dc:creator>The Johns Hopkins University Applied Physics Laboratory</dc:creator>
  <cp:keywords/>
  <dc:description/>
  <cp:lastModifiedBy>Sarah Heiner</cp:lastModifiedBy>
  <cp:revision>28</cp:revision>
  <dcterms:created xsi:type="dcterms:W3CDTF">2021-08-30T14:38:00Z</dcterms:created>
  <dcterms:modified xsi:type="dcterms:W3CDTF">2022-02-04T16:16:00Z</dcterms:modified>
</cp:coreProperties>
</file>