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Copiar imagen bloque a bloque (32x32)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&lt;emmintrin.h&gt;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ALTURABLOQUE 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(int fila = 0; fila &lt; ALTURABLOQUE; fila++)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*pImg1 = imagenOrigen-&gt;imageData + ((y0 + fila) * imagenOrigen-&gt;widthStep) + x0 * (imagenOrigen-&gt;nChannels);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*pImg2 = imagenDestino-&gt;imageData + ((y1 + fila) * imagenDestino-&gt;widthStep) + x1 * (imagenDestino-&gt;nChannels);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 = 0; col &lt; ANCHOBLOQUE ; col++)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*pImg2++ = *pImg1++;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*pImg2++ = *pImg1++;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*pImg2++ = *pImg1++;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Usage %s image_file_name\n", argv[0]);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IplImage* Img2 = cvLoadImage(argv[2], CV_LOAD_IMAGE_COLOR);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Always check if the program can find the image 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file %s not found\n", argv[1]);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title: image file 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cvNamedWindow("img2", CV_WINDOW_AUTOSIZE);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cvShowImage("img1", Img1);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cvShowImage("img2", Img2);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for(int fila = 0; fila &lt; Img2-&gt;height; fila = fila + ALTURABLOQUE){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col = 0; col &lt; Img2-&gt;width; col = col + ANCHOBLOQUE){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copiarBloque(col, fila, Img1, col, fila, Img2);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cvShowImage("img2", Img2);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cvShowImage("img1", Img1);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cvShowImage("img2", Img2);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memory release for images before exiting the application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cvDestroyWindow("img1");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