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8963E"/>
          <w:spacing w:val="20"/>
          <w:sz w:val="20"/>
          <w:szCs w:val="20"/>
        </w:rPr>
        <w:t xml:space="preserve">SUNLOGIC SA</w:t>
      </w:r>
    </w:p>
    <w:p>
      <w:pPr>
        <w:spacing w:after="100"/>
      </w:pPr>
      <w:r>
        <w:rPr>
          <w:b/>
          <w:bCs/>
          <w:color w:val="1B2A4A"/>
          <w:sz w:val="40"/>
          <w:szCs w:val="40"/>
        </w:rPr>
        <w:t xml:space="preserve">Copy Draft, Mapped to the Wireframe</w:t>
      </w:r>
    </w:p>
    <w:p>
      <w:pPr>
        <w:spacing w:after="300"/>
      </w:pPr>
      <w:r>
        <w:rPr>
          <w:i/>
          <w:iCs/>
          <w:color w:val="3D4657"/>
          <w:sz w:val="20"/>
          <w:szCs w:val="20"/>
        </w:rPr>
        <w:t xml:space="preserve">Homepage + Residential Solar + Commercial Solar + Electrical Contracting · South African English · 27 August 2026</w:t>
      </w:r>
    </w:p>
    <w:p>
      <w:pPr>
        <w:pBdr>
          <w:bottom w:val="single" w:color="D9D3C7" w:sz="6"/>
        </w:pBdr>
        <w:spacing w:after="240" w:before="120"/>
      </w:pPr>
    </w:p>
    <w:tbl>
      <w:tblPr>
        <w:tblW w:type="dxa" w:w="10080"/>
        <w:tblBorders>
          <w:top w:val="single" w:color="C8963E" w:sz="8"/>
          <w:left w:val="single" w:color="C8963E" w:sz="8"/>
          <w:bottom w:val="single" w:color="C8963E" w:sz="8"/>
          <w:right w:val="single" w:color="C8963E" w:sz="8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2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6E9DE" w:val="clear"/>
          </w:tcPr>
          <w:p>
            <w:pPr>
              <w:spacing w:after="10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How this maps onto your wireframe</w:t>
            </w:r>
          </w:p>
          <w:p>
            <w:pPr>
              <w:spacing w:after="120" w:line="290"/>
            </w:pPr>
            <w:r>
              <w:rPr>
                <w:color w:val="222222"/>
                <w:sz w:val="20"/>
                <w:szCs w:val="20"/>
              </w:rPr>
              <w:t xml:space="preserve">This follows archive/architecture.md's section-by-section structure, updated where BRIEF.md explicitly supersedes it: Electrical Contracting is treated as its own page (not folded under a generic “Electrical” label), and the homepage gets one section the original wireframe doesn't have — a short compliance/COC/SSEG explainer, which BRIEF.md §5.1 recommends. It's marked clearly below so it's easy to cut if you'd rather stick to the original eight sections.</w:t>
            </w:r>
          </w:p>
          <w:p>
            <w:pPr>
              <w:spacing w:after="120" w:line="290"/>
            </w:pPr>
            <w:r>
              <w:rPr>
                <w:color w:val="222222"/>
                <w:sz w:val="20"/>
                <w:szCs w:val="20"/>
              </w:rPr>
              <w:t xml:space="preserve">One structural point: the wireframe has pages for Residential Solar, Commercial Solar and Electrical Contracting — no separate Small Business or Office pages. So that content isn't missing, it's folded in: Small Business and Office solar sit inside the Commercial Solar page as a short “who this is for” block, and all four electrical segments (residential, commercial, small business, office) sit inside the one Electrical Contracting page the same way.</w:t>
            </w:r>
          </w:p>
          <w:p>
            <w:pPr>
              <w:spacing w:after="60" w:line="290"/>
            </w:pPr>
            <w:r>
              <w:rPr>
                <w:color w:val="222222"/>
                <w:sz w:val="20"/>
                <w:szCs w:val="20"/>
              </w:rPr>
              <w:t xml:space="preserve">Every section below is either usable copy or a bracketed placeholder — never a number or claim stated as fact when BRIEF.md flags it as still open. Sections needing real data (projects, testimonials, brand partners, blog posts) are marked rather than invented.</w:t>
            </w:r>
          </w:p>
        </w:tc>
      </w:tr>
    </w:tbl>
    <w:p>
      <w:pPr>
        <w:pStyle w:val="Heading1"/>
        <w:spacing w:after="160" w:before="480"/>
      </w:pPr>
      <w:r>
        <w:rPr>
          <w:b/>
          <w:bCs/>
          <w:color w:val="1B2A4A"/>
          <w:sz w:val="30"/>
          <w:szCs w:val="30"/>
        </w:rPr>
        <w:t xml:space="preserve">Covered in this round</w:t>
      </w:r>
    </w:p>
    <w:p>
      <w:pPr>
        <w:spacing w:after="18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Homepage (all 8 original sections plus the recommended compliance section), Residential Solar, Commercial Solar, and Electrical Contracting. Solar Maintenance, About, Contact and Get a Quote aren't drafted yet — flagged at the end, ready for the next pass once you've had a look at these four.</w:t>
      </w:r>
    </w:p>
    <w:p>
      <w:pPr>
        <w:pageBreakBefore/>
      </w:pPr>
      <w:r>
        <w:br/>
        <w:t xml:space="preserve"/>
      </w:r>
    </w:p>
    <w:tbl>
      <w:tblPr>
        <w:tblW w:type="dxa" w:w="10080"/>
        <w:tblBorders>
          <w:top w:val="single" w:color="B9C2CE" w:sz="4"/>
          <w:left w:val="single" w:color="B9C2CE" w:sz="4"/>
          <w:bottom w:val="single" w:color="B9C2CE" w:sz="4"/>
          <w:right w:val="single" w:color="B9C2CE" w:sz="4"/>
          <w:insideH w:val="none" w:color="FFFFFF" w:sz="0"/>
          <w:insideV w:val="none" w:color="FFFFFF" w:sz="0"/>
        </w:tblBorders>
        <w:tblCellMar>
          <w:top w:type="dxa" w:w="140"/>
          <w:left w:type="dxa" w:w="260"/>
          <w:bottom w:type="dxa" w:w="140"/>
          <w:right w:type="dxa" w:w="260"/>
        </w:tblCellMar>
      </w:tblPr>
      <w:tblGrid>
        <w:gridCol w:w="10080"/>
      </w:tblGrid>
      <w:tr>
        <w:tc>
          <w:tcPr>
            <w:tcW w:type="dxa" w:w="10080"/>
            <w:shd w:fill="EEF1F4" w:val="clear"/>
          </w:tcPr>
          <w:p>
            <w:r>
              <w:rPr>
                <w:b/>
                <w:bCs/>
                <w:color w:val="1B2A4A"/>
                <w:spacing w:val="14"/>
                <w:sz w:val="22"/>
                <w:szCs w:val="22"/>
              </w:rPr>
              <w:t xml:space="preserve">HOMEPAGE</w:t>
            </w:r>
          </w:p>
        </w:tc>
      </w:tr>
    </w:tbl>
    <w:p>
      <w:pPr>
        <w:spacing w:after="16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1. Hero</w:t>
      </w:r>
    </w:p>
    <w:p>
      <w:pPr>
        <w:spacing w:after="18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BRIEF.md §12 #12 leaves the H1 as an open decision. Two directions, both plain and both avoiding the load-shedding framing BRIEF.md §2.1 says is now outdated: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6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Option A — plain and confident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6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H1: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Solar and Electrical Work, Done Properly</w:t>
            </w:r>
          </w:p>
          <w:p>
            <w:pPr>
              <w:spacing w:after="6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Subheading: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Certified electricians and solar installers, covering homes, businesses and offices across the Western Cape.</w:t>
            </w:r>
          </w:p>
          <w:p>
            <w:pPr>
              <w:spacing w:after="6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Primary CTA: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Get Your Free Assessment</w:t>
            </w:r>
          </w:p>
          <w:p>
            <w:pPr>
              <w:spacing w:after="6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Secondary CTA: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View Our Work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6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Option B — leads with the cost argument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6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H1: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Cut Your Electricity Bill Before the Next Tariff Increase</w:t>
            </w:r>
          </w:p>
          <w:p>
            <w:pPr>
              <w:spacing w:after="6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Subheading: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Solar and electrical work from a team that also holds your Certificate of Compliance.</w:t>
            </w:r>
          </w:p>
          <w:p>
            <w:pPr>
              <w:spacing w:after="6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Primary CTA: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Get Your Free Assessment</w:t>
            </w:r>
          </w:p>
          <w:p>
            <w:pPr>
              <w:spacing w:after="6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Secondary CTA: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View Our Work</w:t>
            </w:r>
          </w:p>
          <w:p>
            <w:pPr>
              <w:spacing w:after="20" w:before="60"/>
            </w:pPr>
            <w:r>
              <w:rPr>
                <w:i/>
                <w:iCs/>
                <w:color w:val="A6432C"/>
                <w:sz w:val="17"/>
                <w:szCs w:val="17"/>
              </w:rPr>
              <w:t xml:space="preserve">NOTE: Trust badges line (certifications/registration numbers) can't be written yet — BRIEF.md §12 #3, proof points still open.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2. Services overview (4-column grid)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Residential Solar: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Solar sized for your home, with a clear answer on what it costs, what it saves, and when it pays for itself.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Commercial Solar: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Solar sized to your business's actual load, with the Section 12B tax position explained upfront.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Electrical Contracting: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Licensed electrical work for homes, businesses and offices, signed off with a proper Certificate of Compliance.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Solar Maintenance: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Keeping an existing system performing, with regular checks and a proper service record.</w:t>
            </w:r>
          </w:p>
          <w:p>
            <w:pPr>
              <w:spacing w:after="20" w:before="60"/>
            </w:pPr>
            <w:r>
              <w:rPr>
                <w:i/>
                <w:iCs/>
                <w:color w:val="A6432C"/>
                <w:sz w:val="17"/>
                <w:szCs w:val="17"/>
              </w:rPr>
              <w:t xml:space="preserve">NOTE: Solar Maintenance page hasn't been researched yet this round — this card is a placeholder direction, not drafted copy.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3. Why choose Sunlogic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6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Four things worth checking rather than taking on trust:</w:t>
            </w:r>
          </w:p>
          <w:p>
            <w:pPr>
              <w:spacing w:after="6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[X] years registered as an electrical contractor in the Western Cape.</w:t>
            </w:r>
          </w:p>
          <w:p>
            <w:pPr>
              <w:spacing w:after="6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In-house electricians — the person who signs your Certificate of Compliance works for Sunlogic, not a subcontractor.</w:t>
            </w:r>
          </w:p>
          <w:p>
            <w:pPr>
              <w:spacing w:after="6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Certificate of Compliance issued within [X] days of commissioning.</w:t>
            </w:r>
          </w:p>
          <w:p>
            <w:pPr>
              <w:spacing w:after="6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SSEG registration handled from start to finish, at no extra charge.</w:t>
            </w:r>
          </w:p>
          <w:p>
            <w:pPr>
              <w:spacing w:after="20" w:before="60"/>
            </w:pPr>
            <w:r>
              <w:rPr>
                <w:i/>
                <w:iCs/>
                <w:color w:val="A6432C"/>
                <w:sz w:val="17"/>
                <w:szCs w:val="17"/>
              </w:rPr>
              <w:t xml:space="preserve">NOTE: All four figures are open per BRIEF.md §2.2 and §12 #3 — this section can't go live with the brackets still in it. It's written this way on purpose: BRIEF.md's positioning advice is to make claims checkable, not just confident.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4. Featured projects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Section label: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Recent work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Intro line: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A few of the systems we've installed recently, with what they cost to run before and after.</w:t>
            </w:r>
          </w:p>
          <w:p>
            <w:pPr>
              <w:spacing w:after="20" w:before="60"/>
            </w:pPr>
            <w:r>
              <w:rPr>
                <w:i/>
                <w:iCs/>
                <w:color w:val="A6432C"/>
                <w:sz w:val="17"/>
                <w:szCs w:val="17"/>
              </w:rPr>
              <w:t xml:space="preserve">NOTE: Needs real project data — location, system size, and the outcome in Rand or kWh, per BRIEF.md §5.3's recommendation. No projects exist to pull from yet.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5. Social proof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Section label: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What people say</w:t>
            </w:r>
          </w:p>
          <w:p>
            <w:pPr>
              <w:spacing w:after="20" w:before="60"/>
            </w:pPr>
            <w:r>
              <w:rPr>
                <w:i/>
                <w:iCs/>
                <w:color w:val="A6432C"/>
                <w:sz w:val="17"/>
                <w:szCs w:val="17"/>
              </w:rPr>
              <w:t xml:space="preserve">NOTE: BRIEF.md §2.2/§6.4 found no discoverable Google Business Profile for Sunlogic at all. This section has nothing to show until that's claimed and reviews start coming in — a sequencing problem, not a copy one. Worth building the section now so it's ready the moment reviews exist.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6. Lead magnet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Headline: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The Western Cape Homeowner's Guide to Solar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Body: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A short, plain-language guide to what a solar system costs, what it saves, and what to check before signing anything.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CTA: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Send Me the Guide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6.5 Compliance explainer (BRIEF.md §5.1 addition — not in the original wireframe)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Headline: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Solar and Electrical Compliance, in Plain Language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Body: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Any solar or electrical installation in South Africa needs a Certificate of Compliance, and in Cape Town, SSEG registration too. It sounds like admin — it's really just the paperwork that keeps your insurance valid. [Registration and connection fees are waived until 30 September 2026 — confirm this is still current before publishing.] We handle the registration end to end.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CTA: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Read How Compliance Works</w:t>
            </w:r>
          </w:p>
          <w:p>
            <w:pPr>
              <w:spacing w:after="20" w:before="60"/>
            </w:pPr>
            <w:r>
              <w:rPr>
                <w:i/>
                <w:iCs/>
                <w:color w:val="A6432C"/>
                <w:sz w:val="17"/>
                <w:szCs w:val="17"/>
              </w:rPr>
              <w:t xml:space="preserve">NOTE: Cut this section if you'd rather keep the original eight-section homepage — it's an addition, not a replacement for anything already there.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7. Blog preview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Section label: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From the blog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Intro line: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Notes on solar costs, electrical compliance, and getting it right the first time.</w:t>
            </w:r>
          </w:p>
          <w:p>
            <w:pPr>
              <w:spacing w:after="20" w:before="60"/>
            </w:pPr>
            <w:r>
              <w:rPr>
                <w:i/>
                <w:iCs/>
                <w:color w:val="A6432C"/>
                <w:sz w:val="17"/>
                <w:szCs w:val="17"/>
              </w:rPr>
              <w:t xml:space="preserve">NOTE: Needs real posts. BRIEF.md §7 has a suggested opening set of five topics if none exist yet.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8. Final CTA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Headline: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Ready to Go Solar, or Get Your Electrics Sorted?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Body: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Tell us a bit about your property and what you need, and we'll get back to you [response-time commitment open — BRIEF.md §12 #10].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CTA: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Get a Free Quote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Phone: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[number]</w:t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10080"/>
        <w:tblBorders>
          <w:top w:val="single" w:color="B9C2CE" w:sz="4"/>
          <w:left w:val="single" w:color="B9C2CE" w:sz="4"/>
          <w:bottom w:val="single" w:color="B9C2CE" w:sz="4"/>
          <w:right w:val="single" w:color="B9C2CE" w:sz="4"/>
          <w:insideH w:val="none" w:color="FFFFFF" w:sz="0"/>
          <w:insideV w:val="none" w:color="FFFFFF" w:sz="0"/>
        </w:tblBorders>
        <w:tblCellMar>
          <w:top w:type="dxa" w:w="140"/>
          <w:left w:type="dxa" w:w="260"/>
          <w:bottom w:type="dxa" w:w="140"/>
          <w:right w:type="dxa" w:w="260"/>
        </w:tblCellMar>
      </w:tblPr>
      <w:tblGrid>
        <w:gridCol w:w="10080"/>
      </w:tblGrid>
      <w:tr>
        <w:tc>
          <w:tcPr>
            <w:tcW w:type="dxa" w:w="10080"/>
            <w:shd w:fill="EEF1F4" w:val="clear"/>
          </w:tcPr>
          <w:p>
            <w:r>
              <w:rPr>
                <w:b/>
                <w:bCs/>
                <w:color w:val="1B2A4A"/>
                <w:spacing w:val="14"/>
                <w:sz w:val="22"/>
                <w:szCs w:val="22"/>
              </w:rPr>
              <w:t xml:space="preserve">RESIDENTIAL SOLAR</w:t>
            </w:r>
          </w:p>
        </w:tc>
      </w:tr>
    </w:tbl>
    <w:p>
      <w:pPr>
        <w:spacing w:after="16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1. Hero banner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H1: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Solar that just makes sense for your home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Subhead: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A straightforward system, honestly explained, put in by people who are also electricians.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CTA: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Get a Free Quote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2. Service overview</w:t>
      </w:r>
    </w:p>
    <w:p>
      <w:pPr>
        <w:spacing w:after="18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Rising electricity tariffs are the real reason to look at solar now — blackouts are largely behind us. A residential system is sized to how your household actually uses power, not a standard package: panels, an inverter, and battery storage if you want it, priced and explained in plain language before you commit to anything.</w:t>
      </w:r>
    </w:p>
    <w:p>
      <w:pPr>
        <w:spacing w:after="18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installation is signed off with a proper Certificate of Compliance, and the SSEG registration your municipality requires is handled on your behalf — it's mandatory for any grid-tied system, so it's built into the process rather than left for you to sort out afterwards. [Workmanship warranty length — BRIEF.md §12 #5, open — the current stated figure of 3 months is short next to competitors' 3–10 years and is worth resolving before this page goes live.]</w:t>
      </w:r>
    </w:p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3. Our process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1. Assess: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A site visit to look at your roof, your usage, and what's realistic for your property.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2. Design &amp; quote: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A proposal showing the equipment, sizing and expected savings, before you sign anything.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3. Install: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The panels, inverter and battery (if included) go in, on the agreed date.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4. Commission &amp; register: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The system is tested, the Certificate of Compliance issued, and SSEG registration submitted.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5. Aftercare: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[Monitoring / maintenance offer — confirm what's actually included before publishing.]</w:t>
            </w:r>
          </w:p>
          <w:p>
            <w:pPr>
              <w:spacing w:after="20" w:before="60"/>
            </w:pPr>
            <w:r>
              <w:rPr>
                <w:i/>
                <w:iCs/>
                <w:color w:val="A6432C"/>
                <w:sz w:val="17"/>
                <w:szCs w:val="17"/>
              </w:rPr>
              <w:t xml:space="preserve">NOTE: Written as a plausible, generic solar-install sequence — not yet checked against how Sunlogic actually runs a job. Adjust the steps to match reality before this becomes page copy.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4. Products &amp; technology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[Panel, inverter and battery brand partners — not yet confirmed.]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5. Related projects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[Needs real residential project examples — none available yet.]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6. FAQs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Do I still need solar if load-shedding has mostly stopped?: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Load-shedding isn't the main reason to go solar any more — rising tariffs are. A system still pays for itself over time, blackouts or not.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Do I need to register my system with the City of Cape Town?: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Yes. Since October 2023 the City treats all new solar and battery systems as grid-tied regardless of intent, so SSEG registration is required. That's handled for you.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Is there still a rebate for home solar?: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No. The residential rebate ended in February 2024 and hasn't been replaced — be wary of any site still advertising one.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Can I finance the system rather than pay upfront?: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[Open — BRIEF.md §12 #6: confirm whether Sunlogic offers or refers financing before this goes live.]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How long does installation take?: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[Open — needs a real, holdable number rather than an estimate.]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7. Testimonials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[Needs 2–3 real residential testimonials — none available yet.]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8. CTA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Headline: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Ready to look at solar for your home?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CTA: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Get a Free Assessment</w:t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10080"/>
        <w:tblBorders>
          <w:top w:val="single" w:color="B9C2CE" w:sz="4"/>
          <w:left w:val="single" w:color="B9C2CE" w:sz="4"/>
          <w:bottom w:val="single" w:color="B9C2CE" w:sz="4"/>
          <w:right w:val="single" w:color="B9C2CE" w:sz="4"/>
          <w:insideH w:val="none" w:color="FFFFFF" w:sz="0"/>
          <w:insideV w:val="none" w:color="FFFFFF" w:sz="0"/>
        </w:tblBorders>
        <w:tblCellMar>
          <w:top w:type="dxa" w:w="140"/>
          <w:left w:type="dxa" w:w="260"/>
          <w:bottom w:type="dxa" w:w="140"/>
          <w:right w:type="dxa" w:w="260"/>
        </w:tblCellMar>
      </w:tblPr>
      <w:tblGrid>
        <w:gridCol w:w="10080"/>
      </w:tblGrid>
      <w:tr>
        <w:tc>
          <w:tcPr>
            <w:tcW w:type="dxa" w:w="10080"/>
            <w:shd w:fill="EEF1F4" w:val="clear"/>
          </w:tcPr>
          <w:p>
            <w:r>
              <w:rPr>
                <w:b/>
                <w:bCs/>
                <w:color w:val="1B2A4A"/>
                <w:spacing w:val="14"/>
                <w:sz w:val="22"/>
                <w:szCs w:val="22"/>
              </w:rPr>
              <w:t xml:space="preserve">COMMERCIAL SOLAR (INCL. SMALL BUSINESS &amp; OFFICE)</w:t>
            </w:r>
          </w:p>
        </w:tc>
      </w:tr>
    </w:tbl>
    <w:p>
      <w:pPr>
        <w:spacing w:after="16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1. Hero banner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H1: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Solar sized for how your business runs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Subhead: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Designed around your load profile and your budget, not a standard package.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CTA: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Get a Free Quote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1.5 Who this is for (folds in Small Business and Office — no separate pages in the wireframe)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Small business: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Sized to fit — a straight answer on your actual bill, not a scaled-down version of a bigger job.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Office, landlord or tenant: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For landlords, body corporates and tenants working out how to share the saving on an office building.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Larger commercial &amp; industrial: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Sized to your load profile, with the Section 12B tax position worked through properly.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2. Service overview</w:t>
      </w:r>
    </w:p>
    <w:p>
      <w:pPr>
        <w:spacing w:after="18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For a business, solar is a cost-control decision, and it's treated as one. The system is sized to your actual usage rather than a generic package, with the payback worked through properly before you commit — including the Section 12B first-year tax deduction, which still applies to commercial PV up to 1MW.</w:t>
      </w:r>
    </w:p>
    <w:p>
      <w:pPr>
        <w:spacing w:after="18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From the first site visit through to commissioning and compliance sign-off, the work is handled by one team. [Whether that team is fully in-house or includes subcontracted electricians needs confirming against BRIEF.md §2.2 before this claim is published as written.]</w:t>
      </w:r>
    </w:p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3. Our process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1. Assess: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A site visit and load analysis to understand your actual usage pattern.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2. Design &amp; quote: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A sized proposal with expected savings and the tax position set out.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3. Install: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Scheduled around your operating hours where possible.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4. Commission &amp; register: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Testing, Certificate of Compliance, and SSEG registration.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5. Aftercare: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[Monitoring / maintenance offer — confirm what's actually included.]</w:t>
            </w:r>
          </w:p>
          <w:p>
            <w:pPr>
              <w:spacing w:after="20" w:before="60"/>
            </w:pPr>
            <w:r>
              <w:rPr>
                <w:i/>
                <w:iCs/>
                <w:color w:val="A6432C"/>
                <w:sz w:val="17"/>
                <w:szCs w:val="17"/>
              </w:rPr>
              <w:t xml:space="preserve">NOTE: Same caveat as the residential process — written generically, needs checking against Sunlogic's actual commercial workflow.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4. Products &amp; technology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[Commercial-scale inverter/battery partners — not yet confirmed.]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5. Related projects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[Needs real commercial project examples — none available yet.]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6. FAQs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What is the Section 12B tax deduction?: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It allows a 100% first-year deduction on the cost of a commercial PV system up to 1MW. It's still in effect — the enhanced 125% allowance under Section 12BA expired in February 2025 and hasn't been renewed.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Do you offer financing or a PPA?: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[Open — BRIEF.md §3.4 and §12 #6: financing has moved from a nice-to-have to a competitive expectation in this market. Needs a real answer before publishing.]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Can you handle multiple sites?: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[Open — confirm operational capacity before answering.]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7. Testimonials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[Needs 2–3 real commercial testimonials — none available yet.]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8. CTA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Headline: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Ready to look at solar for your business?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CTA: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Get a Free Quote</w:t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10080"/>
        <w:tblBorders>
          <w:top w:val="single" w:color="B9C2CE" w:sz="4"/>
          <w:left w:val="single" w:color="B9C2CE" w:sz="4"/>
          <w:bottom w:val="single" w:color="B9C2CE" w:sz="4"/>
          <w:right w:val="single" w:color="B9C2CE" w:sz="4"/>
          <w:insideH w:val="none" w:color="FFFFFF" w:sz="0"/>
          <w:insideV w:val="none" w:color="FFFFFF" w:sz="0"/>
        </w:tblBorders>
        <w:tblCellMar>
          <w:top w:type="dxa" w:w="140"/>
          <w:left w:type="dxa" w:w="260"/>
          <w:bottom w:type="dxa" w:w="140"/>
          <w:right w:type="dxa" w:w="260"/>
        </w:tblCellMar>
      </w:tblPr>
      <w:tblGrid>
        <w:gridCol w:w="10080"/>
      </w:tblGrid>
      <w:tr>
        <w:tc>
          <w:tcPr>
            <w:tcW w:type="dxa" w:w="10080"/>
            <w:shd w:fill="EEF1F4" w:val="clear"/>
          </w:tcPr>
          <w:p>
            <w:r>
              <w:rPr>
                <w:b/>
                <w:bCs/>
                <w:color w:val="1B2A4A"/>
                <w:spacing w:val="14"/>
                <w:sz w:val="22"/>
                <w:szCs w:val="22"/>
              </w:rPr>
              <w:t xml:space="preserve">ELECTRICAL CONTRACTING (INCL. RESIDENTIAL, COMMERCIAL, SMALL BUSINESS &amp; OFFICE)</w:t>
            </w:r>
          </w:p>
        </w:tc>
      </w:tr>
    </w:tbl>
    <w:p>
      <w:pPr>
        <w:spacing w:after="16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1. Hero banner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H1: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Electrical work you don't have to think twice about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Subhead: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Licensed electrical work for homes, businesses, small businesses and offices — signed off properly, every time.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CTA: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Get a Free Quote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1.5 Who we help (all four segments — this is the page's only home for them in the current wireframe)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Residential: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From a tripping circuit to a full rewire — a valid Certificate of Compliance is what your insurer, and your home's next buyer, will ask for.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Commercial: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Planned maintenance and a fast response, so small issues stay small — distribution boards, power factor correction, compliance audits across sites.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Small business: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Fair pricing, a straight answer, and a technician who arrives when arranged — no account manager or service contract required.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Office: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Fit-outs, upgrades and compliance work scheduled around the working day, handed over with the documentation your landlord or facilities manager needs.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2. Service overview</w:t>
      </w:r>
    </w:p>
    <w:p>
      <w:pPr>
        <w:spacing w:after="18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Electrical work covers the full range — new installations, rewiring, distribution board upgrades, fault-finding, and the compliance certificates that go with all of it. Under South African law, any electrical installation, including solar, needs sign-off by a registered electrical contractor. [BRIEF.md §2.2 is explicit that this alone isn't a differentiator — every legitimately operating competitor meets the same legal bar. What's worth stating here instead is the specific, checkable version: the licence category and number, whether the person signing is on staff, and how long a Certificate of Compliance actually takes.]</w:t>
      </w:r>
    </w:p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3. Our process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1. Call-out or assessment: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Fault-finding for a call-out, or a site visit for planned work.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2. Quote: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A clear quote before any work starts.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3. Work carried out: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Completed to SANS 10142-1, kept tidy, minimal disruption.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4. Compliance certificate: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A valid Certificate of Compliance issued on completion.</w:t>
            </w:r>
          </w:p>
          <w:p>
            <w:pPr>
              <w:spacing w:after="20" w:before="60"/>
            </w:pPr>
            <w:r>
              <w:rPr>
                <w:i/>
                <w:iCs/>
                <w:color w:val="A6432C"/>
                <w:sz w:val="17"/>
                <w:szCs w:val="17"/>
              </w:rPr>
              <w:t xml:space="preserve">NOTE: Generic sequence — check against how Sunlogic's electrical side actually operates before publishing.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4. Compliance &amp; standards (replaces “Products &amp; technology” for this page — a brand list doesn't apply to electrical contracting the way it does to solar)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[DoEL wireman's licence category and number]</w:t>
            </w:r>
          </w:p>
          <w:p>
            <w:pPr>
              <w:spacing w:after="14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[ECSA registration, if held]</w:t>
            </w:r>
          </w:p>
          <w:p>
            <w:pPr>
              <w:spacing w:after="14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Work carried out to SANS 10142-1 (current edition: SANS 10142-1:2026).</w:t>
            </w:r>
          </w:p>
          <w:p>
            <w:pPr>
              <w:spacing w:after="20" w:before="60"/>
            </w:pPr>
            <w:r>
              <w:rPr>
                <w:i/>
                <w:iCs/>
                <w:color w:val="A6432C"/>
                <w:sz w:val="17"/>
                <w:szCs w:val="17"/>
              </w:rPr>
              <w:t xml:space="preserve">NOTE: All bracketed figures are open per BRIEF.md §2.2 and §12 #3.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5. Related projects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[Needs real electrical project examples — none available yet.]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6. FAQs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How long does a Certificate of Compliance take?: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[Open — BRIEF.md §2.2 recommends stating this as a specific number; it's one of the harder claims for a competitor to copy.]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Do you do small jobs, or only full installations?: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[Open — confirm scope before publishing; competitor research (Cape Electrical, Voltec) shows small call-outs are a real, served market locally.]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Is the electrician who signs my COC one of your staff?: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[Open — BRIEF.md §2.2: in-house vs subcontracted is a real, checkable differentiator, but only if the true answer is “in-house.”]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7. Testimonials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[Needs 2–3 real electrical testimonials — none available yet.]</w:t>
            </w:r>
          </w:p>
        </w:tc>
      </w:tr>
    </w:tbl>
    <w:p>
      <w:pPr>
        <w:spacing w:after="120"/>
      </w:pPr>
    </w:p>
    <w:p>
      <w:pPr>
        <w:pStyle w:val="Heading3"/>
        <w:spacing w:after="80" w:before="260"/>
      </w:pPr>
      <w:r>
        <w:rPr>
          <w:b/>
          <w:bCs/>
          <w:color w:val="C8963E"/>
          <w:sz w:val="21"/>
          <w:szCs w:val="21"/>
        </w:rPr>
        <w:t xml:space="preserve">8. CTA</w:t>
      </w:r>
    </w:p>
    <w:tbl>
      <w:tblPr>
        <w:tblW w:type="dxa" w:w="10080"/>
        <w:tblBorders>
          <w:top w:val="single" w:color="D9D3C7" w:sz="4"/>
          <w:left w:val="single" w:color="D9D3C7" w:sz="4"/>
          <w:bottom w:val="single" w:color="D9D3C7" w:sz="4"/>
          <w:right w:val="single" w:color="D9D3C7" w:sz="4"/>
          <w:insideH w:val="none" w:color="FFFFFF" w:sz="0"/>
          <w:insideV w:val="none" w:color="FFFFFF" w:sz="0"/>
        </w:tblBorders>
        <w:tblCellMar>
          <w:top w:type="dxa" w:w="220"/>
          <w:left w:type="dxa" w:w="280"/>
          <w:bottom w:type="dxa" w:w="200"/>
          <w:right w:type="dxa" w:w="280"/>
        </w:tblCellMar>
      </w:tblPr>
      <w:tblGrid>
        <w:gridCol w:w="10080"/>
      </w:tblGrid>
      <w:tr>
        <w:trPr>
          <w:cantSplit/>
        </w:trPr>
        <w:tc>
          <w:tcPr>
            <w:tcW w:type="dxa" w:w="10080"/>
            <w:shd w:fill="F4F1EC" w:val="clear"/>
          </w:tcPr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Headline: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Need electrical work done properly?</w:t>
            </w:r>
          </w:p>
          <w:p>
            <w:pPr>
              <w:spacing w:after="140" w:line="29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CTA:  </w:t>
            </w: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Get a Free Quote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60" w:before="480"/>
      </w:pPr>
      <w:r>
        <w:rPr>
          <w:b/>
          <w:bCs/>
          <w:color w:val="1B2A4A"/>
          <w:sz w:val="30"/>
          <w:szCs w:val="30"/>
        </w:rPr>
        <w:t xml:space="preserve">Not covered this round</w:t>
      </w:r>
    </w:p>
    <w:p>
      <w:pPr>
        <w:spacing w:after="18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Solar Maintenance, About Us (Our Story / Our Team / Certifications), Contact, and Get a Quote haven't been drafted yet. Solar Maintenance in particular hasn't had the same competitor research as the other three — worth a short research pass before writing it, rather than guessing at tone.</w:t>
      </w:r>
    </w:p>
    <w:p>
      <w:pPr>
        <w:pStyle w:val="Heading1"/>
        <w:spacing w:after="160" w:before="480"/>
      </w:pPr>
      <w:r>
        <w:rPr>
          <w:b/>
          <w:bCs/>
          <w:color w:val="1B2A4A"/>
          <w:sz w:val="30"/>
          <w:szCs w:val="30"/>
        </w:rPr>
        <w:t xml:space="preserve">Open items still blocking final copy</w:t>
      </w:r>
    </w:p>
    <w:p>
      <w:pPr>
        <w:spacing w:after="18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Consolidated from BRIEF.md §12 and what came up while mapping this onto the wireframe: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Which Hero option (A or B) — or a different direction entirely — before the homepage H1 is final.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Proof points: years registered, installations completed, total kWp installed, DoEL licence category and number, ECSA registration, PV GreenCard status (BRIEF.md §12 #3) — blocks the “Why Choose Sunlogic” section on every page it appears.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Workmanship guarantee length — currently 3 months against competitors' 3–10 years (BRIEF.md §12 #5).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Financing or PPA availability — now a competitive expectation, not a nice-to-have (BRIEF.md §3.4, §12 #6).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COC turnaround time as a stated number (BRIEF.md §2.2).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In-house vs subcontracted electricians — whether the person signing the COC is on staff (BRIEF.md §2.2).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Response-time commitment for quote enquiries (BRIEF.md §12 #10).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Whether the City of Cape Town SSEG fee waiver (ends 30 Sept 2026) is still live enough to use, or should become evergreen copy.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1"/>
          <w:szCs w:val="21"/>
        </w:rPr>
        <w:t xml:space="preserve">Real content throughout: projects, testimonials, brand/technology partners, and blog posts — none of which exist yet to pull from.</w:t>
      </w:r>
    </w:p>
    <w:p>
      <w:pPr>
        <w:spacing w:after="200" w:before="60"/>
      </w:pPr>
      <w:r>
        <w:rPr>
          <w:i/>
          <w:iCs/>
          <w:color w:val="7A6A4A"/>
          <w:sz w:val="18"/>
          <w:szCs w:val="18"/>
        </w:rPr>
        <w:t xml:space="preserve">Send through your notes on these four pages and I'll fold them in before drafting Solar Maintenance, About, Contact and Get a Quote.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5"/>
        <w:szCs w:val="15"/>
      </w:rPr>
      <w:t xml:space="preserve">Page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15"/>
        <w:szCs w:val="15"/>
      </w:rPr>
      <w:t xml:space="preserve"> of </w:t>
    </w:r>
    <w:r>
      <w:rPr>
        <w:color w:val="8A8A8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A8A"/>
        <w:sz w:val="15"/>
        <w:szCs w:val="15"/>
      </w:rPr>
      <w:t xml:space="preserve">Sunlogic SA — Copy Draft, Mapped to Wireframe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2026-08-27T16:56:38.316Z</dcterms:created>
  <dcterms:modified xsi:type="dcterms:W3CDTF">2026-08-27T16:56:38.338Z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