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  <w:bookmarkStart w:id="0" w:name="_top"/>
      <w:bookmarkEnd w:id="0"/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05383F" w:rsidRDefault="00FE1640" w:rsidP="00FE1640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05383F">
        <w:rPr>
          <w:rFonts w:ascii="Calibri" w:hAnsi="Calibri" w:cs="Calibri"/>
          <w:b/>
          <w:sz w:val="56"/>
          <w:szCs w:val="56"/>
          <w:u w:val="single"/>
        </w:rPr>
        <w:t>Ingegneria del Web</w:t>
      </w:r>
      <w:r w:rsidR="00FC4E2A" w:rsidRPr="0005383F">
        <w:rPr>
          <w:rFonts w:ascii="Calibri" w:hAnsi="Calibri" w:cs="Calibri"/>
          <w:b/>
          <w:sz w:val="56"/>
          <w:szCs w:val="56"/>
          <w:u w:val="single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F8A070" w14:textId="77777777" w:rsidR="0005383F" w:rsidRDefault="0005383F" w:rsidP="0005383F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332FC1A1" w:rsidR="00FC4E2A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Dipendenze software</w:t>
      </w:r>
    </w:p>
    <w:p w14:paraId="4A240844" w14:textId="635DFD2E" w:rsid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27C6BDCE" w14:textId="77777777" w:rsidR="0005383F" w:rsidRP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7232CBEF" w14:textId="628669BD" w:rsidR="004B5FD7" w:rsidRPr="0005383F" w:rsidRDefault="0005383F" w:rsidP="00D85D7D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="00CE46B2" w:rsidRPr="0005383F">
        <w:rPr>
          <w:rFonts w:asciiTheme="majorHAnsi" w:hAnsiTheme="majorHAnsi" w:cstheme="majorHAnsi"/>
          <w:b/>
          <w:bCs/>
          <w:sz w:val="28"/>
          <w:szCs w:val="28"/>
        </w:rPr>
        <w:t>ato Client:</w:t>
      </w:r>
    </w:p>
    <w:p w14:paraId="434C671D" w14:textId="163EC6CB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JQuery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DataTables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5D474E7E" w:rsidR="00CE46B2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CanvasJS</w:t>
      </w:r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139B2FF6" w14:textId="0F09ADD7" w:rsidR="00501AEF" w:rsidRPr="00116626" w:rsidRDefault="00501AEF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FontAwesome 5.3.1;</w:t>
      </w:r>
    </w:p>
    <w:p w14:paraId="738D8558" w14:textId="0E6C577D" w:rsidR="00FC4E2A" w:rsidRDefault="00FC4E2A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6D650D1B" w14:textId="2CC58D6D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1CF58A1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41CA401" w14:textId="6239F394" w:rsidR="00CE46B2" w:rsidRPr="0005383F" w:rsidRDefault="00CE46B2" w:rsidP="00CE46B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05383F"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ato Server:</w:t>
      </w:r>
    </w:p>
    <w:p w14:paraId="229604D6" w14:textId="17DE1FF7" w:rsidR="001823BE" w:rsidRPr="00116626" w:rsidRDefault="00CE46B2" w:rsidP="004B5FD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Freemarker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63D27552" w:rsidR="00FE1640" w:rsidRDefault="001823BE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MySQL</w:t>
      </w:r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501AEF">
        <w:rPr>
          <w:rFonts w:asciiTheme="majorHAnsi" w:hAnsiTheme="majorHAnsi" w:cstheme="majorHAnsi"/>
          <w:sz w:val="28"/>
          <w:szCs w:val="28"/>
        </w:rPr>
        <w:t>;</w:t>
      </w:r>
    </w:p>
    <w:p w14:paraId="45C60D47" w14:textId="1E245E63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 Mail</w:t>
      </w:r>
      <w:r w:rsidR="00F5564D">
        <w:rPr>
          <w:rFonts w:asciiTheme="majorHAnsi" w:hAnsiTheme="majorHAnsi" w:cstheme="majorHAnsi"/>
          <w:sz w:val="28"/>
          <w:szCs w:val="28"/>
        </w:rPr>
        <w:t xml:space="preserve"> 1.6.2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571BCD6" w14:textId="3F7B4816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Log4J 1.2.17;</w:t>
      </w:r>
    </w:p>
    <w:p w14:paraId="3A09A71D" w14:textId="778937CD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Jasypt 1.9.3;</w:t>
      </w:r>
    </w:p>
    <w:p w14:paraId="03558E70" w14:textId="65B61CD5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</w:t>
      </w:r>
      <w:r w:rsidR="0005383F"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</w:rPr>
        <w:t>Mail 1.6.2.</w:t>
      </w:r>
    </w:p>
    <w:p w14:paraId="494EF5E2" w14:textId="235DB1BE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C787A19" w14:textId="14F0F424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AD2C17F" w14:textId="02561CB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C98BB26" w14:textId="4A5087C2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74FDFD" w14:textId="3940849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B2B58BD" w14:textId="48F83A3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5DEAEBD" w14:textId="7AE28989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FC336CB" w14:textId="5F19E47C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F5F419C" w14:textId="0464F25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2FB1A00A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30FF87" w14:textId="77777777" w:rsidR="00FC4E2A" w:rsidRPr="00116626" w:rsidRDefault="00FC4E2A" w:rsidP="00FC4E2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565239C4" w:rsidR="00D85D7D" w:rsidRDefault="00D85D7D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Funzionalità realizzate</w:t>
      </w:r>
    </w:p>
    <w:p w14:paraId="55C04355" w14:textId="77777777" w:rsidR="0005383F" w:rsidRPr="0005383F" w:rsidRDefault="0005383F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1CBE6B48" w14:textId="7666A6B1" w:rsidR="00762F22" w:rsidRPr="0005383F" w:rsidRDefault="00762F22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realizzate:</w:t>
      </w:r>
    </w:p>
    <w:p w14:paraId="4C945A22" w14:textId="371AB569" w:rsidR="00762F22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Tutte le funzionalità </w:t>
      </w:r>
      <w:r w:rsidR="00F5564D">
        <w:rPr>
          <w:rFonts w:asciiTheme="majorHAnsi" w:hAnsiTheme="majorHAnsi" w:cstheme="majorHAnsi"/>
          <w:sz w:val="28"/>
          <w:szCs w:val="28"/>
        </w:rPr>
        <w:t>richieste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sono state </w:t>
      </w:r>
      <w:r w:rsidR="00F5564D">
        <w:rPr>
          <w:rFonts w:asciiTheme="majorHAnsi" w:hAnsiTheme="majorHAnsi" w:cstheme="majorHAnsi"/>
          <w:sz w:val="28"/>
          <w:szCs w:val="28"/>
        </w:rPr>
        <w:t>realizzate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nel sito.</w:t>
      </w:r>
      <w:r w:rsidR="009C3F17">
        <w:rPr>
          <w:rFonts w:asciiTheme="majorHAnsi" w:hAnsiTheme="majorHAnsi" w:cstheme="majorHAnsi"/>
          <w:sz w:val="28"/>
          <w:szCs w:val="28"/>
        </w:rPr>
        <w:t xml:space="preserve"> Ovvero quelle che permettono la gestione dell’iter completo dei tirocini universitari.</w:t>
      </w:r>
    </w:p>
    <w:p w14:paraId="16AE4F58" w14:textId="77777777" w:rsidR="00B410DB" w:rsidRP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</w:p>
    <w:p w14:paraId="5AECD72B" w14:textId="002DB71B" w:rsid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Abbiamo previsto 4 tipologie di utenti all’interno del nostro sitema:</w:t>
      </w:r>
    </w:p>
    <w:p w14:paraId="74D62DEB" w14:textId="61F7AF8C" w:rsidR="00B410DB" w:rsidRPr="00AB5904" w:rsidRDefault="00B410DB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410DB">
        <w:rPr>
          <w:rFonts w:asciiTheme="majorHAnsi" w:hAnsiTheme="majorHAnsi" w:cstheme="majorHAnsi"/>
          <w:b/>
          <w:bCs/>
          <w:sz w:val="28"/>
          <w:szCs w:val="28"/>
        </w:rPr>
        <w:t>Anonimo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è un utente che visita il sito senza effettura l’accesso. In maniera anonima può navigare completamente il sito visionando la lista di aziende e tiorcini ad esse connessi, oppure può ricercare tirocini in base a parametri specifici</w:t>
      </w:r>
      <w:r w:rsidR="00AB5904">
        <w:rPr>
          <w:rFonts w:asciiTheme="majorHAnsi" w:hAnsiTheme="majorHAnsi" w:cstheme="majorHAnsi"/>
          <w:sz w:val="28"/>
          <w:szCs w:val="28"/>
        </w:rPr>
        <w:t xml:space="preserve"> (parole chiave, città, obiettivi ecc).</w:t>
      </w:r>
    </w:p>
    <w:p w14:paraId="76167CFA" w14:textId="11DEBBC2" w:rsidR="00AB5904" w:rsidRDefault="00AB5904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Studente: </w:t>
      </w:r>
      <w:r>
        <w:rPr>
          <w:rFonts w:asciiTheme="majorHAnsi" w:hAnsiTheme="majorHAnsi" w:cstheme="majorHAnsi"/>
          <w:sz w:val="28"/>
          <w:szCs w:val="28"/>
        </w:rPr>
        <w:t>è un utente registratosi come studente che effettua l’accesso. Può svolgere tutte le funzioni dell’utente anonimo ed in più può candidarsi ad offerta di tirocinio presso un’azienda specificando CFU e tutore universitario tra quelli disponibili. Eventualmente può anche aggiungere nuovi tutori universitari.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8D5C2E4" w14:textId="0347D9C6" w:rsidR="00AB5904" w:rsidRPr="00AB5904" w:rsidRDefault="00AB5904" w:rsidP="00AB590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AB5904">
        <w:rPr>
          <w:rFonts w:asciiTheme="majorHAnsi" w:hAnsiTheme="majorHAnsi" w:cstheme="majorHAnsi"/>
          <w:sz w:val="28"/>
          <w:szCs w:val="28"/>
        </w:rPr>
        <w:t>Inoltre ha accesso alla sua dashboard personale</w:t>
      </w:r>
      <w:r w:rsidR="00C9519E">
        <w:rPr>
          <w:rFonts w:asciiTheme="majorHAnsi" w:hAnsiTheme="majorHAnsi" w:cstheme="majorHAnsi"/>
          <w:sz w:val="28"/>
          <w:szCs w:val="28"/>
        </w:rPr>
        <w:t xml:space="preserve"> dove può visionari tutti i tirocini in attesa di approvazione, quelli rifiutati</w:t>
      </w:r>
      <w:r w:rsidR="0075056E">
        <w:rPr>
          <w:rFonts w:asciiTheme="majorHAnsi" w:hAnsiTheme="majorHAnsi" w:cstheme="majorHAnsi"/>
          <w:sz w:val="28"/>
          <w:szCs w:val="28"/>
        </w:rPr>
        <w:t>,</w:t>
      </w:r>
      <w:r w:rsidR="00C9519E">
        <w:rPr>
          <w:rFonts w:asciiTheme="majorHAnsi" w:hAnsiTheme="majorHAnsi" w:cstheme="majorHAnsi"/>
          <w:sz w:val="28"/>
          <w:szCs w:val="28"/>
        </w:rPr>
        <w:t xml:space="preserve"> quelli </w:t>
      </w:r>
      <w:r w:rsidR="002D7C05">
        <w:rPr>
          <w:rFonts w:asciiTheme="majorHAnsi" w:hAnsiTheme="majorHAnsi" w:cstheme="majorHAnsi"/>
          <w:sz w:val="28"/>
          <w:szCs w:val="28"/>
        </w:rPr>
        <w:t>accettati</w:t>
      </w:r>
      <w:r w:rsidR="0075056E">
        <w:rPr>
          <w:rFonts w:asciiTheme="majorHAnsi" w:hAnsiTheme="majorHAnsi" w:cstheme="majorHAnsi"/>
          <w:sz w:val="28"/>
          <w:szCs w:val="28"/>
        </w:rPr>
        <w:t xml:space="preserve"> e quelli conclusi</w:t>
      </w:r>
      <w:r w:rsidR="00C9519E">
        <w:rPr>
          <w:rFonts w:asciiTheme="majorHAnsi" w:hAnsiTheme="majorHAnsi" w:cstheme="majorHAnsi"/>
          <w:sz w:val="28"/>
          <w:szCs w:val="28"/>
        </w:rPr>
        <w:t xml:space="preserve">. </w:t>
      </w:r>
      <w:r w:rsidR="002D7C05">
        <w:rPr>
          <w:rFonts w:asciiTheme="majorHAnsi" w:hAnsiTheme="majorHAnsi" w:cstheme="majorHAnsi"/>
          <w:sz w:val="28"/>
          <w:szCs w:val="28"/>
        </w:rPr>
        <w:t xml:space="preserve">Una volta che la richiesta è stata accettata lo studente può scaricare il progetto formativo, e concluso il tirocinio può </w:t>
      </w:r>
      <w:r w:rsidR="0075056E">
        <w:rPr>
          <w:rFonts w:asciiTheme="majorHAnsi" w:hAnsiTheme="majorHAnsi" w:cstheme="majorHAnsi"/>
          <w:sz w:val="28"/>
          <w:szCs w:val="28"/>
        </w:rPr>
        <w:t>visionare</w:t>
      </w:r>
      <w:r w:rsidR="002D7C05">
        <w:rPr>
          <w:rFonts w:asciiTheme="majorHAnsi" w:hAnsiTheme="majorHAnsi" w:cstheme="majorHAnsi"/>
          <w:sz w:val="28"/>
          <w:szCs w:val="28"/>
        </w:rPr>
        <w:t xml:space="preserve"> il resoconto e recensire l’azienda.</w:t>
      </w:r>
    </w:p>
    <w:p w14:paraId="70757AD6" w14:textId="223AD77E" w:rsidR="00971138" w:rsidRPr="00971138" w:rsidRDefault="00C9519E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Azienda:</w:t>
      </w:r>
      <w:r w:rsidR="002D7C0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D7C05">
        <w:rPr>
          <w:rFonts w:asciiTheme="majorHAnsi" w:hAnsiTheme="majorHAnsi" w:cstheme="majorHAnsi"/>
          <w:sz w:val="28"/>
          <w:szCs w:val="28"/>
        </w:rPr>
        <w:t xml:space="preserve">è un utente registratosi come </w:t>
      </w:r>
      <w:r w:rsidR="002D7C05">
        <w:rPr>
          <w:rFonts w:asciiTheme="majorHAnsi" w:hAnsiTheme="majorHAnsi" w:cstheme="majorHAnsi"/>
          <w:sz w:val="28"/>
          <w:szCs w:val="28"/>
        </w:rPr>
        <w:t>azienda</w:t>
      </w:r>
      <w:r w:rsidR="002D7C05">
        <w:rPr>
          <w:rFonts w:asciiTheme="majorHAnsi" w:hAnsiTheme="majorHAnsi" w:cstheme="majorHAnsi"/>
          <w:sz w:val="28"/>
          <w:szCs w:val="28"/>
        </w:rPr>
        <w:t xml:space="preserve"> che effettua l’accesso</w:t>
      </w:r>
      <w:r w:rsidR="002D7C05">
        <w:rPr>
          <w:rFonts w:asciiTheme="majorHAnsi" w:hAnsiTheme="majorHAnsi" w:cstheme="majorHAnsi"/>
          <w:sz w:val="28"/>
          <w:szCs w:val="28"/>
        </w:rPr>
        <w:t>. Se non convenzionata non è visibile agli altri utenti e non può pubblicare offerte di tirocinio. Una volta convenzionata potrà visionare tutte le offerte pubblicate, può disattivare/attivare un’offerta, e consultare tutt</w:t>
      </w:r>
      <w:r w:rsidR="00892D33">
        <w:rPr>
          <w:rFonts w:asciiTheme="majorHAnsi" w:hAnsiTheme="majorHAnsi" w:cstheme="majorHAnsi"/>
          <w:sz w:val="28"/>
          <w:szCs w:val="28"/>
        </w:rPr>
        <w:t>e le candidature</w:t>
      </w:r>
      <w:r w:rsidR="002D7C05">
        <w:rPr>
          <w:rFonts w:asciiTheme="majorHAnsi" w:hAnsiTheme="majorHAnsi" w:cstheme="majorHAnsi"/>
          <w:sz w:val="28"/>
          <w:szCs w:val="28"/>
        </w:rPr>
        <w:t xml:space="preserve"> </w:t>
      </w:r>
      <w:r w:rsidR="00892D33">
        <w:rPr>
          <w:rFonts w:asciiTheme="majorHAnsi" w:hAnsiTheme="majorHAnsi" w:cstheme="majorHAnsi"/>
          <w:sz w:val="28"/>
          <w:szCs w:val="28"/>
        </w:rPr>
        <w:t xml:space="preserve">in attesa, accettate o rifiutate, </w:t>
      </w:r>
      <w:r w:rsidR="00971138">
        <w:rPr>
          <w:rFonts w:asciiTheme="majorHAnsi" w:hAnsiTheme="majorHAnsi" w:cstheme="majorHAnsi"/>
          <w:sz w:val="28"/>
          <w:szCs w:val="28"/>
        </w:rPr>
        <w:t xml:space="preserve">per </w:t>
      </w:r>
      <w:r w:rsidR="002D7C05">
        <w:rPr>
          <w:rFonts w:asciiTheme="majorHAnsi" w:hAnsiTheme="majorHAnsi" w:cstheme="majorHAnsi"/>
          <w:sz w:val="28"/>
          <w:szCs w:val="28"/>
        </w:rPr>
        <w:t>un</w:t>
      </w:r>
      <w:r w:rsidR="00892D33">
        <w:rPr>
          <w:rFonts w:asciiTheme="majorHAnsi" w:hAnsiTheme="majorHAnsi" w:cstheme="majorHAnsi"/>
          <w:sz w:val="28"/>
          <w:szCs w:val="28"/>
        </w:rPr>
        <w:t>’offerta di</w:t>
      </w:r>
      <w:r w:rsidR="002D7C05">
        <w:rPr>
          <w:rFonts w:asciiTheme="majorHAnsi" w:hAnsiTheme="majorHAnsi" w:cstheme="majorHAnsi"/>
          <w:sz w:val="28"/>
          <w:szCs w:val="28"/>
        </w:rPr>
        <w:t xml:space="preserve"> tirocinio.</w:t>
      </w:r>
    </w:p>
    <w:p w14:paraId="76364B69" w14:textId="77777777" w:rsidR="0075056E" w:rsidRDefault="00971138" w:rsidP="00971138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71138">
        <w:rPr>
          <w:rFonts w:asciiTheme="majorHAnsi" w:hAnsiTheme="majorHAnsi" w:cstheme="majorHAnsi"/>
          <w:sz w:val="28"/>
          <w:szCs w:val="28"/>
        </w:rPr>
        <w:t>Può quindi accettare o rifiutare una candidatura</w:t>
      </w:r>
      <w:r w:rsidR="00892D33">
        <w:rPr>
          <w:rFonts w:asciiTheme="majorHAnsi" w:hAnsiTheme="majorHAnsi" w:cstheme="majorHAnsi"/>
          <w:sz w:val="28"/>
          <w:szCs w:val="28"/>
        </w:rPr>
        <w:t xml:space="preserve"> in attesa</w:t>
      </w:r>
      <w:r>
        <w:rPr>
          <w:rFonts w:asciiTheme="majorHAnsi" w:hAnsiTheme="majorHAnsi" w:cstheme="majorHAnsi"/>
          <w:sz w:val="28"/>
          <w:szCs w:val="28"/>
        </w:rPr>
        <w:t>.</w:t>
      </w:r>
      <w:r w:rsidR="0075056E">
        <w:rPr>
          <w:rFonts w:asciiTheme="majorHAnsi" w:hAnsiTheme="majorHAnsi" w:cstheme="majorHAnsi"/>
          <w:sz w:val="28"/>
          <w:szCs w:val="28"/>
        </w:rPr>
        <w:t xml:space="preserve"> Nel caso in cui accetti dovrà caricare il documento firmato.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FD0FD6" w14:textId="4000B541" w:rsidR="00AB5904" w:rsidRDefault="00971138" w:rsidP="0097113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 termine del tirocinio l’azienda dovrà compilare il resoconto finale.</w:t>
      </w:r>
    </w:p>
    <w:p w14:paraId="6A944385" w14:textId="5005FB64" w:rsidR="00971138" w:rsidRPr="00B410DB" w:rsidRDefault="00971138" w:rsidP="0097113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Admin: </w:t>
      </w:r>
      <w:r>
        <w:rPr>
          <w:rFonts w:asciiTheme="majorHAnsi" w:hAnsiTheme="majorHAnsi" w:cstheme="majorHAnsi"/>
          <w:sz w:val="28"/>
          <w:szCs w:val="28"/>
        </w:rPr>
        <w:t>vede nella sua dashboard tutte le richieste di convenzionamento delle aziende che si registrano al sito</w:t>
      </w:r>
      <w:r w:rsidR="0075056E">
        <w:rPr>
          <w:rFonts w:asciiTheme="majorHAnsi" w:hAnsiTheme="majorHAnsi" w:cstheme="majorHAnsi"/>
          <w:sz w:val="28"/>
          <w:szCs w:val="28"/>
        </w:rPr>
        <w:t>, con il relativo documento di richiesta generato</w:t>
      </w:r>
      <w:r>
        <w:rPr>
          <w:rFonts w:asciiTheme="majorHAnsi" w:hAnsiTheme="majorHAnsi" w:cstheme="majorHAnsi"/>
          <w:sz w:val="28"/>
          <w:szCs w:val="28"/>
        </w:rPr>
        <w:t xml:space="preserve">. Se deciderà di accettare la convenzione dovrà caricare il modulo di convenzione firmato. </w:t>
      </w:r>
    </w:p>
    <w:p w14:paraId="2A3BD40D" w14:textId="4BE3E4CD" w:rsidR="00D26F4C" w:rsidRDefault="00D26F4C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0CD6CE9" w14:textId="77777777" w:rsidR="0005383F" w:rsidRPr="0005383F" w:rsidRDefault="0005383F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8F7547" w14:textId="7CA501CE" w:rsidR="00221BD9" w:rsidRPr="0005383F" w:rsidRDefault="00221BD9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Funzionalità </w:t>
      </w:r>
      <w:r w:rsidR="00762F22" w:rsidRPr="0005383F">
        <w:rPr>
          <w:rFonts w:asciiTheme="majorHAnsi" w:hAnsiTheme="majorHAnsi" w:cstheme="majorHAnsi"/>
          <w:b/>
          <w:bCs/>
          <w:sz w:val="28"/>
          <w:szCs w:val="28"/>
        </w:rPr>
        <w:t>opzionali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14324F5" w14:textId="1ACCAA99" w:rsidR="00762F22" w:rsidRPr="00116626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L’amministratore può visualizzare una schermata in cui sono visibili</w:t>
      </w:r>
      <w:r w:rsidR="00F5564D">
        <w:rPr>
          <w:rFonts w:asciiTheme="majorHAnsi" w:hAnsiTheme="majorHAnsi" w:cstheme="majorHAnsi"/>
          <w:sz w:val="28"/>
          <w:szCs w:val="28"/>
        </w:rPr>
        <w:t xml:space="preserve"> grafici con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75056E">
        <w:rPr>
          <w:rFonts w:asciiTheme="majorHAnsi" w:hAnsiTheme="majorHAnsi" w:cstheme="majorHAnsi"/>
          <w:sz w:val="28"/>
          <w:szCs w:val="28"/>
        </w:rPr>
        <w:t>.</w:t>
      </w:r>
    </w:p>
    <w:p w14:paraId="3829A7EC" w14:textId="77777777" w:rsidR="00D26F4C" w:rsidRPr="00116626" w:rsidRDefault="00D26F4C" w:rsidP="00D26F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63D7D15A" w:rsidR="00D26F4C" w:rsidRDefault="00D26F4C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69875810" w14:textId="77777777" w:rsidR="0005383F" w:rsidRPr="0005383F" w:rsidRDefault="0005383F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6537FB4" w14:textId="27FB2E19" w:rsidR="00D26F4C" w:rsidRPr="0005383F" w:rsidRDefault="00D26F4C" w:rsidP="00D26F4C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aggiunte:</w:t>
      </w:r>
    </w:p>
    <w:p w14:paraId="6908282B" w14:textId="77222718" w:rsidR="00D26F4C" w:rsidRDefault="00D26F4C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</w:t>
      </w:r>
      <w:r w:rsidR="005B493D" w:rsidRPr="00C0443F">
        <w:rPr>
          <w:rFonts w:asciiTheme="majorHAnsi" w:hAnsiTheme="majorHAnsi" w:cstheme="majorHAnsi"/>
          <w:b/>
          <w:bCs/>
          <w:sz w:val="28"/>
          <w:szCs w:val="28"/>
        </w:rPr>
        <w:t>Profilo</w:t>
      </w:r>
      <w:r w:rsidR="005B493D" w:rsidRPr="00116626">
        <w:rPr>
          <w:rFonts w:asciiTheme="majorHAnsi" w:hAnsiTheme="majorHAnsi" w:cstheme="majorHAnsi"/>
          <w:sz w:val="28"/>
          <w:szCs w:val="28"/>
        </w:rPr>
        <w:t>”.</w:t>
      </w:r>
    </w:p>
    <w:p w14:paraId="7442C917" w14:textId="7A73CD1C" w:rsidR="00C0443F" w:rsidRDefault="00C0443F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mail</w:t>
      </w:r>
      <w:r>
        <w:rPr>
          <w:rFonts w:asciiTheme="majorHAnsi" w:hAnsiTheme="majorHAnsi" w:cstheme="majorHAnsi"/>
          <w:sz w:val="28"/>
          <w:szCs w:val="28"/>
        </w:rPr>
        <w:t xml:space="preserve"> destinate ai tutor universitari ed ai responsabili di tirocinio dopo una richiesta di candidatura vengono inviate realmente.</w:t>
      </w:r>
    </w:p>
    <w:p w14:paraId="4790ACB9" w14:textId="36BF766F" w:rsidR="00C0443F" w:rsidRPr="00116626" w:rsidRDefault="00C0443F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Uno studente in fase di richiesta di candidatura per uno specifico tirocinio può aggiungere un nuovo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tutore universitario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12445C2" w14:textId="1E83616C" w:rsidR="00E66E6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13D23C2" w14:textId="119193CF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8E026DF" w14:textId="6A3FF51A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2AADA36" w14:textId="5F821571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C7D895D" w14:textId="170B6B30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2C1BBEF8" w14:textId="3F7A0237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46B3D4D1" w14:textId="7BF831C9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7B9AE061" w14:textId="7F9EECE2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CAC5E6" w14:textId="77777777" w:rsidR="0005383F" w:rsidRPr="00116626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2FFF9D" w14:textId="77777777" w:rsidR="00C0443F" w:rsidRDefault="00C044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0C4F05AF" w14:textId="6A2F507F" w:rsidR="00D85D7D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Struttura e navigabilità del sito</w:t>
      </w:r>
    </w:p>
    <w:p w14:paraId="14507F0B" w14:textId="12F7173B" w:rsidR="005B493D" w:rsidRPr="00116626" w:rsidRDefault="0005383F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05383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FED3B0" wp14:editId="2C42ECCE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3B5E" w14:textId="11B44092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2A6BAE7C" w:rsidR="005B493D" w:rsidRPr="00116626" w:rsidRDefault="005B493D" w:rsidP="005B493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9C3F17" w:rsidRDefault="005B493D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Base di Dati</w:t>
      </w:r>
    </w:p>
    <w:p w14:paraId="44C8DB23" w14:textId="77777777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49222651" w:rsidR="00CE46B2" w:rsidRPr="009C3F17" w:rsidRDefault="00CE46B2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Descrizione analitica del</w:t>
      </w:r>
      <w:r w:rsidR="009850A6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 xml:space="preserve"> layout</w:t>
      </w:r>
    </w:p>
    <w:p w14:paraId="246BA351" w14:textId="77777777" w:rsidR="00CA5CFA" w:rsidRPr="00CA5CFA" w:rsidRDefault="00CA5CFA" w:rsidP="00CA5CFA">
      <w:pPr>
        <w:pStyle w:val="ListParagraph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14:paraId="008731E4" w14:textId="478A70E4" w:rsidR="00CA5CFA" w:rsidRPr="00C0443F" w:rsidRDefault="00CA5CFA" w:rsidP="00C0443F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CA5CF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Il layout è completamente responsive e usabile in tutte le funzionalità anche da </w:t>
      </w:r>
      <w:r w:rsid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dispositivi mobili</w:t>
      </w:r>
      <w:r w:rsidRP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.</w:t>
      </w:r>
    </w:p>
    <w:p w14:paraId="4B783EDC" w14:textId="77777777" w:rsidR="009850A6" w:rsidRPr="00116626" w:rsidRDefault="009850A6" w:rsidP="009850A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0DF4DF5F" w:rsidR="009850A6" w:rsidRPr="008E5C02" w:rsidRDefault="009850A6" w:rsidP="009850A6">
      <w:pPr>
        <w:pStyle w:val="ListParagrap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E5C02">
        <w:rPr>
          <w:rFonts w:asciiTheme="majorHAnsi" w:hAnsiTheme="majorHAnsi" w:cstheme="majorHAnsi"/>
          <w:b/>
          <w:sz w:val="28"/>
          <w:szCs w:val="28"/>
          <w:u w:val="single"/>
        </w:rPr>
        <w:t>Componenti statiche:</w:t>
      </w:r>
    </w:p>
    <w:p w14:paraId="0629F550" w14:textId="68BD4DFD" w:rsidR="009850A6" w:rsidRPr="008E5C02" w:rsidRDefault="009850A6" w:rsidP="008E5C02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t>Il layout prevede un “</w:t>
      </w:r>
      <w:r w:rsidRPr="008E5C02">
        <w:rPr>
          <w:rFonts w:asciiTheme="majorHAnsi" w:hAnsiTheme="majorHAnsi" w:cstheme="majorHAnsi"/>
          <w:b/>
          <w:sz w:val="28"/>
          <w:szCs w:val="28"/>
        </w:rPr>
        <w:t>outline</w:t>
      </w:r>
      <w:r w:rsidRPr="008E5C02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 w:rsidRPr="008E5C02">
        <w:rPr>
          <w:rFonts w:asciiTheme="majorHAnsi" w:hAnsiTheme="majorHAnsi" w:cstheme="majorHAnsi"/>
          <w:bCs/>
          <w:sz w:val="28"/>
          <w:szCs w:val="28"/>
        </w:rPr>
        <w:t xml:space="preserve">una navbar </w:t>
      </w:r>
      <w:r w:rsidRPr="008E5C02">
        <w:rPr>
          <w:rFonts w:asciiTheme="majorHAnsi" w:hAnsiTheme="majorHAnsi" w:cstheme="majorHAnsi"/>
          <w:bCs/>
          <w:sz w:val="28"/>
          <w:szCs w:val="28"/>
        </w:rPr>
        <w:t>ed un footer</w:t>
      </w:r>
      <w:r w:rsidR="00C0443F" w:rsidRPr="008E5C02">
        <w:rPr>
          <w:rFonts w:asciiTheme="majorHAnsi" w:hAnsiTheme="majorHAnsi" w:cstheme="majorHAnsi"/>
          <w:bCs/>
          <w:sz w:val="28"/>
          <w:szCs w:val="28"/>
        </w:rPr>
        <w:t>.</w:t>
      </w:r>
    </w:p>
    <w:p w14:paraId="4165D76D" w14:textId="77777777" w:rsidR="00C0443F" w:rsidRPr="00116626" w:rsidRDefault="00C0443F" w:rsidP="00C0443F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62B089A0" w14:textId="04526FDE" w:rsidR="00C0443F" w:rsidRDefault="008E5C02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23485A" wp14:editId="358F1CC5">
            <wp:simplePos x="0" y="0"/>
            <wp:positionH relativeFrom="margin">
              <wp:posOffset>1111885</wp:posOffset>
            </wp:positionH>
            <wp:positionV relativeFrom="paragraph">
              <wp:posOffset>1143000</wp:posOffset>
            </wp:positionV>
            <wp:extent cx="5014595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499" y="21419"/>
                <wp:lineTo x="21499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a </w:t>
      </w:r>
      <w:r w:rsidR="001D006D" w:rsidRPr="008E5C02">
        <w:rPr>
          <w:rFonts w:asciiTheme="majorHAnsi" w:hAnsiTheme="majorHAnsi" w:cstheme="majorHAnsi"/>
          <w:b/>
          <w:sz w:val="28"/>
          <w:szCs w:val="28"/>
        </w:rPr>
        <w:t>navbar</w:t>
      </w:r>
      <w:r w:rsidR="00C0443F">
        <w:rPr>
          <w:rFonts w:asciiTheme="majorHAnsi" w:hAnsiTheme="majorHAnsi" w:cstheme="majorHAnsi"/>
          <w:bCs/>
          <w:sz w:val="28"/>
          <w:szCs w:val="28"/>
        </w:rPr>
        <w:t xml:space="preserve"> mostra il logo del sito e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 xml:space="preserve"> comprende i link alle pagine accessibili da ogni tipologia di utente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>sulla sinistra, mentre sulla destra c’è il link per il login se l’utente è anonimo, invece</w:t>
      </w:r>
      <w:r w:rsidR="00E51403" w:rsidRPr="00116626">
        <w:rPr>
          <w:rFonts w:asciiTheme="majorHAnsi" w:hAnsiTheme="majorHAnsi" w:cstheme="majorHAnsi"/>
          <w:bCs/>
          <w:sz w:val="28"/>
          <w:szCs w:val="28"/>
        </w:rPr>
        <w:t xml:space="preserve"> se l’utente è loggato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 xml:space="preserve"> ci sono i link al profilo e al logout.</w:t>
      </w:r>
      <w:r w:rsidR="00C0443F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78417EE5" w14:textId="2A82B989" w:rsidR="008E5C02" w:rsidRDefault="008E5C02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007E0A56" w14:textId="5301F116" w:rsidR="009850A6" w:rsidRDefault="00C0443F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Per dispositivi mobili i link sono raggruppati e resi visibili facendo tap sull’hamburger.</w:t>
      </w:r>
      <w:r w:rsidR="008E5C02" w:rsidRPr="008E5C02">
        <w:rPr>
          <w:rFonts w:asciiTheme="majorHAnsi" w:hAnsiTheme="majorHAnsi" w:cstheme="majorHAnsi"/>
          <w:bCs/>
          <w:noProof/>
          <w:sz w:val="28"/>
          <w:szCs w:val="28"/>
        </w:rPr>
        <w:t xml:space="preserve"> </w:t>
      </w:r>
    </w:p>
    <w:p w14:paraId="0A44E100" w14:textId="0C8ACC16" w:rsidR="008E5C02" w:rsidRPr="00116626" w:rsidRDefault="008E5C02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9105CD" wp14:editId="0F56D575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2317750" cy="2115185"/>
            <wp:effectExtent l="0" t="0" r="6350" b="0"/>
            <wp:wrapThrough wrapText="bothSides">
              <wp:wrapPolygon edited="0">
                <wp:start x="0" y="0"/>
                <wp:lineTo x="0" y="21399"/>
                <wp:lineTo x="21482" y="21399"/>
                <wp:lineTo x="21482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B6466C" wp14:editId="61F1F73F">
            <wp:simplePos x="0" y="0"/>
            <wp:positionH relativeFrom="column">
              <wp:posOffset>1089660</wp:posOffset>
            </wp:positionH>
            <wp:positionV relativeFrom="paragraph">
              <wp:posOffset>254635</wp:posOffset>
            </wp:positionV>
            <wp:extent cx="2343785" cy="2133600"/>
            <wp:effectExtent l="0" t="0" r="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mbur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ED171" w14:textId="5311E6A8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5BD9EEB9" w14:textId="4A0E0965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6DC9B97" w14:textId="699A45A7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5E6F05BC" w14:textId="6A11538E" w:rsid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lastRenderedPageBreak/>
        <w:t>Il</w:t>
      </w:r>
      <w:r>
        <w:rPr>
          <w:rFonts w:asciiTheme="majorHAnsi" w:hAnsiTheme="majorHAnsi" w:cstheme="majorHAnsi"/>
          <w:b/>
          <w:sz w:val="28"/>
          <w:szCs w:val="28"/>
        </w:rPr>
        <w:t xml:space="preserve"> Footer </w:t>
      </w:r>
      <w:r>
        <w:rPr>
          <w:rFonts w:asciiTheme="majorHAnsi" w:hAnsiTheme="majorHAnsi" w:cstheme="majorHAnsi"/>
          <w:bCs/>
          <w:sz w:val="28"/>
          <w:szCs w:val="28"/>
        </w:rPr>
        <w:t xml:space="preserve">comprende </w:t>
      </w:r>
      <w:r w:rsidR="00833AE9">
        <w:rPr>
          <w:rFonts w:asciiTheme="majorHAnsi" w:hAnsiTheme="majorHAnsi" w:cstheme="majorHAnsi"/>
          <w:bCs/>
          <w:sz w:val="28"/>
          <w:szCs w:val="28"/>
        </w:rPr>
        <w:t>la</w:t>
      </w:r>
      <w:r>
        <w:rPr>
          <w:rFonts w:asciiTheme="majorHAnsi" w:hAnsiTheme="majorHAnsi" w:cstheme="majorHAnsi"/>
          <w:bCs/>
          <w:sz w:val="28"/>
          <w:szCs w:val="28"/>
        </w:rPr>
        <w:t xml:space="preserve"> sezione “area pubblica” in cui ci sono i link pubblici più importanti (quindi accessibili da ogni tipologia di utente)</w:t>
      </w:r>
      <w:r w:rsidR="00833AE9">
        <w:rPr>
          <w:rFonts w:asciiTheme="majorHAnsi" w:hAnsiTheme="majorHAnsi" w:cstheme="majorHAnsi"/>
          <w:bCs/>
          <w:sz w:val="28"/>
          <w:szCs w:val="28"/>
        </w:rPr>
        <w:t>;</w:t>
      </w:r>
    </w:p>
    <w:p w14:paraId="53BB81D1" w14:textId="084B382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“a</w:t>
      </w:r>
      <w:r>
        <w:rPr>
          <w:rFonts w:asciiTheme="majorHAnsi" w:hAnsiTheme="majorHAnsi" w:cstheme="majorHAnsi"/>
          <w:bCs/>
          <w:sz w:val="28"/>
          <w:szCs w:val="28"/>
        </w:rPr>
        <w:t>ccesso</w:t>
      </w:r>
      <w:r>
        <w:rPr>
          <w:rFonts w:asciiTheme="majorHAnsi" w:hAnsiTheme="majorHAnsi" w:cstheme="majorHAnsi"/>
          <w:bCs/>
          <w:sz w:val="28"/>
          <w:szCs w:val="28"/>
        </w:rPr>
        <w:t xml:space="preserve">” in cui ci sono i link </w:t>
      </w:r>
      <w:r>
        <w:rPr>
          <w:rFonts w:asciiTheme="majorHAnsi" w:hAnsiTheme="majorHAnsi" w:cstheme="majorHAnsi"/>
          <w:bCs/>
          <w:sz w:val="28"/>
          <w:szCs w:val="28"/>
        </w:rPr>
        <w:t>per login e registrazione;</w:t>
      </w:r>
    </w:p>
    <w:p w14:paraId="686A247E" w14:textId="65C915D7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“contatti” nella quale ci sono le info relative al dipartimento e al sito.</w:t>
      </w:r>
    </w:p>
    <w:p w14:paraId="6E57B6EA" w14:textId="4C611B8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446A2140" wp14:editId="1D22B56E">
            <wp:extent cx="5173980" cy="952339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71" cy="9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4CA4" w14:textId="77777777" w:rsidR="008E5C02" w:rsidRP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</w:p>
    <w:p w14:paraId="2D5656AE" w14:textId="0B297E7C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3D8EDB94" w14:textId="256CC63D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5C30A4EF" w14:textId="17DD3645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60EC7C89" w14:textId="5B412A88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6CE48E3" w14:textId="6D0866A9" w:rsidR="009850A6" w:rsidRPr="00833AE9" w:rsidRDefault="009850A6" w:rsidP="00E51403">
      <w:pPr>
        <w:pStyle w:val="ListParagrap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33AE9">
        <w:rPr>
          <w:rFonts w:asciiTheme="majorHAnsi" w:hAnsiTheme="majorHAnsi" w:cstheme="majorHAnsi"/>
          <w:b/>
          <w:sz w:val="28"/>
          <w:szCs w:val="28"/>
          <w:u w:val="single"/>
        </w:rPr>
        <w:t>Componenti dinamiche:</w:t>
      </w:r>
    </w:p>
    <w:p w14:paraId="53BE4B7B" w14:textId="57127E98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(dashboard)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in cui visualizza e gestisce tutti i dati ad esso associati;</w:t>
      </w:r>
    </w:p>
    <w:p w14:paraId="71BD79C5" w14:textId="0EEE2CBF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ed ai tirocini pubblicati</w:t>
      </w:r>
      <w:r w:rsidRPr="00116626">
        <w:rPr>
          <w:rFonts w:asciiTheme="majorHAnsi" w:hAnsiTheme="majorHAnsi" w:cstheme="majorHAnsi"/>
          <w:bCs/>
          <w:sz w:val="28"/>
          <w:szCs w:val="28"/>
        </w:rPr>
        <w:t>;</w:t>
      </w:r>
    </w:p>
    <w:p w14:paraId="6DFC52ED" w14:textId="58BC0FD3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62374592" w:rsidR="00E51403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7D74D5FD" w14:textId="60EB3603" w:rsidR="00833AE9" w:rsidRPr="00116626" w:rsidRDefault="00833AE9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schermata di login dalla quale si può accedere con le credenziali: username e passaword, e usufruire delle funzionalità in base al tipo di utente loggato.</w:t>
      </w:r>
    </w:p>
    <w:p w14:paraId="66C536BF" w14:textId="15C9A91C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con i vari step per completare l’iter di richiesta/inserimento tirocini</w:t>
      </w:r>
      <w:r w:rsidRPr="00116626">
        <w:rPr>
          <w:rFonts w:asciiTheme="majorHAnsi" w:hAnsiTheme="majorHAnsi" w:cstheme="majorHAnsi"/>
          <w:bCs/>
          <w:sz w:val="28"/>
          <w:szCs w:val="28"/>
        </w:rPr>
        <w:t>.</w:t>
      </w:r>
    </w:p>
    <w:p w14:paraId="02CEF96C" w14:textId="5A1EDC44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27023442" w:rsidR="005B493D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A9B8B1D" w14:textId="5C34A7C8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3592BF3F" w14:textId="5979F3E7" w:rsidR="00833AE9" w:rsidRPr="00833AE9" w:rsidRDefault="00833AE9" w:rsidP="00833AE9">
      <w:pPr>
        <w:pStyle w:val="ListParagraph"/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</w:pP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Per visualizzare nel dettagli gli screenshot e la user experience del sito v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edere 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il 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  <w:u w:val="single"/>
        </w:rPr>
        <w:t>Power Point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allegato. </w:t>
      </w:r>
    </w:p>
    <w:p w14:paraId="27ECFF8D" w14:textId="77777777" w:rsidR="00833AE9" w:rsidRDefault="00833AE9" w:rsidP="00833AE9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7C5D195E" w14:textId="4A4DDB90" w:rsidR="00CE46B2" w:rsidRDefault="00CE46B2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Tecnologie avanzate</w:t>
      </w:r>
    </w:p>
    <w:p w14:paraId="0DE9DA2E" w14:textId="77777777" w:rsidR="00833AE9" w:rsidRPr="00833AE9" w:rsidRDefault="00833AE9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4B3AD038" w14:textId="25AEAC81" w:rsidR="00754765" w:rsidRPr="004F19CD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JQuery validation</w:t>
      </w:r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abbiamo utilizzato questo plugin </w:t>
      </w:r>
      <w:r w:rsidR="004F19CD">
        <w:rPr>
          <w:rFonts w:asciiTheme="majorHAnsi" w:hAnsiTheme="majorHAnsi" w:cstheme="majorHAnsi"/>
          <w:bCs/>
          <w:sz w:val="28"/>
          <w:szCs w:val="28"/>
        </w:rPr>
        <w:t>di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JQuery per offrire uno strato di sicurezza ulteriore lato client nelle form; il suo contributo non è stato fondamentale nella realizzazione del sito, ma ci ha aiutato nell’incrementare il livello di sicurezza</w:t>
      </w:r>
      <w:r w:rsidR="004F19CD">
        <w:rPr>
          <w:rFonts w:asciiTheme="majorHAnsi" w:hAnsiTheme="majorHAnsi" w:cstheme="majorHAnsi"/>
          <w:bCs/>
          <w:sz w:val="28"/>
          <w:szCs w:val="28"/>
        </w:rPr>
        <w:t xml:space="preserve"> e funge anche da guida per l’utente in modo da compilare i vari campi correttamente, indicando dinamicamente eventuali errori.</w:t>
      </w:r>
    </w:p>
    <w:p w14:paraId="391C9220" w14:textId="5237985C" w:rsidR="004F19CD" w:rsidRPr="004F19CD" w:rsidRDefault="004F19CD" w:rsidP="004F19CD">
      <w:pPr>
        <w:pStyle w:val="ListParagraph"/>
        <w:ind w:left="1440"/>
        <w:rPr>
          <w:rFonts w:asciiTheme="majorHAnsi" w:hAnsiTheme="majorHAnsi" w:cstheme="majorHAnsi"/>
          <w:bCs/>
          <w:sz w:val="28"/>
          <w:szCs w:val="28"/>
        </w:rPr>
      </w:pPr>
      <w:r w:rsidRPr="004F19CD">
        <w:rPr>
          <w:rFonts w:asciiTheme="majorHAnsi" w:hAnsiTheme="majorHAnsi" w:cstheme="majorHAnsi"/>
          <w:bCs/>
          <w:sz w:val="28"/>
          <w:szCs w:val="28"/>
        </w:rPr>
        <w:t>Nel caso di javascript disabilitato la validazione dei campi viene gestita lato server.</w:t>
      </w:r>
    </w:p>
    <w:p w14:paraId="33C25D41" w14:textId="798CF37F" w:rsidR="00754765" w:rsidRPr="00116626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</w:t>
      </w:r>
      <w:r w:rsidR="004F19CD">
        <w:rPr>
          <w:rFonts w:asciiTheme="majorHAnsi" w:hAnsiTheme="majorHAnsi" w:cstheme="majorHAnsi"/>
          <w:bCs/>
          <w:sz w:val="28"/>
          <w:szCs w:val="28"/>
        </w:rPr>
        <w:t>.</w:t>
      </w:r>
    </w:p>
    <w:p w14:paraId="320F66A2" w14:textId="4561F1E9" w:rsidR="00754765" w:rsidRPr="00501AEF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Apache Maven</w:t>
      </w:r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2FACC444" w14:textId="39DCD92A" w:rsidR="00501AEF" w:rsidRPr="004F19CD" w:rsidRDefault="00501AEF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Java Mail: </w:t>
      </w:r>
      <w:r w:rsidR="00833AE9" w:rsidRPr="00833AE9">
        <w:rPr>
          <w:rFonts w:asciiTheme="majorHAnsi" w:hAnsiTheme="majorHAnsi" w:cstheme="majorHAnsi"/>
          <w:bCs/>
          <w:sz w:val="28"/>
          <w:szCs w:val="28"/>
        </w:rPr>
        <w:t>libreria</w:t>
      </w:r>
      <w:r w:rsidR="00833AE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0101C" w:rsidRPr="00E0101C">
        <w:rPr>
          <w:rFonts w:asciiTheme="majorHAnsi" w:hAnsiTheme="majorHAnsi" w:cstheme="majorHAnsi"/>
          <w:bCs/>
          <w:sz w:val="28"/>
          <w:szCs w:val="28"/>
        </w:rPr>
        <w:t>utilizzata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per inviare le mail al tutore universitario scelto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e al responsabile tirocini dell’azienda in questione, quando uno studente richiede un tirocinio </w:t>
      </w:r>
      <w:r w:rsidR="004F19CD">
        <w:rPr>
          <w:rFonts w:asciiTheme="majorHAnsi" w:hAnsiTheme="majorHAnsi" w:cstheme="majorHAnsi"/>
          <w:bCs/>
          <w:sz w:val="28"/>
          <w:szCs w:val="28"/>
        </w:rPr>
        <w:t>per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un’azienda.</w:t>
      </w:r>
    </w:p>
    <w:p w14:paraId="6883EEA1" w14:textId="48306792" w:rsidR="004F19CD" w:rsidRPr="00116626" w:rsidRDefault="004F19CD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Jasypt: </w:t>
      </w:r>
      <w:r>
        <w:rPr>
          <w:rFonts w:asciiTheme="majorHAnsi" w:hAnsiTheme="majorHAnsi" w:cstheme="majorHAnsi"/>
          <w:bCs/>
          <w:sz w:val="28"/>
          <w:szCs w:val="28"/>
        </w:rPr>
        <w:t>libreria java che consente di aggiungere funzionalità di crittografia. Abbiamo usufruito di questa libreria in fase di registrazione da parte di un utente poer cifrare la password e in fase di login per avere una corrispondenza.</w:t>
      </w:r>
    </w:p>
    <w:p w14:paraId="5A0E810A" w14:textId="30C17B7E" w:rsidR="005B493D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67518C0" w14:textId="05436335" w:rsidR="0026629C" w:rsidRDefault="0026629C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054199A3" w14:textId="5F63D6EC" w:rsidR="0026629C" w:rsidRDefault="0026629C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4390F20" w14:textId="6C060DF9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3F52F102" w14:textId="6BF4B4C3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5C79148" w14:textId="741D351E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F8BC86C" w14:textId="509488E9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6D553CE4" w14:textId="7A0DE665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024C9C5E" w14:textId="5017765F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F250B82" w14:textId="3B374169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158D9C5" w14:textId="27F56B59" w:rsidR="00833AE9" w:rsidRDefault="00833AE9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0D23F8FF" w14:textId="77777777" w:rsidR="004F19CD" w:rsidRPr="004F19CD" w:rsidRDefault="004F19CD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3CDD6C77" w14:textId="02DE46A4" w:rsidR="00CA5CFA" w:rsidRPr="00833AE9" w:rsidRDefault="00CA5CFA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Browser Compatibility</w:t>
      </w:r>
    </w:p>
    <w:p w14:paraId="40801C8A" w14:textId="7FAD1384" w:rsidR="00CA5CFA" w:rsidRDefault="0096792E" w:rsidP="00CA5CFA">
      <w:pPr>
        <w:ind w:left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Il sito è navigabile completamente da tutte le tipologie di utente anche </w:t>
      </w:r>
      <w:r w:rsidR="004F19CD">
        <w:rPr>
          <w:rFonts w:asciiTheme="majorHAnsi" w:hAnsiTheme="majorHAnsi" w:cstheme="majorHAnsi"/>
          <w:bCs/>
          <w:sz w:val="28"/>
          <w:szCs w:val="28"/>
        </w:rPr>
        <w:t>se Javascript fosse disabilitato</w:t>
      </w:r>
      <w:r>
        <w:rPr>
          <w:rFonts w:asciiTheme="majorHAnsi" w:hAnsiTheme="majorHAnsi" w:cstheme="majorHAnsi"/>
          <w:bCs/>
          <w:sz w:val="28"/>
          <w:szCs w:val="28"/>
        </w:rPr>
        <w:t xml:space="preserve">, tramite l’utilizzo del tag &lt;noscript&gt; e di script </w:t>
      </w:r>
      <w:r w:rsidR="004F19CD">
        <w:rPr>
          <w:rFonts w:asciiTheme="majorHAnsi" w:hAnsiTheme="majorHAnsi" w:cstheme="majorHAnsi"/>
          <w:bCs/>
          <w:sz w:val="28"/>
          <w:szCs w:val="28"/>
        </w:rPr>
        <w:t xml:space="preserve">che </w:t>
      </w:r>
      <w:r>
        <w:rPr>
          <w:rFonts w:asciiTheme="majorHAnsi" w:hAnsiTheme="majorHAnsi" w:cstheme="majorHAnsi"/>
          <w:bCs/>
          <w:sz w:val="28"/>
          <w:szCs w:val="28"/>
        </w:rPr>
        <w:t>vanno a modificare il DOM dinamicamente se javascript è abilitato</w:t>
      </w:r>
      <w:r w:rsidR="004F19CD">
        <w:rPr>
          <w:rFonts w:asciiTheme="majorHAnsi" w:hAnsiTheme="majorHAnsi" w:cstheme="majorHAnsi"/>
          <w:bCs/>
          <w:sz w:val="28"/>
          <w:szCs w:val="28"/>
        </w:rPr>
        <w:t>, rendendo il sito più dinamico e piu accattivante</w:t>
      </w:r>
      <w:r>
        <w:rPr>
          <w:rFonts w:asciiTheme="majorHAnsi" w:hAnsiTheme="majorHAnsi" w:cstheme="majorHAnsi"/>
          <w:bCs/>
          <w:sz w:val="28"/>
          <w:szCs w:val="28"/>
        </w:rPr>
        <w:t xml:space="preserve">. </w:t>
      </w:r>
    </w:p>
    <w:p w14:paraId="2DD2A6EA" w14:textId="49651460" w:rsidR="005C043B" w:rsidRPr="005C043B" w:rsidRDefault="005C043B" w:rsidP="005C043B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Inserire screen dei browser compatibili con lambda test</w:t>
      </w:r>
    </w:p>
    <w:p w14:paraId="6A92F811" w14:textId="2343916C" w:rsid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722EAFA0" w14:textId="77777777" w:rsidR="00CA5CFA" w:rsidRP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36ED3D9F" w14:textId="52E97624" w:rsidR="00095F87" w:rsidRPr="00833AE9" w:rsidRDefault="00095F87" w:rsidP="00833AE9">
      <w:pPr>
        <w:rPr>
          <w:rFonts w:ascii="Times New Roman" w:hAnsi="Times New Roman" w:cs="Times New Roman"/>
          <w:bCs/>
          <w:sz w:val="40"/>
          <w:szCs w:val="40"/>
        </w:rPr>
      </w:pPr>
    </w:p>
    <w:p w14:paraId="436475FA" w14:textId="000EDABB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54E9E26B" w14:textId="77777777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7A9A07F4" w14:textId="10B8F026" w:rsidR="00CA5CFA" w:rsidRPr="00CA5CFA" w:rsidRDefault="00CA5CFA" w:rsidP="00CA5CFA">
      <w:pPr>
        <w:rPr>
          <w:rFonts w:asciiTheme="majorHAnsi" w:hAnsiTheme="majorHAnsi" w:cstheme="majorHAnsi"/>
          <w:bCs/>
          <w:sz w:val="28"/>
          <w:szCs w:val="28"/>
        </w:rPr>
      </w:pPr>
    </w:p>
    <w:p w14:paraId="21E1A8C4" w14:textId="7A83B112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292D0776" w14:textId="3F840086" w:rsidR="004F19CD" w:rsidRPr="004F19CD" w:rsidRDefault="004F19CD" w:rsidP="004F19CD"/>
    <w:p w14:paraId="4614F988" w14:textId="2DB5C2FB" w:rsidR="004F19CD" w:rsidRPr="004F19CD" w:rsidRDefault="004F19CD" w:rsidP="004F19CD"/>
    <w:p w14:paraId="3105D23A" w14:textId="475EDA01" w:rsidR="004F19CD" w:rsidRPr="004F19CD" w:rsidRDefault="004F19CD" w:rsidP="004F19CD"/>
    <w:p w14:paraId="1CDE3786" w14:textId="1404DD62" w:rsidR="004F19CD" w:rsidRPr="004F19CD" w:rsidRDefault="004F19CD" w:rsidP="004F19CD"/>
    <w:p w14:paraId="19ADB9F1" w14:textId="38C31503" w:rsidR="004F19CD" w:rsidRPr="004F19CD" w:rsidRDefault="004F19CD" w:rsidP="004F19CD"/>
    <w:p w14:paraId="2F09F25A" w14:textId="2BA32D81" w:rsidR="004F19CD" w:rsidRPr="004F19CD" w:rsidRDefault="004F19CD" w:rsidP="004F19CD"/>
    <w:p w14:paraId="2E157A4B" w14:textId="09014D37" w:rsidR="004F19CD" w:rsidRPr="004F19CD" w:rsidRDefault="004F19CD" w:rsidP="004F19CD"/>
    <w:p w14:paraId="11FBF2C7" w14:textId="099D6DD3" w:rsidR="004F19CD" w:rsidRPr="004F19CD" w:rsidRDefault="004F19CD" w:rsidP="004F19CD"/>
    <w:p w14:paraId="778AED99" w14:textId="27C9FE65" w:rsidR="004F19CD" w:rsidRPr="004F19CD" w:rsidRDefault="004F19CD" w:rsidP="004F19CD"/>
    <w:p w14:paraId="0B312D41" w14:textId="78A1D1CE" w:rsidR="004F19CD" w:rsidRPr="004F19CD" w:rsidRDefault="004F19CD" w:rsidP="004F19CD"/>
    <w:p w14:paraId="72FAB8B4" w14:textId="178CCEC0" w:rsidR="004F19CD" w:rsidRPr="004F19CD" w:rsidRDefault="004F19CD" w:rsidP="004F19CD"/>
    <w:p w14:paraId="0FE44AE2" w14:textId="44197D3E" w:rsidR="004F19CD" w:rsidRPr="004F19CD" w:rsidRDefault="004F19CD" w:rsidP="004F19CD"/>
    <w:p w14:paraId="20E695C2" w14:textId="490BEBF9" w:rsidR="004F19CD" w:rsidRPr="004F19CD" w:rsidRDefault="004F19CD" w:rsidP="004F19CD"/>
    <w:p w14:paraId="696887A5" w14:textId="6A28BD20" w:rsidR="004F19CD" w:rsidRPr="004F19CD" w:rsidRDefault="004F19CD" w:rsidP="004F19CD"/>
    <w:p w14:paraId="37EC5BF4" w14:textId="019065A1" w:rsidR="004F19CD" w:rsidRPr="004F19CD" w:rsidRDefault="004F19CD" w:rsidP="004F19CD"/>
    <w:p w14:paraId="1B9777A1" w14:textId="1CD5206D" w:rsidR="004F19CD" w:rsidRDefault="004F19CD" w:rsidP="004F19CD">
      <w:pPr>
        <w:rPr>
          <w:rFonts w:asciiTheme="majorHAnsi" w:hAnsiTheme="majorHAnsi" w:cstheme="majorHAnsi"/>
          <w:bCs/>
          <w:sz w:val="28"/>
          <w:szCs w:val="28"/>
        </w:rPr>
      </w:pPr>
    </w:p>
    <w:p w14:paraId="284F9384" w14:textId="45CB72ED" w:rsidR="004F19CD" w:rsidRDefault="004F19CD" w:rsidP="004F19CD">
      <w:pPr>
        <w:tabs>
          <w:tab w:val="left" w:pos="1100"/>
        </w:tabs>
      </w:pPr>
      <w:r>
        <w:tab/>
      </w:r>
    </w:p>
    <w:p w14:paraId="60AB0864" w14:textId="56429273" w:rsidR="004F19CD" w:rsidRDefault="004F19CD" w:rsidP="004F19CD">
      <w:pPr>
        <w:tabs>
          <w:tab w:val="left" w:pos="1100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Validazione Pagine</w:t>
      </w:r>
    </w:p>
    <w:p w14:paraId="52F924A3" w14:textId="7CBC2AEE" w:rsidR="004F19CD" w:rsidRDefault="004F19CD" w:rsidP="004F19CD">
      <w:pPr>
        <w:tabs>
          <w:tab w:val="left" w:pos="1100"/>
        </w:tabs>
        <w:rPr>
          <w:color w:val="000000" w:themeColor="text1"/>
          <w:sz w:val="28"/>
          <w:szCs w:val="28"/>
        </w:rPr>
      </w:pPr>
    </w:p>
    <w:p w14:paraId="59C7EE63" w14:textId="316E2FEB" w:rsidR="004F19CD" w:rsidRDefault="004F19CD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F19CD">
        <w:rPr>
          <w:rFonts w:asciiTheme="majorHAnsi" w:hAnsiTheme="majorHAnsi" w:cstheme="majorHAnsi"/>
          <w:color w:val="000000" w:themeColor="text1"/>
          <w:sz w:val="28"/>
          <w:szCs w:val="28"/>
        </w:rPr>
        <w:t>Tutte le pagine del sito sono state validate tramite il plugin per il browser Firefox.</w:t>
      </w:r>
    </w:p>
    <w:p w14:paraId="6B31190B" w14:textId="3ADE2D47" w:rsidR="004F19CD" w:rsidRDefault="005C043B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977EC2" wp14:editId="1CB99DC6">
            <wp:simplePos x="0" y="0"/>
            <wp:positionH relativeFrom="column">
              <wp:posOffset>251460</wp:posOffset>
            </wp:positionH>
            <wp:positionV relativeFrom="paragraph">
              <wp:posOffset>767080</wp:posOffset>
            </wp:positionV>
            <wp:extent cx="5581650" cy="2130425"/>
            <wp:effectExtent l="0" t="0" r="0" b="3175"/>
            <wp:wrapSquare wrapText="bothSides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D">
        <w:rPr>
          <w:rFonts w:asciiTheme="majorHAnsi" w:hAnsiTheme="majorHAnsi" w:cstheme="majorHAnsi"/>
          <w:color w:val="000000" w:themeColor="text1"/>
          <w:sz w:val="28"/>
          <w:szCs w:val="28"/>
        </w:rPr>
        <w:t>Si riportano screenshot di alcune pagine validate, le altre pagine non inserite hanno il medesimo risultato in fase di validazione.</w:t>
      </w:r>
    </w:p>
    <w:p w14:paraId="729EB786" w14:textId="3CE51187" w:rsidR="004F19CD" w:rsidRDefault="004F19CD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425BFF4" w14:textId="4BFFF172" w:rsidR="004F19CD" w:rsidRPr="004F19CD" w:rsidRDefault="005C043B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1" w:name="_GoBack"/>
      <w:bookmarkEnd w:id="1"/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DADAEB" wp14:editId="37C3FC7B">
            <wp:simplePos x="0" y="0"/>
            <wp:positionH relativeFrom="margin">
              <wp:posOffset>455930</wp:posOffset>
            </wp:positionH>
            <wp:positionV relativeFrom="paragraph">
              <wp:posOffset>2648585</wp:posOffset>
            </wp:positionV>
            <wp:extent cx="5467350" cy="1436370"/>
            <wp:effectExtent l="0" t="0" r="0" b="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27540C3" wp14:editId="16D43C90">
            <wp:simplePos x="0" y="0"/>
            <wp:positionH relativeFrom="column">
              <wp:posOffset>353060</wp:posOffset>
            </wp:positionH>
            <wp:positionV relativeFrom="paragraph">
              <wp:posOffset>299085</wp:posOffset>
            </wp:positionV>
            <wp:extent cx="5619750" cy="172126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2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9CD" w:rsidRPr="004F19CD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2D61" w14:textId="77777777" w:rsidR="00E972FC" w:rsidRDefault="00E972FC" w:rsidP="00B550E4">
      <w:pPr>
        <w:spacing w:after="0" w:line="240" w:lineRule="auto"/>
      </w:pPr>
      <w:r>
        <w:separator/>
      </w:r>
    </w:p>
  </w:endnote>
  <w:endnote w:type="continuationSeparator" w:id="0">
    <w:p w14:paraId="21C7EB39" w14:textId="77777777" w:rsidR="00E972FC" w:rsidRDefault="00E972FC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2D26E" w14:textId="77777777" w:rsidR="00E972FC" w:rsidRDefault="00E972FC" w:rsidP="00B550E4">
      <w:pPr>
        <w:spacing w:after="0" w:line="240" w:lineRule="auto"/>
      </w:pPr>
      <w:r>
        <w:separator/>
      </w:r>
    </w:p>
  </w:footnote>
  <w:footnote w:type="continuationSeparator" w:id="0">
    <w:p w14:paraId="08DA23D7" w14:textId="77777777" w:rsidR="00E972FC" w:rsidRDefault="00E972FC" w:rsidP="00B5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CE9E" w14:textId="1E96F002" w:rsidR="0005383F" w:rsidRDefault="000538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82397F" wp14:editId="33EDD7F0">
          <wp:simplePos x="0" y="0"/>
          <wp:positionH relativeFrom="column">
            <wp:posOffset>4956810</wp:posOffset>
          </wp:positionH>
          <wp:positionV relativeFrom="paragraph">
            <wp:posOffset>-335280</wp:posOffset>
          </wp:positionV>
          <wp:extent cx="1727200" cy="773642"/>
          <wp:effectExtent l="0" t="0" r="6350" b="7620"/>
          <wp:wrapThrough wrapText="bothSides">
            <wp:wrapPolygon edited="0">
              <wp:start x="0" y="0"/>
              <wp:lineTo x="0" y="21281"/>
              <wp:lineTo x="21441" y="21281"/>
              <wp:lineTo x="21441" y="0"/>
              <wp:lineTo x="0" y="0"/>
            </wp:wrapPolygon>
          </wp:wrapThrough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is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773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5B7E74"/>
    <w:multiLevelType w:val="hybridMultilevel"/>
    <w:tmpl w:val="EC90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E6F"/>
    <w:multiLevelType w:val="hybridMultilevel"/>
    <w:tmpl w:val="6BDAF83C"/>
    <w:lvl w:ilvl="0" w:tplc="C6D8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4FCF"/>
    <w:multiLevelType w:val="hybridMultilevel"/>
    <w:tmpl w:val="DCFC2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60E6"/>
    <w:multiLevelType w:val="hybridMultilevel"/>
    <w:tmpl w:val="7EBA0D88"/>
    <w:lvl w:ilvl="0" w:tplc="6D90C5C4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D1C9F"/>
    <w:multiLevelType w:val="hybridMultilevel"/>
    <w:tmpl w:val="5522881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39F"/>
    <w:multiLevelType w:val="hybridMultilevel"/>
    <w:tmpl w:val="50F2AA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322C95"/>
    <w:multiLevelType w:val="hybridMultilevel"/>
    <w:tmpl w:val="13260C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C04DF"/>
    <w:multiLevelType w:val="hybridMultilevel"/>
    <w:tmpl w:val="1EE4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57AB1124"/>
    <w:multiLevelType w:val="hybridMultilevel"/>
    <w:tmpl w:val="A9DC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B6B7D"/>
    <w:multiLevelType w:val="hybridMultilevel"/>
    <w:tmpl w:val="F74E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B97145"/>
    <w:multiLevelType w:val="hybridMultilevel"/>
    <w:tmpl w:val="07B05D70"/>
    <w:lvl w:ilvl="0" w:tplc="80EA20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0"/>
  </w:num>
  <w:num w:numId="4">
    <w:abstractNumId w:val="11"/>
  </w:num>
  <w:num w:numId="5">
    <w:abstractNumId w:val="4"/>
  </w:num>
  <w:num w:numId="6">
    <w:abstractNumId w:val="19"/>
  </w:num>
  <w:num w:numId="7">
    <w:abstractNumId w:val="6"/>
  </w:num>
  <w:num w:numId="8">
    <w:abstractNumId w:val="18"/>
  </w:num>
  <w:num w:numId="9">
    <w:abstractNumId w:val="0"/>
  </w:num>
  <w:num w:numId="10">
    <w:abstractNumId w:val="15"/>
  </w:num>
  <w:num w:numId="11">
    <w:abstractNumId w:val="22"/>
  </w:num>
  <w:num w:numId="12">
    <w:abstractNumId w:val="9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10"/>
  </w:num>
  <w:num w:numId="20">
    <w:abstractNumId w:val="1"/>
  </w:num>
  <w:num w:numId="21">
    <w:abstractNumId w:val="16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05383F"/>
    <w:rsid w:val="00095F87"/>
    <w:rsid w:val="00116626"/>
    <w:rsid w:val="0017002D"/>
    <w:rsid w:val="001823BE"/>
    <w:rsid w:val="001A3873"/>
    <w:rsid w:val="001A3F2F"/>
    <w:rsid w:val="001D006D"/>
    <w:rsid w:val="00221BD9"/>
    <w:rsid w:val="00256FFD"/>
    <w:rsid w:val="0026615F"/>
    <w:rsid w:val="0026629C"/>
    <w:rsid w:val="002D7C05"/>
    <w:rsid w:val="003B7AFD"/>
    <w:rsid w:val="004B5FD7"/>
    <w:rsid w:val="004F19CD"/>
    <w:rsid w:val="00501AEF"/>
    <w:rsid w:val="0055679C"/>
    <w:rsid w:val="005B493D"/>
    <w:rsid w:val="005C043B"/>
    <w:rsid w:val="006F5363"/>
    <w:rsid w:val="007307EE"/>
    <w:rsid w:val="00747F5A"/>
    <w:rsid w:val="0075056E"/>
    <w:rsid w:val="00754765"/>
    <w:rsid w:val="00762F22"/>
    <w:rsid w:val="00771B7C"/>
    <w:rsid w:val="00796016"/>
    <w:rsid w:val="007E7C52"/>
    <w:rsid w:val="008235D8"/>
    <w:rsid w:val="00826930"/>
    <w:rsid w:val="00833AE9"/>
    <w:rsid w:val="00892D33"/>
    <w:rsid w:val="008E5C02"/>
    <w:rsid w:val="00913791"/>
    <w:rsid w:val="00931188"/>
    <w:rsid w:val="0096792E"/>
    <w:rsid w:val="00971138"/>
    <w:rsid w:val="009850A6"/>
    <w:rsid w:val="00991735"/>
    <w:rsid w:val="009C3F17"/>
    <w:rsid w:val="00A06C17"/>
    <w:rsid w:val="00A4070A"/>
    <w:rsid w:val="00A53807"/>
    <w:rsid w:val="00AA16B0"/>
    <w:rsid w:val="00AB5904"/>
    <w:rsid w:val="00B410DB"/>
    <w:rsid w:val="00B550E4"/>
    <w:rsid w:val="00B63566"/>
    <w:rsid w:val="00BA70E5"/>
    <w:rsid w:val="00BC556D"/>
    <w:rsid w:val="00BF187C"/>
    <w:rsid w:val="00C0443F"/>
    <w:rsid w:val="00C31919"/>
    <w:rsid w:val="00C51D81"/>
    <w:rsid w:val="00C74B2B"/>
    <w:rsid w:val="00C9519E"/>
    <w:rsid w:val="00CA5CFA"/>
    <w:rsid w:val="00CE46B2"/>
    <w:rsid w:val="00D2650E"/>
    <w:rsid w:val="00D26F4C"/>
    <w:rsid w:val="00D77519"/>
    <w:rsid w:val="00D85D7D"/>
    <w:rsid w:val="00DD07CC"/>
    <w:rsid w:val="00DD648C"/>
    <w:rsid w:val="00E0101C"/>
    <w:rsid w:val="00E51403"/>
    <w:rsid w:val="00E66E66"/>
    <w:rsid w:val="00E972FC"/>
    <w:rsid w:val="00EC6D29"/>
    <w:rsid w:val="00F5564D"/>
    <w:rsid w:val="00F64465"/>
    <w:rsid w:val="00FC3BFD"/>
    <w:rsid w:val="00FC4E2A"/>
    <w:rsid w:val="00FE1640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">
    <w:name w:val="List Table 2"/>
    <w:basedOn w:val="TableNormal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1">
    <w:name w:val="Medium List 1 Accent 1"/>
    <w:basedOn w:val="TableNormal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Table5Dark-Accent1">
    <w:name w:val="List Table 5 Dark Accent 1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E4"/>
  </w:style>
  <w:style w:type="paragraph" w:styleId="Footer">
    <w:name w:val="footer"/>
    <w:basedOn w:val="Normal"/>
    <w:link w:val="Foot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E4"/>
  </w:style>
  <w:style w:type="character" w:styleId="FollowedHyperlink">
    <w:name w:val="FollowedHyperlink"/>
    <w:basedOn w:val="DefaultParagraphFont"/>
    <w:uiPriority w:val="99"/>
    <w:semiHidden/>
    <w:unhideWhenUsed/>
    <w:rsid w:val="00D2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9BFC-A7AD-4EA7-9EF7-FCA23144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1113</Words>
  <Characters>6349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Enrico Monte</cp:lastModifiedBy>
  <cp:revision>35</cp:revision>
  <dcterms:created xsi:type="dcterms:W3CDTF">2019-11-30T16:27:00Z</dcterms:created>
  <dcterms:modified xsi:type="dcterms:W3CDTF">2020-01-20T10:14:00Z</dcterms:modified>
</cp:coreProperties>
</file>