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Rapport d'Analyse des Sentiments sur les Avis de Travel Insured International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k58bl6cpc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06ewgz2oh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Contexte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L'analyse des avis clients est cruciale pour les entreprises cherchant à améliorer leurs services. Ce projet vise à analyser les sentiments des utilisateurs à partir des avis Trustpilot concernant Travel Insured International.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ixn7mzl84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Objectifs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Scraper les avis clients depuis Trustpilot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Analyser les sentiments avec un modèle NLP (BERT/DistilBERT)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une API pour le traitement des avis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Créer une interface interactive pour la visualisation des tendances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iizra59pw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Architecture et Modèle NLP Utilisé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5nupf7w99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Collecte des Données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Scraping effectué avec </w:t>
      </w:r>
      <w:r w:rsidDel="00000000" w:rsidR="00000000" w:rsidRPr="00000000">
        <w:rPr>
          <w:b w:val="1"/>
          <w:rtl w:val="0"/>
        </w:rPr>
        <w:t xml:space="preserve">BeautifulSoup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Extraction de 900 avis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Colonnes principales : </w:t>
      </w:r>
      <w:r w:rsidDel="00000000" w:rsidR="00000000" w:rsidRPr="00000000">
        <w:rPr>
          <w:b w:val="1"/>
          <w:rtl w:val="0"/>
        </w:rPr>
        <w:t xml:space="preserve">rate(1-5), title, content, review_date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5ma8cnfhr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Prétraitement des Données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la colonne </w:t>
      </w:r>
      <w:r w:rsidDel="00000000" w:rsidR="00000000" w:rsidRPr="00000000">
        <w:rPr>
          <w:b w:val="1"/>
          <w:rtl w:val="0"/>
        </w:rPr>
        <w:t xml:space="preserve">Reviews </w:t>
      </w:r>
      <w:r w:rsidDel="00000000" w:rsidR="00000000" w:rsidRPr="00000000">
        <w:rPr>
          <w:rtl w:val="0"/>
        </w:rPr>
        <w:t xml:space="preserve">représentant les avis à partir de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Nettoyage des avis (transformation du texte, stopwords, lemmatisation)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Tokenisation et création de la colonne </w:t>
      </w:r>
      <w:r w:rsidDel="00000000" w:rsidR="00000000" w:rsidRPr="00000000">
        <w:rPr>
          <w:b w:val="1"/>
          <w:sz w:val="21"/>
          <w:szCs w:val="21"/>
          <w:rtl w:val="0"/>
        </w:rPr>
        <w:t xml:space="preserve">tokenized_reviews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m6y16zz37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Modèle NLP Utilisé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DistilBERT</w:t>
      </w:r>
      <w:r w:rsidDel="00000000" w:rsidR="00000000" w:rsidRPr="00000000">
        <w:rPr>
          <w:rtl w:val="0"/>
        </w:rPr>
        <w:t xml:space="preserve"> pré-entraîné sur des corpus de sentiment analysis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Classification des avis en </w:t>
      </w:r>
      <w:r w:rsidDel="00000000" w:rsidR="00000000" w:rsidRPr="00000000">
        <w:rPr>
          <w:b w:val="1"/>
          <w:rtl w:val="0"/>
        </w:rPr>
        <w:t xml:space="preserve">positif et négatif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d'inférence basée sur </w:t>
      </w:r>
      <w:r w:rsidDel="00000000" w:rsidR="00000000" w:rsidRPr="00000000">
        <w:rPr>
          <w:b w:val="1"/>
          <w:rtl w:val="0"/>
        </w:rPr>
        <w:t xml:space="preserve">Hugging Face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Mapping des avis analysés avec leur sentiment (colonne </w:t>
      </w:r>
      <w:r w:rsidDel="00000000" w:rsidR="00000000" w:rsidRPr="00000000">
        <w:rPr>
          <w:b w:val="1"/>
          <w:rtl w:val="0"/>
        </w:rPr>
        <w:t xml:space="preserve">Sentiment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kttsxfhpu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Développement de l'API et Interface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kqxh20tvz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API d'Inférence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Développée avec </w:t>
      </w:r>
      <w:r w:rsidDel="00000000" w:rsidR="00000000" w:rsidRPr="00000000">
        <w:rPr>
          <w:b w:val="1"/>
          <w:rtl w:val="0"/>
        </w:rPr>
        <w:t xml:space="preserve">Flask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Exposition d'un endpoint permettant de classifier un avis en temps réel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0m2ud233v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7y6m1z1jj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Interface Utilisateur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web en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pour l'affichage des résultats et tendances</w:t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 prédiction de sentiment d’avis </w:t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2gi9vufq8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Conclusion et Perspectives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ja3hl4qe8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Conclusion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L'analyse des sentiments appliquée aux avis de Travel Insured International a permis d'identifier les tendances générales des clients. L'utilisation de DistilBERT a offert des résultats précis et pertinents.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sdqm72ahd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Perspectives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Intégration d'autres facteurs influents (météo, tarifs, événements économiques, situations géographique)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Optimisation du modèle par fine-tuning sur l’ensemble des avis collectés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feature pipeline pour collecter les avis en temps réel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