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7C9" w:rsidRPr="00342709" w:rsidRDefault="00D877C9" w:rsidP="00342709">
      <w:pPr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342709">
        <w:rPr>
          <w:b/>
          <w:sz w:val="24"/>
          <w:szCs w:val="24"/>
        </w:rPr>
        <w:t>Introdução</w:t>
      </w:r>
    </w:p>
    <w:p w:rsidR="00342709" w:rsidRDefault="009D7FBB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>A microfluí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>dica pode ser definida como a ciência e tecnologia de sistemas que processam e manipulam pequenos conjuntos de fluidos – 10</w:t>
      </w:r>
      <w:r w:rsidR="00442991" w:rsidRPr="00342709">
        <w:rPr>
          <w:rFonts w:asciiTheme="minorHAnsi" w:eastAsiaTheme="minorHAnsi" w:hAnsiTheme="minorHAnsi" w:cstheme="minorBidi"/>
          <w:vertAlign w:val="superscript"/>
          <w:lang w:eastAsia="en-US"/>
        </w:rPr>
        <w:t>-9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>a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10</w:t>
      </w:r>
      <w:r w:rsidR="00442991" w:rsidRPr="00342709">
        <w:rPr>
          <w:rFonts w:asciiTheme="minorHAnsi" w:eastAsiaTheme="minorHAnsi" w:hAnsiTheme="minorHAnsi" w:cstheme="minorBidi"/>
          <w:vertAlign w:val="superscript"/>
          <w:lang w:eastAsia="en-US"/>
        </w:rPr>
        <w:t>-18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litros, em canais com dimensões que variam de dez 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>a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cem mi</w:t>
      </w:r>
      <w:r w:rsidR="00980F1D" w:rsidRPr="00342709">
        <w:rPr>
          <w:rFonts w:asciiTheme="minorHAnsi" w:eastAsiaTheme="minorHAnsi" w:hAnsiTheme="minorHAnsi" w:cstheme="minorBidi"/>
          <w:lang w:eastAsia="en-US"/>
        </w:rPr>
        <w:t>crometros (WHITESIDES, 2006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). Os primeiros dispositivos 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>microfluídicos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foram desenvolvidos no final dos anos 80, é tida como fruto de quatro áreas: Biodefesa, </w:t>
      </w:r>
      <w:r w:rsidR="002A62B7" w:rsidRPr="00342709">
        <w:rPr>
          <w:rFonts w:asciiTheme="minorHAnsi" w:eastAsiaTheme="minorHAnsi" w:hAnsiTheme="minorHAnsi" w:cstheme="minorBidi"/>
          <w:lang w:eastAsia="en-US"/>
        </w:rPr>
        <w:t>Análise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molecular, Microeletrônica e Biologia molecular. Sendo que 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>microssensores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de fluxo, 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>microválvulas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e 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>microbombas</w:t>
      </w:r>
      <w:r w:rsidR="00442991" w:rsidRPr="00342709">
        <w:rPr>
          <w:rFonts w:asciiTheme="minorHAnsi" w:eastAsiaTheme="minorHAnsi" w:hAnsiTheme="minorHAnsi" w:cstheme="minorBidi"/>
          <w:lang w:eastAsia="en-US"/>
        </w:rPr>
        <w:t xml:space="preserve"> foram os dispositivos precursores desta plataforma.</w:t>
      </w:r>
    </w:p>
    <w:p w:rsidR="00442991" w:rsidRPr="00342709" w:rsidRDefault="00442991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>Quando</w:t>
      </w:r>
      <w:r w:rsidR="003F4CB7" w:rsidRPr="00342709">
        <w:rPr>
          <w:rFonts w:asciiTheme="minorHAnsi" w:eastAsiaTheme="minorHAnsi" w:hAnsiTheme="minorHAnsi" w:cstheme="minorBidi"/>
          <w:lang w:eastAsia="en-US"/>
        </w:rPr>
        <w:t xml:space="preserve"> um experimento realizado 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>em um macrossistema</w:t>
      </w:r>
      <w:r w:rsidR="003F4CB7" w:rsidRPr="00342709">
        <w:rPr>
          <w:rFonts w:asciiTheme="minorHAnsi" w:eastAsiaTheme="minorHAnsi" w:hAnsiTheme="minorHAnsi" w:cstheme="minorBidi"/>
          <w:lang w:eastAsia="en-US"/>
        </w:rPr>
        <w:t xml:space="preserve"> é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 xml:space="preserve"> traduzido</w:t>
      </w:r>
      <w:r w:rsidR="009D7FBB" w:rsidRPr="00342709">
        <w:rPr>
          <w:rFonts w:asciiTheme="minorHAnsi" w:eastAsiaTheme="minorHAnsi" w:hAnsiTheme="minorHAnsi" w:cstheme="minorBidi"/>
          <w:lang w:eastAsia="en-US"/>
        </w:rPr>
        <w:t xml:space="preserve"> à procedimentos microfluí</w:t>
      </w:r>
      <w:r w:rsidRPr="00342709">
        <w:rPr>
          <w:rFonts w:asciiTheme="minorHAnsi" w:eastAsiaTheme="minorHAnsi" w:hAnsiTheme="minorHAnsi" w:cstheme="minorBidi"/>
          <w:lang w:eastAsia="en-US"/>
        </w:rPr>
        <w:t>dicos, vários princípios físicos são anulados, como por exemplo os efeitos da inércia e gravidade. Contudo, são substituídos pela capilaridade, tensão superficial,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 xml:space="preserve"> influência de campos elétricos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>e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outros. Diante disto, constata-se a importância do estudo do comportamento dos fluidos quando submetidos a dimensões reduzidas.</w:t>
      </w:r>
    </w:p>
    <w:p w:rsidR="00442991" w:rsidRPr="00342709" w:rsidRDefault="00442991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>Nos primórdios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 xml:space="preserve"> da fabricação dos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microssistemas</w:t>
      </w:r>
      <w:r w:rsidR="00074C5E" w:rsidRPr="00342709">
        <w:rPr>
          <w:rFonts w:asciiTheme="minorHAnsi" w:eastAsiaTheme="minorHAnsi" w:hAnsiTheme="minorHAnsi" w:cstheme="minorBidi"/>
          <w:lang w:eastAsia="en-US"/>
        </w:rPr>
        <w:t xml:space="preserve">, sua </w:t>
      </w:r>
      <w:r w:rsidR="0051324F" w:rsidRPr="00342709">
        <w:rPr>
          <w:rFonts w:asciiTheme="minorHAnsi" w:eastAsiaTheme="minorHAnsi" w:hAnsiTheme="minorHAnsi" w:cstheme="minorBidi"/>
          <w:lang w:eastAsia="en-US"/>
        </w:rPr>
        <w:t>estrutura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era baseada em vidro, silício e quartzo. Porém, alguns destes materiais </w:t>
      </w:r>
      <w:r w:rsidR="001E7F1F" w:rsidRPr="00342709">
        <w:rPr>
          <w:rFonts w:asciiTheme="minorHAnsi" w:eastAsiaTheme="minorHAnsi" w:hAnsiTheme="minorHAnsi" w:cstheme="minorBidi"/>
          <w:lang w:eastAsia="en-US"/>
        </w:rPr>
        <w:t>têm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uma série de restrições, são caros e opacos, o que impede por exemplo, a utilização de métodos de detecção ópticos. Entretanto, a partir da década de 1990, estas plataformas passaram a ser desenvolvidas utilizando polímeros elastoméricos, materiais descartáveis como o papel e filmes de transparência, sendo uma solução de baixo custo e acessível. </w:t>
      </w:r>
    </w:p>
    <w:p w:rsidR="00442991" w:rsidRPr="00342709" w:rsidRDefault="00442991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>O uso dos polímeros elastoméricos</w:t>
      </w:r>
      <w:r w:rsidR="00DE3FCF" w:rsidRPr="00342709">
        <w:rPr>
          <w:rFonts w:asciiTheme="minorHAnsi" w:eastAsiaTheme="minorHAnsi" w:hAnsiTheme="minorHAnsi" w:cstheme="minorBidi"/>
          <w:lang w:eastAsia="en-US"/>
        </w:rPr>
        <w:t>,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como por exemplo o PDMS – Polydimethysiloxane, impulsionou um enorme avanço da arquitetura de aparelhos microfabricados. </w:t>
      </w:r>
      <w:proofErr w:type="gramStart"/>
      <w:r w:rsidRPr="00342709">
        <w:rPr>
          <w:rFonts w:asciiTheme="minorHAnsi" w:eastAsiaTheme="minorHAnsi" w:hAnsiTheme="minorHAnsi" w:cstheme="minorBidi"/>
          <w:lang w:eastAsia="en-US"/>
        </w:rPr>
        <w:t>Os micro</w:t>
      </w:r>
      <w:proofErr w:type="gramEnd"/>
      <w:r w:rsidRPr="00342709">
        <w:rPr>
          <w:rFonts w:asciiTheme="minorHAnsi" w:eastAsiaTheme="minorHAnsi" w:hAnsiTheme="minorHAnsi" w:cstheme="minorBidi"/>
          <w:lang w:eastAsia="en-US"/>
        </w:rPr>
        <w:t xml:space="preserve"> canais passaram de simples canos que conduzem o fluido à mixers, bombas, válvulas e se estende até micro destiladores. Além da facilidade e agilidade de produção, cerca de um dia, o PDMS é um</w:t>
      </w:r>
      <w:r w:rsidR="00DE3FCF" w:rsidRPr="00342709">
        <w:rPr>
          <w:rFonts w:asciiTheme="minorHAnsi" w:eastAsiaTheme="minorHAnsi" w:hAnsiTheme="minorHAnsi" w:cstheme="minorBidi"/>
          <w:lang w:eastAsia="en-US"/>
        </w:rPr>
        <w:t xml:space="preserve"> material transparente, barato,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de fácil acesso</w:t>
      </w:r>
      <w:r w:rsidR="00DE3FCF" w:rsidRPr="00342709">
        <w:rPr>
          <w:rFonts w:asciiTheme="minorHAnsi" w:eastAsiaTheme="minorHAnsi" w:hAnsiTheme="minorHAnsi" w:cstheme="minorBidi"/>
          <w:lang w:eastAsia="en-US"/>
        </w:rPr>
        <w:t xml:space="preserve"> e manipulação</w:t>
      </w:r>
      <w:r w:rsidRPr="00342709">
        <w:rPr>
          <w:rFonts w:asciiTheme="minorHAnsi" w:eastAsiaTheme="minorHAnsi" w:hAnsiTheme="minorHAnsi" w:cstheme="minorBidi"/>
          <w:lang w:eastAsia="en-US"/>
        </w:rPr>
        <w:t>.</w:t>
      </w:r>
    </w:p>
    <w:p w:rsidR="00442991" w:rsidRPr="00342709" w:rsidRDefault="00442991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 xml:space="preserve">Neste contexto surgiram os chamados </w:t>
      </w:r>
      <w:proofErr w:type="spellStart"/>
      <w:r w:rsidRPr="00342709">
        <w:rPr>
          <w:rFonts w:asciiTheme="minorHAnsi" w:eastAsiaTheme="minorHAnsi" w:hAnsiTheme="minorHAnsi" w:cstheme="minorBidi"/>
          <w:lang w:eastAsia="en-US"/>
        </w:rPr>
        <w:t>lab</w:t>
      </w:r>
      <w:proofErr w:type="spellEnd"/>
      <w:r w:rsidRPr="00342709">
        <w:rPr>
          <w:rFonts w:asciiTheme="minorHAnsi" w:eastAsiaTheme="minorHAnsi" w:hAnsiTheme="minorHAnsi" w:cstheme="minorBidi"/>
          <w:lang w:eastAsia="en-US"/>
        </w:rPr>
        <w:t>-</w:t>
      </w:r>
      <w:proofErr w:type="spellStart"/>
      <w:r w:rsidRPr="00342709">
        <w:rPr>
          <w:rFonts w:asciiTheme="minorHAnsi" w:eastAsiaTheme="minorHAnsi" w:hAnsiTheme="minorHAnsi" w:cstheme="minorBidi"/>
          <w:lang w:eastAsia="en-US"/>
        </w:rPr>
        <w:t>on</w:t>
      </w:r>
      <w:proofErr w:type="spellEnd"/>
      <w:r w:rsidRPr="00342709">
        <w:rPr>
          <w:rFonts w:asciiTheme="minorHAnsi" w:eastAsiaTheme="minorHAnsi" w:hAnsiTheme="minorHAnsi" w:cstheme="minorBidi"/>
          <w:lang w:eastAsia="en-US"/>
        </w:rPr>
        <w:t>-a-chips (</w:t>
      </w:r>
      <w:proofErr w:type="spellStart"/>
      <w:r w:rsidRPr="00342709">
        <w:rPr>
          <w:rFonts w:asciiTheme="minorHAnsi" w:eastAsiaTheme="minorHAnsi" w:hAnsiTheme="minorHAnsi" w:cstheme="minorBidi"/>
          <w:lang w:eastAsia="en-US"/>
        </w:rPr>
        <w:t>LoC</w:t>
      </w:r>
      <w:proofErr w:type="spellEnd"/>
      <w:r w:rsidRPr="00342709">
        <w:rPr>
          <w:rFonts w:asciiTheme="minorHAnsi" w:eastAsiaTheme="minorHAnsi" w:hAnsiTheme="minorHAnsi" w:cstheme="minorBidi"/>
          <w:lang w:eastAsia="en-US"/>
        </w:rPr>
        <w:t xml:space="preserve">), são representados como dispositivos miniaturizados de alguns milímetros quadrados à centímetros. Estes pequenos chips, viabilizam o processo de análise de amostras, que geralmente seriam </w:t>
      </w:r>
      <w:r w:rsidRPr="00342709">
        <w:rPr>
          <w:rFonts w:asciiTheme="minorHAnsi" w:eastAsiaTheme="minorHAnsi" w:hAnsiTheme="minorHAnsi" w:cstheme="minorBidi"/>
          <w:lang w:eastAsia="en-US"/>
        </w:rPr>
        <w:lastRenderedPageBreak/>
        <w:t>feitas em laboratório</w:t>
      </w:r>
      <w:r w:rsidR="00115C41" w:rsidRPr="00342709">
        <w:rPr>
          <w:rFonts w:asciiTheme="minorHAnsi" w:eastAsiaTheme="minorHAnsi" w:hAnsiTheme="minorHAnsi" w:cstheme="minorBidi"/>
          <w:lang w:eastAsia="en-US"/>
        </w:rPr>
        <w:t xml:space="preserve"> (Chin et al., 2012)</w:t>
      </w:r>
      <w:r w:rsidRPr="00342709">
        <w:rPr>
          <w:rFonts w:asciiTheme="minorHAnsi" w:eastAsiaTheme="minorHAnsi" w:hAnsiTheme="minorHAnsi" w:cstheme="minorBidi"/>
          <w:lang w:eastAsia="en-US"/>
        </w:rPr>
        <w:t>. São comumente associados à análise de DNA e diagnósticos humanos, entretanto, nos últimos anos áreas como química e bioquímica tem usufruído muito desta técnica.</w:t>
      </w:r>
    </w:p>
    <w:p w:rsidR="00442991" w:rsidRPr="00342709" w:rsidRDefault="00442991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 xml:space="preserve">Devido a autonomia que estes dispositivos proporcionam, uma grande parcela de profissionais investiu no desenvolvimento de soluções, que independem das instalações de um ambiente laboratorial. </w:t>
      </w:r>
      <w:r w:rsidR="00D76923" w:rsidRPr="00342709">
        <w:rPr>
          <w:rFonts w:asciiTheme="minorHAnsi" w:eastAsiaTheme="minorHAnsi" w:hAnsiTheme="minorHAnsi" w:cstheme="minorBidi"/>
          <w:lang w:eastAsia="en-US"/>
        </w:rPr>
        <w:t>Sendo assim,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</w:t>
      </w:r>
      <w:r w:rsidR="00430A7A" w:rsidRPr="00342709">
        <w:rPr>
          <w:rFonts w:asciiTheme="minorHAnsi" w:eastAsiaTheme="minorHAnsi" w:hAnsiTheme="minorHAnsi" w:cstheme="minorBidi"/>
          <w:lang w:eastAsia="en-US"/>
        </w:rPr>
        <w:t xml:space="preserve">a 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microfluídica </w:t>
      </w:r>
      <w:r w:rsidR="00D76923" w:rsidRPr="00342709">
        <w:rPr>
          <w:rFonts w:asciiTheme="minorHAnsi" w:eastAsiaTheme="minorHAnsi" w:hAnsiTheme="minorHAnsi" w:cstheme="minorBidi"/>
          <w:lang w:eastAsia="en-US"/>
        </w:rPr>
        <w:t xml:space="preserve">como uma nova área de conhecimento, </w:t>
      </w:r>
      <w:r w:rsidR="00430A7A" w:rsidRPr="00342709">
        <w:rPr>
          <w:rFonts w:asciiTheme="minorHAnsi" w:eastAsiaTheme="minorHAnsi" w:hAnsiTheme="minorHAnsi" w:cstheme="minorBidi"/>
          <w:lang w:eastAsia="en-US"/>
        </w:rPr>
        <w:t xml:space="preserve">teve uma significativa </w:t>
      </w:r>
      <w:r w:rsidR="00D76923" w:rsidRPr="00342709">
        <w:rPr>
          <w:rFonts w:asciiTheme="minorHAnsi" w:eastAsiaTheme="minorHAnsi" w:hAnsiTheme="minorHAnsi" w:cstheme="minorBidi"/>
          <w:lang w:eastAsia="en-US"/>
        </w:rPr>
        <w:t>contribui</w:t>
      </w:r>
      <w:r w:rsidR="00430A7A" w:rsidRPr="00342709">
        <w:rPr>
          <w:rFonts w:asciiTheme="minorHAnsi" w:eastAsiaTheme="minorHAnsi" w:hAnsiTheme="minorHAnsi" w:cstheme="minorBidi"/>
          <w:lang w:eastAsia="en-US"/>
        </w:rPr>
        <w:t>ção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para o desenvolvimento das plataformas </w:t>
      </w:r>
      <w:proofErr w:type="spellStart"/>
      <w:r w:rsidRPr="00342709">
        <w:rPr>
          <w:rFonts w:asciiTheme="minorHAnsi" w:eastAsiaTheme="minorHAnsi" w:hAnsiTheme="minorHAnsi" w:cstheme="minorBidi"/>
          <w:lang w:eastAsia="en-US"/>
        </w:rPr>
        <w:t>LoC.</w:t>
      </w:r>
      <w:proofErr w:type="spellEnd"/>
      <w:r w:rsidRPr="00342709">
        <w:rPr>
          <w:rFonts w:asciiTheme="minorHAnsi" w:eastAsiaTheme="minorHAnsi" w:hAnsiTheme="minorHAnsi" w:cstheme="minorBidi"/>
          <w:lang w:eastAsia="en-US"/>
        </w:rPr>
        <w:t xml:space="preserve"> Isso em virtude da união das características preponderantes de cada uma delas, ou seja, manipular pequenos volumes de fluidos em canais da escala de micrometros, em arquiteturas </w:t>
      </w:r>
      <w:proofErr w:type="spellStart"/>
      <w:r w:rsidRPr="00342709">
        <w:rPr>
          <w:rFonts w:asciiTheme="minorHAnsi" w:eastAsiaTheme="minorHAnsi" w:hAnsiTheme="minorHAnsi" w:cstheme="minorBidi"/>
          <w:lang w:eastAsia="en-US"/>
        </w:rPr>
        <w:t>on</w:t>
      </w:r>
      <w:proofErr w:type="spellEnd"/>
      <w:r w:rsidRPr="00342709">
        <w:rPr>
          <w:rFonts w:asciiTheme="minorHAnsi" w:eastAsiaTheme="minorHAnsi" w:hAnsiTheme="minorHAnsi" w:cstheme="minorBidi"/>
          <w:lang w:eastAsia="en-US"/>
        </w:rPr>
        <w:t xml:space="preserve">-chip. </w:t>
      </w:r>
    </w:p>
    <w:p w:rsidR="00CB47D5" w:rsidRPr="00342709" w:rsidRDefault="00442991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>Esta técnica proporciona diversas vantagens, especialmente do ponto de vista tecnológico e econômico. Isso em razão do baixo custo, da rapidez com que são realizadas as análises e da utilização de quantidades volumétricas pequenas de reagentes. E esta premissa torna-se ainda mais significativa, quando as porções das amostras são extremamente caras ou há uma quantidade limitada para a realização do experimento.</w:t>
      </w:r>
    </w:p>
    <w:p w:rsidR="00A76284" w:rsidRPr="00342709" w:rsidRDefault="001441F4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 xml:space="preserve">No ano de 2014 um </w:t>
      </w:r>
      <w:r w:rsidR="00AD5206" w:rsidRPr="00342709">
        <w:rPr>
          <w:rFonts w:asciiTheme="minorHAnsi" w:eastAsiaTheme="minorHAnsi" w:hAnsiTheme="minorHAnsi" w:cstheme="minorBidi"/>
          <w:lang w:eastAsia="en-US"/>
        </w:rPr>
        <w:t xml:space="preserve">artigo publicado na revista </w:t>
      </w:r>
      <w:proofErr w:type="spellStart"/>
      <w:r w:rsidR="00AD5206" w:rsidRPr="00342709">
        <w:rPr>
          <w:rFonts w:asciiTheme="minorHAnsi" w:eastAsiaTheme="minorHAnsi" w:hAnsiTheme="minorHAnsi" w:cstheme="minorBidi"/>
          <w:lang w:eastAsia="en-US"/>
        </w:rPr>
        <w:t>Lab</w:t>
      </w:r>
      <w:proofErr w:type="spellEnd"/>
      <w:r w:rsidR="00AD5206" w:rsidRPr="00342709">
        <w:rPr>
          <w:rFonts w:asciiTheme="minorHAnsi" w:eastAsiaTheme="minorHAnsi" w:hAnsiTheme="minorHAnsi" w:cstheme="minorBidi"/>
          <w:lang w:eastAsia="en-US"/>
        </w:rPr>
        <w:t xml:space="preserve"> 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Chip, conjecturava que a próxima transformação notória dos dispositivos </w:t>
      </w:r>
      <w:proofErr w:type="spellStart"/>
      <w:r w:rsidRPr="00342709">
        <w:rPr>
          <w:rFonts w:asciiTheme="minorHAnsi" w:eastAsiaTheme="minorHAnsi" w:hAnsiTheme="minorHAnsi" w:cstheme="minorBidi"/>
          <w:lang w:eastAsia="en-US"/>
        </w:rPr>
        <w:t>LoC</w:t>
      </w:r>
      <w:proofErr w:type="spellEnd"/>
      <w:r w:rsidR="00980F1D" w:rsidRPr="00342709">
        <w:rPr>
          <w:rFonts w:asciiTheme="minorHAnsi" w:eastAsiaTheme="minorHAnsi" w:hAnsiTheme="minorHAnsi" w:cstheme="minorBidi"/>
          <w:lang w:eastAsia="en-US"/>
        </w:rPr>
        <w:t>, aconteceria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em virtude da ampla disponibilidade de smartphone</w:t>
      </w:r>
      <w:r w:rsidR="00AD5206" w:rsidRPr="00342709">
        <w:rPr>
          <w:rFonts w:asciiTheme="minorHAnsi" w:eastAsiaTheme="minorHAnsi" w:hAnsiTheme="minorHAnsi" w:cstheme="minorBidi"/>
          <w:lang w:eastAsia="en-US"/>
        </w:rPr>
        <w:t>s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 na sociedade. Impulsionando a utilização </w:t>
      </w:r>
      <w:r w:rsidR="00AD5206" w:rsidRPr="00342709">
        <w:rPr>
          <w:rFonts w:asciiTheme="minorHAnsi" w:eastAsiaTheme="minorHAnsi" w:hAnsiTheme="minorHAnsi" w:cstheme="minorBidi"/>
          <w:lang w:eastAsia="en-US"/>
        </w:rPr>
        <w:t>de recursos computacionais, no desenvolvimento de analises cada vez mais precisas (</w:t>
      </w:r>
      <w:proofErr w:type="spellStart"/>
      <w:r w:rsidR="00AD5206" w:rsidRPr="00342709">
        <w:rPr>
          <w:rFonts w:asciiTheme="minorHAnsi" w:eastAsiaTheme="minorHAnsi" w:hAnsiTheme="minorHAnsi" w:cstheme="minorBidi"/>
          <w:lang w:eastAsia="en-US"/>
        </w:rPr>
        <w:t>Erickson</w:t>
      </w:r>
      <w:proofErr w:type="spellEnd"/>
      <w:r w:rsidR="00AD5206" w:rsidRPr="00342709">
        <w:rPr>
          <w:rFonts w:asciiTheme="minorHAnsi" w:eastAsiaTheme="minorHAnsi" w:hAnsiTheme="minorHAnsi" w:cstheme="minorBidi"/>
          <w:lang w:eastAsia="en-US"/>
        </w:rPr>
        <w:t xml:space="preserve"> et al., 2014).</w:t>
      </w:r>
      <w:r w:rsidR="00052C70" w:rsidRPr="00342709">
        <w:rPr>
          <w:rFonts w:asciiTheme="minorHAnsi" w:eastAsiaTheme="minorHAnsi" w:hAnsiTheme="minorHAnsi" w:cstheme="minorBidi"/>
          <w:lang w:eastAsia="en-US"/>
        </w:rPr>
        <w:t xml:space="preserve"> Atualmente, não é difícil constatar a veracidade desta presunção, há disponível no mundo inteiro diversas aplicação </w:t>
      </w:r>
      <w:r w:rsidR="00A76284" w:rsidRPr="00342709">
        <w:rPr>
          <w:rFonts w:asciiTheme="minorHAnsi" w:eastAsiaTheme="minorHAnsi" w:hAnsiTheme="minorHAnsi" w:cstheme="minorBidi"/>
          <w:lang w:eastAsia="en-US"/>
        </w:rPr>
        <w:t>para dispositivos móveis, que variam de mecanismos de comunicação a interpretações quantitativas in vitro.</w:t>
      </w:r>
      <w:r w:rsidR="00BD0F9B" w:rsidRPr="00342709">
        <w:rPr>
          <w:rFonts w:asciiTheme="minorHAnsi" w:eastAsiaTheme="minorHAnsi" w:hAnsiTheme="minorHAnsi" w:cstheme="minorBidi"/>
          <w:lang w:eastAsia="en-US"/>
        </w:rPr>
        <w:t xml:space="preserve"> </w:t>
      </w:r>
    </w:p>
    <w:p w:rsidR="00D73A30" w:rsidRPr="00342709" w:rsidRDefault="00456715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>Nest</w:t>
      </w:r>
      <w:r w:rsidR="00D73A30" w:rsidRPr="00342709">
        <w:rPr>
          <w:rFonts w:asciiTheme="minorHAnsi" w:eastAsiaTheme="minorHAnsi" w:hAnsiTheme="minorHAnsi" w:cstheme="minorBidi"/>
          <w:lang w:eastAsia="en-US"/>
        </w:rPr>
        <w:t xml:space="preserve">e universo, </w:t>
      </w:r>
      <w:r w:rsidRPr="00342709">
        <w:rPr>
          <w:rFonts w:asciiTheme="minorHAnsi" w:eastAsiaTheme="minorHAnsi" w:hAnsiTheme="minorHAnsi" w:cstheme="minorBidi"/>
          <w:lang w:eastAsia="en-US"/>
        </w:rPr>
        <w:t xml:space="preserve">que engloba microfluídica, </w:t>
      </w:r>
      <w:proofErr w:type="spellStart"/>
      <w:r w:rsidRPr="00342709">
        <w:rPr>
          <w:rFonts w:asciiTheme="minorHAnsi" w:eastAsiaTheme="minorHAnsi" w:hAnsiTheme="minorHAnsi" w:cstheme="minorBidi"/>
          <w:lang w:eastAsia="en-US"/>
        </w:rPr>
        <w:t>lab</w:t>
      </w:r>
      <w:proofErr w:type="spellEnd"/>
      <w:r w:rsidRPr="00342709">
        <w:rPr>
          <w:rFonts w:asciiTheme="minorHAnsi" w:eastAsiaTheme="minorHAnsi" w:hAnsiTheme="minorHAnsi" w:cstheme="minorBidi"/>
          <w:lang w:eastAsia="en-US"/>
        </w:rPr>
        <w:t>-</w:t>
      </w:r>
      <w:proofErr w:type="spellStart"/>
      <w:r w:rsidRPr="00342709">
        <w:rPr>
          <w:rFonts w:asciiTheme="minorHAnsi" w:eastAsiaTheme="minorHAnsi" w:hAnsiTheme="minorHAnsi" w:cstheme="minorBidi"/>
          <w:lang w:eastAsia="en-US"/>
        </w:rPr>
        <w:t>on</w:t>
      </w:r>
      <w:proofErr w:type="spellEnd"/>
      <w:r w:rsidRPr="00342709">
        <w:rPr>
          <w:rFonts w:asciiTheme="minorHAnsi" w:eastAsiaTheme="minorHAnsi" w:hAnsiTheme="minorHAnsi" w:cstheme="minorBidi"/>
          <w:lang w:eastAsia="en-US"/>
        </w:rPr>
        <w:t xml:space="preserve">-a-chip e smartphones </w:t>
      </w:r>
      <w:r w:rsidR="00586A67" w:rsidRPr="00342709">
        <w:rPr>
          <w:rFonts w:asciiTheme="minorHAnsi" w:eastAsiaTheme="minorHAnsi" w:hAnsiTheme="minorHAnsi" w:cstheme="minorBidi"/>
          <w:lang w:eastAsia="en-US"/>
        </w:rPr>
        <w:t>é possível combinar simpl</w:t>
      </w:r>
      <w:r w:rsidR="005202FB" w:rsidRPr="00342709">
        <w:rPr>
          <w:rFonts w:asciiTheme="minorHAnsi" w:eastAsiaTheme="minorHAnsi" w:hAnsiTheme="minorHAnsi" w:cstheme="minorBidi"/>
          <w:lang w:eastAsia="en-US"/>
        </w:rPr>
        <w:t>icidade, rapidez, portabilidade, consumo reduzido de reagentes, precisão e robustez em um único método designado MEC, microemulsification-based method. Que “consiste no uso do fenômeno de estabilização termodinâmica de dispersões, para determinações analíticas precisas ou preliminares. ” (LIMA, 2014)</w:t>
      </w:r>
      <w:r w:rsidR="00BD0F9B" w:rsidRPr="00342709">
        <w:rPr>
          <w:rFonts w:asciiTheme="minorHAnsi" w:eastAsiaTheme="minorHAnsi" w:hAnsiTheme="minorHAnsi" w:cstheme="minorBidi"/>
          <w:lang w:eastAsia="en-US"/>
        </w:rPr>
        <w:t>.</w:t>
      </w:r>
    </w:p>
    <w:p w:rsidR="00B54BD5" w:rsidRPr="00342709" w:rsidRDefault="00BD0F9B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lastRenderedPageBreak/>
        <w:t xml:space="preserve">Posto isso, </w:t>
      </w:r>
      <w:r w:rsidR="00BC0B29" w:rsidRPr="00342709">
        <w:rPr>
          <w:rFonts w:asciiTheme="minorHAnsi" w:eastAsiaTheme="minorHAnsi" w:hAnsiTheme="minorHAnsi" w:cstheme="minorBidi"/>
          <w:lang w:eastAsia="en-US"/>
        </w:rPr>
        <w:t xml:space="preserve">a proposta do presente trabalho é automatizar o processo de análise do MEC, visando o preparo das dispersões e </w:t>
      </w:r>
      <w:r w:rsidR="00AA583D" w:rsidRPr="00342709">
        <w:rPr>
          <w:rFonts w:asciiTheme="minorHAnsi" w:eastAsiaTheme="minorHAnsi" w:hAnsiTheme="minorHAnsi" w:cstheme="minorBidi"/>
          <w:lang w:eastAsia="en-US"/>
        </w:rPr>
        <w:t xml:space="preserve">determinação do </w:t>
      </w:r>
      <w:r w:rsidR="00A34073" w:rsidRPr="00342709">
        <w:rPr>
          <w:rFonts w:asciiTheme="minorHAnsi" w:eastAsiaTheme="minorHAnsi" w:hAnsiTheme="minorHAnsi" w:cstheme="minorBidi"/>
          <w:lang w:eastAsia="en-US"/>
        </w:rPr>
        <w:t xml:space="preserve">sinal analítico. </w:t>
      </w:r>
      <w:r w:rsidR="00B54BD5" w:rsidRPr="00342709">
        <w:rPr>
          <w:rFonts w:asciiTheme="minorHAnsi" w:eastAsiaTheme="minorHAnsi" w:hAnsiTheme="minorHAnsi" w:cstheme="minorBidi"/>
          <w:lang w:eastAsia="en-US"/>
        </w:rPr>
        <w:t xml:space="preserve">Para o desenvolvimento, foram utilizadas pesquisas bibliográficas e de campo, baseando-se em publicações científicas da área química com ênfase em microfluídica, e no ambiente de produção do sistema. </w:t>
      </w:r>
    </w:p>
    <w:p w:rsidR="00B54BD5" w:rsidRPr="00342709" w:rsidRDefault="00B54BD5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 xml:space="preserve">A </w:t>
      </w:r>
      <w:r w:rsidR="00D47203" w:rsidRPr="00342709">
        <w:rPr>
          <w:rFonts w:asciiTheme="minorHAnsi" w:eastAsiaTheme="minorHAnsi" w:hAnsiTheme="minorHAnsi" w:cstheme="minorBidi"/>
          <w:lang w:eastAsia="en-US"/>
        </w:rPr>
        <w:t>dissertação foi estruturada em quatro capítulos, que abrangem os fundamentos essenciais do projeto.</w:t>
      </w:r>
    </w:p>
    <w:p w:rsidR="00B54BD5" w:rsidRPr="00342709" w:rsidRDefault="00D47203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  <w:r w:rsidRPr="00342709">
        <w:rPr>
          <w:rFonts w:asciiTheme="minorHAnsi" w:eastAsiaTheme="minorHAnsi" w:hAnsiTheme="minorHAnsi" w:cstheme="minorBidi"/>
          <w:lang w:eastAsia="en-US"/>
        </w:rPr>
        <w:t>O Capítulo 1 introduz de maneira sucinta o tema do trabalho, assim como sua organização. No segundo capítulo são apresentados os conceitos fundamentais do MEC</w:t>
      </w:r>
      <w:r w:rsidR="00342709" w:rsidRPr="00342709">
        <w:rPr>
          <w:rFonts w:asciiTheme="minorHAnsi" w:eastAsiaTheme="minorHAnsi" w:hAnsiTheme="minorHAnsi" w:cstheme="minorBidi"/>
          <w:lang w:eastAsia="en-US"/>
        </w:rPr>
        <w:t>. No capítulo 3 é abordado a análise dos resultas obtidos e discussões. No quarto capitulo são apresentadas das conclusões.</w:t>
      </w:r>
    </w:p>
    <w:p w:rsidR="00342709" w:rsidRPr="00342709" w:rsidRDefault="00342709" w:rsidP="00342709">
      <w:pPr>
        <w:pStyle w:val="NormalWeb"/>
        <w:spacing w:line="360" w:lineRule="auto"/>
        <w:ind w:firstLine="709"/>
        <w:jc w:val="both"/>
        <w:rPr>
          <w:rFonts w:asciiTheme="minorHAnsi" w:eastAsiaTheme="minorHAnsi" w:hAnsiTheme="minorHAnsi" w:cstheme="minorBidi"/>
          <w:lang w:eastAsia="en-US"/>
        </w:rPr>
      </w:pPr>
    </w:p>
    <w:p w:rsidR="00342709" w:rsidRPr="00342709" w:rsidRDefault="00342709" w:rsidP="00342709">
      <w:pPr>
        <w:spacing w:line="360" w:lineRule="auto"/>
        <w:ind w:firstLine="709"/>
        <w:rPr>
          <w:sz w:val="24"/>
          <w:szCs w:val="24"/>
        </w:rPr>
      </w:pPr>
      <w:r w:rsidRPr="00342709">
        <w:rPr>
          <w:sz w:val="24"/>
          <w:szCs w:val="24"/>
        </w:rPr>
        <w:br w:type="page"/>
      </w:r>
    </w:p>
    <w:p w:rsidR="00342709" w:rsidRDefault="00342709" w:rsidP="00342709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42709" w:rsidRDefault="00342709" w:rsidP="00342709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42709" w:rsidRDefault="00342709" w:rsidP="00342709">
      <w:pPr>
        <w:pStyle w:val="NormalWeb"/>
        <w:jc w:val="both"/>
      </w:pPr>
    </w:p>
    <w:p w:rsidR="001441F4" w:rsidRPr="00D76923" w:rsidRDefault="001441F4" w:rsidP="00D76923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15C41" w:rsidRDefault="00115C41" w:rsidP="009D7FBB">
      <w:pPr>
        <w:pStyle w:val="NormalWeb"/>
        <w:jc w:val="both"/>
      </w:pPr>
      <w:r>
        <w:t>Referências</w:t>
      </w:r>
    </w:p>
    <w:p w:rsidR="00115C41" w:rsidRDefault="00115C41" w:rsidP="009D7FBB">
      <w:pPr>
        <w:pStyle w:val="NormalWeb"/>
        <w:jc w:val="both"/>
      </w:pPr>
      <w:r>
        <w:t>1.</w:t>
      </w:r>
    </w:p>
    <w:p w:rsidR="00115C41" w:rsidRDefault="00115C41" w:rsidP="009D7FBB">
      <w:pPr>
        <w:pStyle w:val="NormalWeb"/>
        <w:jc w:val="both"/>
      </w:pPr>
      <w:r w:rsidRPr="00115C41">
        <w:t>https://gmwgroup.harvard.edu/pubs/pdf/960.pdf</w:t>
      </w:r>
    </w:p>
    <w:p w:rsidR="00115C41" w:rsidRDefault="00115C41" w:rsidP="009D7FBB">
      <w:pPr>
        <w:pStyle w:val="NormalWeb"/>
        <w:jc w:val="both"/>
      </w:pPr>
      <w:r>
        <w:t>2.</w:t>
      </w:r>
    </w:p>
    <w:p w:rsidR="00115C41" w:rsidRDefault="00115C41" w:rsidP="009D7FBB">
      <w:pPr>
        <w:pStyle w:val="NormalWeb"/>
        <w:jc w:val="both"/>
      </w:pPr>
      <w:r w:rsidRPr="00115C41">
        <w:t>http://www.rivm.nl/bibliotheek/rapporten/080116001.pdf</w:t>
      </w:r>
    </w:p>
    <w:sectPr w:rsidR="00115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67F0B"/>
    <w:multiLevelType w:val="multilevel"/>
    <w:tmpl w:val="E5C8A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08"/>
    <w:rsid w:val="00052C70"/>
    <w:rsid w:val="00074C5E"/>
    <w:rsid w:val="00115C41"/>
    <w:rsid w:val="001441F4"/>
    <w:rsid w:val="001B104C"/>
    <w:rsid w:val="001E2BA5"/>
    <w:rsid w:val="001E7F1F"/>
    <w:rsid w:val="00244F70"/>
    <w:rsid w:val="002A62B7"/>
    <w:rsid w:val="002F2108"/>
    <w:rsid w:val="00342709"/>
    <w:rsid w:val="003F4CB7"/>
    <w:rsid w:val="00430A7A"/>
    <w:rsid w:val="00442991"/>
    <w:rsid w:val="00456715"/>
    <w:rsid w:val="004D26AD"/>
    <w:rsid w:val="0051324F"/>
    <w:rsid w:val="005202FB"/>
    <w:rsid w:val="00586A67"/>
    <w:rsid w:val="00726EE7"/>
    <w:rsid w:val="009578AC"/>
    <w:rsid w:val="00980F1D"/>
    <w:rsid w:val="009923F9"/>
    <w:rsid w:val="009B332D"/>
    <w:rsid w:val="009D7FBB"/>
    <w:rsid w:val="00A20557"/>
    <w:rsid w:val="00A34073"/>
    <w:rsid w:val="00A76284"/>
    <w:rsid w:val="00A81316"/>
    <w:rsid w:val="00AA583D"/>
    <w:rsid w:val="00AD5206"/>
    <w:rsid w:val="00B0707D"/>
    <w:rsid w:val="00B54BD5"/>
    <w:rsid w:val="00BA50A9"/>
    <w:rsid w:val="00BC0B29"/>
    <w:rsid w:val="00BD0F9B"/>
    <w:rsid w:val="00BD13A6"/>
    <w:rsid w:val="00BD1F38"/>
    <w:rsid w:val="00C04F72"/>
    <w:rsid w:val="00CB47D5"/>
    <w:rsid w:val="00D47203"/>
    <w:rsid w:val="00D73A30"/>
    <w:rsid w:val="00D76923"/>
    <w:rsid w:val="00D877C9"/>
    <w:rsid w:val="00DE3FCF"/>
    <w:rsid w:val="00E35040"/>
    <w:rsid w:val="00E7526F"/>
    <w:rsid w:val="00EB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B9DF"/>
  <w15:chartTrackingRefBased/>
  <w15:docId w15:val="{6132E063-C913-4EF4-8799-F10F1119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21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965F-6B95-4DCC-B1E9-43342B16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4</Pages>
  <Words>794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15</cp:revision>
  <dcterms:created xsi:type="dcterms:W3CDTF">2017-05-16T11:13:00Z</dcterms:created>
  <dcterms:modified xsi:type="dcterms:W3CDTF">2017-05-19T15:07:00Z</dcterms:modified>
</cp:coreProperties>
</file>