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{{ logo }}</w:t>
      </w:r>
    </w:p>
    <w:p>
      <w:pPr>
        <w:pStyle w:val="Title"/>
        <w:spacing w:after="80" w:before="120"/>
        <w:jc w:val="center"/>
      </w:pPr>
      <w:r>
        <w:t xml:space="preserve">{{ analysis.title }}</w:t>
      </w:r>
    </w:p>
    <w:p>
      <w:pPr>
        <w:jc w:val="center"/>
      </w:pPr>
      <w:r>
        <w:rPr>
          <w:color w:val="7A8699"/>
        </w:rPr>
        <w:t xml:space="preserve">{{ analysis.organization }} · {{ analysis.author }} · {{ analysis.updated | date="ISO" }} · Révision {{ analysis.revision }}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Métadonnées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2600"/>
        <w:gridCol w:w="7038"/>
      </w:tblGrid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Auteur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analysis.author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Organisation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analysis.organization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Périmètre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analysis.scope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Référence méthodologique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analysis.reference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Date de création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analysis.created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Dernière modification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analysis.updated | date="ISO"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Révision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analysis.revision }}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7A8699"/>
              </w:rPr>
              <w:t xml:space="preserve">Statut</w:t>
            </w:r>
          </w:p>
        </w:tc>
        <w:tc>
          <w:tcPr>
            <w:tcW w:type="dxa" w:w="70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</w:rPr>
              <w:t xml:space="preserve">{{ analysis.status }}</w:t>
            </w:r>
          </w:p>
        </w:tc>
      </w:tr>
    </w:tbl>
    <w:p>
      <w:pPr>
        <w:pStyle w:val="Heading1"/>
      </w:pPr>
      <w:r>
        <w:t xml:space="preserve">Présentation</w:t>
      </w:r>
    </w:p>
    <w:p>
      <w:r>
        <w:t xml:space="preserve">{{ analysis.description }}</w:t>
      </w:r>
    </w:p>
    <w:p>
      <w:r>
        <w:rPr>
          <w:b/>
          <w:bCs/>
          <w:color w:val="1F2937"/>
        </w:rPr>
        <w:t xml:space="preserve">Référentiels : </w:t>
      </w:r>
      <w:r>
        <w:t xml:space="preserve">{{ analysis.cf.referentiels }}</w:t>
      </w:r>
    </w:p>
    <w:p>
      <w:r>
        <w:rPr>
          <w:b/>
          <w:bCs/>
          <w:color w:val="1F2937"/>
        </w:rPr>
        <w:t xml:space="preserve">Périmètre : </w:t>
      </w:r>
      <w:r>
        <w:t xml:space="preserve">{{ analysis.cf.perimetre }}</w:t>
      </w:r>
    </w:p>
    <w:p>
      <w:pPr>
        <w:pStyle w:val="Heading1"/>
      </w:pPr>
      <w:r>
        <w:t xml:space="preserve">Synthèse</w:t>
      </w:r>
    </w:p>
    <w:p>
      <w:r>
        <w:t xml:space="preserve">{{ stat type="summary" }}</w:t>
      </w:r>
    </w:p>
    <w:p>
      <w:pPr>
        <w:pStyle w:val="Heading1"/>
      </w:pPr>
      <w:r>
        <w:t xml:space="preserve">Répartition par criticité (initial → résiduel)</w:t>
      </w:r>
    </w:p>
    <w:p>
      <w:r>
        <w:t xml:space="preserve">{{ stat type="distribution" }}</w:t>
      </w:r>
    </w:p>
    <w:p>
      <w:r>
        <w:t xml:space="preserve">{{#each risks group_by="category" }}</w:t>
      </w:r>
    </w:p>
    <w:p>
      <w:r>
        <w:br w:type="page"/>
      </w:r>
    </w:p>
    <w:p>
      <w:pPr>
        <w:pStyle w:val="Heading1"/>
      </w:pPr>
      <w:r>
        <w:t xml:space="preserve">{{ group.label }}</w:t>
      </w:r>
    </w:p>
    <w:p>
      <w:pPr>
        <w:spacing w:after="120"/>
      </w:pPr>
      <w:r>
        <w:rPr>
          <w:color w:val="7A8699"/>
          <w:sz w:val="20"/>
          <w:szCs w:val="20"/>
        </w:rPr>
        <w:t xml:space="preserve">Risques : {{ group.count }} · Mesures : {{ group.measures_count }}</w:t>
      </w:r>
    </w:p>
    <w:p>
      <w:pPr>
        <w:pStyle w:val="Heading2"/>
      </w:pPr>
      <w:r>
        <w:t xml:space="preserve">Matrice initiale seule</w:t>
      </w:r>
    </w:p>
    <w:p>
      <w:r>
        <w:t xml:space="preserve">{{ matrix type="initial" }}</w:t>
      </w:r>
    </w:p>
    <w:p>
      <w:pPr>
        <w:pStyle w:val="Heading2"/>
      </w:pPr>
      <w:r>
        <w:t xml:space="preserve">Matrice résiduelle seule</w:t>
      </w:r>
    </w:p>
    <w:p>
      <w:r>
        <w:t xml:space="preserve">{{ matrix type="residual" }}</w:t>
      </w:r>
    </w:p>
    <w:p>
      <w:pPr>
        <w:pStyle w:val="Heading2"/>
      </w:pPr>
      <w:r>
        <w:t xml:space="preserve">Trajectoire des risques</w:t>
      </w:r>
    </w:p>
    <w:p>
      <w:r>
        <w:t xml:space="preserve">{{ matrix type="trajectory" }}</w:t>
      </w:r>
    </w:p>
    <w:p>
      <w:pPr>
        <w:pStyle w:val="Heading2"/>
      </w:pPr>
      <w:r>
        <w:t xml:space="preserve">Criticité moyenne — Catégorie · Superposés</w:t>
      </w:r>
    </w:p>
    <w:p>
      <w:r>
        <w:t xml:space="preserve">{{ radar dimension="category" metric="average" evaluation="overlay" }}</w:t>
      </w:r>
    </w:p>
    <w:p>
      <w:pPr>
        <w:pStyle w:val="Heading2"/>
      </w:pPr>
      <w:r>
        <w:t xml:space="preserve">Registre des risques</w:t>
      </w:r>
    </w:p>
    <w:p>
      <w:r>
        <w:t xml:space="preserve">{{ table source="risks" columns="id,risk,cat,initial,residual,measures" }}</w:t>
      </w:r>
    </w:p>
    <w:p>
      <w:pPr>
        <w:pStyle w:val="Heading2"/>
      </w:pPr>
      <w:r>
        <w:t xml:space="preserve">Détail des risques</w:t>
      </w:r>
    </w:p>
    <w:p>
      <w:r>
        <w:t xml:space="preserve">{{#each risks }}</w:t>
      </w:r>
    </w:p>
    <w:p>
      <w:pPr>
        <w:spacing w:after="40" w:before="160"/>
      </w:pPr>
      <w:r>
        <w:rPr>
          <w:b/>
          <w:bCs/>
        </w:rPr>
        <w:t xml:space="preserve">{{ risk.id }} — {{ risk.label }}</w:t>
      </w:r>
      <w:r>
        <w:rPr>
          <w:color w:val="7A8699"/>
          <w:sz w:val="20"/>
          <w:szCs w:val="20"/>
        </w:rPr>
        <w:t xml:space="preserve">   {{ risk.category }}</w:t>
      </w:r>
    </w:p>
    <w:p>
      <w:r>
        <w:t xml:space="preserve">{{ risk.description }}</w:t>
      </w:r>
    </w:p>
    <w:p>
      <w:r>
        <w:t xml:space="preserve">{{ risk.comment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2"/>
      </w:pPr>
      <w:r>
        <w:t xml:space="preserve">Mesures de maîtrise</w:t>
      </w:r>
    </w:p>
    <w:p>
      <w:r>
        <w:t xml:space="preserve">{{ table source="measures" columns="id,measure,type,status,resp,covered" }}</w:t>
      </w:r>
    </w:p>
    <w:p>
      <w:pPr>
        <w:pStyle w:val="Heading2"/>
      </w:pPr>
      <w:r>
        <w:t xml:space="preserve">Détail des mesures</w:t>
      </w:r>
    </w:p>
    <w:p>
      <w:r>
        <w:t xml:space="preserve">{{#each measures }}</w:t>
      </w:r>
    </w:p>
    <w:p>
      <w:pPr>
        <w:spacing w:after="40" w:before="160"/>
      </w:pPr>
      <w:r>
        <w:rPr>
          <w:b/>
          <w:bCs/>
        </w:rPr>
        <w:t xml:space="preserve">{{ measure.id }} — {{ measure.label }}</w:t>
      </w:r>
      <w:r>
        <w:rPr>
          <w:color w:val="7A8699"/>
          <w:sz w:val="20"/>
          <w:szCs w:val="20"/>
        </w:rPr>
        <w:t xml:space="preserve">   {{ measure.type }} · {{ measure.status }} · {{ measure.responsible }}</w:t>
      </w:r>
    </w:p>
    <w:p>
      <w:r>
        <w:t xml:space="preserve">{{ measure.description }}</w:t>
      </w:r>
    </w:p>
    <w:p>
      <w:r>
        <w:t xml:space="preserve">{{ measure.comment }}</w:t>
      </w:r>
    </w:p>
    <w:p>
      <w:r>
        <w:t xml:space="preserve">{{ cf_notes }}</w:t>
      </w:r>
    </w:p>
    <w:p>
      <w:r>
        <w:t xml:space="preserve">{{/each}}</w:t>
      </w:r>
    </w:p>
    <w:p>
      <w:pPr>
        <w:pStyle w:val="Heading2"/>
      </w:pPr>
      <w:r>
        <w:t xml:space="preserve">Liens risques ↔ mesures</w:t>
      </w:r>
    </w:p>
    <w:p>
      <w:r>
        <w:t xml:space="preserve">{{ table source="links" columns="rid,risk,mid,measure,notes" }}</w:t>
      </w:r>
    </w:p>
    <w:p>
      <w:pPr>
        <w:pStyle w:val="Heading2"/>
      </w:pPr>
      <w:r>
        <w:t xml:space="preserve">Détail des liens</w:t>
      </w:r>
    </w:p>
    <w:p>
      <w:r>
        <w:t xml:space="preserve">{{#each links }}</w:t>
      </w:r>
    </w:p>
    <w:p>
      <w:pPr>
        <w:spacing w:after="40" w:before="160"/>
      </w:pPr>
      <w:r>
        <w:rPr>
          <w:b/>
          <w:bCs/>
        </w:rPr>
        <w:t xml:space="preserve">{{ link.risk_id }} → {{ link.measure_id }}</w:t>
      </w:r>
      <w:r>
        <w:rPr>
          <w:color w:val="7A8699"/>
          <w:sz w:val="20"/>
          <w:szCs w:val="20"/>
        </w:rPr>
        <w:t xml:space="preserve">   {{ link.risk.label }} → {{ link.measure.label }}</w:t>
      </w:r>
    </w:p>
    <w:p>
      <w:r>
        <w:t xml:space="preserve">{{ link.comment }}</w:t>
      </w:r>
    </w:p>
    <w:p>
      <w:r>
        <w:t xml:space="preserve">{{ cf_notes }}</w:t>
      </w:r>
    </w:p>
    <w:p>
      <w:r>
        <w:t xml:space="preserve">{{/each}}</w:t>
      </w:r>
    </w:p>
    <w:p>
      <w:r>
        <w:t xml:space="preserve">{{/each}}</w:t>
      </w:r>
    </w:p>
    <w:p>
      <w:r>
        <w:br w:type="page"/>
      </w:r>
    </w:p>
    <w:p>
      <w:pPr>
        <w:pStyle w:val="Heading1"/>
      </w:pPr>
      <w:r>
        <w:t xml:space="preserve">Annexe</w:t>
      </w:r>
    </w:p>
    <w:p>
      <w:pPr>
        <w:pStyle w:val="Heading2"/>
      </w:pPr>
      <w:r>
        <w:t xml:space="preserve">Plan d'action</w:t>
      </w:r>
    </w:p>
    <w:p>
      <w:r>
        <w:t xml:space="preserve">{{#each measures group_by="responsible" }}</w:t>
      </w:r>
    </w:p>
    <w:p>
      <w:pPr>
        <w:pStyle w:val="Heading3"/>
      </w:pPr>
      <w:r>
        <w:t xml:space="preserve">{{ group.label }}</w:t>
      </w:r>
    </w:p>
    <w:p>
      <w:r>
        <w:t xml:space="preserve">{{ table source="measures" columns="id,measure,status,resp,due" }}</w:t>
      </w:r>
    </w:p>
    <w:p>
      <w:r>
        <w:t xml:space="preserve">{{/each}}</w:t>
      </w:r>
    </w:p>
    <w:p>
      <w:pPr>
        <w:pStyle w:val="Heading2"/>
      </w:pPr>
      <w:r>
        <w:t xml:space="preserve">Grille de cotation</w:t>
      </w:r>
    </w:p>
    <w:p>
      <w:r>
        <w:rPr>
          <w:color w:val="7A8699"/>
        </w:rPr>
        <w:t xml:space="preserve">Méthode : {{ grid.method }}</w:t>
      </w:r>
    </w:p>
    <w:p>
      <w:pPr>
        <w:pStyle w:val="Heading3"/>
      </w:pPr>
      <w:r>
        <w:t xml:space="preserve">Axe vertical — </w:t>
      </w:r>
      <w:r>
        <w:t xml:space="preserve">{{ grid.vertical_axis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{{#each grid.vertical_axis.levels}}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3"/>
      </w:pPr>
      <w:r>
        <w:t xml:space="preserve">Axe horizontal — </w:t>
      </w:r>
      <w:r>
        <w:t xml:space="preserve">{{ grid.horizontal_axis }}</w:t>
      </w:r>
    </w:p>
    <w:tbl>
      <w:tblPr>
        <w:tblW w:type="dxa" w:w="9638"/>
        <w:tblBorders>
          <w:top w:val="single" w:color="D0D7E5" w:sz="4"/>
          <w:left w:val="single" w:color="D0D7E5" w:sz="4"/>
          <w:bottom w:val="single" w:color="D0D7E5" w:sz="4"/>
          <w:right w:val="single" w:color="D0D7E5" w:sz="4"/>
          <w:insideH w:val="single" w:color="D0D7E5" w:sz="4"/>
          <w:insideV w:val="single" w:color="D0D7E5" w:sz="4"/>
        </w:tblBorders>
      </w:tblPr>
      <w:tblGrid>
        <w:gridCol w:w="900"/>
        <w:gridCol w:w="2400"/>
        <w:gridCol w:w="6338"/>
      </w:tblGrid>
      <w:tr>
        <w:trPr>
          <w:tblHeader/>
        </w:trPr>
        <w:tc>
          <w:tcPr>
            <w:tcW w:type="dxa" w:w="9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2400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Libellé</w:t>
            </w:r>
          </w:p>
        </w:tc>
        <w:tc>
          <w:tcPr>
            <w:tcW w:type="dxa" w:w="6338"/>
            <w:shd w:fill="EE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{{#each grid.horizontal_axis.levels}}</w:t>
            </w:r>
            <w:r>
              <w:t xml:space="preserve">{{ step.value }}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step.label }}</w:t>
            </w:r>
          </w:p>
        </w:tc>
        <w:tc>
          <w:tcPr>
            <w:tcW w:type="dxa" w:w="63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t xml:space="preserve">{{ step.description }}</w:t>
            </w:r>
            <w:r>
              <w:t xml:space="preserve"> </w:t>
            </w:r>
            <w:r>
              <w:t xml:space="preserve">{{/each}}</w:t>
            </w:r>
          </w:p>
        </w:tc>
      </w:tr>
    </w:tbl>
    <w:p>
      <w:pPr>
        <w:pStyle w:val="Heading2"/>
      </w:pPr>
      <w:r>
        <w:t xml:space="preserve">Niveaux de criticité (zones colorées)</w:t>
      </w:r>
    </w:p>
    <w:p>
      <w:r>
        <w:t xml:space="preserve">{{ table source="levels" }}</w:t>
      </w:r>
    </w:p>
    <w:p>
      <w:pPr>
        <w:pStyle w:val="Heading2"/>
      </w:pPr>
      <w:r>
        <w:t xml:space="preserve">Référentiels et légendes des champs</w:t>
      </w:r>
    </w:p>
    <w:p>
      <w:r>
        <w:t xml:space="preserve">{{#each custom_fields glossary="true" }}</w:t>
      </w:r>
    </w:p>
    <w:p>
      <w:pPr>
        <w:pStyle w:val="Heading3"/>
      </w:pPr>
      <w:r>
        <w:t xml:space="preserve">{{ field.label }} — </w:t>
      </w:r>
      <w:r>
        <w:t xml:space="preserve">{{ field.target }}</w:t>
      </w:r>
    </w:p>
    <w:p>
      <w:r>
        <w:t xml:space="preserve">{{ field_values }}</w:t>
      </w:r>
    </w:p>
    <w:p>
      <w:r>
        <w:t xml:space="preserve">{{/each}}</w:t>
      </w:r>
    </w:p>
    <w:p>
      <w:pPr>
        <w:pStyle w:val="Heading1"/>
        <w:spacing w:after="160" w:before="340"/>
      </w:pPr>
      <w:r>
        <w:t xml:space="preserve">Objets</w:t>
      </w:r>
    </w:p>
    <w:p>
      <w:r>
        <w:rPr>
          <w:color w:val="7A8699"/>
        </w:rPr>
        <w:t xml:space="preserve">Inventaire des objets de l'analyse, groupés par type ; toutes les valeurs d'attributs, références déréférencées.</w:t>
      </w:r>
    </w:p>
    <w:p>
      <w:r>
        <w:t xml:space="preserve">{{#each objects group_by="type"}}</w:t>
      </w:r>
    </w:p>
    <w:p>
      <w:pPr>
        <w:pStyle w:val="Heading2"/>
        <w:spacing w:after="100" w:before="260"/>
      </w:pPr>
      <w:r>
        <w:t xml:space="preserve">{{ group.label }}</w:t>
      </w:r>
    </w:p>
    <w:p>
      <w:r>
        <w:t xml:space="preserve">{{#each group.items sort="id"}}</w:t>
      </w:r>
    </w:p>
    <w:p>
      <w:pPr>
        <w:pStyle w:val="Heading3"/>
        <w:spacing w:after="40" w:before="160"/>
      </w:pPr>
      <w:r>
        <w:t xml:space="preserve">{{ object.id }} — {{ object.label }}</w:t>
      </w:r>
    </w:p>
    <w:p>
      <w:r>
        <w:t xml:space="preserve">{{ object_notes }}</w:t>
      </w:r>
    </w:p>
    <w:p>
      <w:r>
        <w:t xml:space="preserve">{{/each}}</w:t>
      </w:r>
    </w:p>
    <w:p>
      <w:r>
        <w:t xml:space="preserve">{{/each}}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analysis.updated | date="ISO" }} {{ analysis.revision }}</w:t>
    </w:r>
    <w:r>
      <w:tab/>
    </w:r>
    <w:r>
      <w:rPr>
        <w:color w:val="7A86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8699"/>
        <w:sz w:val="16"/>
        <w:szCs w:val="16"/>
      </w:rPr>
      <w:t xml:space="preserve"> / </w:t>
    </w:r>
    <w:r>
      <w:rPr>
        <w:color w:val="7A86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tab/>
    </w:r>
    <w:r>
      <w:rPr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center" w:pos="4819"/>
        <w:tab w:val="right" w:pos="9638"/>
      </w:tabs>
    </w:pPr>
    <w:r>
      <w:rPr>
        <w:color w:val="7A8699"/>
        <w:sz w:val="16"/>
        <w:szCs w:val="16"/>
      </w:rPr>
      <w:t xml:space="preserve">{{ analysis.organization }}</w:t>
    </w:r>
    <w:r>
      <w:tab/>
    </w:r>
    <w:r>
      <w:rPr>
        <w:color w:val="7A8699"/>
        <w:sz w:val="16"/>
        <w:szCs w:val="16"/>
      </w:rPr>
      <w:t xml:space="preserve">{{ analysis.title }}</w:t>
    </w:r>
    <w:r>
      <w:tab/>
    </w:r>
    <w:r>
      <w:rPr>
        <w:color w:val="7A8699"/>
        <w:sz w:val="16"/>
        <w:szCs w:val="16"/>
      </w:rPr>
      <w:t xml:space="preserve">{{ analysis.author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widowControl/>
        <w:spacing w:after="120" w:line="264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80"/>
    </w:pPr>
    <w:rPr>
      <w:rFonts w:ascii="Calibri" w:cs="Calibri" w:eastAsia="Calibri" w:hAnsi="Calibri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60"/>
      <w:outlineLvl w:val="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60" w:before="160"/>
      <w:outlineLvl w:val="2"/>
    </w:pPr>
    <w:rPr>
      <w:rFonts w:ascii="Calibri" w:cs="Calibri" w:eastAsia="Calibri" w:hAnsi="Calibri"/>
      <w:b/>
      <w:bCs/>
      <w:color w:val="3B4A63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2026-08-19T06:47:58.602Z</dcterms:created>
  <dcterms:modified xsi:type="dcterms:W3CDTF">2026-08-19T06:47:58.602Z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