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onsolas" w:cs="Consolas" w:eastAsia="Consolas" w:hAnsi="Consolas"/>
        </w:rPr>
        <w:t xml:space="preserve">{{ analysis.title }}</w:t>
      </w:r>
    </w:p>
    <w:p>
      <w:r>
        <w:rPr>
          <w:color w:val="8A94A6"/>
          <w:sz w:val="24"/>
          <w:szCs w:val="24"/>
        </w:rPr>
        <w:t xml:space="preserve">Rapport par catégorie de risque</w:t>
      </w:r>
    </w:p>
    <w:p>
      <w:r>
        <w:rPr>
          <w:rFonts w:ascii="Consolas" w:cs="Consolas" w:eastAsia="Consolas" w:hAnsi="Consolas"/>
        </w:rPr>
        <w:t xml:space="preserve">{{ analysis.organization }}</w:t>
      </w:r>
      <w:r>
        <w:t xml:space="preserve"> — </w:t>
      </w:r>
      <w:r>
        <w:rPr>
          <w:rFonts w:ascii="Consolas" w:cs="Consolas" w:eastAsia="Consolas" w:hAnsi="Consolas"/>
        </w:rPr>
        <w:t xml:space="preserve">{{ analysis.author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}}</w:t>
      </w:r>
    </w:p>
    <w:p>
      <w:r>
        <w:t xml:space="preserve">Version </w:t>
      </w:r>
      <w:r>
        <w:rPr>
          <w:rFonts w:ascii="Consolas" w:cs="Consolas" w:eastAsia="Consolas" w:hAnsi="Consolas"/>
        </w:rPr>
        <w:t xml:space="preserve">{{ analysis.revision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report date_format="JJ/MM/AAAA" }}</w:t>
      </w:r>
    </w:p>
    <w:p>
      <w:r>
        <w:br w:type="page"/>
      </w:r>
    </w:p>
    <w:p>
      <w:pPr>
        <w:pStyle w:val="Heading1"/>
      </w:pPr>
      <w:r>
        <w:t xml:space="preserve">Synthèse générale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type="trajectory" title="Vue d'ensemble"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source="risks" columns="id,label,category,criticality_initial,criticality_residual" }}</w:t>
      </w:r>
    </w:p>
    <w:p>
      <w:pPr>
        <w:pStyle w:val="Heading1"/>
      </w:pPr>
      <w:r>
        <w:t xml:space="preserve">Analyse par catégorie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group_by="category" }}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{{ group.label }}</w:t>
      </w:r>
      <w:r>
        <w:t xml:space="preserve"> (</w:t>
      </w:r>
      <w:r>
        <w:rPr>
          <w:rFonts w:ascii="Consolas" w:cs="Consolas" w:eastAsia="Consolas" w:hAnsi="Consolas"/>
        </w:rPr>
        <w:t xml:space="preserve">{{ group.count }}</w:t>
      </w:r>
      <w:r>
        <w:t xml:space="preserve"> risques)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type="trajectory"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source="risks" columns="id,label,criticality_initial,criticality_residual,evolution" }}</w:t>
      </w:r>
    </w:p>
    <w:p>
      <w:r>
        <w:t xml:space="preserve">Mesures associées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measures 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measure.label }}</w:t>
      </w:r>
      <w:r>
        <w:t xml:space="preserve"> (</w:t>
      </w:r>
      <w:r>
        <w:rPr>
          <w:rFonts w:ascii="Consolas" w:cs="Consolas" w:eastAsia="Consolas" w:hAnsi="Consolas"/>
        </w:rPr>
        <w:t xml:space="preserve">{{ measure.status }}</w:t>
      </w:r>
      <w:r>
        <w:t xml:space="preserve">)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2026-08-13T20:26:29.961Z</dcterms:created>
  <dcterms:modified xsi:type="dcterms:W3CDTF">2026-08-13T20:26:29.961Z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