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Risques — boucle de ligne de tableau</w:t>
      </w:r>
    </w:p>
    <w:tbl>
      <w:tblPr>
        <w:tblW w:w="90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1800" w:type="dxa"/>
          </w:tcPr>
          <w:p>
            <w:r>
              <w:t xml:space="preserve">Réf.</w:t>
            </w:r>
          </w:p>
        </w:tc>
        <w:tc>
          <w:tcPr>
            <w:tcW w:w="1800" w:type="dxa"/>
          </w:tcPr>
          <w:p>
            <w:r>
              <w:t xml:space="preserve">Risque</w:t>
            </w:r>
          </w:p>
        </w:tc>
        <w:tc>
          <w:tcPr>
            <w:tcW w:w="1800" w:type="dxa"/>
          </w:tcPr>
          <w:p>
            <w:r>
              <w:t xml:space="preserve">Calc</w:t>
            </w:r>
          </w:p>
        </w:tc>
        <w:tc>
          <w:tcPr>
            <w:tcW w:w="1800" w:type="dxa"/>
          </w:tcPr>
          <w:p>
            <w:r>
              <w:t xml:space="preserve">Both</w:t>
            </w:r>
          </w:p>
        </w:tc>
        <w:tc>
          <w:tcPr>
            <w:tcW w:w="1800" w:type="dxa"/>
          </w:tcPr>
          <w:p>
            <w:r>
              <w:t xml:space="preserve">Swatch</w:t>
            </w:r>
          </w:p>
        </w:tc>
        <w:tc>
          <w:tcPr>
            <w:tcW w:w="1800" w:type="dxa"/>
          </w:tcPr>
          <w:p>
            <w:r>
              <w:t xml:space="preserve">Hex</w:t>
            </w:r>
          </w:p>
        </w:tc>
        <w:tc>
          <w:tcPr>
            <w:tcW w:w="1800" w:type="dxa"/>
          </w:tcPr>
          <w:p>
            <w:r>
              <w:t xml:space="preserve">Photo</w:t>
            </w:r>
          </w:p>
        </w:tc>
      </w:tr>
      <w:tr>
        <w:tc>
          <w:tcPr>
            <w:tcW w:w="1800" w:type="dxa"/>
          </w:tcPr>
          <w:p>
            <w:r>
              <w:t xml:space="preserve">{{#each risks sort="id"}}{{ risk.id }}</w:t>
            </w:r>
          </w:p>
        </w:tc>
        <w:tc>
          <w:tcPr>
            <w:tcW w:w="1800" w:type="dxa"/>
          </w:tcPr>
          <w:p>
            <w:r>
              <w:t xml:space="preserve">{{ risk.label }}</w:t>
            </w:r>
          </w:p>
        </w:tc>
        <w:tc>
          <w:tcPr>
            <w:tcW w:w="1800" w:type="dxa"/>
          </w:tcPr>
          <w:p>
            <w:r>
              <w:t xml:space="preserve">{{ risk.cf.calc }}</w:t>
            </w:r>
          </w:p>
        </w:tc>
        <w:tc>
          <w:tcPr>
            <w:tcW w:w="1800" w:type="dxa"/>
          </w:tcPr>
          <w:p>
            <w:r>
              <w:t xml:space="preserve">{{ risk.cf.col_both }}</w:t>
            </w:r>
          </w:p>
        </w:tc>
        <w:tc>
          <w:tcPr>
            <w:tcW w:w="1800" w:type="dxa"/>
          </w:tcPr>
          <w:p>
            <w:r>
              <w:t xml:space="preserve">{{ risk.cf.col_swatch }}</w:t>
            </w:r>
          </w:p>
        </w:tc>
        <w:tc>
          <w:tcPr>
            <w:tcW w:w="1800" w:type="dxa"/>
          </w:tcPr>
          <w:p>
            <w:r>
              <w:t xml:space="preserve">{{ risk.cf.col_hex }}</w:t>
            </w:r>
          </w:p>
        </w:tc>
        <w:tc>
          <w:tcPr>
            <w:tcW w:w="1800" w:type="dxa"/>
          </w:tcPr>
          <w:p>
            <w:r>
              <w:t xml:space="preserve">{{ risk.cf.photo }}{{/each}}</w:t>
            </w:r>
          </w:p>
        </w:tc>
      </w:tr>
    </w:tbl>
    <w:sectPr/>
  </w:body>
</w:document>
</file>

<file path=word/_rels/document.xml.rels><?xml version="1.0" encoding="UTF-8" standalone="yes"?><Relationships xmlns="http://schemas.openxmlformats.org/package/2006/relationships"></Relationships>
</file>