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— graphiques de répartition (bloc « stat » v2-3)</w:t>
      </w:r>
    </w:p>
    <w:p>
      <w:r>
        <w:rPr>
          <w:i/>
          <w:iCs/>
          <w:color w:val="8A94A6"/>
          <w:sz w:val="18"/>
          <w:szCs w:val="18"/>
        </w:rPr>
        <w:t xml:space="preserve">Charger analyse-test-stats.rae.json puis exporter. shape="donut" (défaut) ou "pie" ; display="table"|"chart"|"both" (défaut table).</w:t>
      </w:r>
    </w:p>
    <w:p>
      <w:pPr>
        <w:pStyle w:val="Heading2"/>
      </w:pPr>
      <w:r>
        <w:t xml:space="preserve">1. Criticité — tableau + anneaux (display="both")</w:t>
      </w:r>
    </w:p>
    <w:p>
      <w:r>
        <w:rPr>
          <w:b/>
          <w:bCs/>
          <w:color w:val="2F5BD0"/>
        </w:rPr>
        <w:t xml:space="preserve">{{ stat type="criticality" display="both"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Tableau + 2 anneaux (Initial / Résiduel). Initial : Nég 1 · Lim 2 · Imp 1 · Max 2. Résiduel : Nég 2 · Lim 1 · Imp 2 · Max 1.</w:t>
      </w:r>
    </w:p>
    <w:p>
      <w:pPr>
        <w:pStyle w:val="Heading2"/>
      </w:pPr>
      <w:r>
        <w:t xml:space="preserve">2. Criticité — secteurs (display="chart" shape="pie")</w:t>
      </w:r>
    </w:p>
    <w:p>
      <w:r>
        <w:rPr>
          <w:b/>
          <w:bCs/>
          <w:color w:val="2F5BD0"/>
        </w:rPr>
        <w:t xml:space="preserve">{{ stat type="criticality" display="chart" shape="pie"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2 camemberts (Initial / Résiduel) avec le nombre dans chaque secteur.</w:t>
      </w:r>
    </w:p>
    <w:p>
      <w:pPr>
        <w:pStyle w:val="Heading2"/>
      </w:pPr>
      <w:r>
        <w:t xml:space="preserve">3. Par catégorie — anneau + légende (display="both")</w:t>
      </w:r>
    </w:p>
    <w:p>
      <w:r>
        <w:rPr>
          <w:b/>
          <w:bCs/>
          <w:color w:val="2F5BD0"/>
        </w:rPr>
        <w:t xml:space="preserve">{{ stat type="category" display="both"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A = 3 · B = 3 (tableau + anneau + légende).</w:t>
      </w:r>
    </w:p>
    <w:p>
      <w:pPr>
        <w:pStyle w:val="Heading2"/>
      </w:pPr>
      <w:r>
        <w:t xml:space="preserve">4. Par statut de mesure — anneau (display="chart")</w:t>
      </w:r>
    </w:p>
    <w:p>
      <w:r>
        <w:rPr>
          <w:b/>
          <w:bCs/>
          <w:color w:val="2F5BD0"/>
        </w:rPr>
        <w:t xml:space="preserve">{{ stat type="measure_status" display="chart"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En place 1 · Planifiée 1 · En cours 1 · Proposée 1 (couleurs des statuts) + légende.</w:t>
      </w:r>
    </w:p>
    <w:p>
      <w:pPr>
        <w:pStyle w:val="Heading2"/>
      </w:pPr>
      <w:r>
        <w:t xml:space="preserve">5. Par type de mesure (display="both")</w:t>
      </w:r>
    </w:p>
    <w:p>
      <w:r>
        <w:rPr>
          <w:b/>
          <w:bCs/>
          <w:color w:val="2F5BD0"/>
        </w:rPr>
        <w:t xml:space="preserve">{{ stat type="measure_type" display="both"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Technique 2 · Organisationnelle 1 · Préventive 1.</w:t>
      </w:r>
    </w:p>
    <w:p>
      <w:pPr>
        <w:pStyle w:val="Heading2"/>
      </w:pPr>
      <w:r>
        <w:t xml:space="preserve">6. Par propriétaire de risque — anneau (display="chart")</w:t>
      </w:r>
    </w:p>
    <w:p>
      <w:r>
        <w:rPr>
          <w:b/>
          <w:bCs/>
          <w:color w:val="2F5BD0"/>
        </w:rPr>
        <w:t xml:space="preserve">{{ stat type="risk_owner" display="chart"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Bob 3 · Carol 1 · Dora 1 · Non renseigné 1.</w:t>
      </w:r>
    </w:p>
    <w:p>
      <w:pPr>
        <w:pStyle w:val="Heading2"/>
      </w:pPr>
      <w:r>
        <w:t xml:space="preserve">7. Par champ perso « source » (tags) — secteurs (display="both" shape="pie")</w:t>
      </w:r>
    </w:p>
    <w:p>
      <w:r>
        <w:rPr>
          <w:b/>
          <w:bCs/>
          <w:color w:val="2F5BD0"/>
        </w:rPr>
        <w:t xml:space="preserve">{{ stat type="cf.source" display="both" shape="pie"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Personnel interne 3 · Attaquant externe 2 · Sous-traitant 1 · Non renseigné 1 (couleurs des étiquettes).</w:t>
      </w:r>
    </w:p>
    <w:p>
      <w:pPr>
        <w:pStyle w:val="Heading2"/>
      </w:pPr>
      <w:r>
        <w:t xml:space="preserve">8. Avec filtre (display="both")</w:t>
      </w:r>
    </w:p>
    <w:p>
      <w:r>
        <w:rPr>
          <w:b/>
          <w:bCs/>
          <w:color w:val="2F5BD0"/>
        </w:rPr>
        <w:t xml:space="preserve">{{ stat type="category" filter="criticality_initial&gt;='important'" display="both"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Seuls les risques de criticité initiale ≥ Important : A = 2 (R1, R2) · B = 1 (R4).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2026-08-14T17:58:44.185Z</dcterms:created>
  <dcterms:modified xsi:type="dcterms:W3CDTF">2026-08-14T17:58:44.186Z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