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0D1B2A"/>
          <w:sz w:val="48"/>
          <w:szCs w:val="48"/>
        </w:rPr>
        <w:t xml:space="preserve">CAREFORWARD GROUP</w:t>
      </w:r>
    </w:p>
    <w:p>
      <w:pPr>
        <w:spacing w:after="20" w:before="0"/>
        <w:jc w:val="center"/>
      </w:pPr>
      <w:r>
        <w:rPr>
          <w:rFonts w:ascii="Arial" w:cs="Arial" w:eastAsia="Arial" w:hAnsi="Arial"/>
          <w:b w:val="false"/>
          <w:bCs w:val="false"/>
          <w:color w:val="1A6B47"/>
          <w:sz w:val="32"/>
          <w:szCs w:val="32"/>
        </w:rPr>
        <w:t xml:space="preserve">AI Change and Adoption Pack</w:t>
      </w:r>
    </w:p>
    <w:p>
      <w:pPr>
        <w:pBdr>
          <w:bottom w:val="single" w:color="1A6B47" w:sz="4" w:space="1"/>
        </w:pBdr>
        <w:spacing w:after="40" w:before="0"/>
        <w:jc w:val="center"/>
      </w:pPr>
      <w:r>
        <w:rPr>
          <w:rFonts w:ascii="Arial" w:cs="Arial" w:eastAsia="Arial" w:hAnsi="Arial"/>
          <w:color w:val="5B6B8A"/>
          <w:sz w:val="18"/>
          <w:szCs w:val="18"/>
        </w:rPr>
        <w:t xml:space="preserve">Author: Stephanie Onuoha  |  BA and UAT Tester  |  June 2026  |  Version 1.0</w:t>
      </w:r>
    </w:p>
    <w:p>
      <w:pPr>
        <w:spacing w:after="80" w:before="0"/>
        <w:jc w:val="left"/>
      </w:pPr>
      <w:r>
        <w:rPr>
          <w:rFonts w:ascii="Arial" w:cs="Arial" w:eastAsia="Arial" w:hAnsi="Arial"/>
          <w:color w:val="1A1A1A"/>
          <w:sz w:val="20"/>
          <w:szCs w:val="20"/>
        </w:rPr>
        <w:t xml:space="preserve"/>
      </w:r>
    </w:p>
    <w:p>
      <w:pPr>
        <w:spacing w:after="100" w:before="0"/>
        <w:jc w:val="left"/>
      </w:pPr>
      <w:r>
        <w:rPr>
          <w:rFonts w:ascii="Arial" w:cs="Arial" w:eastAsia="Arial" w:hAnsi="Arial"/>
          <w:b/>
          <w:bCs/>
          <w:i w:val="false"/>
          <w:iCs w:val="false"/>
          <w:color w:val="1A1A1A"/>
          <w:sz w:val="20"/>
          <w:szCs w:val="20"/>
        </w:rPr>
        <w:t xml:space="preserve">Purpose: </w:t>
      </w:r>
      <w:r>
        <w:rPr>
          <w:rFonts w:ascii="Arial" w:cs="Arial" w:eastAsia="Arial" w:hAnsi="Arial"/>
          <w:b w:val="false"/>
          <w:bCs w:val="false"/>
          <w:i w:val="false"/>
          <w:iCs w:val="false"/>
          <w:color w:val="1A1A1A"/>
          <w:sz w:val="20"/>
          <w:szCs w:val="20"/>
        </w:rPr>
        <w:t xml:space="preserve">This pack supports the rollout of AI tools to CareForward Group support workers. It contains: (1) a colleague communication introducing the voice-to-text logging tool, (2) a prompt example guide for daily use, and (3) an Early Adopter champion framework for implementation leads.</w:t>
      </w:r>
    </w:p>
    <w:p>
      <w:pPr>
        <w:spacing w:after="50" w:before="140"/>
      </w:pPr>
      <w:r>
        <w:rPr>
          <w:rFonts w:ascii="Arial" w:cs="Arial" w:eastAsia="Arial" w:hAnsi="Arial"/>
          <w:b/>
          <w:bCs/>
          <w:caps/>
          <w:color w:val="0D1B2A"/>
          <w:sz w:val="26"/>
          <w:szCs w:val="26"/>
        </w:rPr>
        <w:t>Part 1, Colleague Communication</w:t>
      </w:r>
    </w:p>
    <w:p>
      <w:pPr>
        <w:pBdr>
          <w:bottom w:val="single" w:color="1A6B47"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type: </w:t>
      </w:r>
      <w:r>
        <w:rPr>
          <w:rFonts w:ascii="Arial" w:cs="Arial" w:eastAsia="Arial" w:hAnsi="Arial"/>
          <w:b w:val="false"/>
          <w:bCs w:val="false"/>
          <w:i w:val="false"/>
          <w:iCs w:val="false"/>
          <w:color w:val="1A1A1A"/>
          <w:sz w:val="20"/>
          <w:szCs w:val="20"/>
        </w:rPr>
        <w:t xml:space="preserve">Staff communication  |  Audience: Support Workers  |  Reading level: No tech background assumed</w:t>
      </w:r>
    </w:p>
    <w:p>
      <w:pPr>
        <w:spacing w:after="80" w:before="0"/>
        <w:jc w:val="left"/>
      </w:pPr>
      <w:r>
        <w:rPr>
          <w:rFonts w:ascii="Arial" w:cs="Arial" w:eastAsia="Arial" w:hAnsi="Arial"/>
          <w:color w:val="1A1A1A"/>
          <w:sz w:val="20"/>
          <w:szCs w:val="20"/>
        </w:rPr>
        <w:t xml:space="preserve"/>
      </w:r>
    </w:p>
    <w:p>
      <w:pPr>
        <w:spacing w:after="60" w:before="0"/>
        <w:jc w:val="left"/>
      </w:pPr>
      <w:r>
        <w:rPr>
          <w:rFonts w:ascii="Arial" w:cs="Arial" w:eastAsia="Arial" w:hAnsi="Arial"/>
          <w:b w:val="false"/>
          <w:bCs w:val="false"/>
          <w:i w:val="false"/>
          <w:iCs w:val="false"/>
          <w:color w:val="1A1A1A"/>
          <w:sz w:val="20"/>
          <w:szCs w:val="20"/>
        </w:rPr>
        <w:t xml:space="preserve">Subject: </w:t>
      </w:r>
      <w:r>
        <w:rPr>
          <w:rFonts w:ascii="Arial" w:cs="Arial" w:eastAsia="Arial" w:hAnsi="Arial"/>
          <w:b/>
          <w:bCs/>
          <w:i w:val="false"/>
          <w:iCs w:val="false"/>
          <w:color w:val="1A6B47"/>
          <w:sz w:val="20"/>
          <w:szCs w:val="20"/>
        </w:rPr>
        <w:t xml:space="preserve">A new tool that gives you more time with the people you support</w:t>
      </w:r>
    </w:p>
    <w:p>
      <w:pPr>
        <w:pBdr>
          <w:bottom w:val="single" w:color="1A6B47" w:sz="6" w:space="1"/>
        </w:pBdr>
        <w:spacing w:after="60" w:before="120"/>
      </w:pPr>
    </w:p>
    <w:p>
      <w:pPr>
        <w:spacing w:after="60" w:before="0"/>
        <w:jc w:val="left"/>
      </w:pPr>
      <w:r>
        <w:rPr>
          <w:rFonts w:ascii="Arial" w:cs="Arial" w:eastAsia="Arial" w:hAnsi="Arial"/>
          <w:color w:val="1A1A1A"/>
          <w:sz w:val="20"/>
          <w:szCs w:val="20"/>
        </w:rPr>
        <w:t xml:space="preserve">Dear Team,</w:t>
      </w:r>
    </w:p>
    <w:p>
      <w:pPr>
        <w:spacing w:after="80" w:before="0"/>
        <w:jc w:val="left"/>
      </w:pPr>
      <w:r>
        <w:rPr>
          <w:rFonts w:ascii="Arial" w:cs="Arial" w:eastAsia="Arial" w:hAnsi="Arial"/>
          <w:color w:val="1A1A1A"/>
          <w:sz w:val="20"/>
          <w:szCs w:val="20"/>
        </w:rPr>
        <w:t>We are trialling a new tool that we think will make a real difference to your shift, not by changing the way you care, but by reducing the time you spend typing.</w:t>
      </w:r>
    </w:p>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b/>
          <w:bCs/>
          <w:i w:val="false"/>
          <w:iCs w:val="false"/>
          <w:color w:val="1A1A1A"/>
          <w:sz w:val="20"/>
          <w:szCs w:val="20"/>
        </w:rPr>
        <w:t xml:space="preserve">What it does: </w:t>
      </w:r>
      <w:r>
        <w:rPr>
          <w:rFonts w:ascii="Arial" w:cs="Arial" w:eastAsia="Arial" w:hAnsi="Arial"/>
          <w:b w:val="false"/>
          <w:bCs w:val="false"/>
          <w:i w:val="false"/>
          <w:iCs w:val="false"/>
          <w:color w:val="1A1A1A"/>
          <w:sz w:val="20"/>
          <w:szCs w:val="20"/>
        </w:rPr>
        <w:t>Instead of stopping to type your logs every hour, you speak them. You say what you observed, how the individual was, what they ate, how they slept, and the tool writes it up for you. You then check it and confirm it is correct before it saves.</w:t>
      </w:r>
    </w:p>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b/>
          <w:bCs/>
          <w:i w:val="false"/>
          <w:iCs w:val="false"/>
          <w:color w:val="1A1A1A"/>
          <w:sz w:val="20"/>
          <w:szCs w:val="20"/>
        </w:rPr>
        <w:t xml:space="preserve">What it does not do: </w:t>
      </w:r>
      <w:r>
        <w:rPr>
          <w:rFonts w:ascii="Arial" w:cs="Arial" w:eastAsia="Arial" w:hAnsi="Arial"/>
          <w:b w:val="false"/>
          <w:bCs w:val="false"/>
          <w:i w:val="false"/>
          <w:iCs w:val="false"/>
          <w:color w:val="1A1A1A"/>
          <w:sz w:val="20"/>
          <w:szCs w:val="20"/>
        </w:rPr>
        <w:t xml:space="preserve">It does not make any decisions. It does not change care plans. It does not replace your judgment. Everything it produces, you review and sign off. You are always in control.</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 xml:space="preserve">What changes for you day-to-day</w:t>
      </w:r>
    </w:p>
    <w:p>
      <w:pPr>
        <w:pStyle w:val="ListParagraph"/>
        <w:numPr>
          <w:ilvl w:val="0"/>
          <w:numId w:val="2"/>
        </w:numPr>
        <w:spacing w:after="60" w:before="0"/>
      </w:pPr>
      <w:r>
        <w:rPr>
          <w:rFonts w:ascii="Arial" w:cs="Arial" w:eastAsia="Arial" w:hAnsi="Arial"/>
          <w:sz w:val="20"/>
          <w:szCs w:val="20"/>
        </w:rPr>
        <w:t>You speak your observation naturally, the same way you would tell a colleague at handover</w:t>
      </w:r>
    </w:p>
    <w:p>
      <w:pPr>
        <w:pStyle w:val="ListParagraph"/>
        <w:numPr>
          <w:ilvl w:val="0"/>
          <w:numId w:val="2"/>
        </w:numPr>
        <w:spacing w:after="60" w:before="0"/>
      </w:pPr>
      <w:r>
        <w:rPr>
          <w:rFonts w:ascii="Arial" w:cs="Arial" w:eastAsia="Arial" w:hAnsi="Arial"/>
          <w:sz w:val="20"/>
          <w:szCs w:val="20"/>
        </w:rPr>
        <w:t xml:space="preserve">The tool transcribes and puts it in the right section of the log</w:t>
      </w:r>
    </w:p>
    <w:p>
      <w:pPr>
        <w:pStyle w:val="ListParagraph"/>
        <w:numPr>
          <w:ilvl w:val="0"/>
          <w:numId w:val="2"/>
        </w:numPr>
        <w:spacing w:after="60" w:before="0"/>
      </w:pPr>
      <w:r>
        <w:rPr>
          <w:rFonts w:ascii="Arial" w:cs="Arial" w:eastAsia="Arial" w:hAnsi="Arial"/>
          <w:sz w:val="20"/>
          <w:szCs w:val="20"/>
        </w:rPr>
        <w:t xml:space="preserve">You read it, edit anything that is not right, and press confirm</w:t>
      </w:r>
    </w:p>
    <w:p>
      <w:pPr>
        <w:pStyle w:val="ListParagraph"/>
        <w:numPr>
          <w:ilvl w:val="0"/>
          <w:numId w:val="2"/>
        </w:numPr>
        <w:spacing w:after="60" w:before="0"/>
      </w:pPr>
      <w:r>
        <w:rPr>
          <w:rFonts w:ascii="Arial" w:cs="Arial" w:eastAsia="Arial" w:hAnsi="Arial"/>
          <w:sz w:val="20"/>
          <w:szCs w:val="20"/>
        </w:rPr>
        <w:t xml:space="preserve">Your name and timestamp are recorded automatically</w:t>
      </w:r>
    </w:p>
    <w:p>
      <w:pPr>
        <w:pStyle w:val="ListParagraph"/>
        <w:numPr>
          <w:ilvl w:val="0"/>
          <w:numId w:val="2"/>
        </w:numPr>
        <w:spacing w:after="60" w:before="0"/>
      </w:pPr>
      <w:r>
        <w:rPr>
          <w:rFonts w:ascii="Arial" w:cs="Arial" w:eastAsia="Arial" w:hAnsi="Arial"/>
          <w:sz w:val="20"/>
          <w:szCs w:val="20"/>
        </w:rPr>
        <w:t xml:space="preserve">You spend less time on logging and more time with the people you support</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 xml:space="preserve">What stays exactly the same</w:t>
      </w:r>
    </w:p>
    <w:p>
      <w:pPr>
        <w:pStyle w:val="ListParagraph"/>
        <w:numPr>
          <w:ilvl w:val="0"/>
          <w:numId w:val="2"/>
        </w:numPr>
        <w:spacing w:after="60" w:before="0"/>
      </w:pPr>
      <w:r>
        <w:rPr>
          <w:rFonts w:ascii="Arial" w:cs="Arial" w:eastAsia="Arial" w:hAnsi="Arial"/>
          <w:sz w:val="20"/>
          <w:szCs w:val="20"/>
        </w:rPr>
        <w:t>Every log entry still has your name and sign-off on it, you are still responsible</w:t>
      </w:r>
    </w:p>
    <w:p>
      <w:pPr>
        <w:pStyle w:val="ListParagraph"/>
        <w:numPr>
          <w:ilvl w:val="0"/>
          <w:numId w:val="2"/>
        </w:numPr>
        <w:spacing w:after="60" w:before="0"/>
      </w:pPr>
      <w:r>
        <w:rPr>
          <w:rFonts w:ascii="Arial" w:cs="Arial" w:eastAsia="Arial" w:hAnsi="Arial"/>
          <w:sz w:val="20"/>
          <w:szCs w:val="20"/>
        </w:rPr>
        <w:t>All the same compliance standards still apply, this tool helps you meet them faster</w:t>
      </w:r>
    </w:p>
    <w:p>
      <w:pPr>
        <w:pStyle w:val="ListParagraph"/>
        <w:numPr>
          <w:ilvl w:val="0"/>
          <w:numId w:val="2"/>
        </w:numPr>
        <w:spacing w:after="60" w:before="0"/>
      </w:pPr>
      <w:r>
        <w:rPr>
          <w:rFonts w:ascii="Arial" w:cs="Arial" w:eastAsia="Arial" w:hAnsi="Arial"/>
          <w:sz w:val="20"/>
          <w:szCs w:val="20"/>
        </w:rPr>
        <w:t>If something does not sound right in the transcription, change it, your version is always final</w:t>
      </w:r>
    </w:p>
    <w:p>
      <w:pPr>
        <w:pStyle w:val="ListParagraph"/>
        <w:numPr>
          <w:ilvl w:val="0"/>
          <w:numId w:val="2"/>
        </w:numPr>
        <w:spacing w:after="60" w:before="0"/>
      </w:pPr>
      <w:r>
        <w:rPr>
          <w:rFonts w:ascii="Arial" w:cs="Arial" w:eastAsia="Arial" w:hAnsi="Arial"/>
          <w:sz w:val="20"/>
          <w:szCs w:val="20"/>
        </w:rPr>
        <w:t xml:space="preserve">If the tool is not working, you log manually as normal</w:t>
      </w:r>
    </w:p>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47" w:sz="4"/>
              <w:left w:val="single" w:color="1A6B47" w:sz="12"/>
              <w:bottom w:val="single" w:color="1A6B47" w:sz="4"/>
              <w:right w:val="single" w:color="1A6B47" w:sz="4"/>
            </w:tcBorders>
            <w:shd w:fill="E6F4EC" w:val="clear"/>
            <w:tcMar>
              <w:top w:type="dxa" w:w="140"/>
              <w:left w:type="dxa" w:w="200"/>
              <w:bottom w:type="dxa" w:w="140"/>
              <w:right w:type="dxa" w:w="200"/>
            </w:tcMar>
          </w:tcPr>
          <w:p>
            <w:r>
              <w:rPr>
                <w:rFonts w:ascii="Arial" w:cs="Arial" w:eastAsia="Arial" w:hAnsi="Arial"/>
                <w:color w:val="1A1A1A"/>
                <w:sz w:val="20"/>
                <w:szCs w:val="20"/>
              </w:rPr>
              <w:t xml:space="preserve">We are starting with a small group of Early Adopters first. If you would like to be one of the first to try it, speak to your Home Manager. Your feedback will shape how it rolls out to the whole team.</w:t>
            </w:r>
          </w:p>
        </w:tc>
      </w:tr>
    </w:tbl>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color w:val="1A1A1A"/>
          <w:sz w:val="20"/>
          <w:szCs w:val="20"/>
        </w:rPr>
        <w:t xml:space="preserve">If you have any questions or concerns, please speak to your Home Manager or send a message to the team. No question is too small.</w:t>
      </w:r>
    </w:p>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b/>
          <w:bCs/>
          <w:i w:val="false"/>
          <w:iCs w:val="false"/>
          <w:color w:val="0D1B2A"/>
          <w:sz w:val="20"/>
          <w:szCs w:val="20"/>
        </w:rPr>
        <w:t xml:space="preserve">Thank you for the care you give every day.</w:t>
      </w:r>
    </w:p>
    <w:p>
      <w:pPr>
        <w:spacing w:after="80" w:before="0"/>
        <w:jc w:val="left"/>
      </w:pPr>
      <w:r>
        <w:rPr>
          <w:rFonts w:ascii="Arial" w:cs="Arial" w:eastAsia="Arial" w:hAnsi="Arial"/>
          <w:color w:val="1A1A1A"/>
          <w:sz w:val="20"/>
          <w:szCs w:val="20"/>
        </w:rPr>
        <w:t xml:space="preserve"/>
      </w:r>
    </w:p>
    <w:p>
      <w:pPr>
        <w:pBdr>
          <w:top w:val="single" w:color="CCCCCC" w:sz="2" w:space="1"/>
        </w:pBdr>
        <w:spacing w:after="0" w:before="0"/>
      </w:pPr>
    </w:p>
    <w:p>
      <w:pPr>
        <w:spacing w:after="0" w:before="60"/>
        <w:jc w:val="left"/>
      </w:pPr>
      <w:r>
        <w:rPr>
          <w:rFonts w:ascii="Arial" w:cs="Arial" w:eastAsia="Arial" w:hAnsi="Arial"/>
          <w:b w:val="false"/>
          <w:bCs w:val="false"/>
          <w:i/>
          <w:iCs/>
          <w:color w:val="5B6B8A"/>
          <w:sz w:val="16"/>
          <w:szCs w:val="16"/>
        </w:rPr>
        <w:t>CareForward Group, Internal Communication  |  June 2026  |  Not for external distribution</w:t>
      </w:r>
    </w:p>
    <w:p>
      <w:pPr>
        <w:spacing w:after="50" w:before="140"/>
      </w:pPr>
      <w:r>
        <w:rPr>
          <w:rFonts w:ascii="Arial" w:cs="Arial" w:eastAsia="Arial" w:hAnsi="Arial"/>
          <w:b/>
          <w:bCs/>
          <w:caps/>
          <w:color w:val="0D1B2A"/>
          <w:sz w:val="26"/>
          <w:szCs w:val="26"/>
        </w:rPr>
        <w:t>Part 2, Prompt Example Guide</w:t>
      </w:r>
    </w:p>
    <w:p>
      <w:pPr>
        <w:pBdr>
          <w:bottom w:val="single" w:color="1A6B47"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type: </w:t>
      </w:r>
      <w:r>
        <w:rPr>
          <w:rFonts w:ascii="Arial" w:cs="Arial" w:eastAsia="Arial" w:hAnsi="Arial"/>
          <w:b w:val="false"/>
          <w:bCs w:val="false"/>
          <w:i w:val="false"/>
          <w:iCs w:val="false"/>
          <w:color w:val="1A1A1A"/>
          <w:sz w:val="20"/>
          <w:szCs w:val="20"/>
        </w:rPr>
        <w:t xml:space="preserve">Practical staff guide  |  Audience: Support Workers using voice-to-text logging  |  Keep at workstation</w:t>
      </w:r>
    </w:p>
    <w:p>
      <w:pPr>
        <w:spacing w:after="40" w:before="120"/>
      </w:pPr>
      <w:r>
        <w:rPr>
          <w:rFonts w:ascii="Arial" w:cs="Arial" w:eastAsia="Arial" w:hAnsi="Arial"/>
          <w:b/>
          <w:bCs/>
          <w:color w:val="1A6B47"/>
          <w:sz w:val="22"/>
          <w:szCs w:val="22"/>
        </w:rPr>
        <w:t xml:space="preserve">How to use your voice to log</w:t>
      </w:r>
    </w:p>
    <w:p>
      <w:pPr>
        <w:spacing w:after="80" w:before="0"/>
        <w:jc w:val="left"/>
      </w:pPr>
      <w:r>
        <w:rPr>
          <w:rFonts w:ascii="Arial" w:cs="Arial" w:eastAsia="Arial" w:hAnsi="Arial"/>
          <w:color w:val="1A1A1A"/>
          <w:sz w:val="20"/>
          <w:szCs w:val="20"/>
        </w:rPr>
        <w:t xml:space="preserve">Speak naturally. You do not need special words or commands. The tool understands plain English. Here are examples for each log type.</w:t>
      </w:r>
    </w:p>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Log Type</w:t>
            </w:r>
          </w:p>
        </w:tc>
        <w:tc>
          <w:tcPr>
            <w:shd w:fill="0D1B2A" w:val="clear"/>
            <w:tcMar>
              <w:top w:type="dxa" w:w="80"/>
              <w:left w:type="dxa" w:w="120"/>
              <w:bottom w:type="dxa" w:w="80"/>
              <w:right w:type="dxa" w:w="120"/>
            </w:tcMar>
          </w:tcPr>
          <w:p>
            <w:r>
              <w:rPr>
                <w:rFonts w:ascii="Arial" w:cs="Arial" w:eastAsia="Arial" w:hAnsi="Arial"/>
                <w:b/>
                <w:bCs/>
                <w:color w:val="FFFFFF"/>
                <w:sz w:val="18"/>
                <w:szCs w:val="18"/>
              </w:rPr>
              <w:t>What to say, example</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Mood log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has been quite quiet this morning. They seemed a bit low but responded well when we chatted over breakfast. Mood: 3 out of 5."</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Health log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had a slight cough after lunch, nothing severe. Breathing normal. No temperature. Flagging for monitoring this afternoon."</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Fluid intake</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drank approximately 300ml of water with breakfast and 200ml of tea. Declined juice."</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Food log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"[Name] ate most of their breakfast, all the toast and about half the porridge. Good appetite this morning."</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Activity log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joined the morning activity session for about 20 minutes then asked to go to their room. Engaged well while present."</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Medication log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"Medication administered at 08:15 with breakfast as per plan. Accepted without issue. Witnessed by [colleague name]."</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Incident</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 became distressed at approximately 14:30. Calmed after 10 minutes with support. No physical intervention needed. Incident reported to senior staff."</w:t>
            </w:r>
          </w:p>
        </w:tc>
      </w:tr>
    </w:tbl>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After speaking, three steps</w:t>
      </w:r>
    </w:p>
    <w:p>
      <w:pPr>
        <w:pStyle w:val="ListParagraph"/>
        <w:numPr>
          <w:ilvl w:val="0"/>
          <w:numId w:val="2"/>
        </w:numPr>
        <w:spacing w:after="60" w:before="0"/>
      </w:pPr>
      <w:r>
        <w:rPr>
          <w:rFonts w:ascii="Arial" w:cs="Arial" w:eastAsia="Arial" w:hAnsi="Arial"/>
          <w:sz w:val="20"/>
          <w:szCs w:val="20"/>
        </w:rPr>
        <w:t>Read the transcription on screen, does it match what you said?</w:t>
      </w:r>
    </w:p>
    <w:p>
      <w:pPr>
        <w:pStyle w:val="ListParagraph"/>
        <w:numPr>
          <w:ilvl w:val="0"/>
          <w:numId w:val="2"/>
        </w:numPr>
        <w:spacing w:after="60" w:before="0"/>
      </w:pPr>
      <w:r>
        <w:rPr>
          <w:rFonts w:ascii="Arial" w:cs="Arial" w:eastAsia="Arial" w:hAnsi="Arial"/>
          <w:sz w:val="20"/>
          <w:szCs w:val="20"/>
        </w:rPr>
        <w:t>Edit anything that is wrong or unclear, your version is final</w:t>
      </w:r>
    </w:p>
    <w:p>
      <w:pPr>
        <w:pStyle w:val="ListParagraph"/>
        <w:numPr>
          <w:ilvl w:val="0"/>
          <w:numId w:val="2"/>
        </w:numPr>
        <w:spacing w:after="60" w:before="0"/>
      </w:pPr>
      <w:r>
        <w:rPr>
          <w:rFonts w:ascii="Arial" w:cs="Arial" w:eastAsia="Arial" w:hAnsi="Arial"/>
          <w:sz w:val="20"/>
          <w:szCs w:val="20"/>
        </w:rPr>
        <w:t>Press Confirm, your name and the time are saved automatically</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 xml:space="preserve">If something goes wrong</w:t>
      </w:r>
    </w:p>
    <w:p>
      <w:pPr>
        <w:pStyle w:val="ListParagraph"/>
        <w:numPr>
          <w:ilvl w:val="0"/>
          <w:numId w:val="2"/>
        </w:numPr>
        <w:spacing w:after="60" w:before="0"/>
      </w:pPr>
      <w:r>
        <w:rPr>
          <w:rFonts w:ascii="Arial" w:cs="Arial" w:eastAsia="Arial" w:hAnsi="Arial"/>
          <w:sz w:val="20"/>
          <w:szCs w:val="20"/>
        </w:rPr>
        <w:t xml:space="preserve">Tool not responding? → Log manually as normal, report to your manager</w:t>
      </w:r>
    </w:p>
    <w:p>
      <w:pPr>
        <w:pStyle w:val="ListParagraph"/>
        <w:numPr>
          <w:ilvl w:val="0"/>
          <w:numId w:val="2"/>
        </w:numPr>
        <w:spacing w:after="60" w:before="0"/>
      </w:pPr>
      <w:r>
        <w:rPr>
          <w:rFonts w:ascii="Arial" w:cs="Arial" w:eastAsia="Arial" w:hAnsi="Arial"/>
          <w:sz w:val="20"/>
          <w:szCs w:val="20"/>
        </w:rPr>
        <w:t xml:space="preserve">Transcription is completely wrong? → Clear it and speak again, or type manually</w:t>
      </w:r>
    </w:p>
    <w:p>
      <w:pPr>
        <w:pStyle w:val="ListParagraph"/>
        <w:numPr>
          <w:ilvl w:val="0"/>
          <w:numId w:val="2"/>
        </w:numPr>
        <w:spacing w:after="60" w:before="0"/>
      </w:pPr>
      <w:r>
        <w:rPr>
          <w:rFonts w:ascii="Arial" w:cs="Arial" w:eastAsia="Arial" w:hAnsi="Arial"/>
          <w:sz w:val="20"/>
          <w:szCs w:val="20"/>
        </w:rPr>
        <w:t xml:space="preserve">Not sure which log category? → The tool suggests a category, you can change it</w:t>
      </w:r>
    </w:p>
    <w:p>
      <w:pPr>
        <w:pStyle w:val="ListParagraph"/>
        <w:numPr>
          <w:ilvl w:val="0"/>
          <w:numId w:val="2"/>
        </w:numPr>
        <w:spacing w:after="60" w:before="0"/>
      </w:pPr>
      <w:r>
        <w:rPr>
          <w:rFonts w:ascii="Arial" w:cs="Arial" w:eastAsia="Arial" w:hAnsi="Arial"/>
          <w:sz w:val="20"/>
          <w:szCs w:val="20"/>
        </w:rPr>
        <w:t>Made an error after confirming? → Speak to your senior, corrections are logged with reason</w:t>
      </w:r>
    </w:p>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47" w:sz="4"/>
              <w:left w:val="single" w:color="1A6B47" w:sz="12"/>
              <w:bottom w:val="single" w:color="1A6B47" w:sz="4"/>
              <w:right w:val="single" w:color="1A6B47" w:sz="4"/>
            </w:tcBorders>
            <w:shd w:fill="E6F4EC" w:val="clear"/>
            <w:tcMar>
              <w:top w:type="dxa" w:w="140"/>
              <w:left w:type="dxa" w:w="200"/>
              <w:bottom w:type="dxa" w:w="140"/>
              <w:right w:type="dxa" w:w="200"/>
            </w:tcMar>
          </w:tcPr>
          <w:p>
            <w:r>
              <w:rPr>
                <w:rFonts w:ascii="Arial" w:cs="Arial" w:eastAsia="Arial" w:hAnsi="Arial"/>
                <w:color w:val="1A1A1A"/>
                <w:sz w:val="20"/>
                <w:szCs w:val="20"/>
              </w:rPr>
              <w:t xml:space="preserve">Remember: You are always the expert. The tool assists you. If something does not feel right, change it or log it manually. Your professional judgment comes first, always.</w:t>
            </w:r>
          </w:p>
        </w:tc>
      </w:tr>
    </w:tbl>
    <w:p>
      <w:pPr>
        <w:spacing w:after="50" w:before="140"/>
      </w:pPr>
      <w:r>
        <w:rPr>
          <w:rFonts w:ascii="Arial" w:cs="Arial" w:eastAsia="Arial" w:hAnsi="Arial"/>
          <w:b/>
          <w:bCs/>
          <w:caps/>
          <w:color w:val="0D1B2A"/>
          <w:sz w:val="26"/>
          <w:szCs w:val="26"/>
        </w:rPr>
        <w:t>Part 3, Early Adopter Champion Framework</w:t>
      </w:r>
    </w:p>
    <w:p>
      <w:pPr>
        <w:pBdr>
          <w:bottom w:val="single" w:color="1A6B47" w:sz="6" w:space="1"/>
        </w:pBdr>
        <w:spacing w:after="60" w:before="120"/>
      </w:pPr>
    </w:p>
    <w:p>
      <w:pPr>
        <w:spacing w:after="80" w:before="0"/>
        <w:jc w:val="left"/>
      </w:pPr>
      <w:r>
        <w:rPr>
          <w:rFonts w:ascii="Arial" w:cs="Arial" w:eastAsia="Arial" w:hAnsi="Arial"/>
          <w:b/>
          <w:bCs/>
          <w:i w:val="false"/>
          <w:iCs w:val="false"/>
          <w:color w:val="1A1A1A"/>
          <w:sz w:val="20"/>
          <w:szCs w:val="20"/>
        </w:rPr>
        <w:t xml:space="preserve">Document type: </w:t>
      </w:r>
      <w:r>
        <w:rPr>
          <w:rFonts w:ascii="Arial" w:cs="Arial" w:eastAsia="Arial" w:hAnsi="Arial"/>
          <w:b w:val="false"/>
          <w:bCs w:val="false"/>
          <w:i w:val="false"/>
          <w:iCs w:val="false"/>
          <w:color w:val="1A1A1A"/>
          <w:sz w:val="20"/>
          <w:szCs w:val="20"/>
        </w:rPr>
        <w:t xml:space="preserve">Implementation framework  |  Audience: Home Managers and AI BA  |  Use during pilot phase</w:t>
      </w:r>
    </w:p>
    <w:p>
      <w:pPr>
        <w:spacing w:after="40" w:before="120"/>
      </w:pPr>
      <w:r>
        <w:rPr>
          <w:rFonts w:ascii="Arial" w:cs="Arial" w:eastAsia="Arial" w:hAnsi="Arial"/>
          <w:b/>
          <w:bCs/>
          <w:color w:val="1A6B47"/>
          <w:sz w:val="22"/>
          <w:szCs w:val="22"/>
        </w:rPr>
        <w:t xml:space="preserve">What is an Early Adopter champion?</w:t>
      </w:r>
    </w:p>
    <w:p>
      <w:pPr>
        <w:spacing w:after="80" w:before="0"/>
        <w:jc w:val="left"/>
      </w:pPr>
      <w:r>
        <w:rPr>
          <w:rFonts w:ascii="Arial" w:cs="Arial" w:eastAsia="Arial" w:hAnsi="Arial"/>
          <w:color w:val="1A1A1A"/>
          <w:sz w:val="20"/>
          <w:szCs w:val="20"/>
        </w:rPr>
        <w:t>An Early Adopter champion is a member of support staff who volunteers to try the AI tool first, ahead of the wider team. They are not a tech expert, they are a trusted, experienced colleague who is willing to learn and share what they find.</w:t>
      </w:r>
    </w:p>
    <w:p>
      <w:pPr>
        <w:spacing w:after="80" w:before="0"/>
        <w:jc w:val="left"/>
      </w:pPr>
      <w:r>
        <w:rPr>
          <w:rFonts w:ascii="Arial" w:cs="Arial" w:eastAsia="Arial" w:hAnsi="Arial"/>
          <w:color w:val="1A1A1A"/>
          <w:sz w:val="20"/>
          <w:szCs w:val="20"/>
        </w:rPr>
        <w:t xml:space="preserve"/>
      </w:r>
    </w:p>
    <w:p>
      <w:pPr>
        <w:spacing w:after="80" w:before="0"/>
        <w:jc w:val="left"/>
      </w:pPr>
      <w:r>
        <w:rPr>
          <w:rFonts w:ascii="Arial" w:cs="Arial" w:eastAsia="Arial" w:hAnsi="Arial"/>
          <w:color w:val="1A1A1A"/>
          <w:sz w:val="20"/>
          <w:szCs w:val="20"/>
        </w:rPr>
        <w:t>The champion role is critical. Research shows AI tool adoption succeeds when peers, not managers, share positive experiences. One champion saying "it genuinely saves me time" is worth more than any presentation.</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 xml:space="preserve">Who to look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Characteristic</w:t>
            </w:r>
          </w:p>
        </w:tc>
        <w:tc>
          <w:tcPr>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shd w:fill="EDF3FB" w:val="clear"/>
            <w:tcMar>
              <w:top w:type="dxa" w:w="80"/>
              <w:left w:type="dxa" w:w="120"/>
              <w:bottom w:type="dxa" w:w="80"/>
              <w:right w:type="dxa" w:w="120"/>
            </w:tcMar>
          </w:tcPr>
          <w:p>
            <w:pPr>
              <w:jc w:val="left"/>
            </w:pPr>
            <w:r>
              <w:rPr>
                <w:rFonts w:ascii="Arial" w:cs="Arial" w:eastAsia="Arial" w:hAnsi="Arial"/>
                <w:b/>
                <w:bCs/>
                <w:color w:val="1A6B47"/>
                <w:sz w:val="18"/>
                <w:szCs w:val="18"/>
              </w:rPr>
              <w:t xml:space="preserve">Respected by colleagues</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Their feedback carries weight. Other staff will adopt if they trust the person sharing the experience.</w:t>
            </w:r>
          </w:p>
        </w:tc>
      </w:tr>
      <w:tr>
        <w:tc>
          <w:tcPr>
            <w:shd w:fill="EDF3FB" w:val="clear"/>
            <w:tcMar>
              <w:top w:type="dxa" w:w="80"/>
              <w:left w:type="dxa" w:w="120"/>
              <w:bottom w:type="dxa" w:w="80"/>
              <w:right w:type="dxa" w:w="120"/>
            </w:tcMar>
          </w:tcPr>
          <w:p>
            <w:pPr>
              <w:jc w:val="left"/>
            </w:pPr>
            <w:r>
              <w:rPr>
                <w:rFonts w:ascii="Arial" w:cs="Arial" w:eastAsia="Arial" w:hAnsi="Arial"/>
                <w:b/>
                <w:bCs/>
                <w:color w:val="1A6B47"/>
                <w:sz w:val="18"/>
                <w:szCs w:val="18"/>
              </w:rPr>
              <w:t xml:space="preserve">Willing to try new things</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Does not need to be enthusiastic about tech, just open. Sceptical but willing is ideal.</w:t>
            </w:r>
          </w:p>
        </w:tc>
      </w:tr>
      <w:tr>
        <w:tc>
          <w:tcPr>
            <w:shd w:fill="EDF3FB" w:val="clear"/>
            <w:tcMar>
              <w:top w:type="dxa" w:w="80"/>
              <w:left w:type="dxa" w:w="120"/>
              <w:bottom w:type="dxa" w:w="80"/>
              <w:right w:type="dxa" w:w="120"/>
            </w:tcMar>
          </w:tcPr>
          <w:p>
            <w:pPr>
              <w:jc w:val="left"/>
            </w:pPr>
            <w:r>
              <w:rPr>
                <w:rFonts w:ascii="Arial" w:cs="Arial" w:eastAsia="Arial" w:hAnsi="Arial"/>
                <w:b/>
                <w:bCs/>
                <w:color w:val="1A6B47"/>
                <w:sz w:val="18"/>
                <w:szCs w:val="18"/>
              </w:rPr>
              <w:t xml:space="preserve">Communicates well</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Will be asked to share feedback with the team and with the AI BA during review sessions.</w:t>
            </w:r>
          </w:p>
        </w:tc>
      </w:tr>
      <w:tr>
        <w:tc>
          <w:tcPr>
            <w:shd w:fill="EDF3FB" w:val="clear"/>
            <w:tcMar>
              <w:top w:type="dxa" w:w="80"/>
              <w:left w:type="dxa" w:w="120"/>
              <w:bottom w:type="dxa" w:w="80"/>
              <w:right w:type="dxa" w:w="120"/>
            </w:tcMar>
          </w:tcPr>
          <w:p>
            <w:pPr>
              <w:jc w:val="left"/>
            </w:pPr>
            <w:r>
              <w:rPr>
                <w:rFonts w:ascii="Arial" w:cs="Arial" w:eastAsia="Arial" w:hAnsi="Arial"/>
                <w:b/>
                <w:bCs/>
                <w:color w:val="1A6B47"/>
                <w:sz w:val="18"/>
                <w:szCs w:val="18"/>
              </w:rPr>
              <w:t xml:space="preserve">Works a range of shifts</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Has experience of morning, afternoon and night shifts, can represent the full team's experience.</w:t>
            </w:r>
          </w:p>
        </w:tc>
      </w:tr>
      <w:tr>
        <w:tc>
          <w:tcPr>
            <w:shd w:fill="EDF3FB" w:val="clear"/>
            <w:tcMar>
              <w:top w:type="dxa" w:w="80"/>
              <w:left w:type="dxa" w:w="120"/>
              <w:bottom w:type="dxa" w:w="80"/>
              <w:right w:type="dxa" w:w="120"/>
            </w:tcMar>
          </w:tcPr>
          <w:p>
            <w:pPr>
              <w:jc w:val="left"/>
            </w:pPr>
            <w:r>
              <w:rPr>
                <w:rFonts w:ascii="Arial" w:cs="Arial" w:eastAsia="Arial" w:hAnsi="Arial"/>
                <w:b/>
                <w:bCs/>
                <w:color w:val="1A6B47"/>
                <w:sz w:val="18"/>
                <w:szCs w:val="18"/>
              </w:rPr>
              <w:t xml:space="preserve">Not the most senior person</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Peer-level adoption is more powerful than top-down instruction for this type of tool.</w:t>
            </w:r>
          </w:p>
        </w:tc>
      </w:tr>
    </w:tbl>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Champion responsibilities, 4 weeks</w:t>
      </w:r>
    </w:p>
    <w:p>
      <w:pPr>
        <w:pStyle w:val="ListParagraph"/>
        <w:numPr>
          <w:ilvl w:val="0"/>
          <w:numId w:val="2"/>
        </w:numPr>
        <w:spacing w:after="60" w:before="0"/>
      </w:pPr>
      <w:r>
        <w:rPr>
          <w:rFonts w:ascii="Arial" w:cs="Arial" w:eastAsia="Arial" w:hAnsi="Arial"/>
          <w:sz w:val="20"/>
          <w:szCs w:val="20"/>
        </w:rPr>
        <w:t xml:space="preserve">Use the voice-to-text logging tool on every shift during the pilot</w:t>
      </w:r>
    </w:p>
    <w:p>
      <w:pPr>
        <w:pStyle w:val="ListParagraph"/>
        <w:numPr>
          <w:ilvl w:val="0"/>
          <w:numId w:val="2"/>
        </w:numPr>
        <w:spacing w:after="60" w:before="0"/>
      </w:pPr>
      <w:r>
        <w:rPr>
          <w:rFonts w:ascii="Arial" w:cs="Arial" w:eastAsia="Arial" w:hAnsi="Arial"/>
          <w:sz w:val="20"/>
          <w:szCs w:val="20"/>
        </w:rPr>
        <w:t xml:space="preserve">Complete a short feedback form after each shift (5 questions, 3 minutes)</w:t>
      </w:r>
    </w:p>
    <w:p>
      <w:pPr>
        <w:pStyle w:val="ListParagraph"/>
        <w:numPr>
          <w:ilvl w:val="0"/>
          <w:numId w:val="2"/>
        </w:numPr>
        <w:spacing w:after="60" w:before="0"/>
      </w:pPr>
      <w:r>
        <w:rPr>
          <w:rFonts w:ascii="Arial" w:cs="Arial" w:eastAsia="Arial" w:hAnsi="Arial"/>
          <w:sz w:val="20"/>
          <w:szCs w:val="20"/>
        </w:rPr>
        <w:t xml:space="preserve">Attend one 30-minute check-in with the Home Manager each week</w:t>
      </w:r>
    </w:p>
    <w:p>
      <w:pPr>
        <w:pStyle w:val="ListParagraph"/>
        <w:numPr>
          <w:ilvl w:val="0"/>
          <w:numId w:val="2"/>
        </w:numPr>
        <w:spacing w:after="60" w:before="0"/>
      </w:pPr>
      <w:r>
        <w:rPr>
          <w:rFonts w:ascii="Arial" w:cs="Arial" w:eastAsia="Arial" w:hAnsi="Arial"/>
          <w:sz w:val="20"/>
          <w:szCs w:val="20"/>
        </w:rPr>
        <w:t>Share honest experience with colleagues, what works, what does not</w:t>
      </w:r>
    </w:p>
    <w:p>
      <w:pPr>
        <w:pStyle w:val="ListParagraph"/>
        <w:numPr>
          <w:ilvl w:val="0"/>
          <w:numId w:val="2"/>
        </w:numPr>
        <w:spacing w:after="60" w:before="0"/>
      </w:pPr>
      <w:r>
        <w:rPr>
          <w:rFonts w:ascii="Arial" w:cs="Arial" w:eastAsia="Arial" w:hAnsi="Arial"/>
          <w:sz w:val="20"/>
          <w:szCs w:val="20"/>
        </w:rPr>
        <w:t>Flag any concerns immediately to the Home Manager, no issue is too small</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 xml:space="preserve">What the champion receives</w:t>
      </w:r>
    </w:p>
    <w:p>
      <w:pPr>
        <w:pStyle w:val="ListParagraph"/>
        <w:numPr>
          <w:ilvl w:val="0"/>
          <w:numId w:val="2"/>
        </w:numPr>
        <w:spacing w:after="60" w:before="0"/>
      </w:pPr>
      <w:r>
        <w:rPr>
          <w:rFonts w:ascii="Arial" w:cs="Arial" w:eastAsia="Arial" w:hAnsi="Arial"/>
          <w:sz w:val="20"/>
          <w:szCs w:val="20"/>
        </w:rPr>
        <w:t>Full training on the tool before the pilot starts, no one is put in front of it cold</w:t>
      </w:r>
    </w:p>
    <w:p>
      <w:pPr>
        <w:pStyle w:val="ListParagraph"/>
        <w:numPr>
          <w:ilvl w:val="0"/>
          <w:numId w:val="2"/>
        </w:numPr>
        <w:spacing w:after="60" w:before="0"/>
      </w:pPr>
      <w:r>
        <w:rPr>
          <w:rFonts w:ascii="Arial" w:cs="Arial" w:eastAsia="Arial" w:hAnsi="Arial"/>
          <w:sz w:val="20"/>
          <w:szCs w:val="20"/>
        </w:rPr>
        <w:t xml:space="preserve">Direct line to the AI BA for questions or concerns</w:t>
      </w:r>
    </w:p>
    <w:p>
      <w:pPr>
        <w:pStyle w:val="ListParagraph"/>
        <w:numPr>
          <w:ilvl w:val="0"/>
          <w:numId w:val="2"/>
        </w:numPr>
        <w:spacing w:after="60" w:before="0"/>
      </w:pPr>
      <w:r>
        <w:rPr>
          <w:rFonts w:ascii="Arial" w:cs="Arial" w:eastAsia="Arial" w:hAnsi="Arial"/>
          <w:sz w:val="20"/>
          <w:szCs w:val="20"/>
        </w:rPr>
        <w:t xml:space="preserve">Recognition in the team at the end of the pilot</w:t>
      </w:r>
    </w:p>
    <w:p>
      <w:pPr>
        <w:pStyle w:val="ListParagraph"/>
        <w:numPr>
          <w:ilvl w:val="0"/>
          <w:numId w:val="2"/>
        </w:numPr>
        <w:spacing w:after="60" w:before="0"/>
      </w:pPr>
      <w:r>
        <w:rPr>
          <w:rFonts w:ascii="Arial" w:cs="Arial" w:eastAsia="Arial" w:hAnsi="Arial"/>
          <w:sz w:val="20"/>
          <w:szCs w:val="20"/>
        </w:rPr>
        <w:t xml:space="preserve">First input into any changes made before wider rollout</w:t>
      </w:r>
    </w:p>
    <w:p>
      <w:pPr>
        <w:spacing w:after="80" w:before="0"/>
        <w:jc w:val="left"/>
      </w:pPr>
      <w:r>
        <w:rPr>
          <w:rFonts w:ascii="Arial" w:cs="Arial" w:eastAsia="Arial" w:hAnsi="Arial"/>
          <w:color w:val="1A1A1A"/>
          <w:sz w:val="20"/>
          <w:szCs w:val="20"/>
        </w:rPr>
        <w:t xml:space="preserve"/>
      </w:r>
    </w:p>
    <w:p>
      <w:pPr>
        <w:spacing w:after="40" w:before="120"/>
      </w:pPr>
      <w:r>
        <w:rPr>
          <w:rFonts w:ascii="Arial" w:cs="Arial" w:eastAsia="Arial" w:hAnsi="Arial"/>
          <w:b/>
          <w:bCs/>
          <w:color w:val="1A6B47"/>
          <w:sz w:val="22"/>
          <w:szCs w:val="22"/>
        </w:rPr>
        <w:t>Feedback framework, what we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shd w:fill="0D1B2A" w:val="clear"/>
            <w:tcMar>
              <w:top w:type="dxa" w:w="80"/>
              <w:left w:type="dxa" w:w="120"/>
              <w:bottom w:type="dxa" w:w="80"/>
              <w:right w:type="dxa" w:w="120"/>
            </w:tcMar>
          </w:tcPr>
          <w:p>
            <w:r>
              <w:rPr>
                <w:rFonts w:ascii="Arial" w:cs="Arial" w:eastAsia="Arial" w:hAnsi="Arial"/>
                <w:b/>
                <w:bCs/>
                <w:color w:val="FFFFFF"/>
                <w:sz w:val="18"/>
                <w:szCs w:val="18"/>
              </w:rPr>
              <w:t xml:space="preserve">How we use the answer</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How long did logging take compared to typing?</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Primary benefit metric, time saving evidence</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Did the transcription accurately capture what you said?</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Accuracy metric, model improvement trigger</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Did you feel confident confirming the AI entry?</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Adoption quality metric, training need signal</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Did anything go wrong? If yes, describe.</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Risk and incident tracking, governance input</w:t>
            </w:r>
          </w:p>
        </w:tc>
      </w:tr>
      <w:tr>
        <w:tc>
          <w:tcPr>
            <w:shd w:fill="E6F4EC" w:val="clear"/>
            <w:tcMar>
              <w:top w:type="dxa" w:w="80"/>
              <w:left w:type="dxa" w:w="120"/>
              <w:bottom w:type="dxa" w:w="80"/>
              <w:right w:type="dxa" w:w="120"/>
            </w:tcMar>
          </w:tcPr>
          <w:p>
            <w:pPr>
              <w:jc w:val="left"/>
            </w:pPr>
            <w:r>
              <w:rPr>
                <w:rFonts w:ascii="Arial" w:cs="Arial" w:eastAsia="Arial" w:hAnsi="Arial"/>
                <w:b/>
                <w:bCs/>
                <w:color w:val="1A6B47"/>
                <w:sz w:val="18"/>
                <w:szCs w:val="18"/>
              </w:rPr>
              <w:t xml:space="preserve">Would you recommend this tool to a colleague?</w:t>
            </w:r>
          </w:p>
        </w:tc>
        <w:tc>
          <w:tcPr>
            <w:shd w:fill="FFFFFF" w:val="clear"/>
            <w:tcMar>
              <w:top w:type="dxa" w:w="80"/>
              <w:left w:type="dxa" w:w="120"/>
              <w:bottom w:type="dxa" w:w="80"/>
              <w:right w:type="dxa" w:w="120"/>
            </w:tcMar>
          </w:tcPr>
          <w:p>
            <w:r>
              <w:rPr>
                <w:rFonts w:ascii="Arial" w:cs="Arial" w:eastAsia="Arial" w:hAnsi="Arial"/>
                <w:b w:val="false"/>
                <w:bCs w:val="false"/>
                <w:color w:val="1A1A1A"/>
                <w:sz w:val="18"/>
                <w:szCs w:val="18"/>
              </w:rPr>
              <w:t>Net promoter signal, readiness for wider rollout</w:t>
            </w:r>
          </w:p>
        </w:tc>
      </w:tr>
    </w:tbl>
    <w:p>
      <w:pPr>
        <w:spacing w:after="80" w:before="0"/>
        <w:jc w:val="left"/>
      </w:pPr>
      <w:r>
        <w:rPr>
          <w:rFonts w:ascii="Arial" w:cs="Arial" w:eastAsia="Arial" w:hAnsi="Arial"/>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47" w:sz="4"/>
              <w:left w:val="single" w:color="1A6B47" w:sz="12"/>
              <w:bottom w:val="single" w:color="1A6B47" w:sz="4"/>
              <w:right w:val="single" w:color="1A6B47" w:sz="4"/>
            </w:tcBorders>
            <w:shd w:fill="E6F4EC" w:val="clear"/>
            <w:tcMar>
              <w:top w:type="dxa" w:w="140"/>
              <w:left w:type="dxa" w:w="200"/>
              <w:bottom w:type="dxa" w:w="140"/>
              <w:right w:type="dxa" w:w="200"/>
            </w:tcMar>
          </w:tcPr>
          <w:p>
            <w:r>
              <w:rPr>
                <w:rFonts w:ascii="Arial" w:cs="Arial" w:eastAsia="Arial" w:hAnsi="Arial"/>
                <w:color w:val="1A1A1A"/>
                <w:sz w:val="20"/>
                <w:szCs w:val="20"/>
              </w:rPr>
              <w:t xml:space="preserve">Pilot success criteria: 80% of Early Adopters report time saving. 90% report confidence in confirming entries. Zero unresolved incidents after 4 weeks. If criteria are met, proceed to full rollout. If not, revise the tool design before expanding.</w:t>
            </w:r>
          </w:p>
        </w:tc>
      </w:tr>
    </w:tbl>
    <w:p>
      <w:pPr>
        <w:spacing w:after="80" w:before="0"/>
        <w:jc w:val="left"/>
      </w:pPr>
      <w:r>
        <w:rPr>
          <w:rFonts w:ascii="Arial" w:cs="Arial" w:eastAsia="Arial" w:hAnsi="Arial"/>
          <w:color w:val="1A1A1A"/>
          <w:sz w:val="20"/>
          <w:szCs w:val="20"/>
        </w:rPr>
        <w:t xml:space="preserve"/>
      </w:r>
    </w:p>
    <w:p>
      <w:pPr>
        <w:pBdr>
          <w:top w:val="single" w:color="CCCCCC" w:sz="2" w:space="1"/>
        </w:pBdr>
        <w:spacing w:after="0" w:before="0"/>
      </w:pPr>
    </w:p>
    <w:p>
      <w:pPr>
        <w:spacing w:after="0" w:before="60"/>
        <w:jc w:val="left"/>
      </w:pPr>
      <w:r>
        <w:rPr>
          <w:rFonts w:ascii="Arial" w:cs="Arial" w:eastAsia="Arial" w:hAnsi="Arial"/>
          <w:b w:val="false"/>
          <w:bCs w:val="false"/>
          <w:i/>
          <w:iCs/>
          <w:color w:val="5B6B8A"/>
          <w:sz w:val="16"/>
          <w:szCs w:val="16"/>
        </w:rPr>
        <w:t xml:space="preserve">CareForward Group  |  AI Change and Adoption Pack  |  Version 1.0  |  June 2026  |  Author: Stephanie Onuoha</w:t>
      </w:r>
    </w:p>
    <w:sectPr>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2026-06-24T19:54:38.096Z</dcterms:created>
  <dcterms:modified xsi:type="dcterms:W3CDTF">2026-06-24T19:54:38.120Z</dcterms:modified>
</cp:coreProperties>
</file>

<file path=docProps/custom.xml><?xml version="1.0" encoding="utf-8"?>
<Properties xmlns="http://schemas.openxmlformats.org/officeDocument/2006/custom-properties" xmlns:vt="http://schemas.openxmlformats.org/officeDocument/2006/docPropsVTypes"/>
</file>