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685359180"/>
        <w:docPartObj>
          <w:docPartGallery w:val="Cover Pages"/>
          <w:docPartUnique/>
        </w:docPartObj>
      </w:sdtPr>
      <w:sdtEndPr>
        <w:rPr>
          <w:color w:val="auto"/>
        </w:rPr>
      </w:sdtEndPr>
      <w:sdtContent>
        <w:p w14:paraId="03C81437" w14:textId="5B6226EF" w:rsidR="0022486E" w:rsidRDefault="0022486E">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9E27BB1F55F34DAE8A6231447EB405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BC46B1" w14:textId="0D3B17A0" w:rsidR="0022486E" w:rsidRDefault="00021A92">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Kreuzgewölbe</w:t>
              </w:r>
            </w:p>
          </w:sdtContent>
        </w:sdt>
        <w:sdt>
          <w:sdtPr>
            <w:rPr>
              <w:color w:val="4472C4" w:themeColor="accent1"/>
              <w:sz w:val="28"/>
              <w:szCs w:val="28"/>
            </w:rPr>
            <w:alias w:val="Untertitel"/>
            <w:tag w:val=""/>
            <w:id w:val="328029620"/>
            <w:placeholder>
              <w:docPart w:val="C181EAAE641648BF9FE597259C0E5146"/>
            </w:placeholder>
            <w:dataBinding w:prefixMappings="xmlns:ns0='http://purl.org/dc/elements/1.1/' xmlns:ns1='http://schemas.openxmlformats.org/package/2006/metadata/core-properties' " w:xpath="/ns1:coreProperties[1]/ns0:subject[1]" w:storeItemID="{6C3C8BC8-F283-45AE-878A-BAB7291924A1}"/>
            <w:text/>
          </w:sdtPr>
          <w:sdtEndPr/>
          <w:sdtContent>
            <w:p w14:paraId="2AF0BD6F" w14:textId="1B279C1A" w:rsidR="0022486E" w:rsidRDefault="00021A92">
              <w:pPr>
                <w:pStyle w:val="KeinLeerraum"/>
                <w:jc w:val="center"/>
                <w:rPr>
                  <w:color w:val="4472C4" w:themeColor="accent1"/>
                  <w:sz w:val="28"/>
                  <w:szCs w:val="28"/>
                </w:rPr>
              </w:pPr>
              <w:r>
                <w:rPr>
                  <w:color w:val="4472C4" w:themeColor="accent1"/>
                  <w:sz w:val="28"/>
                  <w:szCs w:val="28"/>
                </w:rPr>
                <w:t>Oberflächenberechnung im Detail</w:t>
              </w:r>
            </w:p>
          </w:sdtContent>
        </w:sdt>
        <w:p w14:paraId="70A00996" w14:textId="72B8F7A8" w:rsidR="0022486E" w:rsidRDefault="0022486E">
          <w:pPr>
            <w:pStyle w:val="KeinLeerraum"/>
            <w:spacing w:before="480"/>
            <w:jc w:val="center"/>
            <w:rPr>
              <w:color w:val="4472C4" w:themeColor="accent1"/>
            </w:rPr>
          </w:pPr>
        </w:p>
        <w:p w14:paraId="5DF101E1" w14:textId="7A73FFF3" w:rsidR="0022486E" w:rsidRDefault="00272CA1">
          <w:r>
            <w:rPr>
              <w:noProof/>
              <w:lang w:eastAsia="de-DE"/>
            </w:rPr>
            <mc:AlternateContent>
              <mc:Choice Requires="wps">
                <w:drawing>
                  <wp:anchor distT="45720" distB="45720" distL="114300" distR="114300" simplePos="0" relativeHeight="251662336" behindDoc="0" locked="0" layoutInCell="1" allowOverlap="1" wp14:anchorId="286323DE" wp14:editId="75F4AD5B">
                    <wp:simplePos x="0" y="0"/>
                    <wp:positionH relativeFrom="margin">
                      <wp:align>center</wp:align>
                    </wp:positionH>
                    <wp:positionV relativeFrom="margin">
                      <wp:align>bottom</wp:align>
                    </wp:positionV>
                    <wp:extent cx="689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404620"/>
                            </a:xfrm>
                            <a:prstGeom prst="rect">
                              <a:avLst/>
                            </a:prstGeom>
                            <a:solidFill>
                              <a:srgbClr val="FFFFFF"/>
                            </a:solidFill>
                            <a:ln w="9525">
                              <a:noFill/>
                              <a:miter lim="800000"/>
                              <a:headEnd/>
                              <a:tailEnd/>
                            </a:ln>
                          </wps:spPr>
                          <wps:txbx>
                            <w:txbxContent>
                              <w:p w14:paraId="3855E183" w14:textId="6D2A1032" w:rsidR="00E233CD" w:rsidRPr="000363BD" w:rsidRDefault="00E233CD" w:rsidP="000363BD">
                                <w:pPr>
                                  <w:jc w:val="center"/>
                                  <w:rPr>
                                    <w:color w:val="4472C4" w:themeColor="accent1"/>
                                    <w:sz w:val="20"/>
                                  </w:rPr>
                                </w:pPr>
                                <w:r w:rsidRPr="000363BD">
                                  <w:rPr>
                                    <w:color w:val="4472C4" w:themeColor="accent1"/>
                                    <w:sz w:val="20"/>
                                  </w:rPr>
                                  <w:t xml:space="preserve">Merlin </w:t>
                                </w:r>
                                <w:proofErr w:type="spellStart"/>
                                <w:r w:rsidRPr="000363BD">
                                  <w:rPr>
                                    <w:color w:val="4472C4" w:themeColor="accent1"/>
                                    <w:sz w:val="20"/>
                                  </w:rPr>
                                  <w:t>Worrings</w:t>
                                </w:r>
                                <w:proofErr w:type="spellEnd"/>
                                <w:r w:rsidRPr="000363BD">
                                  <w:rPr>
                                    <w:color w:val="4472C4" w:themeColor="accent1"/>
                                    <w:sz w:val="20"/>
                                  </w:rPr>
                                  <w:t>, Stephanie Eckert, Sophie Platen, Paul Hahn, Lars Hollenbach, Johanna Hader, Jannik Spiering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6323DE" id="_x0000_t202" coordsize="21600,21600" o:spt="202" path="m,l,21600r21600,l21600,xe">
                    <v:stroke joinstyle="miter"/>
                    <v:path gradientshapeok="t" o:connecttype="rect"/>
                  </v:shapetype>
                  <v:shape id="Textfeld 2" o:spid="_x0000_s1026" type="#_x0000_t202" style="position:absolute;margin-left:0;margin-top:0;width:543pt;height:110.6pt;z-index:251662336;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" stroked="f">
                    <v:textbox style="mso-fit-shape-to-text:t">
                      <w:txbxContent>
                        <w:p w14:paraId="3855E183" w14:textId="6D2A1032" w:rsidR="00E233CD" w:rsidRPr="000363BD" w:rsidRDefault="00E233CD" w:rsidP="000363BD">
                          <w:pPr>
                            <w:jc w:val="center"/>
                            <w:rPr>
                              <w:color w:val="4472C4" w:themeColor="accent1"/>
                              <w:sz w:val="20"/>
                            </w:rPr>
                          </w:pPr>
                          <w:r w:rsidRPr="000363BD">
                            <w:rPr>
                              <w:color w:val="4472C4" w:themeColor="accent1"/>
                              <w:sz w:val="20"/>
                            </w:rPr>
                            <w:t xml:space="preserve">Merlin </w:t>
                          </w:r>
                          <w:proofErr w:type="spellStart"/>
                          <w:r w:rsidRPr="000363BD">
                            <w:rPr>
                              <w:color w:val="4472C4" w:themeColor="accent1"/>
                              <w:sz w:val="20"/>
                            </w:rPr>
                            <w:t>Worrings</w:t>
                          </w:r>
                          <w:proofErr w:type="spellEnd"/>
                          <w:r w:rsidRPr="000363BD">
                            <w:rPr>
                              <w:color w:val="4472C4" w:themeColor="accent1"/>
                              <w:sz w:val="20"/>
                            </w:rPr>
                            <w:t>, Stephanie Eckert, Sophie Platen, Paul Hahn, Lars Hollenbach, Johanna Hader, Jannik Spiering</w:t>
                          </w:r>
                        </w:p>
                      </w:txbxContent>
                    </v:textbox>
                    <w10:wrap type="square" anchorx="margin" anchory="margin"/>
                  </v:shape>
                </w:pict>
              </mc:Fallback>
            </mc:AlternateContent>
          </w:r>
          <w:r w:rsidR="0022486E">
            <w:rPr>
              <w:noProof/>
              <w:lang w:eastAsia="de-DE"/>
            </w:rPr>
            <w:drawing>
              <wp:anchor distT="0" distB="0" distL="114300" distR="114300" simplePos="0" relativeHeight="251660288" behindDoc="0" locked="0" layoutInCell="1" allowOverlap="1" wp14:anchorId="6F69C021" wp14:editId="4F2F1439">
                <wp:simplePos x="0" y="0"/>
                <wp:positionH relativeFrom="column">
                  <wp:align>center</wp:align>
                </wp:positionH>
                <wp:positionV relativeFrom="page">
                  <wp:align>center</wp:align>
                </wp:positionV>
                <wp:extent cx="3790800" cy="3085200"/>
                <wp:effectExtent l="0" t="0" r="635" b="1270"/>
                <wp:wrapTopAndBottom/>
                <wp:docPr id="3" name="Grafik 3" descr="https://upload.wikimedia.org/wikipedia/commons/2/20/Kryss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2/20/Kryssval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800" cy="308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86E">
            <w:br w:type="page"/>
          </w:r>
        </w:p>
      </w:sdtContent>
    </w:sdt>
    <w:sdt>
      <w:sdtPr>
        <w:id w:val="10836465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488D50" w14:textId="595801D8" w:rsidR="007640F0" w:rsidRDefault="007640F0">
          <w:pPr>
            <w:pStyle w:val="Inhaltsverzeichnisberschrift"/>
          </w:pPr>
          <w:r>
            <w:t>Inhalt</w:t>
          </w:r>
        </w:p>
        <w:p w14:paraId="496541B1" w14:textId="208253C4" w:rsidR="007640F0" w:rsidRDefault="007640F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3216242" w:history="1">
            <w:r w:rsidRPr="0086377C">
              <w:rPr>
                <w:rStyle w:val="Hyperlink"/>
                <w:noProof/>
              </w:rPr>
              <w:t>2</w:t>
            </w:r>
            <w:r>
              <w:rPr>
                <w:rFonts w:eastAsiaTheme="minorEastAsia"/>
                <w:noProof/>
                <w:lang w:eastAsia="de-DE"/>
              </w:rPr>
              <w:tab/>
            </w:r>
            <w:r w:rsidRPr="0086377C">
              <w:rPr>
                <w:rStyle w:val="Hyperlink"/>
                <w:noProof/>
              </w:rPr>
              <w:t>Einleitung</w:t>
            </w:r>
            <w:r>
              <w:rPr>
                <w:noProof/>
                <w:webHidden/>
              </w:rPr>
              <w:tab/>
            </w:r>
            <w:r>
              <w:rPr>
                <w:noProof/>
                <w:webHidden/>
              </w:rPr>
              <w:fldChar w:fldCharType="begin"/>
            </w:r>
            <w:r>
              <w:rPr>
                <w:noProof/>
                <w:webHidden/>
              </w:rPr>
              <w:instrText xml:space="preserve"> PAGEREF _Toc483216242 \h </w:instrText>
            </w:r>
            <w:r>
              <w:rPr>
                <w:noProof/>
                <w:webHidden/>
              </w:rPr>
            </w:r>
            <w:r>
              <w:rPr>
                <w:noProof/>
                <w:webHidden/>
              </w:rPr>
              <w:fldChar w:fldCharType="separate"/>
            </w:r>
            <w:r>
              <w:rPr>
                <w:noProof/>
                <w:webHidden/>
              </w:rPr>
              <w:t>2</w:t>
            </w:r>
            <w:r>
              <w:rPr>
                <w:noProof/>
                <w:webHidden/>
              </w:rPr>
              <w:fldChar w:fldCharType="end"/>
            </w:r>
          </w:hyperlink>
        </w:p>
        <w:p w14:paraId="4C95F2E0" w14:textId="0E53C23B" w:rsidR="007640F0" w:rsidRDefault="007640F0">
          <w:pPr>
            <w:pStyle w:val="Verzeichnis1"/>
            <w:tabs>
              <w:tab w:val="left" w:pos="440"/>
              <w:tab w:val="right" w:leader="dot" w:pos="9062"/>
            </w:tabs>
            <w:rPr>
              <w:rFonts w:eastAsiaTheme="minorEastAsia"/>
              <w:noProof/>
              <w:lang w:eastAsia="de-DE"/>
            </w:rPr>
          </w:pPr>
          <w:hyperlink w:anchor="_Toc483216243" w:history="1">
            <w:r w:rsidRPr="0086377C">
              <w:rPr>
                <w:rStyle w:val="Hyperlink"/>
                <w:noProof/>
              </w:rPr>
              <w:t>3</w:t>
            </w:r>
            <w:r>
              <w:rPr>
                <w:rFonts w:eastAsiaTheme="minorEastAsia"/>
                <w:noProof/>
                <w:lang w:eastAsia="de-DE"/>
              </w:rPr>
              <w:tab/>
            </w:r>
            <w:r w:rsidRPr="0086377C">
              <w:rPr>
                <w:rStyle w:val="Hyperlink"/>
                <w:noProof/>
              </w:rPr>
              <w:t>Ausgangsituation</w:t>
            </w:r>
            <w:r>
              <w:rPr>
                <w:noProof/>
                <w:webHidden/>
              </w:rPr>
              <w:tab/>
            </w:r>
            <w:r>
              <w:rPr>
                <w:noProof/>
                <w:webHidden/>
              </w:rPr>
              <w:fldChar w:fldCharType="begin"/>
            </w:r>
            <w:r>
              <w:rPr>
                <w:noProof/>
                <w:webHidden/>
              </w:rPr>
              <w:instrText xml:space="preserve"> PAGEREF _Toc483216243 \h </w:instrText>
            </w:r>
            <w:r>
              <w:rPr>
                <w:noProof/>
                <w:webHidden/>
              </w:rPr>
            </w:r>
            <w:r>
              <w:rPr>
                <w:noProof/>
                <w:webHidden/>
              </w:rPr>
              <w:fldChar w:fldCharType="separate"/>
            </w:r>
            <w:r>
              <w:rPr>
                <w:noProof/>
                <w:webHidden/>
              </w:rPr>
              <w:t>2</w:t>
            </w:r>
            <w:r>
              <w:rPr>
                <w:noProof/>
                <w:webHidden/>
              </w:rPr>
              <w:fldChar w:fldCharType="end"/>
            </w:r>
          </w:hyperlink>
        </w:p>
        <w:p w14:paraId="2F935178" w14:textId="5217553F" w:rsidR="007640F0" w:rsidRDefault="007640F0">
          <w:pPr>
            <w:pStyle w:val="Verzeichnis1"/>
            <w:tabs>
              <w:tab w:val="left" w:pos="440"/>
              <w:tab w:val="right" w:leader="dot" w:pos="9062"/>
            </w:tabs>
            <w:rPr>
              <w:rFonts w:eastAsiaTheme="minorEastAsia"/>
              <w:noProof/>
              <w:lang w:eastAsia="de-DE"/>
            </w:rPr>
          </w:pPr>
          <w:hyperlink w:anchor="_Toc483216244" w:history="1">
            <w:r w:rsidRPr="0086377C">
              <w:rPr>
                <w:rStyle w:val="Hyperlink"/>
                <w:rFonts w:eastAsia="Times New Roman"/>
                <w:noProof/>
                <w:lang w:eastAsia="de-DE"/>
              </w:rPr>
              <w:t>4</w:t>
            </w:r>
            <w:r>
              <w:rPr>
                <w:rFonts w:eastAsiaTheme="minorEastAsia"/>
                <w:noProof/>
                <w:lang w:eastAsia="de-DE"/>
              </w:rPr>
              <w:tab/>
            </w:r>
            <w:r w:rsidRPr="0086377C">
              <w:rPr>
                <w:rStyle w:val="Hyperlink"/>
                <w:rFonts w:eastAsia="Times New Roman"/>
                <w:noProof/>
                <w:lang w:eastAsia="de-DE"/>
              </w:rPr>
              <w:t>Ressourcen- und Ablaufplanung</w:t>
            </w:r>
            <w:r>
              <w:rPr>
                <w:noProof/>
                <w:webHidden/>
              </w:rPr>
              <w:tab/>
            </w:r>
            <w:r>
              <w:rPr>
                <w:noProof/>
                <w:webHidden/>
              </w:rPr>
              <w:fldChar w:fldCharType="begin"/>
            </w:r>
            <w:r>
              <w:rPr>
                <w:noProof/>
                <w:webHidden/>
              </w:rPr>
              <w:instrText xml:space="preserve"> PAGEREF _Toc483216244 \h </w:instrText>
            </w:r>
            <w:r>
              <w:rPr>
                <w:noProof/>
                <w:webHidden/>
              </w:rPr>
            </w:r>
            <w:r>
              <w:rPr>
                <w:noProof/>
                <w:webHidden/>
              </w:rPr>
              <w:fldChar w:fldCharType="separate"/>
            </w:r>
            <w:r>
              <w:rPr>
                <w:noProof/>
                <w:webHidden/>
              </w:rPr>
              <w:t>2</w:t>
            </w:r>
            <w:r>
              <w:rPr>
                <w:noProof/>
                <w:webHidden/>
              </w:rPr>
              <w:fldChar w:fldCharType="end"/>
            </w:r>
          </w:hyperlink>
        </w:p>
        <w:p w14:paraId="41A9371E" w14:textId="0344AA71" w:rsidR="007640F0" w:rsidRDefault="007640F0">
          <w:pPr>
            <w:pStyle w:val="Verzeichnis1"/>
            <w:tabs>
              <w:tab w:val="left" w:pos="440"/>
              <w:tab w:val="right" w:leader="dot" w:pos="9062"/>
            </w:tabs>
            <w:rPr>
              <w:rFonts w:eastAsiaTheme="minorEastAsia"/>
              <w:noProof/>
              <w:lang w:eastAsia="de-DE"/>
            </w:rPr>
          </w:pPr>
          <w:hyperlink w:anchor="_Toc483216245" w:history="1">
            <w:r w:rsidRPr="0086377C">
              <w:rPr>
                <w:rStyle w:val="Hyperlink"/>
                <w:rFonts w:eastAsia="Times New Roman"/>
                <w:noProof/>
                <w:lang w:eastAsia="de-DE"/>
              </w:rPr>
              <w:t>5</w:t>
            </w:r>
            <w:r>
              <w:rPr>
                <w:rFonts w:eastAsiaTheme="minorEastAsia"/>
                <w:noProof/>
                <w:lang w:eastAsia="de-DE"/>
              </w:rPr>
              <w:tab/>
            </w:r>
            <w:r w:rsidRPr="0086377C">
              <w:rPr>
                <w:rStyle w:val="Hyperlink"/>
                <w:noProof/>
              </w:rPr>
              <w:t>Pflichtenheft</w:t>
            </w:r>
            <w:r>
              <w:rPr>
                <w:noProof/>
                <w:webHidden/>
              </w:rPr>
              <w:tab/>
            </w:r>
            <w:r>
              <w:rPr>
                <w:noProof/>
                <w:webHidden/>
              </w:rPr>
              <w:fldChar w:fldCharType="begin"/>
            </w:r>
            <w:r>
              <w:rPr>
                <w:noProof/>
                <w:webHidden/>
              </w:rPr>
              <w:instrText xml:space="preserve"> PAGEREF _Toc483216245 \h </w:instrText>
            </w:r>
            <w:r>
              <w:rPr>
                <w:noProof/>
                <w:webHidden/>
              </w:rPr>
            </w:r>
            <w:r>
              <w:rPr>
                <w:noProof/>
                <w:webHidden/>
              </w:rPr>
              <w:fldChar w:fldCharType="separate"/>
            </w:r>
            <w:r>
              <w:rPr>
                <w:noProof/>
                <w:webHidden/>
              </w:rPr>
              <w:t>2</w:t>
            </w:r>
            <w:r>
              <w:rPr>
                <w:noProof/>
                <w:webHidden/>
              </w:rPr>
              <w:fldChar w:fldCharType="end"/>
            </w:r>
          </w:hyperlink>
        </w:p>
        <w:p w14:paraId="13B46187" w14:textId="7E8F5067" w:rsidR="007640F0" w:rsidRDefault="007640F0">
          <w:pPr>
            <w:pStyle w:val="Verzeichnis1"/>
            <w:tabs>
              <w:tab w:val="left" w:pos="440"/>
              <w:tab w:val="right" w:leader="dot" w:pos="9062"/>
            </w:tabs>
            <w:rPr>
              <w:rFonts w:eastAsiaTheme="minorEastAsia"/>
              <w:noProof/>
              <w:lang w:eastAsia="de-DE"/>
            </w:rPr>
          </w:pPr>
          <w:hyperlink w:anchor="_Toc483216246" w:history="1">
            <w:r w:rsidRPr="0086377C">
              <w:rPr>
                <w:rStyle w:val="Hyperlink"/>
                <w:noProof/>
              </w:rPr>
              <w:t>6</w:t>
            </w:r>
            <w:r>
              <w:rPr>
                <w:rFonts w:eastAsiaTheme="minorEastAsia"/>
                <w:noProof/>
                <w:lang w:eastAsia="de-DE"/>
              </w:rPr>
              <w:tab/>
            </w:r>
            <w:r w:rsidRPr="0086377C">
              <w:rPr>
                <w:rStyle w:val="Hyperlink"/>
                <w:noProof/>
              </w:rPr>
              <w:t>Protokolle</w:t>
            </w:r>
            <w:r>
              <w:rPr>
                <w:noProof/>
                <w:webHidden/>
              </w:rPr>
              <w:tab/>
            </w:r>
            <w:r>
              <w:rPr>
                <w:noProof/>
                <w:webHidden/>
              </w:rPr>
              <w:fldChar w:fldCharType="begin"/>
            </w:r>
            <w:r>
              <w:rPr>
                <w:noProof/>
                <w:webHidden/>
              </w:rPr>
              <w:instrText xml:space="preserve"> PAGEREF _Toc483216246 \h </w:instrText>
            </w:r>
            <w:r>
              <w:rPr>
                <w:noProof/>
                <w:webHidden/>
              </w:rPr>
            </w:r>
            <w:r>
              <w:rPr>
                <w:noProof/>
                <w:webHidden/>
              </w:rPr>
              <w:fldChar w:fldCharType="separate"/>
            </w:r>
            <w:r>
              <w:rPr>
                <w:noProof/>
                <w:webHidden/>
              </w:rPr>
              <w:t>2</w:t>
            </w:r>
            <w:r>
              <w:rPr>
                <w:noProof/>
                <w:webHidden/>
              </w:rPr>
              <w:fldChar w:fldCharType="end"/>
            </w:r>
          </w:hyperlink>
        </w:p>
        <w:p w14:paraId="0A0E338A" w14:textId="3DD1163B" w:rsidR="007640F0" w:rsidRDefault="007640F0">
          <w:pPr>
            <w:pStyle w:val="Verzeichnis1"/>
            <w:tabs>
              <w:tab w:val="left" w:pos="440"/>
              <w:tab w:val="right" w:leader="dot" w:pos="9062"/>
            </w:tabs>
            <w:rPr>
              <w:rFonts w:eastAsiaTheme="minorEastAsia"/>
              <w:noProof/>
              <w:lang w:eastAsia="de-DE"/>
            </w:rPr>
          </w:pPr>
          <w:hyperlink w:anchor="_Toc483216247" w:history="1">
            <w:r w:rsidRPr="0086377C">
              <w:rPr>
                <w:rStyle w:val="Hyperlink"/>
                <w:noProof/>
              </w:rPr>
              <w:t>7</w:t>
            </w:r>
            <w:r>
              <w:rPr>
                <w:rFonts w:eastAsiaTheme="minorEastAsia"/>
                <w:noProof/>
                <w:lang w:eastAsia="de-DE"/>
              </w:rPr>
              <w:tab/>
            </w:r>
            <w:r w:rsidRPr="0086377C">
              <w:rPr>
                <w:rStyle w:val="Hyperlink"/>
                <w:noProof/>
              </w:rPr>
              <w:t>Durchführung und Auftragsbearbeitung</w:t>
            </w:r>
            <w:r>
              <w:rPr>
                <w:noProof/>
                <w:webHidden/>
              </w:rPr>
              <w:tab/>
            </w:r>
            <w:r>
              <w:rPr>
                <w:noProof/>
                <w:webHidden/>
              </w:rPr>
              <w:fldChar w:fldCharType="begin"/>
            </w:r>
            <w:r>
              <w:rPr>
                <w:noProof/>
                <w:webHidden/>
              </w:rPr>
              <w:instrText xml:space="preserve"> PAGEREF _Toc483216247 \h </w:instrText>
            </w:r>
            <w:r>
              <w:rPr>
                <w:noProof/>
                <w:webHidden/>
              </w:rPr>
            </w:r>
            <w:r>
              <w:rPr>
                <w:noProof/>
                <w:webHidden/>
              </w:rPr>
              <w:fldChar w:fldCharType="separate"/>
            </w:r>
            <w:r>
              <w:rPr>
                <w:noProof/>
                <w:webHidden/>
              </w:rPr>
              <w:t>2</w:t>
            </w:r>
            <w:r>
              <w:rPr>
                <w:noProof/>
                <w:webHidden/>
              </w:rPr>
              <w:fldChar w:fldCharType="end"/>
            </w:r>
          </w:hyperlink>
        </w:p>
        <w:p w14:paraId="5DDBF126" w14:textId="7623B903" w:rsidR="007640F0" w:rsidRDefault="007640F0">
          <w:pPr>
            <w:pStyle w:val="Verzeichnis1"/>
            <w:tabs>
              <w:tab w:val="left" w:pos="440"/>
              <w:tab w:val="right" w:leader="dot" w:pos="9062"/>
            </w:tabs>
            <w:rPr>
              <w:rFonts w:eastAsiaTheme="minorEastAsia"/>
              <w:noProof/>
              <w:lang w:eastAsia="de-DE"/>
            </w:rPr>
          </w:pPr>
          <w:hyperlink w:anchor="_Toc483216248" w:history="1">
            <w:r w:rsidRPr="0086377C">
              <w:rPr>
                <w:rStyle w:val="Hyperlink"/>
                <w:noProof/>
              </w:rPr>
              <w:t>8</w:t>
            </w:r>
            <w:r>
              <w:rPr>
                <w:rFonts w:eastAsiaTheme="minorEastAsia"/>
                <w:noProof/>
                <w:lang w:eastAsia="de-DE"/>
              </w:rPr>
              <w:tab/>
            </w:r>
            <w:r w:rsidRPr="0086377C">
              <w:rPr>
                <w:rStyle w:val="Hyperlink"/>
                <w:noProof/>
              </w:rPr>
              <w:t>Verfahren</w:t>
            </w:r>
            <w:r>
              <w:rPr>
                <w:noProof/>
                <w:webHidden/>
              </w:rPr>
              <w:tab/>
            </w:r>
            <w:r>
              <w:rPr>
                <w:noProof/>
                <w:webHidden/>
              </w:rPr>
              <w:fldChar w:fldCharType="begin"/>
            </w:r>
            <w:r>
              <w:rPr>
                <w:noProof/>
                <w:webHidden/>
              </w:rPr>
              <w:instrText xml:space="preserve"> PAGEREF _Toc483216248 \h </w:instrText>
            </w:r>
            <w:r>
              <w:rPr>
                <w:noProof/>
                <w:webHidden/>
              </w:rPr>
            </w:r>
            <w:r>
              <w:rPr>
                <w:noProof/>
                <w:webHidden/>
              </w:rPr>
              <w:fldChar w:fldCharType="separate"/>
            </w:r>
            <w:r>
              <w:rPr>
                <w:noProof/>
                <w:webHidden/>
              </w:rPr>
              <w:t>2</w:t>
            </w:r>
            <w:r>
              <w:rPr>
                <w:noProof/>
                <w:webHidden/>
              </w:rPr>
              <w:fldChar w:fldCharType="end"/>
            </w:r>
          </w:hyperlink>
        </w:p>
        <w:p w14:paraId="59BF2B99" w14:textId="110A0387" w:rsidR="007640F0" w:rsidRDefault="007640F0">
          <w:pPr>
            <w:pStyle w:val="Verzeichnis1"/>
            <w:tabs>
              <w:tab w:val="left" w:pos="440"/>
              <w:tab w:val="right" w:leader="dot" w:pos="9062"/>
            </w:tabs>
            <w:rPr>
              <w:rFonts w:eastAsiaTheme="minorEastAsia"/>
              <w:noProof/>
              <w:lang w:eastAsia="de-DE"/>
            </w:rPr>
          </w:pPr>
          <w:hyperlink w:anchor="_Toc483216249" w:history="1">
            <w:r w:rsidRPr="0086377C">
              <w:rPr>
                <w:rStyle w:val="Hyperlink"/>
                <w:noProof/>
              </w:rPr>
              <w:t>9</w:t>
            </w:r>
            <w:r>
              <w:rPr>
                <w:rFonts w:eastAsiaTheme="minorEastAsia"/>
                <w:noProof/>
                <w:lang w:eastAsia="de-DE"/>
              </w:rPr>
              <w:tab/>
            </w:r>
            <w:r w:rsidRPr="0086377C">
              <w:rPr>
                <w:rStyle w:val="Hyperlink"/>
                <w:noProof/>
              </w:rPr>
              <w:t>Projektergebnisse</w:t>
            </w:r>
            <w:r>
              <w:rPr>
                <w:noProof/>
                <w:webHidden/>
              </w:rPr>
              <w:tab/>
            </w:r>
            <w:r>
              <w:rPr>
                <w:noProof/>
                <w:webHidden/>
              </w:rPr>
              <w:fldChar w:fldCharType="begin"/>
            </w:r>
            <w:r>
              <w:rPr>
                <w:noProof/>
                <w:webHidden/>
              </w:rPr>
              <w:instrText xml:space="preserve"> PAGEREF _Toc483216249 \h </w:instrText>
            </w:r>
            <w:r>
              <w:rPr>
                <w:noProof/>
                <w:webHidden/>
              </w:rPr>
            </w:r>
            <w:r>
              <w:rPr>
                <w:noProof/>
                <w:webHidden/>
              </w:rPr>
              <w:fldChar w:fldCharType="separate"/>
            </w:r>
            <w:r>
              <w:rPr>
                <w:noProof/>
                <w:webHidden/>
              </w:rPr>
              <w:t>3</w:t>
            </w:r>
            <w:r>
              <w:rPr>
                <w:noProof/>
                <w:webHidden/>
              </w:rPr>
              <w:fldChar w:fldCharType="end"/>
            </w:r>
          </w:hyperlink>
        </w:p>
        <w:p w14:paraId="15F882E6" w14:textId="4E0AA0CD" w:rsidR="007640F0" w:rsidRDefault="007640F0">
          <w:pPr>
            <w:pStyle w:val="Verzeichnis1"/>
            <w:tabs>
              <w:tab w:val="left" w:pos="660"/>
              <w:tab w:val="right" w:leader="dot" w:pos="9062"/>
            </w:tabs>
            <w:rPr>
              <w:rFonts w:eastAsiaTheme="minorEastAsia"/>
              <w:noProof/>
              <w:lang w:eastAsia="de-DE"/>
            </w:rPr>
          </w:pPr>
          <w:hyperlink w:anchor="_Toc483216250" w:history="1">
            <w:r w:rsidRPr="0086377C">
              <w:rPr>
                <w:rStyle w:val="Hyperlink"/>
                <w:noProof/>
              </w:rPr>
              <w:t>10</w:t>
            </w:r>
            <w:r>
              <w:rPr>
                <w:rFonts w:eastAsiaTheme="minorEastAsia"/>
                <w:noProof/>
                <w:lang w:eastAsia="de-DE"/>
              </w:rPr>
              <w:tab/>
            </w:r>
            <w:r w:rsidRPr="0086377C">
              <w:rPr>
                <w:rStyle w:val="Hyperlink"/>
                <w:noProof/>
              </w:rPr>
              <w:t>Fazit</w:t>
            </w:r>
            <w:r>
              <w:rPr>
                <w:noProof/>
                <w:webHidden/>
              </w:rPr>
              <w:tab/>
            </w:r>
            <w:r>
              <w:rPr>
                <w:noProof/>
                <w:webHidden/>
              </w:rPr>
              <w:fldChar w:fldCharType="begin"/>
            </w:r>
            <w:r>
              <w:rPr>
                <w:noProof/>
                <w:webHidden/>
              </w:rPr>
              <w:instrText xml:space="preserve"> PAGEREF _Toc483216250 \h </w:instrText>
            </w:r>
            <w:r>
              <w:rPr>
                <w:noProof/>
                <w:webHidden/>
              </w:rPr>
            </w:r>
            <w:r>
              <w:rPr>
                <w:noProof/>
                <w:webHidden/>
              </w:rPr>
              <w:fldChar w:fldCharType="separate"/>
            </w:r>
            <w:r>
              <w:rPr>
                <w:noProof/>
                <w:webHidden/>
              </w:rPr>
              <w:t>3</w:t>
            </w:r>
            <w:r>
              <w:rPr>
                <w:noProof/>
                <w:webHidden/>
              </w:rPr>
              <w:fldChar w:fldCharType="end"/>
            </w:r>
          </w:hyperlink>
        </w:p>
        <w:p w14:paraId="79C25DC2" w14:textId="35ECE4BA" w:rsidR="007640F0" w:rsidRDefault="007640F0">
          <w:pPr>
            <w:pStyle w:val="Verzeichnis1"/>
            <w:tabs>
              <w:tab w:val="left" w:pos="660"/>
              <w:tab w:val="right" w:leader="dot" w:pos="9062"/>
            </w:tabs>
            <w:rPr>
              <w:rFonts w:eastAsiaTheme="minorEastAsia"/>
              <w:noProof/>
              <w:lang w:eastAsia="de-DE"/>
            </w:rPr>
          </w:pPr>
          <w:hyperlink w:anchor="_Toc483216251" w:history="1">
            <w:r w:rsidRPr="0086377C">
              <w:rPr>
                <w:rStyle w:val="Hyperlink"/>
                <w:noProof/>
              </w:rPr>
              <w:t>11</w:t>
            </w:r>
            <w:r>
              <w:rPr>
                <w:rFonts w:eastAsiaTheme="minorEastAsia"/>
                <w:noProof/>
                <w:lang w:eastAsia="de-DE"/>
              </w:rPr>
              <w:tab/>
            </w:r>
            <w:r w:rsidRPr="0086377C">
              <w:rPr>
                <w:rStyle w:val="Hyperlink"/>
                <w:noProof/>
              </w:rPr>
              <w:t>Anhang</w:t>
            </w:r>
            <w:r>
              <w:rPr>
                <w:noProof/>
                <w:webHidden/>
              </w:rPr>
              <w:tab/>
            </w:r>
            <w:r>
              <w:rPr>
                <w:noProof/>
                <w:webHidden/>
              </w:rPr>
              <w:fldChar w:fldCharType="begin"/>
            </w:r>
            <w:r>
              <w:rPr>
                <w:noProof/>
                <w:webHidden/>
              </w:rPr>
              <w:instrText xml:space="preserve"> PAGEREF _Toc483216251 \h </w:instrText>
            </w:r>
            <w:r>
              <w:rPr>
                <w:noProof/>
                <w:webHidden/>
              </w:rPr>
            </w:r>
            <w:r>
              <w:rPr>
                <w:noProof/>
                <w:webHidden/>
              </w:rPr>
              <w:fldChar w:fldCharType="separate"/>
            </w:r>
            <w:r>
              <w:rPr>
                <w:noProof/>
                <w:webHidden/>
              </w:rPr>
              <w:t>3</w:t>
            </w:r>
            <w:r>
              <w:rPr>
                <w:noProof/>
                <w:webHidden/>
              </w:rPr>
              <w:fldChar w:fldCharType="end"/>
            </w:r>
          </w:hyperlink>
        </w:p>
        <w:p w14:paraId="5E621718" w14:textId="5C0F7DBF" w:rsidR="007640F0" w:rsidRDefault="007640F0">
          <w:r>
            <w:rPr>
              <w:b/>
              <w:bCs/>
            </w:rPr>
            <w:fldChar w:fldCharType="end"/>
          </w:r>
        </w:p>
      </w:sdtContent>
    </w:sdt>
    <w:p w14:paraId="26C1505B" w14:textId="77777777" w:rsidR="00BF5E04" w:rsidRDefault="00BF5E04"/>
    <w:p w14:paraId="37EBA6C7" w14:textId="77777777" w:rsidR="00BF5E04" w:rsidRDefault="00BF5E04"/>
    <w:p w14:paraId="7D964D80" w14:textId="61348BFF" w:rsidR="00BF5E04" w:rsidRDefault="00BF5E04">
      <w:pPr>
        <w:rPr>
          <w:rFonts w:asciiTheme="majorHAnsi" w:eastAsiaTheme="majorEastAsia" w:hAnsiTheme="majorHAnsi" w:cstheme="majorBidi"/>
          <w:color w:val="2F5496" w:themeColor="accent1" w:themeShade="BF"/>
          <w:sz w:val="32"/>
          <w:szCs w:val="32"/>
        </w:rPr>
      </w:pPr>
      <w:r>
        <w:br w:type="page"/>
      </w:r>
    </w:p>
    <w:p w14:paraId="52601104" w14:textId="37DF2C56" w:rsidR="00213E39" w:rsidRPr="00484AAF" w:rsidRDefault="00213E39" w:rsidP="00C60D9B">
      <w:pPr>
        <w:pStyle w:val="berschrift1"/>
      </w:pPr>
      <w:bookmarkStart w:id="0" w:name="_Toc483215805"/>
      <w:bookmarkStart w:id="1" w:name="_Toc483216242"/>
      <w:r w:rsidRPr="00484AAF">
        <w:lastRenderedPageBreak/>
        <w:t>Einleitung</w:t>
      </w:r>
      <w:bookmarkEnd w:id="0"/>
      <w:bookmarkEnd w:id="1"/>
    </w:p>
    <w:p w14:paraId="4A79B679" w14:textId="77777777" w:rsidR="00213E39" w:rsidRDefault="00213E39"/>
    <w:p w14:paraId="3A5A1706" w14:textId="530400EF" w:rsidR="00E233CD" w:rsidRDefault="001B30B3">
      <w:r>
        <w:t xml:space="preserve">Im Rahmen des Projektes „Kreuzgewölbe“ teilten sich die Schüler der Klasse MTS 41 selbständig in Gruppen ein. Ziel der Arbeit </w:t>
      </w:r>
      <w:r w:rsidR="00111EAD">
        <w:t>war</w:t>
      </w:r>
      <w:r>
        <w:t xml:space="preserve"> es, die Fläche eines Kreuzgewölbes mit möglichst geringen Fehler zu </w:t>
      </w:r>
      <w:r w:rsidR="00111EAD">
        <w:t>berechnen</w:t>
      </w:r>
      <w:r>
        <w:t xml:space="preserve">. </w:t>
      </w:r>
      <w:r w:rsidR="004C3675">
        <w:t>Als Grundlage der Berechnung dienten</w:t>
      </w:r>
      <w:r w:rsidR="00BB7FD3">
        <w:t xml:space="preserve"> computergenerierte Messdaten</w:t>
      </w:r>
      <w:r w:rsidR="004C3675">
        <w:t xml:space="preserve"> sowie ein virtuelles Kreuzgewölbe</w:t>
      </w:r>
      <w:r w:rsidR="00BB7FD3">
        <w:t xml:space="preserve"> </w:t>
      </w:r>
      <w:r w:rsidR="004C3675">
        <w:t>welche</w:t>
      </w:r>
      <w:r w:rsidR="00BB7FD3">
        <w:t xml:space="preserve"> auch bei der Validierung der entworfenen Algorithmen Verwendung fanden.</w:t>
      </w:r>
    </w:p>
    <w:p w14:paraId="2D321D91" w14:textId="77777777" w:rsidR="00BB7FD3" w:rsidRDefault="00BB7FD3"/>
    <w:p w14:paraId="76A51C17" w14:textId="77777777" w:rsidR="00213E39" w:rsidRDefault="00213E39">
      <w:r>
        <w:t>Der Fokus des Projektes lag in der Anwendung und Modellierung von mathematischen Modellen sowie im Projektmanagement. Die Schüler teilten das Projekt hierfür in Arbeitspakete innerhalb ihres Teams ein und arbeiteten Zielorientiert an der Umsetzung.</w:t>
      </w:r>
    </w:p>
    <w:p w14:paraId="37338515" w14:textId="77777777" w:rsidR="00213E39" w:rsidRDefault="00213E39"/>
    <w:p w14:paraId="6B9ADB32" w14:textId="5D8FB7B1" w:rsidR="00213E39" w:rsidRDefault="00213E39">
      <w:r>
        <w:t>Die in diesem Bericht vorge</w:t>
      </w:r>
      <w:r w:rsidR="00E21003">
        <w:t xml:space="preserve">stellte Gruppe wurde von Merlin </w:t>
      </w:r>
      <w:proofErr w:type="spellStart"/>
      <w:r w:rsidR="004E4087">
        <w:t>Mabon</w:t>
      </w:r>
      <w:proofErr w:type="spellEnd"/>
      <w:r w:rsidR="004E4087">
        <w:t xml:space="preserve"> </w:t>
      </w:r>
      <w:proofErr w:type="spellStart"/>
      <w:r>
        <w:t>Worrings</w:t>
      </w:r>
      <w:proofErr w:type="spellEnd"/>
      <w:r>
        <w:t xml:space="preserve"> geleitet. Zu den Mitgliedern des Teams zählten Stephanie Eckert, Sophie</w:t>
      </w:r>
      <w:r w:rsidR="000363BD">
        <w:t xml:space="preserve"> Platen</w:t>
      </w:r>
      <w:r>
        <w:t>, Paul</w:t>
      </w:r>
      <w:r w:rsidR="00BF5E04">
        <w:t xml:space="preserve"> Hahn</w:t>
      </w:r>
      <w:r>
        <w:t>, Lars</w:t>
      </w:r>
      <w:r w:rsidR="00BF5E04">
        <w:t xml:space="preserve"> Hollenbach</w:t>
      </w:r>
      <w:r>
        <w:t>, Johanna</w:t>
      </w:r>
      <w:r w:rsidR="00272CA1">
        <w:t xml:space="preserve"> Ha</w:t>
      </w:r>
      <w:r w:rsidR="004C3675">
        <w:t>r</w:t>
      </w:r>
      <w:r w:rsidR="00BF5E04">
        <w:t>der</w:t>
      </w:r>
      <w:r>
        <w:t xml:space="preserve"> und Jannik Spiering. Die Teammitglieder einigten </w:t>
      </w:r>
      <w:r w:rsidR="00DF337B">
        <w:t xml:space="preserve">sich </w:t>
      </w:r>
      <w:r>
        <w:t>zu Projektbeginn</w:t>
      </w:r>
      <w:r w:rsidR="00CC002C">
        <w:t>,</w:t>
      </w:r>
      <w:r>
        <w:t xml:space="preserve"> </w:t>
      </w:r>
      <w:r w:rsidR="00CC002C">
        <w:t>die Umsetzung mithilfe der</w:t>
      </w:r>
      <w:r>
        <w:t xml:space="preserve"> Programmiersprache C#</w:t>
      </w:r>
      <w:r w:rsidR="00CC002C">
        <w:t xml:space="preserve"> zu realisieren</w:t>
      </w:r>
      <w:r>
        <w:t xml:space="preserve">. </w:t>
      </w:r>
      <w:r w:rsidR="00CC002C">
        <w:t xml:space="preserve">Aus Kompatibilitätsgründen </w:t>
      </w:r>
      <w:r w:rsidR="00DF337B">
        <w:t>mit der bereitgestellten Entwicklungsumgebung wird für die Ausführung das .NET Framework 3.5 vorausgesetzt.</w:t>
      </w:r>
    </w:p>
    <w:p w14:paraId="1E200946" w14:textId="1ECA66D3" w:rsidR="00D4090E" w:rsidRDefault="00D4090E" w:rsidP="00C60D9B">
      <w:pPr>
        <w:pStyle w:val="berschrift1"/>
      </w:pPr>
      <w:bookmarkStart w:id="2" w:name="_Toc483215806"/>
      <w:bookmarkStart w:id="3" w:name="_Toc483216243"/>
      <w:r w:rsidRPr="00D4090E">
        <w:t>Ausgangsituation</w:t>
      </w:r>
      <w:bookmarkEnd w:id="2"/>
      <w:bookmarkEnd w:id="3"/>
    </w:p>
    <w:p w14:paraId="18AFBB2C" w14:textId="42550334" w:rsidR="002B320D" w:rsidRDefault="001367DB" w:rsidP="005E457B">
      <w:r>
        <w:t>Die Ursprüngliche Aufgabenstellung des Projektes sah vor ein reales Kreuzgewölbe zu vermessen</w:t>
      </w:r>
      <w:r w:rsidR="00E703E0">
        <w:t xml:space="preserve">. </w:t>
      </w:r>
      <w:r w:rsidR="00602B34">
        <w:t xml:space="preserve">Bei der </w:t>
      </w:r>
      <w:r>
        <w:t xml:space="preserve">Auswahl der verwendeten Algorithmen spielten </w:t>
      </w:r>
      <w:r w:rsidR="00C8783E">
        <w:t xml:space="preserve">Bedenken bezüglich der </w:t>
      </w:r>
      <w:r w:rsidR="00C8783E">
        <w:t>Genauigkeit</w:t>
      </w:r>
      <w:r w:rsidR="00C8783E">
        <w:t xml:space="preserve"> </w:t>
      </w:r>
      <w:r w:rsidR="00D56E50">
        <w:t>der Messdatenerfassung eine wichtige Rolle</w:t>
      </w:r>
      <w:r w:rsidR="00C8783E">
        <w:t xml:space="preserve">. Grund hierfür war die Tatsache das </w:t>
      </w:r>
      <w:r>
        <w:t>einige der</w:t>
      </w:r>
      <w:r w:rsidR="00C8783E">
        <w:t xml:space="preserve"> vorgeschlagenen Verfahren stark von bestimmten Eigenschaften der gemessenen Punkte abhängig sind. </w:t>
      </w:r>
      <w:r>
        <w:t>Eine fehlerfreie Simulation</w:t>
      </w:r>
      <w:r w:rsidR="00D56E50">
        <w:t xml:space="preserve"> mit künstlich erzeugten Werten</w:t>
      </w:r>
      <w:r>
        <w:t xml:space="preserve"> ist mit diesen Algorithmen zwar </w:t>
      </w:r>
      <w:r w:rsidR="00D56E50">
        <w:t xml:space="preserve">uneingeschränkt </w:t>
      </w:r>
      <w:r>
        <w:t>möglich, die Verwendung</w:t>
      </w:r>
      <w:r w:rsidR="00C8783E">
        <w:t xml:space="preserve"> </w:t>
      </w:r>
      <w:r>
        <w:t>von realen Messdaten wird hingegen gegeben falls aber nur unter Einschränkungen oder unzureichend unterstützt.  Diese Bedenken mündeten letztendlich in der Suche einer alternativen Lösung mit hoher durch das Messverfahren bedingten Fehlertoleranz.</w:t>
      </w:r>
    </w:p>
    <w:p w14:paraId="4E52ADBF" w14:textId="5DFF2D4D" w:rsidR="00FE33E5" w:rsidRDefault="00FE33E5" w:rsidP="005E457B">
      <w:r>
        <w:t>Kubische Splines</w:t>
      </w:r>
    </w:p>
    <w:p w14:paraId="2179C6DB" w14:textId="586DFEBA" w:rsidR="00FE33E5" w:rsidRDefault="00FE33E5" w:rsidP="005E457B">
      <w:r>
        <w:t xml:space="preserve">Lineare </w:t>
      </w:r>
      <w:r w:rsidR="007640F0">
        <w:t>Regression</w:t>
      </w:r>
    </w:p>
    <w:p w14:paraId="1F42823D" w14:textId="4499A72C" w:rsidR="00E23C03" w:rsidRDefault="00DB2E34" w:rsidP="00C8783E">
      <w:pPr>
        <w:pStyle w:val="berschrift2"/>
      </w:pPr>
      <w:r>
        <w:t xml:space="preserve">Ausarbeitung </w:t>
      </w:r>
      <w:r w:rsidR="00E23C03">
        <w:t>eines Lösungsansatzes für die Flächenberechnung eines Kreuzgewölbes</w:t>
      </w:r>
    </w:p>
    <w:p w14:paraId="536419D7" w14:textId="4B1CF2E4" w:rsidR="008B4721" w:rsidRPr="001367DB" w:rsidRDefault="00D56E50" w:rsidP="001367DB">
      <w:r>
        <w:t>Das Arbeiten mit a</w:t>
      </w:r>
      <w:r w:rsidR="001367DB">
        <w:t xml:space="preserve">bweichungsbehafteten Messdaten </w:t>
      </w:r>
      <w:r w:rsidR="008B4721">
        <w:t xml:space="preserve">resultierte in der Auswahl eines Verfahrens welches </w:t>
      </w:r>
      <w:r w:rsidR="00347F65">
        <w:t>sich besonders Robust gegenüber solchen Abweichungen verhält.</w:t>
      </w:r>
    </w:p>
    <w:p w14:paraId="0B110930" w14:textId="77777777" w:rsidR="00347AC9" w:rsidRDefault="00BB492D" w:rsidP="00C60D9B">
      <w:pPr>
        <w:pStyle w:val="berschrift1"/>
        <w:rPr>
          <w:rFonts w:eastAsia="Times New Roman"/>
          <w:lang w:eastAsia="de-DE"/>
        </w:rPr>
      </w:pPr>
      <w:bookmarkStart w:id="4" w:name="_Toc483215807"/>
      <w:bookmarkStart w:id="5" w:name="_Toc483216244"/>
      <w:r w:rsidRPr="00BB492D">
        <w:rPr>
          <w:rFonts w:eastAsia="Times New Roman"/>
          <w:lang w:eastAsia="de-DE"/>
        </w:rPr>
        <w:lastRenderedPageBreak/>
        <w:t>Ressourcen- und Ablaufplanung</w:t>
      </w:r>
      <w:bookmarkEnd w:id="4"/>
      <w:bookmarkEnd w:id="5"/>
    </w:p>
    <w:p w14:paraId="5B5A90FF" w14:textId="4FF60EAD" w:rsidR="009F4A96" w:rsidRPr="00CE2161" w:rsidRDefault="00275332" w:rsidP="005672A9">
      <w:pPr>
        <w:pStyle w:val="berschrift1"/>
        <w:rPr>
          <w:rFonts w:eastAsia="Times New Roman"/>
          <w:lang w:eastAsia="de-DE"/>
        </w:rPr>
      </w:pPr>
      <w:bookmarkStart w:id="6" w:name="_Toc483215808"/>
      <w:bookmarkStart w:id="7" w:name="_Toc483216245"/>
      <w:r w:rsidRPr="005672A9">
        <w:t>Pflichtenheft</w:t>
      </w:r>
      <w:bookmarkEnd w:id="6"/>
      <w:bookmarkEnd w:id="7"/>
    </w:p>
    <w:p w14:paraId="7ADB239D" w14:textId="259C42C8" w:rsidR="00484AAF" w:rsidRPr="00484AAF" w:rsidRDefault="00275332" w:rsidP="00CE2161">
      <w:pPr>
        <w:pStyle w:val="berschrift1"/>
      </w:pPr>
      <w:bookmarkStart w:id="8" w:name="_Toc483215809"/>
      <w:bookmarkStart w:id="9" w:name="_Toc483216246"/>
      <w:r>
        <w:t>Protokolle</w:t>
      </w:r>
      <w:bookmarkEnd w:id="8"/>
      <w:bookmarkEnd w:id="9"/>
    </w:p>
    <w:p w14:paraId="083529AA" w14:textId="6AF68A83" w:rsidR="00484AAF" w:rsidRDefault="00647E37" w:rsidP="007640F0">
      <w:pPr>
        <w:pStyle w:val="berschrift1"/>
      </w:pPr>
      <w:bookmarkStart w:id="10" w:name="_Toc483215810"/>
      <w:bookmarkStart w:id="11" w:name="_Toc483216247"/>
      <w:r>
        <w:t>Durchführung und Auftragsbearbeitung</w:t>
      </w:r>
      <w:bookmarkEnd w:id="10"/>
      <w:bookmarkEnd w:id="11"/>
    </w:p>
    <w:p w14:paraId="0F2CB735" w14:textId="77777777" w:rsidR="00CE2161" w:rsidRPr="00CE2161" w:rsidRDefault="00CE2161" w:rsidP="00CE2161"/>
    <w:p w14:paraId="2D002F3F" w14:textId="4FE84A46" w:rsidR="00BB492D" w:rsidRDefault="00647E37" w:rsidP="00C60D9B">
      <w:pPr>
        <w:pStyle w:val="berschrift1"/>
      </w:pPr>
      <w:bookmarkStart w:id="12" w:name="_Toc483215811"/>
      <w:bookmarkStart w:id="13" w:name="_Toc483216248"/>
      <w:r w:rsidRPr="005672A9">
        <w:t>Verfahren</w:t>
      </w:r>
      <w:bookmarkEnd w:id="12"/>
      <w:bookmarkEnd w:id="13"/>
    </w:p>
    <w:p w14:paraId="1D765140" w14:textId="557D82D5" w:rsidR="008B4721" w:rsidRDefault="008B4721" w:rsidP="008B4721"/>
    <w:p w14:paraId="4B11091C" w14:textId="46868085" w:rsidR="008B4721" w:rsidRDefault="008B4721" w:rsidP="008B4721">
      <w:r>
        <w:rPr>
          <w:noProof/>
          <w:lang w:eastAsia="de-DE"/>
        </w:rPr>
        <w:drawing>
          <wp:inline distT="0" distB="0" distL="0" distR="0" wp14:anchorId="76D89A48" wp14:editId="36145ED2">
            <wp:extent cx="5760720" cy="4609710"/>
            <wp:effectExtent l="0" t="0" r="0" b="635"/>
            <wp:docPr id="1" name="Grafik 1" descr="https://raw.githubusercontent.com/Stephanie91/Kreuzgew-lbe-Projekt/Develope/te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tephanie91/Kreuzgew-lbe-Projekt/Develope/tei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9710"/>
                    </a:xfrm>
                    <a:prstGeom prst="rect">
                      <a:avLst/>
                    </a:prstGeom>
                    <a:noFill/>
                    <a:ln>
                      <a:noFill/>
                    </a:ln>
                  </pic:spPr>
                </pic:pic>
              </a:graphicData>
            </a:graphic>
          </wp:inline>
        </w:drawing>
      </w:r>
    </w:p>
    <w:p w14:paraId="30FD4D2D" w14:textId="1C3CB88B" w:rsidR="008B4721" w:rsidRDefault="008B4721" w:rsidP="008B4721"/>
    <w:p w14:paraId="608070FB" w14:textId="6BEFA895" w:rsidR="008B4721" w:rsidRDefault="008B4721" w:rsidP="008B4721">
      <w:r>
        <w:rPr>
          <w:noProof/>
          <w:lang w:eastAsia="de-DE"/>
        </w:rPr>
        <w:lastRenderedPageBreak/>
        <w:drawing>
          <wp:inline distT="0" distB="0" distL="0" distR="0" wp14:anchorId="0EB1FC22" wp14:editId="58DFE1A3">
            <wp:extent cx="5760720" cy="4609710"/>
            <wp:effectExtent l="0" t="0" r="0" b="635"/>
            <wp:docPr id="2" name="Grafik 2" descr="https://raw.githubusercontent.com/Stephanie91/Kreuzgew-lbe-Projekt/Develope/te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tephanie91/Kreuzgew-lbe-Projekt/Develope/tei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09710"/>
                    </a:xfrm>
                    <a:prstGeom prst="rect">
                      <a:avLst/>
                    </a:prstGeom>
                    <a:noFill/>
                    <a:ln>
                      <a:noFill/>
                    </a:ln>
                  </pic:spPr>
                </pic:pic>
              </a:graphicData>
            </a:graphic>
          </wp:inline>
        </w:drawing>
      </w:r>
    </w:p>
    <w:p w14:paraId="5C4FDB7F" w14:textId="1D590CA9" w:rsidR="008B4721" w:rsidRDefault="008B4721" w:rsidP="008B4721">
      <w:r>
        <w:rPr>
          <w:noProof/>
          <w:lang w:eastAsia="de-DE"/>
        </w:rPr>
        <w:lastRenderedPageBreak/>
        <w:drawing>
          <wp:inline distT="0" distB="0" distL="0" distR="0" wp14:anchorId="43F03C67" wp14:editId="5BFDA6A3">
            <wp:extent cx="5760720" cy="4609710"/>
            <wp:effectExtent l="0" t="0" r="0" b="635"/>
            <wp:docPr id="4" name="Grafik 4" descr="https://raw.githubusercontent.com/Stephanie91/Kreuzgew-lbe-Projekt/Develope/te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Stephanie91/Kreuzgew-lbe-Projekt/Develope/teil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09710"/>
                    </a:xfrm>
                    <a:prstGeom prst="rect">
                      <a:avLst/>
                    </a:prstGeom>
                    <a:noFill/>
                    <a:ln>
                      <a:noFill/>
                    </a:ln>
                  </pic:spPr>
                </pic:pic>
              </a:graphicData>
            </a:graphic>
          </wp:inline>
        </w:drawing>
      </w:r>
    </w:p>
    <w:p w14:paraId="4A81728B" w14:textId="280DF94C" w:rsidR="008B4721" w:rsidRPr="008B4721" w:rsidRDefault="008B4721" w:rsidP="008B4721">
      <w:r>
        <w:rPr>
          <w:noProof/>
          <w:lang w:eastAsia="de-DE"/>
        </w:rPr>
        <w:lastRenderedPageBreak/>
        <w:drawing>
          <wp:inline distT="0" distB="0" distL="0" distR="0" wp14:anchorId="7145BD4B" wp14:editId="28986E93">
            <wp:extent cx="5760720" cy="4490142"/>
            <wp:effectExtent l="0" t="0" r="0" b="5715"/>
            <wp:docPr id="5" name="Grafik 5" descr="https://raw.githubusercontent.com/Stephanie91/Kreuzgew-lbe-Projekt/Develope/te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Stephanie91/Kreuzgew-lbe-Projekt/Develope/tei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90142"/>
                    </a:xfrm>
                    <a:prstGeom prst="rect">
                      <a:avLst/>
                    </a:prstGeom>
                    <a:noFill/>
                    <a:ln>
                      <a:noFill/>
                    </a:ln>
                  </pic:spPr>
                </pic:pic>
              </a:graphicData>
            </a:graphic>
          </wp:inline>
        </w:drawing>
      </w:r>
    </w:p>
    <w:p w14:paraId="478D7F05"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Zufällig angeordnete Messpunkte innerhalb der zu messenden Fläche und weitere Messpunkte entlang der Flächengrenzen sammeln.</w:t>
      </w:r>
    </w:p>
    <w:p w14:paraId="1A4EC5B9"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 xml:space="preserve">Netz aus Dreiecken aus den Messpunkten generieren. </w:t>
      </w:r>
    </w:p>
    <w:p w14:paraId="5B041B0E"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Für jedes Dreieck die Normale der Ebene berechnen, die durch dessen drei Ecken definiert wird.</w:t>
      </w:r>
    </w:p>
    <w:p w14:paraId="478EC18D"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Dabei ist wichtig, dass alle Normalen auf dieselbe Seite der Fläche zeigen</w:t>
      </w:r>
    </w:p>
    <w:p w14:paraId="4AA4136A"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Für jede Dreiecks-Ecke (Vertex) aus den Normalvektoren aller daran anliegenden Dreiecke den Durchschnittsnormalvektor ausrechnen.</w:t>
      </w:r>
    </w:p>
    <w:p w14:paraId="1389B781"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 xml:space="preserve">Die Normalvektoren der einzelnen Dreiecke müssen gewichtet werden, dabei ist die Länge der an die Ecke anliegenden Kanten des Dreiecks ausschlaggebend. </w:t>
      </w:r>
    </w:p>
    <w:p w14:paraId="25519C38"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Je länger die Kanten, desto weniger wichtig der Normalvektor des Dreiecks.</w:t>
      </w:r>
    </w:p>
    <w:p w14:paraId="46E2C757" w14:textId="584439E9"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 xml:space="preserve">Jede Ecke enthält nun die Information über die eigene Position und die Normale einer Tangentialebene an diesem Punkt, die an der gemessenen Oberfläche anliegt. Mithilfe dieser Informationen wird nun über jeder Kante eine Funktion gebildet, die der Oberfläche möglichst </w:t>
      </w:r>
      <w:r w:rsidR="008B4721" w:rsidRPr="00AE1146">
        <w:rPr>
          <w:rFonts w:ascii="Calibri" w:hAnsi="Calibri" w:cs="Calibri"/>
        </w:rPr>
        <w:t>nahekommen</w:t>
      </w:r>
      <w:r w:rsidRPr="00AE1146">
        <w:rPr>
          <w:rFonts w:ascii="Calibri" w:hAnsi="Calibri" w:cs="Calibri"/>
        </w:rPr>
        <w:t xml:space="preserve"> soll.</w:t>
      </w:r>
    </w:p>
    <w:p w14:paraId="05063AE3"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 xml:space="preserve">Die Funktion sollte eine möglichst gleichmäßige Steigung haben um nah an die </w:t>
      </w:r>
      <w:proofErr w:type="spellStart"/>
      <w:r w:rsidRPr="00AE1146">
        <w:rPr>
          <w:rFonts w:ascii="Calibri" w:hAnsi="Calibri" w:cs="Calibri"/>
        </w:rPr>
        <w:t>runde</w:t>
      </w:r>
      <w:proofErr w:type="spellEnd"/>
      <w:r w:rsidRPr="00AE1146">
        <w:rPr>
          <w:rFonts w:ascii="Calibri" w:hAnsi="Calibri" w:cs="Calibri"/>
        </w:rPr>
        <w:t xml:space="preserve"> gemessene Oberfläche heranzukommen (was nicht immer perfekt machbar ist).</w:t>
      </w:r>
    </w:p>
    <w:p w14:paraId="5B0DC79E"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Möglich (und einfach) ist Kubische Funktion, gibt es bessere Möglichkeiten?</w:t>
      </w:r>
    </w:p>
    <w:p w14:paraId="3AAFD83B"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Schritt für Schritt zur Kubischen Funktion:</w:t>
      </w:r>
    </w:p>
    <w:p w14:paraId="0707357D" w14:textId="77777777" w:rsidR="00AE1146" w:rsidRPr="00AE1146" w:rsidRDefault="00AE1146" w:rsidP="00AE1146">
      <w:pPr>
        <w:pStyle w:val="Listenabsatz"/>
        <w:numPr>
          <w:ilvl w:val="0"/>
          <w:numId w:val="15"/>
        </w:numPr>
        <w:spacing w:after="0" w:line="240" w:lineRule="auto"/>
        <w:rPr>
          <w:rFonts w:ascii="Calibri" w:hAnsi="Calibri" w:cs="Calibri"/>
        </w:rPr>
      </w:pPr>
      <w:r w:rsidRPr="00AE1146">
        <w:rPr>
          <w:rFonts w:ascii="Calibri" w:hAnsi="Calibri" w:cs="Calibri"/>
        </w:rPr>
        <w:t>Aus Informationen in den Punkten A und B, die die Kante definieren, die nötigen Informationen für eine Funktion über der Kante bilden:</w:t>
      </w:r>
    </w:p>
    <w:p w14:paraId="3A9BBF06"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 (Normale in A) x AB für das Lot</w:t>
      </w:r>
    </w:p>
    <w:p w14:paraId="03FC0F04"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(Lot von Na und AB) x Na für Steigungsvektor über der Kante in A</w:t>
      </w:r>
    </w:p>
    <w:p w14:paraId="77D8CB04"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Das gleiche nochmal für die Steigung von B über der Kante</w:t>
      </w:r>
    </w:p>
    <w:p w14:paraId="52F14BFE" w14:textId="77777777" w:rsidR="00AE1146" w:rsidRPr="00AE1146" w:rsidRDefault="00AE1146" w:rsidP="00AE1146">
      <w:pPr>
        <w:pStyle w:val="Listenabsatz"/>
        <w:numPr>
          <w:ilvl w:val="0"/>
          <w:numId w:val="15"/>
        </w:numPr>
        <w:spacing w:after="0" w:line="240" w:lineRule="auto"/>
        <w:rPr>
          <w:rFonts w:ascii="Calibri" w:hAnsi="Calibri" w:cs="Calibri"/>
        </w:rPr>
      </w:pPr>
      <w:r w:rsidRPr="00AE1146">
        <w:rPr>
          <w:rFonts w:ascii="Calibri" w:hAnsi="Calibri" w:cs="Calibri"/>
        </w:rPr>
        <w:lastRenderedPageBreak/>
        <w:t>Parametrisieren der Daten in XY-Ebene um einfaches Verfahren für Kubische Funktion zu erhalten:</w:t>
      </w:r>
    </w:p>
    <w:p w14:paraId="0DFD2CB6" w14:textId="250D540D"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Man wählt für die parametrisierte Funktion f(t) folgendes: </w:t>
      </w:r>
      <w:r w:rsidR="008B4721">
        <w:rPr>
          <w:rFonts w:ascii="Calibri" w:hAnsi="Calibri" w:cs="Calibri"/>
        </w:rPr>
        <w:t>f </w:t>
      </w:r>
      <w:r w:rsidR="008B4721" w:rsidRPr="00AE1146">
        <w:rPr>
          <w:rFonts w:ascii="Calibri" w:hAnsi="Calibri" w:cs="Calibri"/>
        </w:rPr>
        <w:t>(0) =</w:t>
      </w:r>
      <w:r w:rsidRPr="00AE1146">
        <w:rPr>
          <w:rFonts w:ascii="Calibri" w:hAnsi="Calibri" w:cs="Calibri"/>
        </w:rPr>
        <w:t xml:space="preserve">A=0 und </w:t>
      </w:r>
      <w:r w:rsidR="008B4721">
        <w:rPr>
          <w:rFonts w:ascii="Calibri" w:hAnsi="Calibri" w:cs="Calibri"/>
        </w:rPr>
        <w:t>f </w:t>
      </w:r>
      <w:r w:rsidR="008B4721" w:rsidRPr="00AE1146">
        <w:rPr>
          <w:rFonts w:ascii="Calibri" w:hAnsi="Calibri" w:cs="Calibri"/>
        </w:rPr>
        <w:t>(1) =</w:t>
      </w:r>
      <w:r w:rsidRPr="00AE1146">
        <w:rPr>
          <w:rFonts w:ascii="Calibri" w:hAnsi="Calibri" w:cs="Calibri"/>
        </w:rPr>
        <w:t>B=0</w:t>
      </w:r>
    </w:p>
    <w:p w14:paraId="44A90900" w14:textId="27BBEC6D"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Der Vektor Va verläuft zwischen der Kante AB und dem Steigungsvektor in A über der Kante. Er berechnet sich Va = </w:t>
      </w:r>
      <w:r w:rsidR="008B4721" w:rsidRPr="00AE1146">
        <w:rPr>
          <w:rFonts w:ascii="Calibri" w:hAnsi="Calibri" w:cs="Calibri"/>
        </w:rPr>
        <w:t>Normalisiert (</w:t>
      </w:r>
      <w:r w:rsidRPr="00AE1146">
        <w:rPr>
          <w:rFonts w:ascii="Calibri" w:hAnsi="Calibri" w:cs="Calibri"/>
        </w:rPr>
        <w:t>(Lot von Na und AB) x AB)</w:t>
      </w:r>
    </w:p>
    <w:p w14:paraId="23CB1866"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Für die Parametrisierung der Steigung in A über der Kante werden zwei Geradengleichungen gebildet. G1 = A + r*(Steigung in A über Kante) und G2 = B + s*Va. G1 und G2 werden geschnitten. Für den Schnittpunkt ist bekannt, dass er bei t=1 liegt und weil Va normalisiert ist, ist s = f(1). Die parametrisierte Steigung von A über der Kante ist s.</w:t>
      </w:r>
    </w:p>
    <w:p w14:paraId="4173BAE6" w14:textId="77777777" w:rsidR="00AE1146" w:rsidRPr="00AE1146" w:rsidRDefault="00AE1146" w:rsidP="00AE1146">
      <w:pPr>
        <w:pStyle w:val="Listenabsatz"/>
        <w:numPr>
          <w:ilvl w:val="2"/>
          <w:numId w:val="15"/>
        </w:numPr>
        <w:spacing w:after="0" w:line="240" w:lineRule="auto"/>
        <w:rPr>
          <w:rFonts w:ascii="Calibri" w:hAnsi="Calibri" w:cs="Calibri"/>
        </w:rPr>
      </w:pPr>
      <w:r w:rsidRPr="00AE1146">
        <w:rPr>
          <w:rFonts w:ascii="Calibri" w:hAnsi="Calibri" w:cs="Calibri"/>
        </w:rPr>
        <w:t xml:space="preserve">Nach Umstellung der Gleichung für den Schnittpunkt ergibt sich die Formel: </w:t>
      </w:r>
    </w:p>
    <w:p w14:paraId="0FD5EC17" w14:textId="77777777" w:rsidR="00AE1146" w:rsidRPr="00AE1146" w:rsidRDefault="00AE1146" w:rsidP="00AE1146">
      <w:pPr>
        <w:pStyle w:val="Listenabsatz"/>
        <w:spacing w:after="0" w:line="240" w:lineRule="auto"/>
        <w:ind w:left="2880"/>
        <w:rPr>
          <w:rFonts w:ascii="Calibri" w:hAnsi="Calibri" w:cs="Calibri"/>
          <w:lang w:val="en-US"/>
        </w:rPr>
      </w:pPr>
      <w:r w:rsidRPr="00AE1146">
        <w:rPr>
          <w:rFonts w:ascii="Calibri" w:hAnsi="Calibri" w:cs="Calibri"/>
          <w:lang w:val="en-US"/>
        </w:rPr>
        <w:t>s=(B2*d1-A2*d1-B1*d2+A1*d2)/(Va1*d2-Va2*d1)</w:t>
      </w:r>
    </w:p>
    <w:p w14:paraId="1CCEDC5D" w14:textId="77777777" w:rsidR="00AE1146" w:rsidRPr="00AE1146" w:rsidRDefault="00AE1146" w:rsidP="00AE1146">
      <w:pPr>
        <w:pStyle w:val="Listenabsatz"/>
        <w:spacing w:after="0" w:line="240" w:lineRule="auto"/>
        <w:ind w:left="2880"/>
        <w:rPr>
          <w:rFonts w:ascii="Calibri" w:hAnsi="Calibri" w:cs="Calibri"/>
        </w:rPr>
      </w:pPr>
      <w:r w:rsidRPr="00AE1146">
        <w:rPr>
          <w:rFonts w:ascii="Calibri" w:hAnsi="Calibri" w:cs="Calibri"/>
        </w:rPr>
        <w:t>d = Steigung in A über der Kante</w:t>
      </w:r>
    </w:p>
    <w:p w14:paraId="46E8A37E" w14:textId="77777777" w:rsidR="00AE1146" w:rsidRPr="00AE1146" w:rsidRDefault="00AE1146" w:rsidP="00AE1146">
      <w:pPr>
        <w:pStyle w:val="Listenabsatz"/>
        <w:spacing w:after="0" w:line="240" w:lineRule="auto"/>
        <w:ind w:left="2880"/>
        <w:rPr>
          <w:rFonts w:ascii="Calibri" w:hAnsi="Calibri" w:cs="Calibri"/>
        </w:rPr>
      </w:pPr>
      <w:r w:rsidRPr="00AE1146">
        <w:rPr>
          <w:rFonts w:ascii="Calibri" w:hAnsi="Calibri" w:cs="Calibri"/>
        </w:rPr>
        <w:t>z.B. d2 = Zweite Komponente des Vektors d</w:t>
      </w:r>
    </w:p>
    <w:p w14:paraId="65D4EC17" w14:textId="77777777" w:rsidR="00AE1146" w:rsidRPr="00AE1146" w:rsidRDefault="00AE1146" w:rsidP="00AE1146">
      <w:pPr>
        <w:pStyle w:val="Listenabsatz"/>
        <w:spacing w:after="0" w:line="240" w:lineRule="auto"/>
        <w:ind w:left="2880"/>
        <w:rPr>
          <w:rFonts w:ascii="Calibri" w:hAnsi="Calibri" w:cs="Calibri"/>
        </w:rPr>
      </w:pPr>
    </w:p>
    <w:p w14:paraId="34722DF6"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Das gleiche für die Steigung von B über der Kante, allerdings muss hier –s genommen werden, damit eine negative Steigung entsteht. </w:t>
      </w:r>
    </w:p>
    <w:p w14:paraId="1B59F6A9" w14:textId="321F0622"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Nun sind f</w:t>
      </w:r>
      <w:r w:rsidR="008B4721" w:rsidRPr="00AE1146">
        <w:rPr>
          <w:rFonts w:ascii="Calibri" w:hAnsi="Calibri" w:cs="Calibri"/>
        </w:rPr>
        <w:t>‘ (</w:t>
      </w:r>
      <w:r w:rsidRPr="00AE1146">
        <w:rPr>
          <w:rFonts w:ascii="Calibri" w:hAnsi="Calibri" w:cs="Calibri"/>
        </w:rPr>
        <w:t>0) = g und f</w:t>
      </w:r>
      <w:r w:rsidR="008B4721" w:rsidRPr="00AE1146">
        <w:rPr>
          <w:rFonts w:ascii="Calibri" w:hAnsi="Calibri" w:cs="Calibri"/>
        </w:rPr>
        <w:t>‘ (</w:t>
      </w:r>
      <w:r w:rsidRPr="00AE1146">
        <w:rPr>
          <w:rFonts w:ascii="Calibri" w:hAnsi="Calibri" w:cs="Calibri"/>
        </w:rPr>
        <w:t>1) = h auch bekannt.</w:t>
      </w:r>
    </w:p>
    <w:p w14:paraId="65585F06" w14:textId="77777777"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Wenn g und h beide 0 sind, wird der Mittelpunkt von AB genommen, statt den Extrempunkt zu berechnen.</w:t>
      </w:r>
    </w:p>
    <w:p w14:paraId="0A425AC6" w14:textId="77777777" w:rsidR="00AE1146" w:rsidRPr="00AE1146" w:rsidRDefault="00AE1146" w:rsidP="00AE1146">
      <w:pPr>
        <w:pStyle w:val="Listenabsatz"/>
        <w:numPr>
          <w:ilvl w:val="0"/>
          <w:numId w:val="15"/>
        </w:numPr>
        <w:spacing w:after="0" w:line="240" w:lineRule="auto"/>
        <w:rPr>
          <w:rFonts w:ascii="Calibri" w:hAnsi="Calibri" w:cs="Calibri"/>
        </w:rPr>
      </w:pPr>
      <w:r w:rsidRPr="00AE1146">
        <w:rPr>
          <w:rFonts w:ascii="Calibri" w:hAnsi="Calibri" w:cs="Calibri"/>
        </w:rPr>
        <w:t xml:space="preserve">Mit vier Informationen über f(t) lassen sich </w:t>
      </w:r>
      <w:proofErr w:type="spellStart"/>
      <w:r w:rsidRPr="00AE1146">
        <w:rPr>
          <w:rFonts w:ascii="Calibri" w:hAnsi="Calibri" w:cs="Calibri"/>
        </w:rPr>
        <w:t>a,b,c</w:t>
      </w:r>
      <w:proofErr w:type="spellEnd"/>
      <w:r w:rsidRPr="00AE1146">
        <w:rPr>
          <w:rFonts w:ascii="Calibri" w:hAnsi="Calibri" w:cs="Calibri"/>
        </w:rPr>
        <w:t xml:space="preserve"> und d in f(t)=at^3+bt^2+ct+d berechnen.</w:t>
      </w:r>
    </w:p>
    <w:p w14:paraId="2EA11F7E" w14:textId="52E0F72F"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Wir wissen, dass </w:t>
      </w:r>
      <w:r w:rsidR="008B4721" w:rsidRPr="00AE1146">
        <w:rPr>
          <w:rFonts w:ascii="Calibri" w:hAnsi="Calibri" w:cs="Calibri"/>
        </w:rPr>
        <w:t>f (</w:t>
      </w:r>
      <w:r w:rsidRPr="00AE1146">
        <w:rPr>
          <w:rFonts w:ascii="Calibri" w:hAnsi="Calibri" w:cs="Calibri"/>
        </w:rPr>
        <w:t xml:space="preserve">0) = 0 und </w:t>
      </w:r>
      <w:r w:rsidR="008B4721" w:rsidRPr="00AE1146">
        <w:rPr>
          <w:rFonts w:ascii="Calibri" w:hAnsi="Calibri" w:cs="Calibri"/>
        </w:rPr>
        <w:t>f (</w:t>
      </w:r>
      <w:r w:rsidRPr="00AE1146">
        <w:rPr>
          <w:rFonts w:ascii="Calibri" w:hAnsi="Calibri" w:cs="Calibri"/>
        </w:rPr>
        <w:t xml:space="preserve">1) = 0 und f´(0) = g und f´(1) = h. Daraus folgt für unsere kubische Funktion f(t) dass a = </w:t>
      </w:r>
      <w:proofErr w:type="spellStart"/>
      <w:r w:rsidRPr="00AE1146">
        <w:rPr>
          <w:rFonts w:ascii="Calibri" w:hAnsi="Calibri" w:cs="Calibri"/>
        </w:rPr>
        <w:t>h+g</w:t>
      </w:r>
      <w:proofErr w:type="spellEnd"/>
    </w:p>
    <w:p w14:paraId="7641FC23" w14:textId="77777777" w:rsidR="00AE1146" w:rsidRPr="00AE1146" w:rsidRDefault="00AE1146" w:rsidP="00AE1146">
      <w:pPr>
        <w:spacing w:after="0" w:line="240" w:lineRule="auto"/>
        <w:ind w:left="1800"/>
        <w:rPr>
          <w:rFonts w:ascii="Calibri" w:hAnsi="Calibri" w:cs="Calibri"/>
        </w:rPr>
      </w:pPr>
      <w:r w:rsidRPr="00AE1146">
        <w:rPr>
          <w:rFonts w:ascii="Calibri" w:hAnsi="Calibri" w:cs="Calibri"/>
        </w:rPr>
        <w:t xml:space="preserve">                                                                                     b = -h-2g</w:t>
      </w:r>
    </w:p>
    <w:p w14:paraId="5C72C2F9" w14:textId="77777777" w:rsidR="00AE1146" w:rsidRPr="00AE1146" w:rsidRDefault="00AE1146" w:rsidP="00AE1146">
      <w:pPr>
        <w:spacing w:after="0" w:line="240" w:lineRule="auto"/>
        <w:ind w:left="1800"/>
        <w:rPr>
          <w:rFonts w:ascii="Calibri" w:hAnsi="Calibri" w:cs="Calibri"/>
        </w:rPr>
      </w:pPr>
      <w:r w:rsidRPr="00AE1146">
        <w:rPr>
          <w:rFonts w:ascii="Calibri" w:hAnsi="Calibri" w:cs="Calibri"/>
        </w:rPr>
        <w:t xml:space="preserve">                                                                                     c = g</w:t>
      </w:r>
    </w:p>
    <w:p w14:paraId="39AEB8D4" w14:textId="77777777" w:rsidR="00AE1146" w:rsidRPr="00AE1146" w:rsidRDefault="00AE1146" w:rsidP="00AE1146">
      <w:pPr>
        <w:spacing w:after="0" w:line="240" w:lineRule="auto"/>
        <w:ind w:left="1800"/>
        <w:rPr>
          <w:rFonts w:ascii="Calibri" w:hAnsi="Calibri" w:cs="Calibri"/>
        </w:rPr>
      </w:pPr>
      <w:r w:rsidRPr="00AE1146">
        <w:rPr>
          <w:rFonts w:ascii="Calibri" w:hAnsi="Calibri" w:cs="Calibri"/>
        </w:rPr>
        <w:t xml:space="preserve">                                                                                     d = 0</w:t>
      </w:r>
    </w:p>
    <w:p w14:paraId="7EF565D8" w14:textId="77777777" w:rsidR="00AE1146" w:rsidRPr="00AE1146" w:rsidRDefault="00AE1146" w:rsidP="00AE1146">
      <w:pPr>
        <w:spacing w:after="0" w:line="240" w:lineRule="auto"/>
        <w:ind w:left="1800"/>
        <w:rPr>
          <w:rFonts w:ascii="Calibri" w:hAnsi="Calibri" w:cs="Calibri"/>
        </w:rPr>
      </w:pPr>
      <w:r w:rsidRPr="00AE1146">
        <w:rPr>
          <w:rFonts w:ascii="Calibri" w:hAnsi="Calibri" w:cs="Calibri"/>
        </w:rPr>
        <w:t>also f(t)= (</w:t>
      </w:r>
      <w:proofErr w:type="spellStart"/>
      <w:r w:rsidRPr="00AE1146">
        <w:rPr>
          <w:rFonts w:ascii="Calibri" w:hAnsi="Calibri" w:cs="Calibri"/>
        </w:rPr>
        <w:t>h+g</w:t>
      </w:r>
      <w:proofErr w:type="spellEnd"/>
      <w:r w:rsidRPr="00AE1146">
        <w:rPr>
          <w:rFonts w:ascii="Calibri" w:hAnsi="Calibri" w:cs="Calibri"/>
        </w:rPr>
        <w:t>)t^3+(-h-2g)t^2+gt+0, 0 &lt; t &lt; 1</w:t>
      </w:r>
    </w:p>
    <w:p w14:paraId="2750FE97" w14:textId="77777777" w:rsidR="00AE1146" w:rsidRPr="00AE1146" w:rsidRDefault="00AE1146" w:rsidP="00AE1146">
      <w:pPr>
        <w:spacing w:after="0" w:line="240" w:lineRule="auto"/>
        <w:ind w:left="1800"/>
        <w:rPr>
          <w:rFonts w:ascii="Calibri" w:hAnsi="Calibri" w:cs="Calibri"/>
        </w:rPr>
      </w:pPr>
      <w:r w:rsidRPr="00AE1146">
        <w:rPr>
          <w:rFonts w:ascii="Calibri" w:hAnsi="Calibri" w:cs="Calibri"/>
        </w:rPr>
        <w:t xml:space="preserve">                                                                             </w:t>
      </w:r>
    </w:p>
    <w:p w14:paraId="6943A8B7"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Man nimmt dem höchsten Punkt (der Extremwert der obenstehenden kubischen Funktion) auf der Funktion jeder Kante und bildet aus diesen drei Punkten ein neues Dreieck, das sich nun innerhalb des vorherigen Dreiecks befindet. Da die Punkte auf dem Rand des Dreiecks liegen, wird das Dreieck in vier kleinere Dreiecke geteilt.</w:t>
      </w:r>
    </w:p>
    <w:p w14:paraId="63AC67B8" w14:textId="714494F6"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m = (2(-h-2g</w:t>
      </w:r>
      <w:r w:rsidR="008B4721" w:rsidRPr="00AE1146">
        <w:rPr>
          <w:rFonts w:ascii="Calibri" w:hAnsi="Calibri" w:cs="Calibri"/>
        </w:rPr>
        <w:t>)) /</w:t>
      </w:r>
      <w:r w:rsidRPr="00AE1146">
        <w:rPr>
          <w:rFonts w:ascii="Calibri" w:hAnsi="Calibri" w:cs="Calibri"/>
        </w:rPr>
        <w:t>(3(</w:t>
      </w:r>
      <w:proofErr w:type="spellStart"/>
      <w:r w:rsidRPr="00AE1146">
        <w:rPr>
          <w:rFonts w:ascii="Calibri" w:hAnsi="Calibri" w:cs="Calibri"/>
        </w:rPr>
        <w:t>h+g</w:t>
      </w:r>
      <w:proofErr w:type="spellEnd"/>
      <w:r w:rsidRPr="00AE1146">
        <w:rPr>
          <w:rFonts w:ascii="Calibri" w:hAnsi="Calibri" w:cs="Calibri"/>
        </w:rPr>
        <w:t xml:space="preserve">)) </w:t>
      </w:r>
    </w:p>
    <w:p w14:paraId="6813E59E" w14:textId="77777777" w:rsidR="00AE1146" w:rsidRPr="00AE1146" w:rsidRDefault="00AE1146" w:rsidP="00AE1146">
      <w:pPr>
        <w:pStyle w:val="Listenabsatz"/>
        <w:numPr>
          <w:ilvl w:val="0"/>
          <w:numId w:val="16"/>
        </w:numPr>
        <w:spacing w:after="0" w:line="240" w:lineRule="auto"/>
        <w:rPr>
          <w:rFonts w:ascii="Calibri" w:hAnsi="Calibri" w:cs="Calibri"/>
        </w:rPr>
      </w:pPr>
      <w:r w:rsidRPr="00AE1146">
        <w:rPr>
          <w:rFonts w:ascii="Calibri" w:hAnsi="Calibri" w:cs="Calibri"/>
        </w:rPr>
        <w:t xml:space="preserve">Nullstellen: t1/2=                                                                                                                                                                                                                                                                                                                                                                                                                                                                                                                                                                                                                                                                                                                                                                                                                                                                                                                                                                                                                                                                                                                                                                                                                                                                                                                                                                                                                                                                                                                                                                                                                                                                                                                                                                                                                                                                                                                                                                                                                                                                                                                                                                                                                                                                                                                                                                                                                                                                         (-m/2) +- </w:t>
      </w:r>
      <w:proofErr w:type="spellStart"/>
      <w:r w:rsidRPr="00AE1146">
        <w:rPr>
          <w:rFonts w:ascii="Calibri" w:hAnsi="Calibri" w:cs="Calibri"/>
        </w:rPr>
        <w:t>sqrt</w:t>
      </w:r>
      <w:proofErr w:type="spellEnd"/>
      <w:r w:rsidRPr="00AE1146">
        <w:rPr>
          <w:rFonts w:ascii="Calibri" w:hAnsi="Calibri" w:cs="Calibri"/>
        </w:rPr>
        <w:t>((m/2)^2 – g/(3(</w:t>
      </w:r>
      <w:proofErr w:type="spellStart"/>
      <w:r w:rsidRPr="00AE1146">
        <w:rPr>
          <w:rFonts w:ascii="Calibri" w:hAnsi="Calibri" w:cs="Calibri"/>
        </w:rPr>
        <w:t>h+g</w:t>
      </w:r>
      <w:proofErr w:type="spellEnd"/>
      <w:r w:rsidRPr="00AE1146">
        <w:rPr>
          <w:rFonts w:ascii="Calibri" w:hAnsi="Calibri" w:cs="Calibri"/>
        </w:rPr>
        <w:t xml:space="preserve">))) </w:t>
      </w:r>
    </w:p>
    <w:p w14:paraId="5E5CCE31" w14:textId="77777777" w:rsidR="00AE1146" w:rsidRPr="00AE1146" w:rsidRDefault="00AE1146" w:rsidP="00AE1146">
      <w:pPr>
        <w:pStyle w:val="Listenabsatz"/>
        <w:numPr>
          <w:ilvl w:val="0"/>
          <w:numId w:val="16"/>
        </w:numPr>
        <w:spacing w:after="0" w:line="240" w:lineRule="auto"/>
        <w:rPr>
          <w:rFonts w:ascii="Calibri" w:hAnsi="Calibri" w:cs="Calibri"/>
        </w:rPr>
      </w:pPr>
      <w:r w:rsidRPr="00AE1146">
        <w:rPr>
          <w:rFonts w:ascii="Calibri" w:hAnsi="Calibri" w:cs="Calibri"/>
        </w:rPr>
        <w:t>Extrempunkt: P(</w:t>
      </w:r>
      <w:proofErr w:type="spellStart"/>
      <w:r w:rsidRPr="00AE1146">
        <w:rPr>
          <w:rFonts w:ascii="Calibri" w:hAnsi="Calibri" w:cs="Calibri"/>
        </w:rPr>
        <w:t>t,f</w:t>
      </w:r>
      <w:proofErr w:type="spellEnd"/>
      <w:r w:rsidRPr="00AE1146">
        <w:rPr>
          <w:rFonts w:ascii="Calibri" w:hAnsi="Calibri" w:cs="Calibri"/>
        </w:rPr>
        <w:t>(t))</w:t>
      </w:r>
    </w:p>
    <w:p w14:paraId="295F07F1" w14:textId="77777777" w:rsidR="00AE1146" w:rsidRPr="00AE1146" w:rsidRDefault="00AE1146" w:rsidP="00AE1146">
      <w:pPr>
        <w:spacing w:after="0" w:line="240" w:lineRule="auto"/>
        <w:rPr>
          <w:rFonts w:ascii="Calibri" w:hAnsi="Calibri" w:cs="Calibri"/>
        </w:rPr>
      </w:pPr>
    </w:p>
    <w:p w14:paraId="3DC06FBC"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t>Ein Punkt im Raum(</w:t>
      </w:r>
      <w:proofErr w:type="spellStart"/>
      <w:r w:rsidRPr="00AE1146">
        <w:rPr>
          <w:rFonts w:ascii="Calibri" w:hAnsi="Calibri" w:cs="Calibri"/>
        </w:rPr>
        <w:t>t,y</w:t>
      </w:r>
      <w:proofErr w:type="spellEnd"/>
      <w:r w:rsidRPr="00AE1146">
        <w:rPr>
          <w:rFonts w:ascii="Calibri" w:hAnsi="Calibri" w:cs="Calibri"/>
        </w:rPr>
        <w:t>) kann zurückparametrisiert werden in den Raum(</w:t>
      </w:r>
      <w:proofErr w:type="spellStart"/>
      <w:r w:rsidRPr="00AE1146">
        <w:rPr>
          <w:rFonts w:ascii="Calibri" w:hAnsi="Calibri" w:cs="Calibri"/>
        </w:rPr>
        <w:t>x,y,z</w:t>
      </w:r>
      <w:proofErr w:type="spellEnd"/>
      <w:r w:rsidRPr="00AE1146">
        <w:rPr>
          <w:rFonts w:ascii="Calibri" w:hAnsi="Calibri" w:cs="Calibri"/>
        </w:rPr>
        <w:t>)</w:t>
      </w:r>
    </w:p>
    <w:p w14:paraId="1A8B4834" w14:textId="11599943" w:rsidR="00AE1146" w:rsidRPr="00AE1146" w:rsidRDefault="00AE1146" w:rsidP="00AE1146">
      <w:pPr>
        <w:pStyle w:val="Listenabsatz"/>
        <w:numPr>
          <w:ilvl w:val="1"/>
          <w:numId w:val="15"/>
        </w:numPr>
        <w:spacing w:after="0" w:line="240" w:lineRule="auto"/>
        <w:rPr>
          <w:rFonts w:ascii="Calibri" w:hAnsi="Calibri" w:cs="Calibri"/>
        </w:rPr>
      </w:pPr>
      <w:r w:rsidRPr="00AE1146">
        <w:rPr>
          <w:rFonts w:ascii="Calibri" w:hAnsi="Calibri" w:cs="Calibri"/>
        </w:rPr>
        <w:t xml:space="preserve">Dafür </w:t>
      </w:r>
      <w:r w:rsidR="008B4721" w:rsidRPr="00AE1146">
        <w:rPr>
          <w:rFonts w:ascii="Calibri" w:hAnsi="Calibri" w:cs="Calibri"/>
        </w:rPr>
        <w:t>P (X, Y, Z</w:t>
      </w:r>
      <w:r w:rsidRPr="00AE1146">
        <w:rPr>
          <w:rFonts w:ascii="Calibri" w:hAnsi="Calibri" w:cs="Calibri"/>
        </w:rPr>
        <w:t>) = A + t * (B-A) + y * Normalisiert(Va*(1-t)+</w:t>
      </w:r>
      <w:proofErr w:type="spellStart"/>
      <w:r w:rsidRPr="00AE1146">
        <w:rPr>
          <w:rFonts w:ascii="Calibri" w:hAnsi="Calibri" w:cs="Calibri"/>
        </w:rPr>
        <w:t>Vb</w:t>
      </w:r>
      <w:proofErr w:type="spellEnd"/>
      <w:r w:rsidRPr="00AE1146">
        <w:rPr>
          <w:rFonts w:ascii="Calibri" w:hAnsi="Calibri" w:cs="Calibri"/>
        </w:rPr>
        <w:t xml:space="preserve">*t) rechnen. Va verläuft zwischen der Kante AB und dem Steigungsvektor in A über der Kante. Er berechnet sich Va = </w:t>
      </w:r>
      <w:r w:rsidR="008B4721" w:rsidRPr="00AE1146">
        <w:rPr>
          <w:rFonts w:ascii="Calibri" w:hAnsi="Calibri" w:cs="Calibri"/>
        </w:rPr>
        <w:t>Normalisiert (</w:t>
      </w:r>
      <w:r w:rsidRPr="00AE1146">
        <w:rPr>
          <w:rFonts w:ascii="Calibri" w:hAnsi="Calibri" w:cs="Calibri"/>
        </w:rPr>
        <w:t>(Lot von Na und AB) x AB).</w:t>
      </w:r>
    </w:p>
    <w:p w14:paraId="6C5DC29D" w14:textId="77777777" w:rsidR="00AE1146" w:rsidRPr="00AE1146" w:rsidRDefault="00AE1146" w:rsidP="00AE1146">
      <w:pPr>
        <w:pStyle w:val="Listenabsatz"/>
        <w:numPr>
          <w:ilvl w:val="2"/>
          <w:numId w:val="15"/>
        </w:numPr>
        <w:spacing w:after="0" w:line="240" w:lineRule="auto"/>
        <w:rPr>
          <w:rFonts w:ascii="Calibri" w:hAnsi="Calibri" w:cs="Calibri"/>
        </w:rPr>
      </w:pPr>
      <w:r w:rsidRPr="00AE1146">
        <w:rPr>
          <w:rFonts w:ascii="Calibri" w:hAnsi="Calibri" w:cs="Calibri"/>
        </w:rPr>
        <w:t>A und B sind die Eckpunkte des Dreiecks im Raum(</w:t>
      </w:r>
      <w:proofErr w:type="spellStart"/>
      <w:r w:rsidRPr="00AE1146">
        <w:rPr>
          <w:rFonts w:ascii="Calibri" w:hAnsi="Calibri" w:cs="Calibri"/>
        </w:rPr>
        <w:t>x,y,z</w:t>
      </w:r>
      <w:proofErr w:type="spellEnd"/>
      <w:r w:rsidRPr="00AE1146">
        <w:rPr>
          <w:rFonts w:ascii="Calibri" w:hAnsi="Calibri" w:cs="Calibri"/>
        </w:rPr>
        <w:t>)</w:t>
      </w:r>
    </w:p>
    <w:p w14:paraId="63FFE510" w14:textId="0B33D8B3" w:rsidR="00AE1146" w:rsidRPr="00AE1146" w:rsidRDefault="00AE1146" w:rsidP="00AE1146">
      <w:pPr>
        <w:pStyle w:val="Listenabsatz"/>
        <w:numPr>
          <w:ilvl w:val="0"/>
          <w:numId w:val="15"/>
        </w:numPr>
        <w:spacing w:after="0" w:line="240" w:lineRule="auto"/>
        <w:rPr>
          <w:rFonts w:ascii="Calibri" w:hAnsi="Calibri" w:cs="Calibri"/>
        </w:rPr>
      </w:pPr>
      <w:r w:rsidRPr="00AE1146">
        <w:rPr>
          <w:rFonts w:ascii="Calibri" w:hAnsi="Calibri" w:cs="Calibri"/>
        </w:rPr>
        <w:t xml:space="preserve">Wenn ein Wendepunkt im Intervall 0 &lt; t &lt; 1 auf f(t) vorliegt, müsste die Kante durch zwei neue Kanten ersetzt werden, die zu diesem Wendepunkt laufen. Die zwei an die Kante anliegenden Dreiecke werden zu vier Dreiecken geteilt. Die anliegenden Normalen müssen neu berechnet </w:t>
      </w:r>
      <w:r w:rsidR="008B4721" w:rsidRPr="00AE1146">
        <w:rPr>
          <w:rFonts w:ascii="Calibri" w:hAnsi="Calibri" w:cs="Calibri"/>
        </w:rPr>
        <w:t>werden (</w:t>
      </w:r>
      <w:r w:rsidRPr="00AE1146">
        <w:rPr>
          <w:rFonts w:ascii="Calibri" w:hAnsi="Calibri" w:cs="Calibri"/>
        </w:rPr>
        <w:t>Schritt 4 für die vier alten und den neuen Punkt).</w:t>
      </w:r>
    </w:p>
    <w:p w14:paraId="6B038388"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Man beginnt erneut bei Schritt 3.</w:t>
      </w:r>
    </w:p>
    <w:p w14:paraId="00D9E7C1" w14:textId="77777777" w:rsidR="00AE1146" w:rsidRPr="00AE1146" w:rsidRDefault="00AE1146" w:rsidP="00AE1146">
      <w:pPr>
        <w:numPr>
          <w:ilvl w:val="1"/>
          <w:numId w:val="14"/>
        </w:numPr>
        <w:spacing w:after="0" w:line="240" w:lineRule="auto"/>
        <w:rPr>
          <w:rFonts w:ascii="Calibri" w:hAnsi="Calibri" w:cs="Calibri"/>
        </w:rPr>
      </w:pPr>
      <w:r w:rsidRPr="00AE1146">
        <w:rPr>
          <w:rFonts w:ascii="Calibri" w:hAnsi="Calibri" w:cs="Calibri"/>
        </w:rPr>
        <w:lastRenderedPageBreak/>
        <w:t>Die Normalen müssen auch für die Vertices berechnet werden, für die es vorher bereits eine Normale gab, da nun nur noch Teildreiecke der bisherigen anliegenden Dreiecke an den Vertices anliegen.</w:t>
      </w:r>
    </w:p>
    <w:p w14:paraId="429C8798"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Wiederholen, bis die Teildreiecke so klein sind, dass es keinen signifikanten Unterschied mehr macht, ob man ihre Fläche als Ebene betrachtet.</w:t>
      </w:r>
    </w:p>
    <w:p w14:paraId="0A0A99B5" w14:textId="77777777" w:rsidR="00AE1146" w:rsidRPr="00AE1146" w:rsidRDefault="00AE1146" w:rsidP="00AE1146">
      <w:pPr>
        <w:numPr>
          <w:ilvl w:val="0"/>
          <w:numId w:val="14"/>
        </w:numPr>
        <w:spacing w:after="0" w:line="240" w:lineRule="auto"/>
        <w:rPr>
          <w:rFonts w:ascii="Calibri" w:hAnsi="Calibri" w:cs="Calibri"/>
        </w:rPr>
      </w:pPr>
      <w:r w:rsidRPr="00AE1146">
        <w:rPr>
          <w:rFonts w:ascii="Calibri" w:hAnsi="Calibri" w:cs="Calibri"/>
        </w:rPr>
        <w:t>Alle Flächen der winzigen Teildreiecke berechnen und dann aufsummieren.</w:t>
      </w:r>
    </w:p>
    <w:p w14:paraId="53B75845" w14:textId="77777777" w:rsidR="00AE1146" w:rsidRPr="00AE1146" w:rsidRDefault="00AE1146" w:rsidP="00AE1146">
      <w:pPr>
        <w:spacing w:after="0" w:line="240" w:lineRule="auto"/>
        <w:rPr>
          <w:rFonts w:ascii="Calibri" w:hAnsi="Calibri" w:cs="Calibri"/>
        </w:rPr>
      </w:pPr>
    </w:p>
    <w:p w14:paraId="3BC22CA7" w14:textId="77777777" w:rsidR="00AE1146" w:rsidRPr="00AE1146" w:rsidRDefault="00AE1146" w:rsidP="00AE1146">
      <w:pPr>
        <w:spacing w:after="0" w:line="240" w:lineRule="auto"/>
        <w:rPr>
          <w:rFonts w:ascii="Calibri" w:hAnsi="Calibri" w:cs="Calibri"/>
        </w:rPr>
      </w:pPr>
      <w:r w:rsidRPr="00AE1146">
        <w:rPr>
          <w:rFonts w:ascii="Calibri" w:hAnsi="Calibri" w:cs="Calibri"/>
        </w:rPr>
        <w:t>Das Verfahren löst das Problem, dass es bei einer einfachen Interpolation der Werte gegeben hätte, da ein Punkt in der Mitte des Dreiecks, der einen höheren Abstand zur Dreiecksebene hat, als die Kantenfunktionen nun auch korrekt berechnet werden kann.</w:t>
      </w:r>
    </w:p>
    <w:p w14:paraId="46BF8B80" w14:textId="7AD6D4EA" w:rsidR="00E233CD" w:rsidRDefault="00E233CD" w:rsidP="00E233CD"/>
    <w:p w14:paraId="38A5C26D" w14:textId="0844F28A" w:rsidR="008B4721" w:rsidRDefault="008B4721" w:rsidP="008B4721">
      <w:pPr>
        <w:pStyle w:val="berschrift1"/>
      </w:pPr>
      <w:r>
        <w:t>Diagramme</w:t>
      </w:r>
    </w:p>
    <w:p w14:paraId="4F42F995" w14:textId="07367E53" w:rsidR="00347F65" w:rsidRPr="008B4721" w:rsidRDefault="00347F65" w:rsidP="008B4721"/>
    <w:p w14:paraId="2A1FC90D" w14:textId="581944CA" w:rsidR="00275332" w:rsidRDefault="00BB492D" w:rsidP="00C60D9B">
      <w:pPr>
        <w:pStyle w:val="berschrift1"/>
      </w:pPr>
      <w:bookmarkStart w:id="14" w:name="_Toc483215812"/>
      <w:bookmarkStart w:id="15" w:name="_Toc483216249"/>
      <w:r>
        <w:t>Projektergebnisse</w:t>
      </w:r>
      <w:bookmarkStart w:id="16" w:name="_GoBack"/>
      <w:bookmarkEnd w:id="14"/>
      <w:bookmarkEnd w:id="15"/>
      <w:bookmarkEnd w:id="16"/>
    </w:p>
    <w:p w14:paraId="5C70DD1C" w14:textId="6F44793B" w:rsidR="00347F65" w:rsidRDefault="00347F65" w:rsidP="00347F65"/>
    <w:p w14:paraId="30EBB4CF" w14:textId="38742F37" w:rsidR="00C03F5C" w:rsidRDefault="00C03F5C" w:rsidP="00C03F5C">
      <w:pPr>
        <w:pStyle w:val="berschrift2"/>
      </w:pPr>
      <w:r>
        <w:t>Programm</w:t>
      </w:r>
    </w:p>
    <w:p w14:paraId="43FE9BD0" w14:textId="77777777" w:rsidR="00347F65" w:rsidRPr="00347F65" w:rsidRDefault="00347F65" w:rsidP="00347F65"/>
    <w:p w14:paraId="18DA37A6" w14:textId="3E2913B6" w:rsidR="00E9082E" w:rsidRDefault="00E9082E" w:rsidP="00C60D9B">
      <w:pPr>
        <w:pStyle w:val="berschrift1"/>
      </w:pPr>
      <w:bookmarkStart w:id="17" w:name="_Toc483215813"/>
      <w:bookmarkStart w:id="18" w:name="_Toc483216250"/>
      <w:r>
        <w:t>Fazit</w:t>
      </w:r>
      <w:bookmarkEnd w:id="17"/>
      <w:bookmarkEnd w:id="18"/>
    </w:p>
    <w:p w14:paraId="48E615B8" w14:textId="1745CEB8" w:rsidR="00DE2A19" w:rsidRDefault="00DE2A19" w:rsidP="00DE2A19"/>
    <w:p w14:paraId="6C181AE5" w14:textId="0772C968" w:rsidR="00CE2161" w:rsidRDefault="00CE2161" w:rsidP="00CE2161">
      <w:pPr>
        <w:pStyle w:val="berschrift1"/>
      </w:pPr>
      <w:r>
        <w:t>Quellenangaben</w:t>
      </w:r>
    </w:p>
    <w:p w14:paraId="34031F4F" w14:textId="77777777" w:rsidR="00CE2161" w:rsidRPr="00CE2161" w:rsidRDefault="00CE2161" w:rsidP="00CE2161">
      <w:pPr>
        <w:spacing w:after="0" w:line="240" w:lineRule="auto"/>
      </w:pPr>
      <w:hyperlink r:id="rId12" w:history="1">
        <w:r w:rsidRPr="00CE2161">
          <w:rPr>
            <w:rStyle w:val="Hyperlink"/>
          </w:rPr>
          <w:t>https://de.wikipedia.org/wiki/Delaunay-Triangulierung</w:t>
        </w:r>
      </w:hyperlink>
      <w:r w:rsidRPr="00CE2161">
        <w:t xml:space="preserve"> (ein paar Algorithmen für 2D)</w:t>
      </w:r>
    </w:p>
    <w:p w14:paraId="76D4D94F" w14:textId="77777777" w:rsidR="00CE2161" w:rsidRPr="00CE2161" w:rsidRDefault="00CE2161" w:rsidP="00CE2161">
      <w:pPr>
        <w:spacing w:after="0" w:line="240" w:lineRule="auto"/>
      </w:pPr>
      <w:hyperlink r:id="rId13" w:history="1">
        <w:r w:rsidRPr="00CE2161">
          <w:rPr>
            <w:rStyle w:val="Hyperlink"/>
          </w:rPr>
          <w:t>http://www.research.ibm.com/vistechnology/pdf/bpa_tvcg.pdf</w:t>
        </w:r>
      </w:hyperlink>
      <w:r w:rsidRPr="00CE2161">
        <w:t xml:space="preserve"> (</w:t>
      </w:r>
      <w:proofErr w:type="spellStart"/>
      <w:r w:rsidRPr="00CE2161">
        <w:t>Ballpivoting</w:t>
      </w:r>
      <w:proofErr w:type="spellEnd"/>
      <w:r w:rsidRPr="00CE2161">
        <w:t xml:space="preserve"> für 3D)</w:t>
      </w:r>
    </w:p>
    <w:p w14:paraId="5EA1B411" w14:textId="77777777" w:rsidR="00CE2161" w:rsidRPr="00CE2161" w:rsidRDefault="00CE2161" w:rsidP="00CE2161">
      <w:pPr>
        <w:spacing w:after="0" w:line="240" w:lineRule="auto"/>
      </w:pPr>
      <w:hyperlink r:id="rId14" w:history="1">
        <w:r w:rsidRPr="00CE2161">
          <w:rPr>
            <w:rStyle w:val="Hyperlink"/>
          </w:rPr>
          <w:t>https://www.kiv.zcu.cz/site/documents/verejne/vyzkum/publikace/technicke-zpravy/2002/tr-2002-02.pdf</w:t>
        </w:r>
      </w:hyperlink>
      <w:r w:rsidRPr="00CE2161">
        <w:t xml:space="preserve"> (Diskussion versch. Algorithmen für 3D)</w:t>
      </w:r>
    </w:p>
    <w:p w14:paraId="59A542DE" w14:textId="77777777" w:rsidR="00CE2161" w:rsidRPr="00CE2161" w:rsidRDefault="00CE2161" w:rsidP="00CE2161"/>
    <w:p w14:paraId="2AAC24DC" w14:textId="14725117" w:rsidR="00DF337B" w:rsidRDefault="00BF5E04" w:rsidP="00C60D9B">
      <w:pPr>
        <w:pStyle w:val="berschrift1"/>
      </w:pPr>
      <w:bookmarkStart w:id="19" w:name="_Toc483215814"/>
      <w:bookmarkStart w:id="20" w:name="_Toc483216251"/>
      <w:r>
        <w:t>Anhang</w:t>
      </w:r>
      <w:bookmarkEnd w:id="19"/>
      <w:bookmarkEnd w:id="20"/>
    </w:p>
    <w:p w14:paraId="5A8834FA" w14:textId="39C37E55" w:rsidR="00BF5E04" w:rsidRDefault="00BF5E04" w:rsidP="00BB7FD3"/>
    <w:p w14:paraId="1BD24B69" w14:textId="60895FBE" w:rsidR="00DE2A19" w:rsidRDefault="00DE2A19" w:rsidP="00BB7FD3"/>
    <w:p w14:paraId="112AD2F2" w14:textId="77777777" w:rsidR="00DE2A19" w:rsidRDefault="00DE2A19" w:rsidP="00BB7FD3"/>
    <w:sectPr w:rsidR="00DE2A19" w:rsidSect="00BF5E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1BF2"/>
    <w:multiLevelType w:val="multilevel"/>
    <w:tmpl w:val="9FE4995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A91E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B43C68"/>
    <w:multiLevelType w:val="multilevel"/>
    <w:tmpl w:val="EAB4AB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50F0C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B1F70"/>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37C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37A44753"/>
    <w:multiLevelType w:val="hybridMultilevel"/>
    <w:tmpl w:val="CBC0FF20"/>
    <w:lvl w:ilvl="0" w:tplc="1A245AC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D112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8E76C38"/>
    <w:multiLevelType w:val="hybridMultilevel"/>
    <w:tmpl w:val="E2741A7A"/>
    <w:lvl w:ilvl="0" w:tplc="044883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027128"/>
    <w:multiLevelType w:val="hybridMultilevel"/>
    <w:tmpl w:val="E11A3C5E"/>
    <w:lvl w:ilvl="0" w:tplc="B43613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B93EC7"/>
    <w:multiLevelType w:val="hybridMultilevel"/>
    <w:tmpl w:val="1FB0E4E0"/>
    <w:lvl w:ilvl="0" w:tplc="67DE1C9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F31147"/>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65DF7B82"/>
    <w:multiLevelType w:val="hybridMultilevel"/>
    <w:tmpl w:val="DE6EBE8E"/>
    <w:lvl w:ilvl="0" w:tplc="5E2AD854">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1"/>
  </w:num>
  <w:num w:numId="2">
    <w:abstractNumId w:val="2"/>
  </w:num>
  <w:num w:numId="3">
    <w:abstractNumId w:val="0"/>
  </w:num>
  <w:num w:numId="4">
    <w:abstractNumId w:val="10"/>
  </w:num>
  <w:num w:numId="5">
    <w:abstractNumId w:val="13"/>
  </w:num>
  <w:num w:numId="6">
    <w:abstractNumId w:val="12"/>
  </w:num>
  <w:num w:numId="7">
    <w:abstractNumId w:val="15"/>
  </w:num>
  <w:num w:numId="8">
    <w:abstractNumId w:val="5"/>
  </w:num>
  <w:num w:numId="9">
    <w:abstractNumId w:val="4"/>
  </w:num>
  <w:num w:numId="10">
    <w:abstractNumId w:val="6"/>
  </w:num>
  <w:num w:numId="11">
    <w:abstractNumId w:val="1"/>
  </w:num>
  <w:num w:numId="12">
    <w:abstractNumId w:val="8"/>
  </w:num>
  <w:num w:numId="13">
    <w:abstractNumId w:val="9"/>
  </w:num>
  <w:num w:numId="14">
    <w:abstractNumId w:val="3"/>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B3"/>
    <w:rsid w:val="00021A92"/>
    <w:rsid w:val="000363BD"/>
    <w:rsid w:val="000E4E06"/>
    <w:rsid w:val="00111EAD"/>
    <w:rsid w:val="001367DB"/>
    <w:rsid w:val="001B30B3"/>
    <w:rsid w:val="001B6E07"/>
    <w:rsid w:val="001C66EB"/>
    <w:rsid w:val="00213E39"/>
    <w:rsid w:val="0022486E"/>
    <w:rsid w:val="00261E97"/>
    <w:rsid w:val="00262D44"/>
    <w:rsid w:val="00272CA1"/>
    <w:rsid w:val="00275332"/>
    <w:rsid w:val="002B320D"/>
    <w:rsid w:val="00347AC9"/>
    <w:rsid w:val="00347F65"/>
    <w:rsid w:val="00484AAF"/>
    <w:rsid w:val="004C3675"/>
    <w:rsid w:val="004E4087"/>
    <w:rsid w:val="005672A9"/>
    <w:rsid w:val="005E457B"/>
    <w:rsid w:val="00602B34"/>
    <w:rsid w:val="00617879"/>
    <w:rsid w:val="00647E37"/>
    <w:rsid w:val="00664564"/>
    <w:rsid w:val="00681BB1"/>
    <w:rsid w:val="006A7803"/>
    <w:rsid w:val="006F4BB0"/>
    <w:rsid w:val="007640F0"/>
    <w:rsid w:val="008525C9"/>
    <w:rsid w:val="008B4721"/>
    <w:rsid w:val="009503AE"/>
    <w:rsid w:val="009A460E"/>
    <w:rsid w:val="009F4A96"/>
    <w:rsid w:val="00AE1146"/>
    <w:rsid w:val="00B16FCE"/>
    <w:rsid w:val="00BB492D"/>
    <w:rsid w:val="00BB7FD3"/>
    <w:rsid w:val="00BF5E04"/>
    <w:rsid w:val="00C03F5C"/>
    <w:rsid w:val="00C60D9B"/>
    <w:rsid w:val="00C8783E"/>
    <w:rsid w:val="00CC002C"/>
    <w:rsid w:val="00CE2161"/>
    <w:rsid w:val="00CE5C82"/>
    <w:rsid w:val="00CF252C"/>
    <w:rsid w:val="00D4090E"/>
    <w:rsid w:val="00D5684B"/>
    <w:rsid w:val="00D56E50"/>
    <w:rsid w:val="00DB2CBC"/>
    <w:rsid w:val="00DB2E34"/>
    <w:rsid w:val="00DE2A19"/>
    <w:rsid w:val="00DF337B"/>
    <w:rsid w:val="00E21003"/>
    <w:rsid w:val="00E233CD"/>
    <w:rsid w:val="00E23C03"/>
    <w:rsid w:val="00E703E0"/>
    <w:rsid w:val="00E9082E"/>
    <w:rsid w:val="00F00F63"/>
    <w:rsid w:val="00FE3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FCFC"/>
  <w15:chartTrackingRefBased/>
  <w15:docId w15:val="{9AE8676F-04AB-427E-B056-7338E96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aliases w:val="ÜberschriftEX 1"/>
    <w:basedOn w:val="Standard"/>
    <w:next w:val="Standard"/>
    <w:link w:val="berschrift1Zchn"/>
    <w:uiPriority w:val="9"/>
    <w:qFormat/>
    <w:rsid w:val="00347AC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83E"/>
    <w:pPr>
      <w:numPr>
        <w:ilvl w:val="1"/>
        <w:numId w:val="13"/>
      </w:numPr>
      <w:outlineLvl w:val="1"/>
    </w:pPr>
    <w:rPr>
      <w:color w:val="2F5496" w:themeColor="accent1" w:themeShade="BF"/>
      <w:sz w:val="26"/>
    </w:rPr>
  </w:style>
  <w:style w:type="paragraph" w:styleId="berschrift3">
    <w:name w:val="heading 3"/>
    <w:aliases w:val="ÜberschriftEX 3"/>
    <w:basedOn w:val="Standard"/>
    <w:next w:val="Standard"/>
    <w:link w:val="berschrift3Zchn"/>
    <w:uiPriority w:val="9"/>
    <w:semiHidden/>
    <w:unhideWhenUsed/>
    <w:qFormat/>
    <w:rsid w:val="00347AC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60D9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60D9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60D9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60D9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60D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60D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30B3"/>
    <w:pPr>
      <w:ind w:left="720"/>
      <w:contextualSpacing/>
    </w:pPr>
  </w:style>
  <w:style w:type="character" w:customStyle="1" w:styleId="berschrift1Zchn">
    <w:name w:val="Überschrift 1 Zchn"/>
    <w:aliases w:val="ÜberschriftEX 1 Zchn"/>
    <w:basedOn w:val="Absatz-Standardschriftart"/>
    <w:link w:val="berschrift1"/>
    <w:uiPriority w:val="9"/>
    <w:rsid w:val="00DF337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783E"/>
    <w:rPr>
      <w:color w:val="2F5496" w:themeColor="accent1" w:themeShade="BF"/>
      <w:sz w:val="26"/>
    </w:rPr>
  </w:style>
  <w:style w:type="paragraph" w:styleId="KeinLeerraum">
    <w:name w:val="No Spacing"/>
    <w:link w:val="KeinLeerraumZchn"/>
    <w:uiPriority w:val="1"/>
    <w:qFormat/>
    <w:rsid w:val="00BF5E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5E04"/>
    <w:rPr>
      <w:rFonts w:eastAsiaTheme="minorEastAsia"/>
      <w:lang w:eastAsia="de-DE"/>
    </w:rPr>
  </w:style>
  <w:style w:type="paragraph" w:styleId="Inhaltsverzeichnisberschrift">
    <w:name w:val="TOC Heading"/>
    <w:basedOn w:val="berschrift1"/>
    <w:next w:val="Standard"/>
    <w:uiPriority w:val="39"/>
    <w:unhideWhenUsed/>
    <w:qFormat/>
    <w:rsid w:val="00647E37"/>
    <w:pPr>
      <w:outlineLvl w:val="9"/>
    </w:pPr>
    <w:rPr>
      <w:lang w:eastAsia="de-DE"/>
    </w:rPr>
  </w:style>
  <w:style w:type="paragraph" w:styleId="Verzeichnis1">
    <w:name w:val="toc 1"/>
    <w:basedOn w:val="Standard"/>
    <w:next w:val="Standard"/>
    <w:autoRedefine/>
    <w:uiPriority w:val="39"/>
    <w:unhideWhenUsed/>
    <w:rsid w:val="00647E37"/>
    <w:pPr>
      <w:spacing w:after="100"/>
    </w:pPr>
  </w:style>
  <w:style w:type="paragraph" w:styleId="Verzeichnis2">
    <w:name w:val="toc 2"/>
    <w:basedOn w:val="Standard"/>
    <w:next w:val="Standard"/>
    <w:autoRedefine/>
    <w:uiPriority w:val="39"/>
    <w:unhideWhenUsed/>
    <w:rsid w:val="00647E37"/>
    <w:pPr>
      <w:spacing w:after="100"/>
      <w:ind w:left="220"/>
    </w:pPr>
  </w:style>
  <w:style w:type="character" w:styleId="Hyperlink">
    <w:name w:val="Hyperlink"/>
    <w:basedOn w:val="Absatz-Standardschriftart"/>
    <w:uiPriority w:val="99"/>
    <w:unhideWhenUsed/>
    <w:rsid w:val="00647E37"/>
    <w:rPr>
      <w:color w:val="0563C1" w:themeColor="hyperlink"/>
      <w:u w:val="single"/>
    </w:rPr>
  </w:style>
  <w:style w:type="character" w:customStyle="1" w:styleId="berschrift3Zchn">
    <w:name w:val="Überschrift 3 Zchn"/>
    <w:aliases w:val="ÜberschriftEX 3 Zchn"/>
    <w:basedOn w:val="Absatz-Standardschriftart"/>
    <w:link w:val="berschrift3"/>
    <w:uiPriority w:val="9"/>
    <w:semiHidden/>
    <w:rsid w:val="00484AA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60D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60D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60D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60D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60D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60D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98873">
      <w:bodyDiv w:val="1"/>
      <w:marLeft w:val="0"/>
      <w:marRight w:val="0"/>
      <w:marTop w:val="0"/>
      <w:marBottom w:val="0"/>
      <w:divBdr>
        <w:top w:val="none" w:sz="0" w:space="0" w:color="auto"/>
        <w:left w:val="none" w:sz="0" w:space="0" w:color="auto"/>
        <w:bottom w:val="none" w:sz="0" w:space="0" w:color="auto"/>
        <w:right w:val="none" w:sz="0" w:space="0" w:color="auto"/>
      </w:divBdr>
      <w:divsChild>
        <w:div w:id="1584100838">
          <w:marLeft w:val="0"/>
          <w:marRight w:val="0"/>
          <w:marTop w:val="0"/>
          <w:marBottom w:val="0"/>
          <w:divBdr>
            <w:top w:val="none" w:sz="0" w:space="0" w:color="auto"/>
            <w:left w:val="none" w:sz="0" w:space="0" w:color="auto"/>
            <w:bottom w:val="none" w:sz="0" w:space="0" w:color="auto"/>
            <w:right w:val="none" w:sz="0" w:space="0" w:color="auto"/>
          </w:divBdr>
        </w:div>
        <w:div w:id="184242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esearch.ibm.com/vistechnology/pdf/bpa_tvcg.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wikipedia.org/wiki/Delaunay-Triangulieru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kiv.zcu.cz/site/documents/verejne/vyzkum/publikace/technicke-zpravy/2002/tr-2002-0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27BB1F55F34DAE8A6231447EB405E6"/>
        <w:category>
          <w:name w:val="Allgemein"/>
          <w:gallery w:val="placeholder"/>
        </w:category>
        <w:types>
          <w:type w:val="bbPlcHdr"/>
        </w:types>
        <w:behaviors>
          <w:behavior w:val="content"/>
        </w:behaviors>
        <w:guid w:val="{388EEB29-2160-4D0F-B34B-7629374F7429}"/>
      </w:docPartPr>
      <w:docPartBody>
        <w:p w:rsidR="00B12325" w:rsidRDefault="00B12325" w:rsidP="00B12325">
          <w:pPr>
            <w:pStyle w:val="9E27BB1F55F34DAE8A6231447EB405E6"/>
          </w:pPr>
          <w:r>
            <w:rPr>
              <w:rFonts w:asciiTheme="majorHAnsi" w:eastAsiaTheme="majorEastAsia" w:hAnsiTheme="majorHAnsi" w:cstheme="majorBidi"/>
              <w:caps/>
              <w:color w:val="4472C4" w:themeColor="accent1"/>
              <w:sz w:val="80"/>
              <w:szCs w:val="80"/>
            </w:rPr>
            <w:t>[Dokumenttitel]</w:t>
          </w:r>
        </w:p>
      </w:docPartBody>
    </w:docPart>
    <w:docPart>
      <w:docPartPr>
        <w:name w:val="C181EAAE641648BF9FE597259C0E5146"/>
        <w:category>
          <w:name w:val="Allgemein"/>
          <w:gallery w:val="placeholder"/>
        </w:category>
        <w:types>
          <w:type w:val="bbPlcHdr"/>
        </w:types>
        <w:behaviors>
          <w:behavior w:val="content"/>
        </w:behaviors>
        <w:guid w:val="{12764DD3-E0FE-4AF6-8472-855B684F41F0}"/>
      </w:docPartPr>
      <w:docPartBody>
        <w:p w:rsidR="00B12325" w:rsidRDefault="00B12325" w:rsidP="00B12325">
          <w:pPr>
            <w:pStyle w:val="C181EAAE641648BF9FE597259C0E5146"/>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25"/>
    <w:rsid w:val="0074152B"/>
    <w:rsid w:val="00B12325"/>
    <w:rsid w:val="00D27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27BB1F55F34DAE8A6231447EB405E6">
    <w:name w:val="9E27BB1F55F34DAE8A6231447EB405E6"/>
    <w:rsid w:val="00B12325"/>
  </w:style>
  <w:style w:type="paragraph" w:customStyle="1" w:styleId="C181EAAE641648BF9FE597259C0E5146">
    <w:name w:val="C181EAAE641648BF9FE597259C0E5146"/>
    <w:rsid w:val="00B12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83DF5-8266-401C-B722-4B98166C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1559</Words>
  <Characters>9825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Kreuzgewölbe</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Kreuzgewölbe</dc:title>
  <dc:subject>Oberflächenberechnung im Detail</dc:subject>
  <dc:creator>Merlin Mabon WorringsStephanie Eckert, Sophie, Paul Hahn, Lars Hollenbach, Johanna Harder und Jannik Spiering</dc:creator>
  <cp:keywords/>
  <dc:description/>
  <cp:lastModifiedBy>Jannik Spiering</cp:lastModifiedBy>
  <cp:revision>3</cp:revision>
  <dcterms:created xsi:type="dcterms:W3CDTF">2017-05-22T10:55:00Z</dcterms:created>
  <dcterms:modified xsi:type="dcterms:W3CDTF">2017-05-22T10:56:00Z</dcterms:modified>
  <cp:category>MTS 41</cp:category>
</cp:coreProperties>
</file>