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31699" w14:textId="77777777" w:rsidR="00735269" w:rsidRPr="00735269" w:rsidRDefault="00735269" w:rsidP="00735269">
      <w:pPr>
        <w:widowControl w:val="0"/>
        <w:autoSpaceDE w:val="0"/>
        <w:autoSpaceDN w:val="0"/>
        <w:adjustRightInd w:val="0"/>
        <w:spacing w:after="240"/>
        <w:contextualSpacing/>
        <w:rPr>
          <w:rFonts w:ascii="Arial" w:hAnsi="Arial" w:cs="Arial"/>
          <w:b/>
          <w:bCs/>
          <w:color w:val="262626"/>
          <w:sz w:val="32"/>
          <w:szCs w:val="32"/>
        </w:rPr>
      </w:pPr>
      <w:r w:rsidRPr="00735269">
        <w:rPr>
          <w:rFonts w:ascii="Arial" w:hAnsi="Arial" w:cs="Arial"/>
          <w:b/>
          <w:bCs/>
          <w:color w:val="262626"/>
          <w:sz w:val="32"/>
          <w:szCs w:val="32"/>
        </w:rPr>
        <w:t xml:space="preserve">Why Open Access to Manuscripts Matters </w:t>
      </w:r>
    </w:p>
    <w:p w14:paraId="72A6B888" w14:textId="77777777" w:rsidR="00735269" w:rsidRPr="00735269" w:rsidRDefault="00735269" w:rsidP="00735269">
      <w:pPr>
        <w:widowControl w:val="0"/>
        <w:autoSpaceDE w:val="0"/>
        <w:autoSpaceDN w:val="0"/>
        <w:adjustRightInd w:val="0"/>
        <w:spacing w:after="240"/>
        <w:contextualSpacing/>
        <w:rPr>
          <w:rFonts w:ascii="Arial" w:hAnsi="Arial" w:cs="Arial"/>
        </w:rPr>
      </w:pPr>
      <w:r w:rsidRPr="00735269">
        <w:rPr>
          <w:rFonts w:ascii="Arial" w:hAnsi="Arial" w:cs="Arial"/>
          <w:b/>
          <w:bCs/>
          <w:color w:val="262626"/>
        </w:rPr>
        <w:t xml:space="preserve">Stephanie Lindeborg </w:t>
      </w:r>
    </w:p>
    <w:p w14:paraId="01022828" w14:textId="77777777" w:rsidR="00735269" w:rsidRDefault="00735269" w:rsidP="00735269">
      <w:pPr>
        <w:widowControl w:val="0"/>
        <w:autoSpaceDE w:val="0"/>
        <w:autoSpaceDN w:val="0"/>
        <w:adjustRightInd w:val="0"/>
        <w:spacing w:after="240"/>
        <w:contextualSpacing/>
        <w:rPr>
          <w:rFonts w:ascii="Arial" w:hAnsi="Arial" w:cs="Arial"/>
          <w:b/>
          <w:bCs/>
          <w:color w:val="262626"/>
        </w:rPr>
      </w:pPr>
      <w:r w:rsidRPr="00735269">
        <w:rPr>
          <w:rFonts w:ascii="Arial" w:hAnsi="Arial" w:cs="Arial"/>
          <w:b/>
          <w:bCs/>
          <w:color w:val="262626"/>
        </w:rPr>
        <w:t xml:space="preserve">University of Massachusetts, Boston </w:t>
      </w:r>
    </w:p>
    <w:p w14:paraId="4ACB25A0" w14:textId="77777777" w:rsidR="00735269" w:rsidRDefault="00735269" w:rsidP="00735269">
      <w:pPr>
        <w:widowControl w:val="0"/>
        <w:autoSpaceDE w:val="0"/>
        <w:autoSpaceDN w:val="0"/>
        <w:adjustRightInd w:val="0"/>
        <w:spacing w:after="240"/>
        <w:contextualSpacing/>
        <w:rPr>
          <w:rFonts w:ascii="Arial" w:hAnsi="Arial" w:cs="Arial"/>
          <w:b/>
          <w:bCs/>
          <w:color w:val="262626"/>
        </w:rPr>
      </w:pPr>
    </w:p>
    <w:p w14:paraId="6E6F5393" w14:textId="77777777" w:rsidR="00735269" w:rsidRPr="00735269" w:rsidRDefault="00735269" w:rsidP="00735269">
      <w:pPr>
        <w:widowControl w:val="0"/>
        <w:autoSpaceDE w:val="0"/>
        <w:autoSpaceDN w:val="0"/>
        <w:adjustRightInd w:val="0"/>
        <w:spacing w:after="240"/>
        <w:contextualSpacing/>
        <w:rPr>
          <w:rFonts w:ascii="Arial" w:hAnsi="Arial" w:cs="Arial"/>
          <w:sz w:val="28"/>
          <w:szCs w:val="28"/>
        </w:rPr>
      </w:pPr>
      <w:r w:rsidRPr="00735269">
        <w:rPr>
          <w:rFonts w:ascii="Arial" w:hAnsi="Arial" w:cs="Arial"/>
          <w:b/>
          <w:bCs/>
          <w:color w:val="262626"/>
          <w:sz w:val="28"/>
          <w:szCs w:val="28"/>
        </w:rPr>
        <w:t xml:space="preserve">The Situation </w:t>
      </w:r>
    </w:p>
    <w:p w14:paraId="3FE61BA6" w14:textId="77777777" w:rsidR="00735269" w:rsidRPr="00735269" w:rsidRDefault="00735269" w:rsidP="00735269">
      <w:pPr>
        <w:pStyle w:val="ListParagraph"/>
        <w:widowControl w:val="0"/>
        <w:numPr>
          <w:ilvl w:val="0"/>
          <w:numId w:val="1"/>
        </w:numPr>
        <w:autoSpaceDE w:val="0"/>
        <w:autoSpaceDN w:val="0"/>
        <w:adjustRightInd w:val="0"/>
        <w:spacing w:after="240"/>
        <w:rPr>
          <w:rFonts w:ascii="Arial" w:hAnsi="Arial" w:cs="Arial"/>
        </w:rPr>
      </w:pPr>
      <w:r w:rsidRPr="00735269">
        <w:rPr>
          <w:rFonts w:ascii="Arial" w:hAnsi="Arial" w:cs="Arial"/>
          <w:color w:val="535353"/>
        </w:rPr>
        <w:t xml:space="preserve">Libraries are beginning to digitize their collections </w:t>
      </w:r>
    </w:p>
    <w:p w14:paraId="79BF82D9" w14:textId="77777777" w:rsidR="00735269" w:rsidRPr="00735269" w:rsidRDefault="00735269" w:rsidP="00735269">
      <w:pPr>
        <w:pStyle w:val="ListParagraph"/>
        <w:widowControl w:val="0"/>
        <w:numPr>
          <w:ilvl w:val="0"/>
          <w:numId w:val="1"/>
        </w:numPr>
        <w:autoSpaceDE w:val="0"/>
        <w:autoSpaceDN w:val="0"/>
        <w:adjustRightInd w:val="0"/>
        <w:spacing w:after="240"/>
        <w:rPr>
          <w:rFonts w:ascii="Arial" w:hAnsi="Arial" w:cs="Arial"/>
        </w:rPr>
      </w:pPr>
      <w:r w:rsidRPr="00735269">
        <w:rPr>
          <w:rFonts w:ascii="Arial" w:hAnsi="Arial" w:cs="Arial"/>
          <w:color w:val="535353"/>
        </w:rPr>
        <w:t xml:space="preserve">Some of these collections are going on the internet </w:t>
      </w:r>
    </w:p>
    <w:p w14:paraId="430BACFA" w14:textId="77777777" w:rsidR="00735269" w:rsidRPr="00735269" w:rsidRDefault="00735269" w:rsidP="00735269">
      <w:pPr>
        <w:pStyle w:val="ListParagraph"/>
        <w:widowControl w:val="0"/>
        <w:numPr>
          <w:ilvl w:val="0"/>
          <w:numId w:val="1"/>
        </w:numPr>
        <w:autoSpaceDE w:val="0"/>
        <w:autoSpaceDN w:val="0"/>
        <w:adjustRightInd w:val="0"/>
        <w:spacing w:after="240"/>
        <w:rPr>
          <w:rFonts w:ascii="Arial" w:hAnsi="Arial" w:cs="Arial"/>
        </w:rPr>
      </w:pPr>
      <w:r w:rsidRPr="00735269">
        <w:rPr>
          <w:rFonts w:ascii="Arial" w:hAnsi="Arial" w:cs="Arial"/>
          <w:color w:val="535353"/>
        </w:rPr>
        <w:t xml:space="preserve">And some of those are made available under Creative Commons Licenses </w:t>
      </w:r>
    </w:p>
    <w:p w14:paraId="31F7CD43" w14:textId="77777777" w:rsidR="00735269" w:rsidRPr="00735269" w:rsidRDefault="00735269" w:rsidP="00735269">
      <w:pPr>
        <w:pStyle w:val="ListParagraph"/>
        <w:widowControl w:val="0"/>
        <w:numPr>
          <w:ilvl w:val="0"/>
          <w:numId w:val="1"/>
        </w:numPr>
        <w:autoSpaceDE w:val="0"/>
        <w:autoSpaceDN w:val="0"/>
        <w:adjustRightInd w:val="0"/>
        <w:spacing w:after="240"/>
        <w:rPr>
          <w:rFonts w:ascii="Arial" w:hAnsi="Arial" w:cs="Arial"/>
        </w:rPr>
      </w:pPr>
      <w:r w:rsidRPr="00735269">
        <w:rPr>
          <w:rFonts w:ascii="Arial" w:hAnsi="Arial" w:cs="Arial"/>
          <w:color w:val="535353"/>
        </w:rPr>
        <w:t>Some Resources: </w:t>
      </w:r>
    </w:p>
    <w:p w14:paraId="0A8A4009" w14:textId="77777777" w:rsidR="00735269" w:rsidRPr="00735269" w:rsidRDefault="00735269" w:rsidP="00735269">
      <w:pPr>
        <w:pStyle w:val="ListParagraph"/>
        <w:widowControl w:val="0"/>
        <w:numPr>
          <w:ilvl w:val="1"/>
          <w:numId w:val="1"/>
        </w:numPr>
        <w:autoSpaceDE w:val="0"/>
        <w:autoSpaceDN w:val="0"/>
        <w:adjustRightInd w:val="0"/>
        <w:spacing w:after="240"/>
        <w:rPr>
          <w:rFonts w:ascii="Arial" w:hAnsi="Arial" w:cs="Arial"/>
        </w:rPr>
      </w:pPr>
      <w:r w:rsidRPr="00735269">
        <w:rPr>
          <w:rFonts w:ascii="Arial" w:hAnsi="Arial" w:cs="Arial"/>
          <w:color w:val="535353"/>
        </w:rPr>
        <w:t xml:space="preserve">E-Codices: http://www.e-codices.unifr.ch/en </w:t>
      </w:r>
    </w:p>
    <w:p w14:paraId="74C751B0" w14:textId="77777777" w:rsidR="00735269" w:rsidRPr="00735269" w:rsidRDefault="00735269" w:rsidP="00735269">
      <w:pPr>
        <w:pStyle w:val="ListParagraph"/>
        <w:widowControl w:val="0"/>
        <w:numPr>
          <w:ilvl w:val="1"/>
          <w:numId w:val="1"/>
        </w:numPr>
        <w:autoSpaceDE w:val="0"/>
        <w:autoSpaceDN w:val="0"/>
        <w:adjustRightInd w:val="0"/>
        <w:spacing w:after="240"/>
        <w:rPr>
          <w:rFonts w:ascii="Arial" w:hAnsi="Arial" w:cs="Arial"/>
        </w:rPr>
      </w:pPr>
      <w:r w:rsidRPr="00735269">
        <w:rPr>
          <w:rFonts w:ascii="Arial" w:hAnsi="Arial" w:cs="Arial"/>
          <w:color w:val="535353"/>
        </w:rPr>
        <w:t xml:space="preserve">French National Library: http://gallica.bnf.fr/?lang=EN </w:t>
      </w:r>
    </w:p>
    <w:p w14:paraId="1D95C487" w14:textId="77777777" w:rsidR="00735269" w:rsidRPr="00735269" w:rsidRDefault="00735269" w:rsidP="00735269">
      <w:pPr>
        <w:pStyle w:val="ListParagraph"/>
        <w:widowControl w:val="0"/>
        <w:numPr>
          <w:ilvl w:val="1"/>
          <w:numId w:val="1"/>
        </w:numPr>
        <w:autoSpaceDE w:val="0"/>
        <w:autoSpaceDN w:val="0"/>
        <w:adjustRightInd w:val="0"/>
        <w:spacing w:after="240"/>
        <w:rPr>
          <w:rFonts w:ascii="Arial" w:hAnsi="Arial" w:cs="Arial"/>
        </w:rPr>
      </w:pPr>
      <w:r w:rsidRPr="00735269">
        <w:rPr>
          <w:rFonts w:ascii="Arial" w:hAnsi="Arial" w:cs="Arial"/>
          <w:color w:val="535353"/>
        </w:rPr>
        <w:t xml:space="preserve">Munich Digitization Center: http://www.digitale-sammlungen.de/?c=sammlungen&amp;l=en </w:t>
      </w:r>
    </w:p>
    <w:p w14:paraId="15A11EA0" w14:textId="77777777" w:rsidR="00735269" w:rsidRPr="00735269" w:rsidRDefault="00735269" w:rsidP="00735269">
      <w:pPr>
        <w:pStyle w:val="ListParagraph"/>
        <w:widowControl w:val="0"/>
        <w:numPr>
          <w:ilvl w:val="1"/>
          <w:numId w:val="1"/>
        </w:numPr>
        <w:autoSpaceDE w:val="0"/>
        <w:autoSpaceDN w:val="0"/>
        <w:adjustRightInd w:val="0"/>
        <w:spacing w:after="240"/>
        <w:rPr>
          <w:rFonts w:ascii="Arial" w:hAnsi="Arial" w:cs="Arial"/>
        </w:rPr>
      </w:pPr>
      <w:r w:rsidRPr="00735269">
        <w:rPr>
          <w:rFonts w:ascii="Arial" w:hAnsi="Arial" w:cs="Arial"/>
          <w:color w:val="535353"/>
        </w:rPr>
        <w:t xml:space="preserve">DigiPal: http://www.digipal.eu/ </w:t>
      </w:r>
    </w:p>
    <w:p w14:paraId="6120A0B6" w14:textId="77777777" w:rsidR="00735269" w:rsidRPr="00735269" w:rsidRDefault="00735269" w:rsidP="00735269">
      <w:pPr>
        <w:pStyle w:val="ListParagraph"/>
        <w:widowControl w:val="0"/>
        <w:numPr>
          <w:ilvl w:val="1"/>
          <w:numId w:val="1"/>
        </w:numPr>
        <w:autoSpaceDE w:val="0"/>
        <w:autoSpaceDN w:val="0"/>
        <w:adjustRightInd w:val="0"/>
        <w:spacing w:after="240"/>
        <w:rPr>
          <w:rFonts w:ascii="Arial" w:hAnsi="Arial" w:cs="Arial"/>
        </w:rPr>
      </w:pPr>
      <w:r w:rsidRPr="00735269">
        <w:rPr>
          <w:rFonts w:ascii="Arial" w:hAnsi="Arial" w:cs="Arial"/>
          <w:color w:val="535353"/>
        </w:rPr>
        <w:t xml:space="preserve">The British Library: http://www.bl.uk/manuscripts/ </w:t>
      </w:r>
    </w:p>
    <w:p w14:paraId="3BC255FC" w14:textId="77777777" w:rsidR="00735269" w:rsidRPr="00735269" w:rsidRDefault="00735269" w:rsidP="00735269">
      <w:pPr>
        <w:pStyle w:val="ListParagraph"/>
        <w:widowControl w:val="0"/>
        <w:numPr>
          <w:ilvl w:val="1"/>
          <w:numId w:val="1"/>
        </w:numPr>
        <w:autoSpaceDE w:val="0"/>
        <w:autoSpaceDN w:val="0"/>
        <w:adjustRightInd w:val="0"/>
        <w:spacing w:after="240"/>
        <w:rPr>
          <w:rFonts w:ascii="Arial" w:hAnsi="Arial" w:cs="Arial"/>
        </w:rPr>
      </w:pPr>
      <w:r w:rsidRPr="00735269">
        <w:rPr>
          <w:rFonts w:ascii="Arial" w:hAnsi="Arial" w:cs="Arial"/>
          <w:color w:val="535353"/>
        </w:rPr>
        <w:t xml:space="preserve">The Houghton Library: http://hcl.harvard.edu/libraries/houghton/collections/early_manuscripts/about.cfm#collection </w:t>
      </w:r>
    </w:p>
    <w:p w14:paraId="296985A8" w14:textId="77777777" w:rsidR="00735269" w:rsidRPr="00735269" w:rsidRDefault="00735269" w:rsidP="00735269">
      <w:pPr>
        <w:pStyle w:val="ListParagraph"/>
        <w:widowControl w:val="0"/>
        <w:numPr>
          <w:ilvl w:val="1"/>
          <w:numId w:val="1"/>
        </w:numPr>
        <w:autoSpaceDE w:val="0"/>
        <w:autoSpaceDN w:val="0"/>
        <w:adjustRightInd w:val="0"/>
        <w:spacing w:after="240"/>
        <w:rPr>
          <w:rFonts w:ascii="Arial" w:hAnsi="Arial" w:cs="Arial"/>
        </w:rPr>
      </w:pPr>
      <w:r w:rsidRPr="00735269">
        <w:rPr>
          <w:rFonts w:ascii="Arial" w:hAnsi="Arial" w:cs="Arial"/>
          <w:color w:val="535353"/>
        </w:rPr>
        <w:t xml:space="preserve">The Bodleian Libraries: http://digital.bodleian.ox.ac.uk/ </w:t>
      </w:r>
    </w:p>
    <w:p w14:paraId="50394117" w14:textId="77777777" w:rsidR="00735269" w:rsidRPr="00735269" w:rsidRDefault="00735269" w:rsidP="00735269">
      <w:pPr>
        <w:pStyle w:val="ListParagraph"/>
        <w:widowControl w:val="0"/>
        <w:numPr>
          <w:ilvl w:val="0"/>
          <w:numId w:val="3"/>
        </w:numPr>
        <w:autoSpaceDE w:val="0"/>
        <w:autoSpaceDN w:val="0"/>
        <w:adjustRightInd w:val="0"/>
        <w:spacing w:after="240"/>
        <w:ind w:left="720"/>
        <w:rPr>
          <w:rFonts w:ascii="Arial" w:hAnsi="Arial" w:cs="Arial"/>
        </w:rPr>
      </w:pPr>
      <w:r w:rsidRPr="00735269">
        <w:rPr>
          <w:rFonts w:ascii="Arial" w:hAnsi="Arial" w:cs="Arial"/>
          <w:color w:val="535353"/>
        </w:rPr>
        <w:t xml:space="preserve">How do we best take advantage of these growing resources? </w:t>
      </w:r>
    </w:p>
    <w:p w14:paraId="3F82FF00" w14:textId="77777777" w:rsidR="00735269" w:rsidRDefault="00735269" w:rsidP="00735269">
      <w:pPr>
        <w:widowControl w:val="0"/>
        <w:autoSpaceDE w:val="0"/>
        <w:autoSpaceDN w:val="0"/>
        <w:adjustRightInd w:val="0"/>
        <w:spacing w:after="240"/>
        <w:contextualSpacing/>
        <w:rPr>
          <w:rFonts w:ascii="Arial" w:hAnsi="Arial" w:cs="Arial"/>
          <w:b/>
          <w:bCs/>
          <w:color w:val="262626"/>
        </w:rPr>
      </w:pPr>
    </w:p>
    <w:p w14:paraId="1F7D6F34" w14:textId="77777777" w:rsidR="00735269" w:rsidRPr="00735269" w:rsidRDefault="00735269" w:rsidP="00735269">
      <w:pPr>
        <w:widowControl w:val="0"/>
        <w:autoSpaceDE w:val="0"/>
        <w:autoSpaceDN w:val="0"/>
        <w:adjustRightInd w:val="0"/>
        <w:spacing w:after="240"/>
        <w:contextualSpacing/>
        <w:rPr>
          <w:rFonts w:ascii="Arial" w:hAnsi="Arial" w:cs="Arial"/>
          <w:sz w:val="28"/>
          <w:szCs w:val="28"/>
        </w:rPr>
      </w:pPr>
      <w:r w:rsidRPr="00735269">
        <w:rPr>
          <w:rFonts w:ascii="Arial" w:hAnsi="Arial" w:cs="Arial"/>
          <w:b/>
          <w:bCs/>
          <w:color w:val="262626"/>
          <w:sz w:val="28"/>
          <w:szCs w:val="28"/>
        </w:rPr>
        <w:t xml:space="preserve">Philologists </w:t>
      </w:r>
    </w:p>
    <w:p w14:paraId="2A1FED51" w14:textId="77777777" w:rsidR="00735269" w:rsidRPr="00735269" w:rsidRDefault="00735269" w:rsidP="00735269">
      <w:pPr>
        <w:pStyle w:val="ListParagraph"/>
        <w:widowControl w:val="0"/>
        <w:numPr>
          <w:ilvl w:val="0"/>
          <w:numId w:val="2"/>
        </w:numPr>
        <w:autoSpaceDE w:val="0"/>
        <w:autoSpaceDN w:val="0"/>
        <w:adjustRightInd w:val="0"/>
        <w:spacing w:after="240"/>
        <w:rPr>
          <w:rFonts w:ascii="Arial" w:hAnsi="Arial" w:cs="Arial"/>
        </w:rPr>
      </w:pPr>
      <w:r w:rsidRPr="00735269">
        <w:rPr>
          <w:rFonts w:ascii="Arial" w:hAnsi="Arial" w:cs="Arial"/>
          <w:color w:val="535353"/>
        </w:rPr>
        <w:t>Changing how we create an edition </w:t>
      </w:r>
    </w:p>
    <w:p w14:paraId="25E00495" w14:textId="77777777" w:rsidR="00735269" w:rsidRPr="00735269" w:rsidRDefault="00735269" w:rsidP="00735269">
      <w:pPr>
        <w:pStyle w:val="ListParagraph"/>
        <w:widowControl w:val="0"/>
        <w:numPr>
          <w:ilvl w:val="1"/>
          <w:numId w:val="2"/>
        </w:numPr>
        <w:autoSpaceDE w:val="0"/>
        <w:autoSpaceDN w:val="0"/>
        <w:adjustRightInd w:val="0"/>
        <w:spacing w:after="240"/>
        <w:rPr>
          <w:rFonts w:ascii="Arial" w:hAnsi="Arial" w:cs="Arial"/>
        </w:rPr>
      </w:pPr>
      <w:r w:rsidRPr="00735269">
        <w:rPr>
          <w:rFonts w:ascii="Arial" w:hAnsi="Arial" w:cs="Arial"/>
          <w:color w:val="535353"/>
        </w:rPr>
        <w:t xml:space="preserve">Old way: traveling to various libraries and selecting the “best” readings from the “best” manuscripts for a critical edition </w:t>
      </w:r>
    </w:p>
    <w:p w14:paraId="1E1C9EE6" w14:textId="77777777" w:rsidR="00735269" w:rsidRPr="00735269" w:rsidRDefault="00735269" w:rsidP="00735269">
      <w:pPr>
        <w:pStyle w:val="ListParagraph"/>
        <w:widowControl w:val="0"/>
        <w:numPr>
          <w:ilvl w:val="1"/>
          <w:numId w:val="2"/>
        </w:numPr>
        <w:autoSpaceDE w:val="0"/>
        <w:autoSpaceDN w:val="0"/>
        <w:adjustRightInd w:val="0"/>
        <w:spacing w:after="240"/>
        <w:rPr>
          <w:rFonts w:ascii="Arial" w:hAnsi="Arial" w:cs="Arial"/>
        </w:rPr>
      </w:pPr>
      <w:r w:rsidRPr="00735269">
        <w:rPr>
          <w:rFonts w:ascii="Arial" w:hAnsi="Arial" w:cs="Arial"/>
          <w:color w:val="535353"/>
        </w:rPr>
        <w:t xml:space="preserve">New way: working with high resolution photography that improves our ability to record readings accurately </w:t>
      </w:r>
    </w:p>
    <w:p w14:paraId="4B089E11" w14:textId="77777777" w:rsidR="00735269" w:rsidRPr="00735269" w:rsidRDefault="00735269" w:rsidP="00735269">
      <w:pPr>
        <w:pStyle w:val="ListParagraph"/>
        <w:widowControl w:val="0"/>
        <w:numPr>
          <w:ilvl w:val="0"/>
          <w:numId w:val="2"/>
        </w:numPr>
        <w:autoSpaceDE w:val="0"/>
        <w:autoSpaceDN w:val="0"/>
        <w:adjustRightInd w:val="0"/>
        <w:spacing w:after="240"/>
        <w:rPr>
          <w:rFonts w:ascii="Arial" w:hAnsi="Arial" w:cs="Arial"/>
        </w:rPr>
      </w:pPr>
      <w:r w:rsidRPr="00735269">
        <w:rPr>
          <w:rFonts w:ascii="Arial" w:hAnsi="Arial" w:cs="Arial"/>
          <w:color w:val="535353"/>
        </w:rPr>
        <w:t>Changing how we define an edition </w:t>
      </w:r>
    </w:p>
    <w:p w14:paraId="24A4DB14" w14:textId="77777777" w:rsidR="00735269" w:rsidRPr="00735269" w:rsidRDefault="00735269" w:rsidP="00735269">
      <w:pPr>
        <w:pStyle w:val="ListParagraph"/>
        <w:widowControl w:val="0"/>
        <w:numPr>
          <w:ilvl w:val="1"/>
          <w:numId w:val="2"/>
        </w:numPr>
        <w:autoSpaceDE w:val="0"/>
        <w:autoSpaceDN w:val="0"/>
        <w:adjustRightInd w:val="0"/>
        <w:spacing w:after="240"/>
        <w:rPr>
          <w:rFonts w:ascii="Arial" w:hAnsi="Arial" w:cs="Arial"/>
        </w:rPr>
      </w:pPr>
      <w:r w:rsidRPr="00735269">
        <w:rPr>
          <w:rFonts w:ascii="Arial" w:hAnsi="Arial" w:cs="Arial"/>
          <w:color w:val="535353"/>
        </w:rPr>
        <w:t xml:space="preserve">Print edition: a critical reading with the best readings </w:t>
      </w:r>
    </w:p>
    <w:p w14:paraId="63754D21" w14:textId="77777777" w:rsidR="00735269" w:rsidRPr="00735269" w:rsidRDefault="00735269" w:rsidP="00735269">
      <w:pPr>
        <w:pStyle w:val="ListParagraph"/>
        <w:widowControl w:val="0"/>
        <w:numPr>
          <w:ilvl w:val="1"/>
          <w:numId w:val="2"/>
        </w:numPr>
        <w:autoSpaceDE w:val="0"/>
        <w:autoSpaceDN w:val="0"/>
        <w:adjustRightInd w:val="0"/>
        <w:spacing w:after="240"/>
        <w:rPr>
          <w:rFonts w:ascii="Arial" w:hAnsi="Arial" w:cs="Arial"/>
        </w:rPr>
      </w:pPr>
      <w:r w:rsidRPr="00735269">
        <w:rPr>
          <w:rFonts w:ascii="Arial" w:hAnsi="Arial" w:cs="Arial"/>
          <w:color w:val="535353"/>
        </w:rPr>
        <w:t xml:space="preserve">Digital edition: a multitext that includes every reading and offers customizable viewings </w:t>
      </w:r>
    </w:p>
    <w:p w14:paraId="261CD40A" w14:textId="77777777" w:rsidR="00735269" w:rsidRPr="00735269" w:rsidRDefault="00735269" w:rsidP="00735269">
      <w:pPr>
        <w:pStyle w:val="ListParagraph"/>
        <w:widowControl w:val="0"/>
        <w:numPr>
          <w:ilvl w:val="0"/>
          <w:numId w:val="2"/>
        </w:numPr>
        <w:autoSpaceDE w:val="0"/>
        <w:autoSpaceDN w:val="0"/>
        <w:adjustRightInd w:val="0"/>
        <w:spacing w:after="240"/>
        <w:rPr>
          <w:rFonts w:ascii="Arial" w:hAnsi="Arial" w:cs="Arial"/>
        </w:rPr>
      </w:pPr>
      <w:r w:rsidRPr="00735269">
        <w:rPr>
          <w:rFonts w:ascii="Arial" w:hAnsi="Arial" w:cs="Arial"/>
          <w:color w:val="535353"/>
        </w:rPr>
        <w:t>Changing how we can write about texts </w:t>
      </w:r>
    </w:p>
    <w:p w14:paraId="3AFF506F" w14:textId="77777777" w:rsidR="00735269" w:rsidRPr="00735269" w:rsidRDefault="00735269" w:rsidP="00735269">
      <w:pPr>
        <w:pStyle w:val="ListParagraph"/>
        <w:widowControl w:val="0"/>
        <w:numPr>
          <w:ilvl w:val="1"/>
          <w:numId w:val="2"/>
        </w:numPr>
        <w:autoSpaceDE w:val="0"/>
        <w:autoSpaceDN w:val="0"/>
        <w:adjustRightInd w:val="0"/>
        <w:spacing w:after="240"/>
        <w:rPr>
          <w:rFonts w:ascii="Arial" w:hAnsi="Arial" w:cs="Arial"/>
        </w:rPr>
      </w:pPr>
      <w:r w:rsidRPr="00735269">
        <w:rPr>
          <w:rFonts w:ascii="Arial" w:hAnsi="Arial" w:cs="Arial"/>
          <w:color w:val="535353"/>
        </w:rPr>
        <w:t xml:space="preserve">Referencing an image and actually being able to show it through linking or embedding </w:t>
      </w:r>
    </w:p>
    <w:p w14:paraId="6FBD9321" w14:textId="77777777" w:rsidR="00735269" w:rsidRDefault="00735269" w:rsidP="00735269">
      <w:pPr>
        <w:widowControl w:val="0"/>
        <w:autoSpaceDE w:val="0"/>
        <w:autoSpaceDN w:val="0"/>
        <w:adjustRightInd w:val="0"/>
        <w:spacing w:after="240"/>
        <w:contextualSpacing/>
        <w:rPr>
          <w:rFonts w:ascii="Arial" w:hAnsi="Arial" w:cs="Arial"/>
        </w:rPr>
      </w:pPr>
    </w:p>
    <w:p w14:paraId="56C24CE7" w14:textId="77777777" w:rsidR="00735269" w:rsidRPr="00735269" w:rsidRDefault="00735269" w:rsidP="00735269">
      <w:pPr>
        <w:widowControl w:val="0"/>
        <w:autoSpaceDE w:val="0"/>
        <w:autoSpaceDN w:val="0"/>
        <w:adjustRightInd w:val="0"/>
        <w:spacing w:after="240"/>
        <w:contextualSpacing/>
        <w:rPr>
          <w:rFonts w:ascii="Arial" w:hAnsi="Arial" w:cs="Arial"/>
          <w:sz w:val="28"/>
          <w:szCs w:val="28"/>
        </w:rPr>
      </w:pPr>
      <w:r w:rsidRPr="00735269">
        <w:rPr>
          <w:rFonts w:ascii="Arial" w:hAnsi="Arial" w:cs="Arial"/>
          <w:b/>
          <w:bCs/>
          <w:color w:val="262626"/>
          <w:sz w:val="28"/>
          <w:szCs w:val="28"/>
        </w:rPr>
        <w:t xml:space="preserve">Graduate and Undergraduate Students </w:t>
      </w:r>
    </w:p>
    <w:p w14:paraId="770D13C1" w14:textId="77777777" w:rsidR="00735269" w:rsidRPr="00735269" w:rsidRDefault="00735269" w:rsidP="00735269">
      <w:pPr>
        <w:pStyle w:val="ListParagraph"/>
        <w:widowControl w:val="0"/>
        <w:numPr>
          <w:ilvl w:val="0"/>
          <w:numId w:val="4"/>
        </w:numPr>
        <w:autoSpaceDE w:val="0"/>
        <w:autoSpaceDN w:val="0"/>
        <w:adjustRightInd w:val="0"/>
        <w:spacing w:after="240"/>
        <w:rPr>
          <w:rFonts w:ascii="Arial" w:hAnsi="Arial" w:cs="Arial"/>
          <w:color w:val="535353"/>
        </w:rPr>
      </w:pPr>
      <w:r w:rsidRPr="00735269">
        <w:rPr>
          <w:rFonts w:ascii="Arial" w:hAnsi="Arial" w:cs="Arial"/>
          <w:color w:val="535353"/>
        </w:rPr>
        <w:t>Redefining who gets access </w:t>
      </w:r>
    </w:p>
    <w:p w14:paraId="4BBBCB26" w14:textId="77777777" w:rsidR="00735269" w:rsidRPr="00735269" w:rsidRDefault="00735269" w:rsidP="00735269">
      <w:pPr>
        <w:pStyle w:val="ListParagraph"/>
        <w:widowControl w:val="0"/>
        <w:numPr>
          <w:ilvl w:val="1"/>
          <w:numId w:val="4"/>
        </w:numPr>
        <w:autoSpaceDE w:val="0"/>
        <w:autoSpaceDN w:val="0"/>
        <w:adjustRightInd w:val="0"/>
        <w:spacing w:after="240"/>
        <w:rPr>
          <w:rFonts w:ascii="Arial" w:hAnsi="Arial" w:cs="Arial"/>
        </w:rPr>
      </w:pPr>
      <w:r w:rsidRPr="00735269">
        <w:rPr>
          <w:rFonts w:ascii="Arial" w:hAnsi="Arial" w:cs="Arial"/>
          <w:color w:val="535353"/>
        </w:rPr>
        <w:t xml:space="preserve">Open digital access means you don’t need a PhD to see whatever manuscript you want </w:t>
      </w:r>
    </w:p>
    <w:p w14:paraId="7E6D4A57" w14:textId="77777777" w:rsidR="00735269" w:rsidRPr="00735269" w:rsidRDefault="00735269" w:rsidP="00735269">
      <w:pPr>
        <w:pStyle w:val="ListParagraph"/>
        <w:widowControl w:val="0"/>
        <w:numPr>
          <w:ilvl w:val="0"/>
          <w:numId w:val="4"/>
        </w:numPr>
        <w:autoSpaceDE w:val="0"/>
        <w:autoSpaceDN w:val="0"/>
        <w:adjustRightInd w:val="0"/>
        <w:spacing w:after="240"/>
        <w:rPr>
          <w:rFonts w:ascii="Arial" w:hAnsi="Arial" w:cs="Arial"/>
          <w:color w:val="535353"/>
        </w:rPr>
      </w:pPr>
      <w:r w:rsidRPr="00735269">
        <w:rPr>
          <w:rFonts w:ascii="Arial" w:hAnsi="Arial" w:cs="Arial"/>
          <w:color w:val="535353"/>
        </w:rPr>
        <w:t xml:space="preserve">Citizen scholarship, how students can conduct meaningful research </w:t>
      </w:r>
    </w:p>
    <w:p w14:paraId="41C9EE21" w14:textId="77777777" w:rsidR="00735269" w:rsidRPr="00735269" w:rsidRDefault="00735269" w:rsidP="00735269">
      <w:pPr>
        <w:pStyle w:val="ListParagraph"/>
        <w:widowControl w:val="0"/>
        <w:numPr>
          <w:ilvl w:val="1"/>
          <w:numId w:val="4"/>
        </w:numPr>
        <w:autoSpaceDE w:val="0"/>
        <w:autoSpaceDN w:val="0"/>
        <w:adjustRightInd w:val="0"/>
        <w:spacing w:after="240"/>
        <w:rPr>
          <w:rFonts w:ascii="Arial" w:hAnsi="Arial" w:cs="Arial"/>
        </w:rPr>
      </w:pPr>
      <w:r w:rsidRPr="00735269">
        <w:rPr>
          <w:rFonts w:ascii="Arial" w:hAnsi="Arial" w:cs="Arial"/>
          <w:color w:val="535353"/>
        </w:rPr>
        <w:t xml:space="preserve">Going beyond crowdsourcing, paid internships, and course credit </w:t>
      </w:r>
    </w:p>
    <w:p w14:paraId="7AC15202" w14:textId="77777777" w:rsidR="00735269" w:rsidRPr="00735269" w:rsidRDefault="00735269" w:rsidP="00735269">
      <w:pPr>
        <w:pStyle w:val="ListParagraph"/>
        <w:widowControl w:val="0"/>
        <w:numPr>
          <w:ilvl w:val="1"/>
          <w:numId w:val="4"/>
        </w:numPr>
        <w:autoSpaceDE w:val="0"/>
        <w:autoSpaceDN w:val="0"/>
        <w:adjustRightInd w:val="0"/>
        <w:spacing w:after="240"/>
        <w:rPr>
          <w:rFonts w:ascii="Arial" w:hAnsi="Arial" w:cs="Arial"/>
        </w:rPr>
      </w:pPr>
      <w:r w:rsidRPr="00735269">
        <w:rPr>
          <w:rFonts w:ascii="Arial" w:hAnsi="Arial" w:cs="Arial"/>
          <w:color w:val="535353"/>
        </w:rPr>
        <w:lastRenderedPageBreak/>
        <w:t xml:space="preserve">Fostering an academic environment that encourages students to contribute meaningfully to the field and their studies </w:t>
      </w:r>
    </w:p>
    <w:p w14:paraId="657417C0" w14:textId="77777777" w:rsidR="00735269" w:rsidRPr="00735269" w:rsidRDefault="00735269" w:rsidP="00735269">
      <w:pPr>
        <w:pStyle w:val="ListParagraph"/>
        <w:widowControl w:val="0"/>
        <w:numPr>
          <w:ilvl w:val="1"/>
          <w:numId w:val="4"/>
        </w:numPr>
        <w:autoSpaceDE w:val="0"/>
        <w:autoSpaceDN w:val="0"/>
        <w:adjustRightInd w:val="0"/>
        <w:spacing w:after="240"/>
        <w:rPr>
          <w:rFonts w:ascii="Arial" w:hAnsi="Arial" w:cs="Arial"/>
        </w:rPr>
      </w:pPr>
      <w:r w:rsidRPr="00735269">
        <w:rPr>
          <w:rFonts w:ascii="Arial" w:hAnsi="Arial" w:cs="Arial"/>
          <w:color w:val="535353"/>
        </w:rPr>
        <w:t xml:space="preserve">Changing traditional academic hierarchies </w:t>
      </w:r>
    </w:p>
    <w:p w14:paraId="31C018DC" w14:textId="77777777" w:rsidR="00735269" w:rsidRPr="00735269" w:rsidRDefault="00735269" w:rsidP="00735269">
      <w:pPr>
        <w:pStyle w:val="ListParagraph"/>
        <w:widowControl w:val="0"/>
        <w:numPr>
          <w:ilvl w:val="0"/>
          <w:numId w:val="4"/>
        </w:numPr>
        <w:autoSpaceDE w:val="0"/>
        <w:autoSpaceDN w:val="0"/>
        <w:adjustRightInd w:val="0"/>
        <w:spacing w:after="240"/>
        <w:rPr>
          <w:rFonts w:ascii="Arial" w:hAnsi="Arial" w:cs="Arial"/>
          <w:color w:val="535353"/>
        </w:rPr>
      </w:pPr>
      <w:r w:rsidRPr="00735269">
        <w:rPr>
          <w:rFonts w:ascii="Arial" w:hAnsi="Arial" w:cs="Arial"/>
          <w:color w:val="535353"/>
        </w:rPr>
        <w:t>Links: </w:t>
      </w:r>
    </w:p>
    <w:p w14:paraId="31869048" w14:textId="77777777" w:rsidR="00735269" w:rsidRPr="00735269" w:rsidRDefault="00735269" w:rsidP="00735269">
      <w:pPr>
        <w:pStyle w:val="ListParagraph"/>
        <w:widowControl w:val="0"/>
        <w:numPr>
          <w:ilvl w:val="1"/>
          <w:numId w:val="4"/>
        </w:numPr>
        <w:autoSpaceDE w:val="0"/>
        <w:autoSpaceDN w:val="0"/>
        <w:adjustRightInd w:val="0"/>
        <w:spacing w:after="240"/>
        <w:rPr>
          <w:rFonts w:ascii="Arial" w:hAnsi="Arial" w:cs="Arial"/>
        </w:rPr>
      </w:pPr>
      <w:r w:rsidRPr="00735269">
        <w:rPr>
          <w:rFonts w:ascii="Arial" w:hAnsi="Arial" w:cs="Arial"/>
          <w:color w:val="535353"/>
        </w:rPr>
        <w:t xml:space="preserve">The Holy Cross Manuscripts, Inscriptions, and Documents Club: http://hcmid.github.io/ </w:t>
      </w:r>
    </w:p>
    <w:p w14:paraId="1259E443" w14:textId="77777777" w:rsidR="00735269" w:rsidRPr="00735269" w:rsidRDefault="00735269" w:rsidP="00735269">
      <w:pPr>
        <w:pStyle w:val="ListParagraph"/>
        <w:widowControl w:val="0"/>
        <w:numPr>
          <w:ilvl w:val="1"/>
          <w:numId w:val="4"/>
        </w:numPr>
        <w:autoSpaceDE w:val="0"/>
        <w:autoSpaceDN w:val="0"/>
        <w:adjustRightInd w:val="0"/>
        <w:spacing w:after="240"/>
        <w:rPr>
          <w:rFonts w:ascii="Arial" w:hAnsi="Arial" w:cs="Arial"/>
          <w:color w:val="535353"/>
        </w:rPr>
      </w:pPr>
      <w:r w:rsidRPr="00735269">
        <w:rPr>
          <w:rFonts w:ascii="Arial" w:hAnsi="Arial" w:cs="Arial"/>
          <w:color w:val="535353"/>
        </w:rPr>
        <w:t>HMT Editors on GitHub: http://hmteditors.github.io/ </w:t>
      </w:r>
    </w:p>
    <w:p w14:paraId="1D96AA78" w14:textId="77777777" w:rsidR="00735269" w:rsidRPr="00735269" w:rsidRDefault="00735269" w:rsidP="00735269">
      <w:pPr>
        <w:pStyle w:val="ListParagraph"/>
        <w:widowControl w:val="0"/>
        <w:numPr>
          <w:ilvl w:val="1"/>
          <w:numId w:val="4"/>
        </w:numPr>
        <w:autoSpaceDE w:val="0"/>
        <w:autoSpaceDN w:val="0"/>
        <w:adjustRightInd w:val="0"/>
        <w:spacing w:after="240"/>
        <w:rPr>
          <w:rFonts w:ascii="Arial" w:hAnsi="Arial" w:cs="Arial"/>
        </w:rPr>
      </w:pPr>
      <w:r w:rsidRPr="00735269">
        <w:rPr>
          <w:rFonts w:ascii="Arial" w:hAnsi="Arial" w:cs="Arial"/>
          <w:color w:val="535353"/>
        </w:rPr>
        <w:t xml:space="preserve">Crane, Gregory. “Opening up Classics and the Humanities: Computation, the Homer Multitext Project and Citizen Science.” September 2014. </w:t>
      </w:r>
      <w:r w:rsidRPr="00735269">
        <w:rPr>
          <w:rFonts w:ascii="Arial" w:hAnsi="Arial" w:cs="Arial"/>
          <w:color w:val="1689FF"/>
        </w:rPr>
        <w:t xml:space="preserve">http://tinyurl.com/okg6uqc </w:t>
      </w:r>
    </w:p>
    <w:p w14:paraId="3816860D" w14:textId="77777777" w:rsidR="00735269" w:rsidRDefault="00735269" w:rsidP="00735269">
      <w:pPr>
        <w:widowControl w:val="0"/>
        <w:autoSpaceDE w:val="0"/>
        <w:autoSpaceDN w:val="0"/>
        <w:adjustRightInd w:val="0"/>
        <w:spacing w:after="240"/>
        <w:contextualSpacing/>
        <w:rPr>
          <w:rFonts w:ascii="Arial" w:hAnsi="Arial" w:cs="Arial"/>
          <w:color w:val="1689FF"/>
        </w:rPr>
      </w:pPr>
    </w:p>
    <w:p w14:paraId="53216D00" w14:textId="77777777" w:rsidR="00735269" w:rsidRPr="00735269" w:rsidRDefault="00735269" w:rsidP="00735269">
      <w:pPr>
        <w:widowControl w:val="0"/>
        <w:autoSpaceDE w:val="0"/>
        <w:autoSpaceDN w:val="0"/>
        <w:adjustRightInd w:val="0"/>
        <w:spacing w:after="240"/>
        <w:contextualSpacing/>
        <w:rPr>
          <w:rFonts w:ascii="Arial" w:hAnsi="Arial" w:cs="Arial"/>
          <w:sz w:val="28"/>
          <w:szCs w:val="28"/>
        </w:rPr>
      </w:pPr>
      <w:r w:rsidRPr="00735269">
        <w:rPr>
          <w:rFonts w:ascii="Arial" w:hAnsi="Arial" w:cs="Arial"/>
          <w:b/>
          <w:bCs/>
          <w:color w:val="262626"/>
          <w:sz w:val="28"/>
          <w:szCs w:val="28"/>
        </w:rPr>
        <w:t xml:space="preserve">Middle and High School Students and Their Teachers </w:t>
      </w:r>
    </w:p>
    <w:p w14:paraId="445F6F64" w14:textId="77777777" w:rsidR="00735269" w:rsidRPr="00735269" w:rsidRDefault="00735269" w:rsidP="00735269">
      <w:pPr>
        <w:pStyle w:val="ListParagraph"/>
        <w:widowControl w:val="0"/>
        <w:numPr>
          <w:ilvl w:val="0"/>
          <w:numId w:val="5"/>
        </w:numPr>
        <w:autoSpaceDE w:val="0"/>
        <w:autoSpaceDN w:val="0"/>
        <w:adjustRightInd w:val="0"/>
        <w:spacing w:after="240"/>
        <w:rPr>
          <w:rFonts w:ascii="Arial" w:hAnsi="Arial" w:cs="Arial"/>
          <w:color w:val="535353"/>
        </w:rPr>
      </w:pPr>
      <w:r w:rsidRPr="00735269">
        <w:rPr>
          <w:rFonts w:ascii="Arial" w:hAnsi="Arial" w:cs="Arial"/>
          <w:color w:val="535353"/>
        </w:rPr>
        <w:t>Digital literacy and moving forward </w:t>
      </w:r>
    </w:p>
    <w:p w14:paraId="1C4139BB" w14:textId="77777777" w:rsidR="00735269" w:rsidRPr="00735269" w:rsidRDefault="00735269" w:rsidP="00735269">
      <w:pPr>
        <w:pStyle w:val="ListParagraph"/>
        <w:widowControl w:val="0"/>
        <w:numPr>
          <w:ilvl w:val="1"/>
          <w:numId w:val="5"/>
        </w:numPr>
        <w:autoSpaceDE w:val="0"/>
        <w:autoSpaceDN w:val="0"/>
        <w:adjustRightInd w:val="0"/>
        <w:spacing w:after="240"/>
        <w:rPr>
          <w:rFonts w:ascii="Arial" w:hAnsi="Arial" w:cs="Arial"/>
        </w:rPr>
      </w:pPr>
      <w:r w:rsidRPr="00735269">
        <w:rPr>
          <w:rFonts w:ascii="Arial" w:hAnsi="Arial" w:cs="Arial"/>
          <w:color w:val="535353"/>
        </w:rPr>
        <w:t xml:space="preserve">Where and when do we start teaching digital research skills to best benefit the discipline? </w:t>
      </w:r>
    </w:p>
    <w:p w14:paraId="0D506BB7" w14:textId="77777777" w:rsidR="00735269" w:rsidRPr="00735269" w:rsidRDefault="00735269" w:rsidP="00735269">
      <w:pPr>
        <w:pStyle w:val="ListParagraph"/>
        <w:widowControl w:val="0"/>
        <w:numPr>
          <w:ilvl w:val="1"/>
          <w:numId w:val="5"/>
        </w:numPr>
        <w:autoSpaceDE w:val="0"/>
        <w:autoSpaceDN w:val="0"/>
        <w:adjustRightInd w:val="0"/>
        <w:spacing w:after="240"/>
        <w:rPr>
          <w:rFonts w:ascii="Arial" w:hAnsi="Arial" w:cs="Arial"/>
        </w:rPr>
      </w:pPr>
      <w:r w:rsidRPr="00735269">
        <w:rPr>
          <w:rFonts w:ascii="Arial" w:hAnsi="Arial" w:cs="Arial"/>
          <w:color w:val="535353"/>
        </w:rPr>
        <w:t xml:space="preserve">What kinds of skills do we start teaching students to better prepare them for the types of research we want to do? </w:t>
      </w:r>
    </w:p>
    <w:p w14:paraId="61410878" w14:textId="77777777" w:rsidR="00735269" w:rsidRDefault="00735269" w:rsidP="00735269">
      <w:pPr>
        <w:widowControl w:val="0"/>
        <w:autoSpaceDE w:val="0"/>
        <w:autoSpaceDN w:val="0"/>
        <w:adjustRightInd w:val="0"/>
        <w:spacing w:after="240"/>
        <w:contextualSpacing/>
        <w:rPr>
          <w:rFonts w:ascii="Arial" w:hAnsi="Arial" w:cs="Arial"/>
          <w:b/>
          <w:bCs/>
          <w:color w:val="262626"/>
        </w:rPr>
      </w:pPr>
    </w:p>
    <w:p w14:paraId="16EEDE41" w14:textId="77777777" w:rsidR="00735269" w:rsidRPr="00735269" w:rsidRDefault="00735269" w:rsidP="00735269">
      <w:pPr>
        <w:widowControl w:val="0"/>
        <w:autoSpaceDE w:val="0"/>
        <w:autoSpaceDN w:val="0"/>
        <w:adjustRightInd w:val="0"/>
        <w:spacing w:after="240"/>
        <w:contextualSpacing/>
        <w:rPr>
          <w:rFonts w:ascii="Arial" w:hAnsi="Arial" w:cs="Arial"/>
          <w:sz w:val="28"/>
          <w:szCs w:val="28"/>
        </w:rPr>
      </w:pPr>
      <w:r w:rsidRPr="00735269">
        <w:rPr>
          <w:rFonts w:ascii="Arial" w:hAnsi="Arial" w:cs="Arial"/>
          <w:b/>
          <w:bCs/>
          <w:color w:val="262626"/>
          <w:sz w:val="28"/>
          <w:szCs w:val="28"/>
        </w:rPr>
        <w:t xml:space="preserve">Conclusions </w:t>
      </w:r>
    </w:p>
    <w:p w14:paraId="64D12459" w14:textId="77777777" w:rsidR="00735269" w:rsidRPr="00735269" w:rsidRDefault="00735269" w:rsidP="00735269">
      <w:pPr>
        <w:widowControl w:val="0"/>
        <w:autoSpaceDE w:val="0"/>
        <w:autoSpaceDN w:val="0"/>
        <w:adjustRightInd w:val="0"/>
        <w:spacing w:after="240"/>
        <w:contextualSpacing/>
        <w:rPr>
          <w:rFonts w:ascii="Arial" w:hAnsi="Arial" w:cs="Arial"/>
        </w:rPr>
      </w:pPr>
      <w:r w:rsidRPr="00735269">
        <w:rPr>
          <w:rFonts w:ascii="Arial" w:hAnsi="Arial" w:cs="Arial"/>
          <w:color w:val="535353"/>
        </w:rPr>
        <w:t xml:space="preserve">More resources are at our fingertips than ever before. We need to be thoughtful about how we use them and we need to increase our access to more and more resources. We also need to consider who can now do research and the kinds of skills they need to be taught in order to do productive research </w:t>
      </w:r>
    </w:p>
    <w:p w14:paraId="466C6823" w14:textId="77777777" w:rsidR="00735269" w:rsidRDefault="00735269" w:rsidP="00735269">
      <w:pPr>
        <w:widowControl w:val="0"/>
        <w:autoSpaceDE w:val="0"/>
        <w:autoSpaceDN w:val="0"/>
        <w:adjustRightInd w:val="0"/>
        <w:spacing w:after="240"/>
        <w:contextualSpacing/>
        <w:rPr>
          <w:rFonts w:ascii="Arial" w:hAnsi="Arial" w:cs="Arial"/>
          <w:b/>
          <w:bCs/>
          <w:color w:val="262626"/>
        </w:rPr>
      </w:pPr>
    </w:p>
    <w:p w14:paraId="47E3DF94" w14:textId="77777777" w:rsidR="00735269" w:rsidRPr="00735269" w:rsidRDefault="00735269" w:rsidP="00735269">
      <w:pPr>
        <w:widowControl w:val="0"/>
        <w:autoSpaceDE w:val="0"/>
        <w:autoSpaceDN w:val="0"/>
        <w:adjustRightInd w:val="0"/>
        <w:spacing w:after="240"/>
        <w:contextualSpacing/>
        <w:rPr>
          <w:rFonts w:ascii="Arial" w:hAnsi="Arial" w:cs="Arial"/>
          <w:sz w:val="28"/>
          <w:szCs w:val="28"/>
        </w:rPr>
      </w:pPr>
      <w:r>
        <w:rPr>
          <w:rFonts w:ascii="Arial" w:hAnsi="Arial" w:cs="Arial"/>
          <w:b/>
          <w:bCs/>
          <w:color w:val="262626"/>
          <w:sz w:val="28"/>
          <w:szCs w:val="28"/>
        </w:rPr>
        <w:t>Additional</w:t>
      </w:r>
      <w:r w:rsidRPr="00735269">
        <w:rPr>
          <w:rFonts w:ascii="Arial" w:hAnsi="Arial" w:cs="Arial"/>
          <w:b/>
          <w:bCs/>
          <w:color w:val="262626"/>
          <w:sz w:val="28"/>
          <w:szCs w:val="28"/>
        </w:rPr>
        <w:t xml:space="preserve"> Links </w:t>
      </w:r>
    </w:p>
    <w:p w14:paraId="0C051AF1" w14:textId="77777777" w:rsidR="00735269" w:rsidRPr="00735269" w:rsidRDefault="00735269" w:rsidP="00735269">
      <w:pPr>
        <w:pStyle w:val="ListParagraph"/>
        <w:widowControl w:val="0"/>
        <w:numPr>
          <w:ilvl w:val="0"/>
          <w:numId w:val="6"/>
        </w:numPr>
        <w:autoSpaceDE w:val="0"/>
        <w:autoSpaceDN w:val="0"/>
        <w:adjustRightInd w:val="0"/>
        <w:spacing w:after="240"/>
        <w:rPr>
          <w:rFonts w:ascii="Arial" w:hAnsi="Arial" w:cs="Arial"/>
        </w:rPr>
      </w:pPr>
      <w:r w:rsidRPr="00735269">
        <w:rPr>
          <w:rFonts w:ascii="Arial" w:hAnsi="Arial" w:cs="Arial"/>
          <w:color w:val="535353"/>
        </w:rPr>
        <w:t xml:space="preserve">Homer Multitext homepage: www.homermultitext.org </w:t>
      </w:r>
    </w:p>
    <w:p w14:paraId="3AE751CA" w14:textId="77777777" w:rsidR="00735269" w:rsidRPr="00735269" w:rsidRDefault="00735269" w:rsidP="00735269">
      <w:pPr>
        <w:pStyle w:val="ListParagraph"/>
        <w:widowControl w:val="0"/>
        <w:numPr>
          <w:ilvl w:val="0"/>
          <w:numId w:val="6"/>
        </w:numPr>
        <w:autoSpaceDE w:val="0"/>
        <w:autoSpaceDN w:val="0"/>
        <w:adjustRightInd w:val="0"/>
        <w:spacing w:after="240"/>
        <w:rPr>
          <w:rFonts w:ascii="Arial" w:hAnsi="Arial" w:cs="Arial"/>
        </w:rPr>
      </w:pPr>
      <w:r w:rsidRPr="00735269">
        <w:rPr>
          <w:rFonts w:ascii="Arial" w:hAnsi="Arial" w:cs="Arial"/>
          <w:color w:val="535353"/>
        </w:rPr>
        <w:t xml:space="preserve">Homer Multitext manuscript browsers: http://www.homermultitext.org/hmt-digital/home </w:t>
      </w:r>
    </w:p>
    <w:p w14:paraId="57397BBD" w14:textId="77777777" w:rsidR="00735269" w:rsidRPr="00735269" w:rsidRDefault="00735269" w:rsidP="00735269">
      <w:pPr>
        <w:pStyle w:val="ListParagraph"/>
        <w:widowControl w:val="0"/>
        <w:numPr>
          <w:ilvl w:val="0"/>
          <w:numId w:val="6"/>
        </w:numPr>
        <w:autoSpaceDE w:val="0"/>
        <w:autoSpaceDN w:val="0"/>
        <w:adjustRightInd w:val="0"/>
        <w:spacing w:after="240"/>
        <w:rPr>
          <w:rFonts w:ascii="Arial" w:hAnsi="Arial" w:cs="Arial"/>
        </w:rPr>
      </w:pPr>
      <w:r w:rsidRPr="00735269">
        <w:rPr>
          <w:rFonts w:ascii="Arial" w:hAnsi="Arial" w:cs="Arial"/>
          <w:color w:val="535353"/>
        </w:rPr>
        <w:t>Allen, T. W. “On the Composition of Some Greek Manuscripts.” Journal of Philology 26 (1899): 161–181.</w:t>
      </w:r>
      <w:r>
        <w:rPr>
          <w:rFonts w:ascii="Arial" w:hAnsi="Arial" w:cs="Arial"/>
          <w:color w:val="535353"/>
        </w:rPr>
        <w:t xml:space="preserve"> </w:t>
      </w:r>
      <w:r w:rsidRPr="00735269">
        <w:rPr>
          <w:rFonts w:ascii="Arial" w:hAnsi="Arial" w:cs="Arial"/>
          <w:color w:val="1689FF"/>
        </w:rPr>
        <w:t>http://www.homermultitext.org/pd-pdfs/Allen-JP-1899.pdf</w:t>
      </w:r>
      <w:r w:rsidRPr="00735269">
        <w:rPr>
          <w:rFonts w:ascii="Arial" w:hAnsi="Arial" w:cs="Arial"/>
          <w:color w:val="535353"/>
        </w:rPr>
        <w:t xml:space="preserve">. </w:t>
      </w:r>
    </w:p>
    <w:p w14:paraId="534CD4D4" w14:textId="77777777" w:rsidR="00735269" w:rsidRPr="00735269" w:rsidRDefault="00735269" w:rsidP="00735269">
      <w:pPr>
        <w:pStyle w:val="ListParagraph"/>
        <w:widowControl w:val="0"/>
        <w:numPr>
          <w:ilvl w:val="0"/>
          <w:numId w:val="6"/>
        </w:numPr>
        <w:autoSpaceDE w:val="0"/>
        <w:autoSpaceDN w:val="0"/>
        <w:adjustRightInd w:val="0"/>
        <w:spacing w:after="240"/>
        <w:rPr>
          <w:rFonts w:ascii="Arial" w:hAnsi="Arial" w:cs="Arial"/>
          <w:color w:val="535353"/>
        </w:rPr>
      </w:pPr>
      <w:r w:rsidRPr="00735269">
        <w:rPr>
          <w:rFonts w:ascii="Arial" w:hAnsi="Arial" w:cs="Arial"/>
          <w:color w:val="535353"/>
        </w:rPr>
        <w:t xml:space="preserve">The Digital Classicist: http://www.digitalclassicist.org/ </w:t>
      </w:r>
    </w:p>
    <w:p w14:paraId="458DBAAF" w14:textId="77777777" w:rsidR="00735269" w:rsidRPr="00735269" w:rsidRDefault="00735269" w:rsidP="00735269">
      <w:pPr>
        <w:pStyle w:val="ListParagraph"/>
        <w:widowControl w:val="0"/>
        <w:numPr>
          <w:ilvl w:val="0"/>
          <w:numId w:val="6"/>
        </w:numPr>
        <w:autoSpaceDE w:val="0"/>
        <w:autoSpaceDN w:val="0"/>
        <w:adjustRightInd w:val="0"/>
        <w:spacing w:after="240"/>
        <w:rPr>
          <w:rFonts w:ascii="Arial" w:hAnsi="Arial" w:cs="Arial"/>
        </w:rPr>
      </w:pPr>
      <w:r w:rsidRPr="00735269">
        <w:rPr>
          <w:rFonts w:ascii="Arial" w:hAnsi="Arial" w:cs="Arial"/>
          <w:color w:val="535353"/>
        </w:rPr>
        <w:t xml:space="preserve">Digital Humanities Now: http://digitalhumanitiesnow.org/ </w:t>
      </w:r>
    </w:p>
    <w:p w14:paraId="693F941A" w14:textId="77777777" w:rsidR="00735269" w:rsidRDefault="00735269" w:rsidP="00735269">
      <w:pPr>
        <w:widowControl w:val="0"/>
        <w:autoSpaceDE w:val="0"/>
        <w:autoSpaceDN w:val="0"/>
        <w:adjustRightInd w:val="0"/>
        <w:spacing w:after="240"/>
        <w:contextualSpacing/>
        <w:rPr>
          <w:rFonts w:ascii="Arial" w:hAnsi="Arial" w:cs="Arial"/>
          <w:color w:val="535353"/>
        </w:rPr>
      </w:pPr>
    </w:p>
    <w:p w14:paraId="4721A30E" w14:textId="77777777" w:rsidR="00E60ECF" w:rsidRDefault="00E60ECF" w:rsidP="00E60ECF">
      <w:pPr>
        <w:widowControl w:val="0"/>
        <w:autoSpaceDE w:val="0"/>
        <w:autoSpaceDN w:val="0"/>
        <w:adjustRightInd w:val="0"/>
        <w:spacing w:after="240"/>
        <w:contextualSpacing/>
        <w:jc w:val="center"/>
        <w:rPr>
          <w:rFonts w:ascii="Arial" w:hAnsi="Arial" w:cs="Arial"/>
          <w:color w:val="535353"/>
        </w:rPr>
      </w:pPr>
      <w:r>
        <w:rPr>
          <w:rFonts w:ascii="Arial" w:hAnsi="Arial" w:cs="Arial"/>
          <w:color w:val="535353"/>
        </w:rPr>
        <w:t xml:space="preserve">Additional copies of this handout and the slides from this presentation may be found at: </w:t>
      </w:r>
      <w:r w:rsidRPr="00E60ECF">
        <w:rPr>
          <w:rFonts w:ascii="Arial" w:hAnsi="Arial" w:cs="Arial"/>
          <w:color w:val="535353"/>
        </w:rPr>
        <w:t>https://github.com/StephanieML/CANE2015</w:t>
      </w:r>
      <w:r>
        <w:rPr>
          <w:rFonts w:ascii="Arial" w:hAnsi="Arial" w:cs="Arial"/>
          <w:color w:val="535353"/>
        </w:rPr>
        <w:t xml:space="preserve"> </w:t>
      </w:r>
    </w:p>
    <w:p w14:paraId="7079225B" w14:textId="77777777" w:rsidR="00E60ECF" w:rsidRDefault="00E60ECF" w:rsidP="00735269">
      <w:pPr>
        <w:widowControl w:val="0"/>
        <w:autoSpaceDE w:val="0"/>
        <w:autoSpaceDN w:val="0"/>
        <w:adjustRightInd w:val="0"/>
        <w:spacing w:after="240"/>
        <w:contextualSpacing/>
        <w:jc w:val="center"/>
        <w:rPr>
          <w:rFonts w:ascii="Arial" w:hAnsi="Arial" w:cs="Arial"/>
          <w:color w:val="535353"/>
        </w:rPr>
      </w:pPr>
    </w:p>
    <w:p w14:paraId="7227E7D4" w14:textId="77777777" w:rsidR="00735269" w:rsidRPr="00735269" w:rsidRDefault="00735269" w:rsidP="00735269">
      <w:pPr>
        <w:widowControl w:val="0"/>
        <w:autoSpaceDE w:val="0"/>
        <w:autoSpaceDN w:val="0"/>
        <w:adjustRightInd w:val="0"/>
        <w:spacing w:after="240"/>
        <w:contextualSpacing/>
        <w:jc w:val="center"/>
        <w:rPr>
          <w:rFonts w:ascii="Arial" w:hAnsi="Arial" w:cs="Arial"/>
        </w:rPr>
      </w:pPr>
      <w:bookmarkStart w:id="0" w:name="_GoBack"/>
      <w:bookmarkEnd w:id="0"/>
      <w:r w:rsidRPr="00735269">
        <w:rPr>
          <w:rFonts w:ascii="Arial" w:hAnsi="Arial" w:cs="Arial"/>
          <w:color w:val="535353"/>
        </w:rPr>
        <w:t>Feel free to contact me at steph.m.linde@gmail.com.</w:t>
      </w:r>
    </w:p>
    <w:p w14:paraId="7FF5AA12" w14:textId="77777777" w:rsidR="00DD4D3E" w:rsidRPr="00735269" w:rsidRDefault="00DD4D3E">
      <w:pPr>
        <w:contextualSpacing/>
        <w:rPr>
          <w:rFonts w:ascii="Arial" w:hAnsi="Arial" w:cs="Arial"/>
        </w:rPr>
      </w:pPr>
    </w:p>
    <w:sectPr w:rsidR="00DD4D3E" w:rsidRPr="00735269" w:rsidSect="0073526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726A"/>
    <w:multiLevelType w:val="hybridMultilevel"/>
    <w:tmpl w:val="233E7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295FF4"/>
    <w:multiLevelType w:val="hybridMultilevel"/>
    <w:tmpl w:val="B7E20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D3A07"/>
    <w:multiLevelType w:val="hybridMultilevel"/>
    <w:tmpl w:val="CAF8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585B4E"/>
    <w:multiLevelType w:val="hybridMultilevel"/>
    <w:tmpl w:val="0D7CC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806B18"/>
    <w:multiLevelType w:val="hybridMultilevel"/>
    <w:tmpl w:val="39666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9D1FFF"/>
    <w:multiLevelType w:val="hybridMultilevel"/>
    <w:tmpl w:val="6D167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269"/>
    <w:rsid w:val="00666F76"/>
    <w:rsid w:val="00735269"/>
    <w:rsid w:val="00DD4D3E"/>
    <w:rsid w:val="00E60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1235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2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5269"/>
    <w:rPr>
      <w:rFonts w:ascii="Lucida Grande" w:hAnsi="Lucida Grande" w:cs="Lucida Grande"/>
      <w:sz w:val="18"/>
      <w:szCs w:val="18"/>
    </w:rPr>
  </w:style>
  <w:style w:type="paragraph" w:styleId="ListParagraph">
    <w:name w:val="List Paragraph"/>
    <w:basedOn w:val="Normal"/>
    <w:uiPriority w:val="34"/>
    <w:qFormat/>
    <w:rsid w:val="00735269"/>
    <w:pPr>
      <w:ind w:left="720"/>
      <w:contextualSpacing/>
    </w:pPr>
  </w:style>
  <w:style w:type="character" w:styleId="Hyperlink">
    <w:name w:val="Hyperlink"/>
    <w:basedOn w:val="DefaultParagraphFont"/>
    <w:uiPriority w:val="99"/>
    <w:unhideWhenUsed/>
    <w:rsid w:val="0073526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2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5269"/>
    <w:rPr>
      <w:rFonts w:ascii="Lucida Grande" w:hAnsi="Lucida Grande" w:cs="Lucida Grande"/>
      <w:sz w:val="18"/>
      <w:szCs w:val="18"/>
    </w:rPr>
  </w:style>
  <w:style w:type="paragraph" w:styleId="ListParagraph">
    <w:name w:val="List Paragraph"/>
    <w:basedOn w:val="Normal"/>
    <w:uiPriority w:val="34"/>
    <w:qFormat/>
    <w:rsid w:val="00735269"/>
    <w:pPr>
      <w:ind w:left="720"/>
      <w:contextualSpacing/>
    </w:pPr>
  </w:style>
  <w:style w:type="character" w:styleId="Hyperlink">
    <w:name w:val="Hyperlink"/>
    <w:basedOn w:val="DefaultParagraphFont"/>
    <w:uiPriority w:val="99"/>
    <w:unhideWhenUsed/>
    <w:rsid w:val="007352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505</Words>
  <Characters>2880</Characters>
  <Application>Microsoft Macintosh Word</Application>
  <DocSecurity>0</DocSecurity>
  <Lines>24</Lines>
  <Paragraphs>6</Paragraphs>
  <ScaleCrop>false</ScaleCrop>
  <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dc:creator>
  <cp:keywords/>
  <dc:description/>
  <cp:lastModifiedBy>Stephanie</cp:lastModifiedBy>
  <cp:revision>2</cp:revision>
  <dcterms:created xsi:type="dcterms:W3CDTF">2015-03-08T15:57:00Z</dcterms:created>
  <dcterms:modified xsi:type="dcterms:W3CDTF">2015-03-08T16:22:00Z</dcterms:modified>
</cp:coreProperties>
</file>