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48"/>
          <w:szCs w:val="48"/>
          <w:u w:val="single"/>
        </w:rPr>
      </w:pPr>
      <w:bookmarkStart w:colFirst="0" w:colLast="0" w:name="_29u350sulkrj" w:id="0"/>
      <w:bookmarkEnd w:id="0"/>
      <w:r w:rsidDel="00000000" w:rsidR="00000000" w:rsidRPr="00000000">
        <w:rPr>
          <w:rFonts w:ascii="Times New Roman" w:cs="Times New Roman" w:eastAsia="Times New Roman" w:hAnsi="Times New Roman"/>
          <w:b w:val="1"/>
          <w:sz w:val="48"/>
          <w:szCs w:val="48"/>
          <w:u w:val="single"/>
          <w:rtl w:val="0"/>
        </w:rPr>
        <w:t xml:space="preserve">HYPOTHESIS REPORT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a rigorous study on an electric car sharing company in France. </w:t>
      </w:r>
      <w:r w:rsidDel="00000000" w:rsidR="00000000" w:rsidRPr="00000000">
        <w:rPr>
          <w:rtl w:val="0"/>
        </w:rPr>
      </w:r>
    </w:p>
    <w:p w:rsidR="00000000" w:rsidDel="00000000" w:rsidP="00000000" w:rsidRDefault="00000000" w:rsidRPr="00000000" w14:paraId="00000003">
      <w:pPr>
        <w:pStyle w:val="Heading1"/>
        <w:spacing w:line="360" w:lineRule="auto"/>
        <w:jc w:val="center"/>
        <w:rPr>
          <w:rFonts w:ascii="Times New Roman" w:cs="Times New Roman" w:eastAsia="Times New Roman" w:hAnsi="Times New Roman"/>
          <w:b w:val="1"/>
          <w:u w:val="single"/>
        </w:rPr>
      </w:pPr>
      <w:bookmarkStart w:colFirst="0" w:colLast="0" w:name="_1cyyh2ma81ge" w:id="1"/>
      <w:bookmarkEnd w:id="1"/>
      <w:r w:rsidDel="00000000" w:rsidR="00000000" w:rsidRPr="00000000">
        <w:rPr>
          <w:rFonts w:ascii="Times New Roman" w:cs="Times New Roman" w:eastAsia="Times New Roman" w:hAnsi="Times New Roman"/>
          <w:b w:val="1"/>
          <w:u w:val="single"/>
          <w:rtl w:val="0"/>
        </w:rPr>
        <w:t xml:space="preserve">PROBLEM STATEMENT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fact finding study sets out to</w:t>
      </w:r>
      <w:r w:rsidDel="00000000" w:rsidR="00000000" w:rsidRPr="00000000">
        <w:rPr>
          <w:rFonts w:ascii="Times New Roman" w:cs="Times New Roman" w:eastAsia="Times New Roman" w:hAnsi="Times New Roman"/>
          <w:sz w:val="24"/>
          <w:szCs w:val="24"/>
          <w:highlight w:val="white"/>
          <w:rtl w:val="0"/>
        </w:rPr>
        <w:t xml:space="preserve"> investigate a claim about the blue cars from the provided Autolib dataset. In a bid to do this, I will go ahead and identify some areas and periods of interest via sampling stating the reason to the choice of method, then perform hypothesis via google colab, testing with regards to the claim that we will have made then document everything in this report. For the periods of interest, I have been given the choice to either assess the weekdays or weekends, I have chosen to assess the weekends. As for the area of interests I am at liberty to work with either postal code 75015 or 75017  </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after="200" w:line="36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 Null  hypothesis </w:t>
      </w:r>
    </w:p>
    <w:p w:rsidR="00000000" w:rsidDel="00000000" w:rsidP="00000000" w:rsidRDefault="00000000" w:rsidRPr="00000000" w14:paraId="00000007">
      <w:pPr>
        <w:spacing w:after="20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average number of cars taken during the weekends equals or is greater than 80</w:t>
      </w:r>
      <w:r w:rsidDel="00000000" w:rsidR="00000000" w:rsidRPr="00000000">
        <w:rPr>
          <w:rtl w:val="0"/>
        </w:rPr>
      </w:r>
    </w:p>
    <w:p w:rsidR="00000000" w:rsidDel="00000000" w:rsidP="00000000" w:rsidRDefault="00000000" w:rsidRPr="00000000" w14:paraId="00000008">
      <w:pPr>
        <w:spacing w:after="200" w:line="360" w:lineRule="auto"/>
        <w:rPr>
          <w:rFonts w:ascii="Times New Roman" w:cs="Times New Roman" w:eastAsia="Times New Roman" w:hAnsi="Times New Roman"/>
          <w:color w:val="2d3b45"/>
          <w:sz w:val="24"/>
          <w:szCs w:val="24"/>
        </w:rPr>
      </w:pPr>
      <w:r w:rsidDel="00000000" w:rsidR="00000000" w:rsidRPr="00000000">
        <w:rPr>
          <w:rFonts w:ascii="Gungsuh" w:cs="Gungsuh" w:eastAsia="Gungsuh" w:hAnsi="Gungsuh"/>
          <w:b w:val="1"/>
          <w:color w:val="2d3b45"/>
          <w:sz w:val="24"/>
          <w:szCs w:val="24"/>
          <w:rtl w:val="0"/>
        </w:rPr>
        <w:t xml:space="preserve">H0 : 80 ≥ µ</w:t>
      </w: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w:t>
      </w:r>
      <m:oMath>
        <m:sSubSup>
          <m:sSubSupPr>
            <m:ctrlPr>
              <w:rPr>
                <w:rFonts w:ascii="Times New Roman" w:cs="Times New Roman" w:eastAsia="Times New Roman" w:hAnsi="Times New Roman"/>
                <w:b w:val="1"/>
                <w:color w:val="2d3b45"/>
                <w:sz w:val="24"/>
                <w:szCs w:val="24"/>
              </w:rPr>
            </m:ctrlPr>
          </m:sSubSupPr>
          <m:e/>
          <m:sub>
            <m:r>
              <w:rPr>
                <w:rFonts w:ascii="Times New Roman" w:cs="Times New Roman" w:eastAsia="Times New Roman" w:hAnsi="Times New Roman"/>
                <w:b w:val="1"/>
                <w:color w:val="2d3b45"/>
                <w:sz w:val="24"/>
                <w:szCs w:val="24"/>
              </w:rPr>
              <m:t xml:space="preserve">0</m:t>
            </m:r>
          </m:sub>
          <m:sup/>
        </m:sSubSup>
      </m:oMath>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b w:val="1"/>
          <w:color w:val="212121"/>
          <w:sz w:val="24"/>
          <w:szCs w:val="24"/>
          <w:highlight w:val="white"/>
          <w:rtl w:val="0"/>
        </w:rPr>
        <w:t xml:space="preserve">BlueCars_taken_sum</w:t>
      </w:r>
      <m:oMath>
        <m:sSubSup>
          <m:sSubSupPr>
            <m:ctrlPr>
              <w:rPr>
                <w:rFonts w:ascii="Times New Roman" w:cs="Times New Roman" w:eastAsia="Times New Roman" w:hAnsi="Times New Roman"/>
                <w:b w:val="1"/>
                <w:color w:val="2d3b45"/>
                <w:sz w:val="24"/>
                <w:szCs w:val="24"/>
              </w:rPr>
            </m:ctrlPr>
          </m:sSubSupPr>
          <m:e/>
          <m:sub>
            <m:r>
              <w:rPr>
                <w:rFonts w:ascii="Times New Roman" w:cs="Times New Roman" w:eastAsia="Times New Roman" w:hAnsi="Times New Roman"/>
                <w:b w:val="1"/>
                <w:color w:val="2d3b45"/>
                <w:sz w:val="24"/>
                <w:szCs w:val="24"/>
              </w:rPr>
              <m:t xml:space="preserve">weekends</m:t>
            </m:r>
          </m:sub>
          <m:sup/>
        </m:sSubSup>
      </m:oMath>
      <w:r w:rsidDel="00000000" w:rsidR="00000000" w:rsidRPr="00000000">
        <w:rPr>
          <w:rFonts w:ascii="Gungsuh" w:cs="Gungsuh" w:eastAsia="Gungsuh" w:hAnsi="Gungsuh"/>
          <w:b w:val="1"/>
          <w:color w:val="2d3b45"/>
          <w:sz w:val="24"/>
          <w:szCs w:val="24"/>
          <w:rtl w:val="0"/>
        </w:rPr>
        <w:t xml:space="preserve">≥ </w:t>
      </w:r>
      <w:r w:rsidDel="00000000" w:rsidR="00000000" w:rsidRPr="00000000">
        <w:rPr>
          <w:rFonts w:ascii="Times New Roman" w:cs="Times New Roman" w:eastAsia="Times New Roman" w:hAnsi="Times New Roman"/>
          <w:b w:val="1"/>
          <w:color w:val="212121"/>
          <w:sz w:val="24"/>
          <w:szCs w:val="24"/>
          <w:highlight w:val="white"/>
          <w:rtl w:val="0"/>
        </w:rPr>
        <w:t xml:space="preserve">80</w:t>
      </w:r>
      <w:r w:rsidDel="00000000" w:rsidR="00000000" w:rsidRPr="00000000">
        <w:rPr>
          <w:rtl w:val="0"/>
        </w:rPr>
      </w:r>
    </w:p>
    <w:p w:rsidR="00000000" w:rsidDel="00000000" w:rsidP="00000000" w:rsidRDefault="00000000" w:rsidRPr="00000000" w14:paraId="0000000A">
      <w:pPr>
        <w:spacing w:after="200" w:line="36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II. Alternate hypothesis</w:t>
      </w:r>
    </w:p>
    <w:p w:rsidR="00000000" w:rsidDel="00000000" w:rsidP="00000000" w:rsidRDefault="00000000" w:rsidRPr="00000000" w14:paraId="0000000B">
      <w:pPr>
        <w:spacing w:after="20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average number of Blue cars taken during the weekends is greater 100</w:t>
      </w: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H1 : µ &gt; 80 </w:t>
      </w: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w:t>
      </w:r>
      <m:oMath>
        <m:sSubSup>
          <m:sSubSupPr>
            <m:ctrlPr>
              <w:rPr>
                <w:rFonts w:ascii="Times New Roman" w:cs="Times New Roman" w:eastAsia="Times New Roman" w:hAnsi="Times New Roman"/>
                <w:color w:val="2d3b45"/>
                <w:sz w:val="24"/>
                <w:szCs w:val="24"/>
              </w:rPr>
            </m:ctrlPr>
          </m:sSubSupPr>
          <m:e/>
          <m:sub>
            <m:r>
              <w:rPr>
                <w:rFonts w:ascii="Times New Roman" w:cs="Times New Roman" w:eastAsia="Times New Roman" w:hAnsi="Times New Roman"/>
                <w:color w:val="2d3b45"/>
                <w:sz w:val="24"/>
                <w:szCs w:val="24"/>
              </w:rPr>
              <m:t xml:space="preserve">1</m:t>
            </m:r>
          </m:sub>
          <m:sup/>
        </m:sSubSup>
      </m:oMath>
      <w:r w:rsidDel="00000000" w:rsidR="00000000" w:rsidRPr="00000000">
        <w:rPr>
          <w:rFonts w:ascii="Times New Roman" w:cs="Times New Roman" w:eastAsia="Times New Roman" w:hAnsi="Times New Roman"/>
          <w:b w:val="1"/>
          <w:color w:val="2d3b45"/>
          <w:sz w:val="24"/>
          <w:szCs w:val="24"/>
          <w:rtl w:val="0"/>
        </w:rPr>
        <w:t xml:space="preserve">:</w:t>
      </w:r>
      <w:r w:rsidDel="00000000" w:rsidR="00000000" w:rsidRPr="00000000">
        <w:rPr>
          <w:rFonts w:ascii="Times New Roman" w:cs="Times New Roman" w:eastAsia="Times New Roman" w:hAnsi="Times New Roman"/>
          <w:b w:val="1"/>
          <w:color w:val="212121"/>
          <w:sz w:val="24"/>
          <w:szCs w:val="24"/>
          <w:highlight w:val="white"/>
          <w:rtl w:val="0"/>
        </w:rPr>
        <w:t xml:space="preserve">BlueCars_taken_sum</w:t>
      </w:r>
      <m:oMath>
        <m:sSubSup>
          <m:sSubSupPr>
            <m:ctrlPr>
              <w:rPr>
                <w:rFonts w:ascii="Times New Roman" w:cs="Times New Roman" w:eastAsia="Times New Roman" w:hAnsi="Times New Roman"/>
                <w:b w:val="1"/>
                <w:color w:val="2d3b45"/>
                <w:sz w:val="24"/>
                <w:szCs w:val="24"/>
              </w:rPr>
            </m:ctrlPr>
          </m:sSubSupPr>
          <m:e/>
          <m:sub>
            <m:r>
              <w:rPr>
                <w:rFonts w:ascii="Times New Roman" w:cs="Times New Roman" w:eastAsia="Times New Roman" w:hAnsi="Times New Roman"/>
                <w:b w:val="1"/>
                <w:color w:val="2d3b45"/>
                <w:sz w:val="24"/>
                <w:szCs w:val="24"/>
              </w:rPr>
              <m:t xml:space="preserve">weekends</m:t>
            </m:r>
          </m:sub>
          <m:sup/>
        </m:sSubSup>
      </m:oMath>
      <w:r w:rsidDel="00000000" w:rsidR="00000000" w:rsidRPr="00000000">
        <w:rPr>
          <w:rFonts w:ascii="Times New Roman" w:cs="Times New Roman" w:eastAsia="Times New Roman" w:hAnsi="Times New Roman"/>
          <w:b w:val="1"/>
          <w:color w:val="2d3b45"/>
          <w:sz w:val="24"/>
          <w:szCs w:val="24"/>
          <w:rtl w:val="0"/>
        </w:rPr>
        <w:t xml:space="preserve">&gt; </w:t>
      </w:r>
      <w:r w:rsidDel="00000000" w:rsidR="00000000" w:rsidRPr="00000000">
        <w:rPr>
          <w:rFonts w:ascii="Times New Roman" w:cs="Times New Roman" w:eastAsia="Times New Roman" w:hAnsi="Times New Roman"/>
          <w:b w:val="1"/>
          <w:color w:val="212121"/>
          <w:sz w:val="24"/>
          <w:szCs w:val="24"/>
          <w:highlight w:val="white"/>
          <w:rtl w:val="0"/>
        </w:rPr>
        <w:t xml:space="preserve">80(Claim)</w:t>
      </w: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d3b45"/>
          <w:sz w:val="24"/>
          <w:szCs w:val="24"/>
          <w:rtl w:val="0"/>
        </w:rPr>
        <w:t xml:space="preserve">This hypothesis will provide us with  a clear and concise insight into the use of blue cars  at Autolib Electric car sharing company. </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1"/>
        <w:spacing w:line="360" w:lineRule="auto"/>
        <w:jc w:val="center"/>
        <w:rPr>
          <w:rFonts w:ascii="Times New Roman" w:cs="Times New Roman" w:eastAsia="Times New Roman" w:hAnsi="Times New Roman"/>
          <w:b w:val="1"/>
          <w:u w:val="single"/>
        </w:rPr>
      </w:pPr>
      <w:bookmarkStart w:colFirst="0" w:colLast="0" w:name="_3oy3g2talycb" w:id="2"/>
      <w:bookmarkEnd w:id="2"/>
      <w:r w:rsidDel="00000000" w:rsidR="00000000" w:rsidRPr="00000000">
        <w:rPr>
          <w:rFonts w:ascii="Times New Roman" w:cs="Times New Roman" w:eastAsia="Times New Roman" w:hAnsi="Times New Roman"/>
          <w:b w:val="1"/>
          <w:u w:val="single"/>
          <w:rtl w:val="0"/>
        </w:rPr>
        <w:t xml:space="preserve">DATA DESCRIPTION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brief description of each column in the dataset in accordance to the glossary provided.</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Postal code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Postal code of the area (in Paris)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Date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Postal code of the area (in Paris)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N_daily_data_points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daily data points that were available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Identifier of weekday (0: Monday -&gt; 6: Sunday)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00" w:line="360" w:lineRule="auto"/>
              <w:ind w:left="18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Number of blue cars taken that date in that area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cars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blue cars returned that date in that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cars returned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Utilib taken on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cars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00" w:line="360" w:lineRule="auto"/>
              <w:ind w:left="18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Number of Utilib returned on  that date in that area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cars returned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Utilib  returned on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1.4 cars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Utilib 1.4 taken on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1.4 cars returned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Utilib 1.4 returned on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 freed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recharging slots released on that date in that area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  taken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00"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Number of recharging slots taken on that date in that area</w:t>
            </w:r>
            <w:r w:rsidDel="00000000" w:rsidR="00000000" w:rsidRPr="00000000">
              <w:rPr>
                <w:rtl w:val="0"/>
              </w:rPr>
            </w:r>
          </w:p>
        </w:tc>
      </w:tr>
    </w:tbl>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spacing w:line="360" w:lineRule="auto"/>
        <w:jc w:val="center"/>
        <w:rPr>
          <w:rFonts w:ascii="Times New Roman" w:cs="Times New Roman" w:eastAsia="Times New Roman" w:hAnsi="Times New Roman"/>
          <w:b w:val="1"/>
          <w:u w:val="single"/>
        </w:rPr>
      </w:pPr>
      <w:bookmarkStart w:colFirst="0" w:colLast="0" w:name="_kx04teyi0qcs" w:id="3"/>
      <w:bookmarkEnd w:id="3"/>
      <w:r w:rsidDel="00000000" w:rsidR="00000000" w:rsidRPr="00000000">
        <w:rPr>
          <w:rFonts w:ascii="Times New Roman" w:cs="Times New Roman" w:eastAsia="Times New Roman" w:hAnsi="Times New Roman"/>
          <w:b w:val="1"/>
          <w:u w:val="single"/>
          <w:rtl w:val="0"/>
        </w:rPr>
        <w:t xml:space="preserve">HYPOTHESIS TESTING PROCEDURE</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hd w:fill="1e1e1e"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94f"/>
          <w:sz w:val="24"/>
          <w:szCs w:val="24"/>
          <w:rtl w:val="0"/>
        </w:rPr>
        <w:t xml:space="preserve"># determining the population shape</w:t>
      </w:r>
      <w:r w:rsidDel="00000000" w:rsidR="00000000" w:rsidRPr="00000000">
        <w:rPr>
          <w:rtl w:val="0"/>
        </w:rPr>
      </w:r>
    </w:p>
    <w:p w:rsidR="00000000" w:rsidDel="00000000" w:rsidP="00000000" w:rsidRDefault="00000000" w:rsidRPr="00000000" w14:paraId="00000036">
      <w:pPr>
        <w:shd w:fill="1e1e1e"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4d4d4"/>
          <w:sz w:val="24"/>
          <w:szCs w:val="24"/>
          <w:rtl w:val="0"/>
        </w:rPr>
        <w:t xml:space="preserve">autolibcopy.shape</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1e1e1e" w:val="clear"/>
        <w:spacing w:line="360" w:lineRule="auto"/>
        <w:rPr>
          <w:rFonts w:ascii="Times New Roman" w:cs="Times New Roman" w:eastAsia="Times New Roman" w:hAnsi="Times New Roman"/>
          <w:color w:val="6aa94f"/>
          <w:sz w:val="24"/>
          <w:szCs w:val="24"/>
        </w:rPr>
      </w:pPr>
      <w:r w:rsidDel="00000000" w:rsidR="00000000" w:rsidRPr="00000000">
        <w:rPr>
          <w:rFonts w:ascii="Times New Roman" w:cs="Times New Roman" w:eastAsia="Times New Roman" w:hAnsi="Times New Roman"/>
          <w:color w:val="6aa94f"/>
          <w:sz w:val="24"/>
          <w:szCs w:val="24"/>
          <w:rtl w:val="0"/>
        </w:rPr>
        <w:t xml:space="preserve"># determine the margin of error or confidence level which determines how close the sample results will be to the true value of the overall population in the study</w:t>
      </w:r>
    </w:p>
    <w:p w:rsidR="00000000" w:rsidDel="00000000" w:rsidP="00000000" w:rsidRDefault="00000000" w:rsidRPr="00000000" w14:paraId="00000039">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3A">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margin of error = +/- </w:t>
      </w:r>
      <w:r w:rsidDel="00000000" w:rsidR="00000000" w:rsidRPr="00000000">
        <w:rPr>
          <w:rFonts w:ascii="Times New Roman" w:cs="Times New Roman" w:eastAsia="Times New Roman" w:hAnsi="Times New Roman"/>
          <w:color w:val="b5cea8"/>
          <w:sz w:val="24"/>
          <w:szCs w:val="24"/>
          <w:rtl w:val="0"/>
        </w:rPr>
        <w:t xml:space="preserve">5</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3B">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3C">
      <w:pPr>
        <w:shd w:fill="1e1e1e" w:val="clear"/>
        <w:spacing w:line="360" w:lineRule="auto"/>
        <w:rPr>
          <w:rFonts w:ascii="Times New Roman" w:cs="Times New Roman" w:eastAsia="Times New Roman" w:hAnsi="Times New Roman"/>
          <w:color w:val="6aa94f"/>
          <w:sz w:val="24"/>
          <w:szCs w:val="24"/>
        </w:rPr>
      </w:pPr>
      <w:r w:rsidDel="00000000" w:rsidR="00000000" w:rsidRPr="00000000">
        <w:rPr>
          <w:rFonts w:ascii="Times New Roman" w:cs="Times New Roman" w:eastAsia="Times New Roman" w:hAnsi="Times New Roman"/>
          <w:color w:val="6aa94f"/>
          <w:sz w:val="24"/>
          <w:szCs w:val="24"/>
          <w:rtl w:val="0"/>
        </w:rPr>
        <w:t xml:space="preserve"># determine the confidence level which will measures your degree of certainty in regards to how well a sample represents the overall population within the chosen margin of error</w:t>
      </w:r>
    </w:p>
    <w:p w:rsidR="00000000" w:rsidDel="00000000" w:rsidP="00000000" w:rsidRDefault="00000000" w:rsidRPr="00000000" w14:paraId="0000003D">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3E">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because the margin of error = plus/minus </w:t>
      </w:r>
      <w:r w:rsidDel="00000000" w:rsidR="00000000" w:rsidRPr="00000000">
        <w:rPr>
          <w:rFonts w:ascii="Times New Roman" w:cs="Times New Roman" w:eastAsia="Times New Roman" w:hAnsi="Times New Roman"/>
          <w:color w:val="b5cea8"/>
          <w:sz w:val="24"/>
          <w:szCs w:val="24"/>
          <w:rtl w:val="0"/>
        </w:rPr>
        <w:t xml:space="preserve">5</w:t>
      </w:r>
      <w:r w:rsidDel="00000000" w:rsidR="00000000" w:rsidRPr="00000000">
        <w:rPr>
          <w:rFonts w:ascii="Times New Roman" w:cs="Times New Roman" w:eastAsia="Times New Roman" w:hAnsi="Times New Roman"/>
          <w:color w:val="dcdcdc"/>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the confidence level = </w:t>
      </w:r>
      <w:r w:rsidDel="00000000" w:rsidR="00000000" w:rsidRPr="00000000">
        <w:rPr>
          <w:rFonts w:ascii="Times New Roman" w:cs="Times New Roman" w:eastAsia="Times New Roman" w:hAnsi="Times New Roman"/>
          <w:color w:val="b5cea8"/>
          <w:sz w:val="24"/>
          <w:szCs w:val="24"/>
          <w:rtl w:val="0"/>
        </w:rPr>
        <w:t xml:space="preserve">95</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3F">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40">
      <w:pPr>
        <w:shd w:fill="1e1e1e" w:val="clear"/>
        <w:spacing w:line="360" w:lineRule="auto"/>
        <w:rPr>
          <w:rFonts w:ascii="Times New Roman" w:cs="Times New Roman" w:eastAsia="Times New Roman" w:hAnsi="Times New Roman"/>
          <w:color w:val="6aa94f"/>
          <w:sz w:val="24"/>
          <w:szCs w:val="24"/>
        </w:rPr>
      </w:pPr>
      <w:r w:rsidDel="00000000" w:rsidR="00000000" w:rsidRPr="00000000">
        <w:rPr>
          <w:rFonts w:ascii="Times New Roman" w:cs="Times New Roman" w:eastAsia="Times New Roman" w:hAnsi="Times New Roman"/>
          <w:color w:val="6aa94f"/>
          <w:sz w:val="24"/>
          <w:szCs w:val="24"/>
          <w:rtl w:val="0"/>
        </w:rPr>
        <w:t xml:space="preserve"># setting the standard deviation so as to show teh variance in the dataset</w:t>
      </w:r>
    </w:p>
    <w:p w:rsidR="00000000" w:rsidDel="00000000" w:rsidP="00000000" w:rsidRDefault="00000000" w:rsidRPr="00000000" w14:paraId="00000041">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42">
      <w:pPr>
        <w:shd w:fill="1e1e1e" w:val="clear"/>
        <w:spacing w:line="360" w:lineRule="auto"/>
        <w:rPr>
          <w:rFonts w:ascii="Times New Roman" w:cs="Times New Roman" w:eastAsia="Times New Roman" w:hAnsi="Times New Roman"/>
          <w:color w:val="dcdcdc"/>
          <w:sz w:val="24"/>
          <w:szCs w:val="24"/>
        </w:rPr>
      </w:pPr>
      <w:r w:rsidDel="00000000" w:rsidR="00000000" w:rsidRPr="00000000">
        <w:rPr>
          <w:rFonts w:ascii="Times New Roman" w:cs="Times New Roman" w:eastAsia="Times New Roman" w:hAnsi="Times New Roman"/>
          <w:color w:val="d4d4d4"/>
          <w:sz w:val="24"/>
          <w:szCs w:val="24"/>
          <w:rtl w:val="0"/>
        </w:rPr>
        <w:t xml:space="preserve">because the datasetis skewed then the standard deviation will be </w:t>
      </w:r>
      <w:r w:rsidDel="00000000" w:rsidR="00000000" w:rsidRPr="00000000">
        <w:rPr>
          <w:rFonts w:ascii="Times New Roman" w:cs="Times New Roman" w:eastAsia="Times New Roman" w:hAnsi="Times New Roman"/>
          <w:color w:val="4ec9b0"/>
          <w:sz w:val="24"/>
          <w:szCs w:val="24"/>
          <w:rtl w:val="0"/>
        </w:rPr>
        <w:t xml:space="preserve">set</w:t>
      </w:r>
      <w:r w:rsidDel="00000000" w:rsidR="00000000" w:rsidRPr="00000000">
        <w:rPr>
          <w:rFonts w:ascii="Times New Roman" w:cs="Times New Roman" w:eastAsia="Times New Roman" w:hAnsi="Times New Roman"/>
          <w:color w:val="d4d4d4"/>
          <w:sz w:val="24"/>
          <w:szCs w:val="24"/>
          <w:rtl w:val="0"/>
        </w:rPr>
        <w:t xml:space="preserve"> to </w:t>
      </w:r>
      <w:r w:rsidDel="00000000" w:rsidR="00000000" w:rsidRPr="00000000">
        <w:rPr>
          <w:rFonts w:ascii="Times New Roman" w:cs="Times New Roman" w:eastAsia="Times New Roman" w:hAnsi="Times New Roman"/>
          <w:color w:val="b5cea8"/>
          <w:sz w:val="24"/>
          <w:szCs w:val="24"/>
          <w:rtl w:val="0"/>
        </w:rPr>
        <w:t xml:space="preserve">.5</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d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50</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dc"/>
          <w:sz w:val="24"/>
          <w:szCs w:val="24"/>
          <w:rtl w:val="0"/>
        </w:rPr>
        <w:t xml:space="preserve">)</w:t>
      </w:r>
    </w:p>
    <w:p w:rsidR="00000000" w:rsidDel="00000000" w:rsidP="00000000" w:rsidRDefault="00000000" w:rsidRPr="00000000" w14:paraId="00000043">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44">
      <w:pPr>
        <w:shd w:fill="1e1e1e" w:val="clear"/>
        <w:spacing w:line="360" w:lineRule="auto"/>
        <w:rPr>
          <w:rFonts w:ascii="Times New Roman" w:cs="Times New Roman" w:eastAsia="Times New Roman" w:hAnsi="Times New Roman"/>
          <w:color w:val="6aa94f"/>
          <w:sz w:val="24"/>
          <w:szCs w:val="24"/>
        </w:rPr>
      </w:pPr>
      <w:r w:rsidDel="00000000" w:rsidR="00000000" w:rsidRPr="00000000">
        <w:rPr>
          <w:rFonts w:ascii="Times New Roman" w:cs="Times New Roman" w:eastAsia="Times New Roman" w:hAnsi="Times New Roman"/>
          <w:color w:val="6aa94f"/>
          <w:sz w:val="24"/>
          <w:szCs w:val="24"/>
          <w:rtl w:val="0"/>
        </w:rPr>
        <w:t xml:space="preserve"># determine the z-score </w:t>
      </w:r>
    </w:p>
    <w:p w:rsidR="00000000" w:rsidDel="00000000" w:rsidP="00000000" w:rsidRDefault="00000000" w:rsidRPr="00000000" w14:paraId="00000045">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46">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this will determine the number of standard deviations between </w:t>
      </w:r>
      <w:r w:rsidDel="00000000" w:rsidR="00000000" w:rsidRPr="00000000">
        <w:rPr>
          <w:rFonts w:ascii="Times New Roman" w:cs="Times New Roman" w:eastAsia="Times New Roman" w:hAnsi="Times New Roman"/>
          <w:color w:val="dcdcaa"/>
          <w:sz w:val="24"/>
          <w:szCs w:val="24"/>
          <w:rtl w:val="0"/>
        </w:rPr>
        <w:t xml:space="preserve">any</w:t>
      </w:r>
      <w:r w:rsidDel="00000000" w:rsidR="00000000" w:rsidRPr="00000000">
        <w:rPr>
          <w:rFonts w:ascii="Times New Roman" w:cs="Times New Roman" w:eastAsia="Times New Roman" w:hAnsi="Times New Roman"/>
          <w:color w:val="d4d4d4"/>
          <w:sz w:val="24"/>
          <w:szCs w:val="24"/>
          <w:rtl w:val="0"/>
        </w:rPr>
        <w:t xml:space="preserve"> selected value &amp; the mean of the population.</w:t>
      </w:r>
    </w:p>
    <w:p w:rsidR="00000000" w:rsidDel="00000000" w:rsidP="00000000" w:rsidRDefault="00000000" w:rsidRPr="00000000" w14:paraId="00000047">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48">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b5cea8"/>
          <w:sz w:val="24"/>
          <w:szCs w:val="24"/>
          <w:rtl w:val="0"/>
        </w:rPr>
        <w:t xml:space="preserve">95</w:t>
      </w:r>
      <w:r w:rsidDel="00000000" w:rsidR="00000000" w:rsidRPr="00000000">
        <w:rPr>
          <w:rFonts w:ascii="Times New Roman" w:cs="Times New Roman" w:eastAsia="Times New Roman" w:hAnsi="Times New Roman"/>
          <w:color w:val="d4d4d4"/>
          <w:sz w:val="24"/>
          <w:szCs w:val="24"/>
          <w:rtl w:val="0"/>
        </w:rPr>
        <w:t xml:space="preserve">% confidence =&gt; </w:t>
      </w:r>
      <w:r w:rsidDel="00000000" w:rsidR="00000000" w:rsidRPr="00000000">
        <w:rPr>
          <w:rFonts w:ascii="Times New Roman" w:cs="Times New Roman" w:eastAsia="Times New Roman" w:hAnsi="Times New Roman"/>
          <w:color w:val="b5cea8"/>
          <w:sz w:val="24"/>
          <w:szCs w:val="24"/>
          <w:rtl w:val="0"/>
        </w:rPr>
        <w:t xml:space="preserve">1.96</w:t>
      </w:r>
      <w:r w:rsidDel="00000000" w:rsidR="00000000" w:rsidRPr="00000000">
        <w:rPr>
          <w:rFonts w:ascii="Times New Roman" w:cs="Times New Roman" w:eastAsia="Times New Roman" w:hAnsi="Times New Roman"/>
          <w:color w:val="d4d4d4"/>
          <w:sz w:val="24"/>
          <w:szCs w:val="24"/>
          <w:rtl w:val="0"/>
        </w:rPr>
        <w:t xml:space="preserve"> z-score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1e1e1e" w:val="clear"/>
        <w:spacing w:before="160" w:line="360" w:lineRule="auto"/>
        <w:ind w:right="120"/>
        <w:rPr>
          <w:rFonts w:ascii="Times New Roman" w:cs="Times New Roman" w:eastAsia="Times New Roman" w:hAnsi="Times New Roman"/>
          <w:color w:val="6aa94f"/>
          <w:sz w:val="24"/>
          <w:szCs w:val="24"/>
        </w:rPr>
      </w:pPr>
      <w:r w:rsidDel="00000000" w:rsidR="00000000" w:rsidRPr="00000000">
        <w:rPr>
          <w:rFonts w:ascii="Times New Roman" w:cs="Times New Roman" w:eastAsia="Times New Roman" w:hAnsi="Times New Roman"/>
          <w:color w:val="6aa94f"/>
          <w:sz w:val="24"/>
          <w:szCs w:val="24"/>
          <w:rtl w:val="0"/>
        </w:rPr>
        <w:t xml:space="preserve"># determining the sample size</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hd w:fill="383838" w:val="clear"/>
        <w:spacing w:after="100" w:before="120" w:line="360" w:lineRule="auto"/>
        <w:rPr/>
      </w:pPr>
      <w:r w:rsidDel="00000000" w:rsidR="00000000" w:rsidRPr="00000000">
        <w:rPr>
          <w:rFonts w:ascii="Times New Roman" w:cs="Times New Roman" w:eastAsia="Times New Roman" w:hAnsi="Times New Roman"/>
          <w:color w:val="d5d5d5"/>
          <w:sz w:val="24"/>
          <w:szCs w:val="24"/>
          <w:rtl w:val="0"/>
        </w:rPr>
        <w:t xml:space="preserve">Sample Size = [z2 * p(1-p)] / e2 / 1 + [z2 * p(1-p)] / e2 * N] N = population size z = z-score e = margin of error p = standard deviation Sample Size = [2.582 * 0.5(1-0.5)] / 0.05 Squared / 1 + [2.582 * 0.5(1-0.5)] / 0.05 Squared * 16085] = [6.6564 * 0.25] / 0.0025 / 1 + [6.6564 * 0.25] / 40.2125] = 665 / 1.041 =638</w:t>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pStyle w:val="Heading1"/>
        <w:spacing w:line="360" w:lineRule="auto"/>
        <w:jc w:val="center"/>
        <w:rPr>
          <w:rFonts w:ascii="Times New Roman" w:cs="Times New Roman" w:eastAsia="Times New Roman" w:hAnsi="Times New Roman"/>
          <w:b w:val="1"/>
          <w:u w:val="single"/>
        </w:rPr>
      </w:pPr>
      <w:bookmarkStart w:colFirst="0" w:colLast="0" w:name="_uzk0hjuldncc" w:id="4"/>
      <w:bookmarkEnd w:id="4"/>
      <w:r w:rsidDel="00000000" w:rsidR="00000000" w:rsidRPr="00000000">
        <w:rPr>
          <w:rFonts w:ascii="Times New Roman" w:cs="Times New Roman" w:eastAsia="Times New Roman" w:hAnsi="Times New Roman"/>
          <w:b w:val="1"/>
          <w:u w:val="single"/>
          <w:rtl w:val="0"/>
        </w:rPr>
        <w:t xml:space="preserve">DISCUSSION OF TEST SENSITIVITY</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sensitivity value that will be put into use for the alternate hypothesis is expected to be higher therefore at least 70% will be used to confirm that the study is fairly sensitive.</w:t>
      </w:r>
      <w:r w:rsidDel="00000000" w:rsidR="00000000" w:rsidRPr="00000000">
        <w:rPr>
          <w:rtl w:val="0"/>
        </w:rPr>
      </w:r>
    </w:p>
    <w:p w:rsidR="00000000" w:rsidDel="00000000" w:rsidP="00000000" w:rsidRDefault="00000000" w:rsidRPr="00000000" w14:paraId="00000050">
      <w:pPr>
        <w:pStyle w:val="Heading1"/>
        <w:spacing w:line="360" w:lineRule="auto"/>
        <w:jc w:val="center"/>
        <w:rPr>
          <w:rFonts w:ascii="Times New Roman" w:cs="Times New Roman" w:eastAsia="Times New Roman" w:hAnsi="Times New Roman"/>
          <w:b w:val="1"/>
          <w:u w:val="single"/>
        </w:rPr>
      </w:pPr>
      <w:bookmarkStart w:colFirst="0" w:colLast="0" w:name="_yi4wrvk1od4t" w:id="5"/>
      <w:bookmarkEnd w:id="5"/>
      <w:r w:rsidDel="00000000" w:rsidR="00000000" w:rsidRPr="00000000">
        <w:rPr>
          <w:rFonts w:ascii="Times New Roman" w:cs="Times New Roman" w:eastAsia="Times New Roman" w:hAnsi="Times New Roman"/>
          <w:b w:val="1"/>
          <w:u w:val="single"/>
          <w:rtl w:val="0"/>
        </w:rPr>
        <w:t xml:space="preserve">SUMMARY AND CONCLUSIONS</w:t>
      </w:r>
    </w:p>
    <w:p w:rsidR="00000000" w:rsidDel="00000000" w:rsidP="00000000" w:rsidRDefault="00000000" w:rsidRPr="00000000" w14:paraId="00000051">
      <w:pPr>
        <w:spacing w:after="200" w:line="360" w:lineRule="auto"/>
        <w:ind w:left="-36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null hypothesis was accepted since it was true. The level of Acceptance is between 0.734 and 1, i.e. 80%  falls in  the region of acceptance and falls outside  the region of rejection on the left hand side.</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