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##Espace vectoriel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**C’est un espace vectoriel si :**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- **option1: E.V**</w:t>
      </w:r>
    </w:p>
    <w:p>
      <w:pPr>
        <w:ind w:firstLine="228"/>
        <w:rPr>
          <w:rFonts w:hint="default"/>
          <w:lang w:val="fr-FR"/>
        </w:rPr>
      </w:pPr>
      <w:r>
        <w:rPr>
          <w:rFonts w:hint="default"/>
          <w:lang w:val="fr-FR"/>
        </w:rPr>
        <w:t>Lois de commposion interne(samy ao anatiny ihany)</w:t>
      </w:r>
    </w:p>
    <w:p>
      <w:pPr>
        <w:ind w:firstLine="228"/>
        <w:rPr>
          <w:rFonts w:hint="default"/>
          <w:lang w:val="fr-FR"/>
        </w:rPr>
      </w:pPr>
      <w:r>
        <w:rPr>
          <w:rFonts w:hint="default"/>
          <w:lang w:val="fr-FR"/>
        </w:rPr>
        <w:t>Lois de composition externe</w:t>
      </w:r>
    </w:p>
    <w:p>
      <w:pPr>
        <w:ind w:firstLine="228"/>
        <w:rPr>
          <w:rFonts w:hint="default" w:ascii="AvantGarde LT Medium" w:hAnsi="AvantGarde LT Medium" w:cs="AvantGarde LT Medium"/>
          <w:lang w:val="fr-FR"/>
        </w:rPr>
      </w:pPr>
      <w:r>
        <w:rPr>
          <w:rFonts w:hint="default" w:ascii="AvantGarde LT Medium" w:hAnsi="AvantGarde LT Medium" w:cs="AvantGarde LT Medium"/>
          <w:lang w:val="fr-FR"/>
        </w:rPr>
        <w:t>==&gt; Commutativité(2 élement ou 2 vecteurs) et assosiativité(3 élements minimum)</w:t>
      </w:r>
    </w:p>
    <w:p>
      <w:pPr>
        <w:rPr>
          <w:rFonts w:hint="default" w:ascii="AvantGarde LT Medium" w:hAnsi="AvantGarde LT Medium" w:cs="AvantGarde LT Medium"/>
          <w:lang w:val="fr-FR"/>
        </w:rPr>
      </w:pPr>
      <w:r>
        <w:rPr>
          <w:rFonts w:hint="default" w:ascii="AvantGarde LT Medium" w:hAnsi="AvantGarde LT Medium" w:cs="AvantGarde LT Medium"/>
          <w:lang w:val="fr-FR"/>
        </w:rPr>
        <w:t xml:space="preserve">  -**option2:SEV**</w:t>
      </w:r>
    </w:p>
    <w:p>
      <w:pPr>
        <w:rPr>
          <w:rFonts w:hint="default" w:cs="AvantGarde LT Medium" w:asciiTheme="minorAscii" w:hAnsiTheme="minorAscii"/>
          <w:lang w:val="fr-FR"/>
        </w:rPr>
      </w:pPr>
      <w:r>
        <w:rPr>
          <w:rFonts w:hint="default" w:ascii="AvantGarde LT Medium" w:hAnsi="AvantGarde LT Medium" w:cs="AvantGarde LT Medium"/>
          <w:lang w:val="fr-FR"/>
        </w:rPr>
        <w:t xml:space="preserve">  </w:t>
      </w:r>
    </w:p>
    <w:p>
      <w:pPr>
        <w:ind w:firstLine="228"/>
        <w:rPr>
          <w:rFonts w:hint="default" w:cs="AvantGarde LT Medium" w:asciiTheme="minorAscii" w:hAnsiTheme="minorAscii"/>
          <w:sz w:val="22"/>
          <w:szCs w:val="22"/>
          <w:lang w:val="fr-FR"/>
        </w:rPr>
      </w:pPr>
      <w:r>
        <w:rPr>
          <w:rFonts w:hint="default" w:cs="AvantGarde LT Medium" w:asciiTheme="minorAscii" w:hAnsiTheme="minorAscii"/>
          <w:sz w:val="22"/>
          <w:szCs w:val="22"/>
          <w:lang w:val="fr-FR"/>
        </w:rPr>
        <w:t>L’rnsemble ne doit pas etre vide</w:t>
      </w:r>
    </w:p>
    <w:p>
      <w:pPr>
        <w:ind w:firstLine="228"/>
        <w:rPr>
          <w:rFonts w:hint="default" w:cs="AvantGarde LT Medium" w:asciiTheme="minorAscii" w:hAnsiTheme="minorAscii"/>
          <w:sz w:val="22"/>
          <w:szCs w:val="22"/>
          <w:lang w:val="fr-FR"/>
        </w:rPr>
      </w:pPr>
    </w:p>
    <w:p>
      <w:pPr>
        <w:ind w:firstLine="228"/>
        <w:rPr>
          <w:rFonts w:hint="default" w:cs="AvantGarde LT Medium" w:asciiTheme="minorAscii" w:hAnsiTheme="minorAscii"/>
          <w:sz w:val="22"/>
          <w:szCs w:val="22"/>
          <w:lang w:val="fr-FR"/>
        </w:rPr>
      </w:pPr>
      <w:r>
        <w:rPr>
          <w:rFonts w:hint="default" w:cs="AvantGarde LT Medium" w:asciiTheme="minorAscii" w:hAnsiTheme="minorAscii"/>
          <w:sz w:val="22"/>
          <w:szCs w:val="22"/>
          <w:lang w:val="fr-FR"/>
        </w:rPr>
        <w:t xml:space="preserve">##Famille(libre ou lié) </w:t>
      </w:r>
      <w:r>
        <w:rPr>
          <w:rFonts w:hint="default" w:ascii="AvantGarde LT Medium" w:hAnsi="AvantGarde LT Medium" w:cs="AvantGarde LT Medium"/>
          <w:lang w:val="fr-FR"/>
        </w:rPr>
        <w:t xml:space="preserve">==&gt; </w:t>
      </w:r>
      <w:r>
        <w:rPr>
          <w:rFonts w:hint="default" w:cs="AvantGarde LT Medium" w:asciiTheme="minorAscii" w:hAnsiTheme="minorAscii"/>
          <w:sz w:val="22"/>
          <w:szCs w:val="22"/>
          <w:lang w:val="fr-FR"/>
        </w:rPr>
        <w:t>combinaison linéaire (manana base sa tss ??)</w:t>
      </w:r>
    </w:p>
    <w:p>
      <w:pPr>
        <w:ind w:firstLine="228"/>
        <w:rPr>
          <w:rFonts w:hint="default" w:cs="AvantGarde LT Medium" w:asciiTheme="minorAscii" w:hAnsiTheme="minorAscii"/>
          <w:sz w:val="22"/>
          <w:szCs w:val="22"/>
          <w:lang w:val="fr-FR"/>
        </w:rPr>
      </w:pPr>
      <w:r>
        <w:rPr>
          <w:rFonts w:hint="default" w:cs="AvantGarde LT Medium" w:asciiTheme="minorAscii" w:hAnsiTheme="minorAscii"/>
          <w:sz w:val="22"/>
          <w:szCs w:val="22"/>
          <w:lang w:val="fr-FR"/>
        </w:rPr>
        <w:t>##Famille géneratrice</w:t>
      </w:r>
    </w:p>
    <w:p>
      <w:pPr>
        <w:ind w:firstLine="228"/>
        <w:rPr>
          <w:rFonts w:hint="default" w:cs="AvantGarde LT Medium" w:asciiTheme="minorAscii" w:hAnsiTheme="minorAscii"/>
          <w:sz w:val="22"/>
          <w:szCs w:val="22"/>
          <w:lang w:val="fr-FR"/>
        </w:rPr>
      </w:pPr>
      <w:r>
        <w:rPr>
          <w:rFonts w:hint="default" w:cs="AvantGarde LT Medium" w:asciiTheme="minorAscii" w:hAnsiTheme="minorAscii"/>
          <w:sz w:val="22"/>
          <w:szCs w:val="22"/>
          <w:lang w:val="fr-FR"/>
        </w:rPr>
        <w:t>##Application linéaire</w:t>
      </w:r>
    </w:p>
    <w:p>
      <w:pPr>
        <w:ind w:firstLine="228"/>
        <w:rPr>
          <w:rFonts w:hint="default" w:cs="AvantGarde LT Medium" w:asciiTheme="minorAscii" w:hAnsiTheme="minorAscii"/>
          <w:sz w:val="22"/>
          <w:szCs w:val="22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Exercices: Espaces vectoriels</w:t>
      </w:r>
    </w:p>
    <w:p>
      <w:pPr>
        <w:pStyle w:val="4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Exo1:</w:t>
      </w:r>
    </w:p>
    <w:p>
      <w:pPr>
        <m:rPr/>
        <w:rPr>
          <w:rFonts w:hint="default" w:hAnsi="DejaVu Math TeX Gyre" w:cstheme="minorBidi"/>
          <w:i w:val="0"/>
          <w:sz w:val="22"/>
          <w:szCs w:val="22"/>
          <w:lang w:val="fr-FR" w:bidi="ar-SA"/>
        </w:rPr>
      </w:pPr>
      <w:r>
        <w:rPr>
          <w:rFonts w:hint="default"/>
          <w:sz w:val="22"/>
          <w:szCs w:val="22"/>
          <w:lang w:val="fr-FR"/>
        </w:rPr>
        <w:t xml:space="preserve">Soit 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fr-FR" w:eastAsia="zh-CN" w:bidi="ar-SA"/>
          </w:rPr>
          <m:t xml:space="preserve">E:{(x,y,z) </m:t>
        </m:r>
        <m:r>
          <m:rPr>
            <m:sty m:val="p"/>
          </m:rPr>
          <w:rPr>
            <w:rFonts w:ascii="DejaVu Math TeX Gyre" w:hAnsi="DejaVu Math TeX Gyre" w:cstheme="minorBidi"/>
            <w:sz w:val="22"/>
            <w:szCs w:val="22"/>
            <w:lang w:val="fr-FR" w:bidi="ar-SA"/>
          </w:rPr>
          <m:t>∈</m:t>
        </m:r>
        <m:sSup>
          <m:sSupPr>
            <m:ctrlPr>
              <m:rPr/>
              <w:rPr>
                <w:rFonts w:ascii="DejaVu Math TeX Gyre" w:hAnsi="DejaVu Math TeX Gyre" w:cstheme="minorBidi"/>
                <w:sz w:val="22"/>
                <w:szCs w:val="22"/>
                <w:lang w:val="fr-FR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R</m:t>
            </m:r>
            <m:ctrlPr>
              <m:rPr/>
              <w:rPr>
                <w:rFonts w:ascii="DejaVu Math TeX Gyre" w:hAnsi="DejaVu Math TeX Gyre" w:cstheme="minorBidi"/>
                <w:sz w:val="22"/>
                <w:szCs w:val="22"/>
                <w:lang w:val="fr-FR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3</m:t>
            </m:r>
            <m:ctrlPr>
              <m:rPr/>
              <w:rPr>
                <w:rFonts w:ascii="DejaVu Math TeX Gyre" w:hAnsi="DejaVu Math TeX Gyre" w:cstheme="minorBidi"/>
                <w:sz w:val="22"/>
                <w:szCs w:val="22"/>
                <w:lang w:val="fr-FR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 xml:space="preserve">  / x+2y+z=0}</m:t>
        </m:r>
      </m:oMath>
    </w:p>
    <w:p>
      <w:pPr>
        <m:rPr/>
        <w:rPr>
          <w:rFonts w:hint="default" w:hAnsi="DejaVu Math TeX Gyre" w:cstheme="minorBidi"/>
          <w:i w:val="0"/>
          <w:sz w:val="22"/>
          <w:szCs w:val="22"/>
          <w:lang w:val="fr-FR" w:bidi="ar-SA"/>
        </w:rPr>
      </w:pPr>
    </w:p>
    <w:p>
      <w:pPr>
        <w:rPr>
          <w:rFonts w:hAnsi="DejaVu Math TeX Gyre" w:cstheme="minorBidi"/>
          <w:i w:val="0"/>
          <w:sz w:val="22"/>
          <w:szCs w:val="22"/>
          <w:lang w:val="fr-FR" w:bidi="ar-SA"/>
        </w:rPr>
      </w:pPr>
      <w:r>
        <m:rPr/>
        <w:rPr>
          <w:rFonts w:hint="default" w:hAnsi="DejaVu Math TeX Gyre" w:cstheme="minorBidi"/>
          <w:i w:val="0"/>
          <w:sz w:val="22"/>
          <w:szCs w:val="22"/>
          <w:lang w:val="fr-FR" w:bidi="ar-SA"/>
        </w:rPr>
        <w:t xml:space="preserve">Montrer que E est un sous espace vectoriel de </w:t>
      </w:r>
      <m:oMath>
        <m:sSup>
          <m:sSupPr>
            <m:ctrlPr>
              <w:rPr>
                <w:rFonts w:ascii="DejaVu Math TeX Gyre" w:hAnsi="DejaVu Math TeX Gyre" w:cstheme="minorBidi"/>
                <w:sz w:val="22"/>
                <w:szCs w:val="22"/>
                <w:lang w:val="fr-FR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R</m:t>
            </m:r>
            <m:ctrlPr>
              <w:rPr>
                <w:rFonts w:ascii="DejaVu Math TeX Gyre" w:hAnsi="DejaVu Math TeX Gyre" w:cstheme="minorBidi"/>
                <w:sz w:val="22"/>
                <w:szCs w:val="22"/>
                <w:lang w:val="fr-FR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3</m:t>
            </m:r>
            <m:ctrlPr>
              <w:rPr>
                <w:rFonts w:ascii="DejaVu Math TeX Gyre" w:hAnsi="DejaVu Math TeX Gyre" w:cstheme="minorBidi"/>
                <w:sz w:val="22"/>
                <w:szCs w:val="22"/>
                <w:lang w:val="fr-FR" w:bidi="ar-SA"/>
              </w:rPr>
            </m:ctrlPr>
          </m:sup>
        </m:sSup>
      </m:oMath>
    </w:p>
    <w:p>
      <w:pPr>
        <w:rPr>
          <w:rFonts w:hAnsi="DejaVu Math TeX Gyre" w:cstheme="minorBidi"/>
          <w:i w:val="0"/>
          <w:sz w:val="22"/>
          <w:szCs w:val="22"/>
          <w:lang w:val="fr-FR" w:bidi="ar-SA"/>
        </w:rPr>
      </w:pPr>
    </w:p>
    <w:p>
      <w:pPr>
        <w:pStyle w:val="4"/>
        <w:bidi w:val="0"/>
        <m:rPr/>
        <w:rPr>
          <w:rFonts w:hint="default"/>
          <w:lang w:val="fr-FR"/>
        </w:rPr>
      </w:pPr>
      <w:r>
        <m:rPr/>
        <w:rPr>
          <w:rFonts w:hint="default"/>
          <w:lang w:val="fr-FR"/>
        </w:rPr>
        <w:t>Exo2:</w:t>
      </w:r>
    </w:p>
    <w:p>
      <w:pPr>
        <m:rPr/>
        <w:rPr>
          <w:rFonts w:hint="default" w:hAnsi="DejaVu Math TeX Gyre" w:cstheme="minorBidi"/>
          <w:i w:val="0"/>
          <w:sz w:val="22"/>
          <w:szCs w:val="22"/>
          <w:lang w:val="fr-FR" w:bidi="ar-SA"/>
        </w:rPr>
      </w:pPr>
      <w:r>
        <m:rPr/>
        <w:rPr>
          <w:rFonts w:hint="default"/>
          <w:sz w:val="22"/>
          <w:szCs w:val="22"/>
          <w:lang w:val="fr-FR"/>
        </w:rPr>
        <w:t xml:space="preserve">Soient les vecteurs 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u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1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ub>
        </m:sSub>
      </m:oMath>
      <w:r>
        <w:rPr>
          <w:rFonts w:hint="default" w:ascii="Calibri" w:hAnsi="DejaVu Math TeX Gyre"/>
          <w:i w:val="0"/>
          <w:sz w:val="22"/>
          <w:szCs w:val="22"/>
          <w:lang w:val="fr-FR"/>
        </w:rPr>
        <w:t xml:space="preserve">, 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u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2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ub>
        </m:sSub>
      </m:oMath>
      <w:r>
        <w:rPr>
          <w:rFonts w:hint="default" w:ascii="Calibri" w:hAnsi="DejaVu Math TeX Gyre"/>
          <w:i w:val="0"/>
          <w:sz w:val="22"/>
          <w:szCs w:val="22"/>
          <w:lang w:val="fr-FR"/>
        </w:rPr>
        <w:t xml:space="preserve">, 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u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3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ub>
        </m:sSub>
      </m:oMath>
      <w:r>
        <w:rPr>
          <w:rFonts w:hint="default" w:ascii="Calibri" w:hAnsi="DejaVu Math TeX Gyre"/>
          <w:i w:val="0"/>
          <w:sz w:val="22"/>
          <w:szCs w:val="22"/>
          <w:lang w:val="fr-FR"/>
        </w:rPr>
        <w:t xml:space="preserve"> dans </w:t>
      </w:r>
      <m:oMath>
        <m:sSup>
          <m:sSupPr>
            <m:ctrlPr>
              <w:rPr>
                <w:rFonts w:ascii="DejaVu Math TeX Gyre" w:hAnsi="DejaVu Math TeX Gyre" w:cstheme="minorBidi"/>
                <w:sz w:val="22"/>
                <w:szCs w:val="22"/>
                <w:lang w:val="fr-FR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R</m:t>
            </m:r>
            <m:ctrlPr>
              <w:rPr>
                <w:rFonts w:ascii="DejaVu Math TeX Gyre" w:hAnsi="DejaVu Math TeX Gyre" w:cstheme="minorBidi"/>
                <w:sz w:val="22"/>
                <w:szCs w:val="22"/>
                <w:lang w:val="fr-FR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3</m:t>
            </m:r>
            <m:ctrlPr>
              <w:rPr>
                <w:rFonts w:ascii="DejaVu Math TeX Gyre" w:hAnsi="DejaVu Math TeX Gyre" w:cstheme="minorBidi"/>
                <w:sz w:val="22"/>
                <w:szCs w:val="22"/>
                <w:lang w:val="fr-FR" w:bidi="ar-SA"/>
              </w:rPr>
            </m:ctrlPr>
          </m:sup>
        </m:sSup>
      </m:oMath>
      <w:r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  <w:t xml:space="preserve"> tels que 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u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1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>= (1,1,0)</m:t>
        </m:r>
      </m:oMath>
      <w:r>
        <m:rPr/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  <w:t xml:space="preserve">  ,  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u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2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>= (4,1,4)</m:t>
        </m:r>
      </m:oMath>
      <w:r>
        <m:rPr/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  <w:t xml:space="preserve">  , et 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u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3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>= (2, −1,4)</m:t>
        </m:r>
      </m:oMath>
    </w:p>
    <w:p>
      <w:pPr>
        <m:rPr/>
        <w:rPr>
          <w:rFonts w:hint="default" w:hAnsi="DejaVu Math TeX Gyre" w:cstheme="minorBidi"/>
          <w:i w:val="0"/>
          <w:sz w:val="22"/>
          <w:szCs w:val="22"/>
          <w:lang w:val="fr-FR" w:bidi="ar-SA"/>
        </w:rPr>
      </w:pPr>
      <w:r>
        <m:rPr/>
        <w:rPr>
          <w:rFonts w:hint="default" w:hAnsi="DejaVu Math TeX Gyre" w:cstheme="minorBidi"/>
          <w:i w:val="0"/>
          <w:sz w:val="22"/>
          <w:szCs w:val="22"/>
          <w:lang w:val="fr-FR" w:bidi="ar-SA"/>
        </w:rPr>
        <w:t>La famille contenant ces 3 vecteurs est elle libre?</w:t>
      </w:r>
    </w:p>
    <w:p>
      <w:pPr>
        <m:rPr/>
        <w:rPr>
          <w:rFonts w:hint="default" w:hAnsi="DejaVu Math TeX Gyre" w:cstheme="minorBidi"/>
          <w:i w:val="0"/>
          <w:sz w:val="22"/>
          <w:szCs w:val="22"/>
          <w:lang w:val="fr-FR" w:bidi="ar-SA"/>
        </w:rPr>
      </w:pPr>
    </w:p>
    <w:p>
      <w:pPr>
        <w:pStyle w:val="4"/>
        <w:bidi w:val="0"/>
        <m:rPr/>
        <w:rPr>
          <w:rFonts w:hint="default"/>
          <w:lang w:val="fr-FR"/>
        </w:rPr>
      </w:pPr>
      <w:r>
        <m:rPr/>
        <w:rPr>
          <w:rFonts w:hint="default"/>
          <w:lang w:val="fr-FR"/>
        </w:rPr>
        <w:t>Exo3:</w:t>
      </w:r>
    </w:p>
    <w:p>
      <w:pPr>
        <w:rPr>
          <w:rFonts w:hAnsi="DejaVu Math TeX Gyre" w:cstheme="minorBidi"/>
          <w:i w:val="0"/>
          <w:sz w:val="22"/>
          <w:szCs w:val="22"/>
          <w:lang w:val="fr-FR" w:bidi="ar-SA"/>
        </w:rPr>
      </w:pPr>
      <w:r>
        <m:rPr/>
        <w:rPr>
          <w:rFonts w:hint="default"/>
          <w:sz w:val="22"/>
          <w:szCs w:val="22"/>
          <w:lang w:val="fr-FR"/>
        </w:rPr>
        <w:t xml:space="preserve">Soient les vecteur 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v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1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>= (1,2?3,4)</m:t>
        </m:r>
      </m:oMath>
      <w:r>
        <m:rPr/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  <w:t xml:space="preserve"> , 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v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2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>= (1,−2,3,−4)</m:t>
        </m:r>
      </m:oMath>
      <w:r>
        <m:rPr/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  <w:t xml:space="preserve"> de </w:t>
      </w:r>
      <m:oMath>
        <m:sSup>
          <m:sSupPr>
            <m:ctrlPr>
              <w:rPr>
                <w:rFonts w:ascii="DejaVu Math TeX Gyre" w:hAnsi="DejaVu Math TeX Gyre" w:cstheme="minorBidi"/>
                <w:sz w:val="22"/>
                <w:szCs w:val="22"/>
                <w:lang w:val="fr-FR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R</m:t>
            </m:r>
            <m:ctrlPr>
              <w:rPr>
                <w:rFonts w:ascii="DejaVu Math TeX Gyre" w:hAnsi="DejaVu Math TeX Gyre" w:cstheme="minorBidi"/>
                <w:sz w:val="22"/>
                <w:szCs w:val="22"/>
                <w:lang w:val="fr-FR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4</m:t>
            </m:r>
            <m:ctrlPr>
              <w:rPr>
                <w:rFonts w:ascii="DejaVu Math TeX Gyre" w:hAnsi="DejaVu Math TeX Gyre" w:cstheme="minorBidi"/>
                <w:sz w:val="22"/>
                <w:szCs w:val="22"/>
                <w:lang w:val="fr-FR" w:bidi="ar-SA"/>
              </w:rPr>
            </m:ctrlPr>
          </m:sup>
        </m:sSup>
      </m:oMath>
    </w:p>
    <w:p>
      <w:pPr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</w:pPr>
      <w:r>
        <m:rPr/>
        <w:rPr>
          <w:rFonts w:hint="default"/>
          <w:sz w:val="22"/>
          <w:szCs w:val="22"/>
          <w:lang w:val="fr-FR"/>
        </w:rPr>
        <w:t xml:space="preserve">Est il possible de determiner x et y tel que (x,1,y,1) </w:t>
      </w:r>
      <m:oMath>
        <m:r>
          <m:rPr>
            <m:sty m:val="p"/>
          </m:rPr>
          <w:rPr>
            <w:rFonts w:ascii="DejaVu Math TeX Gyre" w:hAnsi="DejaVu Math TeX Gyre" w:cstheme="minorBidi"/>
            <w:sz w:val="22"/>
            <w:szCs w:val="22"/>
            <w:lang w:val="fr-FR" w:bidi="ar-SA"/>
          </w:rPr>
          <m:t>∈</m:t>
        </m:r>
      </m:oMath>
      <w:r>
        <m:rPr/>
        <w:rPr>
          <w:rFonts w:hint="default" w:ascii="Calibri" w:hAnsi="DejaVu Math TeX Gyre" w:cstheme="minorBidi"/>
          <w:b w:val="0"/>
          <w:i w:val="0"/>
          <w:sz w:val="22"/>
          <w:szCs w:val="22"/>
          <w:lang w:val="fr-FR" w:bidi="ar-SA"/>
        </w:rPr>
        <w:t xml:space="preserve"> Vect(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v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1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 xml:space="preserve">, </m:t>
        </m:r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v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2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</m:oMath>
      <w:r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  <w:t xml:space="preserve">) ? et pas que (x,1,1,y) </w:t>
      </w:r>
      <m:oMath>
        <m:r>
          <m:rPr>
            <m:sty m:val="p"/>
          </m:rPr>
          <w:rPr>
            <w:rFonts w:ascii="DejaVu Math TeX Gyre" w:hAnsi="DejaVu Math TeX Gyre" w:cstheme="minorBidi"/>
            <w:sz w:val="22"/>
            <w:szCs w:val="22"/>
            <w:lang w:val="fr-FR" w:bidi="ar-SA"/>
          </w:rPr>
          <m:t>∈</m:t>
        </m:r>
      </m:oMath>
      <w:r>
        <w:rPr>
          <w:rFonts w:hint="default" w:ascii="Calibri" w:hAnsi="DejaVu Math TeX Gyre" w:cstheme="minorBidi"/>
          <w:b w:val="0"/>
          <w:i w:val="0"/>
          <w:sz w:val="22"/>
          <w:szCs w:val="22"/>
          <w:lang w:val="fr-FR" w:bidi="ar-SA"/>
        </w:rPr>
        <w:t xml:space="preserve"> Vect(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v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1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 xml:space="preserve">, </m:t>
        </m:r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v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2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</m:oMath>
      <w:r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  <w:t>) ?</w:t>
      </w:r>
    </w:p>
    <w:p>
      <w:pPr>
        <w:pStyle w:val="4"/>
        <w:bidi w:val="0"/>
        <m:rPr/>
        <w:rPr>
          <w:rFonts w:hint="default"/>
          <w:lang w:val="fr-FR"/>
        </w:rPr>
      </w:pPr>
      <w:r>
        <m:rPr/>
        <w:rPr>
          <w:rFonts w:hint="default"/>
          <w:lang w:val="fr-FR"/>
        </w:rPr>
        <w:t>Exo4:</w:t>
      </w:r>
    </w:p>
    <w:p>
      <w:pPr>
        <m:rPr/>
        <w:rPr>
          <w:rFonts w:hint="default"/>
          <w:sz w:val="22"/>
          <w:szCs w:val="22"/>
          <w:lang w:val="fr-FR"/>
        </w:rPr>
      </w:pPr>
      <w:r>
        <m:rPr/>
        <w:rPr>
          <w:rFonts w:hint="default"/>
          <w:sz w:val="22"/>
          <w:szCs w:val="22"/>
          <w:lang w:val="fr-FR"/>
        </w:rPr>
        <w:t xml:space="preserve">Soient les vecteurs 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u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1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>= (1,</m:t>
        </m:r>
      </m:oMath>
      <w:r>
        <m:rPr/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  <w:t xml:space="preserve">0,-1) , 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u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 xml:space="preserve">2 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>= (0,1,2)</m:t>
        </m:r>
      </m:oMath>
      <w:r>
        <m:rPr/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  <w:t xml:space="preserve">. Trouver une base </w:t>
      </w:r>
      <w:r>
        <w:rPr>
          <w:rFonts w:hint="default" w:ascii="Calibri" w:hAnsi="DejaVu Math TeX Gyre" w:cstheme="minorBidi"/>
          <w:b w:val="0"/>
          <w:i w:val="0"/>
          <w:sz w:val="22"/>
          <w:szCs w:val="22"/>
          <w:lang w:val="fr-FR" w:bidi="ar-SA"/>
        </w:rPr>
        <w:t>Vect(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u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1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 xml:space="preserve">, </m:t>
        </m:r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u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2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</m:oMath>
      <w:r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  <w:t>)</w:t>
      </w:r>
    </w:p>
    <w:p>
      <w:pPr>
        <w:pStyle w:val="4"/>
        <w:bidi w:val="0"/>
        <m:rPr/>
        <w:rPr>
          <w:rFonts w:hint="default"/>
          <w:lang w:val="fr-FR"/>
        </w:rPr>
      </w:pPr>
      <w:r>
        <m:rPr/>
        <w:rPr>
          <w:rFonts w:hint="default"/>
          <w:lang w:val="fr-FR"/>
        </w:rPr>
        <w:t>Exo5:</w:t>
      </w:r>
    </w:p>
    <w:p>
      <w:pPr>
        <m:rPr/>
        <w:rPr>
          <w:rFonts w:hint="default" w:hAnsi="DejaVu Math TeX Gyre" w:cstheme="minorBidi"/>
          <w:i w:val="0"/>
          <w:sz w:val="22"/>
          <w:szCs w:val="22"/>
          <w:lang w:val="fr-FR" w:bidi="ar-SA"/>
        </w:rPr>
      </w:pPr>
      <w:r>
        <m:rPr/>
        <w:rPr>
          <w:rFonts w:hint="default"/>
          <w:sz w:val="22"/>
          <w:szCs w:val="22"/>
          <w:lang w:val="fr-FR"/>
        </w:rPr>
        <w:t xml:space="preserve">Peut on determiner les réels x,y pourque 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v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1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>= (−2,x,y,3)</m:t>
        </m:r>
      </m:oMath>
      <w:r>
        <m:rPr/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  <w:t xml:space="preserve"> appartienne au sous espaace vectoriel engendré par le système 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(u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1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 xml:space="preserve">, </m:t>
        </m:r>
        <m:sSub>
          <m:sSubPr>
            <m:ctrlPr>
              <m:rPr/>
              <w:rPr>
                <w:rFonts w:hint="default"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u</m:t>
            </m:r>
            <m:ctrlPr>
              <m:rPr/>
              <w:rPr>
                <w:rFonts w:hint="default"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2</m:t>
            </m:r>
            <m:ctrlPr>
              <m:rPr/>
              <w:rPr>
                <w:rFonts w:hint="default"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>)</m:t>
        </m:r>
      </m:oMath>
      <w:r>
        <m:rPr/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  <w:t xml:space="preserve"> avec 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u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1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>=(1,−1,1,2)</m:t>
        </m:r>
      </m:oMath>
      <w:r>
        <m:rPr/>
        <w:rPr>
          <w:rFonts w:hint="default" w:ascii="Calibri" w:hAnsi="DejaVu Math TeX Gyre" w:cstheme="minorBidi"/>
          <w:i w:val="0"/>
          <w:sz w:val="22"/>
          <w:szCs w:val="22"/>
          <w:lang w:val="fr-FR" w:bidi="ar-SA"/>
        </w:rPr>
        <w:t xml:space="preserve"> et </w:t>
      </w:r>
      <m:oMath>
        <m:sSub>
          <m:sSubP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u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2"/>
                <w:szCs w:val="22"/>
                <w:lang w:val="fr-FR" w:bidi="ar-SA"/>
              </w:rPr>
              <m:t>2</m:t>
            </m:r>
            <m:ctrlPr>
              <w:rPr>
                <w:rFonts w:ascii="DejaVu Math TeX Gyre" w:hAnsi="DejaVu Math TeX Gyre" w:cstheme="minorBidi"/>
                <w:i/>
                <w:sz w:val="22"/>
                <w:szCs w:val="22"/>
                <w:lang w:val="fr-FR"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2"/>
            <w:szCs w:val="22"/>
            <w:lang w:val="fr-FR" w:bidi="ar-SA"/>
          </w:rPr>
          <m:t>=(−1,2,3,1)</m:t>
        </m:r>
      </m:oMath>
    </w:p>
    <w:p>
      <w:pPr>
        <w:pStyle w:val="4"/>
        <w:bidi w:val="0"/>
        <m:rPr/>
        <w:rPr>
          <w:rFonts w:hint="default"/>
          <w:lang w:val="fr-FR"/>
        </w:rPr>
      </w:pPr>
      <w:r>
        <m:rPr/>
        <w:rPr>
          <w:rFonts w:hint="default"/>
          <w:lang w:val="fr-FR"/>
        </w:rPr>
        <w:t>Exo6</w:t>
      </w:r>
    </w:p>
    <w:p>
      <w:pPr>
        <m:rPr/>
        <w:rPr>
          <w:rFonts w:hint="default"/>
          <w:sz w:val="22"/>
          <w:szCs w:val="22"/>
          <w:lang w:val="fr-FR"/>
        </w:rPr>
      </w:pPr>
      <w:r>
        <m:rPr/>
        <w:rPr>
          <w:rFonts w:hint="default"/>
          <w:sz w:val="22"/>
          <w:szCs w:val="22"/>
          <w:lang w:val="fr-FR"/>
        </w:rPr>
        <w:t xml:space="preserve">Soient les vecteurs suivants : 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u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1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ub>
        </m:sSub>
        <m:r>
          <m:rPr/>
          <w:rPr>
            <w:rFonts w:hint="default" w:ascii="DejaVu Math TeX Gyre" w:hAnsi="DejaVu Math TeX Gyre"/>
            <w:sz w:val="22"/>
            <w:szCs w:val="22"/>
            <w:lang w:val="fr-FR"/>
          </w:rPr>
          <m:t>= (1,2,3)</m:t>
        </m:r>
      </m:oMath>
      <w:r>
        <m:rPr/>
        <w:rPr>
          <w:rFonts w:hint="default" w:ascii="Calibri" w:hAnsi="DejaVu Math TeX Gyre"/>
          <w:i w:val="0"/>
          <w:sz w:val="22"/>
          <w:szCs w:val="22"/>
          <w:lang w:val="fr-FR"/>
        </w:rPr>
        <w:t xml:space="preserve">  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u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2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ub>
        </m:sSub>
        <m:r>
          <m:rPr/>
          <w:rPr>
            <w:rFonts w:hint="default" w:ascii="DejaVu Math TeX Gyre" w:hAnsi="DejaVu Math TeX Gyre"/>
            <w:sz w:val="22"/>
            <w:szCs w:val="22"/>
            <w:lang w:val="fr-FR"/>
          </w:rPr>
          <m:t>=(−1,0,1)</m:t>
        </m:r>
      </m:oMath>
      <w:r>
        <m:rPr/>
        <w:rPr>
          <w:rFonts w:hint="default" w:ascii="Calibri" w:hAnsi="DejaVu Math TeX Gyre"/>
          <w:i w:val="0"/>
          <w:sz w:val="22"/>
          <w:szCs w:val="22"/>
          <w:lang w:val="fr-FR"/>
        </w:rPr>
        <w:t xml:space="preserve"> . Donner un systèmes d’équation  des EV engendrés par 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u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1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ub>
        </m:sSub>
      </m:oMath>
      <w:r>
        <w:rPr>
          <w:rFonts w:hint="default" w:ascii="Calibri" w:hAnsi="DejaVu Math TeX Gyre"/>
          <w:i w:val="0"/>
          <w:sz w:val="22"/>
          <w:szCs w:val="22"/>
          <w:lang w:val="fr-FR"/>
        </w:rPr>
        <w:t xml:space="preserve"> ; par 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u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1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ub>
        </m:sSub>
      </m:oMath>
      <w:r>
        <w:rPr>
          <w:rFonts w:hint="default" w:ascii="Calibri" w:hAnsi="DejaVu Math TeX Gyre"/>
          <w:i w:val="0"/>
          <w:sz w:val="22"/>
          <w:szCs w:val="22"/>
          <w:lang w:val="fr-FR"/>
        </w:rPr>
        <w:t xml:space="preserve"> et </w:t>
      </w:r>
      <m:oMath>
        <m:sSub>
          <m:sSubP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SubPr>
          <m:e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u</m:t>
            </m:r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e>
          <m:sub>
            <m:r>
              <m:rPr/>
              <w:rPr>
                <w:rFonts w:hint="default" w:ascii="DejaVu Math TeX Gyre" w:hAnsi="DejaVu Math TeX Gyre"/>
                <w:sz w:val="22"/>
                <w:szCs w:val="22"/>
                <w:lang w:val="fr-FR"/>
              </w:rPr>
              <m:t>2</m:t>
            </m:r>
            <w:bookmarkStart w:id="0" w:name="_GoBack"/>
            <w:bookmarkEnd w:id="0"/>
            <m:ctrlPr>
              <w:rPr>
                <w:rFonts w:ascii="DejaVu Math TeX Gyre" w:hAnsi="DejaVu Math TeX Gyre"/>
                <w:i/>
                <w:sz w:val="22"/>
                <w:szCs w:val="22"/>
                <w:lang w:val="fr-FR"/>
              </w:rPr>
            </m:ctrlPr>
          </m:sub>
        </m:sSub>
      </m:oMath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vantGarde LT Medium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B9C30"/>
    <w:rsid w:val="3DFB9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2025-04-30T07:44:00Z</dcterms:created>
  <dc:creator>blackgumb</dc:creator>
  <cp:lastModifiedBy>blackgumb</cp:lastModifiedBy>
  <dcterms:modified xsi:type="dcterms:W3CDTF">2025-04-30T08:41:38Z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