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Kruskal-Wallis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834"/>
        <w:gridCol w:w="1134"/>
        <w:gridCol w:w="599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13.6169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0.0923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Dunn tests (BH)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834"/>
        <w:gridCol w:w="3489"/>
        <w:gridCol w:w="1089"/>
        <w:gridCol w:w="1022"/>
        <w:gridCol w:w="1022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CCA-Rock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0.7509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0.2700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0.3883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0.3678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0.3379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0.8124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0.4095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0.2557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0.6119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0.8133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0.4180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0.2939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0.7072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0.8833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0.9322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0.3911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0.2943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0.7511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0.9397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0.8957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0.9306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0.7002</w:t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0.2777</w:t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0.3927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0.4178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0.4255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0.4117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0.9066</w:t>
            </w:r>
          </w:p>
        </w:tc>
      </w:tr>
      <w:tr>
        <w:trPr>
          <w:trHeight w:val="598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0.6133</w:t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0.3998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0.4509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0.6282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0.5949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0.6092</w:t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0.9173</w:t>
            </w:r>
          </w:p>
        </w:tc>
      </w:tr>
      <w:tr>
        <w:trPr>
          <w:trHeight w:val="598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 - 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0.9405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 - 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0.9543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 - 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2026-10-14T16:37:19Z</dcterms:modified>
  <cp:category/>
</cp:coreProperties>
</file>