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T3_significance_CI_vs_BH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89"/>
        <w:gridCol w:w="811"/>
        <w:gridCol w:w="1800"/>
        <w:gridCol w:w="2312"/>
        <w:gridCol w:w="2512"/>
      </w:tblGrid>
      <w:tr>
        <w:trPr>
          <w:trHeight w:val="59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taxa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CI_excludes_0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expected_false_pos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BH_p_adj_below_0.05</w:t>
            </w:r>
          </w:p>
        </w:tc>
      </w:tr>
      <w:tr>
        <w:trPr>
          <w:trHeight w:val="55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DIN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59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mean.PO4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90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57" w:hRule="auto"/>
        </w:trPr>
        body4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2026-10-26T14:46:35Z</dcterms:modified>
  <cp:category/>
</cp:coreProperties>
</file>