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1410" w14:textId="77777777" w:rsidR="00F55EE8" w:rsidRDefault="00F55EE8" w:rsidP="00F55EE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B6733E" wp14:editId="146FD569">
            <wp:extent cx="5410200" cy="907973"/>
            <wp:effectExtent l="0" t="0" r="0" b="6985"/>
            <wp:docPr id="299681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8048" cy="929429"/>
                    </a:xfrm>
                    <a:prstGeom prst="rect">
                      <a:avLst/>
                    </a:prstGeom>
                    <a:noFill/>
                  </pic:spPr>
                </pic:pic>
              </a:graphicData>
            </a:graphic>
          </wp:inline>
        </w:drawing>
      </w:r>
    </w:p>
    <w:p w14:paraId="776D641B" w14:textId="77777777" w:rsidR="00F55EE8" w:rsidRDefault="00F55EE8" w:rsidP="00F55EE8">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5AE65A" wp14:editId="3743CFEE">
            <wp:extent cx="1581150" cy="1794078"/>
            <wp:effectExtent l="0" t="0" r="0" b="0"/>
            <wp:docPr id="2598747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9144" cy="1814495"/>
                    </a:xfrm>
                    <a:prstGeom prst="rect">
                      <a:avLst/>
                    </a:prstGeom>
                    <a:noFill/>
                  </pic:spPr>
                </pic:pic>
              </a:graphicData>
            </a:graphic>
          </wp:inline>
        </w:drawing>
      </w:r>
    </w:p>
    <w:p w14:paraId="3AA645C9" w14:textId="77777777" w:rsidR="00F55EE8" w:rsidRPr="00F55EE8" w:rsidRDefault="00F55EE8" w:rsidP="00F55EE8">
      <w:pPr>
        <w:spacing w:line="480" w:lineRule="auto"/>
        <w:jc w:val="center"/>
        <w:rPr>
          <w:rFonts w:ascii="Times New Roman" w:hAnsi="Times New Roman" w:cs="Times New Roman"/>
          <w:b/>
          <w:bCs/>
          <w:sz w:val="24"/>
          <w:szCs w:val="24"/>
        </w:rPr>
      </w:pPr>
      <w:r w:rsidRPr="00F55EE8">
        <w:rPr>
          <w:rFonts w:ascii="Times New Roman" w:hAnsi="Times New Roman" w:cs="Times New Roman"/>
          <w:b/>
          <w:bCs/>
          <w:sz w:val="24"/>
          <w:szCs w:val="24"/>
        </w:rPr>
        <w:t>Facultad de informática y Ciencias Aplicadas</w:t>
      </w:r>
    </w:p>
    <w:p w14:paraId="17D0121A" w14:textId="77777777" w:rsidR="00F55EE8" w:rsidRPr="00F55EE8" w:rsidRDefault="00F55EE8" w:rsidP="00574846">
      <w:pPr>
        <w:spacing w:line="276" w:lineRule="auto"/>
        <w:jc w:val="center"/>
        <w:rPr>
          <w:rFonts w:ascii="Times New Roman" w:hAnsi="Times New Roman" w:cs="Times New Roman"/>
          <w:b/>
          <w:bCs/>
          <w:sz w:val="24"/>
          <w:szCs w:val="24"/>
        </w:rPr>
      </w:pPr>
      <w:r w:rsidRPr="00F55EE8">
        <w:rPr>
          <w:rFonts w:ascii="Times New Roman" w:hAnsi="Times New Roman" w:cs="Times New Roman"/>
          <w:b/>
          <w:bCs/>
          <w:sz w:val="24"/>
          <w:szCs w:val="24"/>
        </w:rPr>
        <w:t>Escuela de Informática</w:t>
      </w:r>
    </w:p>
    <w:p w14:paraId="46CF1C03" w14:textId="0661D879" w:rsidR="00574846" w:rsidRDefault="00574846" w:rsidP="00574846">
      <w:pPr>
        <w:spacing w:line="360" w:lineRule="auto"/>
        <w:jc w:val="center"/>
        <w:rPr>
          <w:rFonts w:ascii="Times New Roman" w:hAnsi="Times New Roman" w:cs="Times New Roman"/>
          <w:b/>
          <w:bCs/>
          <w:sz w:val="24"/>
          <w:szCs w:val="24"/>
        </w:rPr>
      </w:pPr>
      <w:r w:rsidRPr="00574846">
        <w:rPr>
          <w:rFonts w:ascii="Times New Roman" w:hAnsi="Times New Roman" w:cs="Times New Roman"/>
          <w:b/>
          <w:bCs/>
          <w:sz w:val="24"/>
          <w:szCs w:val="24"/>
        </w:rPr>
        <w:t>Asignatura</w:t>
      </w:r>
      <w:r>
        <w:rPr>
          <w:rFonts w:ascii="Times New Roman" w:hAnsi="Times New Roman" w:cs="Times New Roman"/>
          <w:b/>
          <w:bCs/>
          <w:sz w:val="24"/>
          <w:szCs w:val="24"/>
        </w:rPr>
        <w:t>:</w:t>
      </w:r>
    </w:p>
    <w:p w14:paraId="64394FFE" w14:textId="0D82D6EF" w:rsidR="00574846" w:rsidRPr="00574846" w:rsidRDefault="00574846" w:rsidP="00574846">
      <w:pPr>
        <w:spacing w:line="360" w:lineRule="auto"/>
        <w:jc w:val="center"/>
        <w:rPr>
          <w:rFonts w:ascii="Times New Roman" w:hAnsi="Times New Roman" w:cs="Times New Roman"/>
          <w:sz w:val="24"/>
          <w:szCs w:val="24"/>
        </w:rPr>
      </w:pPr>
      <w:r w:rsidRPr="00574846">
        <w:rPr>
          <w:rFonts w:ascii="Times New Roman" w:hAnsi="Times New Roman" w:cs="Times New Roman"/>
          <w:sz w:val="24"/>
          <w:szCs w:val="24"/>
        </w:rPr>
        <w:t>Técnicas de Producción Industrial de Software</w:t>
      </w:r>
      <w:r>
        <w:rPr>
          <w:rFonts w:ascii="Times New Roman" w:hAnsi="Times New Roman" w:cs="Times New Roman"/>
          <w:sz w:val="24"/>
          <w:szCs w:val="24"/>
        </w:rPr>
        <w:t xml:space="preserve"> II</w:t>
      </w:r>
    </w:p>
    <w:p w14:paraId="6751AAD5" w14:textId="3DC7425E" w:rsidR="00574846" w:rsidRDefault="00574846" w:rsidP="00574846">
      <w:pPr>
        <w:spacing w:line="360" w:lineRule="auto"/>
        <w:jc w:val="center"/>
        <w:rPr>
          <w:rFonts w:ascii="Times New Roman" w:hAnsi="Times New Roman" w:cs="Times New Roman"/>
          <w:b/>
          <w:bCs/>
          <w:sz w:val="24"/>
          <w:szCs w:val="24"/>
        </w:rPr>
      </w:pPr>
      <w:r w:rsidRPr="00574846">
        <w:rPr>
          <w:rFonts w:ascii="Times New Roman" w:hAnsi="Times New Roman" w:cs="Times New Roman"/>
          <w:b/>
          <w:bCs/>
          <w:sz w:val="24"/>
          <w:szCs w:val="24"/>
        </w:rPr>
        <w:t>Tipo de actividad</w:t>
      </w:r>
      <w:r>
        <w:rPr>
          <w:rFonts w:ascii="Times New Roman" w:hAnsi="Times New Roman" w:cs="Times New Roman"/>
          <w:b/>
          <w:bCs/>
          <w:sz w:val="24"/>
          <w:szCs w:val="24"/>
        </w:rPr>
        <w:t>:</w:t>
      </w:r>
    </w:p>
    <w:p w14:paraId="05BEBB16" w14:textId="36D6BE5C" w:rsidR="00574846" w:rsidRDefault="00574846" w:rsidP="00574846">
      <w:pPr>
        <w:spacing w:line="360" w:lineRule="auto"/>
        <w:jc w:val="center"/>
        <w:rPr>
          <w:rFonts w:ascii="Times New Roman" w:hAnsi="Times New Roman" w:cs="Times New Roman"/>
          <w:sz w:val="24"/>
          <w:szCs w:val="24"/>
        </w:rPr>
      </w:pPr>
      <w:r w:rsidRPr="00574846">
        <w:rPr>
          <w:rFonts w:ascii="Times New Roman" w:hAnsi="Times New Roman" w:cs="Times New Roman"/>
          <w:sz w:val="24"/>
          <w:szCs w:val="24"/>
        </w:rPr>
        <w:t>Caso práctico individual con análisis en Python</w:t>
      </w:r>
    </w:p>
    <w:p w14:paraId="569F2707" w14:textId="32A90DDD" w:rsidR="00574846" w:rsidRDefault="00574846" w:rsidP="00574846">
      <w:pPr>
        <w:spacing w:line="360" w:lineRule="auto"/>
        <w:jc w:val="center"/>
        <w:rPr>
          <w:rFonts w:ascii="Times New Roman" w:hAnsi="Times New Roman" w:cs="Times New Roman"/>
          <w:sz w:val="24"/>
          <w:szCs w:val="24"/>
        </w:rPr>
      </w:pPr>
      <w:r w:rsidRPr="00574846">
        <w:rPr>
          <w:rFonts w:ascii="Times New Roman" w:hAnsi="Times New Roman" w:cs="Times New Roman"/>
          <w:b/>
          <w:bCs/>
          <w:sz w:val="24"/>
          <w:szCs w:val="24"/>
        </w:rPr>
        <w:t>Dataset base:</w:t>
      </w:r>
      <w:r>
        <w:rPr>
          <w:rFonts w:ascii="Times New Roman" w:hAnsi="Times New Roman" w:cs="Times New Roman"/>
          <w:b/>
          <w:bCs/>
          <w:sz w:val="24"/>
          <w:szCs w:val="24"/>
        </w:rPr>
        <w:t xml:space="preserve"> </w:t>
      </w:r>
      <w:r w:rsidRPr="00574846">
        <w:rPr>
          <w:rFonts w:ascii="Times New Roman" w:hAnsi="Times New Roman" w:cs="Times New Roman"/>
          <w:sz w:val="24"/>
          <w:szCs w:val="24"/>
        </w:rPr>
        <w:t>Prestige_modificado.csv</w:t>
      </w:r>
    </w:p>
    <w:p w14:paraId="2C5BEBA8" w14:textId="77777777" w:rsidR="00574846" w:rsidRDefault="00574846" w:rsidP="00574846">
      <w:pPr>
        <w:spacing w:after="37" w:line="360" w:lineRule="auto"/>
        <w:jc w:val="center"/>
        <w:rPr>
          <w:rFonts w:ascii="Times New Roman" w:eastAsia="Times New Roman" w:hAnsi="Times New Roman" w:cs="Times New Roman"/>
          <w:sz w:val="24"/>
          <w:szCs w:val="24"/>
        </w:rPr>
      </w:pPr>
      <w:r w:rsidRPr="00F55EE8">
        <w:rPr>
          <w:rFonts w:ascii="Times New Roman" w:eastAsia="Times New Roman" w:hAnsi="Times New Roman" w:cs="Times New Roman"/>
          <w:b/>
          <w:bCs/>
          <w:sz w:val="24"/>
          <w:szCs w:val="24"/>
        </w:rPr>
        <w:t>Docente:</w:t>
      </w:r>
    </w:p>
    <w:p w14:paraId="6E564A4F" w14:textId="68D47E50" w:rsidR="00574846" w:rsidRPr="00574846" w:rsidRDefault="00574846" w:rsidP="00574846">
      <w:pPr>
        <w:spacing w:after="37" w:line="360" w:lineRule="auto"/>
        <w:jc w:val="center"/>
        <w:rPr>
          <w:rFonts w:ascii="Times New Roman" w:eastAsia="Times New Roman" w:hAnsi="Times New Roman" w:cs="Times New Roman"/>
          <w:sz w:val="24"/>
          <w:szCs w:val="24"/>
        </w:rPr>
      </w:pPr>
      <w:r w:rsidRPr="00F55EE8">
        <w:rPr>
          <w:rFonts w:ascii="Times New Roman" w:eastAsia="Times New Roman" w:hAnsi="Times New Roman" w:cs="Times New Roman"/>
          <w:sz w:val="24"/>
          <w:szCs w:val="24"/>
        </w:rPr>
        <w:t>Ing. Jorge Machado</w:t>
      </w:r>
    </w:p>
    <w:p w14:paraId="0BAACC3C" w14:textId="0AC93CC0" w:rsidR="00574846" w:rsidRPr="00574846" w:rsidRDefault="00574846" w:rsidP="00574846">
      <w:pPr>
        <w:spacing w:line="360" w:lineRule="auto"/>
        <w:jc w:val="center"/>
        <w:rPr>
          <w:rFonts w:ascii="Times New Roman" w:hAnsi="Times New Roman" w:cs="Times New Roman"/>
          <w:b/>
          <w:bCs/>
          <w:sz w:val="24"/>
          <w:szCs w:val="24"/>
        </w:rPr>
      </w:pPr>
      <w:r w:rsidRPr="00574846">
        <w:rPr>
          <w:rFonts w:ascii="Times New Roman" w:hAnsi="Times New Roman" w:cs="Times New Roman"/>
          <w:b/>
          <w:bCs/>
          <w:sz w:val="24"/>
          <w:szCs w:val="24"/>
        </w:rPr>
        <w:t>Entrega:</w:t>
      </w:r>
    </w:p>
    <w:p w14:paraId="69581043" w14:textId="6A3AF3A3" w:rsidR="00F55EE8" w:rsidRPr="00F55EE8" w:rsidRDefault="00F55EE8" w:rsidP="00574846">
      <w:pPr>
        <w:spacing w:line="360" w:lineRule="auto"/>
        <w:jc w:val="center"/>
        <w:rPr>
          <w:rFonts w:ascii="Times New Roman" w:eastAsia="Times New Roman" w:hAnsi="Times New Roman" w:cs="Times New Roman"/>
          <w:b/>
          <w:bCs/>
          <w:sz w:val="24"/>
          <w:szCs w:val="24"/>
        </w:rPr>
      </w:pPr>
      <w:r w:rsidRPr="00F55EE8">
        <w:rPr>
          <w:rFonts w:ascii="Times New Roman" w:hAnsi="Times New Roman" w:cs="Times New Roman"/>
          <w:sz w:val="24"/>
          <w:szCs w:val="24"/>
        </w:rPr>
        <w:t>Martínez Mejia Jeniffer Stephany</w:t>
      </w:r>
      <w:r w:rsidRPr="00F55EE8">
        <w:rPr>
          <w:rFonts w:ascii="Times New Roman" w:hAnsi="Times New Roman" w:cs="Times New Roman"/>
          <w:sz w:val="24"/>
          <w:szCs w:val="24"/>
        </w:rPr>
        <w:tab/>
      </w:r>
      <w:r w:rsidRPr="00F55EE8">
        <w:rPr>
          <w:rFonts w:ascii="Times New Roman" w:hAnsi="Times New Roman" w:cs="Times New Roman"/>
          <w:sz w:val="24"/>
          <w:szCs w:val="24"/>
        </w:rPr>
        <w:tab/>
        <w:t>25-2402-2017</w:t>
      </w:r>
    </w:p>
    <w:p w14:paraId="21F6E869" w14:textId="77777777" w:rsidR="00F55EE8" w:rsidRDefault="00F55EE8" w:rsidP="00574846">
      <w:pPr>
        <w:spacing w:after="37" w:line="360" w:lineRule="auto"/>
        <w:jc w:val="center"/>
        <w:rPr>
          <w:rFonts w:ascii="Times New Roman" w:eastAsia="Times New Roman" w:hAnsi="Times New Roman" w:cs="Times New Roman"/>
          <w:b/>
          <w:bCs/>
          <w:sz w:val="24"/>
          <w:szCs w:val="24"/>
        </w:rPr>
      </w:pPr>
    </w:p>
    <w:p w14:paraId="279BA206" w14:textId="77777777" w:rsidR="00574846" w:rsidRDefault="00574846" w:rsidP="00574846">
      <w:pPr>
        <w:spacing w:after="37" w:line="360" w:lineRule="auto"/>
        <w:jc w:val="center"/>
        <w:rPr>
          <w:rFonts w:ascii="Times New Roman" w:eastAsia="Times New Roman" w:hAnsi="Times New Roman" w:cs="Times New Roman"/>
          <w:b/>
          <w:bCs/>
          <w:sz w:val="24"/>
          <w:szCs w:val="24"/>
        </w:rPr>
      </w:pPr>
    </w:p>
    <w:p w14:paraId="04B299CC" w14:textId="77777777" w:rsidR="00574846" w:rsidRPr="00F55EE8" w:rsidRDefault="00574846" w:rsidP="00574846">
      <w:pPr>
        <w:spacing w:after="37" w:line="360" w:lineRule="auto"/>
        <w:jc w:val="center"/>
        <w:rPr>
          <w:rFonts w:ascii="Times New Roman" w:eastAsia="Times New Roman" w:hAnsi="Times New Roman" w:cs="Times New Roman"/>
          <w:b/>
          <w:bCs/>
          <w:sz w:val="24"/>
          <w:szCs w:val="24"/>
        </w:rPr>
      </w:pPr>
    </w:p>
    <w:p w14:paraId="6A8656EC" w14:textId="6F6C8D44" w:rsidR="00F55EE8" w:rsidRDefault="00574846" w:rsidP="00574846">
      <w:pPr>
        <w:spacing w:after="37"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Martes</w:t>
      </w:r>
      <w:r w:rsidR="00F55EE8" w:rsidRPr="00F55EE8">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12</w:t>
      </w:r>
      <w:r w:rsidR="00F55EE8" w:rsidRPr="00F55EE8">
        <w:rPr>
          <w:rFonts w:ascii="Times New Roman" w:eastAsia="Times New Roman" w:hAnsi="Times New Roman" w:cs="Times New Roman"/>
          <w:b/>
          <w:bCs/>
          <w:sz w:val="24"/>
          <w:szCs w:val="24"/>
        </w:rPr>
        <w:t xml:space="preserve"> de mayo de 2026</w:t>
      </w:r>
    </w:p>
    <w:p w14:paraId="15BDBA8F"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lastRenderedPageBreak/>
        <w:t>1. Introducción del Caso Práctico</w:t>
      </w:r>
    </w:p>
    <w:p w14:paraId="2AAAB84C" w14:textId="77777777" w:rsidR="00C46CBC" w:rsidRPr="00C46CBC" w:rsidRDefault="00C46CBC" w:rsidP="00460471">
      <w:pPr>
        <w:spacing w:after="37" w:line="276"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En la actualidad, la industria del desarrollo de software depende tanto de la innovación tecnológica como de la correcta administración del talento humano. La capacidad de una empresa para competir en el mercado está directamente relacionada con la preparación académica, la especialización técnica y la valoración profesional de sus colaboradores.</w:t>
      </w:r>
    </w:p>
    <w:p w14:paraId="726D05DC" w14:textId="77777777" w:rsidR="00C46CBC" w:rsidRPr="00C46CBC" w:rsidRDefault="00C46CBC" w:rsidP="00460471">
      <w:pPr>
        <w:spacing w:after="37" w:line="276"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El presente análisis utiliza el dataset Prestige, adaptado al contexto organizacional de InnovaSoft Analytics, con el propósito de estudiar cómo variables como la educación, los ingresos y el tipo de ocupación influyen en el prestigio laboral de distintos perfiles profesionales.</w:t>
      </w:r>
    </w:p>
    <w:p w14:paraId="7CB836F3" w14:textId="2F9AF139" w:rsidR="00C46CBC" w:rsidRPr="00460471" w:rsidRDefault="00C46CBC" w:rsidP="00460471">
      <w:pPr>
        <w:spacing w:after="37" w:line="276"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A través de técnicas de análisis estadístico y aprendizaje automático, específicamente el algoritmo K-Means, se busca transformar datos ocupacionales en información estratégica útil para la toma de decisiones gerenciales, el diseño de planes de carrera y la mejora de políticas de equidad y formación profesional.</w:t>
      </w:r>
    </w:p>
    <w:p w14:paraId="2EDE146A" w14:textId="355443C2" w:rsidR="00C46CBC" w:rsidRPr="00C46CBC" w:rsidRDefault="00C46CBC" w:rsidP="00460471">
      <w:pPr>
        <w:spacing w:before="240"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2. Objetivos del Análisis</w:t>
      </w:r>
    </w:p>
    <w:p w14:paraId="18C1ED9E"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Objetivo General</w:t>
      </w:r>
    </w:p>
    <w:p w14:paraId="62C58855"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Analizar los factores que influyen en el prestigio ocupacional dentro de una organización tecnológica utilizando técnicas estadísticas y de agrupamiento inteligente.</w:t>
      </w:r>
    </w:p>
    <w:p w14:paraId="4F0C1F16"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Objetivos Específicos</w:t>
      </w:r>
    </w:p>
    <w:p w14:paraId="1F1172A6" w14:textId="77777777" w:rsidR="00C46CBC" w:rsidRPr="00C46CBC" w:rsidRDefault="00C46CBC" w:rsidP="00460471">
      <w:pPr>
        <w:pStyle w:val="Prrafodelista"/>
        <w:numPr>
          <w:ilvl w:val="0"/>
          <w:numId w:val="28"/>
        </w:numPr>
        <w:spacing w:after="37" w:line="24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 xml:space="preserve">Identificar las variables con mayor impacto sobre el prestigio profesional. </w:t>
      </w:r>
    </w:p>
    <w:p w14:paraId="7B68141B" w14:textId="77777777" w:rsidR="00C46CBC" w:rsidRPr="00C46CBC" w:rsidRDefault="00C46CBC" w:rsidP="00460471">
      <w:pPr>
        <w:pStyle w:val="Prrafodelista"/>
        <w:numPr>
          <w:ilvl w:val="0"/>
          <w:numId w:val="28"/>
        </w:numPr>
        <w:spacing w:after="37" w:line="24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 xml:space="preserve">Segmentar las ocupaciones en grupos homogéneos mediante clustering. </w:t>
      </w:r>
    </w:p>
    <w:p w14:paraId="62D84CCA" w14:textId="77777777" w:rsidR="00C46CBC" w:rsidRPr="00C46CBC" w:rsidRDefault="00C46CBC" w:rsidP="00460471">
      <w:pPr>
        <w:pStyle w:val="Prrafodelista"/>
        <w:numPr>
          <w:ilvl w:val="0"/>
          <w:numId w:val="28"/>
        </w:numPr>
        <w:spacing w:after="37" w:line="24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 xml:space="preserve">Detectar posibles brechas salariales o de género. </w:t>
      </w:r>
    </w:p>
    <w:p w14:paraId="1F06BA53" w14:textId="77777777" w:rsidR="00C46CBC" w:rsidRPr="00C46CBC" w:rsidRDefault="00C46CBC" w:rsidP="00460471">
      <w:pPr>
        <w:pStyle w:val="Prrafodelista"/>
        <w:numPr>
          <w:ilvl w:val="0"/>
          <w:numId w:val="28"/>
        </w:numPr>
        <w:spacing w:after="37" w:line="24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 xml:space="preserve">Evaluar qué modelo de agrupamiento resulta más útil para la gestión organizacional. </w:t>
      </w:r>
    </w:p>
    <w:p w14:paraId="6026CCEE" w14:textId="77777777" w:rsidR="00C46CBC" w:rsidRPr="00C46CBC" w:rsidRDefault="00C46CBC" w:rsidP="00460471">
      <w:pPr>
        <w:pStyle w:val="Prrafodelista"/>
        <w:numPr>
          <w:ilvl w:val="0"/>
          <w:numId w:val="28"/>
        </w:numPr>
        <w:spacing w:after="37" w:line="24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 xml:space="preserve">Generar recomendaciones estratégicas orientadas a la mejora del capital humano en InnovaSoft Analytics. </w:t>
      </w:r>
    </w:p>
    <w:p w14:paraId="4B90AAF0"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7D075B83">
          <v:rect id="_x0000_i2633" style="width:0;height:1.5pt" o:hralign="center" o:hrstd="t" o:hr="t" fillcolor="#a0a0a0" stroked="f"/>
        </w:pict>
      </w:r>
    </w:p>
    <w:p w14:paraId="07FAA949"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3. Descripción del Dataset</w:t>
      </w:r>
    </w:p>
    <w:p w14:paraId="36D25679" w14:textId="5D54DBA3"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El conjunto de datos utilizado contiene información de 102 ocupaciones y diversas variables asociadas al nivel educativo, ingresos y valoración social de cada profesión.</w:t>
      </w:r>
    </w:p>
    <w:p w14:paraId="5D0801E5"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Variables Principales</w:t>
      </w:r>
    </w:p>
    <w:tbl>
      <w:tblPr>
        <w:tblStyle w:val="Tablaconcuadrcula4-nfasis1"/>
        <w:tblW w:w="7753" w:type="dxa"/>
        <w:tblLook w:val="04A0" w:firstRow="1" w:lastRow="0" w:firstColumn="1" w:lastColumn="0" w:noHBand="0" w:noVBand="1"/>
      </w:tblPr>
      <w:tblGrid>
        <w:gridCol w:w="1510"/>
        <w:gridCol w:w="6243"/>
      </w:tblGrid>
      <w:tr w:rsidR="00C46CBC" w:rsidRPr="00C46CBC" w14:paraId="5E4A0176" w14:textId="77777777" w:rsidTr="00460471">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598072EF" w14:textId="77777777" w:rsidR="00C46CBC" w:rsidRPr="00C46CBC" w:rsidRDefault="00C46CBC" w:rsidP="00C46CBC">
            <w:pPr>
              <w:jc w:val="cente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Variable</w:t>
            </w:r>
          </w:p>
        </w:tc>
        <w:tc>
          <w:tcPr>
            <w:tcW w:w="0" w:type="auto"/>
            <w:hideMark/>
          </w:tcPr>
          <w:p w14:paraId="2FC61CC2" w14:textId="77777777" w:rsidR="00C46CBC" w:rsidRPr="00C46CBC" w:rsidRDefault="00C46CBC" w:rsidP="00C46C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Descripción</w:t>
            </w:r>
          </w:p>
        </w:tc>
      </w:tr>
      <w:tr w:rsidR="00C46CBC" w:rsidRPr="00C46CBC" w14:paraId="79766F56" w14:textId="77777777" w:rsidTr="0046047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5826F48A"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Education</w:t>
            </w:r>
          </w:p>
        </w:tc>
        <w:tc>
          <w:tcPr>
            <w:tcW w:w="0" w:type="auto"/>
            <w:hideMark/>
          </w:tcPr>
          <w:p w14:paraId="698048D1" w14:textId="77777777" w:rsidR="00C46CBC" w:rsidRPr="00C46CBC" w:rsidRDefault="00C46CBC" w:rsidP="00C46C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Promedio de años de estudio requeridos para la ocupación</w:t>
            </w:r>
          </w:p>
        </w:tc>
      </w:tr>
      <w:tr w:rsidR="00C46CBC" w:rsidRPr="00C46CBC" w14:paraId="1F3308CA" w14:textId="77777777" w:rsidTr="00460471">
        <w:trPr>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4F9A2848"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Income</w:t>
            </w:r>
          </w:p>
        </w:tc>
        <w:tc>
          <w:tcPr>
            <w:tcW w:w="0" w:type="auto"/>
            <w:hideMark/>
          </w:tcPr>
          <w:p w14:paraId="68083DAD" w14:textId="77777777" w:rsidR="00C46CBC" w:rsidRPr="00C46CBC" w:rsidRDefault="00C46CBC" w:rsidP="00C46C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Ingreso promedio anual</w:t>
            </w:r>
          </w:p>
        </w:tc>
      </w:tr>
      <w:tr w:rsidR="00C46CBC" w:rsidRPr="00C46CBC" w14:paraId="5C5A5DF7" w14:textId="77777777" w:rsidTr="0046047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03E4F94A"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Women</w:t>
            </w:r>
          </w:p>
        </w:tc>
        <w:tc>
          <w:tcPr>
            <w:tcW w:w="0" w:type="auto"/>
            <w:hideMark/>
          </w:tcPr>
          <w:p w14:paraId="023C3F70" w14:textId="77777777" w:rsidR="00C46CBC" w:rsidRPr="00C46CBC" w:rsidRDefault="00C46CBC" w:rsidP="00C46C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Porcentaje de participación femenina</w:t>
            </w:r>
          </w:p>
        </w:tc>
      </w:tr>
      <w:tr w:rsidR="00C46CBC" w:rsidRPr="00C46CBC" w14:paraId="74955C78" w14:textId="77777777" w:rsidTr="00460471">
        <w:trPr>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11D3A201"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Prestige</w:t>
            </w:r>
          </w:p>
        </w:tc>
        <w:tc>
          <w:tcPr>
            <w:tcW w:w="0" w:type="auto"/>
            <w:hideMark/>
          </w:tcPr>
          <w:p w14:paraId="7EFABF99" w14:textId="77777777" w:rsidR="00C46CBC" w:rsidRPr="00C46CBC" w:rsidRDefault="00C46CBC" w:rsidP="00C46C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Nivel de prestigio social de la ocupación</w:t>
            </w:r>
          </w:p>
        </w:tc>
      </w:tr>
      <w:tr w:rsidR="00C46CBC" w:rsidRPr="00C46CBC" w14:paraId="36AA00EB" w14:textId="77777777" w:rsidTr="00460471">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21096C98"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Type</w:t>
            </w:r>
          </w:p>
        </w:tc>
        <w:tc>
          <w:tcPr>
            <w:tcW w:w="0" w:type="auto"/>
            <w:hideMark/>
          </w:tcPr>
          <w:p w14:paraId="0197C695" w14:textId="77777777" w:rsidR="00C46CBC" w:rsidRPr="00C46CBC" w:rsidRDefault="00C46CBC" w:rsidP="00C46C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Tipo de rol ocupacional</w:t>
            </w:r>
          </w:p>
        </w:tc>
      </w:tr>
      <w:tr w:rsidR="00C46CBC" w:rsidRPr="00C46CBC" w14:paraId="55DC3A75" w14:textId="77777777" w:rsidTr="00460471">
        <w:trPr>
          <w:trHeight w:val="257"/>
        </w:trPr>
        <w:tc>
          <w:tcPr>
            <w:cnfStyle w:val="001000000000" w:firstRow="0" w:lastRow="0" w:firstColumn="1" w:lastColumn="0" w:oddVBand="0" w:evenVBand="0" w:oddHBand="0" w:evenHBand="0" w:firstRowFirstColumn="0" w:firstRowLastColumn="0" w:lastRowFirstColumn="0" w:lastRowLastColumn="0"/>
            <w:tcW w:w="0" w:type="auto"/>
            <w:hideMark/>
          </w:tcPr>
          <w:p w14:paraId="32F21974"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Occupation</w:t>
            </w:r>
          </w:p>
        </w:tc>
        <w:tc>
          <w:tcPr>
            <w:tcW w:w="0" w:type="auto"/>
            <w:hideMark/>
          </w:tcPr>
          <w:p w14:paraId="0CC75388" w14:textId="77777777" w:rsidR="00C46CBC" w:rsidRPr="00C46CBC" w:rsidRDefault="00C46CBC" w:rsidP="00C46C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Nombre de la ocupación</w:t>
            </w:r>
          </w:p>
        </w:tc>
      </w:tr>
    </w:tbl>
    <w:p w14:paraId="377798CE" w14:textId="1D4685F8"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lastRenderedPageBreak/>
        <w:t>Clasificación de Roles (Type)</w:t>
      </w:r>
    </w:p>
    <w:tbl>
      <w:tblPr>
        <w:tblStyle w:val="Tablaconcuadrcula4-nfasis1"/>
        <w:tblW w:w="4004" w:type="dxa"/>
        <w:tblLook w:val="04A0" w:firstRow="1" w:lastRow="0" w:firstColumn="1" w:lastColumn="0" w:noHBand="0" w:noVBand="1"/>
      </w:tblPr>
      <w:tblGrid>
        <w:gridCol w:w="1071"/>
        <w:gridCol w:w="2933"/>
      </w:tblGrid>
      <w:tr w:rsidR="00C46CBC" w:rsidRPr="00C46CBC" w14:paraId="56B11C34" w14:textId="77777777" w:rsidTr="00460471">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4B599501" w14:textId="77777777" w:rsidR="00C46CBC" w:rsidRPr="00C46CBC" w:rsidRDefault="00C46CBC" w:rsidP="00C46CBC">
            <w:pPr>
              <w:jc w:val="cente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Código</w:t>
            </w:r>
          </w:p>
        </w:tc>
        <w:tc>
          <w:tcPr>
            <w:tcW w:w="0" w:type="auto"/>
            <w:hideMark/>
          </w:tcPr>
          <w:p w14:paraId="46B63236" w14:textId="77777777" w:rsidR="00C46CBC" w:rsidRPr="00C46CBC" w:rsidRDefault="00C46CBC" w:rsidP="00C46C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Tipo</w:t>
            </w:r>
          </w:p>
        </w:tc>
      </w:tr>
      <w:tr w:rsidR="00C46CBC" w:rsidRPr="00C46CBC" w14:paraId="23804EEA" w14:textId="77777777" w:rsidTr="0046047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6393E7E1"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1</w:t>
            </w:r>
          </w:p>
        </w:tc>
        <w:tc>
          <w:tcPr>
            <w:tcW w:w="0" w:type="auto"/>
            <w:hideMark/>
          </w:tcPr>
          <w:p w14:paraId="3C339FA5" w14:textId="77777777" w:rsidR="00C46CBC" w:rsidRPr="00C46CBC" w:rsidRDefault="00C46CBC" w:rsidP="00C46C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Profesional / Gerencial</w:t>
            </w:r>
          </w:p>
        </w:tc>
      </w:tr>
      <w:tr w:rsidR="00C46CBC" w:rsidRPr="00C46CBC" w14:paraId="58064837" w14:textId="77777777" w:rsidTr="00460471">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0C6035E9"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2</w:t>
            </w:r>
          </w:p>
        </w:tc>
        <w:tc>
          <w:tcPr>
            <w:tcW w:w="0" w:type="auto"/>
            <w:hideMark/>
          </w:tcPr>
          <w:p w14:paraId="6200E962" w14:textId="77777777" w:rsidR="00C46CBC" w:rsidRPr="00C46CBC" w:rsidRDefault="00C46CBC" w:rsidP="00C46C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Operativo / Blue Collar</w:t>
            </w:r>
          </w:p>
        </w:tc>
      </w:tr>
      <w:tr w:rsidR="00C46CBC" w:rsidRPr="00C46CBC" w14:paraId="6443318F" w14:textId="77777777" w:rsidTr="00460471">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hideMark/>
          </w:tcPr>
          <w:p w14:paraId="040D4A3D" w14:textId="77777777" w:rsidR="00C46CBC" w:rsidRPr="00C46CBC" w:rsidRDefault="00C46CBC" w:rsidP="00C46CBC">
            <w:pPr>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3</w:t>
            </w:r>
          </w:p>
        </w:tc>
        <w:tc>
          <w:tcPr>
            <w:tcW w:w="0" w:type="auto"/>
            <w:hideMark/>
          </w:tcPr>
          <w:p w14:paraId="0CE5BAFD" w14:textId="77777777" w:rsidR="00C46CBC" w:rsidRPr="00C46CBC" w:rsidRDefault="00C46CBC" w:rsidP="00C46C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SV"/>
                <w14:ligatures w14:val="none"/>
              </w:rPr>
            </w:pPr>
            <w:r w:rsidRPr="00C46CBC">
              <w:rPr>
                <w:rFonts w:ascii="Times New Roman" w:eastAsia="Times New Roman" w:hAnsi="Times New Roman" w:cs="Times New Roman"/>
                <w:kern w:val="0"/>
                <w:sz w:val="24"/>
                <w:szCs w:val="24"/>
                <w:lang w:eastAsia="es-SV"/>
                <w14:ligatures w14:val="none"/>
              </w:rPr>
              <w:t>Administrativo / Soporte</w:t>
            </w:r>
          </w:p>
        </w:tc>
      </w:tr>
    </w:tbl>
    <w:p w14:paraId="0E0EB85F"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1E4EA076">
          <v:rect id="_x0000_i2634" style="width:0;height:1.5pt" o:hralign="center" o:hrstd="t" o:hr="t" fillcolor="#a0a0a0" stroked="f"/>
        </w:pict>
      </w:r>
    </w:p>
    <w:p w14:paraId="65C3D2ED" w14:textId="33C342A4"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4. Preparación de Datos</w:t>
      </w:r>
    </w:p>
    <w:p w14:paraId="247FB3B4" w14:textId="26123463"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Para garantizar resultados confiables, se aplicó un flujo de limpieza y transformación de datos siguiendo buenas prácticas de ingeniería de datos en Python y Google Colab.</w:t>
      </w:r>
      <w:r>
        <w:rPr>
          <w:rFonts w:ascii="Times New Roman" w:eastAsia="Times New Roman" w:hAnsi="Times New Roman" w:cs="Times New Roman"/>
          <w:sz w:val="24"/>
          <w:szCs w:val="24"/>
        </w:rPr>
        <w:t xml:space="preserve"> Para luego hacer su almacenamiento en GitHub.</w:t>
      </w:r>
    </w:p>
    <w:p w14:paraId="521DBF8E"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4.1 Limpieza de Duplicados</w:t>
      </w:r>
    </w:p>
    <w:p w14:paraId="5A4A8925"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Se eliminaron registros repetidos para evitar distorsiones en los análisis estadísticos y en la formación de clústeres.</w:t>
      </w:r>
    </w:p>
    <w:p w14:paraId="787C331E"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4.2 Gestión de Valores Nulos</w:t>
      </w:r>
    </w:p>
    <w:p w14:paraId="4FC20E91"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Se corrigieron registros con información faltante, especialmente en la variable Type, garantizando consistencia en la clasificación ocupacional.</w:t>
      </w:r>
    </w:p>
    <w:p w14:paraId="62B5B680"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4.3 Normalización de Variables</w:t>
      </w:r>
    </w:p>
    <w:p w14:paraId="702746EE"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Se estandarizaron nombres de columnas y se transformaron códigos numéricos en etiquetas interpretables para facilitar la lectura del análisis.</w:t>
      </w:r>
    </w:p>
    <w:p w14:paraId="20F4580E" w14:textId="77777777" w:rsid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4.4 Escalado de Datos</w:t>
      </w:r>
    </w:p>
    <w:p w14:paraId="0BE453F9" w14:textId="30FCD5BE"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drawing>
          <wp:inline distT="0" distB="0" distL="0" distR="0" wp14:anchorId="6EA0A04E" wp14:editId="78F13932">
            <wp:extent cx="5759497" cy="2705100"/>
            <wp:effectExtent l="76200" t="76200" r="127000" b="133350"/>
            <wp:docPr id="301331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31124" name=""/>
                    <pic:cNvPicPr/>
                  </pic:nvPicPr>
                  <pic:blipFill>
                    <a:blip r:embed="rId7"/>
                    <a:stretch>
                      <a:fillRect/>
                    </a:stretch>
                  </pic:blipFill>
                  <pic:spPr>
                    <a:xfrm>
                      <a:off x="0" y="0"/>
                      <a:ext cx="5770514" cy="27102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E2D14C"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lastRenderedPageBreak/>
        <w:t>Debido a que las variables tenían escalas muy distintas (por ejemplo, ingresos en miles y educación en años), se utilizó StandardScaler para normalizar los datos antes de aplicar el algoritmo K-Means.</w:t>
      </w:r>
    </w:p>
    <w:p w14:paraId="10844401" w14:textId="77777777" w:rsid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Esto permitió que ninguna variable dominara el análisis únicamente por su magnitud numérica.</w:t>
      </w:r>
    </w:p>
    <w:p w14:paraId="35003723" w14:textId="2B355F35" w:rsidR="00E72703" w:rsidRDefault="00E72703"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drawing>
          <wp:inline distT="0" distB="0" distL="0" distR="0" wp14:anchorId="399230DF" wp14:editId="4EAAAA16">
            <wp:extent cx="5612130" cy="2978150"/>
            <wp:effectExtent l="76200" t="76200" r="140970" b="127000"/>
            <wp:docPr id="1894082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82233" name=""/>
                    <pic:cNvPicPr/>
                  </pic:nvPicPr>
                  <pic:blipFill>
                    <a:blip r:embed="rId8"/>
                    <a:stretch>
                      <a:fillRect/>
                    </a:stretch>
                  </pic:blipFill>
                  <pic:spPr>
                    <a:xfrm>
                      <a:off x="0" y="0"/>
                      <a:ext cx="5612130" cy="2978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F7DF6B" w14:textId="42EA862D" w:rsidR="00C46CBC" w:rsidRPr="00C46CBC" w:rsidRDefault="00E72703"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drawing>
          <wp:inline distT="0" distB="0" distL="0" distR="0" wp14:anchorId="5E5825E0" wp14:editId="20510D4E">
            <wp:extent cx="5612130" cy="2870835"/>
            <wp:effectExtent l="76200" t="76200" r="140970" b="139065"/>
            <wp:docPr id="1941135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5701" name=""/>
                    <pic:cNvPicPr/>
                  </pic:nvPicPr>
                  <pic:blipFill>
                    <a:blip r:embed="rId9"/>
                    <a:stretch>
                      <a:fillRect/>
                    </a:stretch>
                  </pic:blipFill>
                  <pic:spPr>
                    <a:xfrm>
                      <a:off x="0" y="0"/>
                      <a:ext cx="5612130" cy="28708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D318359"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496E89B0">
          <v:rect id="_x0000_i2635" style="width:0;height:1.5pt" o:hralign="center" o:hrstd="t" o:hr="t" fillcolor="#a0a0a0" stroked="f"/>
        </w:pict>
      </w:r>
    </w:p>
    <w:p w14:paraId="2F88D4E2"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lastRenderedPageBreak/>
        <w:t>5. Análisis de Correlación e Interpretación</w:t>
      </w:r>
    </w:p>
    <w:p w14:paraId="2F5BBCFE"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El análisis de correlación permitió identificar qué factores tienen mayor influencia sobre el prestigio ocupacional.</w:t>
      </w:r>
    </w:p>
    <w:p w14:paraId="6D6E1C69"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Resultados Principales</w:t>
      </w:r>
    </w:p>
    <w:tbl>
      <w:tblPr>
        <w:tblStyle w:val="Tablaconcuadrcula4-nfasis1"/>
        <w:tblW w:w="0" w:type="auto"/>
        <w:tblLook w:val="04A0" w:firstRow="1" w:lastRow="0" w:firstColumn="1" w:lastColumn="0" w:noHBand="0" w:noVBand="1"/>
      </w:tblPr>
      <w:tblGrid>
        <w:gridCol w:w="2532"/>
        <w:gridCol w:w="1438"/>
        <w:gridCol w:w="2996"/>
      </w:tblGrid>
      <w:tr w:rsidR="00C46CBC" w:rsidRPr="00E72703" w14:paraId="65FA01B2" w14:textId="77777777" w:rsidTr="00E72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4D491"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Relación</w:t>
            </w:r>
          </w:p>
        </w:tc>
        <w:tc>
          <w:tcPr>
            <w:tcW w:w="0" w:type="auto"/>
            <w:hideMark/>
          </w:tcPr>
          <w:p w14:paraId="4F9B9238" w14:textId="77777777" w:rsidR="00C46CBC" w:rsidRPr="00E72703" w:rsidRDefault="00C46CBC" w:rsidP="00C46CBC">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Correlación</w:t>
            </w:r>
          </w:p>
        </w:tc>
        <w:tc>
          <w:tcPr>
            <w:tcW w:w="0" w:type="auto"/>
            <w:hideMark/>
          </w:tcPr>
          <w:p w14:paraId="1E455C7E" w14:textId="77777777" w:rsidR="00C46CBC" w:rsidRPr="00E72703" w:rsidRDefault="00C46CBC" w:rsidP="00C46CBC">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Interpretación</w:t>
            </w:r>
          </w:p>
        </w:tc>
      </w:tr>
      <w:tr w:rsidR="00C46CBC" w:rsidRPr="00E72703" w14:paraId="67B52029" w14:textId="77777777" w:rsidTr="00E72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00525"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Educación vs Prestigio</w:t>
            </w:r>
          </w:p>
        </w:tc>
        <w:tc>
          <w:tcPr>
            <w:tcW w:w="0" w:type="auto"/>
            <w:hideMark/>
          </w:tcPr>
          <w:p w14:paraId="3E724378" w14:textId="77777777" w:rsidR="00C46CBC" w:rsidRPr="00E72703"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0.85</w:t>
            </w:r>
          </w:p>
        </w:tc>
        <w:tc>
          <w:tcPr>
            <w:tcW w:w="0" w:type="auto"/>
            <w:hideMark/>
          </w:tcPr>
          <w:p w14:paraId="40932311" w14:textId="77777777" w:rsidR="00C46CBC" w:rsidRPr="00E72703"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Relación positiva muy fuerte</w:t>
            </w:r>
          </w:p>
        </w:tc>
      </w:tr>
      <w:tr w:rsidR="00C46CBC" w:rsidRPr="00E72703" w14:paraId="42C0F076" w14:textId="77777777" w:rsidTr="00E72703">
        <w:tc>
          <w:tcPr>
            <w:cnfStyle w:val="001000000000" w:firstRow="0" w:lastRow="0" w:firstColumn="1" w:lastColumn="0" w:oddVBand="0" w:evenVBand="0" w:oddHBand="0" w:evenHBand="0" w:firstRowFirstColumn="0" w:firstRowLastColumn="0" w:lastRowFirstColumn="0" w:lastRowLastColumn="0"/>
            <w:tcW w:w="0" w:type="auto"/>
            <w:hideMark/>
          </w:tcPr>
          <w:p w14:paraId="2A9FAEB2"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Ingresos vs Prestigio</w:t>
            </w:r>
          </w:p>
        </w:tc>
        <w:tc>
          <w:tcPr>
            <w:tcW w:w="0" w:type="auto"/>
            <w:hideMark/>
          </w:tcPr>
          <w:p w14:paraId="4AFDA86C" w14:textId="77777777" w:rsidR="00C46CBC" w:rsidRPr="00E72703" w:rsidRDefault="00C46CBC" w:rsidP="00C46CBC">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0.71</w:t>
            </w:r>
          </w:p>
        </w:tc>
        <w:tc>
          <w:tcPr>
            <w:tcW w:w="0" w:type="auto"/>
            <w:hideMark/>
          </w:tcPr>
          <w:p w14:paraId="00331533" w14:textId="77777777" w:rsidR="00C46CBC" w:rsidRPr="00E72703" w:rsidRDefault="00C46CBC" w:rsidP="00C46CBC">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Relación positiva fuerte</w:t>
            </w:r>
          </w:p>
        </w:tc>
      </w:tr>
      <w:tr w:rsidR="00C46CBC" w:rsidRPr="00E72703" w14:paraId="3DE16254" w14:textId="77777777" w:rsidTr="00E72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5BBC7"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Women vs Prestigio</w:t>
            </w:r>
          </w:p>
        </w:tc>
        <w:tc>
          <w:tcPr>
            <w:tcW w:w="0" w:type="auto"/>
            <w:hideMark/>
          </w:tcPr>
          <w:p w14:paraId="6891B282" w14:textId="77777777" w:rsidR="00C46CBC" w:rsidRPr="00E72703"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-0.11</w:t>
            </w:r>
          </w:p>
        </w:tc>
        <w:tc>
          <w:tcPr>
            <w:tcW w:w="0" w:type="auto"/>
            <w:hideMark/>
          </w:tcPr>
          <w:p w14:paraId="387A10C0" w14:textId="77777777" w:rsidR="00C46CBC" w:rsidRPr="00E72703"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Relación negativa débil</w:t>
            </w:r>
          </w:p>
        </w:tc>
      </w:tr>
    </w:tbl>
    <w:p w14:paraId="0A85FC6C"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30A4EEF8">
          <v:rect id="_x0000_i2636" style="width:0;height:1.5pt" o:hralign="center" o:hrstd="t" o:hr="t" fillcolor="#a0a0a0" stroked="f"/>
        </w:pict>
      </w:r>
    </w:p>
    <w:p w14:paraId="51316EC9"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5.1 Educación y Prestigio</w:t>
      </w:r>
    </w:p>
    <w:p w14:paraId="7073EDA8"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La variable con mayor influencia sobre el prestigio fue la Educación.</w:t>
      </w:r>
    </w:p>
    <w:p w14:paraId="2A7141AA"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Esto indica que las ocupaciones con mayores niveles académicos son percibidas como más valiosas social y profesionalmente.</w:t>
      </w:r>
    </w:p>
    <w:p w14:paraId="55F0E582"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Interpretación para InnovaSoft</w:t>
      </w:r>
    </w:p>
    <w:p w14:paraId="15A18266"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En una empresa tecnológica, esto demuestra que:</w:t>
      </w:r>
    </w:p>
    <w:p w14:paraId="7014322F" w14:textId="77777777" w:rsidR="00C46CBC" w:rsidRPr="00E72703" w:rsidRDefault="00C46CBC" w:rsidP="00C46CBC">
      <w:pPr>
        <w:numPr>
          <w:ilvl w:val="0"/>
          <w:numId w:val="11"/>
        </w:num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 xml:space="preserve">Las certificaciones especializadas aumentan el valor profesional. </w:t>
      </w:r>
    </w:p>
    <w:p w14:paraId="51D61894" w14:textId="77777777" w:rsidR="00C46CBC" w:rsidRPr="00E72703" w:rsidRDefault="00C46CBC" w:rsidP="00C46CBC">
      <w:pPr>
        <w:numPr>
          <w:ilvl w:val="0"/>
          <w:numId w:val="11"/>
        </w:num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 xml:space="preserve">La formación continua fortalece el posicionamiento de los equipos. </w:t>
      </w:r>
    </w:p>
    <w:p w14:paraId="1D79C800" w14:textId="77777777" w:rsidR="00C46CBC" w:rsidRPr="00E72703" w:rsidRDefault="00C46CBC" w:rsidP="00C46CBC">
      <w:pPr>
        <w:numPr>
          <w:ilvl w:val="0"/>
          <w:numId w:val="11"/>
        </w:num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 xml:space="preserve">El conocimiento técnico se convierte en un activo estratégico. </w:t>
      </w:r>
    </w:p>
    <w:p w14:paraId="63FA607E" w14:textId="77777777" w:rsidR="00C46CBC"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En otras palabras, el prestigio organizacional depende directamente del nivel de preparación de sus colaboradores.</w:t>
      </w:r>
    </w:p>
    <w:tbl>
      <w:tblPr>
        <w:tblStyle w:val="Tablaconcuadrcula4-nfasis1"/>
        <w:tblW w:w="0" w:type="auto"/>
        <w:tblLook w:val="04A0" w:firstRow="1" w:lastRow="0" w:firstColumn="1" w:lastColumn="0" w:noHBand="0" w:noVBand="1"/>
      </w:tblPr>
      <w:tblGrid>
        <w:gridCol w:w="2552"/>
        <w:gridCol w:w="6276"/>
      </w:tblGrid>
      <w:tr w:rsidR="00E72703" w:rsidRPr="00E72703" w14:paraId="71CB6AD2" w14:textId="77777777" w:rsidTr="00E72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BE1CB"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Aspecto</w:t>
            </w:r>
          </w:p>
        </w:tc>
        <w:tc>
          <w:tcPr>
            <w:tcW w:w="0" w:type="auto"/>
            <w:hideMark/>
          </w:tcPr>
          <w:p w14:paraId="30421279" w14:textId="77777777" w:rsidR="00E72703" w:rsidRPr="00E72703" w:rsidRDefault="00E72703" w:rsidP="00E72703">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Resumen</w:t>
            </w:r>
          </w:p>
        </w:tc>
      </w:tr>
      <w:tr w:rsidR="00E72703" w:rsidRPr="00E72703" w14:paraId="43872F54" w14:textId="77777777" w:rsidTr="00E72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DE357"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Correlación</w:t>
            </w:r>
          </w:p>
        </w:tc>
        <w:tc>
          <w:tcPr>
            <w:tcW w:w="0" w:type="auto"/>
            <w:hideMark/>
          </w:tcPr>
          <w:p w14:paraId="2C974D8F" w14:textId="77777777" w:rsidR="00E72703" w:rsidRPr="00E72703" w:rsidRDefault="00E72703" w:rsidP="00E72703">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0.85 (Muy fuerte)</w:t>
            </w:r>
          </w:p>
        </w:tc>
      </w:tr>
      <w:tr w:rsidR="00E72703" w:rsidRPr="00E72703" w14:paraId="3078504D" w14:textId="77777777" w:rsidTr="00E72703">
        <w:tc>
          <w:tcPr>
            <w:cnfStyle w:val="001000000000" w:firstRow="0" w:lastRow="0" w:firstColumn="1" w:lastColumn="0" w:oddVBand="0" w:evenVBand="0" w:oddHBand="0" w:evenHBand="0" w:firstRowFirstColumn="0" w:firstRowLastColumn="0" w:lastRowFirstColumn="0" w:lastRowLastColumn="0"/>
            <w:tcW w:w="0" w:type="auto"/>
            <w:hideMark/>
          </w:tcPr>
          <w:p w14:paraId="342F9530"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Interpretación</w:t>
            </w:r>
          </w:p>
        </w:tc>
        <w:tc>
          <w:tcPr>
            <w:tcW w:w="0" w:type="auto"/>
            <w:hideMark/>
          </w:tcPr>
          <w:p w14:paraId="207B2CF4" w14:textId="77777777" w:rsidR="00E72703" w:rsidRPr="00E72703" w:rsidRDefault="00E72703" w:rsidP="00E72703">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A mayor nivel educativo, mayor prestigio ocupacional.</w:t>
            </w:r>
          </w:p>
        </w:tc>
      </w:tr>
      <w:tr w:rsidR="00E72703" w:rsidRPr="00E72703" w14:paraId="43BB97FC" w14:textId="77777777" w:rsidTr="00E72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D74A4"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Impacto en InnovaSoft</w:t>
            </w:r>
          </w:p>
        </w:tc>
        <w:tc>
          <w:tcPr>
            <w:tcW w:w="0" w:type="auto"/>
            <w:hideMark/>
          </w:tcPr>
          <w:p w14:paraId="236062D0" w14:textId="77777777" w:rsidR="00E72703" w:rsidRPr="00E72703" w:rsidRDefault="00E72703" w:rsidP="00E72703">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La capacitación y certificaciones aumentan el valor profesional.</w:t>
            </w:r>
          </w:p>
        </w:tc>
      </w:tr>
      <w:tr w:rsidR="00E72703" w:rsidRPr="00E72703" w14:paraId="2CC1CC8A" w14:textId="77777777" w:rsidTr="00E72703">
        <w:tc>
          <w:tcPr>
            <w:cnfStyle w:val="001000000000" w:firstRow="0" w:lastRow="0" w:firstColumn="1" w:lastColumn="0" w:oddVBand="0" w:evenVBand="0" w:oddHBand="0" w:evenHBand="0" w:firstRowFirstColumn="0" w:firstRowLastColumn="0" w:lastRowFirstColumn="0" w:lastRowLastColumn="0"/>
            <w:tcW w:w="0" w:type="auto"/>
            <w:hideMark/>
          </w:tcPr>
          <w:p w14:paraId="0EC270E5"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Recomendación</w:t>
            </w:r>
          </w:p>
        </w:tc>
        <w:tc>
          <w:tcPr>
            <w:tcW w:w="0" w:type="auto"/>
            <w:hideMark/>
          </w:tcPr>
          <w:p w14:paraId="5471CC91" w14:textId="77777777" w:rsidR="00E72703" w:rsidRPr="00E72703" w:rsidRDefault="00E72703" w:rsidP="00E72703">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Fortalecer formación continua y especialización técnica.</w:t>
            </w:r>
          </w:p>
        </w:tc>
      </w:tr>
    </w:tbl>
    <w:p w14:paraId="4ADBE518" w14:textId="77777777" w:rsidR="00E72703" w:rsidRPr="00E72703" w:rsidRDefault="00E72703" w:rsidP="00C46CBC">
      <w:pPr>
        <w:spacing w:after="37" w:line="360" w:lineRule="auto"/>
        <w:jc w:val="both"/>
        <w:rPr>
          <w:rFonts w:ascii="Times New Roman" w:eastAsia="Times New Roman" w:hAnsi="Times New Roman" w:cs="Times New Roman"/>
          <w:sz w:val="24"/>
          <w:szCs w:val="24"/>
        </w:rPr>
      </w:pPr>
    </w:p>
    <w:p w14:paraId="1754C055"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42706541">
          <v:rect id="_x0000_i2637" style="width:0;height:1.5pt" o:hralign="center" o:hrstd="t" o:hr="t" fillcolor="#a0a0a0" stroked="f"/>
        </w:pict>
      </w:r>
    </w:p>
    <w:p w14:paraId="29632857"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5.2 Ingresos y Prestigio</w:t>
      </w:r>
    </w:p>
    <w:p w14:paraId="5C0F5291"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Los ingresos mostraron una correlación fuerte con el prestigio.</w:t>
      </w:r>
    </w:p>
    <w:p w14:paraId="52DF7105"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lastRenderedPageBreak/>
        <w:t>Esto confirma que las posiciones con mayor responsabilidad y complejidad suelen recibir mejores compensaciones económicas.</w:t>
      </w:r>
    </w:p>
    <w:p w14:paraId="60FFBFAE"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Implicación Gerencial</w:t>
      </w:r>
    </w:p>
    <w:p w14:paraId="4E696182" w14:textId="77777777" w:rsidR="00C46CBC" w:rsidRPr="00E72703" w:rsidRDefault="00C46CBC" w:rsidP="00C46CBC">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InnovaSoft debe diseñar bandas salariales competitivas especialmente para:</w:t>
      </w:r>
    </w:p>
    <w:p w14:paraId="3BCE9643" w14:textId="77777777" w:rsidR="00C46CBC" w:rsidRPr="00E72703" w:rsidRDefault="00C46CBC" w:rsidP="00C46CBC">
      <w:pPr>
        <w:numPr>
          <w:ilvl w:val="0"/>
          <w:numId w:val="12"/>
        </w:num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 xml:space="preserve">Roles técnicos senior </w:t>
      </w:r>
    </w:p>
    <w:p w14:paraId="7F67609A" w14:textId="77777777" w:rsidR="00C46CBC" w:rsidRPr="00E72703" w:rsidRDefault="00C46CBC" w:rsidP="00C46CBC">
      <w:pPr>
        <w:numPr>
          <w:ilvl w:val="0"/>
          <w:numId w:val="12"/>
        </w:num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 xml:space="preserve">Arquitectos de software </w:t>
      </w:r>
    </w:p>
    <w:p w14:paraId="3BF1F319" w14:textId="77777777" w:rsidR="00C46CBC" w:rsidRPr="00E72703" w:rsidRDefault="00C46CBC" w:rsidP="00C46CBC">
      <w:pPr>
        <w:numPr>
          <w:ilvl w:val="0"/>
          <w:numId w:val="12"/>
        </w:num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 xml:space="preserve">Gerencias tecnológicas </w:t>
      </w:r>
    </w:p>
    <w:p w14:paraId="05D534C4" w14:textId="32D4014E" w:rsidR="00E72703" w:rsidRDefault="00C46CBC" w:rsidP="00E72703">
      <w:pPr>
        <w:numPr>
          <w:ilvl w:val="0"/>
          <w:numId w:val="12"/>
        </w:num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 xml:space="preserve">Especialistas altamente certificados </w:t>
      </w:r>
    </w:p>
    <w:tbl>
      <w:tblPr>
        <w:tblStyle w:val="Tablaconcuadrcula4-nfasis1"/>
        <w:tblW w:w="0" w:type="auto"/>
        <w:tblLook w:val="04A0" w:firstRow="1" w:lastRow="0" w:firstColumn="1" w:lastColumn="0" w:noHBand="0" w:noVBand="1"/>
      </w:tblPr>
      <w:tblGrid>
        <w:gridCol w:w="2473"/>
        <w:gridCol w:w="6355"/>
      </w:tblGrid>
      <w:tr w:rsidR="00E72703" w:rsidRPr="00E72703" w14:paraId="5DF2DF80" w14:textId="77777777" w:rsidTr="00E72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90536"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Aspecto</w:t>
            </w:r>
          </w:p>
        </w:tc>
        <w:tc>
          <w:tcPr>
            <w:tcW w:w="0" w:type="auto"/>
            <w:hideMark/>
          </w:tcPr>
          <w:p w14:paraId="0D49A95C" w14:textId="77777777" w:rsidR="00E72703" w:rsidRPr="00E72703" w:rsidRDefault="00E72703" w:rsidP="00E72703">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Resumen</w:t>
            </w:r>
          </w:p>
        </w:tc>
      </w:tr>
      <w:tr w:rsidR="00E72703" w:rsidRPr="00E72703" w14:paraId="7B6F4E9A" w14:textId="77777777" w:rsidTr="00E72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50A5D"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Correlación</w:t>
            </w:r>
          </w:p>
        </w:tc>
        <w:tc>
          <w:tcPr>
            <w:tcW w:w="0" w:type="auto"/>
            <w:hideMark/>
          </w:tcPr>
          <w:p w14:paraId="2A1B7BF6" w14:textId="77777777" w:rsidR="00E72703" w:rsidRPr="00E72703" w:rsidRDefault="00E72703" w:rsidP="00E72703">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0.71 (Fuerte)</w:t>
            </w:r>
          </w:p>
        </w:tc>
      </w:tr>
      <w:tr w:rsidR="00E72703" w:rsidRPr="00E72703" w14:paraId="71FED2B5" w14:textId="77777777" w:rsidTr="00E72703">
        <w:tc>
          <w:tcPr>
            <w:cnfStyle w:val="001000000000" w:firstRow="0" w:lastRow="0" w:firstColumn="1" w:lastColumn="0" w:oddVBand="0" w:evenVBand="0" w:oddHBand="0" w:evenHBand="0" w:firstRowFirstColumn="0" w:firstRowLastColumn="0" w:lastRowFirstColumn="0" w:lastRowLastColumn="0"/>
            <w:tcW w:w="0" w:type="auto"/>
            <w:hideMark/>
          </w:tcPr>
          <w:p w14:paraId="782759A9"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Interpretación</w:t>
            </w:r>
          </w:p>
        </w:tc>
        <w:tc>
          <w:tcPr>
            <w:tcW w:w="0" w:type="auto"/>
            <w:hideMark/>
          </w:tcPr>
          <w:p w14:paraId="18A7A202" w14:textId="77777777" w:rsidR="00E72703" w:rsidRPr="00E72703" w:rsidRDefault="00E72703" w:rsidP="00E72703">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Los puestos mejor pagados suelen tener mayor prestigio.</w:t>
            </w:r>
          </w:p>
        </w:tc>
      </w:tr>
      <w:tr w:rsidR="00E72703" w:rsidRPr="00E72703" w14:paraId="29B28A15" w14:textId="77777777" w:rsidTr="00E72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E65B7E"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Impacto en InnovaSoft</w:t>
            </w:r>
          </w:p>
        </w:tc>
        <w:tc>
          <w:tcPr>
            <w:tcW w:w="0" w:type="auto"/>
            <w:hideMark/>
          </w:tcPr>
          <w:p w14:paraId="3B50E6C9" w14:textId="77777777" w:rsidR="00E72703" w:rsidRPr="00E72703" w:rsidRDefault="00E72703" w:rsidP="00E72703">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Es importante mantener salarios competitivos para talento tecnológico.</w:t>
            </w:r>
          </w:p>
        </w:tc>
      </w:tr>
      <w:tr w:rsidR="00E72703" w:rsidRPr="00E72703" w14:paraId="252B369E" w14:textId="77777777" w:rsidTr="00E72703">
        <w:tc>
          <w:tcPr>
            <w:cnfStyle w:val="001000000000" w:firstRow="0" w:lastRow="0" w:firstColumn="1" w:lastColumn="0" w:oddVBand="0" w:evenVBand="0" w:oddHBand="0" w:evenHBand="0" w:firstRowFirstColumn="0" w:firstRowLastColumn="0" w:lastRowFirstColumn="0" w:lastRowLastColumn="0"/>
            <w:tcW w:w="0" w:type="auto"/>
            <w:hideMark/>
          </w:tcPr>
          <w:p w14:paraId="41681208" w14:textId="77777777" w:rsidR="00E72703" w:rsidRPr="00E72703" w:rsidRDefault="00E72703" w:rsidP="00E72703">
            <w:pPr>
              <w:spacing w:after="37" w:line="360" w:lineRule="auto"/>
              <w:jc w:val="both"/>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Recomendación</w:t>
            </w:r>
          </w:p>
        </w:tc>
        <w:tc>
          <w:tcPr>
            <w:tcW w:w="0" w:type="auto"/>
            <w:hideMark/>
          </w:tcPr>
          <w:p w14:paraId="5088A4E8" w14:textId="77777777" w:rsidR="00E72703" w:rsidRPr="00E72703" w:rsidRDefault="00E72703" w:rsidP="00E72703">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72703">
              <w:rPr>
                <w:rFonts w:ascii="Times New Roman" w:eastAsia="Times New Roman" w:hAnsi="Times New Roman" w:cs="Times New Roman"/>
                <w:sz w:val="24"/>
                <w:szCs w:val="24"/>
              </w:rPr>
              <w:t>Mejorar bandas salariales para roles especializados.</w:t>
            </w:r>
          </w:p>
        </w:tc>
      </w:tr>
    </w:tbl>
    <w:p w14:paraId="6690621C"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6CE93B30">
          <v:rect id="_x0000_i2638" style="width:0;height:1.5pt" o:hralign="center" o:hrstd="t" o:hr="t" fillcolor="#a0a0a0" stroked="f"/>
        </w:pict>
      </w:r>
    </w:p>
    <w:p w14:paraId="4C10B765" w14:textId="77777777" w:rsidR="00C46CBC" w:rsidRPr="00460471" w:rsidRDefault="00C46CBC" w:rsidP="00C46CBC">
      <w:pPr>
        <w:spacing w:after="37" w:line="360" w:lineRule="auto"/>
        <w:jc w:val="both"/>
        <w:rPr>
          <w:rFonts w:ascii="Times New Roman" w:eastAsia="Times New Roman" w:hAnsi="Times New Roman" w:cs="Times New Roman"/>
          <w:b/>
          <w:bCs/>
          <w:sz w:val="24"/>
          <w:szCs w:val="24"/>
        </w:rPr>
      </w:pPr>
      <w:r w:rsidRPr="00460471">
        <w:rPr>
          <w:rFonts w:ascii="Times New Roman" w:eastAsia="Times New Roman" w:hAnsi="Times New Roman" w:cs="Times New Roman"/>
          <w:b/>
          <w:bCs/>
          <w:sz w:val="24"/>
          <w:szCs w:val="24"/>
        </w:rPr>
        <w:t>5.3 Variable Women y Riesgo de Equidad</w:t>
      </w:r>
    </w:p>
    <w:p w14:paraId="385874C2" w14:textId="77777777" w:rsidR="00C46CBC" w:rsidRPr="00460471" w:rsidRDefault="00C46CBC" w:rsidP="00C46CBC">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La correlación negativa entre la participación femenina y el prestigio revela un posible sesgo estructural.</w:t>
      </w:r>
    </w:p>
    <w:p w14:paraId="348412DD" w14:textId="77777777" w:rsidR="00C46CBC" w:rsidRPr="00460471" w:rsidRDefault="00C46CBC" w:rsidP="00C46CBC">
      <w:pPr>
        <w:spacing w:after="37" w:line="360" w:lineRule="auto"/>
        <w:jc w:val="both"/>
        <w:rPr>
          <w:rFonts w:ascii="Times New Roman" w:eastAsia="Times New Roman" w:hAnsi="Times New Roman" w:cs="Times New Roman"/>
          <w:sz w:val="24"/>
          <w:szCs w:val="24"/>
          <w:u w:val="single"/>
        </w:rPr>
      </w:pPr>
      <w:r w:rsidRPr="00460471">
        <w:rPr>
          <w:rFonts w:ascii="Times New Roman" w:eastAsia="Times New Roman" w:hAnsi="Times New Roman" w:cs="Times New Roman"/>
          <w:sz w:val="24"/>
          <w:szCs w:val="24"/>
          <w:u w:val="single"/>
        </w:rPr>
        <w:t>Aunque la relación es débil, el hallazgo sugiere que:</w:t>
      </w:r>
    </w:p>
    <w:p w14:paraId="49D480B3" w14:textId="77777777" w:rsidR="00C46CBC" w:rsidRPr="00460471" w:rsidRDefault="00C46CBC" w:rsidP="00460471">
      <w:pPr>
        <w:numPr>
          <w:ilvl w:val="0"/>
          <w:numId w:val="13"/>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Las ocupaciones con mayor presencia femenina tienden a recibir menor valoración social. </w:t>
      </w:r>
    </w:p>
    <w:p w14:paraId="785A39C0" w14:textId="77777777" w:rsidR="00C46CBC" w:rsidRPr="00460471" w:rsidRDefault="00C46CBC" w:rsidP="00460471">
      <w:pPr>
        <w:numPr>
          <w:ilvl w:val="0"/>
          <w:numId w:val="13"/>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Existe concentración femenina en roles administrativos o de soporte. </w:t>
      </w:r>
    </w:p>
    <w:p w14:paraId="38667C14" w14:textId="77777777" w:rsidR="00C46CBC" w:rsidRDefault="00C46CBC" w:rsidP="00460471">
      <w:pPr>
        <w:numPr>
          <w:ilvl w:val="0"/>
          <w:numId w:val="13"/>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Puede existir desigualdad histórica en compensación o reconocimiento. </w:t>
      </w:r>
    </w:p>
    <w:p w14:paraId="64E7AEF7" w14:textId="77777777" w:rsidR="00460471" w:rsidRPr="00460471" w:rsidRDefault="00460471" w:rsidP="00460471">
      <w:pPr>
        <w:spacing w:after="37" w:line="240" w:lineRule="auto"/>
        <w:ind w:left="720"/>
        <w:jc w:val="both"/>
        <w:rPr>
          <w:rFonts w:ascii="Times New Roman" w:eastAsia="Times New Roman" w:hAnsi="Times New Roman" w:cs="Times New Roman"/>
          <w:sz w:val="24"/>
          <w:szCs w:val="24"/>
        </w:rPr>
      </w:pPr>
    </w:p>
    <w:p w14:paraId="3D432E8E" w14:textId="17945A11" w:rsidR="00C46CBC" w:rsidRPr="00460471" w:rsidRDefault="00C46CBC" w:rsidP="00460471">
      <w:pPr>
        <w:spacing w:after="37" w:line="240" w:lineRule="auto"/>
        <w:jc w:val="both"/>
        <w:rPr>
          <w:rFonts w:ascii="Times New Roman" w:eastAsia="Times New Roman" w:hAnsi="Times New Roman" w:cs="Times New Roman"/>
          <w:sz w:val="24"/>
          <w:szCs w:val="24"/>
          <w:u w:val="single"/>
        </w:rPr>
      </w:pPr>
      <w:r w:rsidRPr="00460471">
        <w:rPr>
          <w:rFonts w:ascii="Times New Roman" w:eastAsia="Times New Roman" w:hAnsi="Times New Roman" w:cs="Times New Roman"/>
          <w:sz w:val="24"/>
          <w:szCs w:val="24"/>
          <w:u w:val="single"/>
        </w:rPr>
        <w:t>Riesgo Organizacional</w:t>
      </w:r>
      <w:r w:rsidR="00460471" w:rsidRPr="00460471">
        <w:rPr>
          <w:rFonts w:ascii="Times New Roman" w:eastAsia="Times New Roman" w:hAnsi="Times New Roman" w:cs="Times New Roman"/>
          <w:sz w:val="24"/>
          <w:szCs w:val="24"/>
          <w:u w:val="single"/>
        </w:rPr>
        <w:t xml:space="preserve"> p</w:t>
      </w:r>
      <w:r w:rsidRPr="00460471">
        <w:rPr>
          <w:rFonts w:ascii="Times New Roman" w:eastAsia="Times New Roman" w:hAnsi="Times New Roman" w:cs="Times New Roman"/>
          <w:sz w:val="24"/>
          <w:szCs w:val="24"/>
          <w:u w:val="single"/>
        </w:rPr>
        <w:t>ara una empresa moderna de software, esto representa:</w:t>
      </w:r>
    </w:p>
    <w:p w14:paraId="74D2958E" w14:textId="77777777" w:rsidR="00460471" w:rsidRPr="00460471" w:rsidRDefault="00460471" w:rsidP="00460471">
      <w:pPr>
        <w:spacing w:after="0" w:line="240" w:lineRule="auto"/>
        <w:jc w:val="both"/>
        <w:rPr>
          <w:rFonts w:ascii="Times New Roman" w:eastAsia="Times New Roman" w:hAnsi="Times New Roman" w:cs="Times New Roman"/>
          <w:sz w:val="24"/>
          <w:szCs w:val="24"/>
        </w:rPr>
      </w:pPr>
    </w:p>
    <w:p w14:paraId="555DC930" w14:textId="77777777" w:rsidR="00C46CBC" w:rsidRPr="00460471" w:rsidRDefault="00C46CBC" w:rsidP="00460471">
      <w:pPr>
        <w:numPr>
          <w:ilvl w:val="0"/>
          <w:numId w:val="14"/>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Riesgo reputacional </w:t>
      </w:r>
    </w:p>
    <w:p w14:paraId="09FC1AD8" w14:textId="77777777" w:rsidR="00C46CBC" w:rsidRPr="00460471" w:rsidRDefault="00C46CBC" w:rsidP="00460471">
      <w:pPr>
        <w:numPr>
          <w:ilvl w:val="0"/>
          <w:numId w:val="14"/>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Pérdida potencial de talento femenino </w:t>
      </w:r>
    </w:p>
    <w:p w14:paraId="67D1B287" w14:textId="63433D62" w:rsidR="00460471" w:rsidRDefault="00C46CBC" w:rsidP="00460471">
      <w:pPr>
        <w:numPr>
          <w:ilvl w:val="0"/>
          <w:numId w:val="14"/>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Menor diversidad en roles estratégicos</w:t>
      </w:r>
    </w:p>
    <w:p w14:paraId="6EDD010D" w14:textId="77777777" w:rsidR="00460471" w:rsidRPr="00460471" w:rsidRDefault="00460471" w:rsidP="00460471">
      <w:pPr>
        <w:spacing w:after="0" w:line="240" w:lineRule="auto"/>
        <w:ind w:left="360"/>
        <w:jc w:val="both"/>
        <w:rPr>
          <w:rFonts w:ascii="Times New Roman" w:eastAsia="Times New Roman" w:hAnsi="Times New Roman" w:cs="Times New Roman"/>
          <w:sz w:val="24"/>
          <w:szCs w:val="24"/>
        </w:rPr>
      </w:pPr>
    </w:p>
    <w:p w14:paraId="045E3195" w14:textId="1854DE21" w:rsidR="00C46CBC" w:rsidRPr="00460471" w:rsidRDefault="00C46CBC" w:rsidP="00C46CBC">
      <w:pPr>
        <w:spacing w:after="37" w:line="360" w:lineRule="auto"/>
        <w:jc w:val="both"/>
        <w:rPr>
          <w:rFonts w:ascii="Times New Roman" w:eastAsia="Times New Roman" w:hAnsi="Times New Roman" w:cs="Times New Roman"/>
          <w:sz w:val="24"/>
          <w:szCs w:val="24"/>
          <w:u w:val="single"/>
        </w:rPr>
      </w:pPr>
      <w:r w:rsidRPr="00460471">
        <w:rPr>
          <w:rFonts w:ascii="Times New Roman" w:eastAsia="Times New Roman" w:hAnsi="Times New Roman" w:cs="Times New Roman"/>
          <w:sz w:val="24"/>
          <w:szCs w:val="24"/>
          <w:u w:val="single"/>
        </w:rPr>
        <w:t>Recomendaci</w:t>
      </w:r>
      <w:r w:rsidR="00460471" w:rsidRPr="00460471">
        <w:rPr>
          <w:rFonts w:ascii="Times New Roman" w:eastAsia="Times New Roman" w:hAnsi="Times New Roman" w:cs="Times New Roman"/>
          <w:sz w:val="24"/>
          <w:szCs w:val="24"/>
          <w:u w:val="single"/>
        </w:rPr>
        <w:t>ones a i</w:t>
      </w:r>
      <w:r w:rsidRPr="00460471">
        <w:rPr>
          <w:rFonts w:ascii="Times New Roman" w:eastAsia="Times New Roman" w:hAnsi="Times New Roman" w:cs="Times New Roman"/>
          <w:sz w:val="24"/>
          <w:szCs w:val="24"/>
          <w:u w:val="single"/>
        </w:rPr>
        <w:t>mplementar políticas de:</w:t>
      </w:r>
    </w:p>
    <w:p w14:paraId="2CA0C8B1" w14:textId="77777777" w:rsidR="00C46CBC" w:rsidRPr="00460471" w:rsidRDefault="00C46CBC" w:rsidP="00460471">
      <w:pPr>
        <w:numPr>
          <w:ilvl w:val="0"/>
          <w:numId w:val="15"/>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Equidad salarial </w:t>
      </w:r>
    </w:p>
    <w:p w14:paraId="2F40048B" w14:textId="77777777" w:rsidR="00C46CBC" w:rsidRPr="00460471" w:rsidRDefault="00C46CBC" w:rsidP="00460471">
      <w:pPr>
        <w:numPr>
          <w:ilvl w:val="0"/>
          <w:numId w:val="15"/>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Inclusión técnica </w:t>
      </w:r>
    </w:p>
    <w:p w14:paraId="45FB24F5" w14:textId="77777777" w:rsidR="00C46CBC" w:rsidRPr="00460471" w:rsidRDefault="00C46CBC" w:rsidP="00460471">
      <w:pPr>
        <w:numPr>
          <w:ilvl w:val="0"/>
          <w:numId w:val="15"/>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lastRenderedPageBreak/>
        <w:t xml:space="preserve">Promoción femenina en liderazgo tecnológico </w:t>
      </w:r>
    </w:p>
    <w:p w14:paraId="4EC5AA63" w14:textId="77777777" w:rsidR="00C46CBC" w:rsidRDefault="00C46CBC" w:rsidP="00460471">
      <w:pPr>
        <w:numPr>
          <w:ilvl w:val="0"/>
          <w:numId w:val="15"/>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Programas STEM para mujeres </w:t>
      </w:r>
    </w:p>
    <w:tbl>
      <w:tblPr>
        <w:tblStyle w:val="Tablaconcuadrcula4-nfasis1"/>
        <w:tblW w:w="9415" w:type="dxa"/>
        <w:tblLook w:val="04A0" w:firstRow="1" w:lastRow="0" w:firstColumn="1" w:lastColumn="0" w:noHBand="0" w:noVBand="1"/>
      </w:tblPr>
      <w:tblGrid>
        <w:gridCol w:w="1843"/>
        <w:gridCol w:w="7572"/>
      </w:tblGrid>
      <w:tr w:rsidR="00460471" w:rsidRPr="00460471" w14:paraId="4CEB7246" w14:textId="77777777" w:rsidTr="00460471">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838" w:type="dxa"/>
            <w:hideMark/>
          </w:tcPr>
          <w:p w14:paraId="58280E8F" w14:textId="77777777" w:rsidR="00460471" w:rsidRPr="00460471" w:rsidRDefault="00460471" w:rsidP="00460471">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Aspecto</w:t>
            </w:r>
          </w:p>
        </w:tc>
        <w:tc>
          <w:tcPr>
            <w:tcW w:w="7577" w:type="dxa"/>
            <w:hideMark/>
          </w:tcPr>
          <w:p w14:paraId="13C37851" w14:textId="77777777" w:rsidR="00460471" w:rsidRPr="00460471" w:rsidRDefault="00460471" w:rsidP="00460471">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Resumen</w:t>
            </w:r>
          </w:p>
        </w:tc>
      </w:tr>
      <w:tr w:rsidR="00460471" w:rsidRPr="00460471" w14:paraId="1639F764" w14:textId="77777777" w:rsidTr="00460471">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838" w:type="dxa"/>
            <w:hideMark/>
          </w:tcPr>
          <w:p w14:paraId="7F8BBFC4" w14:textId="77777777" w:rsidR="00460471" w:rsidRPr="00460471" w:rsidRDefault="00460471" w:rsidP="00460471">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Correlación</w:t>
            </w:r>
          </w:p>
        </w:tc>
        <w:tc>
          <w:tcPr>
            <w:tcW w:w="7577" w:type="dxa"/>
            <w:hideMark/>
          </w:tcPr>
          <w:p w14:paraId="2F48C853" w14:textId="77777777" w:rsidR="00460471" w:rsidRPr="00460471" w:rsidRDefault="00460471" w:rsidP="00460471">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-0.12 (Débil negativa)</w:t>
            </w:r>
          </w:p>
        </w:tc>
      </w:tr>
      <w:tr w:rsidR="00460471" w:rsidRPr="00460471" w14:paraId="542DF429" w14:textId="77777777" w:rsidTr="00460471">
        <w:trPr>
          <w:trHeight w:val="688"/>
        </w:trPr>
        <w:tc>
          <w:tcPr>
            <w:cnfStyle w:val="001000000000" w:firstRow="0" w:lastRow="0" w:firstColumn="1" w:lastColumn="0" w:oddVBand="0" w:evenVBand="0" w:oddHBand="0" w:evenHBand="0" w:firstRowFirstColumn="0" w:firstRowLastColumn="0" w:lastRowFirstColumn="0" w:lastRowLastColumn="0"/>
            <w:tcW w:w="1838" w:type="dxa"/>
            <w:hideMark/>
          </w:tcPr>
          <w:p w14:paraId="48D465A2" w14:textId="77777777" w:rsidR="00460471" w:rsidRPr="00460471" w:rsidRDefault="00460471" w:rsidP="00460471">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Interpretación</w:t>
            </w:r>
          </w:p>
        </w:tc>
        <w:tc>
          <w:tcPr>
            <w:tcW w:w="7577" w:type="dxa"/>
            <w:hideMark/>
          </w:tcPr>
          <w:p w14:paraId="174BDB6F" w14:textId="77777777" w:rsidR="00460471" w:rsidRPr="00460471" w:rsidRDefault="00460471" w:rsidP="00460471">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Puede existir menor valoración en ocupaciones con mayor participación femenina.</w:t>
            </w:r>
          </w:p>
        </w:tc>
      </w:tr>
      <w:tr w:rsidR="00460471" w:rsidRPr="00460471" w14:paraId="2AE6152D" w14:textId="77777777" w:rsidTr="00460471">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1838" w:type="dxa"/>
            <w:hideMark/>
          </w:tcPr>
          <w:p w14:paraId="01FCA3A3" w14:textId="77777777" w:rsidR="00460471" w:rsidRPr="00460471" w:rsidRDefault="00460471" w:rsidP="00460471">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Impacto en InnovaSoft</w:t>
            </w:r>
          </w:p>
        </w:tc>
        <w:tc>
          <w:tcPr>
            <w:tcW w:w="7577" w:type="dxa"/>
            <w:hideMark/>
          </w:tcPr>
          <w:p w14:paraId="541E566A" w14:textId="77777777" w:rsidR="00460471" w:rsidRPr="00460471" w:rsidRDefault="00460471" w:rsidP="00460471">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Riesgo de desigualdad y pérdida de diversidad.</w:t>
            </w:r>
          </w:p>
        </w:tc>
      </w:tr>
      <w:tr w:rsidR="00460471" w:rsidRPr="00460471" w14:paraId="36C4CC5D" w14:textId="77777777" w:rsidTr="00460471">
        <w:trPr>
          <w:trHeight w:val="353"/>
        </w:trPr>
        <w:tc>
          <w:tcPr>
            <w:cnfStyle w:val="001000000000" w:firstRow="0" w:lastRow="0" w:firstColumn="1" w:lastColumn="0" w:oddVBand="0" w:evenVBand="0" w:oddHBand="0" w:evenHBand="0" w:firstRowFirstColumn="0" w:firstRowLastColumn="0" w:lastRowFirstColumn="0" w:lastRowLastColumn="0"/>
            <w:tcW w:w="1838" w:type="dxa"/>
            <w:hideMark/>
          </w:tcPr>
          <w:p w14:paraId="57C722B5" w14:textId="77777777" w:rsidR="00460471" w:rsidRPr="00460471" w:rsidRDefault="00460471" w:rsidP="00460471">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Recomendación</w:t>
            </w:r>
          </w:p>
        </w:tc>
        <w:tc>
          <w:tcPr>
            <w:tcW w:w="7577" w:type="dxa"/>
            <w:hideMark/>
          </w:tcPr>
          <w:p w14:paraId="0D8B5EE9" w14:textId="77777777" w:rsidR="00460471" w:rsidRPr="00460471" w:rsidRDefault="00460471" w:rsidP="00460471">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Impulsar equidad salarial y liderazgo femenino tecnológico.</w:t>
            </w:r>
          </w:p>
        </w:tc>
      </w:tr>
    </w:tbl>
    <w:p w14:paraId="10267A93"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4A9092B4">
          <v:rect id="_x0000_i2639" style="width:0;height:1.5pt" o:hralign="center" o:hrstd="t" o:hr="t" fillcolor="#a0a0a0" stroked="f"/>
        </w:pict>
      </w:r>
    </w:p>
    <w:p w14:paraId="2F390E61"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6. Análisis de Agrupamiento (K-Means)</w:t>
      </w:r>
    </w:p>
    <w:p w14:paraId="3AE962D3" w14:textId="77777777" w:rsidR="00C46CBC" w:rsidRPr="00460471" w:rsidRDefault="00C46CBC" w:rsidP="00460471">
      <w:pPr>
        <w:spacing w:after="37" w:line="276"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Se aplicó el algoritmo de aprendizaje no supervisado K-Means para segmentar las ocupaciones según similitudes en educación, ingresos y prestigio.</w:t>
      </w:r>
    </w:p>
    <w:p w14:paraId="26810C59"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2758DD62">
          <v:rect id="_x0000_i2640" style="width:0;height:1.5pt" o:hralign="center" o:hrstd="t" o:hr="t" fillcolor="#a0a0a0" stroked="f"/>
        </w:pict>
      </w:r>
    </w:p>
    <w:p w14:paraId="3FC3880D"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7. Comparativa de Modelos: 4 vs 5 Clústeres</w:t>
      </w:r>
    </w:p>
    <w:p w14:paraId="4B472CC5"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Modelo de 4 Clústeres</w:t>
      </w:r>
    </w:p>
    <w:p w14:paraId="048D5770" w14:textId="77777777" w:rsidR="00C46CBC" w:rsidRPr="00460471" w:rsidRDefault="00C46CBC" w:rsidP="00C46CBC">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Este modelo genera una estructura organizacional clara y fácilmente interpretable.</w:t>
      </w:r>
    </w:p>
    <w:p w14:paraId="3D601D4F"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Grupos Identificados</w:t>
      </w:r>
    </w:p>
    <w:tbl>
      <w:tblPr>
        <w:tblStyle w:val="Tablaconcuadrcula4-nfasis1"/>
        <w:tblW w:w="8135" w:type="dxa"/>
        <w:tblLook w:val="04A0" w:firstRow="1" w:lastRow="0" w:firstColumn="1" w:lastColumn="0" w:noHBand="0" w:noVBand="1"/>
      </w:tblPr>
      <w:tblGrid>
        <w:gridCol w:w="3230"/>
        <w:gridCol w:w="4905"/>
      </w:tblGrid>
      <w:tr w:rsidR="00C46CBC" w:rsidRPr="00C46CBC" w14:paraId="3936300C" w14:textId="77777777" w:rsidTr="00460471">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2B512D54"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Clúster</w:t>
            </w:r>
          </w:p>
        </w:tc>
        <w:tc>
          <w:tcPr>
            <w:tcW w:w="0" w:type="auto"/>
            <w:hideMark/>
          </w:tcPr>
          <w:p w14:paraId="6444A9E2" w14:textId="77777777" w:rsidR="00C46CBC" w:rsidRPr="00C46CBC" w:rsidRDefault="00C46CBC" w:rsidP="00C46CBC">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Características</w:t>
            </w:r>
          </w:p>
        </w:tc>
      </w:tr>
      <w:tr w:rsidR="00C46CBC" w:rsidRPr="00C46CBC" w14:paraId="2A7EF804" w14:textId="77777777" w:rsidTr="00460471">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6EDE1A3E"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Élite Estratégica</w:t>
            </w:r>
          </w:p>
        </w:tc>
        <w:tc>
          <w:tcPr>
            <w:tcW w:w="0" w:type="auto"/>
            <w:hideMark/>
          </w:tcPr>
          <w:p w14:paraId="59A1AD37" w14:textId="77777777" w:rsidR="00C46CBC" w:rsidRPr="003574AD"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Alta educación, altos ingresos y prestigio</w:t>
            </w:r>
          </w:p>
        </w:tc>
      </w:tr>
      <w:tr w:rsidR="00C46CBC" w:rsidRPr="00C46CBC" w14:paraId="6880132A" w14:textId="77777777" w:rsidTr="00460471">
        <w:trPr>
          <w:trHeight w:val="390"/>
        </w:trPr>
        <w:tc>
          <w:tcPr>
            <w:cnfStyle w:val="001000000000" w:firstRow="0" w:lastRow="0" w:firstColumn="1" w:lastColumn="0" w:oddVBand="0" w:evenVBand="0" w:oddHBand="0" w:evenHBand="0" w:firstRowFirstColumn="0" w:firstRowLastColumn="0" w:lastRowFirstColumn="0" w:lastRowLastColumn="0"/>
            <w:tcW w:w="0" w:type="auto"/>
            <w:hideMark/>
          </w:tcPr>
          <w:p w14:paraId="63FD6D8B"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Especializado Técnico</w:t>
            </w:r>
          </w:p>
        </w:tc>
        <w:tc>
          <w:tcPr>
            <w:tcW w:w="0" w:type="auto"/>
            <w:hideMark/>
          </w:tcPr>
          <w:p w14:paraId="0C606144" w14:textId="77777777" w:rsidR="00C46CBC" w:rsidRPr="003574AD" w:rsidRDefault="00C46CBC" w:rsidP="00C46CBC">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Alta educación y prestigio medio-alto</w:t>
            </w:r>
          </w:p>
        </w:tc>
      </w:tr>
      <w:tr w:rsidR="00C46CBC" w:rsidRPr="00C46CBC" w14:paraId="12C53B96" w14:textId="77777777" w:rsidTr="00460471">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0" w:type="auto"/>
            <w:hideMark/>
          </w:tcPr>
          <w:p w14:paraId="146C2B92"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Administrativo / Gestión</w:t>
            </w:r>
          </w:p>
        </w:tc>
        <w:tc>
          <w:tcPr>
            <w:tcW w:w="0" w:type="auto"/>
            <w:hideMark/>
          </w:tcPr>
          <w:p w14:paraId="14D03671" w14:textId="77777777" w:rsidR="00C46CBC" w:rsidRPr="003574AD"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Educación media e ingresos estables</w:t>
            </w:r>
          </w:p>
        </w:tc>
      </w:tr>
      <w:tr w:rsidR="00C46CBC" w:rsidRPr="00C46CBC" w14:paraId="780948DA" w14:textId="77777777" w:rsidTr="00460471">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338B9540"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Operativo</w:t>
            </w:r>
          </w:p>
        </w:tc>
        <w:tc>
          <w:tcPr>
            <w:tcW w:w="0" w:type="auto"/>
            <w:hideMark/>
          </w:tcPr>
          <w:p w14:paraId="0CE99517" w14:textId="77777777" w:rsidR="00C46CBC" w:rsidRPr="003574AD" w:rsidRDefault="00C46CBC" w:rsidP="00C46CBC">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Menor formación y menor prestigio</w:t>
            </w:r>
          </w:p>
        </w:tc>
      </w:tr>
    </w:tbl>
    <w:p w14:paraId="173CC790"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Ventajas</w:t>
      </w:r>
    </w:p>
    <w:p w14:paraId="11C0963D" w14:textId="77777777" w:rsidR="00C46CBC" w:rsidRPr="00460471" w:rsidRDefault="00C46CBC" w:rsidP="00460471">
      <w:pPr>
        <w:numPr>
          <w:ilvl w:val="0"/>
          <w:numId w:val="16"/>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Fácil interpretación gerencial </w:t>
      </w:r>
    </w:p>
    <w:p w14:paraId="24505B1C" w14:textId="77777777" w:rsidR="00C46CBC" w:rsidRPr="00460471" w:rsidRDefault="00C46CBC" w:rsidP="00460471">
      <w:pPr>
        <w:numPr>
          <w:ilvl w:val="0"/>
          <w:numId w:val="16"/>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Útil para planes de carrera </w:t>
      </w:r>
    </w:p>
    <w:p w14:paraId="39C3F672" w14:textId="77777777" w:rsidR="00C46CBC" w:rsidRPr="00460471" w:rsidRDefault="00C46CBC" w:rsidP="00460471">
      <w:pPr>
        <w:numPr>
          <w:ilvl w:val="0"/>
          <w:numId w:val="16"/>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Facilita segmentación de beneficios </w:t>
      </w:r>
    </w:p>
    <w:p w14:paraId="2DD252E0" w14:textId="77777777" w:rsidR="00C46CBC" w:rsidRPr="00460471" w:rsidRDefault="00C46CBC" w:rsidP="00460471">
      <w:pPr>
        <w:numPr>
          <w:ilvl w:val="0"/>
          <w:numId w:val="16"/>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Ideal para recursos humanos </w:t>
      </w:r>
    </w:p>
    <w:p w14:paraId="78C21E95"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1731B1D9">
          <v:rect id="_x0000_i2641" style="width:0;height:1.5pt" o:hralign="center" o:hrstd="t" o:hr="t" fillcolor="#a0a0a0" stroked="f"/>
        </w:pict>
      </w:r>
    </w:p>
    <w:p w14:paraId="4A1C37B5"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Modelo de 5 Clústeres</w:t>
      </w:r>
    </w:p>
    <w:p w14:paraId="37920514" w14:textId="77777777" w:rsidR="00C46CBC" w:rsidRPr="00460471" w:rsidRDefault="00C46CBC" w:rsidP="00C46CBC">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Este modelo crea un grupo adicional para ocupaciones excepcionales.</w:t>
      </w:r>
    </w:p>
    <w:p w14:paraId="77D9A070"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lastRenderedPageBreak/>
        <w:t>Características</w:t>
      </w:r>
    </w:p>
    <w:p w14:paraId="72ECD029" w14:textId="77777777" w:rsidR="00C46CBC" w:rsidRPr="00460471" w:rsidRDefault="00C46CBC" w:rsidP="00460471">
      <w:pPr>
        <w:numPr>
          <w:ilvl w:val="0"/>
          <w:numId w:val="17"/>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Detecta “outliers” </w:t>
      </w:r>
    </w:p>
    <w:p w14:paraId="01FAAF42" w14:textId="77777777" w:rsidR="00C46CBC" w:rsidRPr="00460471" w:rsidRDefault="00C46CBC" w:rsidP="00460471">
      <w:pPr>
        <w:numPr>
          <w:ilvl w:val="0"/>
          <w:numId w:val="17"/>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Mayor precisión matemática </w:t>
      </w:r>
    </w:p>
    <w:p w14:paraId="09221BEB" w14:textId="77777777" w:rsidR="00C46CBC" w:rsidRPr="00460471" w:rsidRDefault="00C46CBC" w:rsidP="00460471">
      <w:pPr>
        <w:numPr>
          <w:ilvl w:val="0"/>
          <w:numId w:val="17"/>
        </w:numPr>
        <w:spacing w:after="37" w:line="24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 xml:space="preserve">Mayor fragmentación organizacional </w:t>
      </w:r>
    </w:p>
    <w:p w14:paraId="7C95CEE7"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Desventaja</w:t>
      </w:r>
    </w:p>
    <w:p w14:paraId="1A2F5E29" w14:textId="77777777" w:rsidR="00C46CBC" w:rsidRPr="00460471" w:rsidRDefault="00C46CBC" w:rsidP="00C46CBC">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Aunque estadísticamente más exacto, dificulta la toma de decisiones ejecutivas debido al exceso de segmentación.</w:t>
      </w:r>
    </w:p>
    <w:p w14:paraId="263C04F7"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6880A2FA">
          <v:rect id="_x0000_i2642" style="width:0;height:1.5pt" o:hralign="center" o:hrstd="t" o:hr="t" fillcolor="#a0a0a0" stroked="f"/>
        </w:pict>
      </w:r>
    </w:p>
    <w:p w14:paraId="679748CD"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8. Recomendación del Modelo</w:t>
      </w:r>
    </w:p>
    <w:p w14:paraId="31D0CED8" w14:textId="77777777" w:rsidR="00C46CBC" w:rsidRPr="00460471"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b/>
          <w:bCs/>
          <w:sz w:val="24"/>
          <w:szCs w:val="24"/>
        </w:rPr>
        <w:t xml:space="preserve">Modelo Recomendado: </w:t>
      </w:r>
      <w:r w:rsidRPr="00460471">
        <w:rPr>
          <w:rFonts w:ascii="Times New Roman" w:eastAsia="Times New Roman" w:hAnsi="Times New Roman" w:cs="Times New Roman"/>
          <w:sz w:val="24"/>
          <w:szCs w:val="24"/>
        </w:rPr>
        <w:t>4 Clústeres</w:t>
      </w:r>
    </w:p>
    <w:p w14:paraId="329BFD4D" w14:textId="77777777" w:rsidR="00C46CBC" w:rsidRPr="00460471" w:rsidRDefault="00C46CBC" w:rsidP="00C46CBC">
      <w:pPr>
        <w:spacing w:after="37" w:line="360" w:lineRule="auto"/>
        <w:jc w:val="both"/>
        <w:rPr>
          <w:rFonts w:ascii="Times New Roman" w:eastAsia="Times New Roman" w:hAnsi="Times New Roman" w:cs="Times New Roman"/>
          <w:sz w:val="24"/>
          <w:szCs w:val="24"/>
        </w:rPr>
      </w:pPr>
      <w:r w:rsidRPr="00460471">
        <w:rPr>
          <w:rFonts w:ascii="Times New Roman" w:eastAsia="Times New Roman" w:hAnsi="Times New Roman" w:cs="Times New Roman"/>
          <w:sz w:val="24"/>
          <w:szCs w:val="24"/>
        </w:rPr>
        <w:t>El modelo de 4 grupos es el más apropiado para InnovaSoft Analytics debido a su equilibrio entre precisión analítica y utilidad organizacional.</w:t>
      </w:r>
    </w:p>
    <w:p w14:paraId="25513BBB"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29F94629">
          <v:rect id="_x0000_i2643" style="width:0;height:1.5pt" o:hralign="center" o:hrstd="t" o:hr="t" fillcolor="#a0a0a0" stroked="f"/>
        </w:pict>
      </w:r>
    </w:p>
    <w:p w14:paraId="386D36B9" w14:textId="77777777" w:rsid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9. Caracterización de los Clústeres</w:t>
      </w:r>
    </w:p>
    <w:p w14:paraId="2A441159" w14:textId="2AF22184" w:rsidR="003574AD" w:rsidRPr="00C46CBC" w:rsidRDefault="003574AD" w:rsidP="00C46CBC">
      <w:pPr>
        <w:spacing w:after="37" w:line="360" w:lineRule="auto"/>
        <w:jc w:val="both"/>
        <w:rPr>
          <w:rFonts w:ascii="Times New Roman" w:eastAsia="Times New Roman" w:hAnsi="Times New Roman" w:cs="Times New Roman"/>
          <w:b/>
          <w:bCs/>
          <w:sz w:val="24"/>
          <w:szCs w:val="24"/>
        </w:rPr>
      </w:pPr>
      <w:r w:rsidRPr="003574AD">
        <w:drawing>
          <wp:inline distT="0" distB="0" distL="0" distR="0" wp14:anchorId="60B7CCBD" wp14:editId="5E76DFAF">
            <wp:extent cx="5612130" cy="2753995"/>
            <wp:effectExtent l="0" t="0" r="7620" b="8255"/>
            <wp:docPr id="1714228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2753995"/>
                    </a:xfrm>
                    <a:prstGeom prst="rect">
                      <a:avLst/>
                    </a:prstGeom>
                    <a:noFill/>
                    <a:ln>
                      <a:noFill/>
                    </a:ln>
                  </pic:spPr>
                </pic:pic>
              </a:graphicData>
            </a:graphic>
          </wp:inline>
        </w:drawing>
      </w:r>
    </w:p>
    <w:p w14:paraId="31E9A3BD" w14:textId="77777777" w:rsid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271EE22B">
          <v:rect id="_x0000_i2647" style="width:0;height:1.5pt" o:hralign="center" o:hrstd="t" o:hr="t" fillcolor="#a0a0a0" stroked="f"/>
        </w:pict>
      </w:r>
    </w:p>
    <w:p w14:paraId="3C495EC9" w14:textId="77777777" w:rsidR="003574AD" w:rsidRDefault="003574AD" w:rsidP="00C46CBC">
      <w:pPr>
        <w:spacing w:after="37" w:line="360" w:lineRule="auto"/>
        <w:jc w:val="both"/>
        <w:rPr>
          <w:rFonts w:ascii="Times New Roman" w:eastAsia="Times New Roman" w:hAnsi="Times New Roman" w:cs="Times New Roman"/>
          <w:b/>
          <w:bCs/>
          <w:sz w:val="24"/>
          <w:szCs w:val="24"/>
        </w:rPr>
      </w:pPr>
    </w:p>
    <w:p w14:paraId="7930D6E8" w14:textId="77777777" w:rsidR="003574AD" w:rsidRDefault="003574AD" w:rsidP="00C46CBC">
      <w:pPr>
        <w:spacing w:after="37" w:line="360" w:lineRule="auto"/>
        <w:jc w:val="both"/>
        <w:rPr>
          <w:rFonts w:ascii="Times New Roman" w:eastAsia="Times New Roman" w:hAnsi="Times New Roman" w:cs="Times New Roman"/>
          <w:b/>
          <w:bCs/>
          <w:sz w:val="24"/>
          <w:szCs w:val="24"/>
        </w:rPr>
      </w:pPr>
    </w:p>
    <w:p w14:paraId="6FDC7854" w14:textId="77777777" w:rsidR="003574AD" w:rsidRDefault="003574AD" w:rsidP="00C46CBC">
      <w:pPr>
        <w:spacing w:after="37" w:line="360" w:lineRule="auto"/>
        <w:jc w:val="both"/>
        <w:rPr>
          <w:rFonts w:ascii="Times New Roman" w:eastAsia="Times New Roman" w:hAnsi="Times New Roman" w:cs="Times New Roman"/>
          <w:b/>
          <w:bCs/>
          <w:sz w:val="24"/>
          <w:szCs w:val="24"/>
        </w:rPr>
      </w:pPr>
    </w:p>
    <w:p w14:paraId="5ECF0D02" w14:textId="77777777" w:rsidR="003574AD" w:rsidRDefault="003574AD" w:rsidP="00C46CBC">
      <w:pPr>
        <w:spacing w:after="37" w:line="360" w:lineRule="auto"/>
        <w:jc w:val="both"/>
        <w:rPr>
          <w:rFonts w:ascii="Times New Roman" w:eastAsia="Times New Roman" w:hAnsi="Times New Roman" w:cs="Times New Roman"/>
          <w:b/>
          <w:bCs/>
          <w:sz w:val="24"/>
          <w:szCs w:val="24"/>
        </w:rPr>
      </w:pPr>
    </w:p>
    <w:p w14:paraId="64BCF811" w14:textId="77777777" w:rsidR="003574AD" w:rsidRPr="00C46CBC" w:rsidRDefault="003574AD" w:rsidP="00C46CBC">
      <w:pPr>
        <w:spacing w:after="37" w:line="360" w:lineRule="auto"/>
        <w:jc w:val="both"/>
        <w:rPr>
          <w:rFonts w:ascii="Times New Roman" w:eastAsia="Times New Roman" w:hAnsi="Times New Roman" w:cs="Times New Roman"/>
          <w:b/>
          <w:bCs/>
          <w:sz w:val="24"/>
          <w:szCs w:val="24"/>
        </w:rPr>
      </w:pPr>
    </w:p>
    <w:p w14:paraId="6B3B5915"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lastRenderedPageBreak/>
        <w:t>10. Factores Determinantes del Prestigio</w:t>
      </w:r>
    </w:p>
    <w:p w14:paraId="5ED56926" w14:textId="77777777" w:rsidR="00C46CBC" w:rsidRDefault="00C46CBC" w:rsidP="003574AD">
      <w:pPr>
        <w:spacing w:after="37" w:line="240" w:lineRule="auto"/>
        <w:jc w:val="both"/>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El análisis confirma que el prestigio profesional depende principalmente de:</w:t>
      </w:r>
    </w:p>
    <w:p w14:paraId="2A9EDA99" w14:textId="77777777" w:rsidR="003574AD" w:rsidRPr="003574AD" w:rsidRDefault="003574AD" w:rsidP="003574AD">
      <w:pPr>
        <w:spacing w:after="37" w:line="240" w:lineRule="auto"/>
        <w:jc w:val="both"/>
        <w:rPr>
          <w:rFonts w:ascii="Times New Roman" w:eastAsia="Times New Roman" w:hAnsi="Times New Roman" w:cs="Times New Roman"/>
          <w:sz w:val="24"/>
          <w:szCs w:val="24"/>
        </w:rPr>
      </w:pPr>
    </w:p>
    <w:tbl>
      <w:tblPr>
        <w:tblStyle w:val="Tablaconcuadrcula4-nfasis1"/>
        <w:tblW w:w="0" w:type="auto"/>
        <w:tblLook w:val="04A0" w:firstRow="1" w:lastRow="0" w:firstColumn="1" w:lastColumn="0" w:noHBand="0" w:noVBand="1"/>
      </w:tblPr>
      <w:tblGrid>
        <w:gridCol w:w="1391"/>
        <w:gridCol w:w="7437"/>
      </w:tblGrid>
      <w:tr w:rsidR="003574AD" w:rsidRPr="003574AD" w14:paraId="0A6EEFFF" w14:textId="77777777" w:rsidTr="003574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6C62A" w14:textId="77777777" w:rsidR="003574AD" w:rsidRPr="003574AD" w:rsidRDefault="003574AD" w:rsidP="003574AD">
            <w:pPr>
              <w:spacing w:after="37" w:line="360" w:lineRule="auto"/>
              <w:jc w:val="both"/>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Variable</w:t>
            </w:r>
          </w:p>
        </w:tc>
        <w:tc>
          <w:tcPr>
            <w:tcW w:w="0" w:type="auto"/>
            <w:hideMark/>
          </w:tcPr>
          <w:p w14:paraId="0BAD1799" w14:textId="77777777" w:rsidR="003574AD" w:rsidRPr="003574AD" w:rsidRDefault="003574AD" w:rsidP="003574AD">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Análisis</w:t>
            </w:r>
          </w:p>
        </w:tc>
      </w:tr>
      <w:tr w:rsidR="003574AD" w:rsidRPr="003574AD" w14:paraId="20A26F40" w14:textId="77777777" w:rsidTr="00357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9D1F1" w14:textId="77777777" w:rsidR="003574AD" w:rsidRPr="003574AD" w:rsidRDefault="003574AD" w:rsidP="003574AD">
            <w:pPr>
              <w:spacing w:after="37" w:line="360" w:lineRule="auto"/>
              <w:jc w:val="both"/>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Educación</w:t>
            </w:r>
          </w:p>
        </w:tc>
        <w:tc>
          <w:tcPr>
            <w:tcW w:w="0" w:type="auto"/>
            <w:hideMark/>
          </w:tcPr>
          <w:p w14:paraId="76F7EF40" w14:textId="77777777" w:rsidR="003574AD" w:rsidRPr="003574AD" w:rsidRDefault="003574AD" w:rsidP="003574AD">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Es el predictor más fuerte del prestigio ocupacional.</w:t>
            </w:r>
          </w:p>
        </w:tc>
      </w:tr>
      <w:tr w:rsidR="003574AD" w:rsidRPr="003574AD" w14:paraId="4B7A66BC" w14:textId="77777777" w:rsidTr="003574AD">
        <w:tc>
          <w:tcPr>
            <w:cnfStyle w:val="001000000000" w:firstRow="0" w:lastRow="0" w:firstColumn="1" w:lastColumn="0" w:oddVBand="0" w:evenVBand="0" w:oddHBand="0" w:evenHBand="0" w:firstRowFirstColumn="0" w:firstRowLastColumn="0" w:lastRowFirstColumn="0" w:lastRowLastColumn="0"/>
            <w:tcW w:w="0" w:type="auto"/>
            <w:hideMark/>
          </w:tcPr>
          <w:p w14:paraId="1292AD9D" w14:textId="77777777" w:rsidR="003574AD" w:rsidRPr="003574AD" w:rsidRDefault="003574AD" w:rsidP="003574AD">
            <w:pPr>
              <w:spacing w:after="37" w:line="360" w:lineRule="auto"/>
              <w:jc w:val="both"/>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Ingresos</w:t>
            </w:r>
          </w:p>
        </w:tc>
        <w:tc>
          <w:tcPr>
            <w:tcW w:w="0" w:type="auto"/>
            <w:hideMark/>
          </w:tcPr>
          <w:p w14:paraId="201B1ED4" w14:textId="77777777" w:rsidR="003574AD" w:rsidRPr="003574AD" w:rsidRDefault="003574AD" w:rsidP="003574AD">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Funcionan como refuerzo del reconocimiento profesional y social.</w:t>
            </w:r>
          </w:p>
        </w:tc>
      </w:tr>
      <w:tr w:rsidR="003574AD" w:rsidRPr="003574AD" w14:paraId="1E07FA5E" w14:textId="77777777" w:rsidTr="003574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40B38" w14:textId="77777777" w:rsidR="003574AD" w:rsidRPr="003574AD" w:rsidRDefault="003574AD" w:rsidP="003574AD">
            <w:pPr>
              <w:spacing w:after="37" w:line="360" w:lineRule="auto"/>
              <w:jc w:val="both"/>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Tipo de Rol</w:t>
            </w:r>
          </w:p>
        </w:tc>
        <w:tc>
          <w:tcPr>
            <w:tcW w:w="0" w:type="auto"/>
            <w:hideMark/>
          </w:tcPr>
          <w:p w14:paraId="48EF43C7" w14:textId="77777777" w:rsidR="003574AD" w:rsidRPr="003574AD" w:rsidRDefault="003574AD" w:rsidP="003574AD">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574AD">
              <w:rPr>
                <w:rFonts w:ascii="Times New Roman" w:eastAsia="Times New Roman" w:hAnsi="Times New Roman" w:cs="Times New Roman"/>
                <w:sz w:val="24"/>
                <w:szCs w:val="24"/>
              </w:rPr>
              <w:t>Las posiciones profesionales y gerenciales presentan los niveles más altos de valoración.</w:t>
            </w:r>
          </w:p>
        </w:tc>
      </w:tr>
    </w:tbl>
    <w:p w14:paraId="527C522E" w14:textId="7C6BEF43" w:rsidR="00C46CBC" w:rsidRPr="00C46CBC" w:rsidRDefault="00C46CBC" w:rsidP="00C46CBC">
      <w:pPr>
        <w:spacing w:after="37" w:line="360" w:lineRule="auto"/>
        <w:jc w:val="both"/>
        <w:rPr>
          <w:rFonts w:ascii="Times New Roman" w:eastAsia="Times New Roman" w:hAnsi="Times New Roman" w:cs="Times New Roman"/>
          <w:b/>
          <w:bCs/>
          <w:sz w:val="24"/>
          <w:szCs w:val="24"/>
        </w:rPr>
      </w:pPr>
    </w:p>
    <w:p w14:paraId="06699105" w14:textId="77777777" w:rsid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11. Valoración de Roles Organizacionales</w:t>
      </w:r>
    </w:p>
    <w:tbl>
      <w:tblPr>
        <w:tblStyle w:val="Tablaconcuadrcula4-nfasis1"/>
        <w:tblW w:w="0" w:type="auto"/>
        <w:tblLook w:val="04A0" w:firstRow="1" w:lastRow="0" w:firstColumn="1" w:lastColumn="0" w:noHBand="0" w:noVBand="1"/>
      </w:tblPr>
      <w:tblGrid>
        <w:gridCol w:w="1680"/>
        <w:gridCol w:w="3804"/>
        <w:gridCol w:w="3344"/>
      </w:tblGrid>
      <w:tr w:rsidR="003331A2" w:rsidRPr="003331A2" w14:paraId="6A9B315D" w14:textId="77777777" w:rsidTr="00333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17B4C"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Tipo de Rol</w:t>
            </w:r>
          </w:p>
        </w:tc>
        <w:tc>
          <w:tcPr>
            <w:tcW w:w="0" w:type="auto"/>
            <w:hideMark/>
          </w:tcPr>
          <w:p w14:paraId="2A5402EE" w14:textId="77777777" w:rsidR="003331A2" w:rsidRPr="003331A2" w:rsidRDefault="003331A2" w:rsidP="003331A2">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Análisis</w:t>
            </w:r>
          </w:p>
        </w:tc>
        <w:tc>
          <w:tcPr>
            <w:tcW w:w="0" w:type="auto"/>
            <w:hideMark/>
          </w:tcPr>
          <w:p w14:paraId="740122A6" w14:textId="77777777" w:rsidR="003331A2" w:rsidRPr="003331A2" w:rsidRDefault="003331A2" w:rsidP="003331A2">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Estrategia</w:t>
            </w:r>
          </w:p>
        </w:tc>
      </w:tr>
      <w:tr w:rsidR="003331A2" w:rsidRPr="003331A2" w14:paraId="397F0E04"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C1AEC0"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Roles Gerenciales</w:t>
            </w:r>
          </w:p>
        </w:tc>
        <w:tc>
          <w:tcPr>
            <w:tcW w:w="0" w:type="auto"/>
            <w:hideMark/>
          </w:tcPr>
          <w:p w14:paraId="4759E027"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El prestigio está asociado al liderazgo y al impacto económico.</w:t>
            </w:r>
          </w:p>
        </w:tc>
        <w:tc>
          <w:tcPr>
            <w:tcW w:w="0" w:type="auto"/>
            <w:hideMark/>
          </w:tcPr>
          <w:p w14:paraId="5DF9214A"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Compensación agresiva y beneficios ejecutivos.</w:t>
            </w:r>
          </w:p>
        </w:tc>
      </w:tr>
      <w:tr w:rsidR="003331A2" w:rsidRPr="003331A2" w14:paraId="370469C5" w14:textId="77777777" w:rsidTr="003331A2">
        <w:tc>
          <w:tcPr>
            <w:cnfStyle w:val="001000000000" w:firstRow="0" w:lastRow="0" w:firstColumn="1" w:lastColumn="0" w:oddVBand="0" w:evenVBand="0" w:oddHBand="0" w:evenHBand="0" w:firstRowFirstColumn="0" w:firstRowLastColumn="0" w:lastRowFirstColumn="0" w:lastRowLastColumn="0"/>
            <w:tcW w:w="0" w:type="auto"/>
            <w:hideMark/>
          </w:tcPr>
          <w:p w14:paraId="5A498C23"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Roles Técnicos</w:t>
            </w:r>
          </w:p>
        </w:tc>
        <w:tc>
          <w:tcPr>
            <w:tcW w:w="0" w:type="auto"/>
            <w:hideMark/>
          </w:tcPr>
          <w:p w14:paraId="52920F01" w14:textId="77777777" w:rsidR="003331A2" w:rsidRPr="003331A2" w:rsidRDefault="003331A2" w:rsidP="003331A2">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El prestigio depende de la especialización y conocimiento técnico.</w:t>
            </w:r>
          </w:p>
        </w:tc>
        <w:tc>
          <w:tcPr>
            <w:tcW w:w="0" w:type="auto"/>
            <w:hideMark/>
          </w:tcPr>
          <w:p w14:paraId="48566F9B" w14:textId="77777777" w:rsidR="003331A2" w:rsidRPr="003331A2" w:rsidRDefault="003331A2" w:rsidP="003331A2">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Crear rutas técnicas de crecimiento profesional.</w:t>
            </w:r>
          </w:p>
        </w:tc>
      </w:tr>
      <w:tr w:rsidR="003331A2" w:rsidRPr="003331A2" w14:paraId="402A40A3"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A89F3"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Roles de Soporte</w:t>
            </w:r>
          </w:p>
        </w:tc>
        <w:tc>
          <w:tcPr>
            <w:tcW w:w="0" w:type="auto"/>
            <w:hideMark/>
          </w:tcPr>
          <w:p w14:paraId="0F6B11E3"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Presentan menor prestigio y mayor riesgo de rotación.</w:t>
            </w:r>
          </w:p>
        </w:tc>
        <w:tc>
          <w:tcPr>
            <w:tcW w:w="0" w:type="auto"/>
            <w:hideMark/>
          </w:tcPr>
          <w:p w14:paraId="1999E671"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Capacitación continua y mejora de beneficios laborales.</w:t>
            </w:r>
          </w:p>
        </w:tc>
      </w:tr>
    </w:tbl>
    <w:p w14:paraId="478F4B5A" w14:textId="77777777" w:rsidR="003331A2" w:rsidRPr="00C46CBC" w:rsidRDefault="003331A2" w:rsidP="00C46CBC">
      <w:pPr>
        <w:spacing w:after="37" w:line="360" w:lineRule="auto"/>
        <w:jc w:val="both"/>
        <w:rPr>
          <w:rFonts w:ascii="Times New Roman" w:eastAsia="Times New Roman" w:hAnsi="Times New Roman" w:cs="Times New Roman"/>
          <w:b/>
          <w:bCs/>
          <w:sz w:val="24"/>
          <w:szCs w:val="24"/>
        </w:rPr>
      </w:pPr>
    </w:p>
    <w:p w14:paraId="5971CD60"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4F4C77E2">
          <v:rect id="_x0000_i2651" style="width:0;height:1.5pt" o:hralign="center" o:hrstd="t" o:hr="t" fillcolor="#a0a0a0" stroked="f"/>
        </w:pict>
      </w:r>
    </w:p>
    <w:p w14:paraId="7DE0B7BC"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12. Hallazgos Críticos</w:t>
      </w:r>
    </w:p>
    <w:tbl>
      <w:tblPr>
        <w:tblStyle w:val="Tablaconcuadrcula4-nfasis1"/>
        <w:tblW w:w="0" w:type="auto"/>
        <w:tblLook w:val="04A0" w:firstRow="1" w:lastRow="0" w:firstColumn="1" w:lastColumn="0" w:noHBand="0" w:noVBand="1"/>
      </w:tblPr>
      <w:tblGrid>
        <w:gridCol w:w="3289"/>
        <w:gridCol w:w="5539"/>
      </w:tblGrid>
      <w:tr w:rsidR="003331A2" w:rsidRPr="003331A2" w14:paraId="7F8801D3" w14:textId="77777777" w:rsidTr="00333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CC96A"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Hallazgo Crítico</w:t>
            </w:r>
          </w:p>
        </w:tc>
        <w:tc>
          <w:tcPr>
            <w:tcW w:w="0" w:type="auto"/>
            <w:hideMark/>
          </w:tcPr>
          <w:p w14:paraId="77A7E84E" w14:textId="77777777" w:rsidR="003331A2" w:rsidRPr="003331A2" w:rsidRDefault="003331A2" w:rsidP="003331A2">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Descripción</w:t>
            </w:r>
          </w:p>
        </w:tc>
      </w:tr>
      <w:tr w:rsidR="003331A2" w:rsidRPr="003331A2" w14:paraId="66FF0933"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B07D8"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Educación como “Techo Organizacional”</w:t>
            </w:r>
          </w:p>
        </w:tc>
        <w:tc>
          <w:tcPr>
            <w:tcW w:w="0" w:type="auto"/>
            <w:hideMark/>
          </w:tcPr>
          <w:p w14:paraId="6528BD9C"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No existen niveles altos de prestigio sin altos niveles educativos.</w:t>
            </w:r>
          </w:p>
        </w:tc>
      </w:tr>
      <w:tr w:rsidR="003331A2" w:rsidRPr="003331A2" w14:paraId="1ED09B27" w14:textId="77777777" w:rsidTr="003331A2">
        <w:tc>
          <w:tcPr>
            <w:cnfStyle w:val="001000000000" w:firstRow="0" w:lastRow="0" w:firstColumn="1" w:lastColumn="0" w:oddVBand="0" w:evenVBand="0" w:oddHBand="0" w:evenHBand="0" w:firstRowFirstColumn="0" w:firstRowLastColumn="0" w:lastRowFirstColumn="0" w:lastRowLastColumn="0"/>
            <w:tcW w:w="0" w:type="auto"/>
            <w:hideMark/>
          </w:tcPr>
          <w:p w14:paraId="6110C936"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Segmentación Profesional Clara</w:t>
            </w:r>
          </w:p>
        </w:tc>
        <w:tc>
          <w:tcPr>
            <w:tcW w:w="0" w:type="auto"/>
            <w:hideMark/>
          </w:tcPr>
          <w:p w14:paraId="5C03F4BB" w14:textId="77777777" w:rsidR="003331A2" w:rsidRPr="003331A2" w:rsidRDefault="003331A2" w:rsidP="003331A2">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Las ocupaciones profesionales concentran los mejores indicadores de prestigio e ingresos.</w:t>
            </w:r>
          </w:p>
        </w:tc>
      </w:tr>
      <w:tr w:rsidR="003331A2" w:rsidRPr="003331A2" w14:paraId="40663DBB"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CEC40"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Riesgo de Equidad</w:t>
            </w:r>
          </w:p>
        </w:tc>
        <w:tc>
          <w:tcPr>
            <w:tcW w:w="0" w:type="auto"/>
            <w:hideMark/>
          </w:tcPr>
          <w:p w14:paraId="0D603F3A"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Persisten señales de subvaloración en ocupaciones con mayor participación femenina.</w:t>
            </w:r>
          </w:p>
        </w:tc>
      </w:tr>
    </w:tbl>
    <w:p w14:paraId="3E5F0CBF" w14:textId="77777777" w:rsidR="003331A2" w:rsidRDefault="003331A2" w:rsidP="00C46CBC">
      <w:pPr>
        <w:spacing w:after="37" w:line="360" w:lineRule="auto"/>
        <w:jc w:val="both"/>
        <w:rPr>
          <w:rFonts w:ascii="Times New Roman" w:eastAsia="Times New Roman" w:hAnsi="Times New Roman" w:cs="Times New Roman"/>
          <w:b/>
          <w:bCs/>
          <w:sz w:val="24"/>
          <w:szCs w:val="24"/>
        </w:rPr>
      </w:pPr>
    </w:p>
    <w:p w14:paraId="291392AE" w14:textId="78B477A6"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439FE694">
          <v:rect id="_x0000_i2652" style="width:0;height:1.5pt" o:hralign="center" o:hrstd="t" o:hr="t" fillcolor="#a0a0a0" stroked="f"/>
        </w:pict>
      </w:r>
    </w:p>
    <w:p w14:paraId="6EEEDACD"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lastRenderedPageBreak/>
        <w:t>13. Información Faltante para Análisis Avanzado</w:t>
      </w:r>
    </w:p>
    <w:p w14:paraId="5C4CD026" w14:textId="77777777" w:rsidR="00C46CBC" w:rsidRPr="003331A2" w:rsidRDefault="00C46CBC" w:rsidP="00C46CBC">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Para alcanzar un análisis de nivel empresarial avanzado, sería necesario incorporar nuevas variables:</w:t>
      </w:r>
    </w:p>
    <w:tbl>
      <w:tblPr>
        <w:tblStyle w:val="Tablaconcuadrcula4-nfasis1"/>
        <w:tblW w:w="0" w:type="auto"/>
        <w:tblLook w:val="04A0" w:firstRow="1" w:lastRow="0" w:firstColumn="1" w:lastColumn="0" w:noHBand="0" w:noVBand="1"/>
      </w:tblPr>
      <w:tblGrid>
        <w:gridCol w:w="2897"/>
        <w:gridCol w:w="3868"/>
      </w:tblGrid>
      <w:tr w:rsidR="00C46CBC" w:rsidRPr="00C46CBC" w14:paraId="225B7B18" w14:textId="77777777" w:rsidTr="00333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A2E61"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Variable</w:t>
            </w:r>
          </w:p>
        </w:tc>
        <w:tc>
          <w:tcPr>
            <w:tcW w:w="0" w:type="auto"/>
            <w:hideMark/>
          </w:tcPr>
          <w:p w14:paraId="1231FA49" w14:textId="77777777" w:rsidR="00C46CBC" w:rsidRPr="00C46CBC" w:rsidRDefault="00C46CBC" w:rsidP="00C46CBC">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Importancia</w:t>
            </w:r>
          </w:p>
        </w:tc>
      </w:tr>
      <w:tr w:rsidR="00C46CBC" w:rsidRPr="00C46CBC" w14:paraId="0B980F5F"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8E0084"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Stack Tecnológico</w:t>
            </w:r>
          </w:p>
        </w:tc>
        <w:tc>
          <w:tcPr>
            <w:tcW w:w="0" w:type="auto"/>
            <w:hideMark/>
          </w:tcPr>
          <w:p w14:paraId="24B695A8" w14:textId="77777777" w:rsidR="00C46CBC" w:rsidRPr="003331A2"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Diferenciar especializaciones técnicas</w:t>
            </w:r>
          </w:p>
        </w:tc>
      </w:tr>
      <w:tr w:rsidR="00C46CBC" w:rsidRPr="00C46CBC" w14:paraId="099EC8A8" w14:textId="77777777" w:rsidTr="003331A2">
        <w:tc>
          <w:tcPr>
            <w:cnfStyle w:val="001000000000" w:firstRow="0" w:lastRow="0" w:firstColumn="1" w:lastColumn="0" w:oddVBand="0" w:evenVBand="0" w:oddHBand="0" w:evenHBand="0" w:firstRowFirstColumn="0" w:firstRowLastColumn="0" w:lastRowFirstColumn="0" w:lastRowLastColumn="0"/>
            <w:tcW w:w="0" w:type="auto"/>
            <w:hideMark/>
          </w:tcPr>
          <w:p w14:paraId="639271F9"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Productividad</w:t>
            </w:r>
          </w:p>
        </w:tc>
        <w:tc>
          <w:tcPr>
            <w:tcW w:w="0" w:type="auto"/>
            <w:hideMark/>
          </w:tcPr>
          <w:p w14:paraId="042B3BB9" w14:textId="77777777" w:rsidR="00C46CBC" w:rsidRPr="003331A2" w:rsidRDefault="00C46CBC" w:rsidP="00C46CBC">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Medir rendimiento real</w:t>
            </w:r>
          </w:p>
        </w:tc>
      </w:tr>
      <w:tr w:rsidR="00C46CBC" w:rsidRPr="00C46CBC" w14:paraId="216DAA85"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47B19"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Calidad de Código</w:t>
            </w:r>
          </w:p>
        </w:tc>
        <w:tc>
          <w:tcPr>
            <w:tcW w:w="0" w:type="auto"/>
            <w:hideMark/>
          </w:tcPr>
          <w:p w14:paraId="14732C0D" w14:textId="77777777" w:rsidR="00C46CBC" w:rsidRPr="003331A2"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Asociar prestigio con desempeño</w:t>
            </w:r>
          </w:p>
        </w:tc>
      </w:tr>
      <w:tr w:rsidR="00C46CBC" w:rsidRPr="00C46CBC" w14:paraId="2629051B" w14:textId="77777777" w:rsidTr="003331A2">
        <w:tc>
          <w:tcPr>
            <w:cnfStyle w:val="001000000000" w:firstRow="0" w:lastRow="0" w:firstColumn="1" w:lastColumn="0" w:oddVBand="0" w:evenVBand="0" w:oddHBand="0" w:evenHBand="0" w:firstRowFirstColumn="0" w:firstRowLastColumn="0" w:lastRowFirstColumn="0" w:lastRowLastColumn="0"/>
            <w:tcW w:w="0" w:type="auto"/>
            <w:hideMark/>
          </w:tcPr>
          <w:p w14:paraId="073361D9"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Satisfacción Laboral</w:t>
            </w:r>
          </w:p>
        </w:tc>
        <w:tc>
          <w:tcPr>
            <w:tcW w:w="0" w:type="auto"/>
            <w:hideMark/>
          </w:tcPr>
          <w:p w14:paraId="593D77C7" w14:textId="77777777" w:rsidR="00C46CBC" w:rsidRPr="003331A2" w:rsidRDefault="00C46CBC" w:rsidP="00C46CBC">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Relacionar prestigio y retención</w:t>
            </w:r>
          </w:p>
        </w:tc>
      </w:tr>
      <w:tr w:rsidR="00C46CBC" w:rsidRPr="00C46CBC" w14:paraId="49CFA05F"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B5A14C" w14:textId="77777777" w:rsidR="00C46CBC" w:rsidRPr="00C46CBC" w:rsidRDefault="00C46CBC" w:rsidP="00C46CBC">
            <w:pPr>
              <w:spacing w:after="37" w:line="360" w:lineRule="auto"/>
              <w:jc w:val="both"/>
              <w:rPr>
                <w:rFonts w:ascii="Times New Roman" w:eastAsia="Times New Roman" w:hAnsi="Times New Roman" w:cs="Times New Roman"/>
                <w:sz w:val="24"/>
                <w:szCs w:val="24"/>
              </w:rPr>
            </w:pPr>
            <w:r w:rsidRPr="00C46CBC">
              <w:rPr>
                <w:rFonts w:ascii="Times New Roman" w:eastAsia="Times New Roman" w:hAnsi="Times New Roman" w:cs="Times New Roman"/>
                <w:sz w:val="24"/>
                <w:szCs w:val="24"/>
              </w:rPr>
              <w:t>Evaluación de Desempeño</w:t>
            </w:r>
          </w:p>
        </w:tc>
        <w:tc>
          <w:tcPr>
            <w:tcW w:w="0" w:type="auto"/>
            <w:hideMark/>
          </w:tcPr>
          <w:p w14:paraId="68F994D5" w14:textId="77777777" w:rsidR="00C46CBC" w:rsidRPr="003331A2" w:rsidRDefault="00C46CBC" w:rsidP="00C46CBC">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Mejorar decisiones salariales</w:t>
            </w:r>
          </w:p>
        </w:tc>
      </w:tr>
    </w:tbl>
    <w:p w14:paraId="3D48330E"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685D8E8F">
          <v:rect id="_x0000_i2653" style="width:0;height:1.5pt" o:hralign="center" o:hrstd="t" o:hr="t" fillcolor="#a0a0a0" stroked="f"/>
        </w:pict>
      </w:r>
    </w:p>
    <w:p w14:paraId="15DB720F"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14. Recomendaciones Estratégicas para InnovaSoft</w:t>
      </w:r>
    </w:p>
    <w:p w14:paraId="1EB3785A" w14:textId="77777777" w:rsidR="00C46CBC" w:rsidRPr="003331A2" w:rsidRDefault="00C46CBC" w:rsidP="00C46CBC">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Formación Continua</w:t>
      </w:r>
    </w:p>
    <w:p w14:paraId="661CD26F" w14:textId="77777777" w:rsidR="00C46CBC" w:rsidRPr="003331A2" w:rsidRDefault="00C46CBC" w:rsidP="00C46CBC">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Invertir en:</w:t>
      </w:r>
    </w:p>
    <w:p w14:paraId="7AC1DFEF" w14:textId="77777777" w:rsidR="00C46CBC" w:rsidRPr="003331A2" w:rsidRDefault="00C46CBC" w:rsidP="00C46CBC">
      <w:pPr>
        <w:numPr>
          <w:ilvl w:val="0"/>
          <w:numId w:val="26"/>
        </w:num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 xml:space="preserve">Certificaciones </w:t>
      </w:r>
    </w:p>
    <w:p w14:paraId="7AB8DE70" w14:textId="77777777" w:rsidR="00C46CBC" w:rsidRPr="003331A2" w:rsidRDefault="00C46CBC" w:rsidP="00C46CBC">
      <w:pPr>
        <w:numPr>
          <w:ilvl w:val="0"/>
          <w:numId w:val="26"/>
        </w:num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 xml:space="preserve">Maestrías </w:t>
      </w:r>
    </w:p>
    <w:p w14:paraId="213A7064" w14:textId="77777777" w:rsidR="00C46CBC" w:rsidRDefault="00C46CBC" w:rsidP="00C46CBC">
      <w:pPr>
        <w:numPr>
          <w:ilvl w:val="0"/>
          <w:numId w:val="26"/>
        </w:num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 xml:space="preserve">Especializaciones técnicas </w:t>
      </w:r>
    </w:p>
    <w:tbl>
      <w:tblPr>
        <w:tblStyle w:val="Tablaconcuadrcula4-nfasis1"/>
        <w:tblW w:w="0" w:type="auto"/>
        <w:tblLook w:val="04A0" w:firstRow="1" w:lastRow="0" w:firstColumn="1" w:lastColumn="0" w:noHBand="0" w:noVBand="1"/>
      </w:tblPr>
      <w:tblGrid>
        <w:gridCol w:w="3022"/>
        <w:gridCol w:w="5806"/>
      </w:tblGrid>
      <w:tr w:rsidR="003331A2" w:rsidRPr="003331A2" w14:paraId="39465D25" w14:textId="77777777" w:rsidTr="003331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7179B"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Plan</w:t>
            </w:r>
          </w:p>
        </w:tc>
        <w:tc>
          <w:tcPr>
            <w:tcW w:w="0" w:type="auto"/>
            <w:hideMark/>
          </w:tcPr>
          <w:p w14:paraId="4BD158BE" w14:textId="77777777" w:rsidR="003331A2" w:rsidRPr="003331A2" w:rsidRDefault="003331A2" w:rsidP="003331A2">
            <w:pPr>
              <w:spacing w:after="37"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Descripción</w:t>
            </w:r>
          </w:p>
        </w:tc>
      </w:tr>
      <w:tr w:rsidR="003331A2" w:rsidRPr="003331A2" w14:paraId="13ECCB65"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03266"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Plan de Liderazgo</w:t>
            </w:r>
          </w:p>
        </w:tc>
        <w:tc>
          <w:tcPr>
            <w:tcW w:w="0" w:type="auto"/>
            <w:hideMark/>
          </w:tcPr>
          <w:p w14:paraId="7A4A6AB6"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Dirigido a roles de élite y posiciones estratégicas.</w:t>
            </w:r>
          </w:p>
        </w:tc>
      </w:tr>
      <w:tr w:rsidR="003331A2" w:rsidRPr="003331A2" w14:paraId="311C0DAB" w14:textId="77777777" w:rsidTr="003331A2">
        <w:tc>
          <w:tcPr>
            <w:cnfStyle w:val="001000000000" w:firstRow="0" w:lastRow="0" w:firstColumn="1" w:lastColumn="0" w:oddVBand="0" w:evenVBand="0" w:oddHBand="0" w:evenHBand="0" w:firstRowFirstColumn="0" w:firstRowLastColumn="0" w:lastRowFirstColumn="0" w:lastRowLastColumn="0"/>
            <w:tcW w:w="0" w:type="auto"/>
            <w:hideMark/>
          </w:tcPr>
          <w:p w14:paraId="7E439E28"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Plan Técnico Especializado</w:t>
            </w:r>
          </w:p>
        </w:tc>
        <w:tc>
          <w:tcPr>
            <w:tcW w:w="0" w:type="auto"/>
            <w:hideMark/>
          </w:tcPr>
          <w:p w14:paraId="031754C7" w14:textId="77777777" w:rsidR="003331A2" w:rsidRPr="003331A2" w:rsidRDefault="003331A2" w:rsidP="003331A2">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Enfocado en desarrolladores senior y arquitectos de software.</w:t>
            </w:r>
          </w:p>
        </w:tc>
      </w:tr>
      <w:tr w:rsidR="003331A2" w:rsidRPr="003331A2" w14:paraId="2BAD174A" w14:textId="77777777" w:rsidTr="003331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51585"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Plan Administrativo</w:t>
            </w:r>
          </w:p>
        </w:tc>
        <w:tc>
          <w:tcPr>
            <w:tcW w:w="0" w:type="auto"/>
            <w:hideMark/>
          </w:tcPr>
          <w:p w14:paraId="215742DF" w14:textId="77777777" w:rsidR="003331A2" w:rsidRPr="003331A2" w:rsidRDefault="003331A2" w:rsidP="003331A2">
            <w:pPr>
              <w:spacing w:after="37"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Orientado a personal de soporte y gestión administrativa.</w:t>
            </w:r>
          </w:p>
        </w:tc>
      </w:tr>
      <w:tr w:rsidR="003331A2" w:rsidRPr="003331A2" w14:paraId="41F25ACC" w14:textId="77777777" w:rsidTr="003331A2">
        <w:tc>
          <w:tcPr>
            <w:cnfStyle w:val="001000000000" w:firstRow="0" w:lastRow="0" w:firstColumn="1" w:lastColumn="0" w:oddVBand="0" w:evenVBand="0" w:oddHBand="0" w:evenHBand="0" w:firstRowFirstColumn="0" w:firstRowLastColumn="0" w:lastRowFirstColumn="0" w:lastRowLastColumn="0"/>
            <w:tcW w:w="0" w:type="auto"/>
            <w:hideMark/>
          </w:tcPr>
          <w:p w14:paraId="2A634727" w14:textId="77777777"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Plan de Capacitación Básica</w:t>
            </w:r>
          </w:p>
        </w:tc>
        <w:tc>
          <w:tcPr>
            <w:tcW w:w="0" w:type="auto"/>
            <w:hideMark/>
          </w:tcPr>
          <w:p w14:paraId="3DAD71C5" w14:textId="77777777" w:rsidR="003331A2" w:rsidRPr="003331A2" w:rsidRDefault="003331A2" w:rsidP="003331A2">
            <w:pPr>
              <w:spacing w:after="37"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Diseñado para fortalecer habilidades del personal operativo.</w:t>
            </w:r>
          </w:p>
        </w:tc>
      </w:tr>
    </w:tbl>
    <w:p w14:paraId="21261F9C"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t>Políticas de Equidad</w:t>
      </w:r>
    </w:p>
    <w:p w14:paraId="4E9758DF" w14:textId="77777777" w:rsidR="00C46CBC" w:rsidRPr="003331A2" w:rsidRDefault="00C46CBC" w:rsidP="00C46CBC">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Implementar:</w:t>
      </w:r>
    </w:p>
    <w:p w14:paraId="1F393B81" w14:textId="77777777" w:rsidR="00C46CBC" w:rsidRPr="003331A2" w:rsidRDefault="00C46CBC" w:rsidP="003331A2">
      <w:pPr>
        <w:numPr>
          <w:ilvl w:val="0"/>
          <w:numId w:val="27"/>
        </w:numPr>
        <w:spacing w:after="37" w:line="24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 xml:space="preserve">Revisión salarial periódica </w:t>
      </w:r>
    </w:p>
    <w:p w14:paraId="71AC8B31" w14:textId="77777777" w:rsidR="00C46CBC" w:rsidRPr="003331A2" w:rsidRDefault="00C46CBC" w:rsidP="003331A2">
      <w:pPr>
        <w:numPr>
          <w:ilvl w:val="0"/>
          <w:numId w:val="27"/>
        </w:numPr>
        <w:spacing w:after="37" w:line="24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 xml:space="preserve">Programas de inclusión femenina </w:t>
      </w:r>
    </w:p>
    <w:p w14:paraId="0364D403" w14:textId="77777777" w:rsidR="00C46CBC" w:rsidRPr="003331A2" w:rsidRDefault="00C46CBC" w:rsidP="003331A2">
      <w:pPr>
        <w:numPr>
          <w:ilvl w:val="0"/>
          <w:numId w:val="27"/>
        </w:numPr>
        <w:spacing w:after="37" w:line="24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 xml:space="preserve">Mentorías técnicas </w:t>
      </w:r>
    </w:p>
    <w:p w14:paraId="4E261848" w14:textId="77777777" w:rsidR="00C46CBC" w:rsidRPr="003331A2" w:rsidRDefault="00C46CBC" w:rsidP="003331A2">
      <w:pPr>
        <w:numPr>
          <w:ilvl w:val="0"/>
          <w:numId w:val="27"/>
        </w:numPr>
        <w:spacing w:after="37" w:line="24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 xml:space="preserve">Acceso igualitario a promociones </w:t>
      </w:r>
    </w:p>
    <w:p w14:paraId="267E6DE8"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pict w14:anchorId="599DCC91">
          <v:rect id="_x0000_i2697" style="width:0;height:1.5pt" o:hralign="center" o:hrstd="t" o:hr="t" fillcolor="#a0a0a0" stroked="f"/>
        </w:pict>
      </w:r>
    </w:p>
    <w:p w14:paraId="5B4B1866" w14:textId="77777777" w:rsidR="00C46CBC" w:rsidRPr="00C46CBC" w:rsidRDefault="00C46CBC" w:rsidP="00C46CBC">
      <w:pPr>
        <w:spacing w:after="37" w:line="360" w:lineRule="auto"/>
        <w:jc w:val="both"/>
        <w:rPr>
          <w:rFonts w:ascii="Times New Roman" w:eastAsia="Times New Roman" w:hAnsi="Times New Roman" w:cs="Times New Roman"/>
          <w:b/>
          <w:bCs/>
          <w:sz w:val="24"/>
          <w:szCs w:val="24"/>
        </w:rPr>
      </w:pPr>
      <w:r w:rsidRPr="00C46CBC">
        <w:rPr>
          <w:rFonts w:ascii="Times New Roman" w:eastAsia="Times New Roman" w:hAnsi="Times New Roman" w:cs="Times New Roman"/>
          <w:b/>
          <w:bCs/>
          <w:sz w:val="24"/>
          <w:szCs w:val="24"/>
        </w:rPr>
        <w:lastRenderedPageBreak/>
        <w:t>15. Conclusión General</w:t>
      </w:r>
    </w:p>
    <w:p w14:paraId="026E0451" w14:textId="309BBFF4"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A partir del análisis realizado al dataset Prestige, se puede concluir que el prestigio y el valor estratégico de una organización tecnológica dependen principalmente del nivel de conocimiento, educación y especialización de su talento humano. Los resultados muestran que la formación académica tiene una influencia más fuerte que el ingreso económico al momento de determinar el reconocimiento y prestigio profesional dentro de la organización.</w:t>
      </w:r>
    </w:p>
    <w:p w14:paraId="3FA4B939" w14:textId="3A3C2672" w:rsidR="003331A2" w:rsidRPr="003331A2" w:rsidRDefault="003331A2" w:rsidP="003331A2">
      <w:pPr>
        <w:spacing w:after="37" w:line="360" w:lineRule="auto"/>
        <w:jc w:val="both"/>
        <w:rPr>
          <w:rFonts w:ascii="Times New Roman" w:eastAsia="Times New Roman" w:hAnsi="Times New Roman" w:cs="Times New Roman"/>
          <w:sz w:val="24"/>
          <w:szCs w:val="24"/>
        </w:rPr>
      </w:pPr>
      <w:r w:rsidRPr="003331A2">
        <w:rPr>
          <w:rFonts w:ascii="Times New Roman" w:eastAsia="Times New Roman" w:hAnsi="Times New Roman" w:cs="Times New Roman"/>
          <w:sz w:val="24"/>
          <w:szCs w:val="24"/>
        </w:rPr>
        <w:t>Además, mediante la aplicación de técnicas de Inteligencia Artificial fue posible clasificar al personal en cuatro grupos organizacionales claramente diferenciados, lo que facilita la creación de estrategias más específicas para planes de carrera, compensación, capacitación y retención del talento.</w:t>
      </w:r>
    </w:p>
    <w:p w14:paraId="346F194B" w14:textId="2D6296B3" w:rsidR="00574846" w:rsidRPr="00C628E7" w:rsidRDefault="003331A2" w:rsidP="003331A2">
      <w:pPr>
        <w:spacing w:after="37" w:line="360" w:lineRule="auto"/>
        <w:jc w:val="both"/>
        <w:rPr>
          <w:rFonts w:ascii="Times New Roman" w:eastAsia="Times New Roman" w:hAnsi="Times New Roman" w:cs="Times New Roman"/>
          <w:b/>
          <w:bCs/>
          <w:sz w:val="24"/>
          <w:szCs w:val="24"/>
        </w:rPr>
      </w:pPr>
      <w:r w:rsidRPr="003331A2">
        <w:rPr>
          <w:rFonts w:ascii="Times New Roman" w:eastAsia="Times New Roman" w:hAnsi="Times New Roman" w:cs="Times New Roman"/>
          <w:sz w:val="24"/>
          <w:szCs w:val="24"/>
        </w:rPr>
        <w:t>En general, este estudio demuestra que, si InnovaSoft desea posicionarse como una empresa competitiva y de alto nivel dentro de la industria del software, debe priorizar la inversión en formación continua, desarrollo profesional y políticas de equidad e inclusión, garantizando así un crecimiento organizacional sostenible y eficiente.</w:t>
      </w:r>
    </w:p>
    <w:sectPr w:rsidR="00574846" w:rsidRPr="00C628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D2B"/>
    <w:multiLevelType w:val="multilevel"/>
    <w:tmpl w:val="67F8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577D8"/>
    <w:multiLevelType w:val="multilevel"/>
    <w:tmpl w:val="CADE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051EC"/>
    <w:multiLevelType w:val="multilevel"/>
    <w:tmpl w:val="117A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450EB"/>
    <w:multiLevelType w:val="multilevel"/>
    <w:tmpl w:val="1074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186B"/>
    <w:multiLevelType w:val="hybridMultilevel"/>
    <w:tmpl w:val="EC78587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20A643B5"/>
    <w:multiLevelType w:val="multilevel"/>
    <w:tmpl w:val="7250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D19EB"/>
    <w:multiLevelType w:val="multilevel"/>
    <w:tmpl w:val="F7FA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14648"/>
    <w:multiLevelType w:val="multilevel"/>
    <w:tmpl w:val="FA3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B20E3"/>
    <w:multiLevelType w:val="multilevel"/>
    <w:tmpl w:val="AA88B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5702E"/>
    <w:multiLevelType w:val="multilevel"/>
    <w:tmpl w:val="D74C2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D6547"/>
    <w:multiLevelType w:val="multilevel"/>
    <w:tmpl w:val="5D54D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B6703"/>
    <w:multiLevelType w:val="multilevel"/>
    <w:tmpl w:val="3780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D4F09"/>
    <w:multiLevelType w:val="multilevel"/>
    <w:tmpl w:val="9E8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6429B"/>
    <w:multiLevelType w:val="multilevel"/>
    <w:tmpl w:val="041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62CA8"/>
    <w:multiLevelType w:val="multilevel"/>
    <w:tmpl w:val="DD8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5B7F53"/>
    <w:multiLevelType w:val="multilevel"/>
    <w:tmpl w:val="B4E2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942E3A"/>
    <w:multiLevelType w:val="multilevel"/>
    <w:tmpl w:val="223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9B0A5B"/>
    <w:multiLevelType w:val="multilevel"/>
    <w:tmpl w:val="0804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07D8F"/>
    <w:multiLevelType w:val="multilevel"/>
    <w:tmpl w:val="6FC6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86580"/>
    <w:multiLevelType w:val="hybridMultilevel"/>
    <w:tmpl w:val="682CF0F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64914916"/>
    <w:multiLevelType w:val="multilevel"/>
    <w:tmpl w:val="29F0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07B98"/>
    <w:multiLevelType w:val="multilevel"/>
    <w:tmpl w:val="8F7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5745F8"/>
    <w:multiLevelType w:val="multilevel"/>
    <w:tmpl w:val="FF6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836E1"/>
    <w:multiLevelType w:val="multilevel"/>
    <w:tmpl w:val="4ED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A6EC0"/>
    <w:multiLevelType w:val="multilevel"/>
    <w:tmpl w:val="1B9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AE1C52"/>
    <w:multiLevelType w:val="multilevel"/>
    <w:tmpl w:val="4E08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50F4C"/>
    <w:multiLevelType w:val="multilevel"/>
    <w:tmpl w:val="1F9CF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066BE6"/>
    <w:multiLevelType w:val="multilevel"/>
    <w:tmpl w:val="3A9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471593">
    <w:abstractNumId w:val="9"/>
  </w:num>
  <w:num w:numId="2" w16cid:durableId="1547908395">
    <w:abstractNumId w:val="26"/>
  </w:num>
  <w:num w:numId="3" w16cid:durableId="157887556">
    <w:abstractNumId w:val="23"/>
  </w:num>
  <w:num w:numId="4" w16cid:durableId="1567954345">
    <w:abstractNumId w:val="18"/>
  </w:num>
  <w:num w:numId="5" w16cid:durableId="208343451">
    <w:abstractNumId w:val="8"/>
  </w:num>
  <w:num w:numId="6" w16cid:durableId="451175700">
    <w:abstractNumId w:val="10"/>
  </w:num>
  <w:num w:numId="7" w16cid:durableId="1161309838">
    <w:abstractNumId w:val="0"/>
  </w:num>
  <w:num w:numId="8" w16cid:durableId="64030905">
    <w:abstractNumId w:val="19"/>
  </w:num>
  <w:num w:numId="9" w16cid:durableId="1909731731">
    <w:abstractNumId w:val="12"/>
  </w:num>
  <w:num w:numId="10" w16cid:durableId="1336155693">
    <w:abstractNumId w:val="6"/>
  </w:num>
  <w:num w:numId="11" w16cid:durableId="1583174137">
    <w:abstractNumId w:val="7"/>
  </w:num>
  <w:num w:numId="12" w16cid:durableId="1340231391">
    <w:abstractNumId w:val="1"/>
  </w:num>
  <w:num w:numId="13" w16cid:durableId="343896985">
    <w:abstractNumId w:val="24"/>
  </w:num>
  <w:num w:numId="14" w16cid:durableId="811018731">
    <w:abstractNumId w:val="25"/>
  </w:num>
  <w:num w:numId="15" w16cid:durableId="1712536043">
    <w:abstractNumId w:val="15"/>
  </w:num>
  <w:num w:numId="16" w16cid:durableId="810825352">
    <w:abstractNumId w:val="22"/>
  </w:num>
  <w:num w:numId="17" w16cid:durableId="87819977">
    <w:abstractNumId w:val="13"/>
  </w:num>
  <w:num w:numId="18" w16cid:durableId="1325746478">
    <w:abstractNumId w:val="21"/>
  </w:num>
  <w:num w:numId="19" w16cid:durableId="297035200">
    <w:abstractNumId w:val="11"/>
  </w:num>
  <w:num w:numId="20" w16cid:durableId="1255045733">
    <w:abstractNumId w:val="14"/>
  </w:num>
  <w:num w:numId="21" w16cid:durableId="1817331882">
    <w:abstractNumId w:val="16"/>
  </w:num>
  <w:num w:numId="22" w16cid:durableId="1644695899">
    <w:abstractNumId w:val="17"/>
  </w:num>
  <w:num w:numId="23" w16cid:durableId="1783963185">
    <w:abstractNumId w:val="27"/>
  </w:num>
  <w:num w:numId="24" w16cid:durableId="1657875925">
    <w:abstractNumId w:val="20"/>
  </w:num>
  <w:num w:numId="25" w16cid:durableId="223831039">
    <w:abstractNumId w:val="2"/>
  </w:num>
  <w:num w:numId="26" w16cid:durableId="1126123538">
    <w:abstractNumId w:val="3"/>
  </w:num>
  <w:num w:numId="27" w16cid:durableId="510723488">
    <w:abstractNumId w:val="5"/>
  </w:num>
  <w:num w:numId="28" w16cid:durableId="1034814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BC"/>
    <w:rsid w:val="001478D7"/>
    <w:rsid w:val="001C00BC"/>
    <w:rsid w:val="00225964"/>
    <w:rsid w:val="003331A2"/>
    <w:rsid w:val="003574AD"/>
    <w:rsid w:val="00460471"/>
    <w:rsid w:val="00536278"/>
    <w:rsid w:val="00574846"/>
    <w:rsid w:val="007057B5"/>
    <w:rsid w:val="00763C34"/>
    <w:rsid w:val="00AA309F"/>
    <w:rsid w:val="00C46CBC"/>
    <w:rsid w:val="00CE45A1"/>
    <w:rsid w:val="00E72703"/>
    <w:rsid w:val="00F55EE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F6050"/>
  <w15:chartTrackingRefBased/>
  <w15:docId w15:val="{B76F2552-C2E3-4B3F-BE1D-B3F6FDFC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0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C0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C00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C00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C00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C00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00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00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00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00B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C00B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C00B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C00B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C00B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C00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00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00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00BC"/>
    <w:rPr>
      <w:rFonts w:eastAsiaTheme="majorEastAsia" w:cstheme="majorBidi"/>
      <w:color w:val="272727" w:themeColor="text1" w:themeTint="D8"/>
    </w:rPr>
  </w:style>
  <w:style w:type="paragraph" w:styleId="Ttulo">
    <w:name w:val="Title"/>
    <w:basedOn w:val="Normal"/>
    <w:next w:val="Normal"/>
    <w:link w:val="TtuloCar"/>
    <w:uiPriority w:val="10"/>
    <w:qFormat/>
    <w:rsid w:val="001C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00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00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00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00BC"/>
    <w:pPr>
      <w:spacing w:before="160"/>
      <w:jc w:val="center"/>
    </w:pPr>
    <w:rPr>
      <w:i/>
      <w:iCs/>
      <w:color w:val="404040" w:themeColor="text1" w:themeTint="BF"/>
    </w:rPr>
  </w:style>
  <w:style w:type="character" w:customStyle="1" w:styleId="CitaCar">
    <w:name w:val="Cita Car"/>
    <w:basedOn w:val="Fuentedeprrafopredeter"/>
    <w:link w:val="Cita"/>
    <w:uiPriority w:val="29"/>
    <w:rsid w:val="001C00BC"/>
    <w:rPr>
      <w:i/>
      <w:iCs/>
      <w:color w:val="404040" w:themeColor="text1" w:themeTint="BF"/>
    </w:rPr>
  </w:style>
  <w:style w:type="paragraph" w:styleId="Prrafodelista">
    <w:name w:val="List Paragraph"/>
    <w:basedOn w:val="Normal"/>
    <w:uiPriority w:val="34"/>
    <w:qFormat/>
    <w:rsid w:val="001C00BC"/>
    <w:pPr>
      <w:ind w:left="720"/>
      <w:contextualSpacing/>
    </w:pPr>
  </w:style>
  <w:style w:type="character" w:styleId="nfasisintenso">
    <w:name w:val="Intense Emphasis"/>
    <w:basedOn w:val="Fuentedeprrafopredeter"/>
    <w:uiPriority w:val="21"/>
    <w:qFormat/>
    <w:rsid w:val="001C00BC"/>
    <w:rPr>
      <w:i/>
      <w:iCs/>
      <w:color w:val="2F5496" w:themeColor="accent1" w:themeShade="BF"/>
    </w:rPr>
  </w:style>
  <w:style w:type="paragraph" w:styleId="Citadestacada">
    <w:name w:val="Intense Quote"/>
    <w:basedOn w:val="Normal"/>
    <w:next w:val="Normal"/>
    <w:link w:val="CitadestacadaCar"/>
    <w:uiPriority w:val="30"/>
    <w:qFormat/>
    <w:rsid w:val="001C0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C00BC"/>
    <w:rPr>
      <w:i/>
      <w:iCs/>
      <w:color w:val="2F5496" w:themeColor="accent1" w:themeShade="BF"/>
    </w:rPr>
  </w:style>
  <w:style w:type="character" w:styleId="Referenciaintensa">
    <w:name w:val="Intense Reference"/>
    <w:basedOn w:val="Fuentedeprrafopredeter"/>
    <w:uiPriority w:val="32"/>
    <w:qFormat/>
    <w:rsid w:val="001C00BC"/>
    <w:rPr>
      <w:b/>
      <w:bCs/>
      <w:smallCaps/>
      <w:color w:val="2F5496" w:themeColor="accent1" w:themeShade="BF"/>
      <w:spacing w:val="5"/>
    </w:rPr>
  </w:style>
  <w:style w:type="table" w:styleId="Tablaconcuadrcula4-nfasis2">
    <w:name w:val="Grid Table 4 Accent 2"/>
    <w:basedOn w:val="Tablanormal"/>
    <w:uiPriority w:val="49"/>
    <w:rsid w:val="00F55EE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C46CB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1754</Words>
  <Characters>9647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MEJIA JENIFFER STEPHANY</dc:creator>
  <cp:keywords/>
  <dc:description/>
  <cp:lastModifiedBy>MARTINEZ MEJIA JENIFFER STEPHANY</cp:lastModifiedBy>
  <cp:revision>3</cp:revision>
  <dcterms:created xsi:type="dcterms:W3CDTF">2026-05-09T18:32:00Z</dcterms:created>
  <dcterms:modified xsi:type="dcterms:W3CDTF">2026-05-13T04:27:00Z</dcterms:modified>
</cp:coreProperties>
</file>