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一、实验目的</w:t>
      </w:r>
    </w:p>
    <w:p>
      <w:pPr>
        <w:ind w:firstLineChars="200"/>
        <w:spacing w:line="360" w:lineRule="auto"/>
      </w:pPr>
      <w:r>
        <w:rPr>
          <w:sz w:val="24"/>
        </w:rPr>
        <w:t xml:space="preserve">正文第一段，格式正确。</w:t>
      </w:r>
    </w:p>
    <w:p>
      <w:pPr>
        <w:spacing w:line="240" w:lineRule="auto"/>
      </w:pPr>
      <w:r>
        <w:rPr>
          <w:sz w:val="21"/>
        </w:rPr>
        <w:t xml:space="preserve">参考文献的数量和质量决定了报告的可信度。</w:t>
      </w:r>
    </w:p>
    <w:p>
      <w:pPr>
        <w:ind w:firstLineChars="200"/>
        <w:spacing w:line="360" w:lineRule="auto"/>
      </w:pPr>
      <w:r>
        <w:rPr>
          <w:sz w:val="24"/>
        </w:rPr>
        <w:t xml:space="preserve">正文最后一段，格式正确。</w:t>
      </w:r>
    </w:p>
    <w:sectPr>
      <w:headerReference xmlns:r="http://schemas.openxmlformats.org/officeDocument/2006/relationships" w:type="default" r:id="rIdH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