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一、实验目的</w:t>
      </w:r>
    </w:p>
    <w:p>
      <w:pPr>
        <w:ind w:firstLineChars="200"/>
        <w:spacing w:line="400" w:lineRule="exact"/>
      </w:pPr>
      <w:r>
        <w:rPr>
          <w:sz w:val="24"/>
        </w:rPr>
        <w:t xml:space="preserve">网格是 312，但行距被设成固定值 400。</w:t>
      </w:r>
    </w:p>
    <w:sectPr>
      <w:headerReference xmlns:r="http://schemas.openxmlformats.org/officeDocument/2006/relationships" w:type="default" r:id="rIdH"/>
      <w:docGrid w:type="lines" w:linePitch="312"/>
      <w:pgSz w:w="11906" w:h="16838"/>
      <w:pgMar w:top="1440" w:bottom="1440" w:left="1701" w:right="1417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>2411020125 彭超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eastAsia="宋体"/>
        <w:sz w:val="24"/>
      </w:rPr>
    </w:rPrDefault>
  </w:docDefaults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Caption">
    <w:name w:val="caption"/>
  </w:style>
</w:styles>
</file>

<file path=word/_rels/document.xml.rels><?xml version="1.0" encoding="UTF-8" standalone="yes"?>
<Relationships xmlns="http://schemas.openxmlformats.org/package/2006/relationships"><Relationship Id="rIdH" Type="http://schemas.openxmlformats.org/officeDocument/2006/relationships/header" Target="header1.xml"/></Relationships>
</file>