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pStyle w:val="Caption"/>
        <w:ind w:firstLineChars="0"/>
        <w:spacing w:line="360" w:lineRule="auto"/>
      </w:pPr>
      <w:r>
        <w:fldSimple w:instr=" SEQ 图 \* ARABIC ">
          <w:r>
            <w:t>图 1.1 集群拓扑</w:t>
          </w:r>
        </w:fldSimple>
      </w:r>
    </w:p>
    <w:p>
      <w:pPr>
        <w:pStyle w:val="Caption"/>
        <w:ind w:firstLineChars="0"/>
        <w:spacing w:line="360" w:lineRule="auto"/>
      </w:pPr>
      <w:r>
        <w:fldSimple w:instr=" SEQ 图 \* ARABIC ">
          <w:r>
            <w:t>图 1.5 域里的旧值</w:t>
          </w:r>
        </w:fldSimple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