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2901B103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55682D">
        <w:rPr>
          <w:rFonts w:ascii="Agency FB" w:eastAsia="Agency FB" w:hAnsi="Agency FB" w:cs="Agency FB"/>
          <w:b/>
          <w:sz w:val="32"/>
          <w:u w:val="single"/>
        </w:rPr>
        <w:t>1.4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6DFF39CD" w:rsidR="00CA21F7" w:rsidRPr="0055682D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55682D">
        <w:rPr>
          <w:rFonts w:ascii="Agency FB" w:eastAsia="Agency FB" w:hAnsi="Agency FB" w:cs="Agency FB"/>
        </w:rPr>
        <w:t>Annuler une commande (Package « Front Office »)</w:t>
      </w:r>
    </w:p>
    <w:p w14:paraId="2FB4368F" w14:textId="032A3B6D" w:rsidR="00CA21F7" w:rsidRPr="0055682D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1174A2" w:rsidRPr="001174A2">
        <w:rPr>
          <w:rFonts w:ascii="Agency FB" w:eastAsia="Agency FB" w:hAnsi="Agency FB" w:cs="Agency FB"/>
        </w:rPr>
        <w:t>Caissier</w:t>
      </w:r>
      <w:r w:rsidR="001174A2">
        <w:rPr>
          <w:rFonts w:ascii="Agency FB" w:eastAsia="Agency FB" w:hAnsi="Agency FB" w:cs="Agency FB"/>
        </w:rPr>
        <w:t xml:space="preserve">, </w:t>
      </w:r>
      <w:r w:rsidR="0055682D">
        <w:rPr>
          <w:rFonts w:ascii="Agency FB" w:eastAsia="Agency FB" w:hAnsi="Agency FB" w:cs="Agency FB"/>
        </w:rPr>
        <w:t>Visiteur, Client et Futur client</w:t>
      </w:r>
    </w:p>
    <w:p w14:paraId="2F9DD47B" w14:textId="2737C083" w:rsidR="00CA21F7" w:rsidRPr="00A6019E" w:rsidRDefault="00A6019E" w:rsidP="0055682D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55682D">
        <w:rPr>
          <w:rFonts w:ascii="Agency FB" w:eastAsia="Agency FB" w:hAnsi="Agency FB" w:cs="Agency FB"/>
        </w:rPr>
        <w:t>L’annulation d’une commande doit être possible pour les visiteurs, les clients et les futurs clients.</w:t>
      </w:r>
    </w:p>
    <w:p w14:paraId="54ED45EE" w14:textId="2041A1D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55682D">
        <w:rPr>
          <w:rFonts w:ascii="Agency FB" w:eastAsia="Agency FB" w:hAnsi="Agency FB" w:cs="Agency FB"/>
        </w:rPr>
        <w:t>Stephen A. OGOLO</w:t>
      </w:r>
    </w:p>
    <w:p w14:paraId="2DA08DBC" w14:textId="301CC6CB" w:rsidR="00CA21F7" w:rsidRDefault="00A6019E" w:rsidP="0055682D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55682D" w:rsidRPr="0093116E">
        <w:rPr>
          <w:rFonts w:ascii="Agency FB" w:eastAsia="Agency FB" w:hAnsi="Agency FB" w:cs="Agency FB"/>
        </w:rPr>
        <w:t>25/0</w:t>
      </w:r>
      <w:r w:rsidR="0055682D">
        <w:rPr>
          <w:rFonts w:ascii="Agency FB" w:eastAsia="Agency FB" w:hAnsi="Agency FB" w:cs="Agency FB"/>
        </w:rPr>
        <w:t>3/20</w:t>
      </w:r>
    </w:p>
    <w:p w14:paraId="5B033156" w14:textId="271762EE" w:rsidR="001174A2" w:rsidRPr="001174A2" w:rsidRDefault="001174A2" w:rsidP="001174A2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b/>
          <w:bCs/>
        </w:rPr>
        <w:t xml:space="preserve">Mise à jour : </w:t>
      </w:r>
      <w:r>
        <w:rPr>
          <w:rFonts w:ascii="Agency FB" w:eastAsia="Agency FB" w:hAnsi="Agency FB" w:cs="Agency FB"/>
        </w:rPr>
        <w:t>03/04/2020</w:t>
      </w:r>
    </w:p>
    <w:p w14:paraId="036A29B6" w14:textId="1CDFE31D" w:rsidR="00CA21F7" w:rsidRPr="00A6019E" w:rsidRDefault="00A6019E" w:rsidP="00A03E94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55682D">
        <w:rPr>
          <w:rFonts w:ascii="Agency FB" w:eastAsia="Agency FB" w:hAnsi="Agency FB" w:cs="Agency FB"/>
        </w:rPr>
        <w:t>Une commande doit être préala</w:t>
      </w:r>
      <w:bookmarkStart w:id="0" w:name="_GoBack"/>
      <w:bookmarkEnd w:id="0"/>
      <w:r w:rsidR="0055682D">
        <w:rPr>
          <w:rFonts w:ascii="Agency FB" w:eastAsia="Agency FB" w:hAnsi="Agency FB" w:cs="Agency FB"/>
        </w:rPr>
        <w:t>blement enregistrée.</w:t>
      </w:r>
      <w:r w:rsidR="00A03E94">
        <w:rPr>
          <w:rFonts w:ascii="Agency FB" w:eastAsia="Agency FB" w:hAnsi="Agency FB" w:cs="Agency FB"/>
        </w:rPr>
        <w:t xml:space="preserve"> La commande n’est pas encore prête.</w:t>
      </w:r>
    </w:p>
    <w:p w14:paraId="1ACED860" w14:textId="74ED0FC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55682D" w:rsidRPr="0093116E">
        <w:rPr>
          <w:rFonts w:ascii="Agency FB" w:eastAsia="Agency FB" w:hAnsi="Agency FB" w:cs="Agency FB"/>
        </w:rPr>
        <w:t>L’utili</w:t>
      </w:r>
      <w:r w:rsidR="0055682D">
        <w:rPr>
          <w:rFonts w:ascii="Agency FB" w:eastAsia="Agency FB" w:hAnsi="Agency FB" w:cs="Agency FB"/>
        </w:rPr>
        <w:t>sateur a demandé la page « Annuler une commande ».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45821D1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41E43602" w14:textId="77777777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d’utilisation « B5 – Consulter une commande ».</w:t>
      </w:r>
    </w:p>
    <w:p w14:paraId="6AF8C8C2" w14:textId="77777777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invite l’utilisateur à saisir le numéro de la commande.</w:t>
      </w:r>
    </w:p>
    <w:p w14:paraId="653AB91A" w14:textId="77777777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saisi le numéro de la commande.</w:t>
      </w:r>
    </w:p>
    <w:p w14:paraId="18DC19C0" w14:textId="77777777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recherche la commande.</w:t>
      </w:r>
    </w:p>
    <w:p w14:paraId="2BA26A80" w14:textId="225D9EDA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affiche toutes les informations relatives à la commande.</w:t>
      </w:r>
    </w:p>
    <w:p w14:paraId="7CA3DDEB" w14:textId="3F28817E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l’annulation d’une commande.</w:t>
      </w:r>
    </w:p>
    <w:p w14:paraId="0FFCA6B4" w14:textId="571C004B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annule sa commande.</w:t>
      </w:r>
    </w:p>
    <w:p w14:paraId="5FAEFC90" w14:textId="735E9F5D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supprime la commande en question.</w:t>
      </w:r>
    </w:p>
    <w:p w14:paraId="418928C6" w14:textId="403D20CB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d’utilisation « B2 – Obtenir récapitulatif ».</w:t>
      </w:r>
    </w:p>
    <w:p w14:paraId="7FA853BC" w14:textId="5A1BB69B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743949D2" w14:textId="3E39F8DC" w:rsidR="00482F7A" w:rsidRDefault="00482F7A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2a. L’utilisateur peut quitter la page de saisie de commande.</w:t>
      </w:r>
    </w:p>
    <w:p w14:paraId="510CDD9F" w14:textId="0900F970" w:rsidR="00482F7A" w:rsidRPr="00482F7A" w:rsidRDefault="00482F7A" w:rsidP="00482F7A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5a. L’utilisateur peut demander la page de modification de page. Le système fait appel au cas d’utilisation « 1.3 – Modifier une commande ».</w:t>
      </w:r>
    </w:p>
    <w:p w14:paraId="77A15D29" w14:textId="59F8803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2D5B41BA" w14:textId="7F798662" w:rsidR="007A7848" w:rsidRPr="007A7848" w:rsidRDefault="007A7848" w:rsidP="007A7848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5.a Le système ne retrouve pas la commande saisie. Le système affiche « Commande non trouvée ». Le système retourne à l’étape 2.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742549B8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</w:p>
    <w:p w14:paraId="558A1C3E" w14:textId="6F5B49B4" w:rsidR="007A7848" w:rsidRPr="007A7848" w:rsidRDefault="007A784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lastRenderedPageBreak/>
        <w:t>Scénario nominal : à l’étape 9.</w:t>
      </w:r>
    </w:p>
    <w:p w14:paraId="31872721" w14:textId="1C277EDC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</w:p>
    <w:p w14:paraId="323A6E8D" w14:textId="29D3F070" w:rsidR="007A7848" w:rsidRPr="007A7848" w:rsidRDefault="007A7848" w:rsidP="007A7848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Scénario nominal : L’utilisateur reçoit la confirmation de l’annulation de la commande. Le système a supprimé la commande depuis sa base de données.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24302FEC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BD0B76" w:rsidRPr="00BD0B76">
        <w:rPr>
          <w:rFonts w:ascii="Agency FB" w:eastAsia="Agency FB" w:hAnsi="Agency FB" w:cs="Agency FB"/>
          <w:color w:val="FF0000"/>
        </w:rPr>
        <w:t>Analyse en cours</w:t>
      </w:r>
    </w:p>
    <w:p w14:paraId="5C01DB0A" w14:textId="67AB2D6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BD0B76" w:rsidRPr="00BD0B76">
        <w:rPr>
          <w:rFonts w:ascii="Agency FB" w:eastAsia="Agency FB" w:hAnsi="Agency FB" w:cs="Agency FB"/>
          <w:color w:val="FF0000"/>
        </w:rPr>
        <w:t>Analyse en cours</w:t>
      </w:r>
    </w:p>
    <w:p w14:paraId="4E3CECE4" w14:textId="2CFA8D6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BD0B76" w:rsidRPr="00BD0B76">
        <w:rPr>
          <w:rFonts w:ascii="Agency FB" w:eastAsia="Agency FB" w:hAnsi="Agency FB" w:cs="Agency FB"/>
          <w:color w:val="FF0000"/>
        </w:rPr>
        <w:t>Analyse en cours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956A2"/>
    <w:multiLevelType w:val="hybridMultilevel"/>
    <w:tmpl w:val="61102FB0"/>
    <w:lvl w:ilvl="0" w:tplc="39BAE62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1174A2"/>
    <w:rsid w:val="00482F7A"/>
    <w:rsid w:val="0055682D"/>
    <w:rsid w:val="007A7848"/>
    <w:rsid w:val="00A03E94"/>
    <w:rsid w:val="00A6019E"/>
    <w:rsid w:val="00BD0B76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7</cp:revision>
  <dcterms:created xsi:type="dcterms:W3CDTF">2020-03-27T09:44:00Z</dcterms:created>
  <dcterms:modified xsi:type="dcterms:W3CDTF">2020-04-03T13:17:00Z</dcterms:modified>
</cp:coreProperties>
</file>