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46091D00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C53A9">
        <w:rPr>
          <w:rFonts w:ascii="Agency FB" w:eastAsia="Agency FB" w:hAnsi="Agency FB" w:cs="Agency FB"/>
          <w:b/>
          <w:sz w:val="32"/>
          <w:u w:val="single"/>
        </w:rPr>
        <w:t>C1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7A29F0C" w:rsidR="00CA21F7" w:rsidRPr="009C53A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C53A9">
        <w:rPr>
          <w:rFonts w:ascii="Agency FB" w:eastAsia="Agency FB" w:hAnsi="Agency FB" w:cs="Agency FB"/>
        </w:rPr>
        <w:t>S’authentifier</w:t>
      </w:r>
    </w:p>
    <w:p w14:paraId="2FB4368F" w14:textId="43749C5C" w:rsidR="00CA21F7" w:rsidRPr="009C53A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C53A9">
        <w:rPr>
          <w:rFonts w:ascii="Agency FB" w:eastAsia="Agency FB" w:hAnsi="Agency FB" w:cs="Agency FB"/>
        </w:rPr>
        <w:t>« 3.2 – Obtenir promotion » et « 3.1 – Consulter l’historique »</w:t>
      </w:r>
    </w:p>
    <w:p w14:paraId="2F9DD47B" w14:textId="79F85D43" w:rsidR="00CA21F7" w:rsidRPr="009C53A9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C53A9">
        <w:rPr>
          <w:rFonts w:ascii="Agency FB" w:eastAsia="Agency FB" w:hAnsi="Agency FB" w:cs="Agency FB"/>
        </w:rPr>
        <w:t>Ce cas d’utilisation permet à l’utilisateur de s’authentifier.</w:t>
      </w:r>
    </w:p>
    <w:p w14:paraId="54ED45EE" w14:textId="636F58C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9C53A9">
        <w:rPr>
          <w:rFonts w:ascii="Agency FB" w:eastAsia="Agency FB" w:hAnsi="Agency FB" w:cs="Agency FB"/>
        </w:rPr>
        <w:t>Stephen A. OGOLO</w:t>
      </w:r>
    </w:p>
    <w:p w14:paraId="2DA08DBC" w14:textId="5B3FD29A" w:rsidR="00CA21F7" w:rsidRPr="009C53A9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9C53A9">
        <w:rPr>
          <w:rFonts w:ascii="Agency FB" w:eastAsia="Agency FB" w:hAnsi="Agency FB" w:cs="Agency FB"/>
        </w:rPr>
        <w:t>31/03/20</w:t>
      </w:r>
    </w:p>
    <w:p w14:paraId="036A29B6" w14:textId="0B864B6A" w:rsidR="00CA21F7" w:rsidRPr="00A6019E" w:rsidRDefault="00A6019E" w:rsidP="009C53A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9C53A9">
        <w:rPr>
          <w:rFonts w:ascii="Agency FB" w:eastAsia="Agency FB" w:hAnsi="Agency FB" w:cs="Agency FB"/>
          <w:b/>
          <w:bCs/>
        </w:rPr>
        <w:t xml:space="preserve"> </w:t>
      </w:r>
      <w:r w:rsidR="009C53A9">
        <w:rPr>
          <w:rFonts w:ascii="Agency FB" w:eastAsia="Agency FB" w:hAnsi="Agency FB" w:cs="Agency FB"/>
        </w:rPr>
        <w:t>L’utilisateur doit déjà détenir un compte client « 2.1 – Créer un compte ».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04846DAD" w:rsidR="00CA21F7" w:rsidRPr="009C53A9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9C53A9">
        <w:rPr>
          <w:rFonts w:ascii="Agency FB" w:eastAsia="Agency FB" w:hAnsi="Agency FB" w:cs="Agency FB"/>
        </w:rPr>
        <w:t>L’utilisateur a demandé la page d’authentification.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6770404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85F4ACC" w14:textId="6F4A120E" w:rsidR="009C53A9" w:rsidRDefault="009C53A9" w:rsidP="009C53A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son identifiant et son mot de passe.</w:t>
      </w:r>
    </w:p>
    <w:p w14:paraId="07A39CFF" w14:textId="3D19994E" w:rsidR="009C53A9" w:rsidRDefault="009C53A9" w:rsidP="009C53A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saisis son identifiant et son mot de passe puis valide.</w:t>
      </w:r>
    </w:p>
    <w:p w14:paraId="1A1B2732" w14:textId="08ED1C0F" w:rsidR="009C53A9" w:rsidRDefault="009C53A9" w:rsidP="009C53A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AB1155">
        <w:rPr>
          <w:rFonts w:ascii="Agency FB" w:eastAsia="Agency FB" w:hAnsi="Agency FB" w:cs="Agency FB"/>
        </w:rPr>
        <w:t>vérifie</w:t>
      </w:r>
      <w:r>
        <w:rPr>
          <w:rFonts w:ascii="Agency FB" w:eastAsia="Agency FB" w:hAnsi="Agency FB" w:cs="Agency FB"/>
        </w:rPr>
        <w:t xml:space="preserve"> </w:t>
      </w:r>
      <w:r w:rsidR="00AB1155">
        <w:rPr>
          <w:rFonts w:ascii="Agency FB" w:eastAsia="Agency FB" w:hAnsi="Agency FB" w:cs="Agency FB"/>
        </w:rPr>
        <w:t>l</w:t>
      </w:r>
      <w:r>
        <w:rPr>
          <w:rFonts w:ascii="Agency FB" w:eastAsia="Agency FB" w:hAnsi="Agency FB" w:cs="Agency FB"/>
        </w:rPr>
        <w:t>es informations fournies par l’utilisateur.</w:t>
      </w:r>
    </w:p>
    <w:p w14:paraId="0C6A5FA7" w14:textId="2DA31AE2" w:rsidR="009C53A9" w:rsidRPr="009C53A9" w:rsidRDefault="00AB1155" w:rsidP="009C53A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À la suite de la véracité des informations saisies, le système accepte la connexion au compte demandé. Le système affiche « Connecté ».</w:t>
      </w:r>
    </w:p>
    <w:p w14:paraId="7FA853BC" w14:textId="654B0DC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96B59EB" w14:textId="1F0B6988" w:rsidR="00AB1155" w:rsidRPr="00AB1155" w:rsidRDefault="00AB1155" w:rsidP="00AB1155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1a. Le système peut quitter la page d’authentification.</w:t>
      </w:r>
    </w:p>
    <w:p w14:paraId="77A15D29" w14:textId="13DC423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3E4766C" w14:textId="799DE56E" w:rsidR="00AB1155" w:rsidRDefault="00AB1155" w:rsidP="00AB115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saisis un identifiant et/ou un mot de passe invalide. L’utilisateur valide l’opération. Le système vérifie les informations fournies par l’utilisateur. Le système détecte que les informations sont incorrectes. Le système affiche « Les informations saisies sont erronées ». Le système retourne à l’étape 1.</w:t>
      </w:r>
    </w:p>
    <w:p w14:paraId="65FB250D" w14:textId="0E1225E2" w:rsidR="00AB1155" w:rsidRPr="00AB1155" w:rsidRDefault="00AB1155" w:rsidP="00AB115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2b. L’utilisateur saisis ni identifiant et/ou ni mot de passe. L’utilisateur valide l’opération. Le système affiche « Les informations saisies sont incomplètes ».</w:t>
      </w:r>
      <w:r w:rsidRPr="00AB1155">
        <w:rPr>
          <w:rFonts w:ascii="Agency FB" w:eastAsia="Agency FB" w:hAnsi="Agency FB" w:cs="Agency FB"/>
        </w:rPr>
        <w:t xml:space="preserve"> </w:t>
      </w:r>
      <w:r>
        <w:rPr>
          <w:rFonts w:ascii="Agency FB" w:eastAsia="Agency FB" w:hAnsi="Agency FB" w:cs="Agency FB"/>
        </w:rPr>
        <w:t>Le système retourne à l’étape 1.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481F101C" w:rsidR="00CA21F7" w:rsidRPr="00A93750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A93750">
        <w:rPr>
          <w:rFonts w:ascii="Agency FB" w:eastAsia="Agency FB" w:hAnsi="Agency FB" w:cs="Agency FB"/>
        </w:rPr>
        <w:t>Scénario nominal : à l’étape 4.</w:t>
      </w:r>
    </w:p>
    <w:p w14:paraId="31872721" w14:textId="2B432A7A" w:rsidR="00CA21F7" w:rsidRPr="00A93750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A93750">
        <w:rPr>
          <w:rFonts w:ascii="Agency FB" w:eastAsia="Agency FB" w:hAnsi="Agency FB" w:cs="Agency FB"/>
        </w:rPr>
        <w:t>Aucun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3896132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Ergonomie : </w:t>
      </w:r>
      <w:r w:rsidR="00A9375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06951A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A9375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136F2E8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A93750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36D92"/>
    <w:multiLevelType w:val="hybridMultilevel"/>
    <w:tmpl w:val="9264AAAC"/>
    <w:lvl w:ilvl="0" w:tplc="45AEA14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9C53A9"/>
    <w:rsid w:val="00A6019E"/>
    <w:rsid w:val="00A93750"/>
    <w:rsid w:val="00AB1155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2020-03-31T15:34:00Z</dcterms:modified>
</cp:coreProperties>
</file>