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34B8AD" w14:textId="63148AC3" w:rsidR="00CA21F7" w:rsidRDefault="00A6019E">
      <w:pPr>
        <w:spacing w:after="200" w:line="276" w:lineRule="auto"/>
        <w:ind w:firstLine="2294"/>
        <w:rPr>
          <w:rFonts w:ascii="Agency FB" w:eastAsia="Agency FB" w:hAnsi="Agency FB" w:cs="Agency FB"/>
          <w:b/>
          <w:u w:val="single"/>
        </w:rPr>
      </w:pPr>
      <w:r>
        <w:rPr>
          <w:rFonts w:ascii="Agency FB" w:eastAsia="Agency FB" w:hAnsi="Agency FB" w:cs="Agency FB"/>
          <w:b/>
          <w:sz w:val="32"/>
          <w:u w:val="single"/>
        </w:rPr>
        <w:t>Fonctionnalité :</w:t>
      </w:r>
      <w:r w:rsidR="00EC5C5D">
        <w:rPr>
          <w:rFonts w:ascii="Agency FB" w:eastAsia="Agency FB" w:hAnsi="Agency FB" w:cs="Agency FB"/>
          <w:b/>
          <w:sz w:val="32"/>
          <w:u w:val="single"/>
        </w:rPr>
        <w:t xml:space="preserve"> B1</w:t>
      </w:r>
      <w:r>
        <w:rPr>
          <w:rFonts w:ascii="Agency FB" w:eastAsia="Agency FB" w:hAnsi="Agency FB" w:cs="Agency FB"/>
          <w:b/>
          <w:sz w:val="32"/>
          <w:u w:val="single"/>
        </w:rPr>
        <w:t xml:space="preserve"> </w:t>
      </w:r>
    </w:p>
    <w:p w14:paraId="4412BE04" w14:textId="76274527" w:rsidR="00A6019E" w:rsidRPr="00A6019E" w:rsidRDefault="00A6019E">
      <w:pPr>
        <w:spacing w:after="200" w:line="276" w:lineRule="auto"/>
        <w:rPr>
          <w:rFonts w:ascii="Agency FB" w:eastAsia="Agency FB" w:hAnsi="Agency FB" w:cs="Agency FB"/>
          <w:b/>
          <w:bCs/>
          <w:i/>
          <w:u w:val="single"/>
        </w:rPr>
      </w:pPr>
      <w:r w:rsidRPr="009D4975">
        <w:rPr>
          <w:rFonts w:ascii="Agency FB" w:eastAsia="Agency FB" w:hAnsi="Agency FB" w:cs="Agency FB"/>
          <w:b/>
          <w:bCs/>
          <w:i/>
          <w:u w:val="single"/>
        </w:rPr>
        <w:t>Descriptif du cas d’utilisation</w:t>
      </w:r>
    </w:p>
    <w:p w14:paraId="7D9D9F35" w14:textId="26EBEDE9" w:rsidR="00CA21F7" w:rsidRDefault="00A6019E">
      <w:pPr>
        <w:spacing w:after="200" w:line="276" w:lineRule="auto"/>
        <w:rPr>
          <w:rFonts w:ascii="Agency FB" w:eastAsia="Agency FB" w:hAnsi="Agency FB" w:cs="Agency FB"/>
        </w:rPr>
      </w:pPr>
      <w:r>
        <w:rPr>
          <w:rFonts w:ascii="Agency FB" w:eastAsia="Agency FB" w:hAnsi="Agency FB" w:cs="Agency FB"/>
          <w:i/>
          <w:u w:val="single"/>
        </w:rPr>
        <w:t>Identification</w:t>
      </w:r>
    </w:p>
    <w:p w14:paraId="22F1C235" w14:textId="10D7D5F6" w:rsidR="00CA21F7" w:rsidRPr="00EC5C5D" w:rsidRDefault="00A6019E">
      <w:pPr>
        <w:spacing w:after="200" w:line="276" w:lineRule="auto"/>
        <w:ind w:left="546"/>
        <w:rPr>
          <w:rFonts w:ascii="Agency FB" w:eastAsia="Agency FB" w:hAnsi="Agency FB" w:cs="Agency FB"/>
        </w:rPr>
      </w:pPr>
      <w:r w:rsidRPr="00A6019E">
        <w:rPr>
          <w:rFonts w:ascii="Agency FB" w:eastAsia="Agency FB" w:hAnsi="Agency FB" w:cs="Agency FB"/>
          <w:b/>
          <w:bCs/>
        </w:rPr>
        <w:t xml:space="preserve">Nom : </w:t>
      </w:r>
      <w:r w:rsidR="00EC5C5D">
        <w:rPr>
          <w:rFonts w:ascii="Agency FB" w:eastAsia="Agency FB" w:hAnsi="Agency FB" w:cs="Agency FB"/>
        </w:rPr>
        <w:t>Constituer panier (Package « Front Office »)</w:t>
      </w:r>
    </w:p>
    <w:p w14:paraId="2FB4368F" w14:textId="1479DAE3" w:rsidR="00CA21F7" w:rsidRPr="00EC5C5D" w:rsidRDefault="00A6019E">
      <w:pPr>
        <w:tabs>
          <w:tab w:val="left" w:pos="546"/>
        </w:tabs>
        <w:spacing w:after="200" w:line="276" w:lineRule="auto"/>
        <w:ind w:firstLine="552"/>
        <w:rPr>
          <w:rFonts w:ascii="Agency FB" w:eastAsia="Agency FB" w:hAnsi="Agency FB" w:cs="Agency FB"/>
        </w:rPr>
      </w:pPr>
      <w:r w:rsidRPr="00A6019E">
        <w:rPr>
          <w:rFonts w:ascii="Agency FB" w:eastAsia="Agency FB" w:hAnsi="Agency FB" w:cs="Agency FB"/>
          <w:b/>
          <w:bCs/>
        </w:rPr>
        <w:t xml:space="preserve">Acteur : </w:t>
      </w:r>
      <w:r w:rsidR="00EC5C5D">
        <w:rPr>
          <w:rFonts w:ascii="Agency FB" w:eastAsia="Agency FB" w:hAnsi="Agency FB" w:cs="Agency FB"/>
        </w:rPr>
        <w:t xml:space="preserve">« 1.2 Passer une commande » </w:t>
      </w:r>
    </w:p>
    <w:p w14:paraId="2F9DD47B" w14:textId="50BCB771" w:rsidR="00CA21F7" w:rsidRPr="00EC5C5D" w:rsidRDefault="00A6019E" w:rsidP="00EC5C5D">
      <w:pPr>
        <w:spacing w:after="200" w:line="276" w:lineRule="auto"/>
        <w:ind w:left="552"/>
        <w:rPr>
          <w:rFonts w:ascii="Agency FB" w:eastAsia="Agency FB" w:hAnsi="Agency FB" w:cs="Agency FB"/>
        </w:rPr>
      </w:pPr>
      <w:r w:rsidRPr="00A6019E">
        <w:rPr>
          <w:rFonts w:ascii="Agency FB" w:eastAsia="Agency FB" w:hAnsi="Agency FB" w:cs="Agency FB"/>
          <w:b/>
          <w:bCs/>
        </w:rPr>
        <w:t>Description :</w:t>
      </w:r>
      <w:r w:rsidR="00EC5C5D">
        <w:rPr>
          <w:rFonts w:ascii="Agency FB" w:eastAsia="Agency FB" w:hAnsi="Agency FB" w:cs="Agency FB"/>
          <w:b/>
          <w:bCs/>
        </w:rPr>
        <w:t xml:space="preserve"> </w:t>
      </w:r>
      <w:r w:rsidR="00EC5C5D">
        <w:rPr>
          <w:rFonts w:ascii="Agency FB" w:eastAsia="Agency FB" w:hAnsi="Agency FB" w:cs="Agency FB"/>
        </w:rPr>
        <w:t>Ce cas d’utilisation interne doit stocker toutes les pizzas qui ont été sélectionné par l’utilisateur</w:t>
      </w:r>
      <w:r w:rsidR="00EC5C5D">
        <w:rPr>
          <w:rFonts w:ascii="Agency FB" w:eastAsia="Agency FB" w:hAnsi="Agency FB" w:cs="Agency FB"/>
          <w:b/>
          <w:bCs/>
        </w:rPr>
        <w:t xml:space="preserve">. </w:t>
      </w:r>
      <w:r w:rsidR="00EC5C5D">
        <w:rPr>
          <w:rFonts w:ascii="Agency FB" w:eastAsia="Agency FB" w:hAnsi="Agency FB" w:cs="Agency FB"/>
        </w:rPr>
        <w:t>Elle permet donc d’afficher un récapitulatif détaillé des sélections réalisées par l’utilisateur.</w:t>
      </w:r>
    </w:p>
    <w:p w14:paraId="54ED45EE" w14:textId="73757C49" w:rsidR="00CA21F7" w:rsidRPr="00A6019E" w:rsidRDefault="00A6019E">
      <w:pPr>
        <w:spacing w:after="200" w:line="276" w:lineRule="auto"/>
        <w:ind w:firstLine="552"/>
        <w:rPr>
          <w:rFonts w:ascii="Agency FB" w:eastAsia="Agency FB" w:hAnsi="Agency FB" w:cs="Agency FB"/>
          <w:b/>
          <w:bCs/>
        </w:rPr>
      </w:pPr>
      <w:r w:rsidRPr="00A6019E">
        <w:rPr>
          <w:rFonts w:ascii="Agency FB" w:eastAsia="Agency FB" w:hAnsi="Agency FB" w:cs="Agency FB"/>
          <w:b/>
          <w:bCs/>
        </w:rPr>
        <w:t xml:space="preserve">Auteur : </w:t>
      </w:r>
      <w:r w:rsidR="00EC5C5D">
        <w:rPr>
          <w:rFonts w:ascii="Agency FB" w:eastAsia="Agency FB" w:hAnsi="Agency FB" w:cs="Agency FB"/>
        </w:rPr>
        <w:t>Stephen A. OGOLO</w:t>
      </w:r>
    </w:p>
    <w:p w14:paraId="2DA08DBC" w14:textId="1E25ECF6" w:rsidR="00CA21F7" w:rsidRPr="00EC5C5D" w:rsidRDefault="00A6019E">
      <w:pPr>
        <w:spacing w:after="200" w:line="276" w:lineRule="auto"/>
        <w:ind w:firstLine="552"/>
        <w:rPr>
          <w:rFonts w:ascii="Agency FB" w:eastAsia="Agency FB" w:hAnsi="Agency FB" w:cs="Agency FB"/>
        </w:rPr>
      </w:pPr>
      <w:r w:rsidRPr="00A6019E">
        <w:rPr>
          <w:rFonts w:ascii="Agency FB" w:eastAsia="Agency FB" w:hAnsi="Agency FB" w:cs="Agency FB"/>
          <w:b/>
          <w:bCs/>
        </w:rPr>
        <w:t xml:space="preserve">Date : </w:t>
      </w:r>
      <w:r w:rsidR="00EC5C5D">
        <w:rPr>
          <w:rFonts w:ascii="Agency FB" w:eastAsia="Agency FB" w:hAnsi="Agency FB" w:cs="Agency FB"/>
        </w:rPr>
        <w:t>31/03/20</w:t>
      </w:r>
    </w:p>
    <w:p w14:paraId="4874AE0E" w14:textId="77777777" w:rsidR="001521AF" w:rsidRPr="001521AF" w:rsidRDefault="00A6019E" w:rsidP="001521AF">
      <w:pPr>
        <w:spacing w:after="200" w:line="276" w:lineRule="auto"/>
        <w:ind w:left="552"/>
        <w:rPr>
          <w:rFonts w:ascii="Agency FB" w:eastAsia="Agency FB" w:hAnsi="Agency FB" w:cs="Agency FB"/>
        </w:rPr>
      </w:pPr>
      <w:r w:rsidRPr="001521AF">
        <w:rPr>
          <w:rFonts w:ascii="Agency FB" w:eastAsia="Agency FB" w:hAnsi="Agency FB" w:cs="Agency FB"/>
          <w:b/>
          <w:bCs/>
        </w:rPr>
        <w:t xml:space="preserve">Préconditions : </w:t>
      </w:r>
      <w:r w:rsidR="001521AF" w:rsidRPr="001521AF">
        <w:rPr>
          <w:rFonts w:ascii="Agency FB" w:eastAsia="Agency FB" w:hAnsi="Agency FB" w:cs="Agency FB"/>
        </w:rPr>
        <w:t>À la suite de la sélection de chaque pizza, le système enregistre cette dernière dans espace mémoire dédié.</w:t>
      </w:r>
    </w:p>
    <w:p w14:paraId="036A29B6" w14:textId="3F4620AF" w:rsidR="00CA21F7" w:rsidRPr="00EC5C5D" w:rsidRDefault="00CA21F7">
      <w:pPr>
        <w:spacing w:after="200" w:line="276" w:lineRule="auto"/>
        <w:ind w:firstLine="552"/>
        <w:rPr>
          <w:rFonts w:ascii="Agency FB" w:eastAsia="Agency FB" w:hAnsi="Agency FB" w:cs="Agency FB"/>
        </w:rPr>
      </w:pPr>
    </w:p>
    <w:p w14:paraId="1ACED860" w14:textId="3C25FE20" w:rsidR="00CA21F7" w:rsidRPr="00A6019E" w:rsidRDefault="00A6019E">
      <w:pPr>
        <w:spacing w:after="200" w:line="276" w:lineRule="auto"/>
        <w:ind w:firstLine="552"/>
        <w:rPr>
          <w:rFonts w:ascii="Agency FB" w:eastAsia="Agency FB" w:hAnsi="Agency FB" w:cs="Agency FB"/>
          <w:b/>
          <w:bCs/>
        </w:rPr>
      </w:pPr>
      <w:r w:rsidRPr="00A6019E">
        <w:rPr>
          <w:rFonts w:ascii="Agency FB" w:eastAsia="Agency FB" w:hAnsi="Agency FB" w:cs="Agency FB"/>
          <w:b/>
          <w:bCs/>
        </w:rPr>
        <w:t xml:space="preserve">Démarrage : </w:t>
      </w:r>
      <w:r w:rsidR="00EC5C5D" w:rsidRPr="00EC5C5D">
        <w:rPr>
          <w:rFonts w:ascii="Agency FB" w:eastAsia="Agency FB" w:hAnsi="Agency FB" w:cs="Agency FB"/>
        </w:rPr>
        <w:t>L’utilisateur</w:t>
      </w:r>
      <w:r w:rsidR="00EC5C5D">
        <w:rPr>
          <w:rFonts w:ascii="Agency FB" w:eastAsia="Agency FB" w:hAnsi="Agency FB" w:cs="Agency FB"/>
        </w:rPr>
        <w:t xml:space="preserve"> a demandé la page « Panier ».</w:t>
      </w:r>
    </w:p>
    <w:p w14:paraId="388D39A4" w14:textId="77777777" w:rsidR="00C7387E" w:rsidRDefault="00C7387E">
      <w:pPr>
        <w:spacing w:after="200" w:line="276" w:lineRule="auto"/>
        <w:rPr>
          <w:rFonts w:ascii="Agency FB" w:eastAsia="Agency FB" w:hAnsi="Agency FB" w:cs="Agency FB"/>
          <w:i/>
          <w:u w:val="single"/>
        </w:rPr>
      </w:pPr>
    </w:p>
    <w:p w14:paraId="0C4FA9A1" w14:textId="5338792B" w:rsidR="00CA21F7" w:rsidRDefault="00A6019E">
      <w:pPr>
        <w:spacing w:after="200" w:line="276" w:lineRule="auto"/>
        <w:rPr>
          <w:rFonts w:ascii="Agency FB" w:eastAsia="Agency FB" w:hAnsi="Agency FB" w:cs="Agency FB"/>
        </w:rPr>
      </w:pPr>
      <w:r>
        <w:rPr>
          <w:rFonts w:ascii="Agency FB" w:eastAsia="Agency FB" w:hAnsi="Agency FB" w:cs="Agency FB"/>
          <w:i/>
          <w:u w:val="single"/>
        </w:rPr>
        <w:t>Description des scénarios</w:t>
      </w:r>
    </w:p>
    <w:p w14:paraId="672B354A" w14:textId="3D492F85" w:rsidR="00CA21F7" w:rsidRDefault="00A6019E">
      <w:pPr>
        <w:spacing w:after="200" w:line="276" w:lineRule="auto"/>
        <w:ind w:firstLine="552"/>
        <w:rPr>
          <w:rFonts w:ascii="Agency FB" w:eastAsia="Agency FB" w:hAnsi="Agency FB" w:cs="Agency FB"/>
          <w:b/>
          <w:bCs/>
        </w:rPr>
      </w:pPr>
      <w:r w:rsidRPr="00A6019E">
        <w:rPr>
          <w:rFonts w:ascii="Agency FB" w:eastAsia="Agency FB" w:hAnsi="Agency FB" w:cs="Agency FB"/>
          <w:b/>
          <w:bCs/>
        </w:rPr>
        <w:t xml:space="preserve">Scénario nominal : </w:t>
      </w:r>
    </w:p>
    <w:p w14:paraId="3BB0E44C" w14:textId="6BF2630B" w:rsidR="008A4C7B" w:rsidRDefault="008A4C7B" w:rsidP="008A4C7B">
      <w:pPr>
        <w:pStyle w:val="Paragraphedeliste"/>
        <w:numPr>
          <w:ilvl w:val="0"/>
          <w:numId w:val="1"/>
        </w:numPr>
        <w:spacing w:after="200" w:line="276" w:lineRule="auto"/>
        <w:rPr>
          <w:rFonts w:ascii="Agency FB" w:eastAsia="Agency FB" w:hAnsi="Agency FB" w:cs="Agency FB"/>
        </w:rPr>
      </w:pPr>
      <w:r>
        <w:rPr>
          <w:rFonts w:ascii="Agency FB" w:eastAsia="Agency FB" w:hAnsi="Agency FB" w:cs="Agency FB"/>
        </w:rPr>
        <w:t>Le système recherche l’intégralité des pizzas sélectionnées ainsi que les informations associées.</w:t>
      </w:r>
    </w:p>
    <w:p w14:paraId="7F1BC69B" w14:textId="5A4E05BA" w:rsidR="008A4C7B" w:rsidRDefault="008A4C7B" w:rsidP="008A4C7B">
      <w:pPr>
        <w:pStyle w:val="Paragraphedeliste"/>
        <w:numPr>
          <w:ilvl w:val="0"/>
          <w:numId w:val="1"/>
        </w:numPr>
        <w:spacing w:after="200" w:line="276" w:lineRule="auto"/>
        <w:rPr>
          <w:rFonts w:ascii="Agency FB" w:eastAsia="Agency FB" w:hAnsi="Agency FB" w:cs="Agency FB"/>
        </w:rPr>
      </w:pPr>
      <w:r>
        <w:rPr>
          <w:rFonts w:ascii="Agency FB" w:eastAsia="Agency FB" w:hAnsi="Agency FB" w:cs="Agency FB"/>
        </w:rPr>
        <w:t>Le système affiche l’intégralité des pizzas sélectionnées ainsi que les informations associées.</w:t>
      </w:r>
    </w:p>
    <w:p w14:paraId="7E3E901A" w14:textId="5E1D0289" w:rsidR="0011772B" w:rsidRPr="008A4C7B" w:rsidRDefault="0011772B" w:rsidP="008A4C7B">
      <w:pPr>
        <w:pStyle w:val="Paragraphedeliste"/>
        <w:numPr>
          <w:ilvl w:val="0"/>
          <w:numId w:val="1"/>
        </w:numPr>
        <w:spacing w:after="200" w:line="276" w:lineRule="auto"/>
        <w:rPr>
          <w:rFonts w:ascii="Agency FB" w:eastAsia="Agency FB" w:hAnsi="Agency FB" w:cs="Agency FB"/>
        </w:rPr>
      </w:pPr>
      <w:r>
        <w:rPr>
          <w:rFonts w:ascii="Agency FB" w:eastAsia="Agency FB" w:hAnsi="Agency FB" w:cs="Agency FB"/>
        </w:rPr>
        <w:t>Le système propose le paiement de la commande.</w:t>
      </w:r>
    </w:p>
    <w:p w14:paraId="7FA853BC" w14:textId="0A7AB960" w:rsidR="00CA21F7" w:rsidRDefault="00A6019E">
      <w:pPr>
        <w:spacing w:after="200" w:line="276" w:lineRule="auto"/>
        <w:ind w:firstLine="552"/>
        <w:rPr>
          <w:rFonts w:ascii="Agency FB" w:eastAsia="Agency FB" w:hAnsi="Agency FB" w:cs="Agency FB"/>
          <w:b/>
          <w:bCs/>
        </w:rPr>
      </w:pPr>
      <w:r w:rsidRPr="00A6019E">
        <w:rPr>
          <w:rFonts w:ascii="Agency FB" w:eastAsia="Agency FB" w:hAnsi="Agency FB" w:cs="Agency FB"/>
          <w:b/>
          <w:bCs/>
        </w:rPr>
        <w:t xml:space="preserve">Scénarios alternatifs : </w:t>
      </w:r>
    </w:p>
    <w:p w14:paraId="11A15917" w14:textId="73324E4A" w:rsidR="00BE77D7" w:rsidRDefault="00BE77D7" w:rsidP="00BE77D7">
      <w:pPr>
        <w:spacing w:after="200" w:line="276" w:lineRule="auto"/>
        <w:ind w:left="552"/>
        <w:rPr>
          <w:rFonts w:ascii="Agency FB" w:eastAsia="Agency FB" w:hAnsi="Agency FB" w:cs="Agency FB"/>
        </w:rPr>
      </w:pPr>
      <w:r>
        <w:rPr>
          <w:rFonts w:ascii="Agency FB" w:eastAsia="Agency FB" w:hAnsi="Agency FB" w:cs="Agency FB"/>
        </w:rPr>
        <w:t>2a. L’utilisateur peut quitter la consultation du panier.</w:t>
      </w:r>
    </w:p>
    <w:p w14:paraId="212652D9" w14:textId="1B74BE97" w:rsidR="008A4C7B" w:rsidRPr="008A4C7B" w:rsidRDefault="008A4C7B" w:rsidP="00BE77D7">
      <w:pPr>
        <w:spacing w:after="200" w:line="276" w:lineRule="auto"/>
        <w:ind w:left="552"/>
        <w:rPr>
          <w:rFonts w:ascii="Agency FB" w:eastAsia="Agency FB" w:hAnsi="Agency FB" w:cs="Agency FB"/>
        </w:rPr>
      </w:pPr>
      <w:r>
        <w:rPr>
          <w:rFonts w:ascii="Agency FB" w:eastAsia="Agency FB" w:hAnsi="Agency FB" w:cs="Agency FB"/>
        </w:rPr>
        <w:t>2</w:t>
      </w:r>
      <w:r w:rsidR="00BE77D7">
        <w:rPr>
          <w:rFonts w:ascii="Agency FB" w:eastAsia="Agency FB" w:hAnsi="Agency FB" w:cs="Agency FB"/>
        </w:rPr>
        <w:t>b</w:t>
      </w:r>
      <w:r>
        <w:rPr>
          <w:rFonts w:ascii="Agency FB" w:eastAsia="Agency FB" w:hAnsi="Agency FB" w:cs="Agency FB"/>
        </w:rPr>
        <w:t>. L’utilisateur sélectionne une pizza présente dans le panier. Le système affiche clairement la pizza et ses informations relatives. L’utilisateur peut supprimer la pizza de la liste</w:t>
      </w:r>
      <w:r w:rsidR="00BE77D7">
        <w:rPr>
          <w:rFonts w:ascii="Agency FB" w:eastAsia="Agency FB" w:hAnsi="Agency FB" w:cs="Agency FB"/>
        </w:rPr>
        <w:t xml:space="preserve"> du panier.</w:t>
      </w:r>
      <w:r w:rsidR="003F4BB6">
        <w:rPr>
          <w:rFonts w:ascii="Agency FB" w:eastAsia="Agency FB" w:hAnsi="Agency FB" w:cs="Agency FB"/>
        </w:rPr>
        <w:t xml:space="preserve"> L’utilisateur peut afficher le contenu général du panier (retour à l’étape 2)</w:t>
      </w:r>
    </w:p>
    <w:p w14:paraId="77A15D29" w14:textId="52702214" w:rsidR="00CA21F7" w:rsidRDefault="00A6019E">
      <w:pPr>
        <w:spacing w:after="200" w:line="276" w:lineRule="auto"/>
        <w:ind w:firstLine="552"/>
        <w:rPr>
          <w:rFonts w:ascii="Agency FB" w:eastAsia="Agency FB" w:hAnsi="Agency FB" w:cs="Agency FB"/>
          <w:b/>
          <w:bCs/>
        </w:rPr>
      </w:pPr>
      <w:r w:rsidRPr="00A6019E">
        <w:rPr>
          <w:rFonts w:ascii="Agency FB" w:eastAsia="Agency FB" w:hAnsi="Agency FB" w:cs="Agency FB"/>
          <w:b/>
          <w:bCs/>
        </w:rPr>
        <w:t xml:space="preserve">Scénarios d'exception : </w:t>
      </w:r>
    </w:p>
    <w:p w14:paraId="3C20F0D9" w14:textId="59B6AEEF" w:rsidR="0011772B" w:rsidRPr="003F4BB6" w:rsidRDefault="003F4BB6" w:rsidP="0011772B">
      <w:pPr>
        <w:spacing w:after="200" w:line="276" w:lineRule="auto"/>
        <w:ind w:left="552"/>
        <w:rPr>
          <w:rFonts w:ascii="Agency FB" w:eastAsia="Agency FB" w:hAnsi="Agency FB" w:cs="Agency FB"/>
        </w:rPr>
      </w:pPr>
      <w:r w:rsidRPr="003F4BB6">
        <w:rPr>
          <w:rFonts w:ascii="Agency FB" w:eastAsia="Agency FB" w:hAnsi="Agency FB" w:cs="Agency FB"/>
        </w:rPr>
        <w:t>1</w:t>
      </w:r>
      <w:r>
        <w:rPr>
          <w:rFonts w:ascii="Agency FB" w:eastAsia="Agency FB" w:hAnsi="Agency FB" w:cs="Agency FB"/>
        </w:rPr>
        <w:t>a. L’utilisateur n’a sélectionné aucune pizza et consulte le panier. Le système affiche : « Votre panier est vide ».</w:t>
      </w:r>
    </w:p>
    <w:p w14:paraId="3855A379" w14:textId="77777777" w:rsidR="00C7387E" w:rsidRDefault="00C7387E">
      <w:pPr>
        <w:spacing w:after="200" w:line="276" w:lineRule="auto"/>
        <w:rPr>
          <w:rFonts w:ascii="Agency FB" w:eastAsia="Agency FB" w:hAnsi="Agency FB" w:cs="Agency FB"/>
          <w:i/>
          <w:u w:val="single"/>
        </w:rPr>
      </w:pPr>
    </w:p>
    <w:p w14:paraId="1F28DA75" w14:textId="77777777" w:rsidR="00C7387E" w:rsidRDefault="00C7387E">
      <w:pPr>
        <w:spacing w:after="200" w:line="276" w:lineRule="auto"/>
        <w:rPr>
          <w:rFonts w:ascii="Agency FB" w:eastAsia="Agency FB" w:hAnsi="Agency FB" w:cs="Agency FB"/>
          <w:i/>
          <w:u w:val="single"/>
        </w:rPr>
      </w:pPr>
      <w:bookmarkStart w:id="0" w:name="_GoBack"/>
      <w:bookmarkEnd w:id="0"/>
    </w:p>
    <w:p w14:paraId="047FF67E" w14:textId="486D2B74" w:rsidR="00CA21F7" w:rsidRDefault="00A6019E">
      <w:pPr>
        <w:spacing w:after="200" w:line="276" w:lineRule="auto"/>
        <w:rPr>
          <w:rFonts w:ascii="Agency FB" w:eastAsia="Agency FB" w:hAnsi="Agency FB" w:cs="Agency FB"/>
        </w:rPr>
      </w:pPr>
      <w:r>
        <w:rPr>
          <w:rFonts w:ascii="Agency FB" w:eastAsia="Agency FB" w:hAnsi="Agency FB" w:cs="Agency FB"/>
          <w:i/>
          <w:u w:val="single"/>
        </w:rPr>
        <w:lastRenderedPageBreak/>
        <w:t>Fin et Postconditions</w:t>
      </w:r>
    </w:p>
    <w:p w14:paraId="3C1FF858" w14:textId="611413F2" w:rsidR="00CA21F7" w:rsidRPr="00A6019E" w:rsidRDefault="00A6019E">
      <w:pPr>
        <w:spacing w:after="200" w:line="276" w:lineRule="auto"/>
        <w:ind w:firstLine="552"/>
        <w:rPr>
          <w:rFonts w:ascii="Agency FB" w:eastAsia="Agency FB" w:hAnsi="Agency FB" w:cs="Agency FB"/>
          <w:b/>
          <w:bCs/>
        </w:rPr>
      </w:pPr>
      <w:r w:rsidRPr="00A6019E">
        <w:rPr>
          <w:rFonts w:ascii="Agency FB" w:eastAsia="Agency FB" w:hAnsi="Agency FB" w:cs="Agency FB"/>
          <w:b/>
          <w:bCs/>
        </w:rPr>
        <w:t xml:space="preserve">Fin : </w:t>
      </w:r>
      <w:r w:rsidR="0011772B">
        <w:rPr>
          <w:rFonts w:ascii="Agency FB" w:eastAsia="Agency FB" w:hAnsi="Agency FB" w:cs="Agency FB"/>
        </w:rPr>
        <w:t xml:space="preserve">Scénario nominal : à l’étape </w:t>
      </w:r>
      <w:r w:rsidR="0011772B">
        <w:rPr>
          <w:rFonts w:ascii="Agency FB" w:eastAsia="Agency FB" w:hAnsi="Agency FB" w:cs="Agency FB"/>
        </w:rPr>
        <w:t>2</w:t>
      </w:r>
      <w:r w:rsidR="0011772B">
        <w:rPr>
          <w:rFonts w:ascii="Agency FB" w:eastAsia="Agency FB" w:hAnsi="Agency FB" w:cs="Agency FB"/>
        </w:rPr>
        <w:t>.</w:t>
      </w:r>
    </w:p>
    <w:p w14:paraId="31872721" w14:textId="65EE9564" w:rsidR="00CA21F7" w:rsidRDefault="00A6019E">
      <w:pPr>
        <w:spacing w:after="200" w:line="276" w:lineRule="auto"/>
        <w:ind w:firstLine="552"/>
        <w:rPr>
          <w:rFonts w:ascii="Agency FB" w:eastAsia="Agency FB" w:hAnsi="Agency FB" w:cs="Agency FB"/>
          <w:b/>
          <w:bCs/>
        </w:rPr>
      </w:pPr>
      <w:r w:rsidRPr="00A6019E">
        <w:rPr>
          <w:rFonts w:ascii="Agency FB" w:eastAsia="Agency FB" w:hAnsi="Agency FB" w:cs="Agency FB"/>
          <w:b/>
          <w:bCs/>
        </w:rPr>
        <w:t xml:space="preserve">Postconditions : </w:t>
      </w:r>
    </w:p>
    <w:p w14:paraId="0CE5F8E5" w14:textId="2B79B58A" w:rsidR="00C7387E" w:rsidRPr="00C7387E" w:rsidRDefault="00C7387E">
      <w:pPr>
        <w:spacing w:after="200" w:line="276" w:lineRule="auto"/>
        <w:ind w:firstLine="552"/>
        <w:rPr>
          <w:rFonts w:ascii="Agency FB" w:eastAsia="Agency FB" w:hAnsi="Agency FB" w:cs="Agency FB"/>
        </w:rPr>
      </w:pPr>
      <w:r w:rsidRPr="00C7387E">
        <w:rPr>
          <w:rFonts w:ascii="Agency FB" w:eastAsia="Agency FB" w:hAnsi="Agency FB" w:cs="Agency FB"/>
        </w:rPr>
        <w:t>Scénario</w:t>
      </w:r>
      <w:r>
        <w:rPr>
          <w:rFonts w:ascii="Agency FB" w:eastAsia="Agency FB" w:hAnsi="Agency FB" w:cs="Agency FB"/>
        </w:rPr>
        <w:t xml:space="preserve"> nominal : Le contenu du panier est </w:t>
      </w:r>
      <w:proofErr w:type="gramStart"/>
      <w:r>
        <w:rPr>
          <w:rFonts w:ascii="Agency FB" w:eastAsia="Agency FB" w:hAnsi="Agency FB" w:cs="Agency FB"/>
        </w:rPr>
        <w:t>stockée</w:t>
      </w:r>
      <w:proofErr w:type="gramEnd"/>
      <w:r>
        <w:rPr>
          <w:rFonts w:ascii="Agency FB" w:eastAsia="Agency FB" w:hAnsi="Agency FB" w:cs="Agency FB"/>
        </w:rPr>
        <w:t xml:space="preserve"> en base de données.</w:t>
      </w:r>
    </w:p>
    <w:p w14:paraId="28F4EAB1" w14:textId="77777777" w:rsidR="00CA21F7" w:rsidRDefault="00A6019E">
      <w:pPr>
        <w:spacing w:after="200" w:line="276" w:lineRule="auto"/>
        <w:rPr>
          <w:rFonts w:ascii="Agency FB" w:eastAsia="Agency FB" w:hAnsi="Agency FB" w:cs="Agency FB"/>
          <w:b/>
          <w:u w:val="single"/>
        </w:rPr>
      </w:pPr>
      <w:r>
        <w:rPr>
          <w:rFonts w:ascii="Agency FB" w:eastAsia="Agency FB" w:hAnsi="Agency FB" w:cs="Agency FB"/>
          <w:i/>
          <w:u w:val="single"/>
        </w:rPr>
        <w:t>Compléments</w:t>
      </w:r>
    </w:p>
    <w:p w14:paraId="56DC49A3" w14:textId="2B9467D3" w:rsidR="00CA21F7" w:rsidRPr="00A6019E" w:rsidRDefault="00A6019E">
      <w:pPr>
        <w:spacing w:after="200" w:line="276" w:lineRule="auto"/>
        <w:ind w:firstLine="552"/>
        <w:rPr>
          <w:rFonts w:ascii="Agency FB" w:eastAsia="Agency FB" w:hAnsi="Agency FB" w:cs="Agency FB"/>
          <w:b/>
          <w:bCs/>
        </w:rPr>
      </w:pPr>
      <w:r w:rsidRPr="00A6019E">
        <w:rPr>
          <w:rFonts w:ascii="Agency FB" w:eastAsia="Agency FB" w:hAnsi="Agency FB" w:cs="Agency FB"/>
          <w:b/>
          <w:bCs/>
        </w:rPr>
        <w:t xml:space="preserve">Ergonomie : </w:t>
      </w:r>
      <w:r w:rsidR="00C7387E" w:rsidRPr="0097613C">
        <w:rPr>
          <w:rFonts w:ascii="Agency FB" w:eastAsia="Agency FB" w:hAnsi="Agency FB" w:cs="Agency FB"/>
          <w:color w:val="FF0000"/>
        </w:rPr>
        <w:t>En cours d’analyse.</w:t>
      </w:r>
    </w:p>
    <w:p w14:paraId="5C01DB0A" w14:textId="2811F032" w:rsidR="00CA21F7" w:rsidRPr="00A6019E" w:rsidRDefault="00A6019E">
      <w:pPr>
        <w:spacing w:after="200" w:line="276" w:lineRule="auto"/>
        <w:ind w:firstLine="552"/>
        <w:rPr>
          <w:rFonts w:ascii="Agency FB" w:eastAsia="Agency FB" w:hAnsi="Agency FB" w:cs="Agency FB"/>
          <w:b/>
          <w:bCs/>
        </w:rPr>
      </w:pPr>
      <w:r w:rsidRPr="00A6019E">
        <w:rPr>
          <w:rFonts w:ascii="Agency FB" w:eastAsia="Agency FB" w:hAnsi="Agency FB" w:cs="Agency FB"/>
          <w:b/>
          <w:bCs/>
        </w:rPr>
        <w:t xml:space="preserve">Performance attendue : </w:t>
      </w:r>
      <w:r w:rsidR="00C7387E">
        <w:rPr>
          <w:rFonts w:ascii="Agency FB" w:eastAsia="Agency FB" w:hAnsi="Agency FB" w:cs="Agency FB"/>
        </w:rPr>
        <w:t>Non communiqué.</w:t>
      </w:r>
    </w:p>
    <w:p w14:paraId="4E3CECE4" w14:textId="775FD301" w:rsidR="00CA21F7" w:rsidRPr="00A6019E" w:rsidRDefault="00A6019E">
      <w:pPr>
        <w:spacing w:after="200" w:line="276" w:lineRule="auto"/>
        <w:ind w:firstLine="552"/>
        <w:rPr>
          <w:rFonts w:ascii="Agency FB" w:eastAsia="Agency FB" w:hAnsi="Agency FB" w:cs="Agency FB"/>
          <w:b/>
          <w:bCs/>
        </w:rPr>
      </w:pPr>
      <w:r w:rsidRPr="00A6019E">
        <w:rPr>
          <w:rFonts w:ascii="Agency FB" w:eastAsia="Agency FB" w:hAnsi="Agency FB" w:cs="Agency FB"/>
          <w:b/>
          <w:bCs/>
        </w:rPr>
        <w:t xml:space="preserve">Problèmes non résolus : </w:t>
      </w:r>
      <w:r w:rsidR="00C7387E" w:rsidRPr="0097613C">
        <w:rPr>
          <w:rFonts w:ascii="Agency FB" w:eastAsia="Agency FB" w:hAnsi="Agency FB" w:cs="Agency FB"/>
          <w:color w:val="FF0000"/>
        </w:rPr>
        <w:t>En cours d’analyse.</w:t>
      </w:r>
    </w:p>
    <w:p w14:paraId="1258D400" w14:textId="77777777" w:rsidR="00CA21F7" w:rsidRDefault="00CA21F7">
      <w:pPr>
        <w:spacing w:after="200" w:line="276" w:lineRule="auto"/>
        <w:rPr>
          <w:rFonts w:ascii="Calibri" w:eastAsia="Calibri" w:hAnsi="Calibri" w:cs="Calibri"/>
        </w:rPr>
      </w:pPr>
    </w:p>
    <w:sectPr w:rsidR="00CA21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101E6C"/>
    <w:multiLevelType w:val="hybridMultilevel"/>
    <w:tmpl w:val="5D9235E2"/>
    <w:lvl w:ilvl="0" w:tplc="947286F2">
      <w:start w:val="1"/>
      <w:numFmt w:val="decimal"/>
      <w:lvlText w:val="%1."/>
      <w:lvlJc w:val="left"/>
      <w:pPr>
        <w:ind w:left="91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32" w:hanging="360"/>
      </w:pPr>
    </w:lvl>
    <w:lvl w:ilvl="2" w:tplc="040C001B" w:tentative="1">
      <w:start w:val="1"/>
      <w:numFmt w:val="lowerRoman"/>
      <w:lvlText w:val="%3."/>
      <w:lvlJc w:val="right"/>
      <w:pPr>
        <w:ind w:left="2352" w:hanging="180"/>
      </w:pPr>
    </w:lvl>
    <w:lvl w:ilvl="3" w:tplc="040C000F" w:tentative="1">
      <w:start w:val="1"/>
      <w:numFmt w:val="decimal"/>
      <w:lvlText w:val="%4."/>
      <w:lvlJc w:val="left"/>
      <w:pPr>
        <w:ind w:left="3072" w:hanging="360"/>
      </w:pPr>
    </w:lvl>
    <w:lvl w:ilvl="4" w:tplc="040C0019" w:tentative="1">
      <w:start w:val="1"/>
      <w:numFmt w:val="lowerLetter"/>
      <w:lvlText w:val="%5."/>
      <w:lvlJc w:val="left"/>
      <w:pPr>
        <w:ind w:left="3792" w:hanging="360"/>
      </w:pPr>
    </w:lvl>
    <w:lvl w:ilvl="5" w:tplc="040C001B" w:tentative="1">
      <w:start w:val="1"/>
      <w:numFmt w:val="lowerRoman"/>
      <w:lvlText w:val="%6."/>
      <w:lvlJc w:val="right"/>
      <w:pPr>
        <w:ind w:left="4512" w:hanging="180"/>
      </w:pPr>
    </w:lvl>
    <w:lvl w:ilvl="6" w:tplc="040C000F" w:tentative="1">
      <w:start w:val="1"/>
      <w:numFmt w:val="decimal"/>
      <w:lvlText w:val="%7."/>
      <w:lvlJc w:val="left"/>
      <w:pPr>
        <w:ind w:left="5232" w:hanging="360"/>
      </w:pPr>
    </w:lvl>
    <w:lvl w:ilvl="7" w:tplc="040C0019" w:tentative="1">
      <w:start w:val="1"/>
      <w:numFmt w:val="lowerLetter"/>
      <w:lvlText w:val="%8."/>
      <w:lvlJc w:val="left"/>
      <w:pPr>
        <w:ind w:left="5952" w:hanging="360"/>
      </w:pPr>
    </w:lvl>
    <w:lvl w:ilvl="8" w:tplc="040C001B" w:tentative="1">
      <w:start w:val="1"/>
      <w:numFmt w:val="lowerRoman"/>
      <w:lvlText w:val="%9."/>
      <w:lvlJc w:val="right"/>
      <w:pPr>
        <w:ind w:left="667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A21F7"/>
    <w:rsid w:val="0011772B"/>
    <w:rsid w:val="001521AF"/>
    <w:rsid w:val="003F4BB6"/>
    <w:rsid w:val="008A4C7B"/>
    <w:rsid w:val="00A6019E"/>
    <w:rsid w:val="00BE77D7"/>
    <w:rsid w:val="00C7387E"/>
    <w:rsid w:val="00CA21F7"/>
    <w:rsid w:val="00EC5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DC9EC"/>
  <w15:docId w15:val="{B4927B5E-9499-4854-BF04-C7E3703FB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A4C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255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stephen AOGOLO</cp:lastModifiedBy>
  <cp:revision>4</cp:revision>
  <dcterms:created xsi:type="dcterms:W3CDTF">2020-03-27T09:44:00Z</dcterms:created>
  <dcterms:modified xsi:type="dcterms:W3CDTF">2020-03-31T09:22:00Z</dcterms:modified>
</cp:coreProperties>
</file>