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A0B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1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2" w:name="_Toc485649803"/>
      <w:r>
        <w:rPr>
          <w:lang w:val="nl-NL"/>
        </w:rPr>
        <w:lastRenderedPageBreak/>
        <w:t>Planning</w:t>
      </w:r>
      <w:bookmarkEnd w:id="0"/>
      <w:bookmarkEnd w:id="1"/>
      <w:bookmarkEnd w:id="2"/>
    </w:p>
    <w:p w:rsidR="009A4B9C" w:rsidRPr="00261250" w:rsidRDefault="009A4B9C" w:rsidP="009A4B9C">
      <w:pPr>
        <w:pStyle w:val="Kop2"/>
        <w:rPr>
          <w:lang w:val="nl-NL"/>
        </w:rPr>
      </w:pPr>
      <w:bookmarkStart w:id="3" w:name="_Toc485643498"/>
      <w:bookmarkStart w:id="4" w:name="_Toc485649695"/>
      <w:bookmarkStart w:id="5" w:name="_Toc485649804"/>
      <w:r>
        <w:rPr>
          <w:lang w:val="nl-NL"/>
        </w:rPr>
        <w:t>Dag 1</w:t>
      </w:r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2436">
              <w:rPr>
                <w:lang w:val="nl-NL"/>
              </w:rPr>
              <w:t>3.20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13.40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14.00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6" w:name="_Toc485643499"/>
      <w:bookmarkStart w:id="7" w:name="_Toc485649696"/>
      <w:bookmarkStart w:id="8" w:name="_Toc485649805"/>
      <w:r>
        <w:rPr>
          <w:lang w:val="nl-NL"/>
        </w:rPr>
        <w:t>Dag 2</w:t>
      </w:r>
      <w:bookmarkEnd w:id="6"/>
      <w:bookmarkEnd w:id="7"/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RPr="00FA0B58" w:rsidTr="008160FB">
        <w:tc>
          <w:tcPr>
            <w:tcW w:w="1435" w:type="dxa"/>
          </w:tcPr>
          <w:p w:rsidR="009A4B9C" w:rsidRDefault="00FA0B58" w:rsidP="008160FB">
            <w:pPr>
              <w:rPr>
                <w:lang w:val="nl-NL"/>
              </w:rPr>
            </w:pPr>
            <w:r>
              <w:rPr>
                <w:lang w:val="nl-NL"/>
              </w:rPr>
              <w:t>16.45</w:t>
            </w:r>
            <w:r w:rsidR="009A4B9C">
              <w:rPr>
                <w:lang w:val="nl-NL"/>
              </w:rPr>
              <w:t xml:space="preserve">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  <w:bookmarkStart w:id="9" w:name="_GoBack"/>
      <w:bookmarkEnd w:id="9"/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2F7EA2"/>
    <w:rsid w:val="00494440"/>
    <w:rsid w:val="004A7EE6"/>
    <w:rsid w:val="006A185D"/>
    <w:rsid w:val="006A5B88"/>
    <w:rsid w:val="00974E13"/>
    <w:rsid w:val="009A4B9C"/>
    <w:rsid w:val="00B32436"/>
    <w:rsid w:val="00B52BFA"/>
    <w:rsid w:val="00B7486F"/>
    <w:rsid w:val="00BB5E6E"/>
    <w:rsid w:val="00CE310F"/>
    <w:rsid w:val="00F37C76"/>
    <w:rsid w:val="00F629E9"/>
    <w:rsid w:val="00FA0B58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957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132A-1FFA-492E-A5E4-50F26130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12</cp:revision>
  <dcterms:created xsi:type="dcterms:W3CDTF">2017-06-19T13:23:00Z</dcterms:created>
  <dcterms:modified xsi:type="dcterms:W3CDTF">2017-06-20T12:02:00Z</dcterms:modified>
</cp:coreProperties>
</file>