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>Drawings from the old word processor</w:t>
      </w:r>
    </w:p>
    <w:p>
      <w:r>
        <w:t xml:space="preserve">Two drawings survive from the old handbook, each in the picture format its word processor saved.</w:t>
      </w:r>
    </w:p>
    <w:p>
      <w:r>
        <w:drawing>
          <wp:inline distT="0" distB="0" distL="0" distR="0">
            <wp:extent cx="2286000" cy="1524000"/>
            <wp:docPr id="100" name="Picture 100" descr="Floor plan of the reading room, drawn as an enhanced metafile"/>
            <a:graphic>
              <a:graphicData uri="http://schemas.openxmlformats.org/drawingml/2006/picture">
                <pic:pic>
                  <pic:nvPicPr>
                    <pic:cNvPr id="100" name="Picture 100"/>
                    <pic:cNvPicPr/>
                  </pic:nvPicPr>
                  <pic:blipFill>
                    <a:blip r:embed="rMedia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905000" cy="762000"/>
            <wp:docPr id="101" name="Picture 101" descr="Shelf label, drawn as an older metafile"/>
            <a:graphic>
              <a:graphicData uri="http://schemas.openxmlformats.org/drawingml/2006/picture">
                <pic:pic>
                  <pic:nvPicPr>
                    <pic:cNvPr id="101" name="Picture 101"/>
                    <pic:cNvPicPr/>
                  </pic:nvPicPr>
                  <pic:blipFill>
                    <a:blip r:embed="rMedia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Word shows both drawings as they were made.</w:t>
      </w:r>
    </w:p>
    <w:sectPr/>
  </w:body>
</w:document>
</file>

<file path=word/_rels/document.xml.rels><?xml version="1.0" encoding="UTF-8" standalone="yes"?><Relationships xmlns="http://schemas.openxmlformats.org/package/2006/relationships"><Relationship Id="rMedia1" Type="http://schemas.openxmlformats.org/officeDocument/2006/relationships/image" Target="media/media1.emf"/><Relationship Id="rMedia2" Type="http://schemas.openxmlformats.org/officeDocument/2006/relationships/image" Target="media/media2.wmf"/></Relationships>
</file>