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CBDEA" w14:textId="72B31CB9" w:rsidR="00C50B67" w:rsidRDefault="00C50B67"/>
    <w:p w14:paraId="5C61E5EF" w14:textId="0BCA7708" w:rsidR="00B97711" w:rsidRDefault="00B97711">
      <w:r>
        <w:rPr>
          <w:rFonts w:hint="eastAsia"/>
        </w:rPr>
        <w:t>电路图</w:t>
      </w:r>
    </w:p>
    <w:p w14:paraId="71452DD1" w14:textId="27AD072F" w:rsidR="00B97711" w:rsidRDefault="00B97711">
      <w:r w:rsidRPr="00B97711">
        <w:drawing>
          <wp:inline distT="0" distB="0" distL="0" distR="0" wp14:anchorId="13EE6873" wp14:editId="3C29B90D">
            <wp:extent cx="4820323" cy="4163006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5949" w14:textId="0E8B0216" w:rsidR="00B97711" w:rsidRDefault="00B97711">
      <w:pPr>
        <w:rPr>
          <w:rFonts w:hint="eastAsia"/>
        </w:rPr>
      </w:pPr>
      <w:r>
        <w:rPr>
          <w:rFonts w:hint="eastAsia"/>
        </w:rPr>
        <w:t>按下按键，电路导通，C</w:t>
      </w:r>
      <w:r>
        <w:t>1</w:t>
      </w:r>
      <w:r>
        <w:rPr>
          <w:rFonts w:hint="eastAsia"/>
        </w:rPr>
        <w:t>充电，按键放下后，电容放电，维持高电平。</w:t>
      </w:r>
    </w:p>
    <w:sectPr w:rsidR="00B977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71F"/>
    <w:rsid w:val="003E171F"/>
    <w:rsid w:val="00B97711"/>
    <w:rsid w:val="00C50B67"/>
    <w:rsid w:val="00ED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27ADC"/>
  <w15:chartTrackingRefBased/>
  <w15:docId w15:val="{D0500265-4BFF-4309-B3BE-92D06F47C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培源</dc:creator>
  <cp:keywords/>
  <dc:description/>
  <cp:lastModifiedBy>培源</cp:lastModifiedBy>
  <cp:revision>2</cp:revision>
  <dcterms:created xsi:type="dcterms:W3CDTF">2026-03-24T09:44:00Z</dcterms:created>
  <dcterms:modified xsi:type="dcterms:W3CDTF">2026-03-24T09:45:00Z</dcterms:modified>
</cp:coreProperties>
</file>