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8432" w14:textId="4435E011" w:rsidR="00A84357" w:rsidRDefault="00D37222">
      <w:r w:rsidRPr="00D37222">
        <w:t xml:space="preserve">This area stood out to me because I was interested to see the differences in culture between different nations and see if I could find any interesting trends as a result of this graph. Sadly, this data set was already condensed and I could not find the raw research that they originally used to form the data so that is why the mean and the median is the same. Whilst the graph is quite compact, you can still see some trends in types of nations. For example: middle eastern and other </w:t>
      </w:r>
      <w:proofErr w:type="spellStart"/>
      <w:r w:rsidRPr="00D37222">
        <w:t>islamic</w:t>
      </w:r>
      <w:proofErr w:type="spellEnd"/>
      <w:r w:rsidRPr="00D37222">
        <w:t xml:space="preserve"> nations such as Brunei have low alcohol intake because alcohol is </w:t>
      </w:r>
      <w:proofErr w:type="spellStart"/>
      <w:r w:rsidRPr="00D37222">
        <w:t>haraam</w:t>
      </w:r>
      <w:proofErr w:type="spellEnd"/>
      <w:r w:rsidRPr="00D37222">
        <w:t>. Furthermore, a lot of central European places have extremely high alcohol intakes which is due to the fact that there is a culture of heavy drinking in Eastern Europe with the drinking age being as low as 16 in some places.</w:t>
      </w:r>
    </w:p>
    <w:sectPr w:rsidR="00A84357" w:rsidSect="008876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2"/>
    <w:rsid w:val="0088769D"/>
    <w:rsid w:val="00B77D9F"/>
    <w:rsid w:val="00D37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FD6683"/>
  <w15:chartTrackingRefBased/>
  <w15:docId w15:val="{0EE01E29-4EC9-A34A-92EA-5BA46E8E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Spoerri (11QG)</dc:creator>
  <cp:keywords/>
  <dc:description/>
  <cp:lastModifiedBy>Stephen Spoerri (11QG)</cp:lastModifiedBy>
  <cp:revision>1</cp:revision>
  <dcterms:created xsi:type="dcterms:W3CDTF">2022-07-03T21:25:00Z</dcterms:created>
  <dcterms:modified xsi:type="dcterms:W3CDTF">2022-07-03T21:25:00Z</dcterms:modified>
</cp:coreProperties>
</file>