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9274856" w:rsidR="00705D42" w:rsidRPr="000B05B1" w:rsidRDefault="005D2036" w:rsidP="004609FD">
            <w:pPr>
              <w:suppressAutoHyphens/>
              <w:spacing w:after="0" w:line="240" w:lineRule="auto"/>
              <w:contextualSpacing/>
              <w:jc w:val="center"/>
              <w:rPr>
                <w:rFonts w:eastAsia="Times New Roman" w:cstheme="minorHAnsi"/>
                <w:b/>
                <w:bCs/>
              </w:rPr>
            </w:pPr>
            <w:r>
              <w:rPr>
                <w:rFonts w:eastAsia="Times New Roman" w:cstheme="minorHAnsi"/>
                <w:b/>
                <w:bCs/>
              </w:rPr>
              <w:t>9-20-2026</w:t>
            </w:r>
          </w:p>
        </w:tc>
        <w:tc>
          <w:tcPr>
            <w:tcW w:w="2338" w:type="dxa"/>
            <w:tcMar>
              <w:left w:w="115" w:type="dxa"/>
              <w:right w:w="115" w:type="dxa"/>
            </w:tcMar>
          </w:tcPr>
          <w:p w14:paraId="3389EEA3" w14:textId="6B13E8AC" w:rsidR="00705D42" w:rsidRPr="000B05B1" w:rsidRDefault="005D2036" w:rsidP="004609FD">
            <w:pPr>
              <w:suppressAutoHyphens/>
              <w:spacing w:after="0" w:line="240" w:lineRule="auto"/>
              <w:contextualSpacing/>
              <w:jc w:val="center"/>
              <w:rPr>
                <w:rFonts w:eastAsia="Times New Roman" w:cstheme="minorHAnsi"/>
                <w:b/>
                <w:bCs/>
              </w:rPr>
            </w:pPr>
            <w:r>
              <w:rPr>
                <w:rFonts w:eastAsia="Times New Roman" w:cstheme="minorHAnsi"/>
                <w:b/>
                <w:bCs/>
              </w:rPr>
              <w:t>Stephen Zelske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A6322BF" w:rsidR="531DB269" w:rsidRDefault="00451190" w:rsidP="000B05B1">
      <w:pPr>
        <w:suppressAutoHyphens/>
        <w:spacing w:after="0" w:line="240" w:lineRule="auto"/>
        <w:contextualSpacing/>
        <w:rPr>
          <w:rFonts w:cstheme="minorHAnsi"/>
          <w:color w:val="000000" w:themeColor="text1"/>
        </w:rPr>
      </w:pPr>
      <w:r>
        <w:rPr>
          <w:rFonts w:cstheme="minorHAnsi"/>
          <w:color w:val="000000" w:themeColor="text1"/>
        </w:rPr>
        <w:t>Stephen Zelske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0456A504" w:rsidR="531DB269" w:rsidRPr="000B05B1" w:rsidRDefault="00B26179" w:rsidP="000B05B1">
      <w:pPr>
        <w:suppressAutoHyphens/>
        <w:spacing w:after="0" w:line="240" w:lineRule="auto"/>
        <w:contextualSpacing/>
        <w:rPr>
          <w:rFonts w:cstheme="minorHAnsi"/>
          <w:color w:val="000000" w:themeColor="text1"/>
        </w:rPr>
      </w:pPr>
      <w:r>
        <w:rPr>
          <w:rFonts w:cstheme="minorHAnsi"/>
          <w:color w:val="000000" w:themeColor="text1"/>
        </w:rPr>
        <w:t xml:space="preserve">The value of secure communications to Artemis Financial </w:t>
      </w:r>
      <w:r w:rsidR="00230013">
        <w:rPr>
          <w:rFonts w:cstheme="minorHAnsi"/>
          <w:color w:val="000000" w:themeColor="text1"/>
        </w:rPr>
        <w:t>is crucial to their software requirements.</w:t>
      </w:r>
      <w:r w:rsidR="0045672B">
        <w:rPr>
          <w:rFonts w:cstheme="minorHAnsi"/>
          <w:color w:val="000000" w:themeColor="text1"/>
        </w:rPr>
        <w:t xml:space="preserve"> With client’s personal information and money information </w:t>
      </w:r>
      <w:r w:rsidR="009B58CB">
        <w:rPr>
          <w:rFonts w:cstheme="minorHAnsi"/>
          <w:color w:val="000000" w:themeColor="text1"/>
        </w:rPr>
        <w:t>transferred</w:t>
      </w:r>
      <w:r w:rsidR="0045672B">
        <w:rPr>
          <w:rFonts w:cstheme="minorHAnsi"/>
          <w:color w:val="000000" w:themeColor="text1"/>
        </w:rPr>
        <w:t xml:space="preserve"> data, it is important to make sure that the data is safe and secure. </w:t>
      </w:r>
      <w:r w:rsidR="00CF4974">
        <w:rPr>
          <w:rFonts w:cstheme="minorHAnsi"/>
          <w:color w:val="000000" w:themeColor="text1"/>
        </w:rPr>
        <w:t xml:space="preserve">There </w:t>
      </w:r>
      <w:r w:rsidR="009B58CB">
        <w:rPr>
          <w:rFonts w:cstheme="minorHAnsi"/>
          <w:color w:val="000000" w:themeColor="text1"/>
        </w:rPr>
        <w:t>are</w:t>
      </w:r>
      <w:r w:rsidR="00CF4974">
        <w:rPr>
          <w:rFonts w:cstheme="minorHAnsi"/>
          <w:color w:val="000000" w:themeColor="text1"/>
        </w:rPr>
        <w:t xml:space="preserve"> no indicators</w:t>
      </w:r>
      <w:r w:rsidR="009B58CB">
        <w:rPr>
          <w:rFonts w:cstheme="minorHAnsi"/>
          <w:color w:val="000000" w:themeColor="text1"/>
        </w:rPr>
        <w:t xml:space="preserve"> if Artemis Financial</w:t>
      </w:r>
      <w:r w:rsidR="000A5135">
        <w:rPr>
          <w:rFonts w:cstheme="minorHAnsi"/>
          <w:color w:val="000000" w:themeColor="text1"/>
        </w:rPr>
        <w:t xml:space="preserve"> produces international transactions</w:t>
      </w:r>
      <w:r w:rsidR="000C33BC">
        <w:rPr>
          <w:rFonts w:cstheme="minorHAnsi"/>
          <w:color w:val="000000" w:themeColor="text1"/>
        </w:rPr>
        <w:t xml:space="preserve">, but working with a global consulting firm, it is safe to assume there are currency exchanges. </w:t>
      </w:r>
      <w:r w:rsidR="00DB5452">
        <w:rPr>
          <w:rFonts w:cstheme="minorHAnsi"/>
          <w:color w:val="000000" w:themeColor="text1"/>
        </w:rPr>
        <w:t>When money is involved, it is safe to assume that there are governmental restriction</w:t>
      </w:r>
      <w:r w:rsidR="00E46E34">
        <w:rPr>
          <w:rFonts w:cstheme="minorHAnsi"/>
          <w:color w:val="000000" w:themeColor="text1"/>
        </w:rPr>
        <w:t xml:space="preserve">s on secure communications to consider. Are there any taxes on any of the transactions being </w:t>
      </w:r>
      <w:r w:rsidR="00B26567">
        <w:rPr>
          <w:rFonts w:cstheme="minorHAnsi"/>
          <w:color w:val="000000" w:themeColor="text1"/>
        </w:rPr>
        <w:t>made</w:t>
      </w:r>
      <w:r w:rsidR="00E46E34">
        <w:rPr>
          <w:rFonts w:cstheme="minorHAnsi"/>
          <w:color w:val="000000" w:themeColor="text1"/>
        </w:rPr>
        <w:t>?</w:t>
      </w:r>
      <w:r w:rsidR="00B26567">
        <w:rPr>
          <w:rFonts w:cstheme="minorHAnsi"/>
          <w:color w:val="000000" w:themeColor="text1"/>
        </w:rPr>
        <w:t xml:space="preserve"> How does this get communicated to the company and its clients? </w:t>
      </w:r>
      <w:r w:rsidR="00002FF6">
        <w:rPr>
          <w:rFonts w:cstheme="minorHAnsi"/>
          <w:color w:val="000000" w:themeColor="text1"/>
        </w:rPr>
        <w:t xml:space="preserve">Also, there must be other governmental restrictions to consider with any transactions that happen from one country to another. </w:t>
      </w:r>
      <w:r w:rsidR="000C1FA4">
        <w:rPr>
          <w:rFonts w:cstheme="minorHAnsi"/>
          <w:color w:val="000000" w:themeColor="text1"/>
        </w:rPr>
        <w:t xml:space="preserve">The external threats that might be present now and in the immediate future </w:t>
      </w:r>
      <w:r w:rsidR="00F84DA4">
        <w:rPr>
          <w:rFonts w:cstheme="minorHAnsi"/>
          <w:color w:val="000000" w:themeColor="text1"/>
        </w:rPr>
        <w:t>would be the client’s information being targeted</w:t>
      </w:r>
      <w:r w:rsidR="002C7488">
        <w:rPr>
          <w:rFonts w:cstheme="minorHAnsi"/>
          <w:color w:val="000000" w:themeColor="text1"/>
        </w:rPr>
        <w:t xml:space="preserve"> for use in a scam. </w:t>
      </w:r>
      <w:r w:rsidR="00C53F80">
        <w:rPr>
          <w:rFonts w:cstheme="minorHAnsi"/>
          <w:color w:val="000000" w:themeColor="text1"/>
        </w:rPr>
        <w:t>The modernization requirements that must be considered</w:t>
      </w:r>
      <w:r w:rsidR="00F176F6">
        <w:rPr>
          <w:rFonts w:cstheme="minorHAnsi"/>
          <w:color w:val="000000" w:themeColor="text1"/>
        </w:rPr>
        <w:t xml:space="preserve"> is the constant updating to fix any security vulnerabilities that may be found in the current system. Constantly updating</w:t>
      </w:r>
      <w:r w:rsidR="00C46172">
        <w:rPr>
          <w:rFonts w:cstheme="minorHAnsi"/>
          <w:color w:val="000000" w:themeColor="text1"/>
        </w:rPr>
        <w:t xml:space="preserve"> and making sure every security patch is installed to keep the software secure.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CA189D7" w:rsidR="531DB269" w:rsidRDefault="00137CAB" w:rsidP="000B05B1">
      <w:pPr>
        <w:suppressAutoHyphens/>
        <w:spacing w:after="0" w:line="240" w:lineRule="auto"/>
        <w:contextualSpacing/>
        <w:rPr>
          <w:rFonts w:cstheme="minorHAnsi"/>
          <w:color w:val="000000" w:themeColor="text1"/>
        </w:rPr>
      </w:pPr>
      <w:r>
        <w:rPr>
          <w:rFonts w:cstheme="minorHAnsi"/>
          <w:color w:val="000000" w:themeColor="text1"/>
        </w:rPr>
        <w:t xml:space="preserve">Input Validation: </w:t>
      </w:r>
      <w:r w:rsidR="00F55B43">
        <w:rPr>
          <w:rFonts w:cstheme="minorHAnsi"/>
          <w:color w:val="000000" w:themeColor="text1"/>
        </w:rPr>
        <w:t>Customers must enter a valid first and last name. Then also enter a valid e-mail address that is linked to their account, along with a</w:t>
      </w:r>
      <w:r w:rsidR="00D41D2A">
        <w:rPr>
          <w:rFonts w:cstheme="minorHAnsi"/>
          <w:color w:val="000000" w:themeColor="text1"/>
        </w:rPr>
        <w:t xml:space="preserve"> 10-character minimum</w:t>
      </w:r>
      <w:r w:rsidR="00F55B43">
        <w:rPr>
          <w:rFonts w:cstheme="minorHAnsi"/>
          <w:color w:val="000000" w:themeColor="text1"/>
        </w:rPr>
        <w:t xml:space="preserve"> password</w:t>
      </w:r>
      <w:r w:rsidR="00C3156A">
        <w:rPr>
          <w:rFonts w:cstheme="minorHAnsi"/>
          <w:color w:val="000000" w:themeColor="text1"/>
        </w:rPr>
        <w:t xml:space="preserve"> that includes at least one capital letter, one numeric character, and one special character.</w:t>
      </w:r>
      <w:r w:rsidR="00D41D2A">
        <w:rPr>
          <w:rFonts w:cstheme="minorHAnsi"/>
          <w:color w:val="000000" w:themeColor="text1"/>
        </w:rPr>
        <w:t xml:space="preserve"> This helps with the first line of defense to ensure only </w:t>
      </w:r>
      <w:r w:rsidR="0068125B">
        <w:rPr>
          <w:rFonts w:cstheme="minorHAnsi"/>
          <w:color w:val="000000" w:themeColor="text1"/>
        </w:rPr>
        <w:t xml:space="preserve">registered customers can log in. </w:t>
      </w:r>
    </w:p>
    <w:p w14:paraId="0CB42EBF" w14:textId="77777777" w:rsidR="0068125B" w:rsidRDefault="0068125B" w:rsidP="000B05B1">
      <w:pPr>
        <w:suppressAutoHyphens/>
        <w:spacing w:after="0" w:line="240" w:lineRule="auto"/>
        <w:contextualSpacing/>
        <w:rPr>
          <w:rFonts w:cstheme="minorHAnsi"/>
          <w:color w:val="000000" w:themeColor="text1"/>
        </w:rPr>
      </w:pPr>
    </w:p>
    <w:p w14:paraId="6FEFB3BE" w14:textId="7E6922CD" w:rsidR="0068125B" w:rsidRDefault="0021026D" w:rsidP="000B05B1">
      <w:pPr>
        <w:suppressAutoHyphens/>
        <w:spacing w:after="0" w:line="240" w:lineRule="auto"/>
        <w:contextualSpacing/>
        <w:rPr>
          <w:rFonts w:cstheme="minorHAnsi"/>
          <w:color w:val="000000" w:themeColor="text1"/>
        </w:rPr>
      </w:pPr>
      <w:r>
        <w:rPr>
          <w:rFonts w:cstheme="minorHAnsi"/>
          <w:color w:val="000000" w:themeColor="text1"/>
        </w:rPr>
        <w:t xml:space="preserve">APIs: </w:t>
      </w:r>
      <w:r w:rsidR="00D52DF7">
        <w:rPr>
          <w:rFonts w:cstheme="minorHAnsi"/>
          <w:color w:val="000000" w:themeColor="text1"/>
        </w:rPr>
        <w:t>Ensuring that the financial data is secure when moving from one system to a database or</w:t>
      </w:r>
      <w:r w:rsidR="003C5E95">
        <w:rPr>
          <w:rFonts w:cstheme="minorHAnsi"/>
          <w:color w:val="000000" w:themeColor="text1"/>
        </w:rPr>
        <w:t xml:space="preserve"> to</w:t>
      </w:r>
      <w:r w:rsidR="00D52DF7">
        <w:rPr>
          <w:rFonts w:cstheme="minorHAnsi"/>
          <w:color w:val="000000" w:themeColor="text1"/>
        </w:rPr>
        <w:t xml:space="preserve"> another system</w:t>
      </w:r>
      <w:r w:rsidR="003C5E95">
        <w:rPr>
          <w:rFonts w:cstheme="minorHAnsi"/>
          <w:color w:val="000000" w:themeColor="text1"/>
        </w:rPr>
        <w:t>.</w:t>
      </w:r>
    </w:p>
    <w:p w14:paraId="65B87025" w14:textId="77777777" w:rsidR="00261B7D" w:rsidRDefault="00261B7D" w:rsidP="000B05B1">
      <w:pPr>
        <w:suppressAutoHyphens/>
        <w:spacing w:after="0" w:line="240" w:lineRule="auto"/>
        <w:contextualSpacing/>
        <w:rPr>
          <w:rFonts w:cstheme="minorHAnsi"/>
          <w:color w:val="000000" w:themeColor="text1"/>
        </w:rPr>
      </w:pPr>
    </w:p>
    <w:p w14:paraId="46694420" w14:textId="1A53EE5E" w:rsidR="00261B7D" w:rsidRDefault="00261B7D" w:rsidP="000B05B1">
      <w:pPr>
        <w:suppressAutoHyphens/>
        <w:spacing w:after="0" w:line="240" w:lineRule="auto"/>
        <w:contextualSpacing/>
        <w:rPr>
          <w:rFonts w:cstheme="minorHAnsi"/>
          <w:color w:val="000000" w:themeColor="text1"/>
        </w:rPr>
      </w:pPr>
      <w:r>
        <w:rPr>
          <w:rFonts w:cstheme="minorHAnsi"/>
          <w:color w:val="000000" w:themeColor="text1"/>
        </w:rPr>
        <w:t xml:space="preserve">Cryptography: </w:t>
      </w:r>
      <w:r w:rsidR="004E23FF">
        <w:rPr>
          <w:rFonts w:cstheme="minorHAnsi"/>
          <w:color w:val="000000" w:themeColor="text1"/>
        </w:rPr>
        <w:t xml:space="preserve">Encrypting clients’ data and ensuring that </w:t>
      </w:r>
      <w:r w:rsidR="009934D2">
        <w:rPr>
          <w:rFonts w:cstheme="minorHAnsi"/>
          <w:color w:val="000000" w:themeColor="text1"/>
        </w:rPr>
        <w:t xml:space="preserve">it is encoded to help protect from attackers. </w:t>
      </w:r>
    </w:p>
    <w:p w14:paraId="69CEFE8C" w14:textId="77777777" w:rsidR="00C620E7" w:rsidRDefault="00C620E7" w:rsidP="000B05B1">
      <w:pPr>
        <w:suppressAutoHyphens/>
        <w:spacing w:after="0" w:line="240" w:lineRule="auto"/>
        <w:contextualSpacing/>
        <w:rPr>
          <w:rFonts w:cstheme="minorHAnsi"/>
          <w:color w:val="000000" w:themeColor="text1"/>
        </w:rPr>
      </w:pPr>
    </w:p>
    <w:p w14:paraId="6595B86F" w14:textId="40AB28AB" w:rsidR="00C620E7" w:rsidRPr="000B05B1" w:rsidRDefault="00C620E7" w:rsidP="000B05B1">
      <w:pPr>
        <w:suppressAutoHyphens/>
        <w:spacing w:after="0" w:line="240" w:lineRule="auto"/>
        <w:contextualSpacing/>
        <w:rPr>
          <w:rFonts w:cstheme="minorHAnsi"/>
          <w:color w:val="000000" w:themeColor="text1"/>
        </w:rPr>
      </w:pPr>
      <w:r>
        <w:rPr>
          <w:rFonts w:cstheme="minorHAnsi"/>
          <w:color w:val="000000" w:themeColor="text1"/>
        </w:rPr>
        <w:t xml:space="preserve">Encapsulation: </w:t>
      </w:r>
      <w:r w:rsidR="007B3814">
        <w:rPr>
          <w:rFonts w:cstheme="minorHAnsi"/>
          <w:color w:val="000000" w:themeColor="text1"/>
        </w:rPr>
        <w:t>Restricting direct access to the data can provide another layer of protection to the financial data</w:t>
      </w:r>
      <w:r w:rsidR="008A0372">
        <w:rPr>
          <w:rFonts w:cstheme="minorHAnsi"/>
          <w:color w:val="000000" w:themeColor="text1"/>
        </w:rPr>
        <w:t xml:space="preserve"> from attackers.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47BE69E3" w:rsidR="531DB269" w:rsidRPr="000B05B1" w:rsidRDefault="0099498C" w:rsidP="000B05B1">
      <w:pPr>
        <w:suppressAutoHyphens/>
        <w:spacing w:after="0" w:line="240" w:lineRule="auto"/>
        <w:contextualSpacing/>
        <w:rPr>
          <w:rFonts w:cstheme="minorHAnsi"/>
          <w:color w:val="000000" w:themeColor="text1"/>
        </w:rPr>
      </w:pPr>
      <w:r>
        <w:rPr>
          <w:rFonts w:cstheme="minorHAnsi"/>
          <w:color w:val="000000" w:themeColor="text1"/>
        </w:rPr>
        <w:t>CWE</w:t>
      </w:r>
      <w:r w:rsidR="0015317D">
        <w:rPr>
          <w:rFonts w:cstheme="minorHAnsi"/>
          <w:color w:val="000000" w:themeColor="text1"/>
        </w:rPr>
        <w:t>-347</w:t>
      </w:r>
      <w:r w:rsidR="0023578F">
        <w:rPr>
          <w:rFonts w:cstheme="minorHAnsi"/>
          <w:color w:val="000000" w:themeColor="text1"/>
        </w:rPr>
        <w:t xml:space="preserve"> I</w:t>
      </w:r>
      <w:r w:rsidR="0015317D" w:rsidRPr="0015317D">
        <w:rPr>
          <w:rFonts w:cstheme="minorHAnsi"/>
          <w:color w:val="000000" w:themeColor="text1"/>
        </w:rPr>
        <w:t>mproper Verification of Cryptographic Signature</w:t>
      </w:r>
    </w:p>
    <w:p w14:paraId="7E91C408" w14:textId="403F7385" w:rsidR="003A2F8A" w:rsidRDefault="0023578F" w:rsidP="000B05B1">
      <w:pPr>
        <w:suppressAutoHyphens/>
        <w:spacing w:after="0" w:line="240" w:lineRule="auto"/>
        <w:contextualSpacing/>
        <w:rPr>
          <w:rFonts w:cstheme="minorHAnsi"/>
          <w:color w:val="000000" w:themeColor="text1"/>
        </w:rPr>
      </w:pPr>
      <w:r>
        <w:rPr>
          <w:rFonts w:cstheme="minorHAnsi"/>
          <w:color w:val="000000" w:themeColor="text1"/>
        </w:rPr>
        <w:t>CWE-</w:t>
      </w:r>
      <w:r w:rsidR="00104907">
        <w:rPr>
          <w:rFonts w:cstheme="minorHAnsi"/>
          <w:color w:val="000000" w:themeColor="text1"/>
        </w:rPr>
        <w:t xml:space="preserve">362 </w:t>
      </w:r>
      <w:r w:rsidR="00104907" w:rsidRPr="00104907">
        <w:rPr>
          <w:rFonts w:cstheme="minorHAnsi"/>
          <w:color w:val="000000" w:themeColor="text1"/>
        </w:rPr>
        <w:t>Concurrent Execution using Shared Resource with Improper Synchronization ('Race Condition')</w:t>
      </w:r>
    </w:p>
    <w:p w14:paraId="008E4A94" w14:textId="1B278ADC" w:rsidR="00104907" w:rsidRDefault="005D4EB3" w:rsidP="000B05B1">
      <w:pPr>
        <w:suppressAutoHyphens/>
        <w:spacing w:after="0" w:line="240" w:lineRule="auto"/>
        <w:contextualSpacing/>
        <w:rPr>
          <w:rFonts w:cstheme="minorHAnsi"/>
          <w:color w:val="000000" w:themeColor="text1"/>
        </w:rPr>
      </w:pPr>
      <w:r w:rsidRPr="005D4EB3">
        <w:rPr>
          <w:rFonts w:cstheme="minorHAnsi"/>
          <w:color w:val="000000" w:themeColor="text1"/>
        </w:rPr>
        <w:t>CWE-400 Uncontrolled Resource Consumption</w:t>
      </w:r>
    </w:p>
    <w:p w14:paraId="064CC6E0" w14:textId="285F4DD6" w:rsidR="005D4EB3" w:rsidRDefault="00C641C3" w:rsidP="000B05B1">
      <w:pPr>
        <w:suppressAutoHyphens/>
        <w:spacing w:after="0" w:line="240" w:lineRule="auto"/>
        <w:contextualSpacing/>
        <w:rPr>
          <w:rFonts w:cstheme="minorHAnsi"/>
          <w:color w:val="000000" w:themeColor="text1"/>
        </w:rPr>
      </w:pPr>
      <w:r w:rsidRPr="00C641C3">
        <w:rPr>
          <w:rFonts w:cstheme="minorHAnsi"/>
          <w:color w:val="000000" w:themeColor="text1"/>
        </w:rPr>
        <w:t>CWE-200 Exposure of Sensitive Information to an Unauthorized Actor</w:t>
      </w:r>
    </w:p>
    <w:p w14:paraId="149BBAD1" w14:textId="212BC832" w:rsidR="00C641C3" w:rsidRDefault="00A147AC" w:rsidP="000B05B1">
      <w:pPr>
        <w:suppressAutoHyphens/>
        <w:spacing w:after="0" w:line="240" w:lineRule="auto"/>
        <w:contextualSpacing/>
        <w:rPr>
          <w:rFonts w:cstheme="minorHAnsi"/>
          <w:color w:val="000000" w:themeColor="text1"/>
        </w:rPr>
      </w:pPr>
      <w:r w:rsidRPr="00A147AC">
        <w:rPr>
          <w:rFonts w:cstheme="minorHAnsi"/>
          <w:color w:val="000000" w:themeColor="text1"/>
        </w:rPr>
        <w:t>CWE-310 Cryptographic Issues</w:t>
      </w:r>
    </w:p>
    <w:p w14:paraId="4BC39BD2" w14:textId="4C9DD5E4" w:rsidR="00A147AC" w:rsidRDefault="00A147AC" w:rsidP="000B05B1">
      <w:pPr>
        <w:suppressAutoHyphens/>
        <w:spacing w:after="0" w:line="240" w:lineRule="auto"/>
        <w:contextualSpacing/>
        <w:rPr>
          <w:rFonts w:cstheme="minorHAnsi"/>
          <w:color w:val="000000" w:themeColor="text1"/>
        </w:rPr>
      </w:pPr>
      <w:r w:rsidRPr="00A147AC">
        <w:rPr>
          <w:rFonts w:cstheme="minorHAnsi"/>
          <w:color w:val="000000" w:themeColor="text1"/>
        </w:rPr>
        <w:t>CWE-94 Improper Control of Generation of Code ('Code Injection')</w:t>
      </w:r>
    </w:p>
    <w:p w14:paraId="605783D3" w14:textId="5587D094" w:rsidR="00A147AC" w:rsidRPr="0023578F" w:rsidRDefault="003962EC" w:rsidP="000B05B1">
      <w:pPr>
        <w:suppressAutoHyphens/>
        <w:spacing w:after="0" w:line="240" w:lineRule="auto"/>
        <w:contextualSpacing/>
        <w:rPr>
          <w:rFonts w:cstheme="minorHAnsi"/>
          <w:color w:val="000000" w:themeColor="text1"/>
        </w:rPr>
      </w:pPr>
      <w:r w:rsidRPr="003962EC">
        <w:rPr>
          <w:rFonts w:cstheme="minorHAnsi"/>
          <w:color w:val="000000" w:themeColor="text1"/>
        </w:rPr>
        <w:t>CWE-79 Improper Neutralization of Input During Web Page Generation ('Cross-site Scripting')</w:t>
      </w:r>
    </w:p>
    <w:p w14:paraId="30CAA57B" w14:textId="77777777" w:rsidR="0023578F" w:rsidRDefault="0023578F"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037AAF5D" w:rsidR="531DB269" w:rsidRDefault="005C0B4F" w:rsidP="000B05B1">
      <w:pPr>
        <w:suppressAutoHyphens/>
        <w:spacing w:after="0" w:line="240" w:lineRule="auto"/>
        <w:contextualSpacing/>
        <w:rPr>
          <w:rFonts w:cstheme="minorHAnsi"/>
          <w:color w:val="000000" w:themeColor="text1"/>
        </w:rPr>
      </w:pPr>
      <w:r>
        <w:rPr>
          <w:rFonts w:cstheme="minorHAnsi"/>
          <w:noProof/>
          <w:color w:val="000000" w:themeColor="text1"/>
        </w:rPr>
        <w:drawing>
          <wp:inline distT="0" distB="0" distL="0" distR="0" wp14:anchorId="14A64061" wp14:editId="0C8D2337">
            <wp:extent cx="5943600" cy="2801620"/>
            <wp:effectExtent l="0" t="0" r="0" b="0"/>
            <wp:docPr id="10857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8371" name="Picture 10857583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14:paraId="2CC240E6" w14:textId="77777777" w:rsidR="005C0B4F" w:rsidRDefault="005C0B4F" w:rsidP="000B05B1">
      <w:pPr>
        <w:suppressAutoHyphens/>
        <w:spacing w:after="0" w:line="240" w:lineRule="auto"/>
        <w:contextualSpacing/>
        <w:rPr>
          <w:rFonts w:cstheme="minorHAnsi"/>
          <w:color w:val="000000" w:themeColor="text1"/>
        </w:rPr>
      </w:pPr>
    </w:p>
    <w:p w14:paraId="4BBE07E7" w14:textId="77777777" w:rsidR="005C0B4F" w:rsidRDefault="005C0B4F" w:rsidP="000B05B1">
      <w:pPr>
        <w:suppressAutoHyphens/>
        <w:spacing w:after="0" w:line="240" w:lineRule="auto"/>
        <w:contextualSpacing/>
        <w:rPr>
          <w:rFonts w:cstheme="minorHAnsi"/>
          <w:color w:val="000000" w:themeColor="text1"/>
        </w:rPr>
      </w:pPr>
    </w:p>
    <w:p w14:paraId="230EF754" w14:textId="3A952C4C" w:rsidR="00ED3901" w:rsidRPr="00ED3901" w:rsidRDefault="00F810B6" w:rsidP="00ED3901">
      <w:pPr>
        <w:suppressAutoHyphens/>
        <w:contextualSpacing/>
        <w:rPr>
          <w:rFonts w:cstheme="minorHAnsi"/>
          <w:color w:val="000000" w:themeColor="text1"/>
        </w:rPr>
      </w:pPr>
      <w:r>
        <w:rPr>
          <w:rFonts w:cstheme="minorHAnsi"/>
          <w:color w:val="000000" w:themeColor="text1"/>
        </w:rPr>
        <w:t>CVE-2016-</w:t>
      </w:r>
      <w:r w:rsidR="001364F9">
        <w:rPr>
          <w:rFonts w:cstheme="minorHAnsi"/>
          <w:color w:val="000000" w:themeColor="text1"/>
        </w:rPr>
        <w:t>1000338</w:t>
      </w:r>
      <w:r w:rsidR="00ED3901">
        <w:rPr>
          <w:rFonts w:cstheme="minorHAnsi"/>
          <w:color w:val="000000" w:themeColor="text1"/>
        </w:rPr>
        <w:t xml:space="preserve">: </w:t>
      </w:r>
      <w:r w:rsidR="00ED3901" w:rsidRPr="00ED3901">
        <w:rPr>
          <w:rFonts w:cstheme="minorHAnsi"/>
          <w:color w:val="000000" w:themeColor="text1"/>
        </w:rPr>
        <w:t>In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w:t>
      </w:r>
      <w:r w:rsidR="0034731F">
        <w:rPr>
          <w:rFonts w:cstheme="minorHAnsi"/>
          <w:color w:val="000000" w:themeColor="text1"/>
        </w:rPr>
        <w:t>.</w:t>
      </w:r>
    </w:p>
    <w:p w14:paraId="03709E27" w14:textId="10331E9F" w:rsidR="005C0B4F" w:rsidRDefault="005C0B4F" w:rsidP="000B05B1">
      <w:pPr>
        <w:suppressAutoHyphens/>
        <w:spacing w:after="0" w:line="240" w:lineRule="auto"/>
        <w:contextualSpacing/>
        <w:rPr>
          <w:rFonts w:cstheme="minorHAnsi"/>
          <w:color w:val="000000" w:themeColor="text1"/>
        </w:rPr>
      </w:pPr>
    </w:p>
    <w:p w14:paraId="75EE3D14" w14:textId="77777777" w:rsidR="00955590" w:rsidRPr="00955590" w:rsidRDefault="005764B8" w:rsidP="00955590">
      <w:pPr>
        <w:suppressAutoHyphens/>
        <w:contextualSpacing/>
        <w:rPr>
          <w:rFonts w:cstheme="minorHAnsi"/>
          <w:color w:val="000000" w:themeColor="text1"/>
        </w:rPr>
      </w:pPr>
      <w:r>
        <w:rPr>
          <w:rFonts w:cstheme="minorHAnsi"/>
          <w:color w:val="000000" w:themeColor="text1"/>
        </w:rPr>
        <w:t xml:space="preserve">CVE-2020-15522: </w:t>
      </w:r>
      <w:r w:rsidR="00955590" w:rsidRPr="00955590">
        <w:rPr>
          <w:rFonts w:cstheme="minorHAnsi"/>
          <w:color w:val="000000" w:themeColor="text1"/>
        </w:rPr>
        <w:t xml:space="preserve">Bouncy Castle BC Java before 1.66, BC C# .NET before 1.8.7, BC-FJA before 1.0.1.2, 1.0.2.1, and BC-FNA before 1.0.1.1 have a timing issue within the EC math library that can expose </w:t>
      </w:r>
      <w:r w:rsidR="00955590" w:rsidRPr="00955590">
        <w:rPr>
          <w:rFonts w:cstheme="minorHAnsi"/>
          <w:color w:val="000000" w:themeColor="text1"/>
        </w:rPr>
        <w:lastRenderedPageBreak/>
        <w:t>information about the private key when an attacker is able to observe timing information for the generation of multiple deterministic ECDSA signatures.</w:t>
      </w:r>
    </w:p>
    <w:p w14:paraId="6B84D963" w14:textId="4FAA2DA3" w:rsidR="005C0B4F" w:rsidRDefault="005C0B4F" w:rsidP="000B05B1">
      <w:pPr>
        <w:suppressAutoHyphens/>
        <w:spacing w:after="0" w:line="240" w:lineRule="auto"/>
        <w:contextualSpacing/>
        <w:rPr>
          <w:rFonts w:cstheme="minorHAnsi"/>
          <w:color w:val="000000" w:themeColor="text1"/>
        </w:rPr>
      </w:pPr>
    </w:p>
    <w:p w14:paraId="61AAC8ED" w14:textId="77777777" w:rsidR="002C48BB" w:rsidRPr="002C48BB" w:rsidRDefault="00955590" w:rsidP="002C48BB">
      <w:pPr>
        <w:suppressAutoHyphens/>
        <w:contextualSpacing/>
        <w:rPr>
          <w:rFonts w:cstheme="minorHAnsi"/>
          <w:color w:val="000000" w:themeColor="text1"/>
        </w:rPr>
      </w:pPr>
      <w:r>
        <w:rPr>
          <w:rFonts w:cstheme="minorHAnsi"/>
          <w:color w:val="000000" w:themeColor="text1"/>
        </w:rPr>
        <w:t>CVE-2023-</w:t>
      </w:r>
      <w:r w:rsidR="002C48BB">
        <w:rPr>
          <w:rFonts w:cstheme="minorHAnsi"/>
          <w:color w:val="000000" w:themeColor="text1"/>
        </w:rPr>
        <w:t xml:space="preserve">33202: </w:t>
      </w:r>
      <w:r w:rsidR="002C48BB" w:rsidRPr="002C48BB">
        <w:rPr>
          <w:rFonts w:cstheme="minorHAnsi"/>
          <w:color w:val="000000" w:themeColor="text1"/>
        </w:rPr>
        <w:t>Bouncy Castle for Java before 1.73 contains a potential Denial of Service (DoS) issue within the Bouncy Castle org.bouncycastle.openssl.PEMParser class. This class parses OpenSSL PEM encoded streams containing X.509 certificates, PKCS8 encoded keys, and PKCS7 objects. Parsing a file that has crafted ASN.1 data through the PEMParser causes an OutOfMemoryError, which can enable a denial of service attack. (For users of the FIPS Java API: BC-FJA 1.0.2.3 and earlier are affected; BC-FJA 1.0.2.4 is fixed.)</w:t>
      </w:r>
    </w:p>
    <w:p w14:paraId="57CDC142" w14:textId="6FEB20AF" w:rsidR="00955590" w:rsidRDefault="00955590" w:rsidP="000B05B1">
      <w:pPr>
        <w:suppressAutoHyphens/>
        <w:spacing w:after="0" w:line="240" w:lineRule="auto"/>
        <w:contextualSpacing/>
        <w:rPr>
          <w:rFonts w:cstheme="minorHAnsi"/>
          <w:color w:val="000000" w:themeColor="text1"/>
        </w:rPr>
      </w:pPr>
    </w:p>
    <w:p w14:paraId="565E9CBF" w14:textId="77777777" w:rsidR="00E81DD8" w:rsidRPr="00E81DD8" w:rsidRDefault="00DA2B33" w:rsidP="00E81DD8">
      <w:pPr>
        <w:suppressAutoHyphens/>
        <w:contextualSpacing/>
        <w:rPr>
          <w:rFonts w:cstheme="minorHAnsi"/>
          <w:color w:val="000000" w:themeColor="text1"/>
        </w:rPr>
      </w:pPr>
      <w:r>
        <w:rPr>
          <w:rFonts w:cstheme="minorHAnsi"/>
          <w:color w:val="000000" w:themeColor="text1"/>
        </w:rPr>
        <w:t xml:space="preserve">CVE-2015-7940: </w:t>
      </w:r>
      <w:r w:rsidR="00E81DD8" w:rsidRPr="00E81DD8">
        <w:rPr>
          <w:rFonts w:cstheme="minorHAnsi"/>
          <w:color w:val="000000" w:themeColor="text1"/>
        </w:rPr>
        <w:t>The Bouncy Castle Java library before 1.51 does not validate a point is withing the elliptic curve, which makes it easier for remote attackers to obtain private keys via a series of crafted elliptic curve Diffie Hellman (ECDH) key exchanges, aka an "invalid curve attack."</w:t>
      </w:r>
    </w:p>
    <w:p w14:paraId="1630141A" w14:textId="06B03F88" w:rsidR="002C48BB" w:rsidRDefault="002C48BB" w:rsidP="000B05B1">
      <w:pPr>
        <w:suppressAutoHyphens/>
        <w:spacing w:after="0" w:line="240" w:lineRule="auto"/>
        <w:contextualSpacing/>
        <w:rPr>
          <w:rFonts w:cstheme="minorHAnsi"/>
          <w:color w:val="000000" w:themeColor="text1"/>
        </w:rPr>
      </w:pPr>
    </w:p>
    <w:p w14:paraId="300B1D37" w14:textId="07D83F5F" w:rsidR="00F07C19" w:rsidRPr="00F07C19" w:rsidRDefault="00E81DD8" w:rsidP="00F07C19">
      <w:pPr>
        <w:suppressAutoHyphens/>
        <w:contextualSpacing/>
        <w:rPr>
          <w:rFonts w:cstheme="minorHAnsi"/>
          <w:color w:val="000000" w:themeColor="text1"/>
        </w:rPr>
      </w:pPr>
      <w:r>
        <w:rPr>
          <w:rFonts w:cstheme="minorHAnsi"/>
          <w:color w:val="000000" w:themeColor="text1"/>
        </w:rPr>
        <w:t>CVE-2025-</w:t>
      </w:r>
      <w:r w:rsidR="00F07C19">
        <w:rPr>
          <w:rFonts w:cstheme="minorHAnsi"/>
          <w:color w:val="000000" w:themeColor="text1"/>
        </w:rPr>
        <w:t xml:space="preserve">35036: </w:t>
      </w:r>
      <w:r w:rsidR="00F07C19" w:rsidRPr="00F07C19">
        <w:rPr>
          <w:rFonts w:cstheme="minorHAnsi"/>
          <w:color w:val="000000" w:themeColor="text1"/>
        </w:rPr>
        <w:t xml:space="preserve">Hibernate Validator before 6.2.0 and 7.0.0, by default and depending how it is used, may interpolate user-supplied input in a constraint violation message with Expression Language. This could allow an attacker to access sensitive information or execute arbitrary Java code. Hibernate Validator as of 6.2.0 and 7.0.0 no longer interpolates custom constraint violation messages with Expression Language and strongly recommends not allowing user-supplied input in constraint violation messages. CVE-2020-5245 and CVE-2025-4428 are examples of related, downstream vulnerabilities involving Expression Language </w:t>
      </w:r>
      <w:r w:rsidR="00211DD5" w:rsidRPr="00F07C19">
        <w:rPr>
          <w:rFonts w:cstheme="minorHAnsi"/>
          <w:color w:val="000000" w:themeColor="text1"/>
        </w:rPr>
        <w:t>interpolation</w:t>
      </w:r>
      <w:r w:rsidR="00F07C19" w:rsidRPr="00F07C19">
        <w:rPr>
          <w:rFonts w:cstheme="minorHAnsi"/>
          <w:color w:val="000000" w:themeColor="text1"/>
        </w:rPr>
        <w:t xml:space="preserve"> of user-supplied data.</w:t>
      </w:r>
    </w:p>
    <w:p w14:paraId="3ABF9202" w14:textId="356C96DB" w:rsidR="00E81DD8" w:rsidRDefault="00E81DD8" w:rsidP="000B05B1">
      <w:pPr>
        <w:suppressAutoHyphens/>
        <w:spacing w:after="0" w:line="240" w:lineRule="auto"/>
        <w:contextualSpacing/>
        <w:rPr>
          <w:rFonts w:cstheme="minorHAnsi"/>
          <w:color w:val="000000" w:themeColor="text1"/>
        </w:rPr>
      </w:pPr>
    </w:p>
    <w:p w14:paraId="7A5AFAAE" w14:textId="77777777" w:rsidR="005C0B4F" w:rsidRPr="000B05B1" w:rsidRDefault="005C0B4F"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4751BC46" w:rsidR="322AA2CB" w:rsidRPr="000B05B1" w:rsidRDefault="00323137" w:rsidP="00DC5AB3">
      <w:pPr>
        <w:suppressAutoHyphens/>
        <w:spacing w:after="0" w:line="240" w:lineRule="auto"/>
        <w:contextualSpacing/>
        <w:rPr>
          <w:rFonts w:cstheme="minorHAnsi"/>
        </w:rPr>
      </w:pPr>
      <w:r>
        <w:rPr>
          <w:rFonts w:cstheme="minorHAnsi"/>
          <w:color w:val="000000" w:themeColor="text1"/>
        </w:rPr>
        <w:t>The steps to mitigate the identified security vulnerabilities</w:t>
      </w:r>
      <w:r w:rsidR="008573C2">
        <w:rPr>
          <w:rFonts w:cstheme="minorHAnsi"/>
          <w:color w:val="000000" w:themeColor="text1"/>
        </w:rPr>
        <w:t xml:space="preserve"> involve looking at the static testing report </w:t>
      </w:r>
      <w:r w:rsidR="007B6870">
        <w:rPr>
          <w:rFonts w:cstheme="minorHAnsi"/>
          <w:color w:val="000000" w:themeColor="text1"/>
        </w:rPr>
        <w:t xml:space="preserve">and addressing the vulnerabilities with the highest risk severity. </w:t>
      </w:r>
      <w:r w:rsidR="001D2072">
        <w:rPr>
          <w:rFonts w:cstheme="minorHAnsi"/>
          <w:color w:val="000000" w:themeColor="text1"/>
        </w:rPr>
        <w:t xml:space="preserve">Implementing patches to fix the vulnerabilities </w:t>
      </w:r>
      <w:r w:rsidR="00782C09">
        <w:rPr>
          <w:rFonts w:cstheme="minorHAnsi"/>
          <w:color w:val="000000" w:themeColor="text1"/>
        </w:rPr>
        <w:t xml:space="preserve">and address these security risks is critical to the evolution of this software. </w:t>
      </w:r>
      <w:r w:rsidR="002F66EC">
        <w:rPr>
          <w:rFonts w:cstheme="minorHAnsi"/>
          <w:color w:val="000000" w:themeColor="text1"/>
        </w:rPr>
        <w:t>Ensuring valid input and validation of the client</w:t>
      </w:r>
      <w:r w:rsidR="008240A6">
        <w:rPr>
          <w:rFonts w:cstheme="minorHAnsi"/>
          <w:color w:val="000000" w:themeColor="text1"/>
        </w:rPr>
        <w:t xml:space="preserve">’s login credentials is one of many layers of defense the company must use in their software </w:t>
      </w:r>
      <w:r w:rsidR="00B07E4A">
        <w:rPr>
          <w:rFonts w:cstheme="minorHAnsi"/>
          <w:color w:val="000000" w:themeColor="text1"/>
        </w:rPr>
        <w:t xml:space="preserve">concerning financial data. </w:t>
      </w:r>
      <w:r w:rsidR="0045110D">
        <w:rPr>
          <w:rFonts w:cstheme="minorHAnsi"/>
          <w:color w:val="000000" w:themeColor="text1"/>
        </w:rPr>
        <w:t>With an application that runs on the web and accesses databases concerning client’s financial information</w:t>
      </w:r>
      <w:r w:rsidR="002F6ACE">
        <w:rPr>
          <w:rFonts w:cstheme="minorHAnsi"/>
          <w:color w:val="000000" w:themeColor="text1"/>
        </w:rPr>
        <w:t>, it is important to ensure the data transfers are secure and have as may layers of defense as possible while defending from attackers and staying compliant with any government regulations and policies.</w:t>
      </w:r>
      <w:r>
        <w:rPr>
          <w:rFonts w:cstheme="minorHAnsi"/>
          <w:color w:val="000000" w:themeColor="text1"/>
        </w:rPr>
        <w:t xml:space="preserve">  </w:t>
      </w: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CDF" w14:textId="77777777" w:rsidR="00BC1A1E" w:rsidRDefault="00BC1A1E" w:rsidP="002F3F84">
      <w:r>
        <w:separator/>
      </w:r>
    </w:p>
  </w:endnote>
  <w:endnote w:type="continuationSeparator" w:id="0">
    <w:p w14:paraId="05CAC45A" w14:textId="77777777" w:rsidR="00BC1A1E" w:rsidRDefault="00BC1A1E" w:rsidP="002F3F84">
      <w:r>
        <w:continuationSeparator/>
      </w:r>
    </w:p>
  </w:endnote>
  <w:endnote w:type="continuationNotice" w:id="1">
    <w:p w14:paraId="520BF8BE" w14:textId="77777777" w:rsidR="00BC1A1E" w:rsidRDefault="00BC1A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CC1DC" w14:textId="77777777" w:rsidR="00BC1A1E" w:rsidRDefault="00BC1A1E" w:rsidP="002F3F84">
      <w:r>
        <w:separator/>
      </w:r>
    </w:p>
  </w:footnote>
  <w:footnote w:type="continuationSeparator" w:id="0">
    <w:p w14:paraId="01530211" w14:textId="77777777" w:rsidR="00BC1A1E" w:rsidRDefault="00BC1A1E" w:rsidP="002F3F84">
      <w:r>
        <w:continuationSeparator/>
      </w:r>
    </w:p>
  </w:footnote>
  <w:footnote w:type="continuationNotice" w:id="1">
    <w:p w14:paraId="05487AFB" w14:textId="77777777" w:rsidR="00BC1A1E" w:rsidRDefault="00BC1A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2FF6"/>
    <w:rsid w:val="00010B8A"/>
    <w:rsid w:val="00020066"/>
    <w:rsid w:val="00025C05"/>
    <w:rsid w:val="00032A6D"/>
    <w:rsid w:val="0003798F"/>
    <w:rsid w:val="00052476"/>
    <w:rsid w:val="000A5135"/>
    <w:rsid w:val="000B05B1"/>
    <w:rsid w:val="000C1FA4"/>
    <w:rsid w:val="000C33BC"/>
    <w:rsid w:val="000D2A1B"/>
    <w:rsid w:val="000D4B1E"/>
    <w:rsid w:val="00104907"/>
    <w:rsid w:val="00113667"/>
    <w:rsid w:val="001240EF"/>
    <w:rsid w:val="00125FEF"/>
    <w:rsid w:val="0013182C"/>
    <w:rsid w:val="00134D45"/>
    <w:rsid w:val="001364F9"/>
    <w:rsid w:val="00137CAB"/>
    <w:rsid w:val="0015317D"/>
    <w:rsid w:val="0016475A"/>
    <w:rsid w:val="001650C9"/>
    <w:rsid w:val="00173CC0"/>
    <w:rsid w:val="00187548"/>
    <w:rsid w:val="001A381D"/>
    <w:rsid w:val="001C55A7"/>
    <w:rsid w:val="001D2072"/>
    <w:rsid w:val="001E2BC4"/>
    <w:rsid w:val="001E5399"/>
    <w:rsid w:val="001E664A"/>
    <w:rsid w:val="001F347C"/>
    <w:rsid w:val="002079DF"/>
    <w:rsid w:val="0021026D"/>
    <w:rsid w:val="00211DD5"/>
    <w:rsid w:val="00223220"/>
    <w:rsid w:val="00225BE2"/>
    <w:rsid w:val="00226919"/>
    <w:rsid w:val="00230013"/>
    <w:rsid w:val="00234FC3"/>
    <w:rsid w:val="0023578F"/>
    <w:rsid w:val="00250101"/>
    <w:rsid w:val="00261B7D"/>
    <w:rsid w:val="00262D50"/>
    <w:rsid w:val="00266758"/>
    <w:rsid w:val="002712C7"/>
    <w:rsid w:val="00271E26"/>
    <w:rsid w:val="002778D5"/>
    <w:rsid w:val="00281DF1"/>
    <w:rsid w:val="00283077"/>
    <w:rsid w:val="00283B7F"/>
    <w:rsid w:val="002B1BE5"/>
    <w:rsid w:val="002B4C2F"/>
    <w:rsid w:val="002C48BB"/>
    <w:rsid w:val="002C7488"/>
    <w:rsid w:val="002D41B0"/>
    <w:rsid w:val="002D79BF"/>
    <w:rsid w:val="002DA730"/>
    <w:rsid w:val="002F3F84"/>
    <w:rsid w:val="002F66EC"/>
    <w:rsid w:val="002F66FC"/>
    <w:rsid w:val="002F6ACE"/>
    <w:rsid w:val="00321D27"/>
    <w:rsid w:val="003221D7"/>
    <w:rsid w:val="00323137"/>
    <w:rsid w:val="0032740C"/>
    <w:rsid w:val="0034731F"/>
    <w:rsid w:val="00352FD0"/>
    <w:rsid w:val="003726AD"/>
    <w:rsid w:val="0037344C"/>
    <w:rsid w:val="00393181"/>
    <w:rsid w:val="003962EC"/>
    <w:rsid w:val="003A0BF9"/>
    <w:rsid w:val="003A2F8A"/>
    <w:rsid w:val="003B48AB"/>
    <w:rsid w:val="003C2AE6"/>
    <w:rsid w:val="003C5E95"/>
    <w:rsid w:val="003D5918"/>
    <w:rsid w:val="003E399D"/>
    <w:rsid w:val="003E5350"/>
    <w:rsid w:val="003F32E7"/>
    <w:rsid w:val="003F4787"/>
    <w:rsid w:val="003F695D"/>
    <w:rsid w:val="004079F2"/>
    <w:rsid w:val="004333E0"/>
    <w:rsid w:val="00437AFF"/>
    <w:rsid w:val="0045110D"/>
    <w:rsid w:val="00451190"/>
    <w:rsid w:val="0045672B"/>
    <w:rsid w:val="004609FD"/>
    <w:rsid w:val="00460DE5"/>
    <w:rsid w:val="0046151B"/>
    <w:rsid w:val="00462F70"/>
    <w:rsid w:val="004802CA"/>
    <w:rsid w:val="00485402"/>
    <w:rsid w:val="004968A6"/>
    <w:rsid w:val="004B3B08"/>
    <w:rsid w:val="004C3F71"/>
    <w:rsid w:val="004D2055"/>
    <w:rsid w:val="004D4292"/>
    <w:rsid w:val="004D476B"/>
    <w:rsid w:val="004E0139"/>
    <w:rsid w:val="004E23FF"/>
    <w:rsid w:val="004E36FD"/>
    <w:rsid w:val="004F13B8"/>
    <w:rsid w:val="00512D0F"/>
    <w:rsid w:val="00522199"/>
    <w:rsid w:val="00523478"/>
    <w:rsid w:val="00531FBF"/>
    <w:rsid w:val="00532A24"/>
    <w:rsid w:val="00544AC4"/>
    <w:rsid w:val="005479D5"/>
    <w:rsid w:val="00552FE2"/>
    <w:rsid w:val="005764B8"/>
    <w:rsid w:val="0058064D"/>
    <w:rsid w:val="0058528C"/>
    <w:rsid w:val="005A0DB2"/>
    <w:rsid w:val="005A6070"/>
    <w:rsid w:val="005A7C7F"/>
    <w:rsid w:val="005C0B4F"/>
    <w:rsid w:val="005C593C"/>
    <w:rsid w:val="005D2036"/>
    <w:rsid w:val="005D4EB3"/>
    <w:rsid w:val="005F574E"/>
    <w:rsid w:val="00633225"/>
    <w:rsid w:val="0068125B"/>
    <w:rsid w:val="006955A1"/>
    <w:rsid w:val="006B66FE"/>
    <w:rsid w:val="006B75EE"/>
    <w:rsid w:val="006C197D"/>
    <w:rsid w:val="006C3269"/>
    <w:rsid w:val="006F2F77"/>
    <w:rsid w:val="00700D10"/>
    <w:rsid w:val="00701A84"/>
    <w:rsid w:val="007033DB"/>
    <w:rsid w:val="00705D42"/>
    <w:rsid w:val="007205AF"/>
    <w:rsid w:val="007415E6"/>
    <w:rsid w:val="00742F6C"/>
    <w:rsid w:val="00760100"/>
    <w:rsid w:val="007617B2"/>
    <w:rsid w:val="00761B04"/>
    <w:rsid w:val="00776757"/>
    <w:rsid w:val="0078046E"/>
    <w:rsid w:val="00782C09"/>
    <w:rsid w:val="007B3814"/>
    <w:rsid w:val="007B6870"/>
    <w:rsid w:val="007C4CA8"/>
    <w:rsid w:val="007E5EA6"/>
    <w:rsid w:val="00801F57"/>
    <w:rsid w:val="00811600"/>
    <w:rsid w:val="00812410"/>
    <w:rsid w:val="008162CD"/>
    <w:rsid w:val="008240A6"/>
    <w:rsid w:val="00841BCB"/>
    <w:rsid w:val="00844851"/>
    <w:rsid w:val="00847593"/>
    <w:rsid w:val="008573C2"/>
    <w:rsid w:val="00861EC1"/>
    <w:rsid w:val="008A0372"/>
    <w:rsid w:val="008E7E10"/>
    <w:rsid w:val="008F26B4"/>
    <w:rsid w:val="008F3828"/>
    <w:rsid w:val="0090104E"/>
    <w:rsid w:val="00921C2E"/>
    <w:rsid w:val="009279EB"/>
    <w:rsid w:val="00940B1A"/>
    <w:rsid w:val="00944D65"/>
    <w:rsid w:val="00955590"/>
    <w:rsid w:val="00966538"/>
    <w:rsid w:val="009714E8"/>
    <w:rsid w:val="00974AE3"/>
    <w:rsid w:val="009774F3"/>
    <w:rsid w:val="00985428"/>
    <w:rsid w:val="009934D2"/>
    <w:rsid w:val="0099498C"/>
    <w:rsid w:val="009B0AA5"/>
    <w:rsid w:val="009B1496"/>
    <w:rsid w:val="009B58CB"/>
    <w:rsid w:val="009C11B9"/>
    <w:rsid w:val="009C6202"/>
    <w:rsid w:val="00A12BCB"/>
    <w:rsid w:val="00A147AC"/>
    <w:rsid w:val="00A36CDD"/>
    <w:rsid w:val="00A45B2C"/>
    <w:rsid w:val="00A472D7"/>
    <w:rsid w:val="00A57A92"/>
    <w:rsid w:val="00A71C4B"/>
    <w:rsid w:val="00A728D4"/>
    <w:rsid w:val="00A9068B"/>
    <w:rsid w:val="00AD365C"/>
    <w:rsid w:val="00AE28C6"/>
    <w:rsid w:val="00AE5B33"/>
    <w:rsid w:val="00AF1198"/>
    <w:rsid w:val="00AF4C03"/>
    <w:rsid w:val="00B03C25"/>
    <w:rsid w:val="00B07E4A"/>
    <w:rsid w:val="00B1117F"/>
    <w:rsid w:val="00B1598A"/>
    <w:rsid w:val="00B1648E"/>
    <w:rsid w:val="00B17C03"/>
    <w:rsid w:val="00B20F52"/>
    <w:rsid w:val="00B26179"/>
    <w:rsid w:val="00B26567"/>
    <w:rsid w:val="00B30A42"/>
    <w:rsid w:val="00B31D4B"/>
    <w:rsid w:val="00B35185"/>
    <w:rsid w:val="00B46BAB"/>
    <w:rsid w:val="00B50C83"/>
    <w:rsid w:val="00B66A6E"/>
    <w:rsid w:val="00B70EF1"/>
    <w:rsid w:val="00BB1033"/>
    <w:rsid w:val="00BC1A1E"/>
    <w:rsid w:val="00BD4019"/>
    <w:rsid w:val="00BE22B6"/>
    <w:rsid w:val="00BE5AC6"/>
    <w:rsid w:val="00BF2E4C"/>
    <w:rsid w:val="00BF4E7E"/>
    <w:rsid w:val="00C06A29"/>
    <w:rsid w:val="00C3156A"/>
    <w:rsid w:val="00C40227"/>
    <w:rsid w:val="00C41B36"/>
    <w:rsid w:val="00C46172"/>
    <w:rsid w:val="00C53F80"/>
    <w:rsid w:val="00C56FC2"/>
    <w:rsid w:val="00C620E7"/>
    <w:rsid w:val="00C641C3"/>
    <w:rsid w:val="00C8056A"/>
    <w:rsid w:val="00C94751"/>
    <w:rsid w:val="00CB16D1"/>
    <w:rsid w:val="00CB2008"/>
    <w:rsid w:val="00CB6488"/>
    <w:rsid w:val="00CD3D98"/>
    <w:rsid w:val="00CD774B"/>
    <w:rsid w:val="00CE44E9"/>
    <w:rsid w:val="00CF0E92"/>
    <w:rsid w:val="00CF4974"/>
    <w:rsid w:val="00D000D3"/>
    <w:rsid w:val="00D1075E"/>
    <w:rsid w:val="00D11EFC"/>
    <w:rsid w:val="00D247D6"/>
    <w:rsid w:val="00D27FB4"/>
    <w:rsid w:val="00D41CD5"/>
    <w:rsid w:val="00D41D2A"/>
    <w:rsid w:val="00D52DF7"/>
    <w:rsid w:val="00D8455A"/>
    <w:rsid w:val="00DA28C0"/>
    <w:rsid w:val="00DA2B33"/>
    <w:rsid w:val="00DB5452"/>
    <w:rsid w:val="00DB63D9"/>
    <w:rsid w:val="00DC2970"/>
    <w:rsid w:val="00DC5AB3"/>
    <w:rsid w:val="00DD3256"/>
    <w:rsid w:val="00E02BD0"/>
    <w:rsid w:val="00E2188F"/>
    <w:rsid w:val="00E2280C"/>
    <w:rsid w:val="00E46E34"/>
    <w:rsid w:val="00E51AA6"/>
    <w:rsid w:val="00E66FC0"/>
    <w:rsid w:val="00E81328"/>
    <w:rsid w:val="00E81DD8"/>
    <w:rsid w:val="00E83958"/>
    <w:rsid w:val="00ED3901"/>
    <w:rsid w:val="00EE3EAE"/>
    <w:rsid w:val="00F053DB"/>
    <w:rsid w:val="00F07C19"/>
    <w:rsid w:val="00F143F0"/>
    <w:rsid w:val="00F176F6"/>
    <w:rsid w:val="00F20525"/>
    <w:rsid w:val="00F22275"/>
    <w:rsid w:val="00F41864"/>
    <w:rsid w:val="00F55B43"/>
    <w:rsid w:val="00F66C9E"/>
    <w:rsid w:val="00F67F76"/>
    <w:rsid w:val="00F810B6"/>
    <w:rsid w:val="00F84DA4"/>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ED390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390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Stephen Z</cp:lastModifiedBy>
  <cp:revision>71</cp:revision>
  <dcterms:created xsi:type="dcterms:W3CDTF">2026-09-20T20:56:00Z</dcterms:created>
  <dcterms:modified xsi:type="dcterms:W3CDTF">2026-09-21T01:19:00Z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