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0D139" w14:textId="3F8CB24C" w:rsidR="00BC292E" w:rsidRDefault="00BC292E">
      <w:r>
        <w:t xml:space="preserve">Stephen Marth </w:t>
      </w:r>
    </w:p>
    <w:p w14:paraId="1BEDBA35" w14:textId="16CA1285" w:rsidR="00BC292E" w:rsidRDefault="00BC292E">
      <w:r>
        <w:t>ISE-221</w:t>
      </w:r>
    </w:p>
    <w:p w14:paraId="4B2799CA" w14:textId="0632134B" w:rsidR="00BC292E" w:rsidRDefault="00BC292E">
      <w:r>
        <w:t>Final Project Task 1</w:t>
      </w:r>
    </w:p>
    <w:p w14:paraId="0245CC38" w14:textId="77777777" w:rsidR="00DE7748" w:rsidRDefault="00DE7748"/>
    <w:p w14:paraId="45883ED4" w14:textId="2F7AC588" w:rsidR="00BC292E" w:rsidRDefault="00BC292E">
      <w:r>
        <w:tab/>
      </w:r>
      <w:r w:rsidR="007F28B1" w:rsidRPr="007F28B1">
        <w:t>For my ISE-221 final project, I have chosen a publicly accessible dataset from Kaggle. This dataset contains 16 features across 5,000 samples, including a target variable. The goal is to identify features that may be indicative of pulmonary disease. Since the target variable is binary (yes or no), I have decided that the best approach is to develop a binary classification model that will</w:t>
      </w:r>
      <w:r w:rsidR="007F28B1">
        <w:t xml:space="preserve"> p</w:t>
      </w:r>
      <w:r w:rsidR="007F28B1" w:rsidRPr="007F28B1">
        <w:t>redict the likelihood of pulmonary disease based on the selected features.</w:t>
      </w:r>
    </w:p>
    <w:p w14:paraId="73B302D7" w14:textId="77777777" w:rsidR="007F28B1" w:rsidRPr="007F28B1" w:rsidRDefault="007F28B1" w:rsidP="007F28B1">
      <w:pPr>
        <w:ind w:firstLine="360"/>
      </w:pPr>
      <w:r w:rsidRPr="007F28B1">
        <w:t xml:space="preserve">Shortly after starting my </w:t>
      </w:r>
      <w:proofErr w:type="gramStart"/>
      <w:r w:rsidRPr="007F28B1">
        <w:t>build</w:t>
      </w:r>
      <w:proofErr w:type="gramEnd"/>
      <w:r w:rsidRPr="007F28B1">
        <w:t>, I realized that I wanted this program to be highly adaptable to other comma-separated values (CSV) files. The main requirements for compatibility are:</w:t>
      </w:r>
    </w:p>
    <w:p w14:paraId="3580F023" w14:textId="77777777" w:rsidR="007F28B1" w:rsidRPr="007F28B1" w:rsidRDefault="007F28B1" w:rsidP="007F28B1">
      <w:pPr>
        <w:numPr>
          <w:ilvl w:val="0"/>
          <w:numId w:val="3"/>
        </w:numPr>
      </w:pPr>
      <w:r w:rsidRPr="007F28B1">
        <w:t>The target variable must be in the last column.</w:t>
      </w:r>
    </w:p>
    <w:p w14:paraId="2E893646" w14:textId="77777777" w:rsidR="007F28B1" w:rsidRPr="007F28B1" w:rsidRDefault="007F28B1" w:rsidP="007F28B1">
      <w:pPr>
        <w:numPr>
          <w:ilvl w:val="0"/>
          <w:numId w:val="3"/>
        </w:numPr>
      </w:pPr>
      <w:r w:rsidRPr="007F28B1">
        <w:t>The first row must contain the feature names.</w:t>
      </w:r>
    </w:p>
    <w:p w14:paraId="60F3E0D0" w14:textId="77777777" w:rsidR="007F28B1" w:rsidRDefault="007F28B1" w:rsidP="007F28B1">
      <w:pPr>
        <w:numPr>
          <w:ilvl w:val="0"/>
          <w:numId w:val="3"/>
        </w:numPr>
      </w:pPr>
      <w:r w:rsidRPr="007F28B1">
        <w:t>Each column represents a feature, and each row represents a sample.</w:t>
      </w:r>
    </w:p>
    <w:p w14:paraId="6267E0D8" w14:textId="77777777" w:rsidR="00260F21" w:rsidRDefault="00260F21" w:rsidP="008C3C8B"/>
    <w:p w14:paraId="3BF17E19" w14:textId="1AF7DD5F" w:rsidR="008C3C8B" w:rsidRDefault="008C3C8B" w:rsidP="008C3C8B">
      <w:r>
        <w:t>In Task 1, the following has been accomplished:</w:t>
      </w:r>
    </w:p>
    <w:p w14:paraId="45A7F627" w14:textId="77777777" w:rsidR="00260F21" w:rsidRDefault="00260F21" w:rsidP="008C3C8B"/>
    <w:p w14:paraId="3A7F58C7" w14:textId="4944B2AB" w:rsidR="008C3C8B" w:rsidRPr="00260F21" w:rsidRDefault="008C3C8B" w:rsidP="008C3C8B">
      <w:pPr>
        <w:rPr>
          <w:b/>
          <w:bCs/>
        </w:rPr>
      </w:pPr>
      <w:r w:rsidRPr="00260F21">
        <w:rPr>
          <w:b/>
          <w:bCs/>
        </w:rPr>
        <w:t>Download the Dataset and clean it</w:t>
      </w:r>
    </w:p>
    <w:p w14:paraId="1F77D843" w14:textId="16747726" w:rsidR="008C3C8B" w:rsidRDefault="008C3C8B" w:rsidP="008C3C8B">
      <w:pPr>
        <w:ind w:firstLine="720"/>
      </w:pPr>
      <w:r>
        <w:t xml:space="preserve">I created </w:t>
      </w:r>
      <w:r w:rsidR="0051799F">
        <w:t>the</w:t>
      </w:r>
      <w:r>
        <w:t xml:space="preserve"> variable</w:t>
      </w:r>
      <w:r w:rsidR="0051799F">
        <w:t>s</w:t>
      </w:r>
      <w:r>
        <w:t xml:space="preserve">, </w:t>
      </w:r>
      <w:proofErr w:type="spellStart"/>
      <w:r>
        <w:t>file_path</w:t>
      </w:r>
      <w:proofErr w:type="spellEnd"/>
      <w:r w:rsidR="0051799F">
        <w:t xml:space="preserve"> and </w:t>
      </w:r>
      <w:proofErr w:type="spellStart"/>
      <w:r w:rsidR="0051799F">
        <w:t>file_name</w:t>
      </w:r>
      <w:proofErr w:type="spellEnd"/>
      <w:r>
        <w:t xml:space="preserve"> to allow easy modification of the file path when needed. Then, I used </w:t>
      </w:r>
      <w:proofErr w:type="spellStart"/>
      <w:proofErr w:type="gramStart"/>
      <w:r>
        <w:t>np.genfromtxt</w:t>
      </w:r>
      <w:proofErr w:type="spellEnd"/>
      <w:proofErr w:type="gramEnd"/>
      <w:r>
        <w:t xml:space="preserve">() to load the CSV file. However, since </w:t>
      </w:r>
      <w:proofErr w:type="spellStart"/>
      <w:proofErr w:type="gramStart"/>
      <w:r>
        <w:t>genfromtxt</w:t>
      </w:r>
      <w:proofErr w:type="spellEnd"/>
      <w:r>
        <w:t>(</w:t>
      </w:r>
      <w:proofErr w:type="gramEnd"/>
      <w:r>
        <w:t xml:space="preserve">) automatically replaces non-numeric values with </w:t>
      </w:r>
      <w:proofErr w:type="spellStart"/>
      <w:r>
        <w:t>NaN</w:t>
      </w:r>
      <w:proofErr w:type="spellEnd"/>
      <w:r>
        <w:t>, I manually replaced all "YES" and "NO" values with their binary equivalents: 1 and 0. After this conversion, I changed the dataset to a float type to ensure compatibility with future numerical computations.</w:t>
      </w:r>
    </w:p>
    <w:p w14:paraId="545B76C2" w14:textId="6A9634E3" w:rsidR="007F28B1" w:rsidRDefault="008C3C8B" w:rsidP="008C3C8B">
      <w:pPr>
        <w:ind w:firstLine="720"/>
      </w:pPr>
      <w:r>
        <w:t>Once all transformations were completed, a report was generated displaying the number of features, the number of samples, and a list of feature names alongside their index numbers for easy reference.</w:t>
      </w:r>
    </w:p>
    <w:p w14:paraId="37903624" w14:textId="77777777" w:rsidR="00655C88" w:rsidRPr="007F28B1" w:rsidRDefault="00655C88" w:rsidP="008C3C8B">
      <w:pPr>
        <w:ind w:firstLine="720"/>
      </w:pPr>
    </w:p>
    <w:p w14:paraId="2294EE69" w14:textId="77777777" w:rsidR="00655C88" w:rsidRPr="00260F21" w:rsidRDefault="00655C88" w:rsidP="00655C88">
      <w:pPr>
        <w:rPr>
          <w:b/>
          <w:bCs/>
        </w:rPr>
      </w:pPr>
      <w:r w:rsidRPr="00BC292E">
        <w:rPr>
          <w:b/>
          <w:bCs/>
        </w:rPr>
        <w:lastRenderedPageBreak/>
        <w:t xml:space="preserve">Pick the </w:t>
      </w:r>
      <w:r w:rsidRPr="00260F21">
        <w:rPr>
          <w:b/>
          <w:bCs/>
        </w:rPr>
        <w:t>features</w:t>
      </w:r>
      <w:r w:rsidRPr="00BC292E">
        <w:rPr>
          <w:b/>
          <w:bCs/>
        </w:rPr>
        <w:t xml:space="preserve"> </w:t>
      </w:r>
      <w:r w:rsidRPr="00260F21">
        <w:rPr>
          <w:b/>
          <w:bCs/>
        </w:rPr>
        <w:t>for use</w:t>
      </w:r>
      <w:r w:rsidRPr="00BC292E">
        <w:rPr>
          <w:b/>
          <w:bCs/>
        </w:rPr>
        <w:t xml:space="preserve"> as inputs</w:t>
      </w:r>
    </w:p>
    <w:p w14:paraId="6D62856B" w14:textId="77777777" w:rsidR="00655C88" w:rsidRDefault="00655C88" w:rsidP="00655C88">
      <w:pPr>
        <w:ind w:firstLine="720"/>
      </w:pPr>
      <w:r>
        <w:t xml:space="preserve">The dataset originally contained 17 features along with a target variable. To determine which features to use as inputs for the model, I applied the Pearson correlation coefficient. The Pearson correlation coefficient or "r" value measures the linear relationship between each feature and the target variable, </w:t>
      </w:r>
      <w:proofErr w:type="gramStart"/>
      <w:r>
        <w:t>Pulmonary Disease</w:t>
      </w:r>
      <w:proofErr w:type="gramEnd"/>
      <w:r>
        <w:t>. Features with higher absolute correlation values were prioritized, as they have a stronger relationship with the target and are more likely to improve model performance.</w:t>
      </w:r>
    </w:p>
    <w:p w14:paraId="184F8ABE" w14:textId="2D2B3379" w:rsidR="00655C88" w:rsidRDefault="00655C88" w:rsidP="00655C88">
      <w:pPr>
        <w:ind w:firstLine="720"/>
      </w:pPr>
      <w:r w:rsidRPr="00655C88">
        <w:rPr>
          <w:noProof/>
        </w:rPr>
        <w:drawing>
          <wp:inline distT="0" distB="0" distL="0" distR="0" wp14:anchorId="478E1C28" wp14:editId="08DA1098">
            <wp:extent cx="4876800" cy="2053590"/>
            <wp:effectExtent l="0" t="0" r="0" b="3810"/>
            <wp:docPr id="1133001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001979" name=""/>
                    <pic:cNvPicPr/>
                  </pic:nvPicPr>
                  <pic:blipFill>
                    <a:blip r:embed="rId11"/>
                    <a:stretch>
                      <a:fillRect/>
                    </a:stretch>
                  </pic:blipFill>
                  <pic:spPr>
                    <a:xfrm>
                      <a:off x="0" y="0"/>
                      <a:ext cx="4884036" cy="2056637"/>
                    </a:xfrm>
                    <a:prstGeom prst="rect">
                      <a:avLst/>
                    </a:prstGeom>
                  </pic:spPr>
                </pic:pic>
              </a:graphicData>
            </a:graphic>
          </wp:inline>
        </w:drawing>
      </w:r>
    </w:p>
    <w:p w14:paraId="3369FFE1" w14:textId="77777777" w:rsidR="00655C88" w:rsidRPr="00BC292E" w:rsidRDefault="00655C88" w:rsidP="0051799F"/>
    <w:p w14:paraId="475C81A2" w14:textId="0420B238" w:rsidR="00655C88" w:rsidRDefault="00655C88" w:rsidP="00655C88">
      <w:pPr>
        <w:ind w:firstLine="720"/>
      </w:pPr>
      <w:r w:rsidRPr="00655C88">
        <w:rPr>
          <w:noProof/>
        </w:rPr>
        <w:drawing>
          <wp:anchor distT="0" distB="0" distL="114300" distR="114300" simplePos="0" relativeHeight="251658240" behindDoc="0" locked="0" layoutInCell="1" allowOverlap="1" wp14:anchorId="66712D7B" wp14:editId="75BE9B54">
            <wp:simplePos x="0" y="0"/>
            <wp:positionH relativeFrom="margin">
              <wp:align>center</wp:align>
            </wp:positionH>
            <wp:positionV relativeFrom="paragraph">
              <wp:posOffset>968375</wp:posOffset>
            </wp:positionV>
            <wp:extent cx="4219575" cy="2047240"/>
            <wp:effectExtent l="0" t="0" r="9525" b="0"/>
            <wp:wrapTopAndBottom/>
            <wp:docPr id="639328977" name="Picture 1" descr="A table with text o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328977" name="Picture 1" descr="A table with text on it"/>
                    <pic:cNvPicPr/>
                  </pic:nvPicPr>
                  <pic:blipFill>
                    <a:blip r:embed="rId12">
                      <a:extLst>
                        <a:ext uri="{28A0092B-C50C-407E-A947-70E740481C1C}">
                          <a14:useLocalDpi xmlns:a14="http://schemas.microsoft.com/office/drawing/2010/main" val="0"/>
                        </a:ext>
                      </a:extLst>
                    </a:blip>
                    <a:stretch>
                      <a:fillRect/>
                    </a:stretch>
                  </pic:blipFill>
                  <pic:spPr>
                    <a:xfrm>
                      <a:off x="0" y="0"/>
                      <a:ext cx="4219575" cy="2047240"/>
                    </a:xfrm>
                    <a:prstGeom prst="rect">
                      <a:avLst/>
                    </a:prstGeom>
                  </pic:spPr>
                </pic:pic>
              </a:graphicData>
            </a:graphic>
            <wp14:sizeRelH relativeFrom="margin">
              <wp14:pctWidth>0</wp14:pctWidth>
            </wp14:sizeRelH>
            <wp14:sizeRelV relativeFrom="margin">
              <wp14:pctHeight>0</wp14:pctHeight>
            </wp14:sizeRelV>
          </wp:anchor>
        </w:drawing>
      </w:r>
      <w:r w:rsidRPr="00655C88">
        <w:t>According to the correlation strength reference chart, no feature exhibited a strong correlation (|r| &gt; 0.</w:t>
      </w:r>
      <w:r w:rsidR="0051799F">
        <w:t>8</w:t>
      </w:r>
      <w:r w:rsidRPr="00655C88">
        <w:t>). However, several features had moderate or weak correlations, which may still contribute useful predictive power. Based on this, I set a lower threshold (|r| &gt; 0.15) to retain features that showed at least some relationship with the target variable.</w:t>
      </w:r>
    </w:p>
    <w:p w14:paraId="02FB5943" w14:textId="61D1D922" w:rsidR="00655C88" w:rsidRDefault="00655C88" w:rsidP="00655C88">
      <w:pPr>
        <w:ind w:firstLine="720"/>
      </w:pPr>
    </w:p>
    <w:p w14:paraId="5B46F8B7" w14:textId="12DD2510" w:rsidR="00DE7748" w:rsidRDefault="0051799F" w:rsidP="0051799F">
      <w:r>
        <w:t>The top six features with a correlation above .15</w:t>
      </w:r>
    </w:p>
    <w:p w14:paraId="5BCFDDD6" w14:textId="77777777" w:rsidR="00260F21" w:rsidRDefault="00260F21" w:rsidP="0051799F"/>
    <w:p w14:paraId="15915FD8" w14:textId="77777777" w:rsidR="00260F21" w:rsidRDefault="00260F21" w:rsidP="0051799F"/>
    <w:tbl>
      <w:tblPr>
        <w:tblStyle w:val="TableGrid"/>
        <w:tblW w:w="9771" w:type="dxa"/>
        <w:jc w:val="center"/>
        <w:tblLook w:val="04A0" w:firstRow="1" w:lastRow="0" w:firstColumn="1" w:lastColumn="0" w:noHBand="0" w:noVBand="1"/>
      </w:tblPr>
      <w:tblGrid>
        <w:gridCol w:w="5673"/>
        <w:gridCol w:w="4098"/>
      </w:tblGrid>
      <w:tr w:rsidR="00260F21" w14:paraId="1F91D21A" w14:textId="77777777" w:rsidTr="00260F21">
        <w:trPr>
          <w:trHeight w:hRule="exact" w:val="288"/>
          <w:jc w:val="center"/>
        </w:trPr>
        <w:tc>
          <w:tcPr>
            <w:tcW w:w="5673" w:type="dxa"/>
          </w:tcPr>
          <w:p w14:paraId="6D73C93E" w14:textId="46F330BF" w:rsidR="00260F21" w:rsidRDefault="00260F21" w:rsidP="0051799F">
            <w:r>
              <w:t>FEATURE</w:t>
            </w:r>
          </w:p>
        </w:tc>
        <w:tc>
          <w:tcPr>
            <w:tcW w:w="4098" w:type="dxa"/>
          </w:tcPr>
          <w:p w14:paraId="0DFC3534" w14:textId="657EC61D" w:rsidR="00260F21" w:rsidRDefault="00260F21" w:rsidP="0051799F">
            <w:r>
              <w:t>“r” Value</w:t>
            </w:r>
          </w:p>
        </w:tc>
      </w:tr>
      <w:tr w:rsidR="00260F21" w14:paraId="01DBC809" w14:textId="77777777" w:rsidTr="00260F21">
        <w:trPr>
          <w:trHeight w:hRule="exact" w:val="288"/>
          <w:jc w:val="center"/>
        </w:trPr>
        <w:tc>
          <w:tcPr>
            <w:tcW w:w="5673" w:type="dxa"/>
          </w:tcPr>
          <w:p w14:paraId="138405D0" w14:textId="5459BCD6" w:rsidR="00260F21" w:rsidRDefault="00260F21" w:rsidP="0051799F">
            <w:r>
              <w:t>SMOKING</w:t>
            </w:r>
          </w:p>
        </w:tc>
        <w:tc>
          <w:tcPr>
            <w:tcW w:w="4098" w:type="dxa"/>
          </w:tcPr>
          <w:p w14:paraId="4ADFAC24" w14:textId="4BCFD787" w:rsidR="00260F21" w:rsidRDefault="00260F21" w:rsidP="0051799F">
            <w:r>
              <w:t>0.4615</w:t>
            </w:r>
          </w:p>
        </w:tc>
      </w:tr>
      <w:tr w:rsidR="00260F21" w14:paraId="5E5B64AD" w14:textId="77777777" w:rsidTr="00260F21">
        <w:trPr>
          <w:trHeight w:hRule="exact" w:val="288"/>
          <w:jc w:val="center"/>
        </w:trPr>
        <w:tc>
          <w:tcPr>
            <w:tcW w:w="5673" w:type="dxa"/>
          </w:tcPr>
          <w:p w14:paraId="6795A469" w14:textId="5B3443D4" w:rsidR="00260F21" w:rsidRDefault="00260F21" w:rsidP="0051799F">
            <w:r>
              <w:t>SMOKING_FAMILY_HISTORY</w:t>
            </w:r>
          </w:p>
        </w:tc>
        <w:tc>
          <w:tcPr>
            <w:tcW w:w="4098" w:type="dxa"/>
          </w:tcPr>
          <w:p w14:paraId="72D13140" w14:textId="429C85AD" w:rsidR="00260F21" w:rsidRDefault="00260F21" w:rsidP="0051799F">
            <w:r>
              <w:t>0.3025</w:t>
            </w:r>
          </w:p>
        </w:tc>
      </w:tr>
      <w:tr w:rsidR="00260F21" w14:paraId="367E9668" w14:textId="77777777" w:rsidTr="00260F21">
        <w:trPr>
          <w:trHeight w:hRule="exact" w:val="288"/>
          <w:jc w:val="center"/>
        </w:trPr>
        <w:tc>
          <w:tcPr>
            <w:tcW w:w="5673" w:type="dxa"/>
          </w:tcPr>
          <w:p w14:paraId="49C9738C" w14:textId="77777777" w:rsidR="00260F21" w:rsidRDefault="00260F21" w:rsidP="00DE7748">
            <w:r>
              <w:t>THROAT_DISCOMFORT</w:t>
            </w:r>
          </w:p>
          <w:p w14:paraId="73322792" w14:textId="7F1AFF84" w:rsidR="00260F21" w:rsidRDefault="00260F21" w:rsidP="0051799F"/>
        </w:tc>
        <w:tc>
          <w:tcPr>
            <w:tcW w:w="4098" w:type="dxa"/>
          </w:tcPr>
          <w:p w14:paraId="66250D5D" w14:textId="4EAE1882" w:rsidR="00260F21" w:rsidRDefault="00260F21" w:rsidP="0051799F">
            <w:r>
              <w:t>0.2835</w:t>
            </w:r>
          </w:p>
        </w:tc>
      </w:tr>
      <w:tr w:rsidR="00260F21" w14:paraId="4D457E41" w14:textId="77777777" w:rsidTr="00260F21">
        <w:trPr>
          <w:trHeight w:hRule="exact" w:val="288"/>
          <w:jc w:val="center"/>
        </w:trPr>
        <w:tc>
          <w:tcPr>
            <w:tcW w:w="5673" w:type="dxa"/>
          </w:tcPr>
          <w:p w14:paraId="315CE3A8" w14:textId="5062A0CB" w:rsidR="00260F21" w:rsidRDefault="00260F21" w:rsidP="0051799F">
            <w:r>
              <w:t>BREATHING_ISSUE</w:t>
            </w:r>
          </w:p>
        </w:tc>
        <w:tc>
          <w:tcPr>
            <w:tcW w:w="4098" w:type="dxa"/>
          </w:tcPr>
          <w:p w14:paraId="53966FA2" w14:textId="78175F61" w:rsidR="00260F21" w:rsidRDefault="00260F21" w:rsidP="0051799F">
            <w:r>
              <w:t>0.2705</w:t>
            </w:r>
          </w:p>
        </w:tc>
      </w:tr>
      <w:tr w:rsidR="00260F21" w14:paraId="12D5F2CD" w14:textId="77777777" w:rsidTr="00260F21">
        <w:trPr>
          <w:trHeight w:val="288"/>
          <w:jc w:val="center"/>
        </w:trPr>
        <w:tc>
          <w:tcPr>
            <w:tcW w:w="5673" w:type="dxa"/>
          </w:tcPr>
          <w:p w14:paraId="7E096CBC" w14:textId="347513FC" w:rsidR="00260F21" w:rsidRDefault="00260F21" w:rsidP="0051799F">
            <w:r>
              <w:t>STRESS_IMMUNE</w:t>
            </w:r>
          </w:p>
        </w:tc>
        <w:tc>
          <w:tcPr>
            <w:tcW w:w="4098" w:type="dxa"/>
          </w:tcPr>
          <w:p w14:paraId="4A9D626E" w14:textId="7764179F" w:rsidR="00260F21" w:rsidRDefault="00260F21" w:rsidP="0051799F">
            <w:r>
              <w:t>0.1811</w:t>
            </w:r>
          </w:p>
        </w:tc>
      </w:tr>
      <w:tr w:rsidR="00260F21" w14:paraId="1D969AB8" w14:textId="77777777" w:rsidTr="00260F21">
        <w:trPr>
          <w:trHeight w:hRule="exact" w:val="288"/>
          <w:jc w:val="center"/>
        </w:trPr>
        <w:tc>
          <w:tcPr>
            <w:tcW w:w="5673" w:type="dxa"/>
          </w:tcPr>
          <w:p w14:paraId="481685CC" w14:textId="77777777" w:rsidR="00260F21" w:rsidRDefault="00260F21" w:rsidP="00DE7748">
            <w:r>
              <w:t>ENERGY_LEVEL</w:t>
            </w:r>
          </w:p>
          <w:p w14:paraId="34D057F9" w14:textId="0A8C6BF6" w:rsidR="00260F21" w:rsidRDefault="00260F21" w:rsidP="0051799F"/>
        </w:tc>
        <w:tc>
          <w:tcPr>
            <w:tcW w:w="4098" w:type="dxa"/>
          </w:tcPr>
          <w:p w14:paraId="39BAB3F6" w14:textId="77777777" w:rsidR="00260F21" w:rsidRDefault="00260F21" w:rsidP="00DE7748">
            <w:r>
              <w:t>0.1715</w:t>
            </w:r>
          </w:p>
          <w:p w14:paraId="37CBB975" w14:textId="55EB2A18" w:rsidR="00260F21" w:rsidRDefault="00260F21" w:rsidP="0051799F"/>
        </w:tc>
      </w:tr>
    </w:tbl>
    <w:p w14:paraId="191BA048" w14:textId="0D59E510" w:rsidR="00DE7748" w:rsidRDefault="00DE7748" w:rsidP="0051799F"/>
    <w:p w14:paraId="4FBDDDEB" w14:textId="7136E996" w:rsidR="00DE7748" w:rsidRDefault="00260F21" w:rsidP="0051799F">
      <w:r w:rsidRPr="00DE7748">
        <w:rPr>
          <w:noProof/>
        </w:rPr>
        <w:drawing>
          <wp:anchor distT="0" distB="0" distL="114300" distR="114300" simplePos="0" relativeHeight="251658243" behindDoc="0" locked="0" layoutInCell="1" allowOverlap="1" wp14:anchorId="754E9004" wp14:editId="5E35B33C">
            <wp:simplePos x="0" y="0"/>
            <wp:positionH relativeFrom="margin">
              <wp:align>center</wp:align>
            </wp:positionH>
            <wp:positionV relativeFrom="paragraph">
              <wp:posOffset>240030</wp:posOffset>
            </wp:positionV>
            <wp:extent cx="4972050" cy="2724150"/>
            <wp:effectExtent l="0" t="0" r="0" b="0"/>
            <wp:wrapTopAndBottom/>
            <wp:docPr id="1496554149" name="Picture 1" descr="A red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554149" name="Picture 1" descr="A red and blue square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972050" cy="2724150"/>
                    </a:xfrm>
                    <a:prstGeom prst="rect">
                      <a:avLst/>
                    </a:prstGeom>
                  </pic:spPr>
                </pic:pic>
              </a:graphicData>
            </a:graphic>
            <wp14:sizeRelH relativeFrom="page">
              <wp14:pctWidth>0</wp14:pctWidth>
            </wp14:sizeRelH>
            <wp14:sizeRelV relativeFrom="page">
              <wp14:pctHeight>0</wp14:pctHeight>
            </wp14:sizeRelV>
          </wp:anchor>
        </w:drawing>
      </w:r>
      <w:r w:rsidR="00DE7748">
        <w:t>Task 1 outputs figure 1-3</w:t>
      </w:r>
    </w:p>
    <w:p w14:paraId="5F2E9135" w14:textId="662C29EB" w:rsidR="00260F21" w:rsidRDefault="00260F21" w:rsidP="00260F21">
      <w:pPr>
        <w:jc w:val="center"/>
      </w:pPr>
      <w:r w:rsidRPr="00DE7748">
        <w:rPr>
          <w:noProof/>
        </w:rPr>
        <w:drawing>
          <wp:anchor distT="0" distB="0" distL="114300" distR="114300" simplePos="0" relativeHeight="251658242" behindDoc="0" locked="0" layoutInCell="1" allowOverlap="1" wp14:anchorId="5D6B17FE" wp14:editId="0078013D">
            <wp:simplePos x="0" y="0"/>
            <wp:positionH relativeFrom="margin">
              <wp:align>right</wp:align>
            </wp:positionH>
            <wp:positionV relativeFrom="paragraph">
              <wp:posOffset>3186430</wp:posOffset>
            </wp:positionV>
            <wp:extent cx="5943600" cy="2983865"/>
            <wp:effectExtent l="0" t="0" r="0" b="6985"/>
            <wp:wrapTopAndBottom/>
            <wp:docPr id="1236300822" name="Picture 1" descr="A blue rectangular bar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00822" name="Picture 1" descr="A blue rectangular bars with black tex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14:sizeRelH relativeFrom="page">
              <wp14:pctWidth>0</wp14:pctWidth>
            </wp14:sizeRelH>
            <wp14:sizeRelV relativeFrom="page">
              <wp14:pctHeight>0</wp14:pctHeight>
            </wp14:sizeRelV>
          </wp:anchor>
        </w:drawing>
      </w:r>
      <w:r>
        <w:t>Figure 1</w:t>
      </w:r>
    </w:p>
    <w:p w14:paraId="42577D9C" w14:textId="7BA6DA84" w:rsidR="0051799F" w:rsidRDefault="00DE7748" w:rsidP="00DE7748">
      <w:pPr>
        <w:tabs>
          <w:tab w:val="left" w:pos="6255"/>
        </w:tabs>
        <w:jc w:val="center"/>
      </w:pPr>
      <w:r>
        <w:lastRenderedPageBreak/>
        <w:t xml:space="preserve">Figure </w:t>
      </w:r>
      <w:r w:rsidR="00260F21">
        <w:t>2</w:t>
      </w:r>
    </w:p>
    <w:p w14:paraId="1F1B1F82" w14:textId="19564EE5" w:rsidR="00DE7748" w:rsidRDefault="00DE7748" w:rsidP="0051799F"/>
    <w:p w14:paraId="7316C690" w14:textId="4427313B" w:rsidR="00DE7748" w:rsidRDefault="00DE7748" w:rsidP="00260F21"/>
    <w:p w14:paraId="255A0DC9" w14:textId="7BBBDF10" w:rsidR="00DE7748" w:rsidRDefault="00DE7748" w:rsidP="00DE7748">
      <w:pPr>
        <w:jc w:val="center"/>
      </w:pPr>
    </w:p>
    <w:p w14:paraId="59915D01" w14:textId="0B3435FA" w:rsidR="00DE7748" w:rsidRDefault="00DE7748" w:rsidP="00DE7748">
      <w:pPr>
        <w:jc w:val="center"/>
      </w:pPr>
      <w:r>
        <w:t>Output</w:t>
      </w:r>
    </w:p>
    <w:p w14:paraId="745C7E17" w14:textId="65A10703" w:rsidR="00DE7748" w:rsidRDefault="00DE7748" w:rsidP="00DE7748">
      <w:pPr>
        <w:jc w:val="center"/>
        <w:rPr>
          <w:noProof/>
        </w:rPr>
      </w:pPr>
      <w:r w:rsidRPr="00DE7748">
        <w:rPr>
          <w:noProof/>
        </w:rPr>
        <w:drawing>
          <wp:anchor distT="0" distB="0" distL="114300" distR="114300" simplePos="0" relativeHeight="251658241" behindDoc="0" locked="0" layoutInCell="1" allowOverlap="1" wp14:anchorId="216719CE" wp14:editId="5A61EF09">
            <wp:simplePos x="0" y="0"/>
            <wp:positionH relativeFrom="margin">
              <wp:align>right</wp:align>
            </wp:positionH>
            <wp:positionV relativeFrom="paragraph">
              <wp:posOffset>0</wp:posOffset>
            </wp:positionV>
            <wp:extent cx="5943600" cy="5980430"/>
            <wp:effectExtent l="0" t="0" r="0" b="1270"/>
            <wp:wrapTopAndBottom/>
            <wp:docPr id="21089654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965464" name="Picture 1"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5980430"/>
                    </a:xfrm>
                    <a:prstGeom prst="rect">
                      <a:avLst/>
                    </a:prstGeom>
                  </pic:spPr>
                </pic:pic>
              </a:graphicData>
            </a:graphic>
            <wp14:sizeRelH relativeFrom="page">
              <wp14:pctWidth>0</wp14:pctWidth>
            </wp14:sizeRelH>
            <wp14:sizeRelV relativeFrom="page">
              <wp14:pctHeight>0</wp14:pctHeight>
            </wp14:sizeRelV>
          </wp:anchor>
        </w:drawing>
      </w:r>
      <w:r>
        <w:rPr>
          <w:noProof/>
        </w:rPr>
        <w:t>Figure 3</w:t>
      </w:r>
    </w:p>
    <w:p w14:paraId="3E562639" w14:textId="77777777" w:rsidR="00587D51" w:rsidRDefault="00587D51" w:rsidP="00DE7748">
      <w:pPr>
        <w:jc w:val="center"/>
        <w:rPr>
          <w:noProof/>
        </w:rPr>
      </w:pPr>
    </w:p>
    <w:p w14:paraId="065100F0" w14:textId="3A67A025" w:rsidR="00587D51" w:rsidRDefault="00587D51" w:rsidP="00DE7748">
      <w:pPr>
        <w:jc w:val="center"/>
        <w:rPr>
          <w:b/>
          <w:bCs/>
        </w:rPr>
      </w:pPr>
      <w:r w:rsidRPr="00587D51">
        <w:rPr>
          <w:b/>
          <w:bCs/>
        </w:rPr>
        <w:lastRenderedPageBreak/>
        <w:t>TASK 2</w:t>
      </w:r>
    </w:p>
    <w:p w14:paraId="3C0BF00C" w14:textId="77777777" w:rsidR="000608E7" w:rsidRPr="000608E7" w:rsidRDefault="000608E7" w:rsidP="000608E7">
      <w:pPr>
        <w:rPr>
          <w:b/>
          <w:bCs/>
        </w:rPr>
      </w:pPr>
      <w:r w:rsidRPr="000608E7">
        <w:rPr>
          <w:b/>
          <w:bCs/>
        </w:rPr>
        <w:t>Scaling the Data</w:t>
      </w:r>
    </w:p>
    <w:p w14:paraId="3104DBF8" w14:textId="77777777" w:rsidR="000608E7" w:rsidRPr="000608E7" w:rsidRDefault="000608E7" w:rsidP="000608E7">
      <w:r w:rsidRPr="000608E7">
        <w:t>Standardization was selected because each feature in the dataset is measured on a different scale. Standardization (also known as Z-score scaling) transforms the features so that they are centered around zero and have a standard deviation of one. This ensures that all features contribute equally during model training, preventing those with larger numeric ranges from dominating the learning process.</w:t>
      </w:r>
    </w:p>
    <w:p w14:paraId="3E6ECB61" w14:textId="335FEEC1" w:rsidR="001F24AE" w:rsidRDefault="001F24AE" w:rsidP="00EE7F56">
      <w:pPr>
        <w:jc w:val="center"/>
      </w:pPr>
      <w:r w:rsidRPr="001F24AE">
        <w:rPr>
          <w:noProof/>
        </w:rPr>
        <w:drawing>
          <wp:inline distT="0" distB="0" distL="0" distR="0" wp14:anchorId="02572B06" wp14:editId="4DD90EC9">
            <wp:extent cx="4438650" cy="1959455"/>
            <wp:effectExtent l="0" t="0" r="0" b="3175"/>
            <wp:docPr id="383837220" name="Picture 1" descr="A diagram of a normal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37220" name="Picture 1" descr="A diagram of a normal distribution&#10;&#10;AI-generated content may be incorrect."/>
                    <pic:cNvPicPr/>
                  </pic:nvPicPr>
                  <pic:blipFill>
                    <a:blip r:embed="rId16"/>
                    <a:stretch>
                      <a:fillRect/>
                    </a:stretch>
                  </pic:blipFill>
                  <pic:spPr>
                    <a:xfrm>
                      <a:off x="0" y="0"/>
                      <a:ext cx="4444156" cy="1961886"/>
                    </a:xfrm>
                    <a:prstGeom prst="rect">
                      <a:avLst/>
                    </a:prstGeom>
                  </pic:spPr>
                </pic:pic>
              </a:graphicData>
            </a:graphic>
          </wp:inline>
        </w:drawing>
      </w:r>
    </w:p>
    <w:p w14:paraId="4ED6E205" w14:textId="20D91D9D" w:rsidR="00EE7F56" w:rsidRDefault="00EE7F56" w:rsidP="00587D51">
      <w:r>
        <w:rPr>
          <w:noProof/>
        </w:rPr>
        <w:drawing>
          <wp:inline distT="0" distB="0" distL="0" distR="0" wp14:anchorId="4451DDE3" wp14:editId="37B43AA6">
            <wp:extent cx="5943600" cy="3962400"/>
            <wp:effectExtent l="0" t="0" r="0" b="0"/>
            <wp:docPr id="574348912" name="Picture 3" descr="A graph of different sizes and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48912" name="Picture 3" descr="A graph of different sizes and shapes&#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2B561FDB" w14:textId="07BE572B" w:rsidR="00EE7F56" w:rsidRDefault="00636D42" w:rsidP="00587D51">
      <w:r w:rsidRPr="00636D42">
        <w:lastRenderedPageBreak/>
        <w:t xml:space="preserve">After standardization, the feature distributions show that most features) remain concentrated at </w:t>
      </w:r>
      <w:r>
        <w:t xml:space="preserve">the </w:t>
      </w:r>
      <w:r w:rsidR="00DE2292">
        <w:t xml:space="preserve">far ends of unit variance due to </w:t>
      </w:r>
      <w:r w:rsidRPr="00636D42">
        <w:t xml:space="preserve">their binary nature. However, ENERGY_LEVEL demonstrates a near-normal distribution, confirming successful scaling of </w:t>
      </w:r>
      <w:r w:rsidR="00352A2B">
        <w:t xml:space="preserve">the </w:t>
      </w:r>
      <w:r w:rsidRPr="00636D42">
        <w:t>data</w:t>
      </w:r>
      <w:r w:rsidR="00352A2B">
        <w:t xml:space="preserve"> set</w:t>
      </w:r>
      <w:r w:rsidRPr="00636D42">
        <w:t>.</w:t>
      </w:r>
    </w:p>
    <w:p w14:paraId="52585638" w14:textId="77777777" w:rsidR="009025A5" w:rsidRPr="009025A5" w:rsidRDefault="009025A5" w:rsidP="009025A5">
      <w:r w:rsidRPr="009025A5">
        <w:t>The dataset was split into three separate categories:</w:t>
      </w:r>
    </w:p>
    <w:p w14:paraId="21F09210" w14:textId="77777777" w:rsidR="009025A5" w:rsidRPr="009025A5" w:rsidRDefault="009025A5" w:rsidP="009025A5">
      <w:pPr>
        <w:numPr>
          <w:ilvl w:val="0"/>
          <w:numId w:val="6"/>
        </w:numPr>
      </w:pPr>
      <w:r w:rsidRPr="009025A5">
        <w:rPr>
          <w:b/>
          <w:bCs/>
        </w:rPr>
        <w:t>Training Data</w:t>
      </w:r>
      <w:r w:rsidRPr="009025A5">
        <w:t xml:space="preserve"> – This set needs to be large enough so the model can learn and build general parameters. It should capture the underlying patterns in the data. If this set is too small, it can pose a risk of underfitting — meaning the model won’t learn enough to make accurate predictions.</w:t>
      </w:r>
    </w:p>
    <w:p w14:paraId="252042FC" w14:textId="77777777" w:rsidR="009025A5" w:rsidRPr="009025A5" w:rsidRDefault="009025A5" w:rsidP="009025A5">
      <w:pPr>
        <w:numPr>
          <w:ilvl w:val="0"/>
          <w:numId w:val="6"/>
        </w:numPr>
      </w:pPr>
      <w:r w:rsidRPr="009025A5">
        <w:rPr>
          <w:b/>
          <w:bCs/>
        </w:rPr>
        <w:t>Validation Data</w:t>
      </w:r>
      <w:r w:rsidRPr="009025A5">
        <w:t xml:space="preserve"> – This set is used to fine-tune hyperparameters, evaluate different model choices, and help decide when to stop training. It plays a key role in preventing overfitting by monitoring model performance during training.</w:t>
      </w:r>
    </w:p>
    <w:p w14:paraId="61B688D9" w14:textId="77777777" w:rsidR="009025A5" w:rsidRPr="009025A5" w:rsidRDefault="009025A5" w:rsidP="009025A5">
      <w:pPr>
        <w:numPr>
          <w:ilvl w:val="0"/>
          <w:numId w:val="6"/>
        </w:numPr>
      </w:pPr>
      <w:r w:rsidRPr="009025A5">
        <w:rPr>
          <w:b/>
          <w:bCs/>
        </w:rPr>
        <w:t>Testing Data</w:t>
      </w:r>
      <w:r w:rsidRPr="009025A5">
        <w:t xml:space="preserve"> – This set provides completely unseen data for the model to evaluate its final performance. It allows us to verify how well the model generalizes to new, real-world inputs.</w:t>
      </w:r>
    </w:p>
    <w:p w14:paraId="32ACDBBA" w14:textId="000402C7" w:rsidR="009025A5" w:rsidRDefault="009025A5" w:rsidP="009025A5">
      <w:r w:rsidRPr="00CE2131">
        <w:t>A</w:t>
      </w:r>
      <w:r w:rsidRPr="009025A5">
        <w:t xml:space="preserve"> 60% training, 20% validation, 20% testing split, a well-established best practice in machine learning</w:t>
      </w:r>
      <w:r w:rsidR="00951B1D">
        <w:t xml:space="preserve"> is used.</w:t>
      </w:r>
      <w:r w:rsidRPr="009025A5">
        <w:t xml:space="preserve"> It ensures that the model has sufficient data to learn from, an independent set to tuning, and a clean test set for final performance evaluation.</w:t>
      </w:r>
    </w:p>
    <w:p w14:paraId="724BCABA" w14:textId="6F87F448" w:rsidR="000608E7" w:rsidRPr="009025A5" w:rsidRDefault="000608E7" w:rsidP="00352A2B">
      <w:pPr>
        <w:jc w:val="center"/>
      </w:pPr>
      <w:r>
        <w:rPr>
          <w:noProof/>
        </w:rPr>
        <w:drawing>
          <wp:inline distT="0" distB="0" distL="0" distR="0" wp14:anchorId="4DB358DB" wp14:editId="325C0A34">
            <wp:extent cx="3409950" cy="3409950"/>
            <wp:effectExtent l="0" t="0" r="0" b="0"/>
            <wp:docPr id="692662034" name="Picture 1" descr="A blue pie chart with green and blue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62034" name="Picture 1" descr="A blue pie chart with green and blue circle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3409958" cy="3409958"/>
                    </a:xfrm>
                    <a:prstGeom prst="rect">
                      <a:avLst/>
                    </a:prstGeom>
                  </pic:spPr>
                </pic:pic>
              </a:graphicData>
            </a:graphic>
          </wp:inline>
        </w:drawing>
      </w:r>
    </w:p>
    <w:p w14:paraId="54DE7FA0" w14:textId="1566FF2C" w:rsidR="00A137F3" w:rsidRDefault="000608E7" w:rsidP="000608E7">
      <w:pPr>
        <w:jc w:val="center"/>
      </w:pPr>
      <w:r>
        <w:t>Figure 4</w:t>
      </w:r>
    </w:p>
    <w:p w14:paraId="68416395" w14:textId="46AE9417" w:rsidR="000608E7" w:rsidRPr="00587D51" w:rsidRDefault="000608E7" w:rsidP="000608E7">
      <w:pPr>
        <w:jc w:val="center"/>
      </w:pPr>
    </w:p>
    <w:sectPr w:rsidR="000608E7" w:rsidRPr="00587D51">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7071D6" w14:textId="77777777" w:rsidR="00BC292E" w:rsidRDefault="00BC292E" w:rsidP="00BC292E">
      <w:pPr>
        <w:spacing w:after="0" w:line="240" w:lineRule="auto"/>
      </w:pPr>
      <w:r>
        <w:separator/>
      </w:r>
    </w:p>
  </w:endnote>
  <w:endnote w:type="continuationSeparator" w:id="0">
    <w:p w14:paraId="2A2D13AD" w14:textId="77777777" w:rsidR="00BC292E" w:rsidRDefault="00BC292E" w:rsidP="00BC292E">
      <w:pPr>
        <w:spacing w:after="0" w:line="240" w:lineRule="auto"/>
      </w:pPr>
      <w:r>
        <w:continuationSeparator/>
      </w:r>
    </w:p>
  </w:endnote>
  <w:endnote w:type="continuationNotice" w:id="1">
    <w:p w14:paraId="22FA4184" w14:textId="77777777" w:rsidR="0040000A" w:rsidRDefault="004000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73F3D1" w14:textId="77777777" w:rsidR="00BC292E" w:rsidRDefault="00BC292E" w:rsidP="00BC292E">
      <w:pPr>
        <w:spacing w:after="0" w:line="240" w:lineRule="auto"/>
      </w:pPr>
      <w:r>
        <w:separator/>
      </w:r>
    </w:p>
  </w:footnote>
  <w:footnote w:type="continuationSeparator" w:id="0">
    <w:p w14:paraId="51FC2C07" w14:textId="77777777" w:rsidR="00BC292E" w:rsidRDefault="00BC292E" w:rsidP="00BC292E">
      <w:pPr>
        <w:spacing w:after="0" w:line="240" w:lineRule="auto"/>
      </w:pPr>
      <w:r>
        <w:continuationSeparator/>
      </w:r>
    </w:p>
  </w:footnote>
  <w:footnote w:type="continuationNotice" w:id="1">
    <w:p w14:paraId="08F2F506" w14:textId="77777777" w:rsidR="0040000A" w:rsidRDefault="004000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58E4E" w14:textId="32543211" w:rsidR="00BC292E" w:rsidRDefault="00BC292E">
    <w:pPr>
      <w:pStyle w:val="Header"/>
      <w:jc w:val="right"/>
    </w:pPr>
    <w:r>
      <w:t xml:space="preserve">Marth </w:t>
    </w:r>
    <w:sdt>
      <w:sdtPr>
        <w:id w:val="-3797727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C2CF434" w14:textId="068DDDE0" w:rsidR="00BC292E" w:rsidRDefault="00BC29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B508A2"/>
    <w:multiLevelType w:val="hybridMultilevel"/>
    <w:tmpl w:val="75FE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61D3E"/>
    <w:multiLevelType w:val="multilevel"/>
    <w:tmpl w:val="16146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5C7F00"/>
    <w:multiLevelType w:val="multilevel"/>
    <w:tmpl w:val="C978B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8E6526"/>
    <w:multiLevelType w:val="hybridMultilevel"/>
    <w:tmpl w:val="11322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421DDA"/>
    <w:multiLevelType w:val="hybridMultilevel"/>
    <w:tmpl w:val="CB4A4C70"/>
    <w:lvl w:ilvl="0" w:tplc="BF36FE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5C24F3"/>
    <w:multiLevelType w:val="multilevel"/>
    <w:tmpl w:val="4C1C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3479763">
    <w:abstractNumId w:val="5"/>
  </w:num>
  <w:num w:numId="2" w16cid:durableId="1394086790">
    <w:abstractNumId w:val="0"/>
  </w:num>
  <w:num w:numId="3" w16cid:durableId="992759294">
    <w:abstractNumId w:val="2"/>
  </w:num>
  <w:num w:numId="4" w16cid:durableId="43064573">
    <w:abstractNumId w:val="4"/>
  </w:num>
  <w:num w:numId="5" w16cid:durableId="680816637">
    <w:abstractNumId w:val="3"/>
  </w:num>
  <w:num w:numId="6" w16cid:durableId="1256788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92E"/>
    <w:rsid w:val="000608E7"/>
    <w:rsid w:val="00167B0A"/>
    <w:rsid w:val="00176C14"/>
    <w:rsid w:val="001850F7"/>
    <w:rsid w:val="001A49D2"/>
    <w:rsid w:val="001D2F9E"/>
    <w:rsid w:val="001F24AE"/>
    <w:rsid w:val="00260F21"/>
    <w:rsid w:val="002756FB"/>
    <w:rsid w:val="002B1525"/>
    <w:rsid w:val="00352A2B"/>
    <w:rsid w:val="003C4A3F"/>
    <w:rsid w:val="0040000A"/>
    <w:rsid w:val="00493E1E"/>
    <w:rsid w:val="004D7B47"/>
    <w:rsid w:val="0051799F"/>
    <w:rsid w:val="00532A11"/>
    <w:rsid w:val="00587D51"/>
    <w:rsid w:val="00626AB0"/>
    <w:rsid w:val="00636D42"/>
    <w:rsid w:val="00655C88"/>
    <w:rsid w:val="00676E22"/>
    <w:rsid w:val="007F28B1"/>
    <w:rsid w:val="0089175F"/>
    <w:rsid w:val="008B659E"/>
    <w:rsid w:val="008C3C8B"/>
    <w:rsid w:val="008F2ABC"/>
    <w:rsid w:val="008F2E32"/>
    <w:rsid w:val="009025A5"/>
    <w:rsid w:val="00946586"/>
    <w:rsid w:val="00951B1D"/>
    <w:rsid w:val="00951CFC"/>
    <w:rsid w:val="00953444"/>
    <w:rsid w:val="00956C79"/>
    <w:rsid w:val="009750B9"/>
    <w:rsid w:val="00A137F3"/>
    <w:rsid w:val="00A57771"/>
    <w:rsid w:val="00A7517D"/>
    <w:rsid w:val="00BB0ADA"/>
    <w:rsid w:val="00BC292E"/>
    <w:rsid w:val="00C07A73"/>
    <w:rsid w:val="00C5755C"/>
    <w:rsid w:val="00C66220"/>
    <w:rsid w:val="00CD1AC5"/>
    <w:rsid w:val="00CE2131"/>
    <w:rsid w:val="00D543E8"/>
    <w:rsid w:val="00DB3DAB"/>
    <w:rsid w:val="00DC3857"/>
    <w:rsid w:val="00DE2292"/>
    <w:rsid w:val="00DE7748"/>
    <w:rsid w:val="00E13CCE"/>
    <w:rsid w:val="00EE7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0A6A2"/>
  <w15:chartTrackingRefBased/>
  <w15:docId w15:val="{B15B24CD-93D5-4909-B788-3F7C8E86C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C88"/>
  </w:style>
  <w:style w:type="paragraph" w:styleId="Heading1">
    <w:name w:val="heading 1"/>
    <w:basedOn w:val="Normal"/>
    <w:next w:val="Normal"/>
    <w:link w:val="Heading1Char"/>
    <w:uiPriority w:val="9"/>
    <w:qFormat/>
    <w:rsid w:val="00BC29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29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29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29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29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29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29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29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29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9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29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29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29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29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29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29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29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292E"/>
    <w:rPr>
      <w:rFonts w:eastAsiaTheme="majorEastAsia" w:cstheme="majorBidi"/>
      <w:color w:val="272727" w:themeColor="text1" w:themeTint="D8"/>
    </w:rPr>
  </w:style>
  <w:style w:type="paragraph" w:styleId="Title">
    <w:name w:val="Title"/>
    <w:basedOn w:val="Normal"/>
    <w:next w:val="Normal"/>
    <w:link w:val="TitleChar"/>
    <w:uiPriority w:val="10"/>
    <w:qFormat/>
    <w:rsid w:val="00BC29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9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29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29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292E"/>
    <w:pPr>
      <w:spacing w:before="160"/>
      <w:jc w:val="center"/>
    </w:pPr>
    <w:rPr>
      <w:i/>
      <w:iCs/>
      <w:color w:val="404040" w:themeColor="text1" w:themeTint="BF"/>
    </w:rPr>
  </w:style>
  <w:style w:type="character" w:customStyle="1" w:styleId="QuoteChar">
    <w:name w:val="Quote Char"/>
    <w:basedOn w:val="DefaultParagraphFont"/>
    <w:link w:val="Quote"/>
    <w:uiPriority w:val="29"/>
    <w:rsid w:val="00BC292E"/>
    <w:rPr>
      <w:i/>
      <w:iCs/>
      <w:color w:val="404040" w:themeColor="text1" w:themeTint="BF"/>
    </w:rPr>
  </w:style>
  <w:style w:type="paragraph" w:styleId="ListParagraph">
    <w:name w:val="List Paragraph"/>
    <w:basedOn w:val="Normal"/>
    <w:uiPriority w:val="34"/>
    <w:qFormat/>
    <w:rsid w:val="00BC292E"/>
    <w:pPr>
      <w:ind w:left="720"/>
      <w:contextualSpacing/>
    </w:pPr>
  </w:style>
  <w:style w:type="character" w:styleId="IntenseEmphasis">
    <w:name w:val="Intense Emphasis"/>
    <w:basedOn w:val="DefaultParagraphFont"/>
    <w:uiPriority w:val="21"/>
    <w:qFormat/>
    <w:rsid w:val="00BC292E"/>
    <w:rPr>
      <w:i/>
      <w:iCs/>
      <w:color w:val="0F4761" w:themeColor="accent1" w:themeShade="BF"/>
    </w:rPr>
  </w:style>
  <w:style w:type="paragraph" w:styleId="IntenseQuote">
    <w:name w:val="Intense Quote"/>
    <w:basedOn w:val="Normal"/>
    <w:next w:val="Normal"/>
    <w:link w:val="IntenseQuoteChar"/>
    <w:uiPriority w:val="30"/>
    <w:qFormat/>
    <w:rsid w:val="00BC29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292E"/>
    <w:rPr>
      <w:i/>
      <w:iCs/>
      <w:color w:val="0F4761" w:themeColor="accent1" w:themeShade="BF"/>
    </w:rPr>
  </w:style>
  <w:style w:type="character" w:styleId="IntenseReference">
    <w:name w:val="Intense Reference"/>
    <w:basedOn w:val="DefaultParagraphFont"/>
    <w:uiPriority w:val="32"/>
    <w:qFormat/>
    <w:rsid w:val="00BC292E"/>
    <w:rPr>
      <w:b/>
      <w:bCs/>
      <w:smallCaps/>
      <w:color w:val="0F4761" w:themeColor="accent1" w:themeShade="BF"/>
      <w:spacing w:val="5"/>
    </w:rPr>
  </w:style>
  <w:style w:type="character" w:styleId="Hyperlink">
    <w:name w:val="Hyperlink"/>
    <w:basedOn w:val="DefaultParagraphFont"/>
    <w:uiPriority w:val="99"/>
    <w:unhideWhenUsed/>
    <w:rsid w:val="00BC292E"/>
    <w:rPr>
      <w:color w:val="467886" w:themeColor="hyperlink"/>
      <w:u w:val="single"/>
    </w:rPr>
  </w:style>
  <w:style w:type="character" w:styleId="UnresolvedMention">
    <w:name w:val="Unresolved Mention"/>
    <w:basedOn w:val="DefaultParagraphFont"/>
    <w:uiPriority w:val="99"/>
    <w:semiHidden/>
    <w:unhideWhenUsed/>
    <w:rsid w:val="00BC292E"/>
    <w:rPr>
      <w:color w:val="605E5C"/>
      <w:shd w:val="clear" w:color="auto" w:fill="E1DFDD"/>
    </w:rPr>
  </w:style>
  <w:style w:type="paragraph" w:styleId="Header">
    <w:name w:val="header"/>
    <w:basedOn w:val="Normal"/>
    <w:link w:val="HeaderChar"/>
    <w:uiPriority w:val="99"/>
    <w:unhideWhenUsed/>
    <w:rsid w:val="00BC2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92E"/>
  </w:style>
  <w:style w:type="paragraph" w:styleId="Footer">
    <w:name w:val="footer"/>
    <w:basedOn w:val="Normal"/>
    <w:link w:val="FooterChar"/>
    <w:uiPriority w:val="99"/>
    <w:unhideWhenUsed/>
    <w:rsid w:val="00BC2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92E"/>
  </w:style>
  <w:style w:type="table" w:styleId="TableGrid">
    <w:name w:val="Table Grid"/>
    <w:basedOn w:val="TableNormal"/>
    <w:uiPriority w:val="39"/>
    <w:rsid w:val="00DE77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07164">
      <w:bodyDiv w:val="1"/>
      <w:marLeft w:val="0"/>
      <w:marRight w:val="0"/>
      <w:marTop w:val="0"/>
      <w:marBottom w:val="0"/>
      <w:divBdr>
        <w:top w:val="none" w:sz="0" w:space="0" w:color="auto"/>
        <w:left w:val="none" w:sz="0" w:space="0" w:color="auto"/>
        <w:bottom w:val="none" w:sz="0" w:space="0" w:color="auto"/>
        <w:right w:val="none" w:sz="0" w:space="0" w:color="auto"/>
      </w:divBdr>
    </w:div>
    <w:div w:id="260844352">
      <w:bodyDiv w:val="1"/>
      <w:marLeft w:val="0"/>
      <w:marRight w:val="0"/>
      <w:marTop w:val="0"/>
      <w:marBottom w:val="0"/>
      <w:divBdr>
        <w:top w:val="none" w:sz="0" w:space="0" w:color="auto"/>
        <w:left w:val="none" w:sz="0" w:space="0" w:color="auto"/>
        <w:bottom w:val="none" w:sz="0" w:space="0" w:color="auto"/>
        <w:right w:val="none" w:sz="0" w:space="0" w:color="auto"/>
      </w:divBdr>
    </w:div>
    <w:div w:id="325402356">
      <w:bodyDiv w:val="1"/>
      <w:marLeft w:val="0"/>
      <w:marRight w:val="0"/>
      <w:marTop w:val="0"/>
      <w:marBottom w:val="0"/>
      <w:divBdr>
        <w:top w:val="none" w:sz="0" w:space="0" w:color="auto"/>
        <w:left w:val="none" w:sz="0" w:space="0" w:color="auto"/>
        <w:bottom w:val="none" w:sz="0" w:space="0" w:color="auto"/>
        <w:right w:val="none" w:sz="0" w:space="0" w:color="auto"/>
      </w:divBdr>
    </w:div>
    <w:div w:id="694961340">
      <w:bodyDiv w:val="1"/>
      <w:marLeft w:val="0"/>
      <w:marRight w:val="0"/>
      <w:marTop w:val="0"/>
      <w:marBottom w:val="0"/>
      <w:divBdr>
        <w:top w:val="none" w:sz="0" w:space="0" w:color="auto"/>
        <w:left w:val="none" w:sz="0" w:space="0" w:color="auto"/>
        <w:bottom w:val="none" w:sz="0" w:space="0" w:color="auto"/>
        <w:right w:val="none" w:sz="0" w:space="0" w:color="auto"/>
      </w:divBdr>
    </w:div>
    <w:div w:id="794757308">
      <w:bodyDiv w:val="1"/>
      <w:marLeft w:val="0"/>
      <w:marRight w:val="0"/>
      <w:marTop w:val="0"/>
      <w:marBottom w:val="0"/>
      <w:divBdr>
        <w:top w:val="none" w:sz="0" w:space="0" w:color="auto"/>
        <w:left w:val="none" w:sz="0" w:space="0" w:color="auto"/>
        <w:bottom w:val="none" w:sz="0" w:space="0" w:color="auto"/>
        <w:right w:val="none" w:sz="0" w:space="0" w:color="auto"/>
      </w:divBdr>
    </w:div>
    <w:div w:id="874734433">
      <w:bodyDiv w:val="1"/>
      <w:marLeft w:val="0"/>
      <w:marRight w:val="0"/>
      <w:marTop w:val="0"/>
      <w:marBottom w:val="0"/>
      <w:divBdr>
        <w:top w:val="none" w:sz="0" w:space="0" w:color="auto"/>
        <w:left w:val="none" w:sz="0" w:space="0" w:color="auto"/>
        <w:bottom w:val="none" w:sz="0" w:space="0" w:color="auto"/>
        <w:right w:val="none" w:sz="0" w:space="0" w:color="auto"/>
      </w:divBdr>
    </w:div>
    <w:div w:id="1239704257">
      <w:bodyDiv w:val="1"/>
      <w:marLeft w:val="0"/>
      <w:marRight w:val="0"/>
      <w:marTop w:val="0"/>
      <w:marBottom w:val="0"/>
      <w:divBdr>
        <w:top w:val="none" w:sz="0" w:space="0" w:color="auto"/>
        <w:left w:val="none" w:sz="0" w:space="0" w:color="auto"/>
        <w:bottom w:val="none" w:sz="0" w:space="0" w:color="auto"/>
        <w:right w:val="none" w:sz="0" w:space="0" w:color="auto"/>
      </w:divBdr>
    </w:div>
    <w:div w:id="1413358019">
      <w:bodyDiv w:val="1"/>
      <w:marLeft w:val="0"/>
      <w:marRight w:val="0"/>
      <w:marTop w:val="0"/>
      <w:marBottom w:val="0"/>
      <w:divBdr>
        <w:top w:val="none" w:sz="0" w:space="0" w:color="auto"/>
        <w:left w:val="none" w:sz="0" w:space="0" w:color="auto"/>
        <w:bottom w:val="none" w:sz="0" w:space="0" w:color="auto"/>
        <w:right w:val="none" w:sz="0" w:space="0" w:color="auto"/>
      </w:divBdr>
    </w:div>
    <w:div w:id="1447118294">
      <w:bodyDiv w:val="1"/>
      <w:marLeft w:val="0"/>
      <w:marRight w:val="0"/>
      <w:marTop w:val="0"/>
      <w:marBottom w:val="0"/>
      <w:divBdr>
        <w:top w:val="none" w:sz="0" w:space="0" w:color="auto"/>
        <w:left w:val="none" w:sz="0" w:space="0" w:color="auto"/>
        <w:bottom w:val="none" w:sz="0" w:space="0" w:color="auto"/>
        <w:right w:val="none" w:sz="0" w:space="0" w:color="auto"/>
      </w:divBdr>
    </w:div>
    <w:div w:id="1635481125">
      <w:bodyDiv w:val="1"/>
      <w:marLeft w:val="0"/>
      <w:marRight w:val="0"/>
      <w:marTop w:val="0"/>
      <w:marBottom w:val="0"/>
      <w:divBdr>
        <w:top w:val="none" w:sz="0" w:space="0" w:color="auto"/>
        <w:left w:val="none" w:sz="0" w:space="0" w:color="auto"/>
        <w:bottom w:val="none" w:sz="0" w:space="0" w:color="auto"/>
        <w:right w:val="none" w:sz="0" w:space="0" w:color="auto"/>
      </w:divBdr>
    </w:div>
    <w:div w:id="1824811219">
      <w:bodyDiv w:val="1"/>
      <w:marLeft w:val="0"/>
      <w:marRight w:val="0"/>
      <w:marTop w:val="0"/>
      <w:marBottom w:val="0"/>
      <w:divBdr>
        <w:top w:val="none" w:sz="0" w:space="0" w:color="auto"/>
        <w:left w:val="none" w:sz="0" w:space="0" w:color="auto"/>
        <w:bottom w:val="none" w:sz="0" w:space="0" w:color="auto"/>
        <w:right w:val="none" w:sz="0" w:space="0" w:color="auto"/>
      </w:divBdr>
    </w:div>
    <w:div w:id="1902206290">
      <w:bodyDiv w:val="1"/>
      <w:marLeft w:val="0"/>
      <w:marRight w:val="0"/>
      <w:marTop w:val="0"/>
      <w:marBottom w:val="0"/>
      <w:divBdr>
        <w:top w:val="none" w:sz="0" w:space="0" w:color="auto"/>
        <w:left w:val="none" w:sz="0" w:space="0" w:color="auto"/>
        <w:bottom w:val="none" w:sz="0" w:space="0" w:color="auto"/>
        <w:right w:val="none" w:sz="0" w:space="0" w:color="auto"/>
      </w:divBdr>
    </w:div>
    <w:div w:id="1928152013">
      <w:bodyDiv w:val="1"/>
      <w:marLeft w:val="0"/>
      <w:marRight w:val="0"/>
      <w:marTop w:val="0"/>
      <w:marBottom w:val="0"/>
      <w:divBdr>
        <w:top w:val="none" w:sz="0" w:space="0" w:color="auto"/>
        <w:left w:val="none" w:sz="0" w:space="0" w:color="auto"/>
        <w:bottom w:val="none" w:sz="0" w:space="0" w:color="auto"/>
        <w:right w:val="none" w:sz="0" w:space="0" w:color="auto"/>
      </w:divBdr>
    </w:div>
    <w:div w:id="213413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3e40e64-5cdf-4504-9524-8fa6f84a495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CE7575FC5668146B730C8F204BB6434" ma:contentTypeVersion="11" ma:contentTypeDescription="Create a new document." ma:contentTypeScope="" ma:versionID="ac0747119633c295a2074a5e379c4e6e">
  <xsd:schema xmlns:xsd="http://www.w3.org/2001/XMLSchema" xmlns:xs="http://www.w3.org/2001/XMLSchema" xmlns:p="http://schemas.microsoft.com/office/2006/metadata/properties" xmlns:ns3="03e40e64-5cdf-4504-9524-8fa6f84a495f" targetNamespace="http://schemas.microsoft.com/office/2006/metadata/properties" ma:root="true" ma:fieldsID="9671cea465372f0d341b731a0ac13326" ns3:_="">
    <xsd:import namespace="03e40e64-5cdf-4504-9524-8fa6f84a495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GenerationTime" minOccurs="0"/>
                <xsd:element ref="ns3:MediaServiceEventHashCode" minOccurs="0"/>
                <xsd:element ref="ns3:MediaLengthInSeconds" minOccurs="0"/>
                <xsd:element ref="ns3:MediaServiceSystem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e40e64-5cdf-4504-9524-8fa6f84a495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AE1DE-C635-4484-90CB-AC5A804C5550}">
  <ds:schemaRefs>
    <ds:schemaRef ds:uri="http://schemas.microsoft.com/office/infopath/2007/PartnerControls"/>
    <ds:schemaRef ds:uri="http://purl.org/dc/dcmitype/"/>
    <ds:schemaRef ds:uri="http://www.w3.org/XML/1998/namespace"/>
    <ds:schemaRef ds:uri="http://schemas.microsoft.com/office/2006/documentManagement/types"/>
    <ds:schemaRef ds:uri="http://schemas.microsoft.com/office/2006/metadata/properties"/>
    <ds:schemaRef ds:uri="http://purl.org/dc/terms/"/>
    <ds:schemaRef ds:uri="http://purl.org/dc/elements/1.1/"/>
    <ds:schemaRef ds:uri="http://schemas.openxmlformats.org/package/2006/metadata/core-properties"/>
    <ds:schemaRef ds:uri="03e40e64-5cdf-4504-9524-8fa6f84a495f"/>
  </ds:schemaRefs>
</ds:datastoreItem>
</file>

<file path=customXml/itemProps2.xml><?xml version="1.0" encoding="utf-8"?>
<ds:datastoreItem xmlns:ds="http://schemas.openxmlformats.org/officeDocument/2006/customXml" ds:itemID="{4C914A19-12D5-411F-B351-7F34ECA250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e40e64-5cdf-4504-9524-8fa6f84a49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B953DA-57CE-40AE-BB61-B54D2C1D637C}">
  <ds:schemaRefs>
    <ds:schemaRef ds:uri="http://schemas.microsoft.com/sharepoint/v3/contenttype/forms"/>
  </ds:schemaRefs>
</ds:datastoreItem>
</file>

<file path=customXml/itemProps4.xml><?xml version="1.0" encoding="utf-8"?>
<ds:datastoreItem xmlns:ds="http://schemas.openxmlformats.org/officeDocument/2006/customXml" ds:itemID="{4078137A-E02D-46E3-A418-EA9FE317CC8A}">
  <ds:schemaRefs>
    <ds:schemaRef ds:uri="http://schemas.openxmlformats.org/officeDocument/2006/bibliography"/>
  </ds:schemaRefs>
</ds:datastoreItem>
</file>

<file path=docMetadata/LabelInfo.xml><?xml version="1.0" encoding="utf-8"?>
<clbl:labelList xmlns:clbl="http://schemas.microsoft.com/office/2020/mipLabelMetadata">
  <clbl:label id="{4e32bd2a-1ccd-49c1-a814-de8553946415}" enabled="1" method="Standard" siteId="{22136781-9753-4c75-af28-68a078871ebf}"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 Stephen Garrett</dc:creator>
  <cp:keywords/>
  <dc:description/>
  <cp:lastModifiedBy>Marth, Stephen Garrett</cp:lastModifiedBy>
  <cp:revision>2</cp:revision>
  <dcterms:created xsi:type="dcterms:W3CDTF">2025-03-23T02:54:00Z</dcterms:created>
  <dcterms:modified xsi:type="dcterms:W3CDTF">2025-03-23T02:54:00Z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0x0101001CE7575FC5668146B730C8F204BB6434</vt:lpwstr>
  </property>
</Properties>
</file>