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王浩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软件设计与开发（C++）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河南省巩义市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Tel: 13501764824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E-mail: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"mailto:atlantiswang@foxmail.com"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atlantiswang@foxmail.com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"https://github.com/atlantiswang"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https://github.com/atlantiswang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"https://blog.csdn.net/wh_2396"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https://blog.csdn.net/wh_2396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2010.10 - 2014.6 河南农业大学 电子信息科学与技术专业 本科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培训经历</w:t>
      </w:r>
      <w:r>
        <w:rPr>
          <w:rFonts w:hint="eastAsia"/>
          <w:lang w:val="en-US" w:eastAsia="zh-CN"/>
        </w:rPr>
        <w:t>：2014.8 - 2015.3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在校学习的内容偏向理论，不太符合企业需要，就通过培训快速提升一下适应企业的能力。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 基础 STL数据结构与算法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Unix/linux C/C++  Win C/C++ MFC  Qt COM组件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数据库（ORACLE）Socket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所做项目：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培训结束后去了一家与培训机构合作的公司做了一些工作 2015.3 - 2015.6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Dms数据挖掘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根据需求编写文档、代码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c/s架构的系统。client端搜集整理登录的信息，通过socket发送到server端。server端放入数据库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wtmpx文件存放的是登录的主机ip等信息。client通过读取wtmpx文件的信息，通过logout记录提取出登录的信息，通过socket发送到远程server端。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Server端有一个生产者-消费者模型的buff类。生产者线程将通过socket接收到的登录信息push进buff，消费者线程将buff中的信息一条条提取出来存入数据库（oracle）。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windows数据挖掘系统：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同上一个系统的整体功能类似。但平台是windows，更加复杂一些，而且是分三个模块：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exe：搜索数据（通过winhttp）从航空公司官网抓取数据并放入mysql数据库database1。此终端专门负责抓取数据，而且是一轮一轮快速地抓取，以保证数据库的数据与网站同步。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Client：从database1中查询数据并处理数据，发送给server。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 从Client接收数据并通过携程接口上传携程官网，使用MFC AsyncSocket。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工作经验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上海格尔软件股份有限公司</w:t>
      </w:r>
      <w:r>
        <w:rPr>
          <w:rFonts w:hint="eastAsia"/>
          <w:lang w:val="en-US" w:eastAsia="zh-CN"/>
        </w:rPr>
        <w:t xml:space="preserve"> 2015.7 - 2016.3  100 - 499人  A股上市 ￥7000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第一份工作，时间不长，公司主要做数字安全产品，工资不高但办公环境干净，能培养新人,代码管理规范。定期技术分享与竞赛。工作中需要了解并使用各种加密算法。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技术点：SM1\SM2\SM3\SM4\hash\DES\RSA 数字信封、数字签名、PKI、PKCS（公钥密码学标准）、MFC、win32、duilib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网盾PC保护维护：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需要了解windows的登录原理（xp用gina，xp以上用credentialprovider）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网盾保险箱维护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所做项目：证书助手工具的开发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证书助手是用来管理PC端的usbkey的。与PKI服务端的RA交互来完成对证书过期的提醒、延期申请、密钥更新、密钥恢复、用户信息修改的申请与操作。 客户端的数据请求通过post请求来完成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(winhttp)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。并对服务端返回的信息进行解析。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数据模式采用json.界面前期使用MFC。后期改为duilib。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北京中软华泰信息技术有限公司</w:t>
      </w:r>
      <w:r>
        <w:rPr>
          <w:rFonts w:hint="eastAsia"/>
          <w:lang w:val="en-US" w:eastAsia="zh-CN"/>
        </w:rPr>
        <w:t xml:space="preserve"> 2016.4 - 2019.5 100人 ￥10000-16000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北信源收购 内网服务器终端安全 主要产品：操作系统加固、 EDR检测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c/s架构。client为安装在内网服务器上的终端软件（所以在这里内网的服务器被看作客户端），server为一台Java开发的机器，与各个client。提供注册、下发策略，显示审计等控制功能。并提供b/s的web页面给管理员使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*操作系统加固：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工作内容：维护为主开发新功能为辅、工作比较杂碎。现已经封版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技术点： C++、stl、进程间通信、线程同步、sqlite数据库、socket、内核驱动、 qt\MFC、session隔离、调试（远程调试、windbg、ida）、远程线程注入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产品形态：服务进程+QT界面进程+内核。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服务进程负责与管理中心通信。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内核有文件过滤驱动、注册表过滤驱动。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熟悉的功能：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白名单 白名单分组上传 进程防杀 网站防护（asp，httpmodule） 可信连接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*EDR终端检测与响应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工作内容：构造整个项目的骨架、部分检测模块的编码与维护。开发中。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技术点：socket、生产者-消费者模式（windows下采用信号量与互斥实现），开源库编译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主程序为一个服务程序，并配有一个托盘程序，实现注册\重注册功能。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生产者消费者模型使用一个单独的类提供缓冲区，并提供product、consume方法调用。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服务程序创建生产者线程、消费者线程（1个）；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线程的实现在各个dll中，不同的dll采集不同的检测内容。有多少个dll就有多少个生产者线程。服务程序调用各个dll的时候，将缓冲区类实例的地址做为实参，缓冲区类对象的抽象类指针做为形参，从而接口与实现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各个检测dll：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进程管理、服务管理、网络管理、资产管理、账户管理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弱口令检测、合规配置检测、网站安全检测（webshell）、主机漏洞检测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使用的开源库：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Mimiktatz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Ovaldi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libevent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54DCA"/>
    <w:rsid w:val="01B55879"/>
    <w:rsid w:val="01EF4AC4"/>
    <w:rsid w:val="03DB2A44"/>
    <w:rsid w:val="03DB40B3"/>
    <w:rsid w:val="061913F6"/>
    <w:rsid w:val="070E7CA9"/>
    <w:rsid w:val="07823E1E"/>
    <w:rsid w:val="07D95170"/>
    <w:rsid w:val="0B2603CE"/>
    <w:rsid w:val="0BE51DE9"/>
    <w:rsid w:val="0C4B5E5E"/>
    <w:rsid w:val="0C617684"/>
    <w:rsid w:val="0E9A6504"/>
    <w:rsid w:val="0EA9402C"/>
    <w:rsid w:val="0FCE50AE"/>
    <w:rsid w:val="102626E9"/>
    <w:rsid w:val="10422C24"/>
    <w:rsid w:val="111B542E"/>
    <w:rsid w:val="11B71CDE"/>
    <w:rsid w:val="12586917"/>
    <w:rsid w:val="13777549"/>
    <w:rsid w:val="137909EC"/>
    <w:rsid w:val="15D30559"/>
    <w:rsid w:val="1615736B"/>
    <w:rsid w:val="162C7F22"/>
    <w:rsid w:val="167553C2"/>
    <w:rsid w:val="1ADA2C50"/>
    <w:rsid w:val="1B6A1A51"/>
    <w:rsid w:val="1B7B1318"/>
    <w:rsid w:val="1B975E7E"/>
    <w:rsid w:val="1C9A38FF"/>
    <w:rsid w:val="1FB2668D"/>
    <w:rsid w:val="207F06B1"/>
    <w:rsid w:val="215E38EF"/>
    <w:rsid w:val="2285773B"/>
    <w:rsid w:val="24531488"/>
    <w:rsid w:val="2548622A"/>
    <w:rsid w:val="25A74954"/>
    <w:rsid w:val="25E04C63"/>
    <w:rsid w:val="28AD6B65"/>
    <w:rsid w:val="29170436"/>
    <w:rsid w:val="2CAB483A"/>
    <w:rsid w:val="2E295CAC"/>
    <w:rsid w:val="356B4371"/>
    <w:rsid w:val="35AF384A"/>
    <w:rsid w:val="37005D54"/>
    <w:rsid w:val="389047D8"/>
    <w:rsid w:val="38F539BB"/>
    <w:rsid w:val="39453171"/>
    <w:rsid w:val="3E9E550B"/>
    <w:rsid w:val="40933240"/>
    <w:rsid w:val="41843421"/>
    <w:rsid w:val="47382504"/>
    <w:rsid w:val="48C83502"/>
    <w:rsid w:val="49267F8E"/>
    <w:rsid w:val="4C0D5DFB"/>
    <w:rsid w:val="4C50614E"/>
    <w:rsid w:val="4C816D31"/>
    <w:rsid w:val="4D98736B"/>
    <w:rsid w:val="4E424AD4"/>
    <w:rsid w:val="4EAE1A34"/>
    <w:rsid w:val="4EFA1C67"/>
    <w:rsid w:val="4F1548E2"/>
    <w:rsid w:val="4F4B3573"/>
    <w:rsid w:val="50202FD4"/>
    <w:rsid w:val="50CF11FD"/>
    <w:rsid w:val="517C70F5"/>
    <w:rsid w:val="51996550"/>
    <w:rsid w:val="56E4140B"/>
    <w:rsid w:val="57736A81"/>
    <w:rsid w:val="57C63B83"/>
    <w:rsid w:val="5A24582C"/>
    <w:rsid w:val="5D396609"/>
    <w:rsid w:val="5D4551AC"/>
    <w:rsid w:val="5DFA7144"/>
    <w:rsid w:val="5E49642D"/>
    <w:rsid w:val="5E554881"/>
    <w:rsid w:val="61F8675F"/>
    <w:rsid w:val="6318732D"/>
    <w:rsid w:val="63B2131B"/>
    <w:rsid w:val="640C321A"/>
    <w:rsid w:val="64C82BA6"/>
    <w:rsid w:val="660F26E9"/>
    <w:rsid w:val="68584F4E"/>
    <w:rsid w:val="6A3E300E"/>
    <w:rsid w:val="6A5B1786"/>
    <w:rsid w:val="6B6D31B0"/>
    <w:rsid w:val="6BE83353"/>
    <w:rsid w:val="6C862A28"/>
    <w:rsid w:val="6D9E3D36"/>
    <w:rsid w:val="6FB1358C"/>
    <w:rsid w:val="714332B7"/>
    <w:rsid w:val="71876E9C"/>
    <w:rsid w:val="730852FD"/>
    <w:rsid w:val="733875A7"/>
    <w:rsid w:val="73A26B64"/>
    <w:rsid w:val="74401FE9"/>
    <w:rsid w:val="747421F1"/>
    <w:rsid w:val="747B5A9A"/>
    <w:rsid w:val="75540DDE"/>
    <w:rsid w:val="75654DCA"/>
    <w:rsid w:val="758117B5"/>
    <w:rsid w:val="79E04FE7"/>
    <w:rsid w:val="7A9633C8"/>
    <w:rsid w:val="7C756D81"/>
    <w:rsid w:val="7CBE1404"/>
    <w:rsid w:val="7E2863BE"/>
    <w:rsid w:val="7F3232B3"/>
    <w:rsid w:val="7F6A2C8C"/>
    <w:rsid w:val="7F866324"/>
    <w:rsid w:val="7FD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2019-05-11T02:10:00Z</dcterms:created>
  <dc:creator>东邪黄药师</dc:creator>
  <cp:lastModifiedBy>东邪黄药师</cp:lastModifiedBy>
  <dcterms:modified xsi:type="dcterms:W3CDTF">2019-05-15T06:02:01Z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