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2F2B" w:rsidRPr="00A955B3" w:rsidRDefault="00A955B3" w:rsidP="00A955B3">
      <w:pPr>
        <w:jc w:val="center"/>
        <w:rPr>
          <w:rFonts w:ascii="Times New Roman" w:hAnsi="Times New Roman" w:cs="Times New Roman"/>
          <w:b/>
          <w:sz w:val="40"/>
          <w:szCs w:val="40"/>
        </w:rPr>
      </w:pPr>
      <w:r w:rsidRPr="00A955B3">
        <w:rPr>
          <w:rFonts w:ascii="Times New Roman" w:hAnsi="Times New Roman" w:cs="Times New Roman"/>
          <w:b/>
          <w:sz w:val="40"/>
          <w:szCs w:val="40"/>
        </w:rPr>
        <w:t>ABLEKUMA CENTRAL MUNICIPAL ASSEMBLY</w:t>
      </w:r>
    </w:p>
    <w:p w:rsidR="00A955B3" w:rsidRPr="00A955B3" w:rsidRDefault="00A955B3" w:rsidP="00A955B3">
      <w:pPr>
        <w:jc w:val="center"/>
        <w:rPr>
          <w:rFonts w:ascii="Times New Roman" w:hAnsi="Times New Roman" w:cs="Times New Roman"/>
          <w:i/>
          <w:sz w:val="32"/>
          <w:szCs w:val="32"/>
        </w:rPr>
      </w:pPr>
      <w:r w:rsidRPr="00A955B3">
        <w:rPr>
          <w:rFonts w:ascii="Times New Roman" w:hAnsi="Times New Roman" w:cs="Times New Roman"/>
          <w:i/>
          <w:sz w:val="32"/>
          <w:szCs w:val="32"/>
        </w:rPr>
        <w:t>DEPARTMENT OF AGRICULTURE</w:t>
      </w:r>
    </w:p>
    <w:p w:rsidR="00A955B3" w:rsidRDefault="00A955B3" w:rsidP="00A955B3">
      <w:pPr>
        <w:jc w:val="center"/>
        <w:rPr>
          <w:rFonts w:ascii="Times New Roman" w:hAnsi="Times New Roman" w:cs="Times New Roman"/>
          <w:b/>
          <w:sz w:val="40"/>
          <w:szCs w:val="40"/>
        </w:rPr>
      </w:pPr>
      <w:r w:rsidRPr="00A955B3">
        <w:rPr>
          <w:rFonts w:ascii="Times New Roman" w:hAnsi="Times New Roman" w:cs="Times New Roman"/>
          <w:b/>
          <w:sz w:val="40"/>
          <w:szCs w:val="40"/>
        </w:rPr>
        <w:t>FIRST QUARTER REPORT</w:t>
      </w:r>
    </w:p>
    <w:p w:rsidR="00A955B3" w:rsidRPr="00A955B3" w:rsidRDefault="00A955B3" w:rsidP="00A955B3">
      <w:pPr>
        <w:pStyle w:val="ListParagraph"/>
        <w:numPr>
          <w:ilvl w:val="0"/>
          <w:numId w:val="1"/>
        </w:numPr>
        <w:rPr>
          <w:rFonts w:ascii="Times New Roman" w:hAnsi="Times New Roman" w:cs="Times New Roman"/>
          <w:b/>
          <w:sz w:val="24"/>
          <w:szCs w:val="24"/>
        </w:rPr>
      </w:pPr>
      <w:r w:rsidRPr="00A955B3">
        <w:rPr>
          <w:rFonts w:ascii="Times New Roman" w:hAnsi="Times New Roman" w:cs="Times New Roman"/>
          <w:b/>
          <w:sz w:val="24"/>
          <w:szCs w:val="24"/>
        </w:rPr>
        <w:t>INTRODUCTION</w:t>
      </w:r>
    </w:p>
    <w:p w:rsidR="00A955B3" w:rsidRPr="00A955B3" w:rsidRDefault="00A955B3" w:rsidP="00A955B3">
      <w:pPr>
        <w:rPr>
          <w:rFonts w:ascii="Times New Roman" w:hAnsi="Times New Roman" w:cs="Times New Roman"/>
          <w:sz w:val="24"/>
          <w:szCs w:val="24"/>
        </w:rPr>
      </w:pPr>
      <w:r w:rsidRPr="00A955B3">
        <w:rPr>
          <w:rFonts w:ascii="Times New Roman" w:hAnsi="Times New Roman" w:cs="Times New Roman"/>
          <w:sz w:val="24"/>
          <w:szCs w:val="24"/>
        </w:rPr>
        <w:t xml:space="preserve">Ablekuma Central Municipal Agricultural Department started operating in 2020. The Department covers three (3) operational areas. </w:t>
      </w:r>
      <w:proofErr w:type="gramStart"/>
      <w:r w:rsidRPr="00A955B3">
        <w:rPr>
          <w:rFonts w:ascii="Times New Roman" w:hAnsi="Times New Roman" w:cs="Times New Roman"/>
          <w:sz w:val="24"/>
          <w:szCs w:val="24"/>
        </w:rPr>
        <w:t>Which consist of Operational area 1 (Lartebiokorshie, Nmenmette and Abossey Okai), Operational area 2 (Mataheko and Adwenbu) and Operational area 3 (Mambrouk and Gbortsui).</w:t>
      </w:r>
      <w:proofErr w:type="gramEnd"/>
    </w:p>
    <w:p w:rsidR="00A955B3" w:rsidRPr="00A955B3" w:rsidRDefault="00A955B3" w:rsidP="00A955B3">
      <w:pPr>
        <w:rPr>
          <w:rFonts w:ascii="Times New Roman" w:hAnsi="Times New Roman" w:cs="Times New Roman"/>
          <w:sz w:val="24"/>
          <w:szCs w:val="24"/>
        </w:rPr>
      </w:pPr>
      <w:r w:rsidRPr="00A955B3">
        <w:rPr>
          <w:rFonts w:ascii="Times New Roman" w:hAnsi="Times New Roman" w:cs="Times New Roman"/>
          <w:sz w:val="24"/>
          <w:szCs w:val="24"/>
        </w:rPr>
        <w:t xml:space="preserve">The major source of funding for </w:t>
      </w:r>
      <w:r w:rsidR="001026E5">
        <w:rPr>
          <w:rFonts w:ascii="Times New Roman" w:hAnsi="Times New Roman" w:cs="Times New Roman"/>
          <w:sz w:val="24"/>
          <w:szCs w:val="24"/>
        </w:rPr>
        <w:t>Agricultural activities of the D</w:t>
      </w:r>
      <w:bookmarkStart w:id="0" w:name="_GoBack"/>
      <w:bookmarkEnd w:id="0"/>
      <w:r w:rsidRPr="00A955B3">
        <w:rPr>
          <w:rFonts w:ascii="Times New Roman" w:hAnsi="Times New Roman" w:cs="Times New Roman"/>
          <w:sz w:val="24"/>
          <w:szCs w:val="24"/>
        </w:rPr>
        <w:t xml:space="preserve">epartment is strictly from the Assembly. </w:t>
      </w:r>
    </w:p>
    <w:p w:rsidR="00A955B3" w:rsidRDefault="00A955B3" w:rsidP="00A955B3">
      <w:pPr>
        <w:rPr>
          <w:rFonts w:ascii="Times New Roman" w:hAnsi="Times New Roman" w:cs="Times New Roman"/>
          <w:sz w:val="24"/>
          <w:szCs w:val="24"/>
        </w:rPr>
      </w:pPr>
      <w:r w:rsidRPr="00A955B3">
        <w:rPr>
          <w:rFonts w:ascii="Times New Roman" w:hAnsi="Times New Roman" w:cs="Times New Roman"/>
          <w:sz w:val="24"/>
          <w:szCs w:val="24"/>
        </w:rPr>
        <w:t>Livestock, Poultry and Vegetable production are the Agricultural activities within the Municipality. Due to the lack of arable lands, livestock production is the major Agricultural activity in the Municipality.</w:t>
      </w:r>
    </w:p>
    <w:p w:rsidR="00A955B3" w:rsidRPr="00AD0C75" w:rsidRDefault="00A955B3" w:rsidP="00A955B3">
      <w:pPr>
        <w:pStyle w:val="ListParagraph"/>
        <w:numPr>
          <w:ilvl w:val="0"/>
          <w:numId w:val="1"/>
        </w:numPr>
        <w:rPr>
          <w:rFonts w:ascii="Times New Roman" w:hAnsi="Times New Roman" w:cs="Times New Roman"/>
          <w:b/>
          <w:sz w:val="24"/>
          <w:szCs w:val="24"/>
        </w:rPr>
      </w:pPr>
      <w:r w:rsidRPr="00AD0C75">
        <w:rPr>
          <w:rFonts w:ascii="Times New Roman" w:hAnsi="Times New Roman" w:cs="Times New Roman"/>
          <w:b/>
          <w:sz w:val="24"/>
          <w:szCs w:val="24"/>
        </w:rPr>
        <w:t xml:space="preserve">ACTIVITIES UNDERTAKEN </w:t>
      </w:r>
    </w:p>
    <w:p w:rsidR="00AD0C75" w:rsidRPr="00AD0C75" w:rsidRDefault="00AD0C75" w:rsidP="00AD0C75">
      <w:pPr>
        <w:rPr>
          <w:rFonts w:ascii="Times New Roman" w:hAnsi="Times New Roman" w:cs="Times New Roman"/>
          <w:sz w:val="24"/>
          <w:szCs w:val="24"/>
        </w:rPr>
      </w:pPr>
      <w:r w:rsidRPr="00AD0C75">
        <w:rPr>
          <w:rFonts w:ascii="Times New Roman" w:hAnsi="Times New Roman" w:cs="Times New Roman"/>
          <w:sz w:val="24"/>
          <w:szCs w:val="24"/>
        </w:rPr>
        <w:t>During the period under review, Three (3) activities were planned and all were implemented. AEAs demonstrated eleven (11) improved technologies to farmers which were made up of Seven (7) crop technologies (IPM, Record keeping, Soil fertility management, Climate Change Adaptation, GAPs, Home Gardening Techniques and Proper Use of Agrochemicals), four (4) livestock technologies (Biosecurity measures, Proper Housing, Farm Sanitation and Improved feeding) and One (1) fish farming technology.</w:t>
      </w:r>
    </w:p>
    <w:p w:rsidR="00AD0C75" w:rsidRPr="00AD0C75" w:rsidRDefault="00AD0C75" w:rsidP="00AD0C75">
      <w:pPr>
        <w:rPr>
          <w:rFonts w:ascii="Times New Roman" w:hAnsi="Times New Roman" w:cs="Times New Roman"/>
          <w:sz w:val="24"/>
          <w:szCs w:val="24"/>
        </w:rPr>
      </w:pPr>
      <w:r w:rsidRPr="00AD0C75">
        <w:rPr>
          <w:rFonts w:ascii="Times New Roman" w:hAnsi="Times New Roman" w:cs="Times New Roman"/>
          <w:sz w:val="24"/>
          <w:szCs w:val="24"/>
        </w:rPr>
        <w:t>One Hundred and Seventy (170) farmers were visited during the period under review which consists of 110 males and 60 females. 60 farmers (Male = 47, Female = 13) were reached with improved crop technologies   while 110 farmers (Male = 99, Female = 11) were reached with improved livestock technologies.</w:t>
      </w:r>
    </w:p>
    <w:p w:rsidR="00AD0C75" w:rsidRPr="00AD0C75" w:rsidRDefault="00AD0C75" w:rsidP="00AD0C75">
      <w:pPr>
        <w:rPr>
          <w:rFonts w:ascii="Times New Roman" w:hAnsi="Times New Roman" w:cs="Times New Roman"/>
          <w:sz w:val="24"/>
          <w:szCs w:val="24"/>
        </w:rPr>
      </w:pPr>
      <w:r w:rsidRPr="00AD0C75">
        <w:rPr>
          <w:rFonts w:ascii="Times New Roman" w:hAnsi="Times New Roman" w:cs="Times New Roman"/>
          <w:sz w:val="24"/>
          <w:szCs w:val="24"/>
        </w:rPr>
        <w:t xml:space="preserve">During the period under review, 1,470 animals were vaccinated and 58 were treated across the Municipality. 424 sheep and 317 goats were slaughtered within the Municipality at the slaughter slab. </w:t>
      </w:r>
    </w:p>
    <w:p w:rsidR="00A955B3" w:rsidRDefault="00AD0C75" w:rsidP="00AD0C75">
      <w:pPr>
        <w:rPr>
          <w:rFonts w:ascii="Times New Roman" w:hAnsi="Times New Roman" w:cs="Times New Roman"/>
          <w:sz w:val="24"/>
          <w:szCs w:val="24"/>
        </w:rPr>
      </w:pPr>
      <w:r w:rsidRPr="00AD0C75">
        <w:rPr>
          <w:rFonts w:ascii="Times New Roman" w:hAnsi="Times New Roman" w:cs="Times New Roman"/>
          <w:sz w:val="24"/>
          <w:szCs w:val="24"/>
        </w:rPr>
        <w:t>Six (6) agro-input dealers have been identified to be operating within the Municipality. Four (4) are identified to be duly registered with the Environmental Protection Agency (EPA) and the Plant Protection and Regulatory Services Directorate (PPRSD). The unregistered input dealers are two (2).</w:t>
      </w:r>
    </w:p>
    <w:p w:rsidR="00AD0C75" w:rsidRPr="00AD0C75" w:rsidRDefault="00AD0C75" w:rsidP="00AD0C75">
      <w:pPr>
        <w:rPr>
          <w:rFonts w:ascii="Times New Roman" w:hAnsi="Times New Roman" w:cs="Times New Roman"/>
          <w:b/>
          <w:sz w:val="24"/>
          <w:szCs w:val="24"/>
          <w:lang w:val="en-GB"/>
        </w:rPr>
      </w:pPr>
      <w:r w:rsidRPr="00AD0C75">
        <w:rPr>
          <w:rFonts w:ascii="Times New Roman" w:hAnsi="Times New Roman" w:cs="Times New Roman"/>
          <w:b/>
          <w:sz w:val="24"/>
          <w:szCs w:val="24"/>
          <w:lang w:val="en-GB"/>
        </w:rPr>
        <w:lastRenderedPageBreak/>
        <w:t>3.0 STAFF STRENGTH</w:t>
      </w:r>
    </w:p>
    <w:p w:rsidR="00AD0C75" w:rsidRPr="00AD0C75" w:rsidRDefault="00AD0C75" w:rsidP="00AD0C75">
      <w:pPr>
        <w:rPr>
          <w:rFonts w:ascii="Times New Roman" w:hAnsi="Times New Roman" w:cs="Times New Roman"/>
          <w:sz w:val="24"/>
          <w:szCs w:val="24"/>
        </w:rPr>
      </w:pPr>
      <w:r w:rsidRPr="00AD0C75">
        <w:rPr>
          <w:rFonts w:ascii="Times New Roman" w:hAnsi="Times New Roman" w:cs="Times New Roman"/>
          <w:sz w:val="24"/>
          <w:szCs w:val="24"/>
        </w:rPr>
        <w:t xml:space="preserve">For the period under review, the Department </w:t>
      </w:r>
      <w:proofErr w:type="gramStart"/>
      <w:r w:rsidRPr="00AD0C75">
        <w:rPr>
          <w:rFonts w:ascii="Times New Roman" w:hAnsi="Times New Roman" w:cs="Times New Roman"/>
          <w:sz w:val="24"/>
          <w:szCs w:val="24"/>
        </w:rPr>
        <w:t>have</w:t>
      </w:r>
      <w:proofErr w:type="gramEnd"/>
      <w:r w:rsidRPr="00AD0C75">
        <w:rPr>
          <w:rFonts w:ascii="Times New Roman" w:hAnsi="Times New Roman" w:cs="Times New Roman"/>
          <w:sz w:val="24"/>
          <w:szCs w:val="24"/>
        </w:rPr>
        <w:t xml:space="preserve"> a staff strength of Nine (9). Which consist of Two (2) Senior Agric. Officers (DAOs) which one is acting as the HOD, One (1) </w:t>
      </w:r>
      <w:proofErr w:type="gramStart"/>
      <w:r w:rsidRPr="00AD0C75">
        <w:rPr>
          <w:rFonts w:ascii="Times New Roman" w:hAnsi="Times New Roman" w:cs="Times New Roman"/>
          <w:sz w:val="24"/>
          <w:szCs w:val="24"/>
        </w:rPr>
        <w:t>Vet.</w:t>
      </w:r>
      <w:proofErr w:type="gramEnd"/>
      <w:r w:rsidRPr="00AD0C75">
        <w:rPr>
          <w:rFonts w:ascii="Times New Roman" w:hAnsi="Times New Roman" w:cs="Times New Roman"/>
          <w:sz w:val="24"/>
          <w:szCs w:val="24"/>
        </w:rPr>
        <w:t xml:space="preserve"> </w:t>
      </w:r>
      <w:proofErr w:type="gramStart"/>
      <w:r w:rsidRPr="00AD0C75">
        <w:rPr>
          <w:rFonts w:ascii="Times New Roman" w:hAnsi="Times New Roman" w:cs="Times New Roman"/>
          <w:sz w:val="24"/>
          <w:szCs w:val="24"/>
        </w:rPr>
        <w:t>Officer, one (1) Assist.</w:t>
      </w:r>
      <w:proofErr w:type="gramEnd"/>
      <w:r w:rsidRPr="00AD0C75">
        <w:rPr>
          <w:rFonts w:ascii="Times New Roman" w:hAnsi="Times New Roman" w:cs="Times New Roman"/>
          <w:sz w:val="24"/>
          <w:szCs w:val="24"/>
        </w:rPr>
        <w:t xml:space="preserve"> Agric. Officer (MISO), Two (2) Vet. </w:t>
      </w:r>
      <w:proofErr w:type="gramStart"/>
      <w:r w:rsidRPr="00AD0C75">
        <w:rPr>
          <w:rFonts w:ascii="Times New Roman" w:hAnsi="Times New Roman" w:cs="Times New Roman"/>
          <w:sz w:val="24"/>
          <w:szCs w:val="24"/>
        </w:rPr>
        <w:t>TOs, a Production Officer (AEA), an Executive Officer and a National Service Personal.</w:t>
      </w:r>
      <w:proofErr w:type="gramEnd"/>
    </w:p>
    <w:p w:rsidR="00AD0C75" w:rsidRPr="00AD0C75" w:rsidRDefault="00AD0C75" w:rsidP="00AD0C75">
      <w:pPr>
        <w:rPr>
          <w:rFonts w:ascii="Times New Roman" w:hAnsi="Times New Roman" w:cs="Times New Roman"/>
          <w:b/>
          <w:sz w:val="24"/>
          <w:szCs w:val="24"/>
          <w:lang w:val="en-GB"/>
        </w:rPr>
      </w:pPr>
    </w:p>
    <w:p w:rsidR="00AD0C75" w:rsidRPr="00AD0C75" w:rsidRDefault="00AD0C75" w:rsidP="00AD0C75">
      <w:pPr>
        <w:rPr>
          <w:rFonts w:ascii="Times New Roman" w:hAnsi="Times New Roman" w:cs="Times New Roman"/>
          <w:b/>
          <w:sz w:val="24"/>
          <w:szCs w:val="24"/>
          <w:lang w:val="en-GB"/>
        </w:rPr>
      </w:pPr>
      <w:r w:rsidRPr="00AD0C75">
        <w:rPr>
          <w:rFonts w:ascii="Times New Roman" w:hAnsi="Times New Roman" w:cs="Times New Roman"/>
          <w:b/>
          <w:sz w:val="24"/>
          <w:szCs w:val="24"/>
          <w:lang w:val="en-GB"/>
        </w:rPr>
        <w:t>4.0 CHALLENGES</w:t>
      </w:r>
    </w:p>
    <w:p w:rsidR="00AD0C75" w:rsidRPr="00AD0C75" w:rsidRDefault="00AD0C75" w:rsidP="00AD0C75">
      <w:pPr>
        <w:numPr>
          <w:ilvl w:val="0"/>
          <w:numId w:val="2"/>
        </w:numPr>
        <w:rPr>
          <w:rFonts w:ascii="Times New Roman" w:hAnsi="Times New Roman" w:cs="Times New Roman"/>
          <w:sz w:val="24"/>
          <w:szCs w:val="24"/>
          <w:lang w:val="en-GB"/>
        </w:rPr>
      </w:pPr>
      <w:r w:rsidRPr="00AD0C75">
        <w:rPr>
          <w:rFonts w:ascii="Times New Roman" w:hAnsi="Times New Roman" w:cs="Times New Roman"/>
          <w:sz w:val="24"/>
          <w:szCs w:val="24"/>
          <w:lang w:val="en-GB"/>
        </w:rPr>
        <w:t>Inadequate field staff</w:t>
      </w:r>
    </w:p>
    <w:p w:rsidR="00AD0C75" w:rsidRPr="00AD0C75" w:rsidRDefault="00AD0C75" w:rsidP="00AD0C75">
      <w:pPr>
        <w:numPr>
          <w:ilvl w:val="0"/>
          <w:numId w:val="2"/>
        </w:numPr>
        <w:rPr>
          <w:rFonts w:ascii="Times New Roman" w:hAnsi="Times New Roman" w:cs="Times New Roman"/>
          <w:sz w:val="24"/>
          <w:szCs w:val="24"/>
          <w:lang w:val="en-GB"/>
        </w:rPr>
      </w:pPr>
      <w:r w:rsidRPr="00AD0C75">
        <w:rPr>
          <w:rFonts w:ascii="Times New Roman" w:hAnsi="Times New Roman" w:cs="Times New Roman"/>
          <w:sz w:val="24"/>
          <w:szCs w:val="24"/>
          <w:lang w:val="en-GB"/>
        </w:rPr>
        <w:t>Lack of Veterinary Clinic</w:t>
      </w:r>
    </w:p>
    <w:p w:rsidR="00AD0C75" w:rsidRPr="00AD0C75" w:rsidRDefault="00AD0C75" w:rsidP="00AD0C75">
      <w:pPr>
        <w:rPr>
          <w:rFonts w:ascii="Times New Roman" w:hAnsi="Times New Roman" w:cs="Times New Roman"/>
          <w:sz w:val="24"/>
          <w:szCs w:val="24"/>
          <w:lang w:val="en-GB"/>
        </w:rPr>
      </w:pPr>
    </w:p>
    <w:p w:rsidR="00AD0C75" w:rsidRPr="00AD0C75" w:rsidRDefault="00AD0C75" w:rsidP="00AD0C75">
      <w:pPr>
        <w:rPr>
          <w:rFonts w:ascii="Times New Roman" w:hAnsi="Times New Roman" w:cs="Times New Roman"/>
          <w:b/>
          <w:sz w:val="24"/>
          <w:szCs w:val="24"/>
          <w:lang w:val="en-GB"/>
        </w:rPr>
      </w:pPr>
      <w:r w:rsidRPr="00AD0C75">
        <w:rPr>
          <w:rFonts w:ascii="Times New Roman" w:hAnsi="Times New Roman" w:cs="Times New Roman"/>
          <w:b/>
          <w:sz w:val="24"/>
          <w:szCs w:val="24"/>
          <w:lang w:val="en-GB"/>
        </w:rPr>
        <w:t>4.0 CONCLUSION</w:t>
      </w:r>
    </w:p>
    <w:p w:rsidR="00AD0C75" w:rsidRPr="00AD0C75" w:rsidRDefault="00AD0C75" w:rsidP="00AD0C75">
      <w:pPr>
        <w:rPr>
          <w:rFonts w:ascii="Times New Roman" w:hAnsi="Times New Roman" w:cs="Times New Roman"/>
          <w:sz w:val="24"/>
          <w:szCs w:val="24"/>
          <w:lang w:val="en-GB"/>
        </w:rPr>
      </w:pPr>
      <w:r>
        <w:rPr>
          <w:rFonts w:ascii="Times New Roman" w:hAnsi="Times New Roman" w:cs="Times New Roman"/>
          <w:sz w:val="24"/>
          <w:szCs w:val="24"/>
          <w:lang w:val="en-GB"/>
        </w:rPr>
        <w:t>The period under review was a</w:t>
      </w:r>
      <w:r w:rsidRPr="00AD0C75">
        <w:rPr>
          <w:rFonts w:ascii="Times New Roman" w:hAnsi="Times New Roman" w:cs="Times New Roman"/>
          <w:sz w:val="24"/>
          <w:szCs w:val="24"/>
          <w:lang w:val="en-GB"/>
        </w:rPr>
        <w:t xml:space="preserve"> favourable one</w:t>
      </w:r>
      <w:r>
        <w:rPr>
          <w:rFonts w:ascii="Times New Roman" w:hAnsi="Times New Roman" w:cs="Times New Roman"/>
          <w:sz w:val="24"/>
          <w:szCs w:val="24"/>
          <w:lang w:val="en-GB"/>
        </w:rPr>
        <w:t xml:space="preserve"> </w:t>
      </w:r>
      <w:proofErr w:type="gramStart"/>
      <w:r>
        <w:rPr>
          <w:rFonts w:ascii="Times New Roman" w:hAnsi="Times New Roman" w:cs="Times New Roman"/>
          <w:sz w:val="24"/>
          <w:szCs w:val="24"/>
          <w:lang w:val="en-GB"/>
        </w:rPr>
        <w:t xml:space="preserve">for </w:t>
      </w:r>
      <w:r w:rsidRPr="00AD0C75">
        <w:rPr>
          <w:rFonts w:ascii="Times New Roman" w:hAnsi="Times New Roman" w:cs="Times New Roman"/>
          <w:sz w:val="24"/>
          <w:szCs w:val="24"/>
          <w:lang w:val="en-GB"/>
        </w:rPr>
        <w:t xml:space="preserve"> Crop</w:t>
      </w:r>
      <w:proofErr w:type="gramEnd"/>
      <w:r w:rsidRPr="00AD0C75">
        <w:rPr>
          <w:rFonts w:ascii="Times New Roman" w:hAnsi="Times New Roman" w:cs="Times New Roman"/>
          <w:sz w:val="24"/>
          <w:szCs w:val="24"/>
          <w:lang w:val="en-GB"/>
        </w:rPr>
        <w:t xml:space="preserve"> production.   </w:t>
      </w:r>
    </w:p>
    <w:p w:rsidR="00AD0C75" w:rsidRPr="00AD0C75" w:rsidRDefault="00AD0C75" w:rsidP="00AD0C75">
      <w:pPr>
        <w:rPr>
          <w:rFonts w:ascii="Times New Roman" w:hAnsi="Times New Roman" w:cs="Times New Roman"/>
          <w:b/>
          <w:sz w:val="24"/>
          <w:szCs w:val="24"/>
          <w:lang w:val="en-GB"/>
        </w:rPr>
      </w:pPr>
    </w:p>
    <w:p w:rsidR="00AD0C75" w:rsidRDefault="00FB2012" w:rsidP="00AD0C7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2315" cy="3590925"/>
            <wp:effectExtent l="0" t="0" r="1905" b="0"/>
            <wp:docPr id="1" name="Picture 1" descr="C:\Users\snew\Desktop\2024 Documents\Q1- 2024 Monitoring\20240313_132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new\Desktop\2024 Documents\Q1- 2024 Monitoring\20240313_132024.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591702"/>
                    </a:xfrm>
                    <a:prstGeom prst="rect">
                      <a:avLst/>
                    </a:prstGeom>
                    <a:noFill/>
                    <a:ln>
                      <a:noFill/>
                    </a:ln>
                  </pic:spPr>
                </pic:pic>
              </a:graphicData>
            </a:graphic>
          </wp:inline>
        </w:drawing>
      </w:r>
    </w:p>
    <w:p w:rsidR="00FB2012" w:rsidRDefault="00FB2012" w:rsidP="00AD0C75">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2315" cy="3238500"/>
            <wp:effectExtent l="0" t="0" r="1905" b="0"/>
            <wp:docPr id="2" name="Picture 2" descr="C:\Users\snew\Desktop\2024 Documents\Q1- 2024 Monitoring\20240313_1319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new\Desktop\2024 Documents\Q1- 2024 Monitoring\20240313_131946.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239200"/>
                    </a:xfrm>
                    <a:prstGeom prst="rect">
                      <a:avLst/>
                    </a:prstGeom>
                    <a:noFill/>
                    <a:ln>
                      <a:noFill/>
                    </a:ln>
                  </pic:spPr>
                </pic:pic>
              </a:graphicData>
            </a:graphic>
          </wp:inline>
        </w:drawing>
      </w:r>
    </w:p>
    <w:p w:rsidR="00FB2012" w:rsidRDefault="00FB2012" w:rsidP="00AD0C7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4458664"/>
            <wp:effectExtent l="0" t="0" r="0" b="0"/>
            <wp:docPr id="3" name="Picture 3" descr="C:\Users\snew\Desktop\2024 Documents\Q1- 2024 Monitoring\20240403_1248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new\Desktop\2024 Documents\Q1- 2024 Monitoring\20240403_12484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58664"/>
                    </a:xfrm>
                    <a:prstGeom prst="rect">
                      <a:avLst/>
                    </a:prstGeom>
                    <a:noFill/>
                    <a:ln>
                      <a:noFill/>
                    </a:ln>
                  </pic:spPr>
                </pic:pic>
              </a:graphicData>
            </a:graphic>
          </wp:inline>
        </w:drawing>
      </w:r>
    </w:p>
    <w:p w:rsidR="002F7C4F" w:rsidRPr="00A955B3" w:rsidRDefault="002F7C4F" w:rsidP="00AD0C75">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2315" cy="6125220"/>
            <wp:effectExtent l="3493" t="0" r="5397" b="5398"/>
            <wp:docPr id="4" name="Picture 4" descr="C:\Users\snew\Desktop\2024 Documents\Q1- 2024 Monitoring\20240403_1557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new\Desktop\2024 Documents\Q1- 2024 Monitoring\20240403_155745.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5943600" cy="6126545"/>
                    </a:xfrm>
                    <a:prstGeom prst="rect">
                      <a:avLst/>
                    </a:prstGeom>
                    <a:noFill/>
                    <a:ln>
                      <a:noFill/>
                    </a:ln>
                  </pic:spPr>
                </pic:pic>
              </a:graphicData>
            </a:graphic>
          </wp:inline>
        </w:drawing>
      </w:r>
    </w:p>
    <w:sectPr w:rsidR="002F7C4F" w:rsidRPr="00A955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58686A"/>
    <w:multiLevelType w:val="multilevel"/>
    <w:tmpl w:val="F20087E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5B367A81"/>
    <w:multiLevelType w:val="hybridMultilevel"/>
    <w:tmpl w:val="E0A0E9DC"/>
    <w:lvl w:ilvl="0" w:tplc="2000000B">
      <w:start w:val="1"/>
      <w:numFmt w:val="bullet"/>
      <w:lvlText w:val=""/>
      <w:lvlJc w:val="left"/>
      <w:pPr>
        <w:ind w:left="780" w:hanging="360"/>
      </w:pPr>
      <w:rPr>
        <w:rFonts w:ascii="Wingdings" w:hAnsi="Wingdings" w:hint="default"/>
      </w:rPr>
    </w:lvl>
    <w:lvl w:ilvl="1" w:tplc="20000003" w:tentative="1">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55B3"/>
    <w:rsid w:val="001026E5"/>
    <w:rsid w:val="002F7C4F"/>
    <w:rsid w:val="00722F2B"/>
    <w:rsid w:val="00A955B3"/>
    <w:rsid w:val="00AD0C75"/>
    <w:rsid w:val="00FB2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55B3"/>
    <w:pPr>
      <w:ind w:left="720"/>
      <w:contextualSpacing/>
    </w:pPr>
  </w:style>
  <w:style w:type="paragraph" w:styleId="BalloonText">
    <w:name w:val="Balloon Text"/>
    <w:basedOn w:val="Normal"/>
    <w:link w:val="BalloonTextChar"/>
    <w:uiPriority w:val="99"/>
    <w:semiHidden/>
    <w:unhideWhenUsed/>
    <w:rsid w:val="00FB20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201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55B3"/>
    <w:pPr>
      <w:ind w:left="720"/>
      <w:contextualSpacing/>
    </w:pPr>
  </w:style>
  <w:style w:type="paragraph" w:styleId="BalloonText">
    <w:name w:val="Balloon Text"/>
    <w:basedOn w:val="Normal"/>
    <w:link w:val="BalloonTextChar"/>
    <w:uiPriority w:val="99"/>
    <w:semiHidden/>
    <w:unhideWhenUsed/>
    <w:rsid w:val="00FB20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201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4</Pages>
  <Words>377</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21</cp:revision>
  <dcterms:created xsi:type="dcterms:W3CDTF">2024-05-30T02:04:00Z</dcterms:created>
  <dcterms:modified xsi:type="dcterms:W3CDTF">2024-05-30T02:30:00Z</dcterms:modified>
</cp:coreProperties>
</file>