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AD96" w14:textId="77777777" w:rsidR="004A124A" w:rsidRPr="004A124A" w:rsidRDefault="004A124A" w:rsidP="004A124A">
      <w:pPr>
        <w:jc w:val="both"/>
        <w:rPr>
          <w:lang w:val="es-ES"/>
        </w:rPr>
      </w:pPr>
      <w:r w:rsidRPr="004A124A">
        <w:rPr>
          <w:b/>
          <w:lang w:val="es-ES"/>
        </w:rPr>
        <w:t>SEÑORA NOTARIA</w:t>
      </w:r>
      <w:r w:rsidRPr="004A124A">
        <w:rPr>
          <w:lang w:val="es-ES"/>
        </w:rPr>
        <w:t xml:space="preserve">: En el correspondiente registro de escrituras públicas a sus órdenes, sírvase incorporar una Promesa de Compraventa, contenida en las siguientes cláusulas. PRIMERA.- COMPARECIENTES:  A la celebración de la presente escritura pública comparece, como PROMITENTE VENDEDORA, GABRIELA ALEJANDRA VILLARRUEL PAEZ, con cédula 1716951270, de estado civil soltera, nacionalidad ecuatoriana, domiciliada en la Ciudadela Gatazo, calles </w:t>
      </w:r>
      <w:proofErr w:type="spellStart"/>
      <w:r w:rsidRPr="004A124A">
        <w:rPr>
          <w:lang w:val="es-ES"/>
        </w:rPr>
        <w:t>Pilalo</w:t>
      </w:r>
      <w:proofErr w:type="spellEnd"/>
      <w:r w:rsidRPr="004A124A">
        <w:rPr>
          <w:lang w:val="es-ES"/>
        </w:rPr>
        <w:t xml:space="preserve"> y Otavalo S19-244, teléfono 0984633998, correo electrónico gvillapaez@outlook.com, en calidad de apoderada de la señorita HEILYN YACCEVI LOPEZ ACOSTA, se adjunta como habilitante el poder que acredita su comparecencia, en forma libre y voluntaria; y como, PROMITENTE COMPRADORA, CLAUDIA DANIELA ESTRADA ARGUELLO , con cedula número 1725797847 ,  de nacionalidad ecuatoriana, estado civil soltera, domiciliada El Batan y Eloy Alfaro,  teléfono   0993667589, correo   electrónico irenearguello007@gmail.com,  por sus propios derechos, quienes tienen capacidad suficiente para contratar y obligarse.  </w:t>
      </w:r>
      <w:proofErr w:type="gramStart"/>
      <w:r w:rsidRPr="004A124A">
        <w:rPr>
          <w:lang w:val="es-ES"/>
        </w:rPr>
        <w:t>SEGUNDA.-</w:t>
      </w:r>
      <w:proofErr w:type="gramEnd"/>
      <w:r w:rsidRPr="004A124A">
        <w:rPr>
          <w:lang w:val="es-ES"/>
        </w:rPr>
        <w:t xml:space="preserve"> ANTECEDENTES:   La señorita HEILYN YACCEVI LOPEZ ACOSTA de estado civil soltera, adquirió los inmuebles: DEPARTAMENTO 5F, NIVEL 14.41, AREA 64.32 M2, ALÍCUOTA 1,4720%, ALICUTOA TOTAL 1,472; PARQUEADERO NO. 14, NIVEL -3.24, ÁREA 16,95 M2, ALÍCUOTA 0.3879%; Y,  BODEGA 16, NIVEL -3,24, ÁREA 5,49 M2, ALÍCUOTA 0.1256%, ALICUTA TOTAL 0.5135%, QUE FORMA PARTE DEL EDIFICIO SATORI, PARROQUIA BENALCAZAR, CANTÓN QUITO, PROVINCIA DE PICHINCHA, lo adquiere mediante Compraventa a la Compañía GEOPROMOTORES S.A, legalmente representada por la señora Diana Eugenia Freile León, en su calidad de Gerente General y Representante Legal, escritura celebrada el 11 de febrero del año 2020, ante el Dr. Carlos Vladymir Mosquera Pazmiño, Notario Trigésimo cuarto del cantón Quito, inscrita el 27 de febrero del 2020.</w:t>
      </w:r>
    </w:p>
    <w:p w14:paraId="7E4FAAB1" w14:textId="5A99290F" w:rsidR="004A124A" w:rsidRDefault="004A124A" w:rsidP="004A124A">
      <w:pPr>
        <w:jc w:val="both"/>
      </w:pPr>
      <w:r w:rsidRPr="004A124A">
        <w:rPr>
          <w:lang w:val="es-ES_tradnl"/>
        </w:rPr>
        <w:t xml:space="preserve">La Declaratoria de Propiedad Horizontal, según escritura pública otorgada ante la Notaria Octogésima Primera de Quito, con fecha 04 de julio del 2019, inscrita el 25 de julio del 2019. Repertorio 2019055195.  LINDEROS </w:t>
      </w:r>
      <w:proofErr w:type="gramStart"/>
      <w:r w:rsidRPr="004A124A">
        <w:rPr>
          <w:lang w:val="es-ES_tradnl"/>
        </w:rPr>
        <w:t>GENERALES :</w:t>
      </w:r>
      <w:proofErr w:type="gramEnd"/>
      <w:r w:rsidRPr="004A124A">
        <w:rPr>
          <w:lang w:val="es-ES_tradnl"/>
        </w:rPr>
        <w:t xml:space="preserve"> NORTE: Con calle E, Batán con una extensión de veinte y </w:t>
      </w:r>
      <w:proofErr w:type="gramStart"/>
      <w:r w:rsidRPr="004A124A">
        <w:rPr>
          <w:lang w:val="es-ES_tradnl"/>
        </w:rPr>
        <w:t>dos coma</w:t>
      </w:r>
      <w:proofErr w:type="gramEnd"/>
      <w:r w:rsidRPr="004A124A">
        <w:rPr>
          <w:lang w:val="es-ES_tradnl"/>
        </w:rPr>
        <w:t xml:space="preserve"> cincuenta metros cuadrados; SUR: Con propiedad de la señora Magdalena Meneses de Pallares en una extensión de veinte y </w:t>
      </w:r>
      <w:proofErr w:type="gramStart"/>
      <w:r w:rsidRPr="004A124A">
        <w:rPr>
          <w:lang w:val="es-ES_tradnl"/>
        </w:rPr>
        <w:t>dos coma</w:t>
      </w:r>
      <w:proofErr w:type="gramEnd"/>
      <w:r w:rsidRPr="004A124A">
        <w:rPr>
          <w:lang w:val="es-ES_tradnl"/>
        </w:rPr>
        <w:t xml:space="preserve"> cincuenta metros cuadrados; ESTE: Con Lote diez de Propiedad de la señora Ana Luisa Gallo Enríquez y con lote once con propiedad del señor Jacobo Paredes; OESTE: Con el lote seis vendido a la Fundación Beatriz Belalcázar Orbe. SUPERFICIE: Novecientos noventa y cinco con ochenta y ocho metros cuadrados. </w:t>
      </w:r>
      <w:proofErr w:type="gramStart"/>
      <w:r w:rsidRPr="004A124A">
        <w:rPr>
          <w:lang w:val="es-ES_tradnl"/>
        </w:rPr>
        <w:t>TERCERA.-</w:t>
      </w:r>
      <w:proofErr w:type="gramEnd"/>
      <w:r w:rsidRPr="004A124A">
        <w:rPr>
          <w:lang w:val="es-ES_tradnl"/>
        </w:rPr>
        <w:t xml:space="preserve"> PROMESA DE COMPRAVENTA:  Con los antecedentes expuestos, la señorita HEILYN YACCEVI LOPEZ ACOSTA, promete dar en venta real y perpetua enajenación, </w:t>
      </w:r>
      <w:proofErr w:type="gramStart"/>
      <w:r w:rsidRPr="004A124A">
        <w:rPr>
          <w:lang w:val="es-ES_tradnl"/>
        </w:rPr>
        <w:t>los inmueble consistente</w:t>
      </w:r>
      <w:proofErr w:type="gramEnd"/>
      <w:r w:rsidRPr="004A124A">
        <w:rPr>
          <w:lang w:val="es-ES_tradnl"/>
        </w:rPr>
        <w:t xml:space="preserve"> en DEPARTAMENTO 5F, PARQUEADERO NO. 14 </w:t>
      </w:r>
      <w:proofErr w:type="gramStart"/>
      <w:r w:rsidRPr="004A124A">
        <w:rPr>
          <w:lang w:val="es-ES_tradnl"/>
        </w:rPr>
        <w:t>Y,  BODEGA</w:t>
      </w:r>
      <w:proofErr w:type="gramEnd"/>
      <w:r w:rsidRPr="004A124A">
        <w:rPr>
          <w:lang w:val="es-ES_tradnl"/>
        </w:rPr>
        <w:t xml:space="preserve"> </w:t>
      </w:r>
      <w:proofErr w:type="gramStart"/>
      <w:r w:rsidRPr="004A124A">
        <w:rPr>
          <w:lang w:val="es-ES_tradnl"/>
        </w:rPr>
        <w:t>16,  QUE</w:t>
      </w:r>
      <w:proofErr w:type="gramEnd"/>
      <w:r w:rsidRPr="004A124A">
        <w:rPr>
          <w:lang w:val="es-ES_tradnl"/>
        </w:rPr>
        <w:t xml:space="preserve"> FORMA PARTE DEL EDIFICIO SATORI, PARROQUIA BENALCAZAR, CANTÓN QUITO, PROVINCIA DE PICHINCHA, a favor de CLAUDIA DANIELA ESTRADA ARGUELLO, con todos sus usos, costumbres y servidumbres que le son anexos. CUARTA.- PRECIO, PLAZO Y FORMA DE PAGO:  El precio pactado de común acuerdo entre las partes, por la venta de los bienes inmuebles, es de </w:t>
      </w:r>
      <w:r w:rsidRPr="004A124A">
        <w:rPr>
          <w:lang w:val="es-ES_tradnl"/>
        </w:rPr>
        <w:lastRenderedPageBreak/>
        <w:t xml:space="preserve">CIENTO QUINCE MIL DOLARES DE LOS ESTADOS UNIDOS DE AMERICA (USD$ 115.000,00),  pagaderos de la siguiente forma: a) Como reserva  para la compra del departamento el día 13 de Octubre del 2025, se realizó el depósito  de MIL DOLARES DE LOS ESTADOS UNIDOS DE AMERICA (USD$ 1.000,00), a la cuenta de la Promitente Vendedora, HEILYN YACCEVI LOPEZ ACOSTA, cuenta de ahorros  Banco Pichincha N 2203455660 .b) La Cantidad de TREINTA Y NUEVE MIL DOLARES DE LOS ESTADOS UNIDOS DE AMERICA (USD$ 39.000,00), se entrega, hoy 10 de noviembre del 2025, de la siguiente forma: b.1) la cantidad de TRES MIL DÓLARES DE LOS ESTADOS UNIDOS DE AMÉRICA (USD$ 3,000.00), equivalente al tres por ciento (3%) del total, será destinada al pago de la comisión inmobiliaria encargada de la venta del departamento; b.2) Mediante cheque certificado  a nombre de la apoderada de la vendedora la señora  GABRIELA ALEJANDRA VILLARRUEL PAEZ, con cédula 1716951270, la cantidad de TREINTA Y  SEIS MIL DÓLARES DE LOS ESTADOS UNIDOS DE AMÉRICA ($USD 36,000.00), monto  que será abonado al Capital del Crédito Hipotecario BIESS una vez que se haya hecho efectivo  c) Una vez cumplida la condición anterior y realizado el pago en cheque por el valor referido, EL SALDO RESTANTE, esto es  la suma de SETENTA Y CINCO MIL DÓLARES DE LOS ESTADOS UNIDOS DE AMERICA (USD$75.000,00),  se cancelará de la siguiente manera: Uno). - En el Banco del Pichincha la Promitente Compradora, si llegara a calificar el crédito hipotecario el desembolso lo realizara la entidad Bancaria directamente al BIESS, realizando la Sustitución de hipoteca. Dos).-  Si no  llegara a realizar esta calificación hipotecaria, por acuerdo de las partes, la Promitente Vendedora y Promitente  Compradora llegan al acuerdo que en el plazo máximo de un año, se cancele el saldo pendiente la cantidad de SETENTA Y CINCO MIL DOLARES DE LOS ESTADOS UNIDOS DE AMERICA, monto que será cancelado mediante  la cantidad de TRES MIL DOLARES DE LOS ESTADOS UNIDOS DE AMERICA (USD$3.000,00) mensuales  en el plazo de once meses, valor que se efectuará mediante transferencia bancaria   dentro de  los cinco primeros días de cada  mes, en la cuenta  de ahorros  número N 2203455660  de la Promitente Vendedora, HEILYN YACCEVI LOPEZ ACOSTA, en el Banco Pichincha,  contra la recepción de la tabla de amortización actualizada cada mes que será enviada a la promitente  compradora; y , la suma  de  CUARENTA Y DOS MIL DOLARES DE LOS ESTADOS UNIDOS DE AMERICA (USD$42.000,00), saldo pendiente que totaliza el valor de la compra venta de los inmuebles, se realizará el 12 de octubre de 2026 en la cuenta del  el Banco del Instituto Ecuatoriano de Seguridad Social (BIESS) a nombre de la promitente vendedora, para cancelar la deuda hipotecaria, y una vez efectuada la cancelación  de manera inmediata se   procederá con la suscripción de las escrituras definitivas de transferencia de dominio.  Todas  las transferencias que efectúe la promitente compradora, le hará conocer a la promitente vendedora, al correo electrónico  heilynlacosta@gmail.com QUINTA.- ESCRITURAS   DEFINITIVAS: Las partes acuerdan que la firma de la escritura pública definitiva de compraventa se llevará a cabo  cuando se haya levantado  la hipoteca de los bienes inmuebles, tiempo que  estará sujeto a la demora que el Banco del Instituto Ecuatoriano de Seguridad Social (BIESS)  cancele </w:t>
      </w:r>
      <w:r w:rsidRPr="004A124A">
        <w:rPr>
          <w:lang w:val="es-ES_tradnl"/>
        </w:rPr>
        <w:lastRenderedPageBreak/>
        <w:t xml:space="preserve">la referida hipoteca y/o mutuo hipotecario  en la notaría que de común acuerdo designen las partes  y en la que se formalizará la transmisión de dominio de los inmuebles objeto del presente contrato. El incumplimiento injustificado de esta obligación por cualquiera de las partes podrá dar lugar a la exigencia de responsabilidades contractuales, incluyendo, en su caso, la resolución del contrato, la reclamación de daños y perjuicios, y/o la ejecución forzosa del acto de compraventa. </w:t>
      </w:r>
      <w:proofErr w:type="gramStart"/>
      <w:r w:rsidRPr="004A124A">
        <w:rPr>
          <w:lang w:val="es-ES_tradnl"/>
        </w:rPr>
        <w:t>SEXTA.-</w:t>
      </w:r>
      <w:proofErr w:type="gramEnd"/>
      <w:r w:rsidRPr="004A124A">
        <w:rPr>
          <w:lang w:val="es-ES_tradnl"/>
        </w:rPr>
        <w:t xml:space="preserve"> GRAVÁMENES:  La Promitente Vendedora declara expresamente que el inmueble objeto del presente contrato se encuentra gravado con una hipoteca vigente a favor del Banco del Instituto Ecuatoriano de Seguridad Social (BIESS). Asimismo, se obliga a que dicho gravamen será cancelado, sustituido o liberado en su totalidad a más tardar en la </w:t>
      </w:r>
      <w:proofErr w:type="gramStart"/>
      <w:r w:rsidRPr="004A124A">
        <w:rPr>
          <w:lang w:val="es-ES_tradnl"/>
        </w:rPr>
        <w:t>fecha  en</w:t>
      </w:r>
      <w:proofErr w:type="gramEnd"/>
      <w:r w:rsidRPr="004A124A">
        <w:rPr>
          <w:lang w:val="es-ES_tradnl"/>
        </w:rPr>
        <w:t xml:space="preserve"> la que el </w:t>
      </w:r>
      <w:proofErr w:type="gramStart"/>
      <w:r w:rsidRPr="004A124A">
        <w:rPr>
          <w:lang w:val="es-ES_tradnl"/>
        </w:rPr>
        <w:t>BIESS  cancele</w:t>
      </w:r>
      <w:proofErr w:type="gramEnd"/>
      <w:r w:rsidRPr="004A124A">
        <w:rPr>
          <w:lang w:val="es-ES_tradnl"/>
        </w:rPr>
        <w:t xml:space="preserve"> la correspondiente hipoteca en favor de la promitente vendedora, de modo que el inmueble sea transmitido libre de todo gravamen, carga o limitación de dominio que pudiera afectar su libre disposición. </w:t>
      </w:r>
      <w:proofErr w:type="gramStart"/>
      <w:r w:rsidRPr="004A124A">
        <w:rPr>
          <w:lang w:val="es-ES_tradnl"/>
        </w:rPr>
        <w:t>SÉPTIMA.-</w:t>
      </w:r>
      <w:proofErr w:type="gramEnd"/>
      <w:r w:rsidRPr="004A124A">
        <w:rPr>
          <w:lang w:val="es-ES_tradnl"/>
        </w:rPr>
        <w:t xml:space="preserve"> GASTOS E IMPUESTOS: Los gastos e impuestos que demanden la celebración de la presente Promesa Compra Venta serán de cuenta exclusiva de la PROMITENTE COMPRADORA, así como también los gastos posteriores correspondientes a la trasferencia de dominio definitiva hasta la inscripción en el Registro de la Propiedad.  </w:t>
      </w:r>
      <w:proofErr w:type="gramStart"/>
      <w:r w:rsidRPr="004A124A">
        <w:rPr>
          <w:lang w:val="es-ES_tradnl"/>
        </w:rPr>
        <w:t>El  impuesto</w:t>
      </w:r>
      <w:proofErr w:type="gramEnd"/>
      <w:r w:rsidRPr="004A124A">
        <w:rPr>
          <w:lang w:val="es-ES_tradnl"/>
        </w:rPr>
        <w:t xml:space="preserve"> de Plusvalía, en caso de existir, será cancelado por la PROMITENTE VENDEDORA.  </w:t>
      </w:r>
      <w:proofErr w:type="gramStart"/>
      <w:r w:rsidRPr="004A124A">
        <w:rPr>
          <w:lang w:val="es-ES_tradnl"/>
        </w:rPr>
        <w:t>OCTAVA.-</w:t>
      </w:r>
      <w:proofErr w:type="gramEnd"/>
      <w:r w:rsidRPr="004A124A">
        <w:rPr>
          <w:lang w:val="es-ES_tradnl"/>
        </w:rPr>
        <w:t xml:space="preserve"> CLAÚSULA PENAL:  En el evento de que una de las partes se retracte de la compra venta o incumpla las condiciones del contenido de una de las cláusulas, se retiren o den por terminado este contrato, las partes acuerdan que pagarán como multa el diez por ciento (10%) del valor total del bien inmueble, motivo de la presente promesa de compra venta.    La multa se hará efectiva, por lo que la parte que cumpla sus obligaciones, podrá exigir a la parte que incumpla, a un mismo tiempo la pena que se establece en esta cláusula, el cumplimiento de la obligación principal y la indemnización de daños y perjuicios. </w:t>
      </w:r>
      <w:proofErr w:type="gramStart"/>
      <w:r w:rsidRPr="004A124A">
        <w:rPr>
          <w:lang w:val="es-ES_tradnl"/>
        </w:rPr>
        <w:t>NOVENA.-</w:t>
      </w:r>
      <w:proofErr w:type="gramEnd"/>
      <w:r w:rsidRPr="004A124A">
        <w:rPr>
          <w:lang w:val="es-ES_tradnl"/>
        </w:rPr>
        <w:t xml:space="preserve"> JURISDICCIÓN Y TRÁMITE:  En caso de controversia los comparecientes renuncian fuero y domicilio y acuerdan someterse a los Jueces de lo Civil de Pichincha. </w:t>
      </w:r>
      <w:proofErr w:type="gramStart"/>
      <w:r w:rsidRPr="004A124A">
        <w:rPr>
          <w:lang w:val="es-ES_tradnl"/>
        </w:rPr>
        <w:t>DÉCIMA.-</w:t>
      </w:r>
      <w:proofErr w:type="gramEnd"/>
      <w:r w:rsidRPr="004A124A">
        <w:rPr>
          <w:lang w:val="es-ES_tradnl"/>
        </w:rPr>
        <w:t xml:space="preserve"> ACEPTACIÓN:   Las partes manifiestan que aceptan y están de acuerdo con todas y cada una de las cláusulas y estipulaciones contenidas en el presente contrato de Promesa de Compra Venta. La PROMITENTE VENDEDORA se compromete a entregar toda la documentación respectiva una vez que se levante la hipoteca de manera inmediata para realizar la transferencia de dominio.  Usted señora Notaria, se servirá agregar las demás cláusulas de estilo para la plena validez de este instrumento</w:t>
      </w:r>
    </w:p>
    <w:sectPr w:rsidR="004A12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4A"/>
    <w:rsid w:val="004A124A"/>
    <w:rsid w:val="0082528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B7A5"/>
  <w15:chartTrackingRefBased/>
  <w15:docId w15:val="{F1C604D9-74F9-4CEC-94D8-2C5D5992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1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A1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A124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A124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A124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A12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12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12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12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124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A124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A124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A124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A124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A12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12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12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124A"/>
    <w:rPr>
      <w:rFonts w:eastAsiaTheme="majorEastAsia" w:cstheme="majorBidi"/>
      <w:color w:val="272727" w:themeColor="text1" w:themeTint="D8"/>
    </w:rPr>
  </w:style>
  <w:style w:type="paragraph" w:styleId="Ttulo">
    <w:name w:val="Title"/>
    <w:basedOn w:val="Normal"/>
    <w:next w:val="Normal"/>
    <w:link w:val="TtuloCar"/>
    <w:uiPriority w:val="10"/>
    <w:qFormat/>
    <w:rsid w:val="004A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12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12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12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124A"/>
    <w:pPr>
      <w:spacing w:before="160"/>
      <w:jc w:val="center"/>
    </w:pPr>
    <w:rPr>
      <w:i/>
      <w:iCs/>
      <w:color w:val="404040" w:themeColor="text1" w:themeTint="BF"/>
    </w:rPr>
  </w:style>
  <w:style w:type="character" w:customStyle="1" w:styleId="CitaCar">
    <w:name w:val="Cita Car"/>
    <w:basedOn w:val="Fuentedeprrafopredeter"/>
    <w:link w:val="Cita"/>
    <w:uiPriority w:val="29"/>
    <w:rsid w:val="004A124A"/>
    <w:rPr>
      <w:i/>
      <w:iCs/>
      <w:color w:val="404040" w:themeColor="text1" w:themeTint="BF"/>
    </w:rPr>
  </w:style>
  <w:style w:type="paragraph" w:styleId="Prrafodelista">
    <w:name w:val="List Paragraph"/>
    <w:basedOn w:val="Normal"/>
    <w:uiPriority w:val="34"/>
    <w:qFormat/>
    <w:rsid w:val="004A124A"/>
    <w:pPr>
      <w:ind w:left="720"/>
      <w:contextualSpacing/>
    </w:pPr>
  </w:style>
  <w:style w:type="character" w:styleId="nfasisintenso">
    <w:name w:val="Intense Emphasis"/>
    <w:basedOn w:val="Fuentedeprrafopredeter"/>
    <w:uiPriority w:val="21"/>
    <w:qFormat/>
    <w:rsid w:val="004A124A"/>
    <w:rPr>
      <w:i/>
      <w:iCs/>
      <w:color w:val="2F5496" w:themeColor="accent1" w:themeShade="BF"/>
    </w:rPr>
  </w:style>
  <w:style w:type="paragraph" w:styleId="Citadestacada">
    <w:name w:val="Intense Quote"/>
    <w:basedOn w:val="Normal"/>
    <w:next w:val="Normal"/>
    <w:link w:val="CitadestacadaCar"/>
    <w:uiPriority w:val="30"/>
    <w:qFormat/>
    <w:rsid w:val="004A1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A124A"/>
    <w:rPr>
      <w:i/>
      <w:iCs/>
      <w:color w:val="2F5496" w:themeColor="accent1" w:themeShade="BF"/>
    </w:rPr>
  </w:style>
  <w:style w:type="character" w:styleId="Referenciaintensa">
    <w:name w:val="Intense Reference"/>
    <w:basedOn w:val="Fuentedeprrafopredeter"/>
    <w:uiPriority w:val="32"/>
    <w:qFormat/>
    <w:rsid w:val="004A12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1429</Words>
  <Characters>7862</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admlocal</dc:creator>
  <cp:keywords/>
  <dc:description/>
  <cp:lastModifiedBy>admlocal</cp:lastModifiedBy>
  <cp:revision>1</cp:revision>
  <dcterms:created xsi:type="dcterms:W3CDTF">2026-03-09T15:45:00Z</dcterms:created>
  <dcterms:modified xsi:type="dcterms:W3CDTF">2026-03-09T15:45:00Z</dcterms:modified>
</cp:coreProperties>
</file>