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40B8" w14:textId="0C251C1A" w:rsidR="00FC0FF6" w:rsidRPr="00500FF0" w:rsidRDefault="000675ED" w:rsidP="00FC0FF6">
      <w:pPr>
        <w:pStyle w:val="parthead"/>
        <w:keepNext/>
        <w:spacing w:before="240" w:beforeAutospacing="0" w:after="60" w:afterAutospacing="0" w:line="315" w:lineRule="atLeast"/>
        <w:ind w:left="1080" w:hanging="1080"/>
        <w:rPr>
          <w:b/>
          <w:bCs/>
          <w:color w:val="000000"/>
        </w:rPr>
      </w:pPr>
      <w:r w:rsidRPr="00500FF0">
        <w:rPr>
          <w:b/>
          <w:bCs/>
          <w:color w:val="000000"/>
          <w:lang w:val="ru-RU"/>
        </w:rPr>
        <w:t xml:space="preserve">7.2 – 5.1.4.4 </w:t>
      </w:r>
      <w:r w:rsidR="00FC0FF6" w:rsidRPr="00500FF0">
        <w:rPr>
          <w:b/>
          <w:bCs/>
          <w:color w:val="000000"/>
        </w:rPr>
        <w:t>Часть 2.</w:t>
      </w:r>
      <w:r w:rsidR="00FC0FF6" w:rsidRPr="00500FF0">
        <w:rPr>
          <w:rStyle w:val="apple-converted-space"/>
          <w:b/>
          <w:bCs/>
          <w:color w:val="000000"/>
        </w:rPr>
        <w:t> </w:t>
      </w:r>
      <w:r w:rsidR="00FC0FF6" w:rsidRPr="00500FF0">
        <w:rPr>
          <w:b/>
          <w:bCs/>
          <w:color w:val="000000"/>
        </w:rPr>
        <w:t>Вопросы на закрепление</w:t>
      </w:r>
    </w:p>
    <w:p w14:paraId="6419A69D" w14:textId="77777777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Ответьте на следующие вопросы относительно сбора данных.</w:t>
      </w:r>
    </w:p>
    <w:p w14:paraId="4719B1B9" w14:textId="78982BF5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1.   Были ли устройства соединены с помощью различных типов проводов?</w:t>
      </w:r>
      <w:r w:rsidR="006E7559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Да, с помощью «черных» copper straight-through и «красных» serial </w:t>
      </w:r>
      <w:proofErr w:type="spellStart"/>
      <w:r w:rsidR="006E7559" w:rsidRPr="00C706A7">
        <w:rPr>
          <w:rFonts w:ascii="Times New Roman" w:hAnsi="Times New Roman" w:cs="Times New Roman"/>
          <w:sz w:val="24"/>
          <w:szCs w:val="24"/>
          <w:lang w:val="ru-RU"/>
        </w:rPr>
        <w:t>dte</w:t>
      </w:r>
      <w:proofErr w:type="spellEnd"/>
      <w:r w:rsidR="006E7559" w:rsidRPr="00C706A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FC3D422" w14:textId="504BB1C1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2.   Повлияли ли провода на обработку PDU?</w:t>
      </w:r>
      <w:r w:rsidR="008F6D9F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6D9F" w:rsidRPr="00C706A7">
        <w:rPr>
          <w:rFonts w:ascii="Times New Roman" w:hAnsi="Times New Roman" w:cs="Times New Roman"/>
          <w:sz w:val="24"/>
          <w:szCs w:val="24"/>
          <w:lang w:val="ru-RU"/>
        </w:rPr>
        <w:t>Нет, провода влияют только на физическое соединение, не на содержимое PDU.</w:t>
      </w:r>
    </w:p>
    <w:p w14:paraId="56ADF298" w14:textId="18EC2F14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3.   Были ли на концентраторе потеряны какие-либо данные?</w:t>
      </w:r>
      <w:r w:rsidR="00A517E7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246A7" w:rsidRPr="00C706A7">
        <w:rPr>
          <w:rFonts w:ascii="Times New Roman" w:hAnsi="Times New Roman" w:cs="Times New Roman"/>
          <w:sz w:val="24"/>
          <w:szCs w:val="24"/>
          <w:lang w:val="ru-RU"/>
        </w:rPr>
        <w:t>Да, концентратор может терять данные из-за коллизий</w:t>
      </w:r>
    </w:p>
    <w:p w14:paraId="6A408DAE" w14:textId="7F3302EF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4.   Что концентратор делает с MAC- и IP-адресами?</w:t>
      </w:r>
      <w:r w:rsidR="00C84655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4655" w:rsidRPr="00C706A7">
        <w:rPr>
          <w:rFonts w:ascii="Times New Roman" w:hAnsi="Times New Roman" w:cs="Times New Roman"/>
          <w:sz w:val="24"/>
          <w:szCs w:val="24"/>
          <w:lang w:val="ru-RU"/>
        </w:rPr>
        <w:t>Концентратор игнорирует MAC и IP адреса, просто повторяя сигнал на все порты.</w:t>
      </w:r>
    </w:p>
    <w:p w14:paraId="49882B98" w14:textId="3A4ECC3A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5.   Влияет ли точка беспроводного доступа на данные, которые на неё поступают?</w:t>
      </w:r>
      <w:r w:rsidR="00EC6118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C6118" w:rsidRPr="00C706A7">
        <w:rPr>
          <w:rFonts w:ascii="Times New Roman" w:hAnsi="Times New Roman" w:cs="Times New Roman"/>
          <w:sz w:val="24"/>
          <w:szCs w:val="24"/>
          <w:lang w:val="ru-RU"/>
        </w:rPr>
        <w:t>Да, точка доступа конвертирует беспроводные сигналы в проводные и добавляет заголовки 802.11.</w:t>
      </w:r>
    </w:p>
    <w:p w14:paraId="17EB5265" w14:textId="7B9C5731" w:rsidR="00D63921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6.   Теряются ли какие-либо MAC-адреса или IP-адреса при передаче по беспроводной сети?</w:t>
      </w:r>
      <w:r w:rsidR="00B16EA9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63921" w:rsidRPr="00C706A7">
        <w:rPr>
          <w:rFonts w:ascii="Times New Roman" w:hAnsi="Times New Roman" w:cs="Times New Roman"/>
          <w:sz w:val="24"/>
          <w:szCs w:val="24"/>
          <w:lang w:val="ru-RU"/>
        </w:rPr>
        <w:t>Нет, MAC и IP адреса не теряются, а преобразуются.</w:t>
      </w:r>
    </w:p>
    <w:p w14:paraId="1ADFA1FE" w14:textId="21D8FD4E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7.   Какой самый высокий уровень модели OSI используется в концентраторе и точке доступа?</w:t>
      </w:r>
      <w:r w:rsidR="00D0043D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043D" w:rsidRPr="00C706A7">
        <w:rPr>
          <w:rFonts w:ascii="Times New Roman" w:hAnsi="Times New Roman" w:cs="Times New Roman"/>
          <w:sz w:val="24"/>
          <w:szCs w:val="24"/>
          <w:lang w:val="ru-RU"/>
        </w:rPr>
        <w:t>Концентратор — физический уровень (1), точка доступа — канальный уровень (2).</w:t>
      </w:r>
    </w:p>
    <w:p w14:paraId="105650DD" w14:textId="29703039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8.   Всегда ли концентратор или точка доступа повторяли PDU, который был отклонён с красным значком «X»?</w:t>
      </w:r>
      <w:r w:rsidR="00340530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40530" w:rsidRPr="00C706A7">
        <w:rPr>
          <w:rFonts w:ascii="Times New Roman" w:hAnsi="Times New Roman" w:cs="Times New Roman"/>
          <w:sz w:val="24"/>
          <w:szCs w:val="24"/>
          <w:lang w:val="ru-RU"/>
        </w:rPr>
        <w:t>Концентратор всегда повторял, точка доступа — нет, отбрасывая ошибочные PDU.</w:t>
      </w:r>
    </w:p>
    <w:p w14:paraId="5A68DB9E" w14:textId="299386C2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9.   Какой МАС-адрес появился первым при проверке вкладки PDU </w:t>
      </w:r>
      <w:proofErr w:type="spellStart"/>
      <w:r w:rsidRPr="00C706A7">
        <w:rPr>
          <w:rFonts w:ascii="Times New Roman" w:hAnsi="Times New Roman" w:cs="Times New Roman"/>
          <w:sz w:val="24"/>
          <w:szCs w:val="24"/>
          <w:lang w:val="ru-RU"/>
        </w:rPr>
        <w:t>Details</w:t>
      </w:r>
      <w:proofErr w:type="spellEnd"/>
      <w:r w:rsidRPr="00C706A7">
        <w:rPr>
          <w:rFonts w:ascii="Times New Roman" w:hAnsi="Times New Roman" w:cs="Times New Roman"/>
          <w:sz w:val="24"/>
          <w:szCs w:val="24"/>
          <w:lang w:val="ru-RU"/>
        </w:rPr>
        <w:t> (Сведения о PDU) — адрес источника или адрес назначения? Почему МАС-адреса появляются в таком порядке? Следовала ли МАС-адресация по какой-либо схеме в этом моделировании?</w:t>
      </w:r>
      <w:r w:rsidR="00F478E1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478E1" w:rsidRPr="00C706A7">
        <w:rPr>
          <w:rFonts w:ascii="Times New Roman" w:hAnsi="Times New Roman" w:cs="Times New Roman"/>
          <w:sz w:val="24"/>
          <w:szCs w:val="24"/>
          <w:lang w:val="ru-RU"/>
        </w:rPr>
        <w:t>Первым появлялся MAC-адрес назначения, так как это стандартный порядок в Ethernet-фрейме.</w:t>
      </w:r>
    </w:p>
    <w:p w14:paraId="03BE121F" w14:textId="5620ADC2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10. Всегда ли коммутаторы повторяли PDU, который был отклонён с красным значком «X»?</w:t>
      </w:r>
      <w:r w:rsidR="00663CA5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63CA5" w:rsidRPr="00C706A7">
        <w:rPr>
          <w:rFonts w:ascii="Times New Roman" w:hAnsi="Times New Roman" w:cs="Times New Roman"/>
          <w:sz w:val="24"/>
          <w:szCs w:val="24"/>
          <w:lang w:val="ru-RU"/>
        </w:rPr>
        <w:t>Нет, коммутаторы отбрасывали PDU с красным "X".</w:t>
      </w:r>
    </w:p>
    <w:p w14:paraId="2DC9DAF2" w14:textId="73B16982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11. При каждой пересылке PDU между сетями 10 и 172 была точка, в которой MAC-адреса резко изменялись. Когда это произошло? Какое устройство использует МАС-адреса, которые начинаются с комбинации символов 00D0?</w:t>
      </w:r>
      <w:r w:rsidR="00F52CF0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52CF0" w:rsidRPr="00C706A7">
        <w:rPr>
          <w:rFonts w:ascii="Times New Roman" w:hAnsi="Times New Roman" w:cs="Times New Roman"/>
          <w:sz w:val="24"/>
          <w:szCs w:val="24"/>
          <w:lang w:val="ru-RU"/>
        </w:rPr>
        <w:t>MAC-адреса менялись на маршрутизаторе при переходе между сетями 172 и 10.</w:t>
      </w:r>
    </w:p>
    <w:p w14:paraId="33E14BC8" w14:textId="082B43AE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12. Каким устройствам принадлежали другие MAC-адреса?</w:t>
      </w:r>
      <w:r w:rsidR="00CA48A3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A48A3" w:rsidRPr="00C706A7">
        <w:rPr>
          <w:rFonts w:ascii="Times New Roman" w:hAnsi="Times New Roman" w:cs="Times New Roman"/>
          <w:sz w:val="24"/>
          <w:szCs w:val="24"/>
          <w:lang w:val="ru-RU"/>
        </w:rPr>
        <w:t>00D0 — устройства в сети 172.16.31.0/24, 0060 — в сети 10.10.10.0/24.</w:t>
      </w:r>
    </w:p>
    <w:p w14:paraId="652517A3" w14:textId="4942B88E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13. Переключались ли IPv4-адреса отправки и получения на любой PDU?</w:t>
      </w:r>
      <w:r w:rsidR="00E65C18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65C18" w:rsidRPr="00C706A7">
        <w:rPr>
          <w:rFonts w:ascii="Times New Roman" w:hAnsi="Times New Roman" w:cs="Times New Roman"/>
          <w:sz w:val="24"/>
          <w:szCs w:val="24"/>
          <w:lang w:val="ru-RU"/>
        </w:rPr>
        <w:t>Нет, IP-адреса источника и назначения не менялись при маршрутизации.</w:t>
      </w:r>
    </w:p>
    <w:p w14:paraId="5B08BC34" w14:textId="0AF7A7A2" w:rsidR="00FC0FF6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14. Если следовать ответу на команду «</w:t>
      </w:r>
      <w:proofErr w:type="spellStart"/>
      <w:r w:rsidRPr="00C706A7">
        <w:rPr>
          <w:rFonts w:ascii="Times New Roman" w:hAnsi="Times New Roman" w:cs="Times New Roman"/>
          <w:sz w:val="24"/>
          <w:szCs w:val="24"/>
          <w:lang w:val="ru-RU"/>
        </w:rPr>
        <w:t>ping</w:t>
      </w:r>
      <w:proofErr w:type="spellEnd"/>
      <w:r w:rsidRPr="00C706A7">
        <w:rPr>
          <w:rFonts w:ascii="Times New Roman" w:hAnsi="Times New Roman" w:cs="Times New Roman"/>
          <w:sz w:val="24"/>
          <w:szCs w:val="24"/>
          <w:lang w:val="ru-RU"/>
        </w:rPr>
        <w:t>» (который иногда называется </w:t>
      </w:r>
      <w:proofErr w:type="spellStart"/>
      <w:r w:rsidRPr="00C706A7">
        <w:rPr>
          <w:rFonts w:ascii="Times New Roman" w:hAnsi="Times New Roman" w:cs="Times New Roman"/>
          <w:sz w:val="24"/>
          <w:szCs w:val="24"/>
          <w:lang w:val="ru-RU"/>
        </w:rPr>
        <w:t>pong</w:t>
      </w:r>
      <w:proofErr w:type="spellEnd"/>
      <w:r w:rsidRPr="00C706A7">
        <w:rPr>
          <w:rFonts w:ascii="Times New Roman" w:hAnsi="Times New Roman" w:cs="Times New Roman"/>
          <w:sz w:val="24"/>
          <w:szCs w:val="24"/>
          <w:lang w:val="ru-RU"/>
        </w:rPr>
        <w:t>), переключаются ли IPv4-адреса отправки и получения?</w:t>
      </w:r>
      <w:r w:rsidR="00E53FCF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53FCF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Да, в ответе </w:t>
      </w:r>
      <w:proofErr w:type="spellStart"/>
      <w:r w:rsidR="00E53FCF" w:rsidRPr="00C706A7">
        <w:rPr>
          <w:rFonts w:ascii="Times New Roman" w:hAnsi="Times New Roman" w:cs="Times New Roman"/>
          <w:sz w:val="24"/>
          <w:szCs w:val="24"/>
          <w:lang w:val="ru-RU"/>
        </w:rPr>
        <w:t>ping</w:t>
      </w:r>
      <w:proofErr w:type="spellEnd"/>
      <w:r w:rsidR="00E53FCF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IP-адреса менялись местами.</w:t>
      </w:r>
    </w:p>
    <w:p w14:paraId="5DB6591B" w14:textId="1E45F235" w:rsidR="00313A23" w:rsidRPr="00C706A7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lastRenderedPageBreak/>
        <w:t>15. По какой схеме следовала IPv4-адресация в этом моделировании? Почему различные IP-сети следует настраивать различным портам маршрутизатора?</w:t>
      </w:r>
      <w:r w:rsidR="00710AEC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13A23" w:rsidRPr="00C706A7">
        <w:rPr>
          <w:rFonts w:ascii="Times New Roman" w:hAnsi="Times New Roman" w:cs="Times New Roman"/>
          <w:sz w:val="24"/>
          <w:szCs w:val="24"/>
          <w:lang w:val="ru-RU"/>
        </w:rPr>
        <w:t>Разные IP-сети на портах маршрутизатора разделяют широковещательные домены и обеспечивают маршрутизацию.</w:t>
      </w:r>
    </w:p>
    <w:p w14:paraId="28ADF407" w14:textId="509E62C6" w:rsidR="00FC09B4" w:rsidRPr="00C64410" w:rsidRDefault="00FC0FF6" w:rsidP="00C706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06A7">
        <w:rPr>
          <w:rFonts w:ascii="Times New Roman" w:hAnsi="Times New Roman" w:cs="Times New Roman"/>
          <w:sz w:val="24"/>
          <w:szCs w:val="24"/>
          <w:lang w:val="ru-RU"/>
        </w:rPr>
        <w:t>16. Если бы в данном моделировании была настроена работа с IPv6-адресами вместо IPv4-адресов, в чём состояло бы отличие?</w:t>
      </w:r>
      <w:r w:rsidR="00F070EC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070EC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Основное отличие — длина адресов (128 бит), </w:t>
      </w:r>
      <w:proofErr w:type="spellStart"/>
      <w:r w:rsidR="00F070EC" w:rsidRPr="00C706A7">
        <w:rPr>
          <w:rFonts w:ascii="Times New Roman" w:hAnsi="Times New Roman" w:cs="Times New Roman"/>
          <w:sz w:val="24"/>
          <w:szCs w:val="24"/>
          <w:lang w:val="ru-RU"/>
        </w:rPr>
        <w:t>автоконфигурация</w:t>
      </w:r>
      <w:proofErr w:type="spellEnd"/>
      <w:r w:rsidR="00F070EC" w:rsidRPr="00C706A7">
        <w:rPr>
          <w:rFonts w:ascii="Times New Roman" w:hAnsi="Times New Roman" w:cs="Times New Roman"/>
          <w:sz w:val="24"/>
          <w:szCs w:val="24"/>
          <w:lang w:val="ru-RU"/>
        </w:rPr>
        <w:t xml:space="preserve"> и использование NDP вместо ARP, но принцип маршрутизации сохранился бы.</w:t>
      </w:r>
    </w:p>
    <w:sectPr w:rsidR="00FC09B4" w:rsidRPr="00C64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ED"/>
    <w:rsid w:val="000246A7"/>
    <w:rsid w:val="000675ED"/>
    <w:rsid w:val="00313A23"/>
    <w:rsid w:val="00340530"/>
    <w:rsid w:val="004517A4"/>
    <w:rsid w:val="004A0329"/>
    <w:rsid w:val="00500FF0"/>
    <w:rsid w:val="00663CA5"/>
    <w:rsid w:val="006E7559"/>
    <w:rsid w:val="00710AEC"/>
    <w:rsid w:val="007766ED"/>
    <w:rsid w:val="008F6D9F"/>
    <w:rsid w:val="00920AD0"/>
    <w:rsid w:val="00A0635D"/>
    <w:rsid w:val="00A517E7"/>
    <w:rsid w:val="00B16EA9"/>
    <w:rsid w:val="00C64410"/>
    <w:rsid w:val="00C706A7"/>
    <w:rsid w:val="00C7106C"/>
    <w:rsid w:val="00C84655"/>
    <w:rsid w:val="00CA48A3"/>
    <w:rsid w:val="00D0043D"/>
    <w:rsid w:val="00D63921"/>
    <w:rsid w:val="00E4031D"/>
    <w:rsid w:val="00E53FCF"/>
    <w:rsid w:val="00E65C18"/>
    <w:rsid w:val="00EC6118"/>
    <w:rsid w:val="00F070EC"/>
    <w:rsid w:val="00F478E1"/>
    <w:rsid w:val="00F52CF0"/>
    <w:rsid w:val="00FC09B4"/>
    <w:rsid w:val="00FC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6881"/>
  <w15:chartTrackingRefBased/>
  <w15:docId w15:val="{22B30A25-DFA3-434B-B572-A6CCF634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thead">
    <w:name w:val="parthead"/>
    <w:basedOn w:val="a"/>
    <w:rsid w:val="00FC0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apple-converted-space">
    <w:name w:val="apple-converted-space"/>
    <w:basedOn w:val="a0"/>
    <w:rsid w:val="00FC0FF6"/>
  </w:style>
  <w:style w:type="paragraph" w:customStyle="1" w:styleId="bodytextl25">
    <w:name w:val="bodytextl25"/>
    <w:basedOn w:val="a"/>
    <w:rsid w:val="00FC0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reflectionq">
    <w:name w:val="reflectionq"/>
    <w:basedOn w:val="a"/>
    <w:rsid w:val="00FC0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35</cp:revision>
  <dcterms:created xsi:type="dcterms:W3CDTF">2025-12-03T23:12:00Z</dcterms:created>
  <dcterms:modified xsi:type="dcterms:W3CDTF">2025-12-11T11:47:00Z</dcterms:modified>
</cp:coreProperties>
</file>