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Meghalaya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Meghalaya Public Service Commission (PSC) came into existence on 1</w:t>
      </w:r>
      <w:r>
        <w:rPr>
          <w:rFonts w:cs="Calibri" w:ascii="Calibri" w:hAnsi="Calibri" w:asciiTheme="minorHAnsi" w:cstheme="minorHAnsi" w:hAnsiTheme="minorHAnsi"/>
          <w:color w:val="000000"/>
          <w:sz w:val="26"/>
          <w:szCs w:val="26"/>
          <w:vertAlign w:val="superscript"/>
        </w:rPr>
        <w:t>st</w:t>
      </w:r>
      <w:r>
        <w:rPr>
          <w:rFonts w:cs="Calibri" w:ascii="Calibri" w:hAnsi="Calibri" w:asciiTheme="minorHAnsi" w:cstheme="minorHAnsi" w:hAnsiTheme="minorHAnsi"/>
          <w:color w:val="000000"/>
          <w:sz w:val="26"/>
          <w:szCs w:val="26"/>
        </w:rPr>
        <w:t> April, 1937 in accordance with the provision of the Govt. of India Act, 1935 with Mr James Hezelett, a retired ICS officer from London, as its first Chairman. Till framing a new regulation in 1972, five more officers mostly retired ICS officer, held the office of the Chairman for different period after Mr James Hezelett. On India becoming Republic, the regulations of the Commission were framed by the Governor of Meghalaya in exercise of the powers conferred by Article 318 of the Constitution of India and the same came into force w.e.f. 1</w:t>
      </w:r>
      <w:r>
        <w:rPr>
          <w:rFonts w:cs="Calibri" w:ascii="Calibri" w:hAnsi="Calibri" w:asciiTheme="minorHAnsi" w:cstheme="minorHAnsi" w:hAnsiTheme="minorHAnsi"/>
          <w:color w:val="000000"/>
          <w:sz w:val="26"/>
          <w:szCs w:val="26"/>
          <w:vertAlign w:val="superscript"/>
        </w:rPr>
        <w:t>st</w:t>
      </w:r>
      <w:r>
        <w:rPr>
          <w:rFonts w:cs="Calibri" w:ascii="Calibri" w:hAnsi="Calibri" w:asciiTheme="minorHAnsi" w:cstheme="minorHAnsi" w:hAnsiTheme="minorHAnsi"/>
          <w:color w:val="000000"/>
          <w:sz w:val="26"/>
          <w:szCs w:val="26"/>
        </w:rPr>
        <w:t> September 1972. Also, in the same year the Meghalaya Public Service Commission (Limitation of Functions) Regulation was promulgated in exercise of the powers conferred by the provision of clause II of Article 320 of the Constitution.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Shri Kameswar Das, an educationist of repute of Meghalaya, was the first non-official Chairman of the Commission after promulgation of the APSC Regulations 1972. He held the office till July 1952.</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Meghalaya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1937-1972, it was one Chairman and two/three Members in 1972-1986,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Meghalaya Public Service Commission has to discharge the duties and functions as specified in its Regulations. However, as laid down in Article 320 of the Constitution, the prime duties and functions of the Commission are:</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recommend candidates for Direct Recruitment to the various services of the State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the principles to be followed to assess the suitability of the officers for promotion;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Govt. on all disciplinary matters affecting the person serving under the Government within the purview of the Commission;</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all matters relating to framing of Recruitment Rules/Draft Service Rules of different departments of the Government;</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relating to the method of recruitment to Civil Services;</w:t>
      </w:r>
    </w:p>
    <w:p>
      <w:pPr>
        <w:pStyle w:val="Normal"/>
        <w:numPr>
          <w:ilvl w:val="0"/>
          <w:numId w:val="1"/>
        </w:numPr>
        <w:shd w:val="clear" w:color="auto" w:fill="FFFFFF"/>
        <w:spacing w:lineRule="auto" w:line="240" w:before="0"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advise the Government on matters relating to protection and fixation of pay, in respect of Government servants, who were initially appointed as per recommendation of the Commission;</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To conduct Departmental examinations for Government services.</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Meghalaya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2"/>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2"/>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LibreOffice/7.1.1.2$Linux_X86_64 LibreOffice_project/10$Build-2</Application>
  <AppVersion>15.0000</AppVersion>
  <Pages>3</Pages>
  <Words>732</Words>
  <Characters>3963</Characters>
  <CharactersWithSpaces>4661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2021-06-30T13:17:34Z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