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hyperlink r:id="rId6">
              <w:r w:rsidDel="00000000" w:rsidR="00000000" w:rsidRPr="00000000">
                <w:rPr>
                  <w:b w:val="1"/>
                  <w:color w:val="0000ff"/>
                  <w:u w:val="single"/>
                  <w:rtl w:val="0"/>
                </w:rPr>
                <w:t xml:space="preserve">https://stereotip42.github.io/resume/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Maksim Kutsayev</w:t>
            </w:r>
          </w:p>
        </w:tc>
      </w:tr>
    </w:tbl>
    <w:p w:rsidR="00000000" w:rsidDel="00000000" w:rsidP="00000000" w:rsidRDefault="00000000" w:rsidRPr="00000000" w14:paraId="00000004">
      <w:pPr>
        <w:shd w:fill="d9d9d9" w:val="clear"/>
        <w:tabs>
          <w:tab w:val="left" w:pos="720"/>
        </w:tabs>
        <w:spacing w:after="280" w:before="28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More than 4 years of professional experience as a PHP developer. Expertise in networking protocols and hardware operating systems. Strong knowledge of developing web services and relational databases. Experience in common third-party APIs. Passionate about giving best structure design and coding practices.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d9d9d9" w:val="clear"/>
        <w:tabs>
          <w:tab w:val="left" w:pos="720"/>
        </w:tabs>
        <w:spacing w:after="280" w:before="28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Skill Summary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PHP 5/7, Laravel 5-8, Lumen, Composer, XDebug, OPcache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MVC, OOP, SOLID, Kiss, Dry, GRASP, PSR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  <w:rtl w:val="0"/>
        </w:rPr>
        <w:t xml:space="preserve">JSON/REST/XML/SOAP Web Services;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HTTP, RESTful, SOAP, JSON-RPC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PHPUnit, TDD, Codeception,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MySQL, MariaDB,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Redis, Memcached, MongoDB,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HTML5, CSS3, JS, TypeScript, ES5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VueJS 2/3, React, Socket.io, Puppeteer, PhantomJS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Gulp, Grunt, Webpack, NPM, Yarn Babel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Bootstrap, Foundation, UIKit, ElementUI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Docker, Vagrant, Ansible, Homestead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Git, GitBash, Cherry-pick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Apache/Nginx, Bash/Shell scripting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LAMP, WAMP (Ubuntu, CentOS, Debian)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Jira, Confluence, Github, Bitbucket, Azure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1"/>
          <w:color w:val="948a54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tabs>
          <w:tab w:val="left" w:pos="720"/>
        </w:tabs>
        <w:spacing w:after="280" w:before="28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SolbegSoft, Minsk, Belarus (02/2017 – 02/2021)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ind w:left="2160" w:right="36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5"/>
        <w:gridCol w:w="6237"/>
        <w:tblGridChange w:id="0">
          <w:tblGrid>
            <w:gridCol w:w="2835"/>
            <w:gridCol w:w="6237"/>
          </w:tblGrid>
        </w:tblGridChange>
      </w:tblGrid>
      <w:tr>
        <w:tc>
          <w:tcPr/>
          <w:p w:rsidR="00000000" w:rsidDel="00000000" w:rsidP="00000000" w:rsidRDefault="00000000" w:rsidRPr="00000000" w14:paraId="0000001D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right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right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PHP Full Stack Developer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right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right="360"/>
              <w:jc w:val="both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Design and development of web services.</w:t>
            </w:r>
          </w:p>
          <w:p w:rsidR="00000000" w:rsidDel="00000000" w:rsidP="00000000" w:rsidRDefault="00000000" w:rsidRPr="00000000" w14:paraId="00000021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right="360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right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Project responsibilities: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3"/>
                <w:numId w:val="2"/>
              </w:num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left="606" w:right="595" w:hanging="567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Full development cycle of web applications, APIs, and CRM systems</w:t>
            </w:r>
          </w:p>
          <w:p w:rsidR="00000000" w:rsidDel="00000000" w:rsidP="00000000" w:rsidRDefault="00000000" w:rsidRPr="00000000" w14:paraId="00000024">
            <w:pPr>
              <w:numPr>
                <w:ilvl w:val="3"/>
                <w:numId w:val="2"/>
              </w:num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left="606" w:right="595" w:hanging="567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Full cycle of database design of web applications</w:t>
            </w:r>
          </w:p>
          <w:p w:rsidR="00000000" w:rsidDel="00000000" w:rsidP="00000000" w:rsidRDefault="00000000" w:rsidRPr="00000000" w14:paraId="00000025">
            <w:pPr>
              <w:numPr>
                <w:ilvl w:val="3"/>
                <w:numId w:val="2"/>
              </w:num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left="606" w:right="595" w:hanging="567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Develop back-end/front-end application logic</w:t>
            </w:r>
          </w:p>
          <w:p w:rsidR="00000000" w:rsidDel="00000000" w:rsidP="00000000" w:rsidRDefault="00000000" w:rsidRPr="00000000" w14:paraId="00000026">
            <w:pPr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ind w:left="2160" w:right="595"/>
              <w:jc w:val="both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Web Company, Minsk, Belarus (08/201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– 02/2017)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pacing w:after="0" w:before="0" w:line="240" w:lineRule="auto"/>
        <w:ind w:left="2160" w:right="360" w:hanging="21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5"/>
        <w:gridCol w:w="6237"/>
        <w:tblGridChange w:id="0">
          <w:tblGrid>
            <w:gridCol w:w="2835"/>
            <w:gridCol w:w="6237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PHP Back-end Developer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and development of web services.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responsibilities: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606" w:right="595" w:hanging="567"/>
              <w:jc w:val="both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analysis and design develop web-applications, starting with the prototype, compiled together with the client.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606" w:right="595" w:hanging="567"/>
              <w:jc w:val="both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cycle of database design of the future web applications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606" w:right="595" w:hanging="567"/>
              <w:jc w:val="both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Develop back-end application logic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2160" w:right="595" w:hanging="216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School №219, Minsk, Belarus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01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/201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/201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pacing w:after="0" w:before="0" w:line="240" w:lineRule="auto"/>
        <w:ind w:left="2160" w:right="360" w:hanging="21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5"/>
        <w:gridCol w:w="6237"/>
        <w:tblGridChange w:id="0">
          <w:tblGrid>
            <w:gridCol w:w="2835"/>
            <w:gridCol w:w="6237"/>
          </w:tblGrid>
        </w:tblGridChange>
      </w:tblGrid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 and development of web services.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36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responsibilities: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606" w:right="595" w:hanging="567"/>
              <w:jc w:val="both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 his spare time work and university I studied basics of web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3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606" w:right="595" w:hanging="567"/>
              <w:jc w:val="both"/>
              <w:rPr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Installation &amp;&amp; Maintenance of PC peripherals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595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595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  <w:tab w:val="left" w:pos="2520"/>
                <w:tab w:val="left" w:pos="3060"/>
                <w:tab w:val="left" w:pos="4320"/>
                <w:tab w:val="left" w:pos="4860"/>
                <w:tab w:val="left" w:pos="5400"/>
                <w:tab w:val="left" w:pos="6480"/>
                <w:tab w:val="left" w:pos="7200"/>
              </w:tabs>
              <w:spacing w:after="0" w:before="0" w:line="240" w:lineRule="auto"/>
              <w:ind w:left="0" w:right="595" w:firstLine="0"/>
              <w:jc w:val="both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pacing w:after="0" w:before="0" w:line="240" w:lineRule="auto"/>
        <w:ind w:left="0" w:right="36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d9d9d9" w:val="clear"/>
        <w:tabs>
          <w:tab w:val="left" w:pos="720"/>
        </w:tabs>
        <w:spacing w:after="280" w:before="28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 and Certifications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2009 – 2011 –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948a54"/>
          <w:sz w:val="22"/>
          <w:szCs w:val="22"/>
          <w:rtl w:val="0"/>
        </w:rPr>
        <w:t xml:space="preserve">Lyceum №2</w:t>
      </w: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 – Physics and mathematics class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2011 – 2016 –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948a54"/>
          <w:sz w:val="22"/>
          <w:szCs w:val="22"/>
          <w:rtl w:val="0"/>
        </w:rPr>
        <w:t xml:space="preserve">BSUIR</w:t>
      </w: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 – Information technologies engineer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2"/>
            <w:szCs w:val="22"/>
            <w:u w:val="single"/>
            <w:rtl w:val="0"/>
          </w:rPr>
          <w:t xml:space="preserve">http://certifications.ru/result/test/id/752891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i w:val="1"/>
          <w:color w:val="948a54"/>
          <w:sz w:val="22"/>
          <w:szCs w:val="22"/>
        </w:rPr>
      </w:pP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2"/>
            <w:szCs w:val="22"/>
            <w:u w:val="single"/>
            <w:rtl w:val="0"/>
          </w:rPr>
          <w:t xml:space="preserve">http://certifications.ru/result/test/id/760617</w:t>
        </w:r>
      </w:hyperlink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d9d9d9" w:val="clear"/>
        <w:tabs>
          <w:tab w:val="left" w:pos="720"/>
        </w:tabs>
        <w:spacing w:after="280" w:before="28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  <w:i w:val="1"/>
          <w:color w:val="948a54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List following: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  <w:rtl w:val="0"/>
        </w:rPr>
        <w:t xml:space="preserve">Reading technical documentation: Intermediate.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948a54"/>
          <w:sz w:val="22"/>
          <w:szCs w:val="22"/>
          <w:u w:val="none"/>
          <w:shd w:fill="auto" w:val="clear"/>
          <w:vertAlign w:val="baseline"/>
          <w:rtl w:val="0"/>
        </w:rPr>
        <w:t xml:space="preserve">Spoken English: </w:t>
      </w:r>
      <w:r w:rsidDel="00000000" w:rsidR="00000000" w:rsidRPr="00000000">
        <w:rPr>
          <w:rFonts w:ascii="Calibri" w:cs="Calibri" w:eastAsia="Calibri" w:hAnsi="Calibri"/>
          <w:i w:val="1"/>
          <w:color w:val="948a54"/>
          <w:sz w:val="22"/>
          <w:szCs w:val="22"/>
          <w:rtl w:val="0"/>
        </w:rPr>
        <w:t xml:space="preserve">Elementary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851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tereotip42.github.io/resume/" TargetMode="External"/><Relationship Id="rId7" Type="http://schemas.openxmlformats.org/officeDocument/2006/relationships/hyperlink" Target="http://certifications.ru/result/test/id/752891" TargetMode="External"/><Relationship Id="rId8" Type="http://schemas.openxmlformats.org/officeDocument/2006/relationships/hyperlink" Target="http://certifications.ru/result/test/id/760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