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3E10" w:rsidRDefault="00277270" w:rsidP="003B1C09">
      <w:pPr>
        <w:jc w:val="center"/>
        <w:rPr>
          <w:b/>
          <w:sz w:val="32"/>
          <w:szCs w:val="32"/>
        </w:rPr>
      </w:pPr>
      <w:r>
        <w:rPr>
          <w:b/>
          <w:sz w:val="32"/>
          <w:szCs w:val="32"/>
        </w:rPr>
        <w:t>Petunjuk Penulisan</w:t>
      </w:r>
      <w:r w:rsidR="00D13E10" w:rsidRPr="00D13E10">
        <w:rPr>
          <w:b/>
          <w:sz w:val="32"/>
          <w:szCs w:val="32"/>
        </w:rPr>
        <w:t xml:space="preserve"> Makalah</w:t>
      </w:r>
      <w:r w:rsidR="00D13E10">
        <w:rPr>
          <w:b/>
          <w:sz w:val="32"/>
          <w:szCs w:val="32"/>
        </w:rPr>
        <w:t xml:space="preserve"> Seminar Skripsi</w:t>
      </w:r>
      <w:r w:rsidR="003B1C09">
        <w:rPr>
          <w:b/>
          <w:sz w:val="32"/>
          <w:szCs w:val="32"/>
        </w:rPr>
        <w:t xml:space="preserve"> TA 201</w:t>
      </w:r>
      <w:r w:rsidR="00C54985">
        <w:rPr>
          <w:b/>
          <w:sz w:val="32"/>
          <w:szCs w:val="32"/>
        </w:rPr>
        <w:t>9</w:t>
      </w:r>
      <w:r w:rsidR="003B1C09">
        <w:rPr>
          <w:b/>
          <w:sz w:val="32"/>
          <w:szCs w:val="32"/>
        </w:rPr>
        <w:t>/20</w:t>
      </w:r>
      <w:r w:rsidR="00C54985">
        <w:rPr>
          <w:b/>
          <w:sz w:val="32"/>
          <w:szCs w:val="32"/>
        </w:rPr>
        <w:t>20</w:t>
      </w:r>
    </w:p>
    <w:p w:rsidR="00D13E10" w:rsidRPr="00D13E10" w:rsidRDefault="00D13E10" w:rsidP="00D13E10">
      <w:pPr>
        <w:rPr>
          <w:b/>
          <w:sz w:val="32"/>
          <w:szCs w:val="32"/>
        </w:rPr>
      </w:pPr>
    </w:p>
    <w:p w:rsidR="003E07D0" w:rsidRDefault="006D59E4" w:rsidP="00277270">
      <w:pPr>
        <w:spacing w:line="360" w:lineRule="auto"/>
        <w:jc w:val="both"/>
        <w:rPr>
          <w:sz w:val="24"/>
          <w:szCs w:val="24"/>
        </w:rPr>
      </w:pPr>
      <w:r>
        <w:rPr>
          <w:sz w:val="24"/>
          <w:szCs w:val="24"/>
        </w:rPr>
        <w:t>Makalah s</w:t>
      </w:r>
      <w:r w:rsidR="003E07D0">
        <w:rPr>
          <w:sz w:val="24"/>
          <w:szCs w:val="24"/>
        </w:rPr>
        <w:t xml:space="preserve">eminar </w:t>
      </w:r>
      <w:r>
        <w:rPr>
          <w:sz w:val="24"/>
          <w:szCs w:val="24"/>
        </w:rPr>
        <w:t>s</w:t>
      </w:r>
      <w:r w:rsidR="003E07D0">
        <w:rPr>
          <w:sz w:val="24"/>
          <w:szCs w:val="24"/>
        </w:rPr>
        <w:t xml:space="preserve">kripsi </w:t>
      </w:r>
      <w:r w:rsidR="00255D08">
        <w:rPr>
          <w:sz w:val="24"/>
          <w:szCs w:val="24"/>
        </w:rPr>
        <w:t>diketik</w:t>
      </w:r>
      <w:r w:rsidR="003E07D0">
        <w:rPr>
          <w:sz w:val="24"/>
          <w:szCs w:val="24"/>
        </w:rPr>
        <w:t xml:space="preserve"> </w:t>
      </w:r>
      <w:r w:rsidR="00255D08">
        <w:rPr>
          <w:sz w:val="24"/>
          <w:szCs w:val="24"/>
        </w:rPr>
        <w:t>dengan</w:t>
      </w:r>
      <w:r w:rsidR="00277270">
        <w:rPr>
          <w:sz w:val="24"/>
          <w:szCs w:val="24"/>
        </w:rPr>
        <w:t xml:space="preserve"> margin kanan-kiri dan atas-bawah 3</w:t>
      </w:r>
      <w:r>
        <w:rPr>
          <w:sz w:val="24"/>
          <w:szCs w:val="24"/>
        </w:rPr>
        <w:t xml:space="preserve"> </w:t>
      </w:r>
      <w:r w:rsidR="00277270">
        <w:rPr>
          <w:sz w:val="24"/>
          <w:szCs w:val="24"/>
        </w:rPr>
        <w:t xml:space="preserve">cm. </w:t>
      </w:r>
      <w:r w:rsidR="00D13E10" w:rsidRPr="003B1C09">
        <w:rPr>
          <w:sz w:val="24"/>
          <w:szCs w:val="24"/>
          <w:lang w:val="id-ID"/>
        </w:rPr>
        <w:t xml:space="preserve">Jumlah halaman </w:t>
      </w:r>
      <w:r w:rsidR="00D13E10" w:rsidRPr="003B1C09">
        <w:rPr>
          <w:sz w:val="24"/>
          <w:szCs w:val="24"/>
        </w:rPr>
        <w:t xml:space="preserve">pada makalah adalah </w:t>
      </w:r>
      <w:r w:rsidR="00D13E10" w:rsidRPr="003B1C09">
        <w:rPr>
          <w:b/>
          <w:sz w:val="24"/>
          <w:szCs w:val="24"/>
        </w:rPr>
        <w:t>10 s.d. 15 halaman</w:t>
      </w:r>
      <w:r w:rsidR="00D13E10" w:rsidRPr="003B1C09">
        <w:rPr>
          <w:b/>
          <w:sz w:val="24"/>
          <w:szCs w:val="24"/>
          <w:lang w:val="id-ID"/>
        </w:rPr>
        <w:t xml:space="preserve"> </w:t>
      </w:r>
      <w:r w:rsidR="00D13E10" w:rsidRPr="003B1C09">
        <w:rPr>
          <w:b/>
          <w:sz w:val="24"/>
          <w:szCs w:val="24"/>
        </w:rPr>
        <w:t>termasuk lampiran</w:t>
      </w:r>
      <w:r w:rsidR="00D13E10" w:rsidRPr="003B1C09">
        <w:rPr>
          <w:sz w:val="24"/>
          <w:szCs w:val="24"/>
        </w:rPr>
        <w:t xml:space="preserve">. Makalah </w:t>
      </w:r>
      <w:r w:rsidR="003B1C09" w:rsidRPr="003B1C09">
        <w:rPr>
          <w:sz w:val="24"/>
          <w:szCs w:val="24"/>
        </w:rPr>
        <w:t xml:space="preserve">seminar </w:t>
      </w:r>
      <w:r w:rsidR="00C54985">
        <w:rPr>
          <w:sz w:val="24"/>
          <w:szCs w:val="24"/>
        </w:rPr>
        <w:t>dibuat</w:t>
      </w:r>
      <w:r w:rsidR="00D13E10" w:rsidRPr="003B1C09">
        <w:rPr>
          <w:sz w:val="24"/>
          <w:szCs w:val="24"/>
        </w:rPr>
        <w:t xml:space="preserve"> </w:t>
      </w:r>
      <w:r w:rsidR="00B15709">
        <w:rPr>
          <w:sz w:val="24"/>
          <w:szCs w:val="24"/>
        </w:rPr>
        <w:t>dengan ukuran kertas</w:t>
      </w:r>
      <w:r w:rsidR="00D13E10" w:rsidRPr="003B1C09">
        <w:rPr>
          <w:sz w:val="24"/>
          <w:szCs w:val="24"/>
          <w:lang w:val="id-ID"/>
        </w:rPr>
        <w:t xml:space="preserve"> A</w:t>
      </w:r>
      <w:r w:rsidR="00D13E10" w:rsidRPr="003B1C09">
        <w:rPr>
          <w:sz w:val="24"/>
          <w:szCs w:val="24"/>
        </w:rPr>
        <w:t xml:space="preserve">4 dengan </w:t>
      </w:r>
      <w:r w:rsidR="00D13E10" w:rsidRPr="003B1C09">
        <w:rPr>
          <w:i/>
          <w:sz w:val="24"/>
          <w:szCs w:val="24"/>
        </w:rPr>
        <w:t>font</w:t>
      </w:r>
      <w:r w:rsidR="00D13E10" w:rsidRPr="003B1C09">
        <w:rPr>
          <w:sz w:val="24"/>
          <w:szCs w:val="24"/>
        </w:rPr>
        <w:t xml:space="preserve"> Times New Roman </w:t>
      </w:r>
      <w:r w:rsidR="003B1C09" w:rsidRPr="003B1C09">
        <w:rPr>
          <w:i/>
          <w:sz w:val="24"/>
          <w:szCs w:val="24"/>
        </w:rPr>
        <w:t>size</w:t>
      </w:r>
      <w:r w:rsidR="003B1C09">
        <w:rPr>
          <w:sz w:val="24"/>
          <w:szCs w:val="24"/>
        </w:rPr>
        <w:t xml:space="preserve"> 11</w:t>
      </w:r>
      <w:r w:rsidR="003E07D0">
        <w:rPr>
          <w:sz w:val="24"/>
          <w:szCs w:val="24"/>
        </w:rPr>
        <w:t>, diketik dengan spasi 1 (satu)</w:t>
      </w:r>
      <w:r w:rsidR="003B1C09">
        <w:rPr>
          <w:sz w:val="24"/>
          <w:szCs w:val="24"/>
        </w:rPr>
        <w:t xml:space="preserve">. </w:t>
      </w:r>
      <w:r w:rsidR="003E07D0">
        <w:rPr>
          <w:sz w:val="24"/>
          <w:szCs w:val="24"/>
        </w:rPr>
        <w:t>Makalah seminar memuat:</w:t>
      </w:r>
    </w:p>
    <w:p w:rsidR="00073439" w:rsidRDefault="00073439" w:rsidP="00073439">
      <w:pPr>
        <w:spacing w:line="360" w:lineRule="auto"/>
        <w:ind w:left="900"/>
        <w:rPr>
          <w:sz w:val="24"/>
          <w:szCs w:val="24"/>
        </w:rPr>
      </w:pPr>
      <w:r>
        <w:rPr>
          <w:sz w:val="24"/>
          <w:szCs w:val="24"/>
        </w:rPr>
        <w:t>ABSTRAK (dalam Bahasa Indonesia dan Bahasa Inggris)</w:t>
      </w:r>
    </w:p>
    <w:p w:rsidR="003E07D0" w:rsidRPr="003E07D0" w:rsidRDefault="003E07D0" w:rsidP="00073439">
      <w:pPr>
        <w:pStyle w:val="ListParagraph"/>
        <w:numPr>
          <w:ilvl w:val="0"/>
          <w:numId w:val="2"/>
        </w:numPr>
        <w:tabs>
          <w:tab w:val="left" w:pos="1260"/>
        </w:tabs>
        <w:spacing w:line="360" w:lineRule="auto"/>
        <w:ind w:left="900" w:firstLine="0"/>
        <w:rPr>
          <w:sz w:val="24"/>
          <w:szCs w:val="24"/>
        </w:rPr>
      </w:pPr>
      <w:r w:rsidRPr="003E07D0">
        <w:rPr>
          <w:sz w:val="24"/>
          <w:szCs w:val="24"/>
        </w:rPr>
        <w:t>PENDAHULUAN</w:t>
      </w:r>
    </w:p>
    <w:p w:rsidR="003E07D0" w:rsidRPr="003E07D0" w:rsidRDefault="003E07D0" w:rsidP="00073439">
      <w:pPr>
        <w:pStyle w:val="ListParagraph"/>
        <w:numPr>
          <w:ilvl w:val="0"/>
          <w:numId w:val="2"/>
        </w:numPr>
        <w:tabs>
          <w:tab w:val="left" w:pos="1260"/>
        </w:tabs>
        <w:spacing w:line="360" w:lineRule="auto"/>
        <w:ind w:left="900" w:firstLine="0"/>
        <w:rPr>
          <w:sz w:val="24"/>
          <w:szCs w:val="24"/>
        </w:rPr>
      </w:pPr>
      <w:r w:rsidRPr="003E07D0">
        <w:rPr>
          <w:sz w:val="24"/>
          <w:szCs w:val="24"/>
        </w:rPr>
        <w:t>METODOLOGI</w:t>
      </w:r>
    </w:p>
    <w:p w:rsidR="003E07D0" w:rsidRPr="003E07D0" w:rsidRDefault="003E07D0" w:rsidP="00073439">
      <w:pPr>
        <w:pStyle w:val="ListParagraph"/>
        <w:numPr>
          <w:ilvl w:val="0"/>
          <w:numId w:val="2"/>
        </w:numPr>
        <w:tabs>
          <w:tab w:val="left" w:pos="1260"/>
        </w:tabs>
        <w:spacing w:line="360" w:lineRule="auto"/>
        <w:ind w:left="900" w:firstLine="0"/>
        <w:rPr>
          <w:sz w:val="24"/>
          <w:szCs w:val="24"/>
        </w:rPr>
      </w:pPr>
      <w:r w:rsidRPr="003E07D0">
        <w:rPr>
          <w:sz w:val="24"/>
          <w:szCs w:val="24"/>
        </w:rPr>
        <w:t>HASIL DAN PEMBAHASAN</w:t>
      </w:r>
    </w:p>
    <w:p w:rsidR="003E07D0" w:rsidRPr="003E07D0" w:rsidRDefault="003E07D0" w:rsidP="00073439">
      <w:pPr>
        <w:pStyle w:val="ListParagraph"/>
        <w:numPr>
          <w:ilvl w:val="0"/>
          <w:numId w:val="2"/>
        </w:numPr>
        <w:tabs>
          <w:tab w:val="left" w:pos="1260"/>
        </w:tabs>
        <w:spacing w:line="360" w:lineRule="auto"/>
        <w:ind w:left="900" w:firstLine="0"/>
        <w:rPr>
          <w:sz w:val="24"/>
          <w:szCs w:val="24"/>
        </w:rPr>
      </w:pPr>
      <w:r w:rsidRPr="003E07D0">
        <w:rPr>
          <w:sz w:val="24"/>
          <w:szCs w:val="24"/>
        </w:rPr>
        <w:t>KESIMPULAN</w:t>
      </w:r>
    </w:p>
    <w:p w:rsidR="003E07D0" w:rsidRDefault="003E07D0" w:rsidP="00827D2C">
      <w:pPr>
        <w:spacing w:line="360" w:lineRule="auto"/>
        <w:ind w:left="180" w:firstLine="720"/>
        <w:rPr>
          <w:sz w:val="24"/>
          <w:szCs w:val="24"/>
        </w:rPr>
      </w:pPr>
      <w:r>
        <w:rPr>
          <w:sz w:val="24"/>
          <w:szCs w:val="24"/>
        </w:rPr>
        <w:t>DAFTAR PUSTAKA</w:t>
      </w:r>
    </w:p>
    <w:p w:rsidR="00F048C4" w:rsidRPr="003E07D0" w:rsidRDefault="003E07D0" w:rsidP="00F048C4">
      <w:pPr>
        <w:pStyle w:val="Heading2"/>
        <w:rPr>
          <w:rStyle w:val="hps"/>
          <w:rFonts w:ascii="Times New Roman" w:hAnsi="Times New Roman" w:cs="Times New Roman"/>
          <w:sz w:val="24"/>
          <w:szCs w:val="24"/>
        </w:rPr>
      </w:pPr>
      <w:r>
        <w:rPr>
          <w:rStyle w:val="hps"/>
          <w:rFonts w:ascii="Times New Roman" w:hAnsi="Times New Roman" w:cs="Times New Roman"/>
          <w:sz w:val="24"/>
          <w:szCs w:val="24"/>
        </w:rPr>
        <w:t xml:space="preserve">Penulisan </w:t>
      </w:r>
      <w:r w:rsidR="00F048C4" w:rsidRPr="003E07D0">
        <w:rPr>
          <w:rStyle w:val="hps"/>
          <w:rFonts w:ascii="Times New Roman" w:hAnsi="Times New Roman" w:cs="Times New Roman"/>
          <w:sz w:val="24"/>
          <w:szCs w:val="24"/>
          <w:lang w:val="id-ID"/>
        </w:rPr>
        <w:t>Gambar</w:t>
      </w:r>
      <w:r w:rsidR="003B1C09" w:rsidRPr="003E07D0">
        <w:rPr>
          <w:rStyle w:val="hps"/>
          <w:rFonts w:ascii="Times New Roman" w:hAnsi="Times New Roman" w:cs="Times New Roman"/>
          <w:sz w:val="24"/>
          <w:szCs w:val="24"/>
        </w:rPr>
        <w:t xml:space="preserve">/ Grafik </w:t>
      </w:r>
      <w:r w:rsidR="00F048C4" w:rsidRPr="003E07D0">
        <w:rPr>
          <w:rStyle w:val="hps"/>
          <w:rFonts w:ascii="Times New Roman" w:hAnsi="Times New Roman" w:cs="Times New Roman"/>
          <w:sz w:val="24"/>
          <w:szCs w:val="24"/>
          <w:lang w:val="id-ID"/>
        </w:rPr>
        <w:t xml:space="preserve"> dan </w:t>
      </w:r>
      <w:r w:rsidR="003B1C09" w:rsidRPr="003E07D0">
        <w:rPr>
          <w:rStyle w:val="hps"/>
          <w:rFonts w:ascii="Times New Roman" w:hAnsi="Times New Roman" w:cs="Times New Roman"/>
          <w:sz w:val="24"/>
          <w:szCs w:val="24"/>
        </w:rPr>
        <w:t>T</w:t>
      </w:r>
      <w:r w:rsidR="00F048C4" w:rsidRPr="003E07D0">
        <w:rPr>
          <w:rStyle w:val="hps"/>
          <w:rFonts w:ascii="Times New Roman" w:hAnsi="Times New Roman" w:cs="Times New Roman"/>
          <w:sz w:val="24"/>
          <w:szCs w:val="24"/>
          <w:lang w:val="id-ID"/>
        </w:rPr>
        <w:t>abel</w:t>
      </w:r>
    </w:p>
    <w:p w:rsidR="003B1C09" w:rsidRPr="003E07D0" w:rsidRDefault="003B1C09" w:rsidP="003B1C09">
      <w:pPr>
        <w:rPr>
          <w:sz w:val="24"/>
          <w:szCs w:val="24"/>
        </w:rPr>
      </w:pPr>
      <w:r w:rsidRPr="003E07D0">
        <w:rPr>
          <w:sz w:val="24"/>
          <w:szCs w:val="24"/>
        </w:rPr>
        <w:t>Gambar/Grafik dan Tabel dicantumkan dengan rata tengah, seperti contoh di bawah:</w:t>
      </w:r>
    </w:p>
    <w:p w:rsidR="00D13E10" w:rsidRPr="003B1C09" w:rsidRDefault="00D13E10" w:rsidP="00D13E10">
      <w:pPr>
        <w:jc w:val="both"/>
        <w:rPr>
          <w:sz w:val="24"/>
          <w:szCs w:val="24"/>
        </w:rPr>
      </w:pPr>
    </w:p>
    <w:p w:rsidR="00D13E10" w:rsidRPr="003B1C09" w:rsidRDefault="00D13E10" w:rsidP="00D13E10">
      <w:pPr>
        <w:spacing w:line="276" w:lineRule="auto"/>
        <w:jc w:val="center"/>
        <w:rPr>
          <w:sz w:val="24"/>
          <w:szCs w:val="24"/>
        </w:rPr>
      </w:pPr>
      <w:r w:rsidRPr="003B1C09">
        <w:rPr>
          <w:noProof/>
          <w:sz w:val="24"/>
          <w:szCs w:val="24"/>
          <w:lang w:val="id-ID" w:eastAsia="id-ID"/>
        </w:rPr>
        <w:drawing>
          <wp:inline distT="0" distB="0" distL="0" distR="0" wp14:anchorId="54EADA61" wp14:editId="50C892FB">
            <wp:extent cx="274320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514475"/>
                    </a:xfrm>
                    <a:prstGeom prst="rect">
                      <a:avLst/>
                    </a:prstGeom>
                    <a:noFill/>
                    <a:ln>
                      <a:noFill/>
                    </a:ln>
                  </pic:spPr>
                </pic:pic>
              </a:graphicData>
            </a:graphic>
          </wp:inline>
        </w:drawing>
      </w:r>
    </w:p>
    <w:p w:rsidR="00D13E10" w:rsidRPr="003B1C09" w:rsidRDefault="00D13E10" w:rsidP="00D13E10">
      <w:pPr>
        <w:spacing w:line="276" w:lineRule="auto"/>
        <w:jc w:val="center"/>
        <w:rPr>
          <w:sz w:val="24"/>
          <w:szCs w:val="24"/>
          <w:lang w:val="id-ID"/>
        </w:rPr>
      </w:pPr>
      <w:r w:rsidRPr="003B1C09">
        <w:rPr>
          <w:sz w:val="24"/>
          <w:szCs w:val="24"/>
          <w:lang w:val="id-ID"/>
        </w:rPr>
        <w:t>Gambar 2</w:t>
      </w:r>
      <w:r w:rsidR="003E07D0">
        <w:rPr>
          <w:sz w:val="24"/>
          <w:szCs w:val="24"/>
        </w:rPr>
        <w:t>.</w:t>
      </w:r>
      <w:r w:rsidRPr="003B1C09">
        <w:rPr>
          <w:sz w:val="24"/>
          <w:szCs w:val="24"/>
          <w:lang w:val="id-ID"/>
        </w:rPr>
        <w:t xml:space="preserve">  Grafik perbandingan </w:t>
      </w:r>
      <w:r w:rsidR="00C471D3" w:rsidRPr="00C471D3">
        <w:rPr>
          <w:noProof/>
          <w:position w:val="-12"/>
          <w:sz w:val="24"/>
          <w:szCs w:val="24"/>
          <w:lang w:val="id-ID"/>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0.5pt;height:18.25pt;mso-width-percent:0;mso-height-percent:0;mso-width-percent:0;mso-height-percent:0" o:ole="">
            <v:imagedata r:id="rId8" o:title=""/>
          </v:shape>
          <o:OLEObject Type="Embed" ProgID="Equation.3" ShapeID="_x0000_i1026" DrawAspect="Content" ObjectID="_1652207203" r:id="rId9"/>
        </w:object>
      </w:r>
    </w:p>
    <w:p w:rsidR="00D13E10" w:rsidRPr="003B1C09" w:rsidRDefault="00D13E10" w:rsidP="00D13E10">
      <w:pPr>
        <w:rPr>
          <w:sz w:val="24"/>
          <w:szCs w:val="24"/>
        </w:rPr>
      </w:pPr>
    </w:p>
    <w:p w:rsidR="00D13E10" w:rsidRPr="003B1C09" w:rsidRDefault="00D13E10" w:rsidP="00D13E10">
      <w:pPr>
        <w:rPr>
          <w:sz w:val="24"/>
          <w:szCs w:val="24"/>
        </w:rPr>
      </w:pPr>
    </w:p>
    <w:p w:rsidR="00D13E10" w:rsidRPr="003B1C09" w:rsidRDefault="00D13E10" w:rsidP="00D13E10">
      <w:pPr>
        <w:pStyle w:val="Heading1"/>
        <w:spacing w:line="276" w:lineRule="auto"/>
        <w:rPr>
          <w:b w:val="0"/>
          <w:sz w:val="24"/>
          <w:szCs w:val="24"/>
        </w:rPr>
      </w:pPr>
      <w:r w:rsidRPr="003B1C09">
        <w:rPr>
          <w:b w:val="0"/>
          <w:sz w:val="24"/>
          <w:szCs w:val="24"/>
        </w:rPr>
        <w:t>Tabel 1</w:t>
      </w:r>
      <w:r w:rsidR="003E07D0">
        <w:rPr>
          <w:b w:val="0"/>
          <w:sz w:val="24"/>
          <w:szCs w:val="24"/>
        </w:rPr>
        <w:t>.</w:t>
      </w:r>
      <w:r w:rsidRPr="003B1C09">
        <w:rPr>
          <w:b w:val="0"/>
          <w:sz w:val="24"/>
          <w:szCs w:val="24"/>
        </w:rPr>
        <w:t xml:space="preserve"> Perbandingan Algoritma A dan Algoritma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3"/>
        <w:gridCol w:w="1543"/>
        <w:gridCol w:w="1163"/>
        <w:gridCol w:w="990"/>
      </w:tblGrid>
      <w:tr w:rsidR="00D13E10" w:rsidRPr="003B1C09" w:rsidTr="00D329D0">
        <w:trPr>
          <w:jc w:val="center"/>
        </w:trPr>
        <w:tc>
          <w:tcPr>
            <w:tcW w:w="0" w:type="auto"/>
          </w:tcPr>
          <w:p w:rsidR="00D13E10" w:rsidRPr="003B1C09" w:rsidRDefault="00D13E10" w:rsidP="00D329D0">
            <w:pPr>
              <w:spacing w:line="276" w:lineRule="auto"/>
              <w:jc w:val="center"/>
              <w:rPr>
                <w:sz w:val="24"/>
                <w:szCs w:val="24"/>
              </w:rPr>
            </w:pPr>
            <w:r w:rsidRPr="003B1C09">
              <w:rPr>
                <w:sz w:val="24"/>
                <w:szCs w:val="24"/>
              </w:rPr>
              <w:t>Algoritma</w:t>
            </w:r>
          </w:p>
        </w:tc>
        <w:tc>
          <w:tcPr>
            <w:tcW w:w="0" w:type="auto"/>
          </w:tcPr>
          <w:p w:rsidR="00D13E10" w:rsidRPr="003B1C09" w:rsidRDefault="00D13E10" w:rsidP="00D329D0">
            <w:pPr>
              <w:spacing w:line="276" w:lineRule="auto"/>
              <w:jc w:val="center"/>
              <w:rPr>
                <w:sz w:val="24"/>
                <w:szCs w:val="24"/>
              </w:rPr>
            </w:pPr>
            <w:r w:rsidRPr="003B1C09">
              <w:rPr>
                <w:sz w:val="24"/>
                <w:szCs w:val="24"/>
              </w:rPr>
              <w:t>Waktu Proses</w:t>
            </w:r>
          </w:p>
        </w:tc>
        <w:tc>
          <w:tcPr>
            <w:tcW w:w="0" w:type="auto"/>
          </w:tcPr>
          <w:p w:rsidR="00D13E10" w:rsidRPr="003B1C09" w:rsidRDefault="00D13E10" w:rsidP="00D329D0">
            <w:pPr>
              <w:spacing w:line="276" w:lineRule="auto"/>
              <w:jc w:val="center"/>
              <w:rPr>
                <w:sz w:val="24"/>
                <w:szCs w:val="24"/>
              </w:rPr>
            </w:pPr>
            <w:r w:rsidRPr="003B1C09">
              <w:rPr>
                <w:sz w:val="24"/>
                <w:szCs w:val="24"/>
              </w:rPr>
              <w:t>Ketelitian</w:t>
            </w:r>
          </w:p>
        </w:tc>
        <w:tc>
          <w:tcPr>
            <w:tcW w:w="0" w:type="auto"/>
          </w:tcPr>
          <w:p w:rsidR="00D13E10" w:rsidRPr="003B1C09" w:rsidRDefault="00D13E10" w:rsidP="00D329D0">
            <w:pPr>
              <w:spacing w:line="276" w:lineRule="auto"/>
              <w:jc w:val="center"/>
              <w:rPr>
                <w:sz w:val="24"/>
                <w:szCs w:val="24"/>
              </w:rPr>
            </w:pPr>
            <w:r w:rsidRPr="003B1C09">
              <w:rPr>
                <w:sz w:val="24"/>
                <w:szCs w:val="24"/>
              </w:rPr>
              <w:t>Memori</w:t>
            </w:r>
          </w:p>
        </w:tc>
      </w:tr>
      <w:tr w:rsidR="00D13E10" w:rsidRPr="003B1C09" w:rsidTr="00D329D0">
        <w:trPr>
          <w:cantSplit/>
          <w:jc w:val="center"/>
        </w:trPr>
        <w:tc>
          <w:tcPr>
            <w:tcW w:w="0" w:type="auto"/>
          </w:tcPr>
          <w:p w:rsidR="00D13E10" w:rsidRPr="003B1C09" w:rsidRDefault="00D13E10" w:rsidP="00D329D0">
            <w:pPr>
              <w:spacing w:line="276" w:lineRule="auto"/>
              <w:jc w:val="center"/>
              <w:rPr>
                <w:sz w:val="24"/>
                <w:szCs w:val="24"/>
              </w:rPr>
            </w:pPr>
            <w:r w:rsidRPr="003B1C09">
              <w:rPr>
                <w:sz w:val="24"/>
                <w:szCs w:val="24"/>
              </w:rPr>
              <w:t>A</w:t>
            </w:r>
          </w:p>
        </w:tc>
        <w:tc>
          <w:tcPr>
            <w:tcW w:w="0" w:type="auto"/>
          </w:tcPr>
          <w:p w:rsidR="00D13E10" w:rsidRPr="003B1C09" w:rsidRDefault="00D13E10" w:rsidP="00D329D0">
            <w:pPr>
              <w:spacing w:line="276" w:lineRule="auto"/>
              <w:jc w:val="center"/>
              <w:rPr>
                <w:sz w:val="24"/>
                <w:szCs w:val="24"/>
              </w:rPr>
            </w:pPr>
            <w:r w:rsidRPr="003B1C09">
              <w:rPr>
                <w:sz w:val="24"/>
                <w:szCs w:val="24"/>
              </w:rPr>
              <w:t>120 ms</w:t>
            </w:r>
          </w:p>
        </w:tc>
        <w:tc>
          <w:tcPr>
            <w:tcW w:w="0" w:type="auto"/>
          </w:tcPr>
          <w:p w:rsidR="00D13E10" w:rsidRPr="003B1C09" w:rsidRDefault="00D13E10" w:rsidP="00D329D0">
            <w:pPr>
              <w:spacing w:line="276" w:lineRule="auto"/>
              <w:jc w:val="center"/>
              <w:rPr>
                <w:sz w:val="24"/>
                <w:szCs w:val="24"/>
              </w:rPr>
            </w:pPr>
            <w:r w:rsidRPr="003B1C09">
              <w:rPr>
                <w:sz w:val="24"/>
                <w:szCs w:val="24"/>
              </w:rPr>
              <w:t>98 %</w:t>
            </w:r>
          </w:p>
        </w:tc>
        <w:tc>
          <w:tcPr>
            <w:tcW w:w="0" w:type="auto"/>
            <w:shd w:val="clear" w:color="auto" w:fill="auto"/>
          </w:tcPr>
          <w:p w:rsidR="00D13E10" w:rsidRPr="003B1C09" w:rsidRDefault="00D13E10" w:rsidP="00D329D0">
            <w:pPr>
              <w:spacing w:line="276" w:lineRule="auto"/>
              <w:jc w:val="center"/>
              <w:rPr>
                <w:sz w:val="24"/>
                <w:szCs w:val="24"/>
              </w:rPr>
            </w:pPr>
            <w:r w:rsidRPr="003B1C09">
              <w:rPr>
                <w:sz w:val="24"/>
                <w:szCs w:val="24"/>
              </w:rPr>
              <w:t>200 KB</w:t>
            </w:r>
          </w:p>
        </w:tc>
      </w:tr>
      <w:tr w:rsidR="00D13E10" w:rsidRPr="003B1C09" w:rsidTr="00D329D0">
        <w:trPr>
          <w:cantSplit/>
          <w:jc w:val="center"/>
        </w:trPr>
        <w:tc>
          <w:tcPr>
            <w:tcW w:w="0" w:type="auto"/>
          </w:tcPr>
          <w:p w:rsidR="00D13E10" w:rsidRPr="003B1C09" w:rsidRDefault="00D13E10" w:rsidP="00D329D0">
            <w:pPr>
              <w:spacing w:line="276" w:lineRule="auto"/>
              <w:jc w:val="center"/>
              <w:rPr>
                <w:sz w:val="24"/>
                <w:szCs w:val="24"/>
              </w:rPr>
            </w:pPr>
            <w:r w:rsidRPr="003B1C09">
              <w:rPr>
                <w:sz w:val="24"/>
                <w:szCs w:val="24"/>
              </w:rPr>
              <w:t>B</w:t>
            </w:r>
          </w:p>
        </w:tc>
        <w:tc>
          <w:tcPr>
            <w:tcW w:w="0" w:type="auto"/>
          </w:tcPr>
          <w:p w:rsidR="00D13E10" w:rsidRPr="003B1C09" w:rsidRDefault="00D13E10" w:rsidP="00D329D0">
            <w:pPr>
              <w:spacing w:line="276" w:lineRule="auto"/>
              <w:jc w:val="center"/>
              <w:rPr>
                <w:sz w:val="24"/>
                <w:szCs w:val="24"/>
              </w:rPr>
            </w:pPr>
            <w:r w:rsidRPr="003B1C09">
              <w:rPr>
                <w:sz w:val="24"/>
                <w:szCs w:val="24"/>
              </w:rPr>
              <w:t>105 ms</w:t>
            </w:r>
          </w:p>
        </w:tc>
        <w:tc>
          <w:tcPr>
            <w:tcW w:w="0" w:type="auto"/>
          </w:tcPr>
          <w:p w:rsidR="00D13E10" w:rsidRPr="003B1C09" w:rsidRDefault="00D13E10" w:rsidP="00D329D0">
            <w:pPr>
              <w:spacing w:line="276" w:lineRule="auto"/>
              <w:jc w:val="center"/>
              <w:rPr>
                <w:sz w:val="24"/>
                <w:szCs w:val="24"/>
              </w:rPr>
            </w:pPr>
            <w:r w:rsidRPr="003B1C09">
              <w:rPr>
                <w:sz w:val="24"/>
                <w:szCs w:val="24"/>
              </w:rPr>
              <w:t>95 %</w:t>
            </w:r>
          </w:p>
        </w:tc>
        <w:tc>
          <w:tcPr>
            <w:tcW w:w="0" w:type="auto"/>
            <w:shd w:val="clear" w:color="auto" w:fill="auto"/>
          </w:tcPr>
          <w:p w:rsidR="00D13E10" w:rsidRPr="003B1C09" w:rsidRDefault="00D13E10" w:rsidP="00D329D0">
            <w:pPr>
              <w:spacing w:line="276" w:lineRule="auto"/>
              <w:jc w:val="center"/>
              <w:rPr>
                <w:sz w:val="24"/>
                <w:szCs w:val="24"/>
              </w:rPr>
            </w:pPr>
            <w:r w:rsidRPr="003B1C09">
              <w:rPr>
                <w:sz w:val="24"/>
                <w:szCs w:val="24"/>
              </w:rPr>
              <w:t>415 KB</w:t>
            </w:r>
          </w:p>
        </w:tc>
      </w:tr>
    </w:tbl>
    <w:p w:rsidR="00D13E10" w:rsidRPr="003B1C09" w:rsidRDefault="003E07D0" w:rsidP="00D13E10">
      <w:pPr>
        <w:rPr>
          <w:bCs/>
          <w:sz w:val="24"/>
          <w:szCs w:val="24"/>
        </w:rPr>
      </w:pPr>
      <w:r>
        <w:rPr>
          <w:bCs/>
          <w:sz w:val="24"/>
          <w:szCs w:val="24"/>
        </w:rPr>
        <w:t xml:space="preserve">  </w:t>
      </w:r>
      <w:r>
        <w:rPr>
          <w:bCs/>
          <w:sz w:val="24"/>
          <w:szCs w:val="24"/>
        </w:rPr>
        <w:tab/>
      </w:r>
      <w:r>
        <w:rPr>
          <w:bCs/>
          <w:sz w:val="24"/>
          <w:szCs w:val="24"/>
        </w:rPr>
        <w:tab/>
      </w:r>
      <w:r>
        <w:rPr>
          <w:bCs/>
          <w:sz w:val="24"/>
          <w:szCs w:val="24"/>
        </w:rPr>
        <w:tab/>
        <w:t>Sumber:</w:t>
      </w:r>
      <w:r w:rsidR="00A42741">
        <w:rPr>
          <w:bCs/>
          <w:sz w:val="24"/>
          <w:szCs w:val="24"/>
        </w:rPr>
        <w:t>…..</w:t>
      </w:r>
    </w:p>
    <w:p w:rsidR="00F048C4" w:rsidRPr="003E07D0" w:rsidRDefault="00F048C4" w:rsidP="003E07D0">
      <w:pPr>
        <w:jc w:val="both"/>
        <w:rPr>
          <w:sz w:val="24"/>
          <w:szCs w:val="24"/>
        </w:rPr>
      </w:pPr>
      <w:r w:rsidRPr="003B1C09">
        <w:rPr>
          <w:sz w:val="24"/>
          <w:szCs w:val="24"/>
          <w:lang w:val="id-ID"/>
        </w:rPr>
        <w:t xml:space="preserve"> </w:t>
      </w:r>
    </w:p>
    <w:tbl>
      <w:tblPr>
        <w:tblW w:w="0" w:type="auto"/>
        <w:jc w:val="center"/>
        <w:tblLook w:val="01E0" w:firstRow="1" w:lastRow="1" w:firstColumn="1" w:lastColumn="1" w:noHBand="0" w:noVBand="0"/>
      </w:tblPr>
      <w:tblGrid>
        <w:gridCol w:w="4503"/>
      </w:tblGrid>
      <w:tr w:rsidR="00F048C4" w:rsidRPr="003B1C09" w:rsidTr="003D4551">
        <w:trPr>
          <w:jc w:val="center"/>
        </w:trPr>
        <w:tc>
          <w:tcPr>
            <w:tcW w:w="4503" w:type="dxa"/>
          </w:tcPr>
          <w:p w:rsidR="00F048C4" w:rsidRPr="00073439" w:rsidRDefault="00F048C4" w:rsidP="00073439">
            <w:pPr>
              <w:pStyle w:val="Heading1"/>
              <w:spacing w:line="276" w:lineRule="auto"/>
              <w:jc w:val="left"/>
              <w:rPr>
                <w:sz w:val="24"/>
                <w:szCs w:val="24"/>
              </w:rPr>
            </w:pPr>
          </w:p>
        </w:tc>
      </w:tr>
    </w:tbl>
    <w:p w:rsidR="00F048C4" w:rsidRPr="003E07D0" w:rsidRDefault="00073439" w:rsidP="00F048C4">
      <w:pPr>
        <w:pStyle w:val="Heading2"/>
        <w:rPr>
          <w:rFonts w:ascii="Times New Roman" w:hAnsi="Times New Roman" w:cs="Times New Roman"/>
          <w:sz w:val="24"/>
          <w:szCs w:val="24"/>
        </w:rPr>
      </w:pPr>
      <w:r>
        <w:rPr>
          <w:rFonts w:ascii="Times New Roman" w:hAnsi="Times New Roman" w:cs="Times New Roman"/>
          <w:sz w:val="24"/>
          <w:szCs w:val="24"/>
        </w:rPr>
        <w:t xml:space="preserve">Penulisan </w:t>
      </w:r>
      <w:r w:rsidR="00F048C4" w:rsidRPr="003E07D0">
        <w:rPr>
          <w:rFonts w:ascii="Times New Roman" w:hAnsi="Times New Roman" w:cs="Times New Roman"/>
          <w:sz w:val="24"/>
          <w:szCs w:val="24"/>
          <w:lang w:val="id-ID"/>
        </w:rPr>
        <w:t>Rumus Matematika</w:t>
      </w:r>
    </w:p>
    <w:p w:rsidR="00F048C4" w:rsidRPr="003B1C09" w:rsidRDefault="003E07D0" w:rsidP="00F048C4">
      <w:pPr>
        <w:pStyle w:val="Text"/>
        <w:spacing w:line="240" w:lineRule="auto"/>
        <w:ind w:firstLine="709"/>
        <w:rPr>
          <w:sz w:val="24"/>
          <w:szCs w:val="24"/>
          <w:lang w:val="id-ID"/>
        </w:rPr>
      </w:pPr>
      <w:r>
        <w:rPr>
          <w:sz w:val="24"/>
          <w:szCs w:val="24"/>
        </w:rPr>
        <w:t>Rumus ditulis m</w:t>
      </w:r>
      <w:r w:rsidR="00F048C4" w:rsidRPr="003B1C09">
        <w:rPr>
          <w:sz w:val="24"/>
          <w:szCs w:val="24"/>
          <w:lang w:val="id-ID"/>
        </w:rPr>
        <w:t>enggunakan persamaan</w:t>
      </w:r>
      <w:r w:rsidR="00F048C4" w:rsidRPr="003B1C09">
        <w:rPr>
          <w:sz w:val="24"/>
          <w:szCs w:val="24"/>
        </w:rPr>
        <w:t xml:space="preserve"> </w:t>
      </w:r>
      <w:r w:rsidR="00F048C4" w:rsidRPr="006D59E4">
        <w:rPr>
          <w:i/>
          <w:sz w:val="24"/>
          <w:szCs w:val="24"/>
        </w:rPr>
        <w:t>Microsoft Equation Editor</w:t>
      </w:r>
      <w:r w:rsidR="00F048C4" w:rsidRPr="003B1C09">
        <w:rPr>
          <w:sz w:val="24"/>
          <w:szCs w:val="24"/>
        </w:rPr>
        <w:t xml:space="preserve"> </w:t>
      </w:r>
      <w:r w:rsidR="00F048C4" w:rsidRPr="003B1C09">
        <w:rPr>
          <w:sz w:val="24"/>
          <w:szCs w:val="24"/>
          <w:lang w:val="id-ID"/>
        </w:rPr>
        <w:t>atau</w:t>
      </w:r>
      <w:r w:rsidR="00F048C4" w:rsidRPr="003B1C09">
        <w:rPr>
          <w:sz w:val="24"/>
          <w:szCs w:val="24"/>
        </w:rPr>
        <w:t xml:space="preserve"> </w:t>
      </w:r>
      <w:r w:rsidR="00F048C4" w:rsidRPr="003B1C09">
        <w:rPr>
          <w:i/>
          <w:iCs/>
          <w:sz w:val="24"/>
          <w:szCs w:val="24"/>
        </w:rPr>
        <w:t>MathType</w:t>
      </w:r>
      <w:r w:rsidR="00F048C4" w:rsidRPr="003B1C09">
        <w:rPr>
          <w:sz w:val="24"/>
          <w:szCs w:val="24"/>
          <w:lang w:val="id-ID"/>
        </w:rPr>
        <w:t>, ditulis ditengah, dan diberi nomor persamaan mulai dari (1), (2) dst.</w:t>
      </w:r>
    </w:p>
    <w:p w:rsidR="00F048C4" w:rsidRPr="003B1C09" w:rsidRDefault="00F048C4" w:rsidP="00F048C4">
      <w:pPr>
        <w:pStyle w:val="Text"/>
        <w:spacing w:line="240" w:lineRule="auto"/>
        <w:ind w:firstLine="0"/>
        <w:jc w:val="center"/>
        <w:rPr>
          <w:sz w:val="24"/>
          <w:szCs w:val="24"/>
          <w:lang w:val="id-ID"/>
        </w:rPr>
      </w:pPr>
      <w:r w:rsidRPr="003B1C09">
        <w:rPr>
          <w:position w:val="-10"/>
          <w:sz w:val="24"/>
          <w:szCs w:val="24"/>
        </w:rPr>
        <w:t xml:space="preserve">                                      </w:t>
      </w:r>
      <w:r w:rsidR="00C471D3" w:rsidRPr="00C471D3">
        <w:rPr>
          <w:noProof/>
          <w:position w:val="-10"/>
          <w:sz w:val="24"/>
          <w:szCs w:val="24"/>
          <w:lang w:val="id-ID"/>
        </w:rPr>
        <w:object w:dxaOrig="4180" w:dyaOrig="360">
          <v:shape id="_x0000_i1025" type="#_x0000_t75" alt="" style="width:184.55pt;height:18.25pt;mso-width-percent:0;mso-height-percent:0;mso-width-percent:0;mso-height-percent:0" o:ole="">
            <v:imagedata r:id="rId10" o:title=""/>
          </v:shape>
          <o:OLEObject Type="Embed" ProgID="Equation.3" ShapeID="_x0000_i1025" DrawAspect="Content" ObjectID="_1652207204" r:id="rId11"/>
        </w:object>
      </w:r>
      <w:r w:rsidRPr="003B1C09">
        <w:rPr>
          <w:sz w:val="24"/>
          <w:szCs w:val="24"/>
          <w:lang w:val="id-ID"/>
        </w:rPr>
        <w:t xml:space="preserve">        </w:t>
      </w:r>
      <w:r w:rsidRPr="003B1C09">
        <w:rPr>
          <w:sz w:val="24"/>
          <w:szCs w:val="24"/>
        </w:rPr>
        <w:tab/>
      </w:r>
      <w:r w:rsidRPr="003B1C09">
        <w:rPr>
          <w:sz w:val="24"/>
          <w:szCs w:val="24"/>
        </w:rPr>
        <w:tab/>
        <w:t xml:space="preserve">         </w:t>
      </w:r>
      <w:r w:rsidRPr="003B1C09">
        <w:rPr>
          <w:sz w:val="24"/>
          <w:szCs w:val="24"/>
          <w:lang w:val="id-ID"/>
        </w:rPr>
        <w:t>(1)</w:t>
      </w:r>
    </w:p>
    <w:p w:rsidR="00D40E55" w:rsidRPr="003B1C09" w:rsidRDefault="00D40E55">
      <w:pPr>
        <w:rPr>
          <w:sz w:val="24"/>
          <w:szCs w:val="24"/>
        </w:rPr>
      </w:pPr>
    </w:p>
    <w:p w:rsidR="00F048C4" w:rsidRDefault="006D59E4">
      <w:pPr>
        <w:rPr>
          <w:sz w:val="24"/>
          <w:szCs w:val="24"/>
        </w:rPr>
      </w:pPr>
      <w:r>
        <w:rPr>
          <w:sz w:val="24"/>
          <w:szCs w:val="24"/>
        </w:rPr>
        <w:t>Nomor rumus urut dari awal hingga akhir makalah, tidak mengikuti penomoran bab.</w:t>
      </w:r>
    </w:p>
    <w:p w:rsidR="006D59E4" w:rsidRPr="003B1C09" w:rsidRDefault="006D59E4">
      <w:pPr>
        <w:rPr>
          <w:sz w:val="24"/>
          <w:szCs w:val="24"/>
        </w:rPr>
      </w:pPr>
    </w:p>
    <w:p w:rsidR="00D13E10" w:rsidRPr="003E07D0" w:rsidRDefault="00073439" w:rsidP="00D13E10">
      <w:pPr>
        <w:rPr>
          <w:b/>
          <w:i/>
          <w:sz w:val="24"/>
          <w:szCs w:val="24"/>
        </w:rPr>
      </w:pPr>
      <w:r>
        <w:rPr>
          <w:b/>
          <w:i/>
          <w:sz w:val="24"/>
          <w:szCs w:val="24"/>
        </w:rPr>
        <w:lastRenderedPageBreak/>
        <w:t xml:space="preserve">Penulisan </w:t>
      </w:r>
      <w:r w:rsidR="00D13E10" w:rsidRPr="003E07D0">
        <w:rPr>
          <w:b/>
          <w:i/>
          <w:sz w:val="24"/>
          <w:szCs w:val="24"/>
        </w:rPr>
        <w:t>Daftar Pustaka</w:t>
      </w:r>
    </w:p>
    <w:p w:rsidR="00D13E10" w:rsidRPr="003B1C09" w:rsidRDefault="00D13E10" w:rsidP="00D13E10">
      <w:pPr>
        <w:jc w:val="center"/>
        <w:rPr>
          <w:sz w:val="24"/>
          <w:szCs w:val="24"/>
        </w:rPr>
      </w:pPr>
    </w:p>
    <w:p w:rsidR="00D13E10" w:rsidRPr="003B1C09" w:rsidRDefault="00D13E10" w:rsidP="00D13E10">
      <w:pPr>
        <w:pStyle w:val="IsiPanduanSkripsi"/>
        <w:spacing w:line="240" w:lineRule="auto"/>
        <w:rPr>
          <w:lang w:val="sv-SE"/>
        </w:rPr>
      </w:pPr>
      <w:r w:rsidRPr="003B1C09">
        <w:rPr>
          <w:lang w:val="sv-SE"/>
        </w:rPr>
        <w:t>Informasi yang lengkap dari sumber kutipan dituliskan pada suatu daftar yang disebut dengan daftar pustaka. Format penulisan pada daftar pustaka tetap mengacu pada format APA. Sumber kutipan yang dituliskan dalam skripsi harus ditulis lengkap pada daftar pustaka. Sebaliknya sumber yang terdaftar dalam daftar pustaka harus ditulis dalam kutipan dalam skripsi.  Urutan daftar pustaka adalah berdasarkan urutan abjad dari nama keluarga atau nama akhir pengarang. Baris kedua dan berikutnya dari setiap sumber ditulis dengan jarak 1 tab dari margin kiri baris pertama dengan jarak antar spasi 1.  Jarak antar sumber adalah 1,5 spasi.</w:t>
      </w:r>
    </w:p>
    <w:p w:rsidR="00D13E10" w:rsidRPr="003B1C09" w:rsidRDefault="00D13E10" w:rsidP="00D13E10">
      <w:pPr>
        <w:pStyle w:val="IsiPanduanSkripsi"/>
        <w:spacing w:line="240" w:lineRule="auto"/>
        <w:rPr>
          <w:lang w:val="sv-SE"/>
        </w:rPr>
      </w:pPr>
      <w:r w:rsidRPr="003B1C09">
        <w:rPr>
          <w:lang w:val="sv-SE"/>
        </w:rPr>
        <w:t xml:space="preserve">Bila Pustaka berupa buku teks, maka urutan unsur-unsur  yang diperlukan dalam penyusunan daftar pustaka adalah nama pengarang, tahun penerbitan, judul buku, kota penerbitan dan nama penerbit. Semua komponen ditulis dengan huruf tegak kecuali judul buku (dicetak dalam huruf miring atau </w:t>
      </w:r>
      <w:r w:rsidRPr="003B1C09">
        <w:rPr>
          <w:i/>
          <w:lang w:val="sv-SE"/>
        </w:rPr>
        <w:t>italic</w:t>
      </w:r>
      <w:r w:rsidRPr="003B1C09">
        <w:rPr>
          <w:lang w:val="sv-SE"/>
        </w:rPr>
        <w:t xml:space="preserve">). </w:t>
      </w:r>
    </w:p>
    <w:p w:rsidR="00D13E10" w:rsidRPr="003B1C09" w:rsidRDefault="00D13E10" w:rsidP="00D13E10">
      <w:pPr>
        <w:pStyle w:val="IsiPanduanSkripsi"/>
        <w:spacing w:line="240" w:lineRule="auto"/>
        <w:ind w:firstLine="0"/>
        <w:rPr>
          <w:lang w:val="sv-SE"/>
        </w:rPr>
      </w:pPr>
      <w:r w:rsidRPr="003B1C09">
        <w:rPr>
          <w:lang w:val="sv-SE"/>
        </w:rPr>
        <w:t>Contoh:</w:t>
      </w:r>
    </w:p>
    <w:p w:rsidR="00D13E10" w:rsidRPr="003B1C09" w:rsidRDefault="00D13E10" w:rsidP="00D13E10">
      <w:pPr>
        <w:pStyle w:val="IsiPanduanSkripsi"/>
        <w:spacing w:after="120" w:line="240" w:lineRule="auto"/>
        <w:ind w:left="720" w:hanging="720"/>
      </w:pPr>
      <w:r w:rsidRPr="003B1C09">
        <w:rPr>
          <w:lang w:val="sv-SE"/>
        </w:rPr>
        <w:t xml:space="preserve">Agresti, A. (2000). </w:t>
      </w:r>
      <w:r w:rsidRPr="003B1C09">
        <w:rPr>
          <w:i/>
          <w:lang w:val="sv-SE"/>
        </w:rPr>
        <w:t xml:space="preserve">Categorical Data Analysis </w:t>
      </w:r>
      <w:r w:rsidRPr="003B1C09">
        <w:rPr>
          <w:lang w:val="sv-SE"/>
        </w:rPr>
        <w:t>(2</w:t>
      </w:r>
      <w:r w:rsidRPr="003B1C09">
        <w:rPr>
          <w:i/>
          <w:vertAlign w:val="superscript"/>
          <w:lang w:val="sv-SE"/>
        </w:rPr>
        <w:t>nd</w:t>
      </w:r>
      <w:r w:rsidRPr="003B1C09">
        <w:rPr>
          <w:i/>
          <w:lang w:val="sv-SE"/>
        </w:rPr>
        <w:t xml:space="preserve"> ed</w:t>
      </w:r>
      <w:r w:rsidRPr="003B1C09">
        <w:rPr>
          <w:lang w:val="sv-SE"/>
        </w:rPr>
        <w:t xml:space="preserve">). </w:t>
      </w:r>
      <w:r w:rsidRPr="003B1C09">
        <w:t>New Yok: John Wiley &amp; Sons.</w:t>
      </w:r>
    </w:p>
    <w:p w:rsidR="00D13E10" w:rsidRPr="003B1C09" w:rsidRDefault="00D13E10" w:rsidP="00D13E10">
      <w:pPr>
        <w:pStyle w:val="IsiPanduanSkripsi"/>
        <w:spacing w:line="240" w:lineRule="auto"/>
        <w:ind w:left="720" w:hanging="720"/>
        <w:rPr>
          <w:lang w:val="sv-SE"/>
        </w:rPr>
      </w:pPr>
      <w:r w:rsidRPr="003B1C09">
        <w:t xml:space="preserve">Bain, L.J. &amp; Engelhardt, M. (2000) </w:t>
      </w:r>
      <w:r w:rsidRPr="003B1C09">
        <w:rPr>
          <w:i/>
        </w:rPr>
        <w:t>Introduction to Probability and Mathematical Statistics</w:t>
      </w:r>
      <w:r w:rsidRPr="003B1C09">
        <w:t xml:space="preserve"> (2</w:t>
      </w:r>
      <w:r w:rsidRPr="003B1C09">
        <w:rPr>
          <w:i/>
          <w:vertAlign w:val="superscript"/>
        </w:rPr>
        <w:t>nd</w:t>
      </w:r>
      <w:r w:rsidRPr="003B1C09">
        <w:rPr>
          <w:i/>
        </w:rPr>
        <w:t xml:space="preserve"> ed</w:t>
      </w:r>
      <w:r w:rsidRPr="003B1C09">
        <w:t xml:space="preserve">). </w:t>
      </w:r>
      <w:r w:rsidRPr="003B1C09">
        <w:rPr>
          <w:lang w:val="sv-SE"/>
        </w:rPr>
        <w:t xml:space="preserve">Boston: PWS-KENT. </w:t>
      </w:r>
    </w:p>
    <w:p w:rsidR="00D13E10" w:rsidRPr="003B1C09" w:rsidRDefault="00D13E10" w:rsidP="00D13E10">
      <w:pPr>
        <w:pStyle w:val="IsiPanduanSkripsi"/>
        <w:spacing w:line="240" w:lineRule="auto"/>
        <w:ind w:left="539" w:hanging="539"/>
        <w:rPr>
          <w:lang w:val="sv-SE"/>
        </w:rPr>
      </w:pPr>
    </w:p>
    <w:p w:rsidR="00D13E10" w:rsidRPr="003B1C09" w:rsidRDefault="00D13E10" w:rsidP="00D13E10">
      <w:pPr>
        <w:pStyle w:val="IsiPanduanSkripsi"/>
        <w:spacing w:line="240" w:lineRule="auto"/>
        <w:ind w:firstLine="562"/>
        <w:rPr>
          <w:lang w:val="sv-SE"/>
        </w:rPr>
      </w:pPr>
      <w:r w:rsidRPr="003B1C09">
        <w:rPr>
          <w:lang w:val="sv-SE"/>
        </w:rPr>
        <w:t xml:space="preserve">Bila acuan berasal dari skripsi, tesis atau disertasi maka urutannya sama seperti buku kecuali setelah judul ditambahkan penjelasan mengenai jenis publikasi dalam tanda kurung siku. </w:t>
      </w:r>
    </w:p>
    <w:p w:rsidR="00D13E10" w:rsidRPr="003B1C09" w:rsidRDefault="00D13E10" w:rsidP="00D13E10">
      <w:pPr>
        <w:pStyle w:val="IsiPanduanSkripsi"/>
        <w:spacing w:line="240" w:lineRule="auto"/>
        <w:ind w:firstLine="0"/>
        <w:rPr>
          <w:lang w:val="sv-SE"/>
        </w:rPr>
      </w:pPr>
      <w:r w:rsidRPr="003B1C09">
        <w:rPr>
          <w:lang w:val="sv-SE"/>
        </w:rPr>
        <w:t>Contoh:</w:t>
      </w:r>
    </w:p>
    <w:p w:rsidR="00D13E10" w:rsidRPr="003B1C09" w:rsidRDefault="00D13E10" w:rsidP="00D13E10">
      <w:pPr>
        <w:pStyle w:val="IsiPanduanSkripsi"/>
        <w:spacing w:line="240" w:lineRule="auto"/>
        <w:ind w:left="720" w:hanging="720"/>
        <w:rPr>
          <w:lang w:val="sv-SE"/>
        </w:rPr>
      </w:pPr>
      <w:r w:rsidRPr="003B1C09">
        <w:rPr>
          <w:lang w:val="sv-SE"/>
        </w:rPr>
        <w:t xml:space="preserve">Suci P. (2003). </w:t>
      </w:r>
      <w:r w:rsidRPr="003B1C09">
        <w:rPr>
          <w:i/>
          <w:lang w:val="sv-SE"/>
        </w:rPr>
        <w:t>Model Kebangkrutan Perbankan Swasta Nasional menurut Rasio-rasio Keuangan berdasarkan Kriteria Camel</w:t>
      </w:r>
      <w:r w:rsidRPr="003B1C09">
        <w:rPr>
          <w:lang w:val="sv-SE"/>
        </w:rPr>
        <w:t xml:space="preserve"> [Skripsi]. Jakarta: Sekolah Tinggi Ilmu Statistik.</w:t>
      </w:r>
    </w:p>
    <w:p w:rsidR="00D13E10" w:rsidRPr="003B1C09" w:rsidRDefault="00D13E10" w:rsidP="00D13E10">
      <w:pPr>
        <w:pStyle w:val="IsiPanduanSkripsi"/>
        <w:spacing w:line="240" w:lineRule="auto"/>
        <w:ind w:left="360" w:hanging="540"/>
        <w:rPr>
          <w:lang w:val="sv-SE"/>
        </w:rPr>
      </w:pPr>
    </w:p>
    <w:p w:rsidR="00D13E10" w:rsidRPr="003B1C09" w:rsidRDefault="00D13E10" w:rsidP="00D13E10">
      <w:pPr>
        <w:pStyle w:val="IsiPanduanSkripsi"/>
        <w:spacing w:line="240" w:lineRule="auto"/>
        <w:ind w:firstLine="562"/>
        <w:rPr>
          <w:lang w:val="sv-SE"/>
        </w:rPr>
      </w:pPr>
      <w:r w:rsidRPr="003B1C09">
        <w:rPr>
          <w:lang w:val="sv-SE"/>
        </w:rPr>
        <w:t xml:space="preserve">Bila pustaka berupa artikel dari jurnal atau surat kabar, maka urutannya nama pengarang, tahun atau tanggal penerbitan, judul artikel, nama jurnal atau surat kabar, volume dan nomor halaman. Berbeda dengan buku, pada artikel yang dicetak miring adalah nama jurnal atau nama surat kabar. </w:t>
      </w:r>
    </w:p>
    <w:p w:rsidR="00D13E10" w:rsidRPr="003B1C09" w:rsidRDefault="00D13E10" w:rsidP="00D13E10">
      <w:pPr>
        <w:pStyle w:val="IsiPanduanSkripsi"/>
        <w:spacing w:line="240" w:lineRule="auto"/>
        <w:ind w:firstLine="0"/>
        <w:rPr>
          <w:lang w:val="sv-SE"/>
        </w:rPr>
      </w:pPr>
      <w:r w:rsidRPr="003B1C09">
        <w:rPr>
          <w:lang w:val="sv-SE"/>
        </w:rPr>
        <w:t>Contoh:</w:t>
      </w:r>
    </w:p>
    <w:p w:rsidR="00D13E10" w:rsidRPr="003B1C09" w:rsidRDefault="00D13E10" w:rsidP="00D13E10">
      <w:pPr>
        <w:spacing w:after="120"/>
        <w:ind w:left="540" w:hanging="547"/>
        <w:jc w:val="both"/>
        <w:rPr>
          <w:sz w:val="24"/>
          <w:szCs w:val="24"/>
        </w:rPr>
      </w:pPr>
      <w:r w:rsidRPr="003B1C09">
        <w:rPr>
          <w:sz w:val="24"/>
          <w:szCs w:val="24"/>
          <w:lang w:val="sv-SE"/>
        </w:rPr>
        <w:t xml:space="preserve">Astuti, E.T. &amp; Yanagawa, T. (2000). </w:t>
      </w:r>
      <w:r w:rsidRPr="003B1C09">
        <w:rPr>
          <w:sz w:val="24"/>
          <w:szCs w:val="24"/>
        </w:rPr>
        <w:t>Testing nonlinear trend in proportions under binomial and extra-binomial variabilities.</w:t>
      </w:r>
      <w:r w:rsidRPr="003B1C09">
        <w:rPr>
          <w:i/>
          <w:sz w:val="24"/>
          <w:szCs w:val="24"/>
        </w:rPr>
        <w:t xml:space="preserve"> Bulletin of Informatics &amp; Cybernetics,</w:t>
      </w:r>
      <w:r w:rsidRPr="003B1C09">
        <w:rPr>
          <w:sz w:val="24"/>
          <w:szCs w:val="24"/>
        </w:rPr>
        <w:t xml:space="preserve"> 32(2), 157-168.  </w:t>
      </w:r>
    </w:p>
    <w:p w:rsidR="00D13E10" w:rsidRPr="003B1C09" w:rsidRDefault="00D13E10" w:rsidP="00D13E10">
      <w:pPr>
        <w:spacing w:after="120"/>
        <w:ind w:left="540" w:hanging="547"/>
        <w:jc w:val="both"/>
        <w:rPr>
          <w:sz w:val="24"/>
          <w:szCs w:val="24"/>
        </w:rPr>
      </w:pPr>
      <w:r w:rsidRPr="003B1C09">
        <w:rPr>
          <w:sz w:val="24"/>
          <w:szCs w:val="24"/>
        </w:rPr>
        <w:t xml:space="preserve">Karyadi, Ukay. (3 Maret 2009). </w:t>
      </w:r>
      <w:r w:rsidRPr="003B1C09">
        <w:rPr>
          <w:sz w:val="24"/>
          <w:szCs w:val="24"/>
          <w:lang w:val="sv-SE"/>
        </w:rPr>
        <w:t>Memutus</w:t>
      </w:r>
      <w:r w:rsidRPr="003B1C09">
        <w:rPr>
          <w:sz w:val="24"/>
          <w:szCs w:val="24"/>
        </w:rPr>
        <w:t xml:space="preserve"> lingkaran kemiskinan. </w:t>
      </w:r>
      <w:r w:rsidRPr="003B1C09">
        <w:rPr>
          <w:i/>
          <w:sz w:val="24"/>
          <w:szCs w:val="24"/>
        </w:rPr>
        <w:t>Kompas</w:t>
      </w:r>
      <w:r w:rsidRPr="003B1C09">
        <w:rPr>
          <w:sz w:val="24"/>
          <w:szCs w:val="24"/>
        </w:rPr>
        <w:t xml:space="preserve">, hal.6 </w:t>
      </w:r>
    </w:p>
    <w:p w:rsidR="00D13E10" w:rsidRPr="003B1C09" w:rsidRDefault="00D13E10" w:rsidP="00D13E10">
      <w:pPr>
        <w:ind w:firstLine="720"/>
        <w:jc w:val="both"/>
        <w:rPr>
          <w:sz w:val="24"/>
          <w:szCs w:val="24"/>
        </w:rPr>
      </w:pPr>
    </w:p>
    <w:p w:rsidR="00D13E10" w:rsidRPr="003B1C09" w:rsidRDefault="00D13E10" w:rsidP="00D13E10">
      <w:pPr>
        <w:pStyle w:val="IsiPanduanSkripsi"/>
        <w:spacing w:line="240" w:lineRule="auto"/>
      </w:pPr>
      <w:r w:rsidRPr="003B1C09">
        <w:t xml:space="preserve">Bila artikel diambil dari jurnal yang ada di </w:t>
      </w:r>
      <w:r w:rsidRPr="003B1C09">
        <w:rPr>
          <w:i/>
        </w:rPr>
        <w:t>website</w:t>
      </w:r>
      <w:r w:rsidRPr="003B1C09">
        <w:t xml:space="preserve"> penulisannya harus dilengkapi tanggal mengakses tulisan serta alamat website (URL). </w:t>
      </w:r>
    </w:p>
    <w:p w:rsidR="00A42741" w:rsidRDefault="00A42741" w:rsidP="00D13E10">
      <w:pPr>
        <w:pStyle w:val="IsiPanduanSkripsi"/>
        <w:spacing w:line="240" w:lineRule="auto"/>
        <w:ind w:firstLine="0"/>
      </w:pPr>
    </w:p>
    <w:p w:rsidR="00D13E10" w:rsidRPr="003B1C09" w:rsidRDefault="00D13E10" w:rsidP="00D13E10">
      <w:pPr>
        <w:pStyle w:val="IsiPanduanSkripsi"/>
        <w:spacing w:line="240" w:lineRule="auto"/>
        <w:ind w:firstLine="0"/>
      </w:pPr>
      <w:r w:rsidRPr="003B1C09">
        <w:t>Contoh:</w:t>
      </w:r>
    </w:p>
    <w:p w:rsidR="00D13E10" w:rsidRPr="00827D2C" w:rsidRDefault="00D13E10" w:rsidP="00827D2C">
      <w:pPr>
        <w:pStyle w:val="IsiPanduanSkripsi"/>
        <w:spacing w:line="240" w:lineRule="auto"/>
        <w:ind w:left="539" w:hanging="539"/>
        <w:rPr>
          <w:lang w:val="sv-SE"/>
        </w:rPr>
      </w:pPr>
      <w:r w:rsidRPr="003B1C09">
        <w:t xml:space="preserve">Lodewijkx, H.F.M (23 Mei 2001). Individual-group continuity in cooperation and competition undervariying communications conditions. </w:t>
      </w:r>
      <w:r w:rsidRPr="003B1C09">
        <w:rPr>
          <w:i/>
        </w:rPr>
        <w:t>Current Issues in Social Psychology</w:t>
      </w:r>
      <w:r w:rsidRPr="003B1C09">
        <w:t xml:space="preserve">, 6(12), 166-182. Diakses pada tanggal 14 September 2001 melalui </w:t>
      </w:r>
      <w:hyperlink r:id="rId12" w:history="1">
        <w:r w:rsidRPr="003B1C09">
          <w:rPr>
            <w:rStyle w:val="Hyperlink"/>
            <w:lang w:val="sv-SE"/>
          </w:rPr>
          <w:t>http://www.niowa.edu/-grpproc/crisp/crisp.6.12.htm</w:t>
        </w:r>
      </w:hyperlink>
    </w:p>
    <w:sectPr w:rsidR="00D13E10" w:rsidRPr="00827D2C" w:rsidSect="003B1C09">
      <w:footerReference w:type="default" r:id="rId13"/>
      <w:pgSz w:w="11907" w:h="16840" w:code="9"/>
      <w:pgMar w:top="1440" w:right="1440" w:bottom="1440" w:left="1440" w:header="619" w:footer="6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71D3" w:rsidRDefault="00C471D3" w:rsidP="00DC18DA">
      <w:r>
        <w:separator/>
      </w:r>
    </w:p>
  </w:endnote>
  <w:endnote w:type="continuationSeparator" w:id="0">
    <w:p w:rsidR="00C471D3" w:rsidRDefault="00C471D3" w:rsidP="00DC1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Batang">
    <w:altName w:val="바탕"/>
    <w:panose1 w:val="02030600000101010101"/>
    <w:charset w:val="81"/>
    <w:family w:val="roman"/>
    <w:notTrueType/>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0622148"/>
      <w:docPartObj>
        <w:docPartGallery w:val="Page Numbers (Bottom of Page)"/>
        <w:docPartUnique/>
      </w:docPartObj>
    </w:sdtPr>
    <w:sdtEndPr>
      <w:rPr>
        <w:noProof/>
      </w:rPr>
    </w:sdtEndPr>
    <w:sdtContent>
      <w:p w:rsidR="00DC18DA" w:rsidRDefault="00DC18DA">
        <w:pPr>
          <w:pStyle w:val="Footer"/>
          <w:jc w:val="center"/>
        </w:pPr>
        <w:r>
          <w:fldChar w:fldCharType="begin"/>
        </w:r>
        <w:r>
          <w:instrText xml:space="preserve"> PAGE   \* MERGEFORMAT </w:instrText>
        </w:r>
        <w:r>
          <w:fldChar w:fldCharType="separate"/>
        </w:r>
        <w:r w:rsidR="0027541E">
          <w:rPr>
            <w:noProof/>
          </w:rPr>
          <w:t>1</w:t>
        </w:r>
        <w:r>
          <w:rPr>
            <w:noProof/>
          </w:rPr>
          <w:fldChar w:fldCharType="end"/>
        </w:r>
      </w:p>
    </w:sdtContent>
  </w:sdt>
  <w:p w:rsidR="00DC18DA" w:rsidRDefault="00DC1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71D3" w:rsidRDefault="00C471D3" w:rsidP="00DC18DA">
      <w:r>
        <w:separator/>
      </w:r>
    </w:p>
  </w:footnote>
  <w:footnote w:type="continuationSeparator" w:id="0">
    <w:p w:rsidR="00C471D3" w:rsidRDefault="00C471D3" w:rsidP="00DC1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C52CF2"/>
    <w:multiLevelType w:val="hybridMultilevel"/>
    <w:tmpl w:val="D8FE4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B5E4D"/>
    <w:multiLevelType w:val="hybridMultilevel"/>
    <w:tmpl w:val="999A0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48C4"/>
    <w:rsid w:val="00073439"/>
    <w:rsid w:val="001F1071"/>
    <w:rsid w:val="00255D08"/>
    <w:rsid w:val="0027541E"/>
    <w:rsid w:val="00277270"/>
    <w:rsid w:val="00280608"/>
    <w:rsid w:val="002C786D"/>
    <w:rsid w:val="003B1C09"/>
    <w:rsid w:val="003E07D0"/>
    <w:rsid w:val="004A0F13"/>
    <w:rsid w:val="004B2B0C"/>
    <w:rsid w:val="006D59E4"/>
    <w:rsid w:val="006F2533"/>
    <w:rsid w:val="00827D2C"/>
    <w:rsid w:val="00925F4F"/>
    <w:rsid w:val="00A0690F"/>
    <w:rsid w:val="00A42741"/>
    <w:rsid w:val="00B15709"/>
    <w:rsid w:val="00C471D3"/>
    <w:rsid w:val="00C54985"/>
    <w:rsid w:val="00C720AD"/>
    <w:rsid w:val="00D13E10"/>
    <w:rsid w:val="00D40E55"/>
    <w:rsid w:val="00DC18DA"/>
    <w:rsid w:val="00E81D67"/>
    <w:rsid w:val="00F0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3C4D"/>
  <w15:docId w15:val="{2FCDE176-AF2C-42BC-83FA-1DF3A941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8C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048C4"/>
    <w:pPr>
      <w:keepNext/>
      <w:spacing w:line="480" w:lineRule="auto"/>
      <w:jc w:val="center"/>
      <w:outlineLvl w:val="0"/>
    </w:pPr>
    <w:rPr>
      <w:b/>
      <w:bCs/>
    </w:rPr>
  </w:style>
  <w:style w:type="paragraph" w:styleId="Heading2">
    <w:name w:val="heading 2"/>
    <w:basedOn w:val="Normal"/>
    <w:next w:val="Normal"/>
    <w:link w:val="Heading2Char"/>
    <w:qFormat/>
    <w:rsid w:val="00F048C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48C4"/>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rsid w:val="00F048C4"/>
    <w:rPr>
      <w:rFonts w:ascii="Arial" w:eastAsia="Times New Roman" w:hAnsi="Arial" w:cs="Arial"/>
      <w:b/>
      <w:bCs/>
      <w:i/>
      <w:iCs/>
      <w:sz w:val="28"/>
      <w:szCs w:val="28"/>
    </w:rPr>
  </w:style>
  <w:style w:type="character" w:customStyle="1" w:styleId="hps">
    <w:name w:val="hps"/>
    <w:basedOn w:val="DefaultParagraphFont"/>
    <w:rsid w:val="00F048C4"/>
  </w:style>
  <w:style w:type="paragraph" w:styleId="BalloonText">
    <w:name w:val="Balloon Text"/>
    <w:basedOn w:val="Normal"/>
    <w:link w:val="BalloonTextChar"/>
    <w:uiPriority w:val="99"/>
    <w:semiHidden/>
    <w:unhideWhenUsed/>
    <w:rsid w:val="00F048C4"/>
    <w:rPr>
      <w:rFonts w:ascii="Tahoma" w:hAnsi="Tahoma" w:cs="Tahoma"/>
      <w:sz w:val="16"/>
      <w:szCs w:val="16"/>
    </w:rPr>
  </w:style>
  <w:style w:type="character" w:customStyle="1" w:styleId="BalloonTextChar">
    <w:name w:val="Balloon Text Char"/>
    <w:basedOn w:val="DefaultParagraphFont"/>
    <w:link w:val="BalloonText"/>
    <w:uiPriority w:val="99"/>
    <w:semiHidden/>
    <w:rsid w:val="00F048C4"/>
    <w:rPr>
      <w:rFonts w:ascii="Tahoma" w:eastAsia="Times New Roman" w:hAnsi="Tahoma" w:cs="Tahoma"/>
      <w:sz w:val="16"/>
      <w:szCs w:val="16"/>
    </w:rPr>
  </w:style>
  <w:style w:type="paragraph" w:customStyle="1" w:styleId="Text">
    <w:name w:val="Text"/>
    <w:basedOn w:val="Normal"/>
    <w:rsid w:val="00F048C4"/>
    <w:pPr>
      <w:widowControl w:val="0"/>
      <w:autoSpaceDE w:val="0"/>
      <w:autoSpaceDN w:val="0"/>
      <w:spacing w:line="252" w:lineRule="auto"/>
      <w:ind w:firstLine="202"/>
      <w:jc w:val="both"/>
    </w:pPr>
    <w:rPr>
      <w:rFonts w:eastAsia="Batang"/>
      <w:lang w:eastAsia="ko-KR"/>
    </w:rPr>
  </w:style>
  <w:style w:type="character" w:styleId="Hyperlink">
    <w:name w:val="Hyperlink"/>
    <w:rsid w:val="00D13E10"/>
    <w:rPr>
      <w:color w:val="0000FF"/>
      <w:u w:val="single"/>
    </w:rPr>
  </w:style>
  <w:style w:type="paragraph" w:customStyle="1" w:styleId="IsiPanduanSkripsi">
    <w:name w:val="Isi Panduan Skripsi"/>
    <w:basedOn w:val="Normal"/>
    <w:rsid w:val="00D13E10"/>
    <w:pPr>
      <w:suppressAutoHyphens/>
      <w:spacing w:line="480" w:lineRule="auto"/>
      <w:ind w:firstLine="720"/>
      <w:jc w:val="both"/>
    </w:pPr>
    <w:rPr>
      <w:sz w:val="24"/>
      <w:szCs w:val="24"/>
      <w:lang w:eastAsia="ar-SA"/>
    </w:rPr>
  </w:style>
  <w:style w:type="paragraph" w:styleId="ListParagraph">
    <w:name w:val="List Paragraph"/>
    <w:basedOn w:val="Normal"/>
    <w:uiPriority w:val="34"/>
    <w:qFormat/>
    <w:rsid w:val="003E07D0"/>
    <w:pPr>
      <w:ind w:left="720"/>
      <w:contextualSpacing/>
    </w:pPr>
  </w:style>
  <w:style w:type="paragraph" w:styleId="Header">
    <w:name w:val="header"/>
    <w:basedOn w:val="Normal"/>
    <w:link w:val="HeaderChar"/>
    <w:uiPriority w:val="99"/>
    <w:unhideWhenUsed/>
    <w:rsid w:val="00DC18DA"/>
    <w:pPr>
      <w:tabs>
        <w:tab w:val="center" w:pos="4680"/>
        <w:tab w:val="right" w:pos="9360"/>
      </w:tabs>
    </w:pPr>
  </w:style>
  <w:style w:type="character" w:customStyle="1" w:styleId="HeaderChar">
    <w:name w:val="Header Char"/>
    <w:basedOn w:val="DefaultParagraphFont"/>
    <w:link w:val="Header"/>
    <w:uiPriority w:val="99"/>
    <w:rsid w:val="00DC18D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C18DA"/>
    <w:pPr>
      <w:tabs>
        <w:tab w:val="center" w:pos="4680"/>
        <w:tab w:val="right" w:pos="9360"/>
      </w:tabs>
    </w:pPr>
  </w:style>
  <w:style w:type="character" w:customStyle="1" w:styleId="FooterChar">
    <w:name w:val="Footer Char"/>
    <w:basedOn w:val="DefaultParagraphFont"/>
    <w:link w:val="Footer"/>
    <w:uiPriority w:val="99"/>
    <w:rsid w:val="00DC18D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niowa.edu/-grpproc/crisp/crisp.6.1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BPS</dc:creator>
  <cp:lastModifiedBy>Takdir Rex</cp:lastModifiedBy>
  <cp:revision>9</cp:revision>
  <cp:lastPrinted>2017-07-14T08:52:00Z</cp:lastPrinted>
  <dcterms:created xsi:type="dcterms:W3CDTF">2019-05-16T10:19:00Z</dcterms:created>
  <dcterms:modified xsi:type="dcterms:W3CDTF">2020-05-28T13:40:00Z</dcterms:modified>
</cp:coreProperties>
</file>