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NESTOR Phase 2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Action Plan &amp; Open Items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May 2026 / For discussion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Experimental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conditions apply to both FOL and Coq pipelines. Think about what each condition tests and how prompts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Blind: no label given to LLM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the LLM decide entailment/contradiction/neutral AND formalise it?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predictions as labels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giving the LLM its own previous NLI judgment help formalisation?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label given directly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Given the correct answer, can the LLM produce valid formal proof?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label + NL explanation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a chain-of-thought explanation improve formalisation quality?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questions for you to consider: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C1 is the hardest: the LLM must do NLI + formalisation simultaneously. Start here or with C3?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C2 uses fracas_results_azure.json from Phase 1. How do we load and inject these predictions?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C4 (Valentino): where does the explanation come from? A separate LLM call? A fixed template?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FOL Track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fol_pipeline.py works end-to-end: NL to FOL to Prover9/MACE4 to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C1 blind mode runs. C2/C3/C4 need prompt modifications.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nl_to_fol.txt is bare: just says "translate to FOL, use Prover9 syntax"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Prompt tiers (to discuss)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we enrich the FOL prompt? If so, how much?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prompt contains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 point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Current: bare syntax instructions only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Baseline. LLM uses its own FOL knowledge.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naming conventions, arity rules, variable binding constraints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syntax errors without imposing theory. Worth doing?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theory specification: plain predicate logic vs Davidsonian events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we want all models using the same theory? Or let them choose?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Davidsonian events add expressiveness (thematic roles, modifiers) but complexity. Is it worth it for FraCaS?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we enforce consistent predicate naming across items? e.g., always man(x) not Man(x)?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F0 vs F1 vs F2 is itself an ablation study: do we have time/budget for all three?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Coq Track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coq_pipeline.py exists: supports direct + valentino approaches, verification loop (k=3)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been run: results folder is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nl_to_coq.txt is essentially empty: just Parameter Entity : Type with no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44 Coq foundation files now in coq_foundations/ (Montague, MTT, GQ, plurals, tense, etc.)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Prompt tiers (to discuss)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Coq prompt can include foundation files as context. How much context helps?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prompt contains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 point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Coq syntax instructions only, no theory files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Analogous to F0. Tests LLM's built-in Coq knowledge.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Montague.v (~140 lines, ~500 tokens)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theory. Does a single file help?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+ 2-4 section-matched files (2-8K tokens)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Targeted theory per FraCaS section. Best effort-to-gain ratio?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+ 5-8 files, full theory stack (10-20K tokens)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context. Only feasible on GPT-4o / Llama-70B.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Section to foundation file mapping (draft)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T2/T3, which files go with which FraCaS section?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FraCaS Section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files (2-4)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adds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Quantifiers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Montague.v, BarwiseCooper.v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Quantifiers.v, DonkeyScope.v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Plurals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Link1983.v, 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champollion_full.v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Anaphora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DonkeyScope.v, 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BarwiseCooper.v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Ellipsis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Adjectives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AdjectivesExtension.v, MTT_base.v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Quantifiers.v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Comparatives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AdjectivesExtension.v, 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MTT_base.v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Temporal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DowtyTense.v, 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Aspect.v, ImperfectiveParadox.v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Verbs/Attitudes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PTQ.v, kratzer2.v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PTQ_deep.v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Nominalization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MTT_base.v, Montague.v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mapping is a starting point. Review and adjust based on what the items actually require.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Model Context Limits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all models can handle rich prompts. Plan accordingly: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Coq budget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tier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~100K tokens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 (full stack)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~50K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T2-T3 (careful)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~100K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Llama-8B / Krikri-8B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128K nominal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~10-15K effective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T0-T1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models degrade with long context even if they technically accept it. Keep T2/T3 for big models only.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Coq T0 prompt (syntax-only, no theory)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Stergios + team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High, do first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FOL F1 prompt (add consistency rules)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Stergios + team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test run: Coq T0 + C3 on 10 FraCaS 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High, validates pipeline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test run: FOL F0 + C1 on 10 items (already works?)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High, confirms baseline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C2 data loader (read Phase 1 predictions, inject as labels)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prompt builder function (section to foundation files)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Decide: Montague vs MTT vs both for Coq experiments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discussion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Medium, affects T1+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Decide: Davidsonian vs plain for FOL experiments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discussion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Greek FraCaS data loader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Low, after English works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Bump max_tokens in coq_pipeline.py (1000 to 2500+)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Low, quick fix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results JSON schema + scoring logic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Stergios + team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full runs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Suggested Order of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suggestion, not a mandate. Discuss and adjust.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T0 + F1 prompts (we can do this together)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run: 10 items, C3, one model. Does the pipeline actually work?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any pipeline bugs found in step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C1 + C3 across all models on full FraCaS (T0/F0 prompts)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T1/T2 prompts, run ablation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C2 + C4 conditions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Greek data (if time permits)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Budget reminder: we have $10K for API costs. Rich prompts (T2/T3) cost more per call. Plan runs accordingly.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NESTOR Phase 2 /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2026-05-28T15:34:41.316Z</dcterms:created>
  <dcterms:modified xsi:type="dcterms:W3CDTF">2026-05-28T15:34:41.317Z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