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1F88" w14:textId="77777777" w:rsidR="00A515A5" w:rsidRDefault="00A515A5" w:rsidP="00A515A5">
      <w:pPr>
        <w:jc w:val="center"/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299E5E0F" wp14:editId="3B8B3759">
            <wp:extent cx="4772025" cy="280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64" cy="28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28F" w14:textId="77777777" w:rsidR="00A515A5" w:rsidRDefault="00A515A5"/>
    <w:p w14:paraId="4CA833F5" w14:textId="77777777" w:rsidR="00A515A5" w:rsidRDefault="00A515A5"/>
    <w:p w14:paraId="6BDE0928" w14:textId="77777777"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REQUEST FOR PROPOSAL</w:t>
      </w:r>
    </w:p>
    <w:p w14:paraId="4012247D" w14:textId="77777777"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 xml:space="preserve">RFP #: </w:t>
      </w:r>
      <w:r w:rsidR="00D01713">
        <w:rPr>
          <w:sz w:val="24"/>
          <w:szCs w:val="24"/>
        </w:rPr>
        <w:t>CS</w:t>
      </w:r>
      <w:r w:rsidRPr="00A515A5">
        <w:rPr>
          <w:sz w:val="24"/>
          <w:szCs w:val="24"/>
        </w:rPr>
        <w:t xml:space="preserve"> – S1.H1</w:t>
      </w:r>
    </w:p>
    <w:p w14:paraId="130EAB0D" w14:textId="77777777" w:rsidR="00A515A5" w:rsidRPr="00A515A5" w:rsidRDefault="00A515A5">
      <w:pPr>
        <w:rPr>
          <w:sz w:val="24"/>
          <w:szCs w:val="24"/>
        </w:rPr>
      </w:pPr>
    </w:p>
    <w:p w14:paraId="34C4CAD2" w14:textId="77777777"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TITLE: RETAIL CREDIT SCORING</w:t>
      </w:r>
    </w:p>
    <w:p w14:paraId="7CA59D7F" w14:textId="46ADCD3B" w:rsidR="00A515A5" w:rsidRDefault="00A515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515A5">
        <w:rPr>
          <w:sz w:val="24"/>
          <w:szCs w:val="24"/>
        </w:rPr>
        <w:t>CLOSING</w:t>
      </w:r>
      <w:r w:rsidR="00FD44ED">
        <w:rPr>
          <w:sz w:val="24"/>
          <w:szCs w:val="24"/>
        </w:rPr>
        <w:t xml:space="preserve"> DATE AND TIME: </w:t>
      </w:r>
      <w:r w:rsidR="00E130F0">
        <w:rPr>
          <w:sz w:val="24"/>
          <w:szCs w:val="24"/>
        </w:rPr>
        <w:t>JANUARY</w:t>
      </w:r>
      <w:r w:rsidR="00D01713">
        <w:rPr>
          <w:sz w:val="24"/>
          <w:szCs w:val="24"/>
        </w:rPr>
        <w:t xml:space="preserve"> </w:t>
      </w:r>
      <w:r w:rsidR="00430DB4">
        <w:rPr>
          <w:sz w:val="24"/>
          <w:szCs w:val="24"/>
        </w:rPr>
        <w:t>2</w:t>
      </w:r>
      <w:r w:rsidR="009E4CA7">
        <w:rPr>
          <w:sz w:val="24"/>
          <w:szCs w:val="24"/>
        </w:rPr>
        <w:t>4</w:t>
      </w:r>
      <w:r w:rsidR="00D01713">
        <w:rPr>
          <w:sz w:val="24"/>
          <w:szCs w:val="24"/>
        </w:rPr>
        <w:t>. 202</w:t>
      </w:r>
      <w:r w:rsidR="009E4CA7">
        <w:rPr>
          <w:sz w:val="24"/>
          <w:szCs w:val="24"/>
        </w:rPr>
        <w:t>5</w:t>
      </w:r>
      <w:r w:rsidRPr="00A515A5">
        <w:rPr>
          <w:sz w:val="24"/>
          <w:szCs w:val="24"/>
        </w:rPr>
        <w:t xml:space="preserve"> @ 5:00 PM</w:t>
      </w:r>
      <w:r>
        <w:br w:type="page"/>
      </w:r>
    </w:p>
    <w:p w14:paraId="78980EB7" w14:textId="77777777" w:rsidR="003E56E3" w:rsidRDefault="00A515A5" w:rsidP="003E56E3">
      <w:pPr>
        <w:pStyle w:val="Title"/>
      </w:pPr>
      <w:r>
        <w:lastRenderedPageBreak/>
        <w:t xml:space="preserve">Retail Credit Scoring: </w:t>
      </w:r>
      <w:r w:rsidR="00D01713">
        <w:t>CS</w:t>
      </w:r>
      <w:r>
        <w:t xml:space="preserve"> – S1.H1</w:t>
      </w:r>
    </w:p>
    <w:p w14:paraId="7C796CCD" w14:textId="77777777" w:rsidR="003E56E3" w:rsidRDefault="00A515A5" w:rsidP="00C54540">
      <w:pPr>
        <w:pStyle w:val="Heading1"/>
      </w:pPr>
      <w:r>
        <w:t>Background and Purpose</w:t>
      </w:r>
    </w:p>
    <w:p w14:paraId="594FEB15" w14:textId="77777777" w:rsidR="000A6332" w:rsidRDefault="00A515A5" w:rsidP="00A515A5">
      <w:r>
        <w:t>By responding to this Request for Proposal (RFP), the Proposer agrees that s/he has read and understood all documents within this RFP package.</w:t>
      </w:r>
    </w:p>
    <w:p w14:paraId="69FA7325" w14:textId="77777777" w:rsidR="005D6EB1" w:rsidRDefault="00A515A5" w:rsidP="00C54540">
      <w:pPr>
        <w:pStyle w:val="Heading1"/>
      </w:pPr>
      <w:r>
        <w:t>Submission Details</w:t>
      </w:r>
    </w:p>
    <w:p w14:paraId="48204F92" w14:textId="77777777" w:rsidR="007E7E8C" w:rsidRDefault="00A515A5" w:rsidP="00A515A5">
      <w:r>
        <w:t>Responders to this RFP should supply:</w:t>
      </w:r>
    </w:p>
    <w:p w14:paraId="1A997AEB" w14:textId="77777777" w:rsidR="00A515A5" w:rsidRDefault="00A515A5" w:rsidP="00A515A5">
      <w:pPr>
        <w:pStyle w:val="ListParagraph"/>
        <w:numPr>
          <w:ilvl w:val="0"/>
          <w:numId w:val="34"/>
        </w:numPr>
      </w:pPr>
      <w:r>
        <w:t>A business report up to 5 pages, including any supporting plots and tables.</w:t>
      </w:r>
    </w:p>
    <w:p w14:paraId="0D0D4BE9" w14:textId="792B8CC2" w:rsidR="00A515A5" w:rsidRDefault="00A515A5" w:rsidP="00A515A5">
      <w:pPr>
        <w:pStyle w:val="ListParagraph"/>
        <w:numPr>
          <w:ilvl w:val="0"/>
          <w:numId w:val="34"/>
        </w:numPr>
      </w:pPr>
      <w:r>
        <w:t xml:space="preserve">The </w:t>
      </w:r>
      <w:r w:rsidR="00D01713">
        <w:t>code used if using R or Python</w:t>
      </w:r>
      <w:r>
        <w:t>.</w:t>
      </w:r>
    </w:p>
    <w:p w14:paraId="5225E882" w14:textId="77777777" w:rsidR="00A515A5" w:rsidRDefault="00A515A5" w:rsidP="00A515A5"/>
    <w:p w14:paraId="1355AC47" w14:textId="77777777" w:rsidR="00A515A5" w:rsidRDefault="00A515A5" w:rsidP="00A515A5">
      <w:r>
        <w:t xml:space="preserve">The report should address </w:t>
      </w:r>
      <w:r>
        <w:rPr>
          <w:b/>
        </w:rPr>
        <w:t>all points described in the “Objective” section</w:t>
      </w:r>
      <w:r>
        <w:t xml:space="preserve"> below.</w:t>
      </w:r>
    </w:p>
    <w:p w14:paraId="58BEEC98" w14:textId="77777777" w:rsidR="00A515A5" w:rsidRDefault="00A515A5" w:rsidP="00A515A5"/>
    <w:p w14:paraId="2F876407" w14:textId="77777777" w:rsidR="00A515A5" w:rsidRDefault="00A515A5" w:rsidP="00A515A5">
      <w:r>
        <w:t>The report should be returned in the following way:</w:t>
      </w:r>
    </w:p>
    <w:p w14:paraId="78152E17" w14:textId="77777777" w:rsidR="00D01713" w:rsidRDefault="00D01713" w:rsidP="00D01713">
      <w:pPr>
        <w:pStyle w:val="ListParagraph"/>
        <w:numPr>
          <w:ilvl w:val="0"/>
          <w:numId w:val="35"/>
        </w:numPr>
      </w:pPr>
      <w:r>
        <w:t>Electronic – Moodle submission on AA503 website</w:t>
      </w:r>
    </w:p>
    <w:p w14:paraId="5F96287B" w14:textId="77777777" w:rsidR="00B01F30" w:rsidRDefault="00FE341E" w:rsidP="00A515A5">
      <w:pPr>
        <w:pStyle w:val="Heading1"/>
      </w:pPr>
      <w:r>
        <w:t>Objective</w:t>
      </w:r>
    </w:p>
    <w:p w14:paraId="1E9BE7E7" w14:textId="77777777" w:rsidR="00FE341E" w:rsidRDefault="00FE341E" w:rsidP="00FE341E">
      <w:r>
        <w:t xml:space="preserve">The Commercial Banking Corporation (hereafter the “Bank”), acting by and through its department of </w:t>
      </w:r>
      <w:r>
        <w:rPr>
          <w:i/>
        </w:rPr>
        <w:t xml:space="preserve">Revolving Lines of Credit </w:t>
      </w:r>
      <w:r>
        <w:t>is seeking proposals for banking services. The scope of services includes the following:</w:t>
      </w:r>
    </w:p>
    <w:p w14:paraId="5E1C4E00" w14:textId="77777777" w:rsidR="00FE341E" w:rsidRDefault="00FE341E" w:rsidP="00FE341E">
      <w:pPr>
        <w:pStyle w:val="ListParagraph"/>
        <w:numPr>
          <w:ilvl w:val="0"/>
          <w:numId w:val="35"/>
        </w:numPr>
      </w:pPr>
      <w:r>
        <w:t>Creation of a scorecard, to be used for evaluating all retail credit applications (credit facilities, revolving lines of credit, etc.)</w:t>
      </w:r>
    </w:p>
    <w:p w14:paraId="7EE941F8" w14:textId="77777777" w:rsidR="00FE341E" w:rsidRDefault="00FE341E" w:rsidP="00FE341E">
      <w:pPr>
        <w:pStyle w:val="ListParagraph"/>
        <w:numPr>
          <w:ilvl w:val="0"/>
          <w:numId w:val="35"/>
        </w:numPr>
      </w:pPr>
      <w:r>
        <w:t xml:space="preserve">Creation of a </w:t>
      </w:r>
      <w:r w:rsidR="003223D0">
        <w:t>distribution</w:t>
      </w:r>
      <w:r>
        <w:t xml:space="preserve"> to associate score buckets </w:t>
      </w:r>
      <w:r w:rsidR="003223D0">
        <w:t xml:space="preserve">(preferably deciles) </w:t>
      </w:r>
      <w:r>
        <w:t xml:space="preserve">with </w:t>
      </w:r>
      <w:r w:rsidR="008F7163">
        <w:t>default rate</w:t>
      </w:r>
      <w:r>
        <w:t xml:space="preserve">. </w:t>
      </w:r>
    </w:p>
    <w:p w14:paraId="5594BD7B" w14:textId="77777777" w:rsidR="00FE341E" w:rsidRDefault="00FE341E" w:rsidP="00FE341E">
      <w:pPr>
        <w:pStyle w:val="ListParagraph"/>
        <w:numPr>
          <w:ilvl w:val="0"/>
          <w:numId w:val="35"/>
        </w:numPr>
      </w:pPr>
      <w:r>
        <w:t xml:space="preserve">Regulatory compliance (FDIC) requires the usage of reject inference. The reject inference technique is on the discretion of the </w:t>
      </w:r>
      <w:proofErr w:type="gramStart"/>
      <w:r>
        <w:t>Responder</w:t>
      </w:r>
      <w:proofErr w:type="gramEnd"/>
      <w:r>
        <w:t xml:space="preserve"> but it should be clearly stated in the report.</w:t>
      </w:r>
    </w:p>
    <w:p w14:paraId="4635F139" w14:textId="77777777" w:rsidR="00FE341E" w:rsidRDefault="00FE341E" w:rsidP="00FE341E">
      <w:pPr>
        <w:pStyle w:val="ListParagraph"/>
        <w:numPr>
          <w:ilvl w:val="0"/>
          <w:numId w:val="35"/>
        </w:numPr>
      </w:pPr>
      <w:r>
        <w:t xml:space="preserve">The Bank’s analysts suggest a training / validation mix of 70% / 30%; the Bank is open to other proposals </w:t>
      </w:r>
      <w:proofErr w:type="gramStart"/>
      <w:r>
        <w:t>as long as</w:t>
      </w:r>
      <w:proofErr w:type="gramEnd"/>
      <w:r>
        <w:t xml:space="preserve"> they are clearly stated and supported.</w:t>
      </w:r>
    </w:p>
    <w:p w14:paraId="1E73F3DF" w14:textId="77777777" w:rsidR="00FE341E" w:rsidRDefault="00FE341E" w:rsidP="00FE341E">
      <w:pPr>
        <w:pStyle w:val="ListParagraph"/>
        <w:numPr>
          <w:ilvl w:val="0"/>
          <w:numId w:val="35"/>
        </w:numPr>
      </w:pPr>
      <w:r>
        <w:t>General guidelines for final cutoff points: Respondents to this RFP can define either:</w:t>
      </w:r>
    </w:p>
    <w:p w14:paraId="615F7585" w14:textId="77777777"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t xml:space="preserve">Single cutoff points (e.g. Reject if Score </w:t>
      </w:r>
      <m:oMath>
        <m:r>
          <w:rPr>
            <w:rFonts w:ascii="Cambria Math" w:hAnsi="Cambria Math"/>
          </w:rPr>
          <m:t xml:space="preserve">≤ </m:t>
        </m:r>
      </m:oMath>
      <w:r>
        <w:rPr>
          <w:rFonts w:eastAsiaTheme="minorEastAsia"/>
        </w:rPr>
        <w:t xml:space="preserve">400; Accept if Score </w:t>
      </w:r>
      <m:oMath>
        <m:r>
          <w:rPr>
            <w:rFonts w:ascii="Cambria Math" w:eastAsiaTheme="minorEastAsia" w:hAnsi="Cambria Math"/>
          </w:rPr>
          <m:t xml:space="preserve">≥ </m:t>
        </m:r>
      </m:oMath>
      <w:r>
        <w:rPr>
          <w:rFonts w:eastAsiaTheme="minorEastAsia"/>
        </w:rPr>
        <w:t>401) or</w:t>
      </w:r>
    </w:p>
    <w:p w14:paraId="262C6268" w14:textId="77777777" w:rsidR="00FE341E" w:rsidRPr="009E4CA7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Cutoff ranges (e.g. Reject if </w:t>
      </w:r>
      <w:r>
        <w:t xml:space="preserve">Score </w:t>
      </w:r>
      <m:oMath>
        <m:r>
          <w:rPr>
            <w:rFonts w:ascii="Cambria Math" w:hAnsi="Cambria Math"/>
          </w:rPr>
          <m:t xml:space="preserve">≤ </m:t>
        </m:r>
      </m:oMath>
      <w:r>
        <w:rPr>
          <w:rFonts w:eastAsiaTheme="minorEastAsia"/>
        </w:rPr>
        <w:t xml:space="preserve">400; Accept if Score </w:t>
      </w:r>
      <m:oMath>
        <m:r>
          <w:rPr>
            <w:rFonts w:ascii="Cambria Math" w:eastAsiaTheme="minorEastAsia" w:hAnsi="Cambria Math"/>
          </w:rPr>
          <m:t xml:space="preserve">≥ </m:t>
        </m:r>
      </m:oMath>
      <w:r>
        <w:rPr>
          <w:rFonts w:eastAsiaTheme="minorEastAsia"/>
        </w:rPr>
        <w:t>450; Further evaluation for scores within 401 to 449)</w:t>
      </w:r>
    </w:p>
    <w:p w14:paraId="6DA89E9B" w14:textId="7206F3A3" w:rsidR="009E4CA7" w:rsidRPr="00FE341E" w:rsidRDefault="009E4CA7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>The above scores are just used for example, nothing else</w:t>
      </w:r>
    </w:p>
    <w:p w14:paraId="0FC809A0" w14:textId="77777777"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Cutoff points should be identified with the purpose of:</w:t>
      </w:r>
    </w:p>
    <w:p w14:paraId="0825EA70" w14:textId="77777777"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Maintaining the </w:t>
      </w:r>
      <w:r>
        <w:rPr>
          <w:rFonts w:eastAsiaTheme="minorEastAsia"/>
          <w:b/>
        </w:rPr>
        <w:t xml:space="preserve">existing acceptance rate (75%) </w:t>
      </w:r>
      <w:r>
        <w:rPr>
          <w:rFonts w:eastAsiaTheme="minorEastAsia"/>
        </w:rPr>
        <w:t>while minimizing event (default) rates and/or</w:t>
      </w:r>
    </w:p>
    <w:p w14:paraId="319F7DB7" w14:textId="77777777"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Maintaining the </w:t>
      </w:r>
      <w:r w:rsidR="00FD1CB2">
        <w:rPr>
          <w:rFonts w:eastAsiaTheme="minorEastAsia"/>
          <w:b/>
        </w:rPr>
        <w:t>current event rate (3.23</w:t>
      </w:r>
      <w:r>
        <w:rPr>
          <w:rFonts w:eastAsiaTheme="minorEastAsia"/>
          <w:b/>
        </w:rPr>
        <w:t>%)</w:t>
      </w:r>
      <w:r>
        <w:rPr>
          <w:rFonts w:eastAsiaTheme="minorEastAsia"/>
        </w:rPr>
        <w:t xml:space="preserve"> while maximizing the acceptance rate</w:t>
      </w:r>
    </w:p>
    <w:p w14:paraId="4EA6A3B4" w14:textId="77777777"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>Maximizing the profitability of the department, considering the following:</w:t>
      </w:r>
    </w:p>
    <w:p w14:paraId="69E32281" w14:textId="77777777" w:rsidR="00FE341E" w:rsidRPr="00FE341E" w:rsidRDefault="00FE341E" w:rsidP="00FE341E">
      <w:pPr>
        <w:pStyle w:val="ListParagraph"/>
        <w:numPr>
          <w:ilvl w:val="2"/>
          <w:numId w:val="35"/>
        </w:numPr>
      </w:pPr>
      <w:r>
        <w:rPr>
          <w:rFonts w:eastAsiaTheme="minorEastAsia"/>
        </w:rPr>
        <w:t>Expected revenue of accepted good customers: $2,000</w:t>
      </w:r>
    </w:p>
    <w:p w14:paraId="49AFA134" w14:textId="77777777" w:rsidR="00FE341E" w:rsidRPr="00FE341E" w:rsidRDefault="00FE341E" w:rsidP="00FE341E">
      <w:pPr>
        <w:pStyle w:val="ListParagraph"/>
        <w:numPr>
          <w:ilvl w:val="2"/>
          <w:numId w:val="35"/>
        </w:numPr>
      </w:pPr>
      <w:r>
        <w:rPr>
          <w:rFonts w:eastAsiaTheme="minorEastAsia"/>
        </w:rPr>
        <w:t>Expected cost of accepted bad customers: $52,000</w:t>
      </w:r>
    </w:p>
    <w:p w14:paraId="71C828C5" w14:textId="77777777"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Bank assigns a score of 500 to applicants with odds-ratio 20:1.</w:t>
      </w:r>
    </w:p>
    <w:p w14:paraId="26D10873" w14:textId="77777777"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Doubling the odds is associated with a change of 50 points in the scorecard.</w:t>
      </w:r>
    </w:p>
    <w:p w14:paraId="3C3DF96C" w14:textId="77777777" w:rsidR="00B01F30" w:rsidRDefault="00B01F30" w:rsidP="00B01F30"/>
    <w:p w14:paraId="30966F50" w14:textId="77777777" w:rsidR="00B01F30" w:rsidRDefault="00B01F30" w:rsidP="00B01F30"/>
    <w:p w14:paraId="16392A0E" w14:textId="77777777" w:rsidR="00FE341E" w:rsidRDefault="00FE341E"/>
    <w:p w14:paraId="2A0F1455" w14:textId="77777777" w:rsidR="00B01F30" w:rsidRDefault="00FE341E" w:rsidP="00FE341E">
      <w:pPr>
        <w:pStyle w:val="Heading1"/>
      </w:pPr>
      <w:r>
        <w:lastRenderedPageBreak/>
        <w:t>Data Provided</w:t>
      </w:r>
    </w:p>
    <w:p w14:paraId="1F8BD207" w14:textId="77777777" w:rsidR="005D1794" w:rsidRDefault="005D1794" w:rsidP="005D1794">
      <w:r>
        <w:t>The following two sets of data are provided for the proposal:</w:t>
      </w:r>
    </w:p>
    <w:p w14:paraId="52052584" w14:textId="77777777" w:rsidR="005D1794" w:rsidRDefault="00670FCA" w:rsidP="005D1794">
      <w:pPr>
        <w:pStyle w:val="ListParagraph"/>
        <w:numPr>
          <w:ilvl w:val="0"/>
          <w:numId w:val="36"/>
        </w:numPr>
      </w:pPr>
      <w:r>
        <w:t xml:space="preserve">The data set </w:t>
      </w:r>
      <w:r>
        <w:rPr>
          <w:b/>
        </w:rPr>
        <w:t>ACCEPTED_CUSTOMERS</w:t>
      </w:r>
      <w:r>
        <w:t xml:space="preserve"> contains 3,000 observations and 26 variables. The sample is balanced, consisting of 1,500 “good” and 1,500 “bad” accepted applicants. </w:t>
      </w:r>
      <w:r w:rsidR="00A32620">
        <w:t>“Bad” has been defined as having been 90 days past due once. Everyone not “bad” is “good”, so there are no indeterminate cases.</w:t>
      </w:r>
    </w:p>
    <w:p w14:paraId="2A7D2407" w14:textId="77777777" w:rsidR="00A32620" w:rsidRDefault="00A32620" w:rsidP="00A32620">
      <w:pPr>
        <w:pStyle w:val="ListParagraph"/>
        <w:numPr>
          <w:ilvl w:val="1"/>
          <w:numId w:val="36"/>
        </w:numPr>
      </w:pPr>
      <w:r>
        <w:t xml:space="preserve">The actual bad rate in the original development sample 3.23%. Over-sampling has been corrected </w:t>
      </w:r>
      <w:proofErr w:type="gramStart"/>
      <w:r>
        <w:t>through the use of</w:t>
      </w:r>
      <w:proofErr w:type="gramEnd"/>
      <w:r>
        <w:t xml:space="preserve"> a weight variable. Verify that weights are assigned correctly.</w:t>
      </w:r>
    </w:p>
    <w:p w14:paraId="1DDBE9AD" w14:textId="77777777" w:rsidR="00A32620" w:rsidRDefault="00A32620" w:rsidP="00A32620">
      <w:pPr>
        <w:pStyle w:val="ListParagraph"/>
        <w:numPr>
          <w:ilvl w:val="0"/>
          <w:numId w:val="36"/>
        </w:numPr>
        <w:jc w:val="both"/>
      </w:pPr>
      <w:r>
        <w:t xml:space="preserve">The data set </w:t>
      </w:r>
      <w:r>
        <w:rPr>
          <w:b/>
        </w:rPr>
        <w:t>REJECTED_CUSTOMERS</w:t>
      </w:r>
      <w:r>
        <w:t xml:space="preserve"> contains the data on rejected applicants.</w:t>
      </w:r>
    </w:p>
    <w:p w14:paraId="18A0501E" w14:textId="77777777" w:rsidR="00A32620" w:rsidRDefault="00A32620" w:rsidP="00A32620">
      <w:pPr>
        <w:pStyle w:val="ListParagraph"/>
        <w:numPr>
          <w:ilvl w:val="0"/>
          <w:numId w:val="36"/>
        </w:numPr>
        <w:jc w:val="both"/>
      </w:pPr>
      <w:r>
        <w:t xml:space="preserve">The table below describes the Roles, Measurement levels and Description of the variables found in the </w:t>
      </w:r>
      <w:r>
        <w:rPr>
          <w:b/>
        </w:rPr>
        <w:t xml:space="preserve">ACCEPTED_CUSTOMERS </w:t>
      </w:r>
      <w:r>
        <w:t xml:space="preserve">and </w:t>
      </w:r>
      <w:r>
        <w:rPr>
          <w:b/>
        </w:rPr>
        <w:t>REJECTED_CUSTOMERS</w:t>
      </w:r>
      <w:r>
        <w:t xml:space="preserve"> data sets.</w:t>
      </w:r>
    </w:p>
    <w:p w14:paraId="592E4033" w14:textId="77777777" w:rsidR="00FD44ED" w:rsidRDefault="00FD44ED">
      <w:r>
        <w:br w:type="page"/>
      </w:r>
    </w:p>
    <w:p w14:paraId="5E61D24C" w14:textId="77777777" w:rsidR="00FD44ED" w:rsidRDefault="00FD44ED" w:rsidP="00FD44E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4ED" w14:paraId="01CBBF25" w14:textId="77777777" w:rsidTr="00FD4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vAlign w:val="center"/>
          </w:tcPr>
          <w:p w14:paraId="69CD8B6B" w14:textId="77777777" w:rsidR="00FD44ED" w:rsidRDefault="00FD44ED" w:rsidP="00FD44ED">
            <w:pPr>
              <w:jc w:val="center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0D6A7199" w14:textId="77777777"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Role</w:t>
            </w:r>
          </w:p>
        </w:tc>
        <w:tc>
          <w:tcPr>
            <w:tcW w:w="2338" w:type="dxa"/>
            <w:vAlign w:val="center"/>
          </w:tcPr>
          <w:p w14:paraId="4794B95F" w14:textId="77777777"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Level</w:t>
            </w:r>
          </w:p>
        </w:tc>
        <w:tc>
          <w:tcPr>
            <w:tcW w:w="2338" w:type="dxa"/>
            <w:vAlign w:val="center"/>
          </w:tcPr>
          <w:p w14:paraId="2F985398" w14:textId="77777777"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D44ED" w14:paraId="056F3487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070A884" w14:textId="77777777" w:rsidR="00FD44ED" w:rsidRDefault="00FD44ED" w:rsidP="00FD44ED">
            <w:pPr>
              <w:jc w:val="center"/>
            </w:pPr>
            <w:r>
              <w:t>Age</w:t>
            </w:r>
          </w:p>
        </w:tc>
        <w:tc>
          <w:tcPr>
            <w:tcW w:w="2337" w:type="dxa"/>
            <w:vAlign w:val="center"/>
          </w:tcPr>
          <w:p w14:paraId="7CFD7AA9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2357AAC3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753ECDEF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</w:tr>
      <w:tr w:rsidR="00FD44ED" w14:paraId="0CDDAAD7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63EC556" w14:textId="77777777" w:rsidR="00FD44ED" w:rsidRDefault="00FD44ED" w:rsidP="00FD44ED">
            <w:pPr>
              <w:jc w:val="center"/>
            </w:pPr>
            <w:r>
              <w:t>Bureau</w:t>
            </w:r>
          </w:p>
        </w:tc>
        <w:tc>
          <w:tcPr>
            <w:tcW w:w="2337" w:type="dxa"/>
            <w:vAlign w:val="center"/>
          </w:tcPr>
          <w:p w14:paraId="012520C1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08663B8C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55071C83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bureau risk class</w:t>
            </w:r>
          </w:p>
        </w:tc>
      </w:tr>
      <w:tr w:rsidR="00FD44ED" w14:paraId="29C60DD8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EEFC2CA" w14:textId="77777777" w:rsidR="00FD44ED" w:rsidRDefault="00FD44ED" w:rsidP="00FD44ED">
            <w:pPr>
              <w:jc w:val="center"/>
            </w:pPr>
            <w:r>
              <w:t>Car</w:t>
            </w:r>
          </w:p>
        </w:tc>
        <w:tc>
          <w:tcPr>
            <w:tcW w:w="2337" w:type="dxa"/>
            <w:vAlign w:val="center"/>
          </w:tcPr>
          <w:p w14:paraId="3F107A34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762CE6EB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33A3B0E5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vehicle</w:t>
            </w:r>
          </w:p>
        </w:tc>
      </w:tr>
      <w:tr w:rsidR="00FD44ED" w14:paraId="26BEDBE1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E0DEA57" w14:textId="77777777" w:rsidR="00FD44ED" w:rsidRDefault="00FD44ED" w:rsidP="00FD44ED">
            <w:pPr>
              <w:jc w:val="center"/>
            </w:pPr>
            <w:r>
              <w:t>Cards</w:t>
            </w:r>
          </w:p>
        </w:tc>
        <w:tc>
          <w:tcPr>
            <w:tcW w:w="2337" w:type="dxa"/>
            <w:vAlign w:val="center"/>
          </w:tcPr>
          <w:p w14:paraId="66E3E165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4F4ADF12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065C874A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cards</w:t>
            </w:r>
          </w:p>
        </w:tc>
      </w:tr>
      <w:tr w:rsidR="00FD44ED" w14:paraId="5F724068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30610D9" w14:textId="77777777" w:rsidR="00FD44ED" w:rsidRDefault="00FD44ED" w:rsidP="00FD44ED">
            <w:pPr>
              <w:jc w:val="center"/>
            </w:pPr>
            <w:r>
              <w:t>Cash</w:t>
            </w:r>
          </w:p>
        </w:tc>
        <w:tc>
          <w:tcPr>
            <w:tcW w:w="2337" w:type="dxa"/>
            <w:vAlign w:val="center"/>
          </w:tcPr>
          <w:p w14:paraId="1AC0FA99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785A8809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4421CAEA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Requested cash</w:t>
            </w:r>
          </w:p>
        </w:tc>
      </w:tr>
      <w:tr w:rsidR="00FD44ED" w14:paraId="0CCB136F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D1DC7F9" w14:textId="77777777" w:rsidR="00FD44ED" w:rsidRDefault="00FD44ED" w:rsidP="00FD44ED">
            <w:pPr>
              <w:jc w:val="center"/>
            </w:pPr>
            <w:r>
              <w:t>Children</w:t>
            </w:r>
          </w:p>
        </w:tc>
        <w:tc>
          <w:tcPr>
            <w:tcW w:w="2337" w:type="dxa"/>
            <w:vAlign w:val="center"/>
          </w:tcPr>
          <w:p w14:paraId="3A8D6E67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5ED1422D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1CE4B39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</w:tr>
      <w:tr w:rsidR="00FD44ED" w14:paraId="5605F3B1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5B53FCC" w14:textId="77777777" w:rsidR="00FD44ED" w:rsidRDefault="00FD44ED" w:rsidP="00FD44ED">
            <w:pPr>
              <w:jc w:val="center"/>
            </w:pPr>
            <w:r>
              <w:t>Div</w:t>
            </w:r>
          </w:p>
        </w:tc>
        <w:tc>
          <w:tcPr>
            <w:tcW w:w="2337" w:type="dxa"/>
            <w:vAlign w:val="center"/>
          </w:tcPr>
          <w:p w14:paraId="755D50F8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7F82E76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271B1BCB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</w:t>
            </w:r>
          </w:p>
        </w:tc>
      </w:tr>
      <w:tr w:rsidR="00FD44ED" w14:paraId="64B26FF1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D62A8F0" w14:textId="77777777" w:rsidR="00FD44ED" w:rsidRDefault="00FD44ED" w:rsidP="00FD44ED">
            <w:pPr>
              <w:jc w:val="center"/>
            </w:pPr>
            <w:proofErr w:type="spellStart"/>
            <w:r>
              <w:t>Ec_card</w:t>
            </w:r>
            <w:proofErr w:type="spellEnd"/>
          </w:p>
        </w:tc>
        <w:tc>
          <w:tcPr>
            <w:tcW w:w="2337" w:type="dxa"/>
            <w:vAlign w:val="center"/>
          </w:tcPr>
          <w:p w14:paraId="0CF7DEA6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C254985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5D82242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 card holder</w:t>
            </w:r>
          </w:p>
        </w:tc>
      </w:tr>
      <w:tr w:rsidR="00FD44ED" w14:paraId="24AE7CAA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C7D6717" w14:textId="77777777" w:rsidR="00FD44ED" w:rsidRDefault="00FD44ED" w:rsidP="00FD44ED">
            <w:pPr>
              <w:jc w:val="center"/>
            </w:pPr>
            <w:proofErr w:type="spellStart"/>
            <w:r>
              <w:t>Finloan</w:t>
            </w:r>
            <w:proofErr w:type="spellEnd"/>
          </w:p>
        </w:tc>
        <w:tc>
          <w:tcPr>
            <w:tcW w:w="2337" w:type="dxa"/>
            <w:vAlign w:val="center"/>
          </w:tcPr>
          <w:p w14:paraId="61E89E77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34143584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0655CD37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paying off previous loans</w:t>
            </w:r>
          </w:p>
        </w:tc>
      </w:tr>
      <w:tr w:rsidR="00FD44ED" w14:paraId="3299F196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4F15CC0" w14:textId="77777777" w:rsidR="00FD44ED" w:rsidRDefault="00FD44ED" w:rsidP="00FD44ED">
            <w:pPr>
              <w:jc w:val="center"/>
            </w:pPr>
            <w:r>
              <w:t>GB</w:t>
            </w:r>
          </w:p>
        </w:tc>
        <w:tc>
          <w:tcPr>
            <w:tcW w:w="2337" w:type="dxa"/>
            <w:vAlign w:val="center"/>
          </w:tcPr>
          <w:p w14:paraId="4A80072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2338" w:type="dxa"/>
            <w:vAlign w:val="center"/>
          </w:tcPr>
          <w:p w14:paraId="2C9FD929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0B5AB9E3" w14:textId="7714E583" w:rsidR="00FD44ED" w:rsidRDefault="003017B8" w:rsidP="006E1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– </w:t>
            </w:r>
            <w:r w:rsidR="006E13AE">
              <w:t>0</w:t>
            </w:r>
            <w:r>
              <w:t xml:space="preserve"> </w:t>
            </w:r>
            <w:r w:rsidR="00FD44ED">
              <w:t>/ Bad</w:t>
            </w:r>
            <w:r w:rsidR="006E13AE">
              <w:t xml:space="preserve"> – 1</w:t>
            </w:r>
            <w:r>
              <w:t xml:space="preserve"> </w:t>
            </w:r>
          </w:p>
        </w:tc>
      </w:tr>
      <w:tr w:rsidR="00FD44ED" w14:paraId="056F8065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6D5E334" w14:textId="77777777" w:rsidR="00FD44ED" w:rsidRDefault="00FD44ED" w:rsidP="00FD44ED">
            <w:pPr>
              <w:jc w:val="center"/>
            </w:pPr>
            <w:r>
              <w:t>Income</w:t>
            </w:r>
          </w:p>
        </w:tc>
        <w:tc>
          <w:tcPr>
            <w:tcW w:w="2337" w:type="dxa"/>
            <w:vAlign w:val="center"/>
          </w:tcPr>
          <w:p w14:paraId="667A2851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776990E0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27E7DF55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Income</w:t>
            </w:r>
          </w:p>
        </w:tc>
      </w:tr>
      <w:tr w:rsidR="00FD44ED" w14:paraId="769C0DF8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19D653B" w14:textId="77777777" w:rsidR="00FD44ED" w:rsidRDefault="00FD44ED" w:rsidP="00FD44ED">
            <w:pPr>
              <w:jc w:val="center"/>
            </w:pPr>
            <w:r>
              <w:t>Loans</w:t>
            </w:r>
          </w:p>
        </w:tc>
        <w:tc>
          <w:tcPr>
            <w:tcW w:w="2337" w:type="dxa"/>
            <w:vAlign w:val="center"/>
          </w:tcPr>
          <w:p w14:paraId="2E41474D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95917A9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09ED7B33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loans outside the bank</w:t>
            </w:r>
          </w:p>
        </w:tc>
      </w:tr>
      <w:tr w:rsidR="00FD44ED" w14:paraId="15198B2D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BD0D702" w14:textId="77777777" w:rsidR="00FD44ED" w:rsidRDefault="00FD44ED" w:rsidP="00FD44ED">
            <w:pPr>
              <w:jc w:val="center"/>
            </w:pPr>
            <w:r>
              <w:t>Location</w:t>
            </w:r>
          </w:p>
        </w:tc>
        <w:tc>
          <w:tcPr>
            <w:tcW w:w="2337" w:type="dxa"/>
            <w:vAlign w:val="center"/>
          </w:tcPr>
          <w:p w14:paraId="75D54190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141295A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0BDC14E0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credit bureau</w:t>
            </w:r>
          </w:p>
        </w:tc>
      </w:tr>
      <w:tr w:rsidR="00FD44ED" w14:paraId="4910B8CC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FFD00DC" w14:textId="77777777" w:rsidR="00FD44ED" w:rsidRDefault="00FD44ED" w:rsidP="00FD44ED">
            <w:pPr>
              <w:jc w:val="center"/>
            </w:pPr>
            <w:r>
              <w:t>Nat</w:t>
            </w:r>
          </w:p>
        </w:tc>
        <w:tc>
          <w:tcPr>
            <w:tcW w:w="2337" w:type="dxa"/>
            <w:vAlign w:val="center"/>
          </w:tcPr>
          <w:p w14:paraId="7816C4A5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C82EE25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65F6D330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FD44ED" w14:paraId="12BFE199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18E3437" w14:textId="77777777" w:rsidR="00FD44ED" w:rsidRDefault="00FD44ED" w:rsidP="00FD44ED">
            <w:pPr>
              <w:jc w:val="center"/>
            </w:pPr>
            <w:proofErr w:type="spellStart"/>
            <w:r>
              <w:t>Nmbloan</w:t>
            </w:r>
            <w:proofErr w:type="spellEnd"/>
          </w:p>
        </w:tc>
        <w:tc>
          <w:tcPr>
            <w:tcW w:w="2337" w:type="dxa"/>
            <w:vAlign w:val="center"/>
          </w:tcPr>
          <w:p w14:paraId="6775EE1B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323C70A1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53B99CC4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loans with the bank</w:t>
            </w:r>
          </w:p>
        </w:tc>
      </w:tr>
      <w:tr w:rsidR="00FD44ED" w14:paraId="1B510E7F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63E6E9D" w14:textId="77777777" w:rsidR="00FD44ED" w:rsidRDefault="00FD44ED" w:rsidP="00FD44ED">
            <w:pPr>
              <w:jc w:val="center"/>
            </w:pPr>
            <w:proofErr w:type="spellStart"/>
            <w:r>
              <w:t>Pers_h</w:t>
            </w:r>
            <w:proofErr w:type="spellEnd"/>
          </w:p>
        </w:tc>
        <w:tc>
          <w:tcPr>
            <w:tcW w:w="2337" w:type="dxa"/>
            <w:vAlign w:val="center"/>
          </w:tcPr>
          <w:p w14:paraId="04267A8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5337E37D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221F06B5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persons in household</w:t>
            </w:r>
          </w:p>
        </w:tc>
      </w:tr>
      <w:tr w:rsidR="00FD44ED" w14:paraId="040FAF12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FA5CF38" w14:textId="77777777" w:rsidR="00FD44ED" w:rsidRDefault="00FD44ED" w:rsidP="00FD44ED">
            <w:pPr>
              <w:jc w:val="center"/>
            </w:pPr>
            <w:r>
              <w:t>Product</w:t>
            </w:r>
          </w:p>
        </w:tc>
        <w:tc>
          <w:tcPr>
            <w:tcW w:w="2337" w:type="dxa"/>
            <w:vAlign w:val="center"/>
          </w:tcPr>
          <w:p w14:paraId="670B49D8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371CCDA5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6709F52D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credit product</w:t>
            </w:r>
          </w:p>
        </w:tc>
      </w:tr>
      <w:tr w:rsidR="00FD44ED" w14:paraId="7790571F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8BBF258" w14:textId="77777777" w:rsidR="00FD44ED" w:rsidRDefault="00FD44ED" w:rsidP="00FD44ED">
            <w:pPr>
              <w:jc w:val="center"/>
            </w:pPr>
            <w:r>
              <w:t>Prof</w:t>
            </w:r>
          </w:p>
        </w:tc>
        <w:tc>
          <w:tcPr>
            <w:tcW w:w="2337" w:type="dxa"/>
            <w:vAlign w:val="center"/>
          </w:tcPr>
          <w:p w14:paraId="0D4D0BA3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5FC434BE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052856A3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</w:t>
            </w:r>
          </w:p>
        </w:tc>
      </w:tr>
      <w:tr w:rsidR="00FD44ED" w14:paraId="4215EF6A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76B2B08" w14:textId="77777777" w:rsidR="00FD44ED" w:rsidRDefault="00FD44ED" w:rsidP="00FD44ED">
            <w:pPr>
              <w:jc w:val="center"/>
            </w:pPr>
            <w:proofErr w:type="spellStart"/>
            <w:r>
              <w:t>Regn</w:t>
            </w:r>
            <w:proofErr w:type="spellEnd"/>
          </w:p>
        </w:tc>
        <w:tc>
          <w:tcPr>
            <w:tcW w:w="2337" w:type="dxa"/>
            <w:vAlign w:val="center"/>
          </w:tcPr>
          <w:p w14:paraId="655ECBF6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00C39887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6ABF25B1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</w:t>
            </w:r>
          </w:p>
        </w:tc>
      </w:tr>
      <w:tr w:rsidR="00FD44ED" w14:paraId="131F50FF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E8E7AF7" w14:textId="77777777" w:rsidR="00FD44ED" w:rsidRDefault="00FD44ED" w:rsidP="00FD44ED">
            <w:pPr>
              <w:jc w:val="center"/>
            </w:pPr>
            <w:r>
              <w:t>Resid</w:t>
            </w:r>
          </w:p>
        </w:tc>
        <w:tc>
          <w:tcPr>
            <w:tcW w:w="2337" w:type="dxa"/>
            <w:vAlign w:val="center"/>
          </w:tcPr>
          <w:p w14:paraId="1B103E2F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592E4C7E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6039592F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Residence Type</w:t>
            </w:r>
          </w:p>
        </w:tc>
      </w:tr>
      <w:tr w:rsidR="00FD44ED" w14:paraId="61E0E9D2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372EFD9" w14:textId="77777777" w:rsidR="00FD44ED" w:rsidRDefault="00FD44ED" w:rsidP="00FD44ED">
            <w:pPr>
              <w:jc w:val="center"/>
            </w:pPr>
            <w:r>
              <w:t>Tel</w:t>
            </w:r>
          </w:p>
        </w:tc>
        <w:tc>
          <w:tcPr>
            <w:tcW w:w="2337" w:type="dxa"/>
            <w:vAlign w:val="center"/>
          </w:tcPr>
          <w:p w14:paraId="5B682DEC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46B6AB9F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14:paraId="68E2DA63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</w:t>
            </w:r>
          </w:p>
        </w:tc>
      </w:tr>
      <w:tr w:rsidR="00FD44ED" w14:paraId="2B223FB5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76FFAC" w14:textId="77777777" w:rsidR="00FD44ED" w:rsidRDefault="00FD44ED" w:rsidP="00FD44ED">
            <w:pPr>
              <w:jc w:val="center"/>
            </w:pPr>
            <w:proofErr w:type="spellStart"/>
            <w:r>
              <w:t>Tmadd</w:t>
            </w:r>
            <w:proofErr w:type="spellEnd"/>
          </w:p>
        </w:tc>
        <w:tc>
          <w:tcPr>
            <w:tcW w:w="2337" w:type="dxa"/>
            <w:vAlign w:val="center"/>
          </w:tcPr>
          <w:p w14:paraId="4C3B2FE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15AA1A53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39C08E5C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at address</w:t>
            </w:r>
          </w:p>
        </w:tc>
      </w:tr>
      <w:tr w:rsidR="00FD44ED" w14:paraId="2EFCA5FD" w14:textId="77777777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BF2C5E3" w14:textId="77777777" w:rsidR="00FD44ED" w:rsidRDefault="00FD44ED" w:rsidP="00FD44ED">
            <w:pPr>
              <w:jc w:val="center"/>
            </w:pPr>
            <w:r>
              <w:t>Tmjob1</w:t>
            </w:r>
          </w:p>
        </w:tc>
        <w:tc>
          <w:tcPr>
            <w:tcW w:w="2337" w:type="dxa"/>
            <w:vAlign w:val="center"/>
          </w:tcPr>
          <w:p w14:paraId="0B9E8C14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14:paraId="5C70A358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14:paraId="68375D21" w14:textId="77777777"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at job</w:t>
            </w:r>
          </w:p>
        </w:tc>
      </w:tr>
      <w:tr w:rsidR="00FD44ED" w14:paraId="1A0F46D9" w14:textId="77777777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D789D13" w14:textId="77777777" w:rsidR="00FD44ED" w:rsidRDefault="00FD44ED" w:rsidP="00FD44ED">
            <w:pPr>
              <w:jc w:val="center"/>
            </w:pPr>
            <w:r>
              <w:t>_</w:t>
            </w:r>
            <w:proofErr w:type="spellStart"/>
            <w:r>
              <w:t>freq</w:t>
            </w:r>
            <w:proofErr w:type="spellEnd"/>
            <w:r>
              <w:t>_</w:t>
            </w:r>
          </w:p>
        </w:tc>
        <w:tc>
          <w:tcPr>
            <w:tcW w:w="2337" w:type="dxa"/>
            <w:vAlign w:val="center"/>
          </w:tcPr>
          <w:p w14:paraId="072EA44B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2338" w:type="dxa"/>
            <w:vAlign w:val="center"/>
          </w:tcPr>
          <w:p w14:paraId="2361822D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14:paraId="6ECBC346" w14:textId="77777777"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variable</w:t>
            </w:r>
          </w:p>
        </w:tc>
      </w:tr>
    </w:tbl>
    <w:p w14:paraId="571DB465" w14:textId="77777777" w:rsidR="00FD44ED" w:rsidRPr="005D1794" w:rsidRDefault="00FD44ED" w:rsidP="00FD44ED">
      <w:pPr>
        <w:jc w:val="both"/>
      </w:pPr>
    </w:p>
    <w:sectPr w:rsidR="00FD44ED" w:rsidRPr="005D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488AD" w14:textId="77777777" w:rsidR="00E00FBD" w:rsidRDefault="00E00FBD" w:rsidP="00CD1FC6">
      <w:r>
        <w:separator/>
      </w:r>
    </w:p>
  </w:endnote>
  <w:endnote w:type="continuationSeparator" w:id="0">
    <w:p w14:paraId="18E30BD3" w14:textId="77777777" w:rsidR="00E00FBD" w:rsidRDefault="00E00FBD" w:rsidP="00CD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1154A" w14:textId="77777777" w:rsidR="00E00FBD" w:rsidRDefault="00E00FBD" w:rsidP="00CD1FC6">
      <w:r>
        <w:separator/>
      </w:r>
    </w:p>
  </w:footnote>
  <w:footnote w:type="continuationSeparator" w:id="0">
    <w:p w14:paraId="6574ED29" w14:textId="77777777" w:rsidR="00E00FBD" w:rsidRDefault="00E00FBD" w:rsidP="00CD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BDC"/>
    <w:multiLevelType w:val="multilevel"/>
    <w:tmpl w:val="8E40A13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7E4D67"/>
    <w:multiLevelType w:val="hybridMultilevel"/>
    <w:tmpl w:val="F476D49E"/>
    <w:lvl w:ilvl="0" w:tplc="685E6DAC">
      <w:start w:val="2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7E62386"/>
    <w:multiLevelType w:val="hybridMultilevel"/>
    <w:tmpl w:val="EAE0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5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7946B7"/>
    <w:multiLevelType w:val="hybridMultilevel"/>
    <w:tmpl w:val="52F87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97E"/>
    <w:multiLevelType w:val="multilevel"/>
    <w:tmpl w:val="C9F438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027343"/>
    <w:multiLevelType w:val="multilevel"/>
    <w:tmpl w:val="F476D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8B6EA6"/>
    <w:multiLevelType w:val="hybridMultilevel"/>
    <w:tmpl w:val="5FD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4D19"/>
    <w:multiLevelType w:val="hybridMultilevel"/>
    <w:tmpl w:val="1C00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74C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6D061C"/>
    <w:multiLevelType w:val="multilevel"/>
    <w:tmpl w:val="3210DADE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3B172D"/>
    <w:multiLevelType w:val="hybridMultilevel"/>
    <w:tmpl w:val="AF7A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A6549"/>
    <w:multiLevelType w:val="singleLevel"/>
    <w:tmpl w:val="7C6A77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3" w15:restartNumberingAfterBreak="0">
    <w:nsid w:val="30630C0B"/>
    <w:multiLevelType w:val="hybridMultilevel"/>
    <w:tmpl w:val="6A6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3C55"/>
    <w:multiLevelType w:val="hybridMultilevel"/>
    <w:tmpl w:val="4D2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C414C"/>
    <w:multiLevelType w:val="multilevel"/>
    <w:tmpl w:val="F2229D08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144F34"/>
    <w:multiLevelType w:val="singleLevel"/>
    <w:tmpl w:val="17265D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1B04047"/>
    <w:multiLevelType w:val="multilevel"/>
    <w:tmpl w:val="0FE07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Helvetica" w:eastAsiaTheme="minorHAnsi" w:hAnsi="Helvetica" w:cs="Helvetic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A26A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D12B7B"/>
    <w:multiLevelType w:val="hybridMultilevel"/>
    <w:tmpl w:val="907427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E392F11"/>
    <w:multiLevelType w:val="hybridMultilevel"/>
    <w:tmpl w:val="CBB0CB34"/>
    <w:lvl w:ilvl="0" w:tplc="0E16B96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F0865"/>
    <w:multiLevelType w:val="hybridMultilevel"/>
    <w:tmpl w:val="861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73C9A"/>
    <w:multiLevelType w:val="hybridMultilevel"/>
    <w:tmpl w:val="A59AB240"/>
    <w:lvl w:ilvl="0" w:tplc="A762EB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9617D"/>
    <w:multiLevelType w:val="hybridMultilevel"/>
    <w:tmpl w:val="8D56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2FE2"/>
    <w:multiLevelType w:val="multilevel"/>
    <w:tmpl w:val="5E4E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B2BBA"/>
    <w:multiLevelType w:val="hybridMultilevel"/>
    <w:tmpl w:val="3A4498FA"/>
    <w:lvl w:ilvl="0" w:tplc="270E8B52">
      <w:start w:val="6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E3A13"/>
    <w:multiLevelType w:val="hybridMultilevel"/>
    <w:tmpl w:val="31DA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26BD8"/>
    <w:multiLevelType w:val="hybridMultilevel"/>
    <w:tmpl w:val="39165B64"/>
    <w:lvl w:ilvl="0" w:tplc="9594D5A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63004667"/>
    <w:multiLevelType w:val="hybridMultilevel"/>
    <w:tmpl w:val="430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65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77087C"/>
    <w:multiLevelType w:val="hybridMultilevel"/>
    <w:tmpl w:val="86B416F2"/>
    <w:lvl w:ilvl="0" w:tplc="62AE0914">
      <w:start w:val="6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D3A42"/>
    <w:multiLevelType w:val="hybridMultilevel"/>
    <w:tmpl w:val="906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4BE5"/>
    <w:multiLevelType w:val="hybridMultilevel"/>
    <w:tmpl w:val="911AF5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1DC6660"/>
    <w:multiLevelType w:val="hybridMultilevel"/>
    <w:tmpl w:val="6A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3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112A"/>
    <w:multiLevelType w:val="hybridMultilevel"/>
    <w:tmpl w:val="6D3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10933">
    <w:abstractNumId w:val="18"/>
  </w:num>
  <w:num w:numId="2" w16cid:durableId="845554099">
    <w:abstractNumId w:val="34"/>
  </w:num>
  <w:num w:numId="3" w16cid:durableId="1766606549">
    <w:abstractNumId w:val="15"/>
  </w:num>
  <w:num w:numId="4" w16cid:durableId="1757895379">
    <w:abstractNumId w:val="10"/>
  </w:num>
  <w:num w:numId="5" w16cid:durableId="2066368769">
    <w:abstractNumId w:val="0"/>
  </w:num>
  <w:num w:numId="6" w16cid:durableId="1924682274">
    <w:abstractNumId w:val="24"/>
  </w:num>
  <w:num w:numId="7" w16cid:durableId="961769727">
    <w:abstractNumId w:val="5"/>
  </w:num>
  <w:num w:numId="8" w16cid:durableId="1888830144">
    <w:abstractNumId w:val="3"/>
  </w:num>
  <w:num w:numId="9" w16cid:durableId="2044479191">
    <w:abstractNumId w:val="17"/>
  </w:num>
  <w:num w:numId="10" w16cid:durableId="2096437661">
    <w:abstractNumId w:val="29"/>
  </w:num>
  <w:num w:numId="11" w16cid:durableId="1492284716">
    <w:abstractNumId w:val="9"/>
  </w:num>
  <w:num w:numId="12" w16cid:durableId="701786500">
    <w:abstractNumId w:val="22"/>
  </w:num>
  <w:num w:numId="13" w16cid:durableId="1068844269">
    <w:abstractNumId w:val="27"/>
  </w:num>
  <w:num w:numId="14" w16cid:durableId="1221553927">
    <w:abstractNumId w:val="20"/>
  </w:num>
  <w:num w:numId="15" w16cid:durableId="362286695">
    <w:abstractNumId w:val="1"/>
  </w:num>
  <w:num w:numId="16" w16cid:durableId="72121021">
    <w:abstractNumId w:val="6"/>
  </w:num>
  <w:num w:numId="17" w16cid:durableId="2133014702">
    <w:abstractNumId w:val="16"/>
  </w:num>
  <w:num w:numId="18" w16cid:durableId="302851933">
    <w:abstractNumId w:val="12"/>
  </w:num>
  <w:num w:numId="19" w16cid:durableId="1224944268">
    <w:abstractNumId w:val="11"/>
  </w:num>
  <w:num w:numId="20" w16cid:durableId="149256802">
    <w:abstractNumId w:val="30"/>
  </w:num>
  <w:num w:numId="21" w16cid:durableId="1707945068">
    <w:abstractNumId w:val="25"/>
  </w:num>
  <w:num w:numId="22" w16cid:durableId="1525168566">
    <w:abstractNumId w:val="33"/>
  </w:num>
  <w:num w:numId="23" w16cid:durableId="1012993436">
    <w:abstractNumId w:val="13"/>
  </w:num>
  <w:num w:numId="24" w16cid:durableId="1563639478">
    <w:abstractNumId w:val="7"/>
  </w:num>
  <w:num w:numId="25" w16cid:durableId="20523291">
    <w:abstractNumId w:val="26"/>
  </w:num>
  <w:num w:numId="26" w16cid:durableId="1535994704">
    <w:abstractNumId w:val="19"/>
  </w:num>
  <w:num w:numId="27" w16cid:durableId="64036757">
    <w:abstractNumId w:val="2"/>
  </w:num>
  <w:num w:numId="28" w16cid:durableId="1216315291">
    <w:abstractNumId w:val="32"/>
  </w:num>
  <w:num w:numId="29" w16cid:durableId="711615187">
    <w:abstractNumId w:val="4"/>
  </w:num>
  <w:num w:numId="30" w16cid:durableId="1424958863">
    <w:abstractNumId w:val="23"/>
  </w:num>
  <w:num w:numId="31" w16cid:durableId="2142112180">
    <w:abstractNumId w:val="8"/>
  </w:num>
  <w:num w:numId="32" w16cid:durableId="903611696">
    <w:abstractNumId w:val="35"/>
  </w:num>
  <w:num w:numId="33" w16cid:durableId="229193332">
    <w:abstractNumId w:val="28"/>
  </w:num>
  <w:num w:numId="34" w16cid:durableId="1521891144">
    <w:abstractNumId w:val="31"/>
  </w:num>
  <w:num w:numId="35" w16cid:durableId="344673034">
    <w:abstractNumId w:val="14"/>
  </w:num>
  <w:num w:numId="36" w16cid:durableId="2685070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40"/>
    <w:rsid w:val="00015DEC"/>
    <w:rsid w:val="00067C70"/>
    <w:rsid w:val="0007210B"/>
    <w:rsid w:val="000A6332"/>
    <w:rsid w:val="000C0EAA"/>
    <w:rsid w:val="000C3F3C"/>
    <w:rsid w:val="001D4A9B"/>
    <w:rsid w:val="00250398"/>
    <w:rsid w:val="00270F7C"/>
    <w:rsid w:val="002C7BC2"/>
    <w:rsid w:val="002E43AC"/>
    <w:rsid w:val="002F258A"/>
    <w:rsid w:val="003017B8"/>
    <w:rsid w:val="00305D09"/>
    <w:rsid w:val="00321430"/>
    <w:rsid w:val="003223D0"/>
    <w:rsid w:val="0032456D"/>
    <w:rsid w:val="00335DDC"/>
    <w:rsid w:val="003D7F12"/>
    <w:rsid w:val="003E56E3"/>
    <w:rsid w:val="00430DB4"/>
    <w:rsid w:val="0047306D"/>
    <w:rsid w:val="004C35BE"/>
    <w:rsid w:val="00533DF7"/>
    <w:rsid w:val="00563904"/>
    <w:rsid w:val="005A04B5"/>
    <w:rsid w:val="005D1794"/>
    <w:rsid w:val="005D6EB1"/>
    <w:rsid w:val="00670FCA"/>
    <w:rsid w:val="00691C97"/>
    <w:rsid w:val="006B26BA"/>
    <w:rsid w:val="006E13AE"/>
    <w:rsid w:val="006E1579"/>
    <w:rsid w:val="007018D4"/>
    <w:rsid w:val="007178B1"/>
    <w:rsid w:val="0072250E"/>
    <w:rsid w:val="00736D4B"/>
    <w:rsid w:val="00767067"/>
    <w:rsid w:val="007A736B"/>
    <w:rsid w:val="007C09EC"/>
    <w:rsid w:val="007E451C"/>
    <w:rsid w:val="007E7E8C"/>
    <w:rsid w:val="008049D1"/>
    <w:rsid w:val="00846236"/>
    <w:rsid w:val="008A33AC"/>
    <w:rsid w:val="008A6D98"/>
    <w:rsid w:val="008F7163"/>
    <w:rsid w:val="00934A05"/>
    <w:rsid w:val="00937956"/>
    <w:rsid w:val="0098551A"/>
    <w:rsid w:val="009E4CA7"/>
    <w:rsid w:val="009E7BE0"/>
    <w:rsid w:val="009F2878"/>
    <w:rsid w:val="00A32620"/>
    <w:rsid w:val="00A42A80"/>
    <w:rsid w:val="00A45F3D"/>
    <w:rsid w:val="00A515A5"/>
    <w:rsid w:val="00A72924"/>
    <w:rsid w:val="00B01F30"/>
    <w:rsid w:val="00B22B90"/>
    <w:rsid w:val="00B76CEF"/>
    <w:rsid w:val="00C54540"/>
    <w:rsid w:val="00C5684B"/>
    <w:rsid w:val="00C72E40"/>
    <w:rsid w:val="00CD1FC6"/>
    <w:rsid w:val="00D01713"/>
    <w:rsid w:val="00D42B93"/>
    <w:rsid w:val="00E00FBD"/>
    <w:rsid w:val="00E130F0"/>
    <w:rsid w:val="00E2288F"/>
    <w:rsid w:val="00E66554"/>
    <w:rsid w:val="00E95DF4"/>
    <w:rsid w:val="00EF33F7"/>
    <w:rsid w:val="00F44045"/>
    <w:rsid w:val="00FD1CB2"/>
    <w:rsid w:val="00FD44ED"/>
    <w:rsid w:val="00FE341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EE34"/>
  <w15:docId w15:val="{9CB8475A-BB08-4B86-AA38-2E188AFA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2E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C72E40"/>
    <w:pPr>
      <w:tabs>
        <w:tab w:val="left" w:pos="-720"/>
        <w:tab w:val="left" w:pos="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72E40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6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4B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semiHidden/>
    <w:rsid w:val="00C5684B"/>
    <w:pPr>
      <w:tabs>
        <w:tab w:val="left" w:pos="720"/>
        <w:tab w:val="left" w:pos="144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55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551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55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551A"/>
  </w:style>
  <w:style w:type="paragraph" w:styleId="EndnoteText">
    <w:name w:val="endnote text"/>
    <w:basedOn w:val="Normal"/>
    <w:link w:val="EndnoteTextChar"/>
    <w:semiHidden/>
    <w:rsid w:val="0098551A"/>
    <w:pPr>
      <w:widowControl w:val="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551A"/>
    <w:rPr>
      <w:rFonts w:ascii="Courier New" w:eastAsia="Times New Roman" w:hAnsi="Courier New" w:cs="Times New Roman"/>
      <w:sz w:val="24"/>
      <w:szCs w:val="20"/>
    </w:rPr>
  </w:style>
  <w:style w:type="table" w:styleId="TableGrid">
    <w:name w:val="Table Grid"/>
    <w:basedOn w:val="TableNormal"/>
    <w:uiPriority w:val="59"/>
    <w:rsid w:val="001D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4A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C6"/>
  </w:style>
  <w:style w:type="paragraph" w:styleId="Footer">
    <w:name w:val="footer"/>
    <w:basedOn w:val="Normal"/>
    <w:link w:val="Foot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C6"/>
  </w:style>
  <w:style w:type="table" w:styleId="PlainTable5">
    <w:name w:val="Plain Table 5"/>
    <w:basedOn w:val="TableNormal"/>
    <w:uiPriority w:val="45"/>
    <w:rsid w:val="00B22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7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Aric David LaBarr</cp:lastModifiedBy>
  <cp:revision>17</cp:revision>
  <cp:lastPrinted>2015-11-09T21:02:00Z</cp:lastPrinted>
  <dcterms:created xsi:type="dcterms:W3CDTF">2016-01-25T18:36:00Z</dcterms:created>
  <dcterms:modified xsi:type="dcterms:W3CDTF">2024-12-29T17:14:00Z</dcterms:modified>
</cp:coreProperties>
</file>