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62ED2" w14:textId="77777777" w:rsidR="00F31235" w:rsidRDefault="00F31235" w:rsidP="002E666E">
      <w:pPr>
        <w:pStyle w:val="Title"/>
        <w:jc w:val="center"/>
      </w:pPr>
    </w:p>
    <w:p w14:paraId="39B5E50E" w14:textId="1E223349" w:rsidR="002E666E" w:rsidRDefault="002E666E" w:rsidP="002E666E">
      <w:pPr>
        <w:pStyle w:val="Title"/>
        <w:jc w:val="center"/>
      </w:pPr>
      <w:r>
        <w:t xml:space="preserve">Takata Airbags: An Ethical </w:t>
      </w:r>
      <w:r w:rsidR="008476A4">
        <w:t>Failure for Engineering</w:t>
      </w:r>
    </w:p>
    <w:p w14:paraId="0C8B8C9B" w14:textId="22F6774D" w:rsidR="002E666E" w:rsidRPr="002E666E" w:rsidRDefault="002E666E" w:rsidP="002E666E">
      <w:pPr>
        <w:jc w:val="center"/>
      </w:pPr>
    </w:p>
    <w:p w14:paraId="743B77A9" w14:textId="57A81AB1" w:rsidR="00D9608A" w:rsidRPr="00820292" w:rsidRDefault="00A77AA6" w:rsidP="002E666E">
      <w:pPr>
        <w:spacing w:line="480" w:lineRule="auto"/>
        <w:rPr>
          <w:rFonts w:ascii="Times New Roman" w:hAnsi="Times New Roman" w:cs="Times New Roman"/>
          <w:sz w:val="24"/>
          <w:szCs w:val="24"/>
        </w:rPr>
      </w:pPr>
      <w:r>
        <w:rPr>
          <w:rFonts w:ascii="Times New Roman" w:hAnsi="Times New Roman" w:cs="Times New Roman"/>
          <w:sz w:val="24"/>
          <w:szCs w:val="24"/>
        </w:rPr>
        <w:tab/>
      </w:r>
      <w:r w:rsidR="00DE4F46">
        <w:rPr>
          <w:rFonts w:ascii="Times New Roman" w:hAnsi="Times New Roman" w:cs="Times New Roman"/>
          <w:sz w:val="24"/>
          <w:szCs w:val="24"/>
        </w:rPr>
        <w:t>Having manufactured airbags since 1988</w:t>
      </w:r>
      <w:r w:rsidR="006D21D4">
        <w:rPr>
          <w:rFonts w:ascii="Times New Roman" w:hAnsi="Times New Roman" w:cs="Times New Roman"/>
          <w:sz w:val="24"/>
          <w:szCs w:val="24"/>
        </w:rPr>
        <w:t xml:space="preserve"> [1]</w:t>
      </w:r>
      <w:r w:rsidR="00DE4F46">
        <w:rPr>
          <w:rFonts w:ascii="Times New Roman" w:hAnsi="Times New Roman" w:cs="Times New Roman"/>
          <w:sz w:val="24"/>
          <w:szCs w:val="24"/>
        </w:rPr>
        <w:t xml:space="preserve">, Takata </w:t>
      </w:r>
      <w:r w:rsidR="00E628FA">
        <w:rPr>
          <w:rFonts w:ascii="Times New Roman" w:hAnsi="Times New Roman" w:cs="Times New Roman"/>
          <w:sz w:val="24"/>
          <w:szCs w:val="24"/>
        </w:rPr>
        <w:t xml:space="preserve">Corporation became </w:t>
      </w:r>
      <w:r w:rsidR="00DE4F46">
        <w:rPr>
          <w:rFonts w:ascii="Times New Roman" w:hAnsi="Times New Roman" w:cs="Times New Roman"/>
          <w:sz w:val="24"/>
          <w:szCs w:val="24"/>
        </w:rPr>
        <w:t>one of the major suppliers of safety equipment for automobiles in the world with about 20% market share</w:t>
      </w:r>
      <w:r w:rsidR="003870B4">
        <w:rPr>
          <w:rFonts w:ascii="Times New Roman" w:hAnsi="Times New Roman" w:cs="Times New Roman"/>
          <w:sz w:val="24"/>
          <w:szCs w:val="24"/>
        </w:rPr>
        <w:t xml:space="preserve"> [2]</w:t>
      </w:r>
      <w:r w:rsidR="00DE4F46">
        <w:rPr>
          <w:rFonts w:ascii="Times New Roman" w:hAnsi="Times New Roman" w:cs="Times New Roman"/>
          <w:sz w:val="24"/>
          <w:szCs w:val="24"/>
        </w:rPr>
        <w:t xml:space="preserve">. </w:t>
      </w:r>
      <w:r w:rsidR="009D62D2">
        <w:rPr>
          <w:rFonts w:ascii="Times New Roman" w:hAnsi="Times New Roman" w:cs="Times New Roman"/>
          <w:sz w:val="24"/>
          <w:szCs w:val="24"/>
        </w:rPr>
        <w:t>Takata’s own mission statement referred to their “responsibilities to society” to produce safe products for a safe world, and for their products to be something “people can rely on”</w:t>
      </w:r>
      <w:r w:rsidR="009C5EB4">
        <w:rPr>
          <w:rFonts w:ascii="Times New Roman" w:hAnsi="Times New Roman" w:cs="Times New Roman"/>
          <w:sz w:val="24"/>
          <w:szCs w:val="24"/>
        </w:rPr>
        <w:t xml:space="preserve"> [</w:t>
      </w:r>
      <w:r w:rsidR="00E35808">
        <w:rPr>
          <w:rFonts w:ascii="Times New Roman" w:hAnsi="Times New Roman" w:cs="Times New Roman"/>
          <w:sz w:val="24"/>
          <w:szCs w:val="24"/>
        </w:rPr>
        <w:t>1</w:t>
      </w:r>
      <w:r w:rsidR="009C5EB4">
        <w:rPr>
          <w:rFonts w:ascii="Times New Roman" w:hAnsi="Times New Roman" w:cs="Times New Roman"/>
          <w:sz w:val="24"/>
          <w:szCs w:val="24"/>
        </w:rPr>
        <w:t>].</w:t>
      </w:r>
      <w:r w:rsidR="009D62D2">
        <w:rPr>
          <w:rFonts w:ascii="Times New Roman" w:hAnsi="Times New Roman" w:cs="Times New Roman"/>
          <w:sz w:val="24"/>
          <w:szCs w:val="24"/>
        </w:rPr>
        <w:t xml:space="preserve"> </w:t>
      </w:r>
      <w:r w:rsidR="00DE4F46">
        <w:rPr>
          <w:rFonts w:ascii="Times New Roman" w:hAnsi="Times New Roman" w:cs="Times New Roman"/>
          <w:sz w:val="24"/>
          <w:szCs w:val="24"/>
        </w:rPr>
        <w:t xml:space="preserve">Prior to the airbag recall discussed </w:t>
      </w:r>
      <w:r w:rsidR="002E666E">
        <w:rPr>
          <w:rFonts w:ascii="Times New Roman" w:hAnsi="Times New Roman" w:cs="Times New Roman"/>
          <w:sz w:val="24"/>
          <w:szCs w:val="24"/>
        </w:rPr>
        <w:t>here</w:t>
      </w:r>
      <w:r w:rsidR="00DE4F46">
        <w:rPr>
          <w:rFonts w:ascii="Times New Roman" w:hAnsi="Times New Roman" w:cs="Times New Roman"/>
          <w:sz w:val="24"/>
          <w:szCs w:val="24"/>
        </w:rPr>
        <w:t>, Takata already had a serious product recall on seatbelts</w:t>
      </w:r>
      <w:r w:rsidR="00820292">
        <w:rPr>
          <w:rFonts w:ascii="Times New Roman" w:hAnsi="Times New Roman" w:cs="Times New Roman"/>
          <w:sz w:val="24"/>
          <w:szCs w:val="24"/>
        </w:rPr>
        <w:t xml:space="preserve"> in 1995</w:t>
      </w:r>
      <w:r w:rsidR="009C5EB4">
        <w:rPr>
          <w:rFonts w:ascii="Times New Roman" w:hAnsi="Times New Roman" w:cs="Times New Roman"/>
          <w:sz w:val="24"/>
          <w:szCs w:val="24"/>
        </w:rPr>
        <w:t xml:space="preserve"> [</w:t>
      </w:r>
      <w:r w:rsidR="00E35808">
        <w:rPr>
          <w:rFonts w:ascii="Times New Roman" w:hAnsi="Times New Roman" w:cs="Times New Roman"/>
          <w:sz w:val="24"/>
          <w:szCs w:val="24"/>
        </w:rPr>
        <w:t>3</w:t>
      </w:r>
      <w:r w:rsidR="009C5EB4">
        <w:rPr>
          <w:rFonts w:ascii="Times New Roman" w:hAnsi="Times New Roman" w:cs="Times New Roman"/>
          <w:sz w:val="24"/>
          <w:szCs w:val="24"/>
        </w:rPr>
        <w:t>]</w:t>
      </w:r>
      <w:r w:rsidR="00DE4F46">
        <w:rPr>
          <w:rFonts w:ascii="Times New Roman" w:hAnsi="Times New Roman" w:cs="Times New Roman"/>
          <w:sz w:val="24"/>
          <w:szCs w:val="24"/>
        </w:rPr>
        <w:t xml:space="preserve"> which should have served as a warning sign to automakers</w:t>
      </w:r>
      <w:r w:rsidR="00820292">
        <w:rPr>
          <w:rFonts w:ascii="Times New Roman" w:hAnsi="Times New Roman" w:cs="Times New Roman"/>
          <w:sz w:val="24"/>
          <w:szCs w:val="24"/>
        </w:rPr>
        <w:t xml:space="preserve"> and a wakeup call to the engineering staff</w:t>
      </w:r>
      <w:r w:rsidR="00AB59A2">
        <w:rPr>
          <w:rFonts w:ascii="Times New Roman" w:hAnsi="Times New Roman" w:cs="Times New Roman"/>
          <w:sz w:val="24"/>
          <w:szCs w:val="24"/>
        </w:rPr>
        <w:t xml:space="preserve"> since that recall being based on poor material choice for the buckle [3]. By 2001</w:t>
      </w:r>
      <w:r w:rsidR="003A7BDB">
        <w:rPr>
          <w:rFonts w:ascii="Times New Roman" w:hAnsi="Times New Roman" w:cs="Times New Roman"/>
          <w:sz w:val="24"/>
          <w:szCs w:val="24"/>
        </w:rPr>
        <w:t xml:space="preserve"> [1]</w:t>
      </w:r>
      <w:r w:rsidR="00AB59A2">
        <w:rPr>
          <w:rFonts w:ascii="Times New Roman" w:hAnsi="Times New Roman" w:cs="Times New Roman"/>
          <w:sz w:val="24"/>
          <w:szCs w:val="24"/>
        </w:rPr>
        <w:t xml:space="preserve"> Takata engineers made </w:t>
      </w:r>
      <w:r w:rsidR="00C34BC2">
        <w:rPr>
          <w:rFonts w:ascii="Times New Roman" w:hAnsi="Times New Roman" w:cs="Times New Roman"/>
          <w:sz w:val="24"/>
          <w:szCs w:val="24"/>
        </w:rPr>
        <w:t>a</w:t>
      </w:r>
      <w:r w:rsidR="00AB59A2">
        <w:rPr>
          <w:rFonts w:ascii="Times New Roman" w:hAnsi="Times New Roman" w:cs="Times New Roman"/>
          <w:sz w:val="24"/>
          <w:szCs w:val="24"/>
        </w:rPr>
        <w:t xml:space="preserve"> material change in their airbag inflators, switching them to ammonium nitrate accelerant. </w:t>
      </w:r>
      <w:r w:rsidR="004B2A7B">
        <w:rPr>
          <w:rFonts w:ascii="Times New Roman" w:hAnsi="Times New Roman" w:cs="Times New Roman"/>
          <w:sz w:val="24"/>
          <w:szCs w:val="24"/>
        </w:rPr>
        <w:t>Engineers at Takata had recognized some problems with the inflat</w:t>
      </w:r>
      <w:r w:rsidR="00AB59A2">
        <w:rPr>
          <w:rFonts w:ascii="Times New Roman" w:hAnsi="Times New Roman" w:cs="Times New Roman"/>
          <w:sz w:val="24"/>
          <w:szCs w:val="24"/>
        </w:rPr>
        <w:t>o</w:t>
      </w:r>
      <w:r w:rsidR="004B2A7B">
        <w:rPr>
          <w:rFonts w:ascii="Times New Roman" w:hAnsi="Times New Roman" w:cs="Times New Roman"/>
          <w:sz w:val="24"/>
          <w:szCs w:val="24"/>
        </w:rPr>
        <w:t xml:space="preserve">rs </w:t>
      </w:r>
      <w:r w:rsidR="00A05BB4">
        <w:rPr>
          <w:rFonts w:ascii="Times New Roman" w:hAnsi="Times New Roman" w:cs="Times New Roman"/>
          <w:sz w:val="24"/>
          <w:szCs w:val="24"/>
        </w:rPr>
        <w:t>early in the</w:t>
      </w:r>
      <w:r w:rsidR="004B2A7B">
        <w:rPr>
          <w:rFonts w:ascii="Times New Roman" w:hAnsi="Times New Roman" w:cs="Times New Roman"/>
          <w:sz w:val="24"/>
          <w:szCs w:val="24"/>
        </w:rPr>
        <w:t xml:space="preserve"> design process but did not release that data until investigations had started.</w:t>
      </w:r>
      <w:r w:rsidR="00A05BB4">
        <w:rPr>
          <w:rFonts w:ascii="Times New Roman" w:hAnsi="Times New Roman" w:cs="Times New Roman"/>
          <w:sz w:val="24"/>
          <w:szCs w:val="24"/>
        </w:rPr>
        <w:t xml:space="preserve"> </w:t>
      </w:r>
      <w:r w:rsidR="00625407">
        <w:rPr>
          <w:rFonts w:ascii="Times New Roman" w:hAnsi="Times New Roman" w:cs="Times New Roman"/>
          <w:sz w:val="24"/>
          <w:szCs w:val="24"/>
        </w:rPr>
        <w:t>The initial testing was likely not sufficient to find the full extent of the problem since the explosions happened many years after car manufacture and installation</w:t>
      </w:r>
      <w:r w:rsidR="003A7BDB">
        <w:rPr>
          <w:rFonts w:ascii="Times New Roman" w:hAnsi="Times New Roman" w:cs="Times New Roman"/>
          <w:sz w:val="24"/>
          <w:szCs w:val="24"/>
        </w:rPr>
        <w:t xml:space="preserve"> based on the external</w:t>
      </w:r>
      <w:r w:rsidR="003A7BDB">
        <w:rPr>
          <w:rFonts w:ascii="Times New Roman" w:hAnsi="Times New Roman" w:cs="Times New Roman"/>
          <w:sz w:val="24"/>
          <w:szCs w:val="24"/>
        </w:rPr>
        <w:t xml:space="preserve"> investigation into the matter from Orbital ATK</w:t>
      </w:r>
      <w:r w:rsidR="003A7BDB">
        <w:rPr>
          <w:rFonts w:ascii="Times New Roman" w:hAnsi="Times New Roman" w:cs="Times New Roman"/>
          <w:sz w:val="24"/>
          <w:szCs w:val="24"/>
        </w:rPr>
        <w:t xml:space="preserve"> [4]</w:t>
      </w:r>
      <w:r w:rsidR="003A7BDB">
        <w:rPr>
          <w:rFonts w:ascii="Times New Roman" w:hAnsi="Times New Roman" w:cs="Times New Roman"/>
          <w:sz w:val="24"/>
          <w:szCs w:val="24"/>
        </w:rPr>
        <w:t xml:space="preserve"> which found </w:t>
      </w:r>
      <w:r w:rsidR="00C34BC2">
        <w:rPr>
          <w:rFonts w:ascii="Times New Roman" w:hAnsi="Times New Roman" w:cs="Times New Roman"/>
          <w:sz w:val="24"/>
          <w:szCs w:val="24"/>
        </w:rPr>
        <w:t xml:space="preserve">that the </w:t>
      </w:r>
      <w:r w:rsidR="003A7BDB">
        <w:rPr>
          <w:rFonts w:ascii="Times New Roman" w:hAnsi="Times New Roman" w:cs="Times New Roman"/>
          <w:sz w:val="24"/>
          <w:szCs w:val="24"/>
        </w:rPr>
        <w:t>known instabilities with ammonium nitrate</w:t>
      </w:r>
      <w:r w:rsidR="00C34BC2">
        <w:rPr>
          <w:rFonts w:ascii="Times New Roman" w:hAnsi="Times New Roman" w:cs="Times New Roman"/>
          <w:sz w:val="24"/>
          <w:szCs w:val="24"/>
        </w:rPr>
        <w:t xml:space="preserve"> and </w:t>
      </w:r>
      <w:r w:rsidR="00FF31AC">
        <w:rPr>
          <w:rFonts w:ascii="Times New Roman" w:hAnsi="Times New Roman" w:cs="Times New Roman"/>
          <w:sz w:val="24"/>
          <w:szCs w:val="24"/>
        </w:rPr>
        <w:t>moisture</w:t>
      </w:r>
      <w:r w:rsidR="00C34BC2">
        <w:rPr>
          <w:rFonts w:ascii="Times New Roman" w:hAnsi="Times New Roman" w:cs="Times New Roman"/>
          <w:sz w:val="24"/>
          <w:szCs w:val="24"/>
        </w:rPr>
        <w:t xml:space="preserve"> along with</w:t>
      </w:r>
      <w:r w:rsidR="003A7BDB">
        <w:rPr>
          <w:rFonts w:ascii="Times New Roman" w:hAnsi="Times New Roman" w:cs="Times New Roman"/>
          <w:sz w:val="24"/>
          <w:szCs w:val="24"/>
        </w:rPr>
        <w:t xml:space="preserve"> long-term temperature cycling, as cars would experience over the seasons, </w:t>
      </w:r>
      <w:r w:rsidR="00FF31AC">
        <w:rPr>
          <w:rFonts w:ascii="Times New Roman" w:hAnsi="Times New Roman" w:cs="Times New Roman"/>
          <w:sz w:val="24"/>
          <w:szCs w:val="24"/>
        </w:rPr>
        <w:t>to be two</w:t>
      </w:r>
      <w:r w:rsidR="00C34BC2">
        <w:rPr>
          <w:rFonts w:ascii="Times New Roman" w:hAnsi="Times New Roman" w:cs="Times New Roman"/>
          <w:sz w:val="24"/>
          <w:szCs w:val="24"/>
        </w:rPr>
        <w:t xml:space="preserve"> of the</w:t>
      </w:r>
      <w:r w:rsidR="003A7BDB">
        <w:rPr>
          <w:rFonts w:ascii="Times New Roman" w:hAnsi="Times New Roman" w:cs="Times New Roman"/>
          <w:sz w:val="24"/>
          <w:szCs w:val="24"/>
        </w:rPr>
        <w:t xml:space="preserve"> primary factors in the </w:t>
      </w:r>
      <w:r w:rsidR="00C34BC2">
        <w:rPr>
          <w:rFonts w:ascii="Times New Roman" w:hAnsi="Times New Roman" w:cs="Times New Roman"/>
          <w:sz w:val="24"/>
          <w:szCs w:val="24"/>
        </w:rPr>
        <w:t xml:space="preserve">inflators </w:t>
      </w:r>
      <w:r w:rsidR="003A7BDB">
        <w:rPr>
          <w:rFonts w:ascii="Times New Roman" w:hAnsi="Times New Roman" w:cs="Times New Roman"/>
          <w:sz w:val="24"/>
          <w:szCs w:val="24"/>
        </w:rPr>
        <w:t>rupturing</w:t>
      </w:r>
      <w:r w:rsidR="00625407">
        <w:rPr>
          <w:rFonts w:ascii="Times New Roman" w:hAnsi="Times New Roman" w:cs="Times New Roman"/>
          <w:sz w:val="24"/>
          <w:szCs w:val="24"/>
        </w:rPr>
        <w:t xml:space="preserve">. </w:t>
      </w:r>
      <w:r w:rsidR="00A05BB4">
        <w:rPr>
          <w:rFonts w:ascii="Times New Roman" w:hAnsi="Times New Roman" w:cs="Times New Roman"/>
          <w:sz w:val="24"/>
          <w:szCs w:val="24"/>
        </w:rPr>
        <w:t xml:space="preserve">In deposition by </w:t>
      </w:r>
      <w:r w:rsidR="00AB59A2">
        <w:rPr>
          <w:rFonts w:ascii="Times New Roman" w:hAnsi="Times New Roman" w:cs="Times New Roman"/>
          <w:sz w:val="24"/>
          <w:szCs w:val="24"/>
        </w:rPr>
        <w:t>e</w:t>
      </w:r>
      <w:r w:rsidR="003870B4">
        <w:rPr>
          <w:rFonts w:ascii="Times New Roman" w:hAnsi="Times New Roman" w:cs="Times New Roman"/>
          <w:sz w:val="24"/>
          <w:szCs w:val="24"/>
        </w:rPr>
        <w:t>ngineer Thomas Sheridan who work</w:t>
      </w:r>
      <w:r w:rsidR="00AB59A2">
        <w:rPr>
          <w:rFonts w:ascii="Times New Roman" w:hAnsi="Times New Roman" w:cs="Times New Roman"/>
          <w:sz w:val="24"/>
          <w:szCs w:val="24"/>
        </w:rPr>
        <w:t>ed</w:t>
      </w:r>
      <w:r w:rsidR="003870B4">
        <w:rPr>
          <w:rFonts w:ascii="Times New Roman" w:hAnsi="Times New Roman" w:cs="Times New Roman"/>
          <w:sz w:val="24"/>
          <w:szCs w:val="24"/>
        </w:rPr>
        <w:t xml:space="preserve"> at the factories that designed and produced the inflat</w:t>
      </w:r>
      <w:r w:rsidR="00AB59A2">
        <w:rPr>
          <w:rFonts w:ascii="Times New Roman" w:hAnsi="Times New Roman" w:cs="Times New Roman"/>
          <w:sz w:val="24"/>
          <w:szCs w:val="24"/>
        </w:rPr>
        <w:t>o</w:t>
      </w:r>
      <w:r w:rsidR="003870B4">
        <w:rPr>
          <w:rFonts w:ascii="Times New Roman" w:hAnsi="Times New Roman" w:cs="Times New Roman"/>
          <w:sz w:val="24"/>
          <w:szCs w:val="24"/>
        </w:rPr>
        <w:t>rs, he stated that he attempted to examine failed parts, but they had already been discarded on orders from the vice president of engineering, Al Bernat</w:t>
      </w:r>
      <w:r w:rsidR="007052BC">
        <w:rPr>
          <w:rFonts w:ascii="Times New Roman" w:hAnsi="Times New Roman" w:cs="Times New Roman"/>
          <w:sz w:val="24"/>
          <w:szCs w:val="24"/>
        </w:rPr>
        <w:t xml:space="preserve"> [</w:t>
      </w:r>
      <w:r w:rsidR="00E35808">
        <w:rPr>
          <w:rFonts w:ascii="Times New Roman" w:hAnsi="Times New Roman" w:cs="Times New Roman"/>
          <w:sz w:val="24"/>
          <w:szCs w:val="24"/>
        </w:rPr>
        <w:t>5</w:t>
      </w:r>
      <w:r w:rsidR="007052BC">
        <w:rPr>
          <w:rFonts w:ascii="Times New Roman" w:hAnsi="Times New Roman" w:cs="Times New Roman"/>
          <w:sz w:val="24"/>
          <w:szCs w:val="24"/>
        </w:rPr>
        <w:t>]</w:t>
      </w:r>
      <w:r w:rsidR="003870B4">
        <w:rPr>
          <w:rFonts w:ascii="Times New Roman" w:hAnsi="Times New Roman" w:cs="Times New Roman"/>
          <w:sz w:val="24"/>
          <w:szCs w:val="24"/>
        </w:rPr>
        <w:t xml:space="preserve">. </w:t>
      </w:r>
      <w:r w:rsidR="00F639B3">
        <w:rPr>
          <w:rFonts w:ascii="Times New Roman" w:hAnsi="Times New Roman" w:cs="Times New Roman"/>
          <w:sz w:val="24"/>
          <w:szCs w:val="24"/>
        </w:rPr>
        <w:t xml:space="preserve">Other </w:t>
      </w:r>
      <w:r w:rsidR="008C0773">
        <w:rPr>
          <w:rFonts w:ascii="Times New Roman" w:hAnsi="Times New Roman" w:cs="Times New Roman"/>
          <w:sz w:val="24"/>
          <w:szCs w:val="24"/>
        </w:rPr>
        <w:t>e</w:t>
      </w:r>
      <w:r w:rsidR="00F639B3">
        <w:rPr>
          <w:rFonts w:ascii="Times New Roman" w:hAnsi="Times New Roman" w:cs="Times New Roman"/>
          <w:sz w:val="24"/>
          <w:szCs w:val="24"/>
        </w:rPr>
        <w:t xml:space="preserve">ngineers who worked at the Moses Lake plant in Washington also made statements about concealing or </w:t>
      </w:r>
      <w:r w:rsidR="00F639B3">
        <w:rPr>
          <w:rFonts w:ascii="Times New Roman" w:hAnsi="Times New Roman" w:cs="Times New Roman"/>
          <w:sz w:val="24"/>
          <w:szCs w:val="24"/>
        </w:rPr>
        <w:lastRenderedPageBreak/>
        <w:t>falsifying information in similar ways.</w:t>
      </w:r>
      <w:r w:rsidR="00932824">
        <w:rPr>
          <w:rFonts w:ascii="Times New Roman" w:hAnsi="Times New Roman" w:cs="Times New Roman"/>
          <w:sz w:val="24"/>
          <w:szCs w:val="24"/>
        </w:rPr>
        <w:t xml:space="preserve"> Engineering organizations have codes of ethics to which most in the profession adhere, whether it be general engineering ethics </w:t>
      </w:r>
      <w:r w:rsidR="00DF34C5">
        <w:rPr>
          <w:rFonts w:ascii="Times New Roman" w:hAnsi="Times New Roman" w:cs="Times New Roman"/>
          <w:sz w:val="24"/>
          <w:szCs w:val="24"/>
        </w:rPr>
        <w:t>of</w:t>
      </w:r>
      <w:r w:rsidR="00932824">
        <w:rPr>
          <w:rFonts w:ascii="Times New Roman" w:hAnsi="Times New Roman" w:cs="Times New Roman"/>
          <w:sz w:val="24"/>
          <w:szCs w:val="24"/>
        </w:rPr>
        <w:t xml:space="preserve"> the </w:t>
      </w:r>
      <w:r w:rsidR="00932824" w:rsidRPr="00932824">
        <w:rPr>
          <w:rFonts w:ascii="Times New Roman" w:hAnsi="Times New Roman" w:cs="Times New Roman"/>
          <w:sz w:val="24"/>
          <w:szCs w:val="24"/>
        </w:rPr>
        <w:t>National Society of Professional Engineers</w:t>
      </w:r>
      <w:r w:rsidR="00DF34C5">
        <w:rPr>
          <w:rFonts w:ascii="Times New Roman" w:hAnsi="Times New Roman" w:cs="Times New Roman"/>
          <w:sz w:val="24"/>
          <w:szCs w:val="24"/>
        </w:rPr>
        <w:t xml:space="preserve"> </w:t>
      </w:r>
      <w:r w:rsidR="00932824" w:rsidRPr="00932824">
        <w:rPr>
          <w:rFonts w:ascii="Times New Roman" w:hAnsi="Times New Roman" w:cs="Times New Roman"/>
          <w:sz w:val="24"/>
          <w:szCs w:val="24"/>
        </w:rPr>
        <w:t>(NSPE)</w:t>
      </w:r>
      <w:r w:rsidR="00932824" w:rsidRPr="00820292">
        <w:rPr>
          <w:rFonts w:ascii="Times New Roman" w:hAnsi="Times New Roman" w:cs="Times New Roman"/>
          <w:b/>
          <w:bCs/>
          <w:sz w:val="24"/>
          <w:szCs w:val="24"/>
        </w:rPr>
        <w:t xml:space="preserve"> </w:t>
      </w:r>
      <w:r w:rsidR="00877F5C">
        <w:rPr>
          <w:rFonts w:ascii="Times New Roman" w:hAnsi="Times New Roman" w:cs="Times New Roman"/>
          <w:sz w:val="24"/>
          <w:szCs w:val="24"/>
        </w:rPr>
        <w:t xml:space="preserve">[6] </w:t>
      </w:r>
      <w:r w:rsidR="00932824">
        <w:rPr>
          <w:rFonts w:ascii="Times New Roman" w:hAnsi="Times New Roman" w:cs="Times New Roman"/>
          <w:sz w:val="24"/>
          <w:szCs w:val="24"/>
        </w:rPr>
        <w:t xml:space="preserve">or focused towards a specific branch </w:t>
      </w:r>
      <w:r w:rsidR="00DF34C5">
        <w:rPr>
          <w:rFonts w:ascii="Times New Roman" w:hAnsi="Times New Roman" w:cs="Times New Roman"/>
          <w:sz w:val="24"/>
          <w:szCs w:val="24"/>
        </w:rPr>
        <w:t xml:space="preserve">such </w:t>
      </w:r>
      <w:r w:rsidR="00932824">
        <w:rPr>
          <w:rFonts w:ascii="Times New Roman" w:hAnsi="Times New Roman" w:cs="Times New Roman"/>
          <w:sz w:val="24"/>
          <w:szCs w:val="24"/>
        </w:rPr>
        <w:t xml:space="preserve">as </w:t>
      </w:r>
      <w:r w:rsidR="00877F5C">
        <w:rPr>
          <w:rFonts w:ascii="Times New Roman" w:hAnsi="Times New Roman" w:cs="Times New Roman"/>
          <w:sz w:val="24"/>
          <w:szCs w:val="24"/>
        </w:rPr>
        <w:t>that of the</w:t>
      </w:r>
      <w:r w:rsidR="00932824">
        <w:rPr>
          <w:rFonts w:ascii="Times New Roman" w:hAnsi="Times New Roman" w:cs="Times New Roman"/>
          <w:sz w:val="24"/>
          <w:szCs w:val="24"/>
        </w:rPr>
        <w:t xml:space="preserve"> </w:t>
      </w:r>
      <w:r w:rsidR="00932824" w:rsidRPr="00932824">
        <w:rPr>
          <w:rFonts w:ascii="Times New Roman" w:hAnsi="Times New Roman" w:cs="Times New Roman"/>
          <w:sz w:val="24"/>
          <w:szCs w:val="24"/>
        </w:rPr>
        <w:t>American Institute of Chemical Engineers</w:t>
      </w:r>
      <w:r w:rsidR="00932824">
        <w:rPr>
          <w:rFonts w:ascii="Times New Roman" w:hAnsi="Times New Roman" w:cs="Times New Roman"/>
          <w:sz w:val="24"/>
          <w:szCs w:val="24"/>
        </w:rPr>
        <w:t xml:space="preserve"> (AIChE)</w:t>
      </w:r>
      <w:r w:rsidR="00877F5C">
        <w:rPr>
          <w:rFonts w:ascii="Times New Roman" w:hAnsi="Times New Roman" w:cs="Times New Roman"/>
          <w:sz w:val="24"/>
          <w:szCs w:val="24"/>
        </w:rPr>
        <w:t xml:space="preserve"> [7]</w:t>
      </w:r>
      <w:r w:rsidR="00932824">
        <w:rPr>
          <w:rFonts w:ascii="Times New Roman" w:hAnsi="Times New Roman" w:cs="Times New Roman"/>
          <w:sz w:val="24"/>
          <w:szCs w:val="24"/>
        </w:rPr>
        <w:t>.</w:t>
      </w:r>
      <w:r w:rsidR="00DF34C5">
        <w:rPr>
          <w:rFonts w:ascii="Times New Roman" w:hAnsi="Times New Roman" w:cs="Times New Roman"/>
          <w:sz w:val="24"/>
          <w:szCs w:val="24"/>
        </w:rPr>
        <w:t xml:space="preserve"> These codes provide engineering professionals with guidelines to protect the public, their careers, and the integrity of the profession</w:t>
      </w:r>
      <w:r w:rsidR="00877F5C">
        <w:rPr>
          <w:rFonts w:ascii="Times New Roman" w:hAnsi="Times New Roman" w:cs="Times New Roman"/>
          <w:sz w:val="24"/>
          <w:szCs w:val="24"/>
        </w:rPr>
        <w:t>.</w:t>
      </w:r>
      <w:r w:rsidR="00F639B3">
        <w:rPr>
          <w:rFonts w:ascii="Times New Roman" w:hAnsi="Times New Roman" w:cs="Times New Roman"/>
          <w:sz w:val="24"/>
          <w:szCs w:val="24"/>
        </w:rPr>
        <w:t xml:space="preserve"> </w:t>
      </w:r>
      <w:r w:rsidR="00D9608A" w:rsidRPr="008C0773">
        <w:rPr>
          <w:rFonts w:ascii="Times New Roman" w:hAnsi="Times New Roman" w:cs="Times New Roman"/>
          <w:sz w:val="24"/>
          <w:szCs w:val="24"/>
        </w:rPr>
        <w:t xml:space="preserve">By concealing this data from both regulatory bodies and vehicle manufacturers, Takata </w:t>
      </w:r>
      <w:r w:rsidR="008C0773" w:rsidRPr="008C0773">
        <w:rPr>
          <w:rFonts w:ascii="Times New Roman" w:hAnsi="Times New Roman" w:cs="Times New Roman"/>
          <w:sz w:val="24"/>
          <w:szCs w:val="24"/>
        </w:rPr>
        <w:t xml:space="preserve">engineers </w:t>
      </w:r>
      <w:r w:rsidR="00D9608A" w:rsidRPr="008C0773">
        <w:rPr>
          <w:rFonts w:ascii="Times New Roman" w:hAnsi="Times New Roman" w:cs="Times New Roman"/>
          <w:sz w:val="24"/>
          <w:szCs w:val="24"/>
        </w:rPr>
        <w:t xml:space="preserve">violated </w:t>
      </w:r>
      <w:r w:rsidR="008A6DD4" w:rsidRPr="008C0773">
        <w:rPr>
          <w:rFonts w:ascii="Times New Roman" w:hAnsi="Times New Roman" w:cs="Times New Roman"/>
          <w:sz w:val="24"/>
          <w:szCs w:val="24"/>
        </w:rPr>
        <w:t xml:space="preserve">tenets </w:t>
      </w:r>
      <w:r w:rsidR="00990482">
        <w:rPr>
          <w:rFonts w:ascii="Times New Roman" w:hAnsi="Times New Roman" w:cs="Times New Roman"/>
          <w:sz w:val="24"/>
          <w:szCs w:val="24"/>
        </w:rPr>
        <w:t>one, two, and four</w:t>
      </w:r>
      <w:r w:rsidR="008A6DD4" w:rsidRPr="008C0773">
        <w:rPr>
          <w:rFonts w:ascii="Times New Roman" w:hAnsi="Times New Roman" w:cs="Times New Roman"/>
          <w:sz w:val="24"/>
          <w:szCs w:val="24"/>
        </w:rPr>
        <w:t xml:space="preserve"> of </w:t>
      </w:r>
      <w:r w:rsidR="00D9608A" w:rsidRPr="008C0773">
        <w:rPr>
          <w:rFonts w:ascii="Times New Roman" w:hAnsi="Times New Roman" w:cs="Times New Roman"/>
          <w:sz w:val="24"/>
          <w:szCs w:val="24"/>
        </w:rPr>
        <w:t xml:space="preserve">ethics </w:t>
      </w:r>
      <w:r w:rsidR="008A6DD4" w:rsidRPr="008C0773">
        <w:rPr>
          <w:rFonts w:ascii="Times New Roman" w:hAnsi="Times New Roman" w:cs="Times New Roman"/>
          <w:sz w:val="24"/>
          <w:szCs w:val="24"/>
        </w:rPr>
        <w:t>code of</w:t>
      </w:r>
      <w:r w:rsidR="00D9608A" w:rsidRPr="008C0773">
        <w:rPr>
          <w:rFonts w:ascii="Times New Roman" w:hAnsi="Times New Roman" w:cs="Times New Roman"/>
          <w:sz w:val="24"/>
          <w:szCs w:val="24"/>
        </w:rPr>
        <w:t xml:space="preserve"> the </w:t>
      </w:r>
      <w:r w:rsidR="00932824" w:rsidRPr="008C0773">
        <w:rPr>
          <w:rFonts w:ascii="Times New Roman" w:hAnsi="Times New Roman" w:cs="Times New Roman"/>
          <w:sz w:val="24"/>
          <w:szCs w:val="24"/>
        </w:rPr>
        <w:t>AIChE</w:t>
      </w:r>
      <w:r w:rsidR="00D9608A" w:rsidRPr="008C0773">
        <w:rPr>
          <w:rFonts w:ascii="Times New Roman" w:hAnsi="Times New Roman" w:cs="Times New Roman"/>
          <w:sz w:val="24"/>
          <w:szCs w:val="24"/>
        </w:rPr>
        <w:t xml:space="preserve"> </w:t>
      </w:r>
      <w:r w:rsidR="009E2BF5" w:rsidRPr="008C0773">
        <w:rPr>
          <w:rFonts w:ascii="Times New Roman" w:hAnsi="Times New Roman" w:cs="Times New Roman"/>
          <w:sz w:val="24"/>
          <w:szCs w:val="24"/>
        </w:rPr>
        <w:t>[</w:t>
      </w:r>
      <w:r w:rsidR="008C0773" w:rsidRPr="008C0773">
        <w:rPr>
          <w:rFonts w:ascii="Times New Roman" w:hAnsi="Times New Roman" w:cs="Times New Roman"/>
          <w:sz w:val="24"/>
          <w:szCs w:val="24"/>
        </w:rPr>
        <w:t>7</w:t>
      </w:r>
      <w:r w:rsidR="009E2BF5" w:rsidRPr="008C0773">
        <w:rPr>
          <w:rFonts w:ascii="Times New Roman" w:hAnsi="Times New Roman" w:cs="Times New Roman"/>
          <w:sz w:val="24"/>
          <w:szCs w:val="24"/>
        </w:rPr>
        <w:t xml:space="preserve">] </w:t>
      </w:r>
      <w:r w:rsidR="00D9608A" w:rsidRPr="008C0773">
        <w:rPr>
          <w:rFonts w:ascii="Times New Roman" w:hAnsi="Times New Roman" w:cs="Times New Roman"/>
          <w:sz w:val="24"/>
          <w:szCs w:val="24"/>
        </w:rPr>
        <w:t>and</w:t>
      </w:r>
      <w:r w:rsidR="008A6DD4" w:rsidRPr="008C0773">
        <w:rPr>
          <w:rFonts w:ascii="Times New Roman" w:hAnsi="Times New Roman" w:cs="Times New Roman"/>
          <w:sz w:val="24"/>
          <w:szCs w:val="24"/>
        </w:rPr>
        <w:t xml:space="preserve"> the first, second, and third fundamental canons of</w:t>
      </w:r>
      <w:r w:rsidR="00D9608A" w:rsidRPr="008C0773">
        <w:rPr>
          <w:rFonts w:ascii="Times New Roman" w:hAnsi="Times New Roman" w:cs="Times New Roman"/>
          <w:sz w:val="24"/>
          <w:szCs w:val="24"/>
        </w:rPr>
        <w:t xml:space="preserve"> the </w:t>
      </w:r>
      <w:r w:rsidR="00932824" w:rsidRPr="008C0773">
        <w:rPr>
          <w:rFonts w:ascii="Times New Roman" w:hAnsi="Times New Roman" w:cs="Times New Roman"/>
          <w:sz w:val="24"/>
          <w:szCs w:val="24"/>
        </w:rPr>
        <w:t xml:space="preserve">NSPE </w:t>
      </w:r>
      <w:r w:rsidR="009E2BF5" w:rsidRPr="008C0773">
        <w:rPr>
          <w:rFonts w:ascii="Times New Roman" w:hAnsi="Times New Roman" w:cs="Times New Roman"/>
          <w:sz w:val="24"/>
          <w:szCs w:val="24"/>
        </w:rPr>
        <w:t>[</w:t>
      </w:r>
      <w:r w:rsidR="008C0773" w:rsidRPr="008C0773">
        <w:rPr>
          <w:rFonts w:ascii="Times New Roman" w:hAnsi="Times New Roman" w:cs="Times New Roman"/>
          <w:sz w:val="24"/>
          <w:szCs w:val="24"/>
        </w:rPr>
        <w:t>6</w:t>
      </w:r>
      <w:r w:rsidR="009E2BF5" w:rsidRPr="008C0773">
        <w:rPr>
          <w:rFonts w:ascii="Times New Roman" w:hAnsi="Times New Roman" w:cs="Times New Roman"/>
          <w:sz w:val="24"/>
          <w:szCs w:val="24"/>
        </w:rPr>
        <w:t xml:space="preserve">] </w:t>
      </w:r>
      <w:r w:rsidR="008A6DD4" w:rsidRPr="008C0773">
        <w:rPr>
          <w:rFonts w:ascii="Times New Roman" w:hAnsi="Times New Roman" w:cs="Times New Roman"/>
          <w:sz w:val="24"/>
          <w:szCs w:val="24"/>
        </w:rPr>
        <w:t xml:space="preserve">code of ethics </w:t>
      </w:r>
      <w:r w:rsidR="00D9608A" w:rsidRPr="008C0773">
        <w:rPr>
          <w:rFonts w:ascii="Times New Roman" w:hAnsi="Times New Roman" w:cs="Times New Roman"/>
          <w:sz w:val="24"/>
          <w:szCs w:val="24"/>
        </w:rPr>
        <w:t>in a way that led to multiple deaths and injuries for consumers, and extremely costly recalls for its vehicle manufacturing customers</w:t>
      </w:r>
      <w:r w:rsidR="002E666E" w:rsidRPr="008C0773">
        <w:rPr>
          <w:rFonts w:ascii="Times New Roman" w:hAnsi="Times New Roman" w:cs="Times New Roman"/>
          <w:sz w:val="24"/>
          <w:szCs w:val="24"/>
        </w:rPr>
        <w:t>.</w:t>
      </w:r>
      <w:r w:rsidR="002E666E">
        <w:rPr>
          <w:rFonts w:ascii="Times New Roman" w:hAnsi="Times New Roman" w:cs="Times New Roman"/>
          <w:b/>
          <w:bCs/>
          <w:sz w:val="24"/>
          <w:szCs w:val="24"/>
        </w:rPr>
        <w:t xml:space="preserve"> </w:t>
      </w:r>
      <w:r w:rsidR="008C0773" w:rsidRPr="00990482">
        <w:rPr>
          <w:rFonts w:ascii="Times New Roman" w:hAnsi="Times New Roman" w:cs="Times New Roman"/>
          <w:b/>
          <w:bCs/>
          <w:sz w:val="24"/>
          <w:szCs w:val="24"/>
        </w:rPr>
        <w:t xml:space="preserve">Using these two organizations for reference, I will lay out the </w:t>
      </w:r>
      <w:r w:rsidR="008C0773" w:rsidRPr="00990482">
        <w:rPr>
          <w:rFonts w:ascii="Times New Roman" w:hAnsi="Times New Roman" w:cs="Times New Roman"/>
          <w:b/>
          <w:bCs/>
          <w:sz w:val="24"/>
          <w:szCs w:val="24"/>
        </w:rPr>
        <w:t>how those violations affected the engineering profession</w:t>
      </w:r>
      <w:r w:rsidR="00E42CA0">
        <w:rPr>
          <w:rFonts w:ascii="Times New Roman" w:hAnsi="Times New Roman" w:cs="Times New Roman"/>
          <w:b/>
          <w:bCs/>
          <w:sz w:val="24"/>
          <w:szCs w:val="24"/>
        </w:rPr>
        <w:t xml:space="preserve"> in the public view</w:t>
      </w:r>
      <w:r w:rsidR="008C0773" w:rsidRPr="00990482">
        <w:rPr>
          <w:rFonts w:ascii="Times New Roman" w:hAnsi="Times New Roman" w:cs="Times New Roman"/>
          <w:b/>
          <w:bCs/>
          <w:sz w:val="24"/>
          <w:szCs w:val="24"/>
        </w:rPr>
        <w:t xml:space="preserve">, and the motivations and course of action that should have been taken to avoid this </w:t>
      </w:r>
      <w:r w:rsidR="00990482" w:rsidRPr="00990482">
        <w:rPr>
          <w:rFonts w:ascii="Times New Roman" w:hAnsi="Times New Roman" w:cs="Times New Roman"/>
          <w:b/>
          <w:bCs/>
          <w:sz w:val="24"/>
          <w:szCs w:val="24"/>
        </w:rPr>
        <w:t>failure.</w:t>
      </w:r>
    </w:p>
    <w:p w14:paraId="0C81B2F4" w14:textId="16D3F093" w:rsidR="001C7B86" w:rsidRDefault="000470D2" w:rsidP="002E666E">
      <w:pPr>
        <w:spacing w:line="480" w:lineRule="auto"/>
        <w:rPr>
          <w:rFonts w:ascii="Times New Roman" w:hAnsi="Times New Roman" w:cs="Times New Roman"/>
          <w:sz w:val="24"/>
          <w:szCs w:val="24"/>
        </w:rPr>
      </w:pPr>
      <w:r>
        <w:rPr>
          <w:rFonts w:ascii="Times New Roman" w:hAnsi="Times New Roman" w:cs="Times New Roman"/>
          <w:sz w:val="24"/>
          <w:szCs w:val="24"/>
        </w:rPr>
        <w:tab/>
      </w:r>
      <w:r w:rsidR="00990482">
        <w:rPr>
          <w:rFonts w:ascii="Times New Roman" w:hAnsi="Times New Roman" w:cs="Times New Roman"/>
          <w:sz w:val="24"/>
          <w:szCs w:val="24"/>
        </w:rPr>
        <w:t xml:space="preserve">The actions of the Takata engineers destroyed both the public trust and </w:t>
      </w:r>
      <w:r w:rsidR="007E2E5D">
        <w:rPr>
          <w:rFonts w:ascii="Times New Roman" w:hAnsi="Times New Roman" w:cs="Times New Roman"/>
          <w:sz w:val="24"/>
          <w:szCs w:val="24"/>
        </w:rPr>
        <w:t>Takata’s</w:t>
      </w:r>
      <w:r w:rsidR="00770438">
        <w:rPr>
          <w:rFonts w:ascii="Times New Roman" w:hAnsi="Times New Roman" w:cs="Times New Roman"/>
          <w:sz w:val="24"/>
          <w:szCs w:val="24"/>
        </w:rPr>
        <w:t xml:space="preserve"> </w:t>
      </w:r>
      <w:r w:rsidR="00990482">
        <w:rPr>
          <w:rFonts w:ascii="Times New Roman" w:hAnsi="Times New Roman" w:cs="Times New Roman"/>
          <w:sz w:val="24"/>
          <w:szCs w:val="24"/>
        </w:rPr>
        <w:t xml:space="preserve">reputation as a safety equipment manufacturer. </w:t>
      </w:r>
      <w:r w:rsidR="00820292">
        <w:rPr>
          <w:rFonts w:ascii="Times New Roman" w:hAnsi="Times New Roman" w:cs="Times New Roman"/>
          <w:sz w:val="24"/>
          <w:szCs w:val="24"/>
        </w:rPr>
        <w:t>Both engineering associations have first and foremost</w:t>
      </w:r>
      <w:r w:rsidR="007015B5">
        <w:rPr>
          <w:rFonts w:ascii="Times New Roman" w:hAnsi="Times New Roman" w:cs="Times New Roman"/>
          <w:sz w:val="24"/>
          <w:szCs w:val="24"/>
        </w:rPr>
        <w:t xml:space="preserve"> to “Hold paramount</w:t>
      </w:r>
      <w:r w:rsidR="00820292">
        <w:rPr>
          <w:rFonts w:ascii="Times New Roman" w:hAnsi="Times New Roman" w:cs="Times New Roman"/>
          <w:sz w:val="24"/>
          <w:szCs w:val="24"/>
        </w:rPr>
        <w:t xml:space="preserve"> the safety, health, and welfare of the public</w:t>
      </w:r>
      <w:r w:rsidR="00D65699">
        <w:rPr>
          <w:rFonts w:ascii="Times New Roman" w:hAnsi="Times New Roman" w:cs="Times New Roman"/>
          <w:sz w:val="24"/>
          <w:szCs w:val="24"/>
        </w:rPr>
        <w:t>” [</w:t>
      </w:r>
      <w:r w:rsidR="00E35808">
        <w:rPr>
          <w:rFonts w:ascii="Times New Roman" w:hAnsi="Times New Roman" w:cs="Times New Roman"/>
          <w:sz w:val="24"/>
          <w:szCs w:val="24"/>
        </w:rPr>
        <w:t>6</w:t>
      </w:r>
      <w:r w:rsidR="00D65699">
        <w:rPr>
          <w:rFonts w:ascii="Times New Roman" w:hAnsi="Times New Roman" w:cs="Times New Roman"/>
          <w:sz w:val="24"/>
          <w:szCs w:val="24"/>
        </w:rPr>
        <w:t>]</w:t>
      </w:r>
      <w:r w:rsidR="00932824">
        <w:rPr>
          <w:rFonts w:ascii="Times New Roman" w:hAnsi="Times New Roman" w:cs="Times New Roman"/>
          <w:sz w:val="24"/>
          <w:szCs w:val="24"/>
        </w:rPr>
        <w:t xml:space="preserve">, </w:t>
      </w:r>
      <w:r w:rsidR="00D65699">
        <w:rPr>
          <w:rFonts w:ascii="Times New Roman" w:hAnsi="Times New Roman" w:cs="Times New Roman"/>
          <w:sz w:val="24"/>
          <w:szCs w:val="24"/>
        </w:rPr>
        <w:t>[</w:t>
      </w:r>
      <w:r w:rsidR="00E35808">
        <w:rPr>
          <w:rFonts w:ascii="Times New Roman" w:hAnsi="Times New Roman" w:cs="Times New Roman"/>
          <w:sz w:val="24"/>
          <w:szCs w:val="24"/>
        </w:rPr>
        <w:t>7</w:t>
      </w:r>
      <w:r w:rsidR="00D65699">
        <w:rPr>
          <w:rFonts w:ascii="Times New Roman" w:hAnsi="Times New Roman" w:cs="Times New Roman"/>
          <w:sz w:val="24"/>
          <w:szCs w:val="24"/>
        </w:rPr>
        <w:t>]</w:t>
      </w:r>
      <w:r w:rsidR="00DF34C5">
        <w:rPr>
          <w:rFonts w:ascii="Times New Roman" w:hAnsi="Times New Roman" w:cs="Times New Roman"/>
          <w:sz w:val="24"/>
          <w:szCs w:val="24"/>
        </w:rPr>
        <w:t xml:space="preserve">, and Takata engineers ignored that by never whistleblowing on their corporation until well after the problem came to light. </w:t>
      </w:r>
      <w:r w:rsidR="00E35808">
        <w:rPr>
          <w:rFonts w:ascii="Times New Roman" w:hAnsi="Times New Roman" w:cs="Times New Roman"/>
          <w:sz w:val="24"/>
          <w:szCs w:val="24"/>
        </w:rPr>
        <w:t xml:space="preserve">Takata </w:t>
      </w:r>
      <w:r w:rsidR="001D247C">
        <w:rPr>
          <w:rFonts w:ascii="Times New Roman" w:hAnsi="Times New Roman" w:cs="Times New Roman"/>
          <w:sz w:val="24"/>
          <w:szCs w:val="24"/>
        </w:rPr>
        <w:t xml:space="preserve">claimed to “dream of a society with zero fatalities from traffic accidents.” However, it ignored early warnings in 1999 from then Chief Engineer Mark Lillie that their switch to ammonium nitrate would be dangerous for consumers [8]. </w:t>
      </w:r>
      <w:r w:rsidR="007D49EE">
        <w:rPr>
          <w:rFonts w:ascii="Times New Roman" w:hAnsi="Times New Roman" w:cs="Times New Roman"/>
          <w:sz w:val="24"/>
          <w:szCs w:val="24"/>
        </w:rPr>
        <w:t xml:space="preserve">The US branch also ran safety tests </w:t>
      </w:r>
      <w:r w:rsidR="00770438">
        <w:rPr>
          <w:rFonts w:ascii="Times New Roman" w:hAnsi="Times New Roman" w:cs="Times New Roman"/>
          <w:sz w:val="24"/>
          <w:szCs w:val="24"/>
        </w:rPr>
        <w:t>and edited them</w:t>
      </w:r>
      <w:r w:rsidR="007D49EE">
        <w:rPr>
          <w:rFonts w:ascii="Times New Roman" w:hAnsi="Times New Roman" w:cs="Times New Roman"/>
          <w:sz w:val="24"/>
          <w:szCs w:val="24"/>
        </w:rPr>
        <w:t xml:space="preserve"> to remove most of the failed results, passing t</w:t>
      </w:r>
      <w:r w:rsidR="00FF31AC">
        <w:rPr>
          <w:rFonts w:ascii="Times New Roman" w:hAnsi="Times New Roman" w:cs="Times New Roman"/>
          <w:sz w:val="24"/>
          <w:szCs w:val="24"/>
        </w:rPr>
        <w:t>he tests</w:t>
      </w:r>
      <w:r w:rsidR="007D49EE">
        <w:rPr>
          <w:rFonts w:ascii="Times New Roman" w:hAnsi="Times New Roman" w:cs="Times New Roman"/>
          <w:sz w:val="24"/>
          <w:szCs w:val="24"/>
        </w:rPr>
        <w:t xml:space="preserve"> on to Honda [9].</w:t>
      </w:r>
      <w:r w:rsidR="00D43C61">
        <w:rPr>
          <w:rFonts w:ascii="Times New Roman" w:hAnsi="Times New Roman" w:cs="Times New Roman"/>
          <w:sz w:val="24"/>
          <w:szCs w:val="24"/>
        </w:rPr>
        <w:t xml:space="preserve"> </w:t>
      </w:r>
      <w:r w:rsidR="007D49EE">
        <w:rPr>
          <w:rFonts w:ascii="Times New Roman" w:hAnsi="Times New Roman" w:cs="Times New Roman"/>
          <w:sz w:val="24"/>
          <w:szCs w:val="24"/>
        </w:rPr>
        <w:t>Modifying test results to hide failures was a strategy to sell more parts rather than provide safe parts for those vehicles</w:t>
      </w:r>
      <w:r w:rsidR="00D43C61">
        <w:rPr>
          <w:rFonts w:ascii="Times New Roman" w:hAnsi="Times New Roman" w:cs="Times New Roman"/>
          <w:sz w:val="24"/>
          <w:szCs w:val="24"/>
        </w:rPr>
        <w:t xml:space="preserve">. </w:t>
      </w:r>
      <w:r w:rsidR="001C7B86">
        <w:rPr>
          <w:rFonts w:ascii="Times New Roman" w:hAnsi="Times New Roman" w:cs="Times New Roman"/>
          <w:sz w:val="24"/>
          <w:szCs w:val="24"/>
        </w:rPr>
        <w:t>Both associations require avoiding deception</w:t>
      </w:r>
      <w:r w:rsidR="00D43C61">
        <w:rPr>
          <w:rFonts w:ascii="Times New Roman" w:hAnsi="Times New Roman" w:cs="Times New Roman"/>
          <w:sz w:val="24"/>
          <w:szCs w:val="24"/>
        </w:rPr>
        <w:t>, tenet eleven of the AIChE code [6] and fundamental canon five of the NSPE code [</w:t>
      </w:r>
      <w:r w:rsidR="00770438">
        <w:rPr>
          <w:rFonts w:ascii="Times New Roman" w:hAnsi="Times New Roman" w:cs="Times New Roman"/>
          <w:sz w:val="24"/>
          <w:szCs w:val="24"/>
        </w:rPr>
        <w:t>6</w:t>
      </w:r>
      <w:r w:rsidR="00D43C61">
        <w:rPr>
          <w:rFonts w:ascii="Times New Roman" w:hAnsi="Times New Roman" w:cs="Times New Roman"/>
          <w:sz w:val="24"/>
          <w:szCs w:val="24"/>
        </w:rPr>
        <w:t>]</w:t>
      </w:r>
      <w:r w:rsidR="001C7B86">
        <w:rPr>
          <w:rFonts w:ascii="Times New Roman" w:hAnsi="Times New Roman" w:cs="Times New Roman"/>
          <w:sz w:val="24"/>
          <w:szCs w:val="24"/>
        </w:rPr>
        <w:t xml:space="preserve">, and </w:t>
      </w:r>
      <w:r w:rsidR="00D438C1">
        <w:rPr>
          <w:rFonts w:ascii="Times New Roman" w:hAnsi="Times New Roman" w:cs="Times New Roman"/>
          <w:sz w:val="24"/>
          <w:szCs w:val="24"/>
        </w:rPr>
        <w:t xml:space="preserve">engineering executives </w:t>
      </w:r>
      <w:r w:rsidR="00D438C1">
        <w:rPr>
          <w:rFonts w:ascii="Times New Roman" w:hAnsi="Times New Roman" w:cs="Times New Roman"/>
          <w:sz w:val="24"/>
          <w:szCs w:val="24"/>
        </w:rPr>
        <w:lastRenderedPageBreak/>
        <w:t xml:space="preserve">were intentionally deceptive with their </w:t>
      </w:r>
      <w:r w:rsidR="001C7B86">
        <w:rPr>
          <w:rFonts w:ascii="Times New Roman" w:hAnsi="Times New Roman" w:cs="Times New Roman"/>
          <w:sz w:val="24"/>
          <w:szCs w:val="24"/>
        </w:rPr>
        <w:t>concealment of potential instabilities</w:t>
      </w:r>
      <w:r w:rsidR="00D438C1">
        <w:rPr>
          <w:rFonts w:ascii="Times New Roman" w:hAnsi="Times New Roman" w:cs="Times New Roman"/>
          <w:sz w:val="24"/>
          <w:szCs w:val="24"/>
        </w:rPr>
        <w:t xml:space="preserve"> in violation of the ethical codes</w:t>
      </w:r>
      <w:r w:rsidR="001C7B86">
        <w:rPr>
          <w:rFonts w:ascii="Times New Roman" w:hAnsi="Times New Roman" w:cs="Times New Roman"/>
          <w:sz w:val="24"/>
          <w:szCs w:val="24"/>
        </w:rPr>
        <w:t>.</w:t>
      </w:r>
      <w:r>
        <w:rPr>
          <w:rFonts w:ascii="Times New Roman" w:hAnsi="Times New Roman" w:cs="Times New Roman"/>
          <w:sz w:val="24"/>
          <w:szCs w:val="24"/>
        </w:rPr>
        <w:t xml:space="preserve"> </w:t>
      </w:r>
      <w:r w:rsidR="00625407">
        <w:rPr>
          <w:rFonts w:ascii="Times New Roman" w:hAnsi="Times New Roman" w:cs="Times New Roman"/>
          <w:sz w:val="24"/>
          <w:szCs w:val="24"/>
        </w:rPr>
        <w:t>D</w:t>
      </w:r>
      <w:r w:rsidR="00503744">
        <w:rPr>
          <w:rFonts w:ascii="Times New Roman" w:hAnsi="Times New Roman" w:cs="Times New Roman"/>
          <w:sz w:val="24"/>
          <w:szCs w:val="24"/>
        </w:rPr>
        <w:t>ocuments from as early as 2004 show internal communications about falsified test results and data modification to conceal problems from auto manufacturers [9].</w:t>
      </w:r>
      <w:r w:rsidR="00FF104E">
        <w:rPr>
          <w:rFonts w:ascii="Times New Roman" w:hAnsi="Times New Roman" w:cs="Times New Roman"/>
          <w:sz w:val="24"/>
          <w:szCs w:val="24"/>
        </w:rPr>
        <w:t xml:space="preserve"> Engineers did not release findings until investigations started</w:t>
      </w:r>
      <w:r w:rsidR="00503744">
        <w:rPr>
          <w:rFonts w:ascii="Times New Roman" w:hAnsi="Times New Roman" w:cs="Times New Roman"/>
          <w:sz w:val="24"/>
          <w:szCs w:val="24"/>
        </w:rPr>
        <w:t>, leaving the illusion of safety for the public, and opening the door for corporate partners to be</w:t>
      </w:r>
      <w:r w:rsidR="00EF6479">
        <w:rPr>
          <w:rFonts w:ascii="Times New Roman" w:hAnsi="Times New Roman" w:cs="Times New Roman"/>
          <w:sz w:val="24"/>
          <w:szCs w:val="24"/>
        </w:rPr>
        <w:t xml:space="preserve"> unwitting</w:t>
      </w:r>
      <w:r w:rsidR="00503744">
        <w:rPr>
          <w:rFonts w:ascii="Times New Roman" w:hAnsi="Times New Roman" w:cs="Times New Roman"/>
          <w:sz w:val="24"/>
          <w:szCs w:val="24"/>
        </w:rPr>
        <w:t xml:space="preserve"> accomplices in </w:t>
      </w:r>
      <w:r w:rsidR="00EF6479">
        <w:rPr>
          <w:rFonts w:ascii="Times New Roman" w:hAnsi="Times New Roman" w:cs="Times New Roman"/>
          <w:sz w:val="24"/>
          <w:szCs w:val="24"/>
        </w:rPr>
        <w:t>the deceptions</w:t>
      </w:r>
      <w:r w:rsidR="00FF104E">
        <w:rPr>
          <w:rFonts w:ascii="Times New Roman" w:hAnsi="Times New Roman" w:cs="Times New Roman"/>
          <w:sz w:val="24"/>
          <w:szCs w:val="24"/>
        </w:rPr>
        <w:t>.</w:t>
      </w:r>
      <w:r w:rsidR="00EF6479">
        <w:rPr>
          <w:rFonts w:ascii="Times New Roman" w:hAnsi="Times New Roman" w:cs="Times New Roman"/>
          <w:sz w:val="24"/>
          <w:szCs w:val="24"/>
        </w:rPr>
        <w:t xml:space="preserve"> Transparency and honesty are vital for the integrity of the engineering profession, and this case weakens that integrity in the public eye.</w:t>
      </w:r>
      <w:r w:rsidR="005A57C6">
        <w:rPr>
          <w:rFonts w:ascii="Times New Roman" w:hAnsi="Times New Roman" w:cs="Times New Roman"/>
          <w:sz w:val="24"/>
          <w:szCs w:val="24"/>
        </w:rPr>
        <w:t xml:space="preserve"> </w:t>
      </w:r>
      <w:r w:rsidR="005A57C6">
        <w:rPr>
          <w:rFonts w:ascii="Times New Roman" w:hAnsi="Times New Roman" w:cs="Times New Roman"/>
          <w:sz w:val="24"/>
          <w:szCs w:val="24"/>
        </w:rPr>
        <w:t xml:space="preserve">While the </w:t>
      </w:r>
      <w:r w:rsidR="005A57C6">
        <w:rPr>
          <w:rFonts w:ascii="Times New Roman" w:hAnsi="Times New Roman" w:cs="Times New Roman"/>
          <w:sz w:val="24"/>
          <w:szCs w:val="24"/>
        </w:rPr>
        <w:t xml:space="preserve">low-level </w:t>
      </w:r>
      <w:r w:rsidR="005A57C6">
        <w:rPr>
          <w:rFonts w:ascii="Times New Roman" w:hAnsi="Times New Roman" w:cs="Times New Roman"/>
          <w:sz w:val="24"/>
          <w:szCs w:val="24"/>
        </w:rPr>
        <w:t>engineers were not directly responsible for ignoring the warnings, they did not decide to reveal this information to the public or the authorities after it was obviously ignored. The lack of action left the public endangered and auto makers with defective parts in thousands of vehicles</w:t>
      </w:r>
      <w:r w:rsidR="00770438">
        <w:rPr>
          <w:rFonts w:ascii="Times New Roman" w:hAnsi="Times New Roman" w:cs="Times New Roman"/>
          <w:sz w:val="24"/>
          <w:szCs w:val="24"/>
        </w:rPr>
        <w:t>.</w:t>
      </w:r>
      <w:r w:rsidR="005A57C6">
        <w:rPr>
          <w:rFonts w:ascii="Times New Roman" w:hAnsi="Times New Roman" w:cs="Times New Roman"/>
          <w:sz w:val="24"/>
          <w:szCs w:val="24"/>
        </w:rPr>
        <w:t xml:space="preserve"> </w:t>
      </w:r>
      <w:r w:rsidR="00770438">
        <w:rPr>
          <w:rFonts w:ascii="Times New Roman" w:hAnsi="Times New Roman" w:cs="Times New Roman"/>
          <w:sz w:val="24"/>
          <w:szCs w:val="24"/>
        </w:rPr>
        <w:t>Had they decided to follow their professional ethics, the deaths may have been avoided altogether</w:t>
      </w:r>
      <w:r w:rsidR="00507004">
        <w:rPr>
          <w:rFonts w:ascii="Times New Roman" w:hAnsi="Times New Roman" w:cs="Times New Roman"/>
          <w:sz w:val="24"/>
          <w:szCs w:val="24"/>
        </w:rPr>
        <w:t xml:space="preserve">. </w:t>
      </w:r>
      <w:r w:rsidR="00EB20B4">
        <w:rPr>
          <w:rFonts w:ascii="Times New Roman" w:hAnsi="Times New Roman" w:cs="Times New Roman"/>
          <w:sz w:val="24"/>
          <w:szCs w:val="24"/>
        </w:rPr>
        <w:t xml:space="preserve">The lack of action </w:t>
      </w:r>
      <w:r w:rsidR="003A7BDB">
        <w:rPr>
          <w:rFonts w:ascii="Times New Roman" w:hAnsi="Times New Roman" w:cs="Times New Roman"/>
          <w:sz w:val="24"/>
          <w:szCs w:val="24"/>
        </w:rPr>
        <w:t>from</w:t>
      </w:r>
      <w:r w:rsidR="00EB20B4">
        <w:rPr>
          <w:rFonts w:ascii="Times New Roman" w:hAnsi="Times New Roman" w:cs="Times New Roman"/>
          <w:sz w:val="24"/>
          <w:szCs w:val="24"/>
        </w:rPr>
        <w:t xml:space="preserve"> the beginning may have been a result of not knowing where else to go after the Engineering management ignored any warnings</w:t>
      </w:r>
      <w:r w:rsidR="00BB5E5A">
        <w:rPr>
          <w:rFonts w:ascii="Times New Roman" w:hAnsi="Times New Roman" w:cs="Times New Roman"/>
          <w:sz w:val="24"/>
          <w:szCs w:val="24"/>
        </w:rPr>
        <w:t xml:space="preserve">, but the NSPE </w:t>
      </w:r>
      <w:r w:rsidR="008B511C">
        <w:rPr>
          <w:rFonts w:ascii="Times New Roman" w:hAnsi="Times New Roman" w:cs="Times New Roman"/>
          <w:sz w:val="24"/>
          <w:szCs w:val="24"/>
        </w:rPr>
        <w:t>provides a reference</w:t>
      </w:r>
      <w:r w:rsidR="00BB5E5A">
        <w:rPr>
          <w:rFonts w:ascii="Times New Roman" w:hAnsi="Times New Roman" w:cs="Times New Roman"/>
          <w:sz w:val="24"/>
          <w:szCs w:val="24"/>
        </w:rPr>
        <w:t xml:space="preserve"> [</w:t>
      </w:r>
      <w:r w:rsidR="00B437A1">
        <w:rPr>
          <w:rFonts w:ascii="Times New Roman" w:hAnsi="Times New Roman" w:cs="Times New Roman"/>
          <w:sz w:val="24"/>
          <w:szCs w:val="24"/>
        </w:rPr>
        <w:t>10</w:t>
      </w:r>
      <w:r w:rsidR="00BB5E5A">
        <w:rPr>
          <w:rFonts w:ascii="Times New Roman" w:hAnsi="Times New Roman" w:cs="Times New Roman"/>
          <w:sz w:val="24"/>
          <w:szCs w:val="24"/>
        </w:rPr>
        <w:t>]</w:t>
      </w:r>
      <w:r w:rsidR="008B511C">
        <w:rPr>
          <w:rFonts w:ascii="Times New Roman" w:hAnsi="Times New Roman" w:cs="Times New Roman"/>
          <w:sz w:val="24"/>
          <w:szCs w:val="24"/>
        </w:rPr>
        <w:t xml:space="preserve"> which</w:t>
      </w:r>
      <w:r w:rsidR="00BB5E5A">
        <w:rPr>
          <w:rFonts w:ascii="Times New Roman" w:hAnsi="Times New Roman" w:cs="Times New Roman"/>
          <w:sz w:val="24"/>
          <w:szCs w:val="24"/>
        </w:rPr>
        <w:t xml:space="preserve"> contains </w:t>
      </w:r>
      <w:r w:rsidR="00B437A1">
        <w:rPr>
          <w:rFonts w:ascii="Times New Roman" w:hAnsi="Times New Roman" w:cs="Times New Roman"/>
          <w:sz w:val="24"/>
          <w:szCs w:val="24"/>
        </w:rPr>
        <w:t>case files and other resources to guide engineers in ethical decision making since it can be very difficult to determine whether certain actions are ethical or not.</w:t>
      </w:r>
      <w:r w:rsidR="00BB5E5A">
        <w:rPr>
          <w:rFonts w:ascii="Times New Roman" w:hAnsi="Times New Roman" w:cs="Times New Roman"/>
          <w:sz w:val="24"/>
          <w:szCs w:val="24"/>
        </w:rPr>
        <w:t xml:space="preserve"> </w:t>
      </w:r>
      <w:r w:rsidR="00B437A1">
        <w:rPr>
          <w:rFonts w:ascii="Times New Roman" w:hAnsi="Times New Roman" w:cs="Times New Roman"/>
          <w:sz w:val="24"/>
          <w:szCs w:val="24"/>
        </w:rPr>
        <w:t>M</w:t>
      </w:r>
      <w:r w:rsidR="00EB20B4">
        <w:rPr>
          <w:rFonts w:ascii="Times New Roman" w:hAnsi="Times New Roman" w:cs="Times New Roman"/>
          <w:sz w:val="24"/>
          <w:szCs w:val="24"/>
        </w:rPr>
        <w:t>ore likely, the fear of reprisal was high for anyone in a lower level position</w:t>
      </w:r>
      <w:r w:rsidR="00BB5E5A">
        <w:rPr>
          <w:rFonts w:ascii="Times New Roman" w:hAnsi="Times New Roman" w:cs="Times New Roman"/>
          <w:sz w:val="24"/>
          <w:szCs w:val="24"/>
        </w:rPr>
        <w:t>. They also</w:t>
      </w:r>
      <w:r w:rsidR="003A7BDB">
        <w:rPr>
          <w:rFonts w:ascii="Times New Roman" w:hAnsi="Times New Roman" w:cs="Times New Roman"/>
          <w:sz w:val="24"/>
          <w:szCs w:val="24"/>
        </w:rPr>
        <w:t xml:space="preserve"> could have trusted that their superiors were </w:t>
      </w:r>
      <w:r w:rsidR="00BB5E5A">
        <w:rPr>
          <w:rFonts w:ascii="Times New Roman" w:hAnsi="Times New Roman" w:cs="Times New Roman"/>
          <w:sz w:val="24"/>
          <w:szCs w:val="24"/>
        </w:rPr>
        <w:t>managing</w:t>
      </w:r>
      <w:r w:rsidR="003A7BDB">
        <w:rPr>
          <w:rFonts w:ascii="Times New Roman" w:hAnsi="Times New Roman" w:cs="Times New Roman"/>
          <w:sz w:val="24"/>
          <w:szCs w:val="24"/>
        </w:rPr>
        <w:t xml:space="preserve"> the issue already.</w:t>
      </w:r>
    </w:p>
    <w:p w14:paraId="3A8CD70D" w14:textId="1BA5DEA9" w:rsidR="001353DD" w:rsidRDefault="00C34BC2" w:rsidP="001353D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Had some of the engineers taken early action, </w:t>
      </w:r>
      <w:r w:rsidR="004F4598">
        <w:rPr>
          <w:rFonts w:ascii="Times New Roman" w:hAnsi="Times New Roman" w:cs="Times New Roman"/>
          <w:sz w:val="24"/>
          <w:szCs w:val="24"/>
        </w:rPr>
        <w:t xml:space="preserve">they could have reduced the financial impact to Takata and the </w:t>
      </w:r>
      <w:r w:rsidR="00716368">
        <w:rPr>
          <w:rFonts w:ascii="Times New Roman" w:hAnsi="Times New Roman" w:cs="Times New Roman"/>
          <w:sz w:val="24"/>
          <w:szCs w:val="24"/>
        </w:rPr>
        <w:t>automobile manufacturers</w:t>
      </w:r>
      <w:r w:rsidR="004F4598">
        <w:rPr>
          <w:rFonts w:ascii="Times New Roman" w:hAnsi="Times New Roman" w:cs="Times New Roman"/>
          <w:sz w:val="24"/>
          <w:szCs w:val="24"/>
        </w:rPr>
        <w:t xml:space="preserve">. </w:t>
      </w:r>
      <w:r w:rsidR="008476A4">
        <w:rPr>
          <w:rFonts w:ascii="Times New Roman" w:hAnsi="Times New Roman" w:cs="Times New Roman"/>
          <w:sz w:val="24"/>
          <w:szCs w:val="24"/>
        </w:rPr>
        <w:t>Takata chose</w:t>
      </w:r>
      <w:r w:rsidR="007015B5">
        <w:rPr>
          <w:rFonts w:ascii="Times New Roman" w:hAnsi="Times New Roman" w:cs="Times New Roman"/>
          <w:sz w:val="24"/>
          <w:szCs w:val="24"/>
        </w:rPr>
        <w:t xml:space="preserve"> ammonium nitrate as accelerant for the inflat</w:t>
      </w:r>
      <w:r w:rsidR="00AB59A2">
        <w:rPr>
          <w:rFonts w:ascii="Times New Roman" w:hAnsi="Times New Roman" w:cs="Times New Roman"/>
          <w:sz w:val="24"/>
          <w:szCs w:val="24"/>
        </w:rPr>
        <w:t>o</w:t>
      </w:r>
      <w:r w:rsidR="007015B5">
        <w:rPr>
          <w:rFonts w:ascii="Times New Roman" w:hAnsi="Times New Roman" w:cs="Times New Roman"/>
          <w:sz w:val="24"/>
          <w:szCs w:val="24"/>
        </w:rPr>
        <w:t xml:space="preserve">rs </w:t>
      </w:r>
      <w:r w:rsidR="00BD2C87">
        <w:rPr>
          <w:rFonts w:ascii="Times New Roman" w:hAnsi="Times New Roman" w:cs="Times New Roman"/>
          <w:sz w:val="24"/>
          <w:szCs w:val="24"/>
        </w:rPr>
        <w:t xml:space="preserve">partly </w:t>
      </w:r>
      <w:r w:rsidR="007015B5">
        <w:rPr>
          <w:rFonts w:ascii="Times New Roman" w:hAnsi="Times New Roman" w:cs="Times New Roman"/>
          <w:sz w:val="24"/>
          <w:szCs w:val="24"/>
        </w:rPr>
        <w:t>based on lower emissions when compared with the industry standard tetrazole</w:t>
      </w:r>
      <w:r w:rsidR="00D438C1">
        <w:rPr>
          <w:rFonts w:ascii="Times New Roman" w:hAnsi="Times New Roman" w:cs="Times New Roman"/>
          <w:sz w:val="24"/>
          <w:szCs w:val="24"/>
        </w:rPr>
        <w:t>, also introduced by Takata [</w:t>
      </w:r>
      <w:r w:rsidR="00B437A1">
        <w:rPr>
          <w:rFonts w:ascii="Times New Roman" w:hAnsi="Times New Roman" w:cs="Times New Roman"/>
          <w:sz w:val="24"/>
          <w:szCs w:val="24"/>
        </w:rPr>
        <w:t>11</w:t>
      </w:r>
      <w:r w:rsidR="00D438C1">
        <w:rPr>
          <w:rFonts w:ascii="Times New Roman" w:hAnsi="Times New Roman" w:cs="Times New Roman"/>
          <w:sz w:val="24"/>
          <w:szCs w:val="24"/>
        </w:rPr>
        <w:t>]</w:t>
      </w:r>
      <w:r w:rsidR="007015B5">
        <w:rPr>
          <w:rFonts w:ascii="Times New Roman" w:hAnsi="Times New Roman" w:cs="Times New Roman"/>
          <w:sz w:val="24"/>
          <w:szCs w:val="24"/>
        </w:rPr>
        <w:t>, and less toxic</w:t>
      </w:r>
      <w:r w:rsidR="004F4598">
        <w:rPr>
          <w:rFonts w:ascii="Times New Roman" w:hAnsi="Times New Roman" w:cs="Times New Roman"/>
          <w:sz w:val="24"/>
          <w:szCs w:val="24"/>
        </w:rPr>
        <w:t xml:space="preserve"> </w:t>
      </w:r>
      <w:r w:rsidR="004F4598">
        <w:rPr>
          <w:rFonts w:ascii="Times New Roman" w:hAnsi="Times New Roman" w:cs="Times New Roman"/>
          <w:sz w:val="24"/>
          <w:szCs w:val="24"/>
        </w:rPr>
        <w:t>[1</w:t>
      </w:r>
      <w:r w:rsidR="00B437A1">
        <w:rPr>
          <w:rFonts w:ascii="Times New Roman" w:hAnsi="Times New Roman" w:cs="Times New Roman"/>
          <w:sz w:val="24"/>
          <w:szCs w:val="24"/>
        </w:rPr>
        <w:t>2</w:t>
      </w:r>
      <w:r w:rsidR="004F4598">
        <w:rPr>
          <w:rFonts w:ascii="Times New Roman" w:hAnsi="Times New Roman" w:cs="Times New Roman"/>
          <w:sz w:val="24"/>
          <w:szCs w:val="24"/>
        </w:rPr>
        <w:t>]</w:t>
      </w:r>
      <w:r w:rsidR="007015B5">
        <w:rPr>
          <w:rFonts w:ascii="Times New Roman" w:hAnsi="Times New Roman" w:cs="Times New Roman"/>
          <w:sz w:val="24"/>
          <w:szCs w:val="24"/>
        </w:rPr>
        <w:t xml:space="preserve"> than the older option, sodium azide. </w:t>
      </w:r>
      <w:r w:rsidR="004F4598">
        <w:rPr>
          <w:rFonts w:ascii="Times New Roman" w:hAnsi="Times New Roman" w:cs="Times New Roman"/>
          <w:sz w:val="24"/>
          <w:szCs w:val="24"/>
        </w:rPr>
        <w:t>A commitment to protecting the environment is part of the first tenet in the AIChE ethics code [6],</w:t>
      </w:r>
      <w:r w:rsidR="004F4598">
        <w:rPr>
          <w:rFonts w:ascii="Times New Roman" w:hAnsi="Times New Roman" w:cs="Times New Roman"/>
          <w:sz w:val="24"/>
          <w:szCs w:val="24"/>
        </w:rPr>
        <w:t xml:space="preserve"> but w</w:t>
      </w:r>
      <w:r w:rsidR="007015B5">
        <w:rPr>
          <w:rFonts w:ascii="Times New Roman" w:hAnsi="Times New Roman" w:cs="Times New Roman"/>
          <w:sz w:val="24"/>
          <w:szCs w:val="24"/>
        </w:rPr>
        <w:t xml:space="preserve">hile well-meaning, this </w:t>
      </w:r>
      <w:r w:rsidR="008476A4">
        <w:rPr>
          <w:rFonts w:ascii="Times New Roman" w:hAnsi="Times New Roman" w:cs="Times New Roman"/>
          <w:sz w:val="24"/>
          <w:szCs w:val="24"/>
        </w:rPr>
        <w:t>is</w:t>
      </w:r>
      <w:r w:rsidR="007015B5">
        <w:rPr>
          <w:rFonts w:ascii="Times New Roman" w:hAnsi="Times New Roman" w:cs="Times New Roman"/>
          <w:sz w:val="24"/>
          <w:szCs w:val="24"/>
        </w:rPr>
        <w:t xml:space="preserve"> a dubious choice </w:t>
      </w:r>
      <w:r w:rsidR="008476A4">
        <w:rPr>
          <w:rFonts w:ascii="Times New Roman" w:hAnsi="Times New Roman" w:cs="Times New Roman"/>
          <w:sz w:val="24"/>
          <w:szCs w:val="24"/>
        </w:rPr>
        <w:t>considering</w:t>
      </w:r>
      <w:r w:rsidR="007015B5">
        <w:rPr>
          <w:rFonts w:ascii="Times New Roman" w:hAnsi="Times New Roman" w:cs="Times New Roman"/>
          <w:sz w:val="24"/>
          <w:szCs w:val="24"/>
        </w:rPr>
        <w:t xml:space="preserve"> ammonium nitrate’s </w:t>
      </w:r>
      <w:r w:rsidR="007015B5">
        <w:rPr>
          <w:rFonts w:ascii="Times New Roman" w:hAnsi="Times New Roman" w:cs="Times New Roman"/>
          <w:sz w:val="24"/>
          <w:szCs w:val="24"/>
        </w:rPr>
        <w:lastRenderedPageBreak/>
        <w:t xml:space="preserve">history of accidental explosions throughout the </w:t>
      </w:r>
      <w:r w:rsidR="00C87DF1">
        <w:rPr>
          <w:rFonts w:ascii="Times New Roman" w:hAnsi="Times New Roman" w:cs="Times New Roman"/>
          <w:sz w:val="24"/>
          <w:szCs w:val="24"/>
        </w:rPr>
        <w:t>20</w:t>
      </w:r>
      <w:r w:rsidR="00C87DF1" w:rsidRPr="00C87DF1">
        <w:rPr>
          <w:rFonts w:ascii="Times New Roman" w:hAnsi="Times New Roman" w:cs="Times New Roman"/>
          <w:sz w:val="24"/>
          <w:szCs w:val="24"/>
          <w:vertAlign w:val="superscript"/>
        </w:rPr>
        <w:t>th</w:t>
      </w:r>
      <w:r w:rsidR="00C87DF1">
        <w:rPr>
          <w:rFonts w:ascii="Times New Roman" w:hAnsi="Times New Roman" w:cs="Times New Roman"/>
          <w:sz w:val="24"/>
          <w:szCs w:val="24"/>
        </w:rPr>
        <w:t xml:space="preserve"> century [1</w:t>
      </w:r>
      <w:r w:rsidR="00B437A1">
        <w:rPr>
          <w:rFonts w:ascii="Times New Roman" w:hAnsi="Times New Roman" w:cs="Times New Roman"/>
          <w:sz w:val="24"/>
          <w:szCs w:val="24"/>
        </w:rPr>
        <w:t>3</w:t>
      </w:r>
      <w:r w:rsidR="00C87DF1">
        <w:rPr>
          <w:rFonts w:ascii="Times New Roman" w:hAnsi="Times New Roman" w:cs="Times New Roman"/>
          <w:sz w:val="24"/>
          <w:szCs w:val="24"/>
        </w:rPr>
        <w:t>]</w:t>
      </w:r>
      <w:r w:rsidR="007015B5">
        <w:rPr>
          <w:rFonts w:ascii="Times New Roman" w:hAnsi="Times New Roman" w:cs="Times New Roman"/>
          <w:sz w:val="24"/>
          <w:szCs w:val="24"/>
        </w:rPr>
        <w:t>.</w:t>
      </w:r>
      <w:r w:rsidR="008476A4">
        <w:rPr>
          <w:rFonts w:ascii="Times New Roman" w:hAnsi="Times New Roman" w:cs="Times New Roman"/>
          <w:sz w:val="24"/>
          <w:szCs w:val="24"/>
        </w:rPr>
        <w:t xml:space="preserve"> </w:t>
      </w:r>
      <w:r w:rsidR="00987FC7">
        <w:rPr>
          <w:rFonts w:ascii="Times New Roman" w:hAnsi="Times New Roman" w:cs="Times New Roman"/>
          <w:sz w:val="24"/>
          <w:szCs w:val="24"/>
        </w:rPr>
        <w:t>The main advantage, however, was the cost. Savings of dollars per airbag [1</w:t>
      </w:r>
      <w:r w:rsidR="00B437A1">
        <w:rPr>
          <w:rFonts w:ascii="Times New Roman" w:hAnsi="Times New Roman" w:cs="Times New Roman"/>
          <w:sz w:val="24"/>
          <w:szCs w:val="24"/>
        </w:rPr>
        <w:t>4</w:t>
      </w:r>
      <w:r w:rsidR="00987FC7">
        <w:rPr>
          <w:rFonts w:ascii="Times New Roman" w:hAnsi="Times New Roman" w:cs="Times New Roman"/>
          <w:sz w:val="24"/>
          <w:szCs w:val="24"/>
        </w:rPr>
        <w:t xml:space="preserve">] led to GM, among other auto manufacturers, to switch to the Takata products for big overall savings. </w:t>
      </w:r>
      <w:r w:rsidR="00716368">
        <w:rPr>
          <w:rFonts w:ascii="Times New Roman" w:hAnsi="Times New Roman" w:cs="Times New Roman"/>
          <w:sz w:val="24"/>
          <w:szCs w:val="24"/>
        </w:rPr>
        <w:t xml:space="preserve">The recall ended up costing both Takata and its customers millions of dollars more to replace all those potentially faulty inflators. </w:t>
      </w:r>
      <w:r w:rsidR="00B437A1">
        <w:rPr>
          <w:rFonts w:ascii="Times New Roman" w:hAnsi="Times New Roman" w:cs="Times New Roman"/>
          <w:sz w:val="24"/>
          <w:szCs w:val="24"/>
        </w:rPr>
        <w:t>A</w:t>
      </w:r>
      <w:r w:rsidR="003E473F" w:rsidRPr="003E473F">
        <w:rPr>
          <w:rFonts w:ascii="Times New Roman" w:hAnsi="Times New Roman" w:cs="Times New Roman"/>
          <w:sz w:val="24"/>
          <w:szCs w:val="24"/>
        </w:rPr>
        <w:t xml:space="preserve">fter multiple deaths </w:t>
      </w:r>
      <w:r w:rsidR="00B437A1">
        <w:rPr>
          <w:rFonts w:ascii="Times New Roman" w:hAnsi="Times New Roman" w:cs="Times New Roman"/>
          <w:sz w:val="24"/>
          <w:szCs w:val="24"/>
        </w:rPr>
        <w:t xml:space="preserve">from 2004 to 2008 </w:t>
      </w:r>
      <w:r w:rsidR="003E473F" w:rsidRPr="003E473F">
        <w:rPr>
          <w:rFonts w:ascii="Times New Roman" w:hAnsi="Times New Roman" w:cs="Times New Roman"/>
          <w:sz w:val="24"/>
          <w:szCs w:val="24"/>
        </w:rPr>
        <w:t>had been attributed to airbag malfunction, Honda made the first small recall [2]. It was not until 2014 that the National Highway Traffic Safety Administration (NHTSA) issued and order for Takata to recall its airbags [1</w:t>
      </w:r>
      <w:r w:rsidR="008B511C">
        <w:rPr>
          <w:rFonts w:ascii="Times New Roman" w:hAnsi="Times New Roman" w:cs="Times New Roman"/>
          <w:sz w:val="24"/>
          <w:szCs w:val="24"/>
        </w:rPr>
        <w:t>5</w:t>
      </w:r>
      <w:r w:rsidR="003E473F" w:rsidRPr="003E473F">
        <w:rPr>
          <w:rFonts w:ascii="Times New Roman" w:hAnsi="Times New Roman" w:cs="Times New Roman"/>
          <w:sz w:val="24"/>
          <w:szCs w:val="24"/>
        </w:rPr>
        <w:t>].</w:t>
      </w:r>
      <w:r w:rsidR="003E473F">
        <w:rPr>
          <w:rFonts w:ascii="Times New Roman" w:hAnsi="Times New Roman" w:cs="Times New Roman"/>
          <w:sz w:val="24"/>
          <w:szCs w:val="24"/>
        </w:rPr>
        <w:t xml:space="preserve"> </w:t>
      </w:r>
      <w:r w:rsidR="00716368">
        <w:rPr>
          <w:rFonts w:ascii="Times New Roman" w:hAnsi="Times New Roman" w:cs="Times New Roman"/>
          <w:sz w:val="24"/>
          <w:szCs w:val="24"/>
        </w:rPr>
        <w:t>With over 43 million vehicles subject to the recall so far [1</w:t>
      </w:r>
      <w:r w:rsidR="008B511C">
        <w:rPr>
          <w:rFonts w:ascii="Times New Roman" w:hAnsi="Times New Roman" w:cs="Times New Roman"/>
          <w:sz w:val="24"/>
          <w:szCs w:val="24"/>
        </w:rPr>
        <w:t>5</w:t>
      </w:r>
      <w:r w:rsidR="00716368">
        <w:rPr>
          <w:rFonts w:ascii="Times New Roman" w:hAnsi="Times New Roman" w:cs="Times New Roman"/>
          <w:sz w:val="24"/>
          <w:szCs w:val="24"/>
        </w:rPr>
        <w:t>]</w:t>
      </w:r>
      <w:r w:rsidR="00041577">
        <w:rPr>
          <w:rFonts w:ascii="Times New Roman" w:hAnsi="Times New Roman" w:cs="Times New Roman"/>
          <w:sz w:val="24"/>
          <w:szCs w:val="24"/>
        </w:rPr>
        <w:t>, the costs of fixing the issue after the fact is exponentially higher than if Takata had been forced to redesign before distribution. Based on this, Ethical conduct is also a financially beneficial to all involved, from the engineer reporting the problem, whose career could be destroyed by ignoring a similar problem, to the taxpayers, who fund the National Highway and Transportation Safety Administration (NHTSA), and the Companies that employ those engineers. And when those companies find that an upper level employee is falsifying information, they can remove them from that position. Escalation of reports up the chain of command in a company, and eventually to federal agencies is both ethical and fiscally responsible.</w:t>
      </w:r>
    </w:p>
    <w:p w14:paraId="61691DFC" w14:textId="07F8846F" w:rsidR="00E211F1" w:rsidRPr="00507004" w:rsidRDefault="008476A4" w:rsidP="002E666E">
      <w:pPr>
        <w:spacing w:line="480" w:lineRule="auto"/>
        <w:rPr>
          <w:rFonts w:ascii="Times New Roman" w:hAnsi="Times New Roman" w:cs="Times New Roman"/>
          <w:sz w:val="24"/>
          <w:szCs w:val="24"/>
        </w:rPr>
      </w:pPr>
      <w:r>
        <w:rPr>
          <w:rFonts w:ascii="Times New Roman" w:hAnsi="Times New Roman" w:cs="Times New Roman"/>
          <w:sz w:val="24"/>
          <w:szCs w:val="24"/>
        </w:rPr>
        <w:tab/>
      </w:r>
      <w:r w:rsidR="00EB20B4" w:rsidRPr="00F72742">
        <w:rPr>
          <w:rFonts w:ascii="Times New Roman" w:hAnsi="Times New Roman" w:cs="Times New Roman"/>
          <w:b/>
          <w:bCs/>
          <w:sz w:val="24"/>
          <w:szCs w:val="24"/>
        </w:rPr>
        <w:t xml:space="preserve">Violations </w:t>
      </w:r>
      <w:r w:rsidR="00B54958">
        <w:rPr>
          <w:rFonts w:ascii="Times New Roman" w:hAnsi="Times New Roman" w:cs="Times New Roman"/>
          <w:b/>
          <w:bCs/>
          <w:sz w:val="24"/>
          <w:szCs w:val="24"/>
        </w:rPr>
        <w:t xml:space="preserve">of the </w:t>
      </w:r>
      <w:r w:rsidR="00EB20B4" w:rsidRPr="00F72742">
        <w:rPr>
          <w:rFonts w:ascii="Times New Roman" w:hAnsi="Times New Roman" w:cs="Times New Roman"/>
          <w:b/>
          <w:bCs/>
          <w:sz w:val="24"/>
          <w:szCs w:val="24"/>
        </w:rPr>
        <w:t xml:space="preserve">AIChE and NSPE ethics codes by Takata engineers left a negative mark on the engineering profession, and while they may have not acted out of fear, those engineers should have held </w:t>
      </w:r>
      <w:r w:rsidR="00F72742">
        <w:rPr>
          <w:rFonts w:ascii="Times New Roman" w:hAnsi="Times New Roman" w:cs="Times New Roman"/>
          <w:b/>
          <w:bCs/>
          <w:sz w:val="24"/>
          <w:szCs w:val="24"/>
        </w:rPr>
        <w:t>public safety</w:t>
      </w:r>
      <w:r w:rsidR="00EB20B4" w:rsidRPr="00F72742">
        <w:rPr>
          <w:rFonts w:ascii="Times New Roman" w:hAnsi="Times New Roman" w:cs="Times New Roman"/>
          <w:b/>
          <w:bCs/>
          <w:sz w:val="24"/>
          <w:szCs w:val="24"/>
        </w:rPr>
        <w:t xml:space="preserve"> above their </w:t>
      </w:r>
      <w:r w:rsidR="00F72742">
        <w:rPr>
          <w:rFonts w:ascii="Times New Roman" w:hAnsi="Times New Roman" w:cs="Times New Roman"/>
          <w:b/>
          <w:bCs/>
          <w:sz w:val="24"/>
          <w:szCs w:val="24"/>
        </w:rPr>
        <w:t>job security</w:t>
      </w:r>
      <w:r w:rsidR="00EB20B4" w:rsidRPr="00F72742">
        <w:rPr>
          <w:rFonts w:ascii="Times New Roman" w:hAnsi="Times New Roman" w:cs="Times New Roman"/>
          <w:b/>
          <w:bCs/>
          <w:sz w:val="24"/>
          <w:szCs w:val="24"/>
        </w:rPr>
        <w:t xml:space="preserve"> at an unethical company</w:t>
      </w:r>
      <w:r w:rsidR="00F72742">
        <w:rPr>
          <w:rFonts w:ascii="Times New Roman" w:hAnsi="Times New Roman" w:cs="Times New Roman"/>
          <w:b/>
          <w:bCs/>
          <w:sz w:val="24"/>
          <w:szCs w:val="24"/>
        </w:rPr>
        <w:t>, and in so doing, they would have protected the reputation of the engineering profession and their employer, Takata</w:t>
      </w:r>
      <w:r w:rsidR="00041577">
        <w:rPr>
          <w:rFonts w:ascii="Times New Roman" w:hAnsi="Times New Roman" w:cs="Times New Roman"/>
          <w:b/>
          <w:bCs/>
          <w:sz w:val="24"/>
          <w:szCs w:val="24"/>
        </w:rPr>
        <w:t>, as well as reducing the financial impact</w:t>
      </w:r>
      <w:r w:rsidR="00894619">
        <w:rPr>
          <w:rFonts w:ascii="Times New Roman" w:hAnsi="Times New Roman" w:cs="Times New Roman"/>
          <w:b/>
          <w:bCs/>
          <w:sz w:val="24"/>
          <w:szCs w:val="24"/>
        </w:rPr>
        <w:t xml:space="preserve"> </w:t>
      </w:r>
      <w:r w:rsidR="00FF31AC">
        <w:rPr>
          <w:rFonts w:ascii="Times New Roman" w:hAnsi="Times New Roman" w:cs="Times New Roman"/>
          <w:b/>
          <w:bCs/>
          <w:sz w:val="24"/>
          <w:szCs w:val="24"/>
        </w:rPr>
        <w:t>of</w:t>
      </w:r>
      <w:r w:rsidR="00894619">
        <w:rPr>
          <w:rFonts w:ascii="Times New Roman" w:hAnsi="Times New Roman" w:cs="Times New Roman"/>
          <w:b/>
          <w:bCs/>
          <w:sz w:val="24"/>
          <w:szCs w:val="24"/>
        </w:rPr>
        <w:t xml:space="preserve"> rectifying the issues</w:t>
      </w:r>
      <w:r w:rsidR="00F72742">
        <w:rPr>
          <w:rFonts w:ascii="Times New Roman" w:hAnsi="Times New Roman" w:cs="Times New Roman"/>
          <w:b/>
          <w:bCs/>
          <w:sz w:val="24"/>
          <w:szCs w:val="24"/>
        </w:rPr>
        <w:t>.</w:t>
      </w:r>
      <w:r w:rsidR="00507004">
        <w:rPr>
          <w:rFonts w:ascii="Times New Roman" w:hAnsi="Times New Roman" w:cs="Times New Roman"/>
          <w:sz w:val="24"/>
          <w:szCs w:val="24"/>
        </w:rPr>
        <w:t xml:space="preserve"> Taking early action to stop use of dangerous chemicals or products may have meant high short-term costs, and possibly losing their position, but when compared with the outcome Takata faced </w:t>
      </w:r>
      <w:r w:rsidR="00507004">
        <w:rPr>
          <w:rFonts w:ascii="Times New Roman" w:hAnsi="Times New Roman" w:cs="Times New Roman"/>
          <w:sz w:val="24"/>
          <w:szCs w:val="24"/>
        </w:rPr>
        <w:lastRenderedPageBreak/>
        <w:t xml:space="preserve">ten years later, that would have been very small. In fact, </w:t>
      </w:r>
      <w:r w:rsidR="00507004" w:rsidRPr="00507004">
        <w:rPr>
          <w:rFonts w:ascii="Times New Roman" w:hAnsi="Times New Roman" w:cs="Times New Roman"/>
          <w:sz w:val="24"/>
          <w:szCs w:val="24"/>
        </w:rPr>
        <w:t>Takata declared bankruptcy in 2017 due to the enormous costs of the recall, which is still going on today</w:t>
      </w:r>
      <w:r w:rsidR="00507004">
        <w:rPr>
          <w:rFonts w:ascii="Times New Roman" w:hAnsi="Times New Roman" w:cs="Times New Roman"/>
          <w:sz w:val="24"/>
          <w:szCs w:val="24"/>
        </w:rPr>
        <w:t>, when it could still be a corporation had they chosen to scrap the ammonium nitrate inflator plans. The engineers who reported the issues would likely not be fired since there are laws against retaliation toward whistleblowers</w:t>
      </w:r>
      <w:r w:rsidR="00BF0CA5">
        <w:rPr>
          <w:rFonts w:ascii="Times New Roman" w:hAnsi="Times New Roman" w:cs="Times New Roman"/>
          <w:sz w:val="24"/>
          <w:szCs w:val="24"/>
        </w:rPr>
        <w:t xml:space="preserve"> [</w:t>
      </w:r>
      <w:r w:rsidR="00894619">
        <w:rPr>
          <w:rFonts w:ascii="Times New Roman" w:hAnsi="Times New Roman" w:cs="Times New Roman"/>
          <w:sz w:val="24"/>
          <w:szCs w:val="24"/>
        </w:rPr>
        <w:t>1</w:t>
      </w:r>
      <w:r w:rsidR="008B511C">
        <w:rPr>
          <w:rFonts w:ascii="Times New Roman" w:hAnsi="Times New Roman" w:cs="Times New Roman"/>
          <w:sz w:val="24"/>
          <w:szCs w:val="24"/>
        </w:rPr>
        <w:t>6</w:t>
      </w:r>
      <w:r w:rsidR="00BF0CA5">
        <w:rPr>
          <w:rFonts w:ascii="Times New Roman" w:hAnsi="Times New Roman" w:cs="Times New Roman"/>
          <w:sz w:val="24"/>
          <w:szCs w:val="24"/>
        </w:rPr>
        <w:t>]</w:t>
      </w:r>
      <w:r w:rsidR="00507004">
        <w:rPr>
          <w:rFonts w:ascii="Times New Roman" w:hAnsi="Times New Roman" w:cs="Times New Roman"/>
          <w:sz w:val="24"/>
          <w:szCs w:val="24"/>
        </w:rPr>
        <w:t xml:space="preserve">. If they were, they would be able to say they acted in the public interest as their ethical duty, and the full burden would be on Takata. </w:t>
      </w:r>
      <w:r w:rsidR="008B511C">
        <w:rPr>
          <w:rFonts w:ascii="Times New Roman" w:hAnsi="Times New Roman" w:cs="Times New Roman"/>
          <w:sz w:val="24"/>
          <w:szCs w:val="24"/>
        </w:rPr>
        <w:t xml:space="preserve">If not, Takata would be a better company knowing it already had ethically upstanding engineering staff. However, it seems unlikely that they had any plan in place for escalating outside of the engineering department when ethical violations were overlooked like this one. This should serve as a good reference for what such an option can provide to a company if the chain of management in one department is </w:t>
      </w:r>
      <w:r w:rsidR="00316868">
        <w:rPr>
          <w:rFonts w:ascii="Times New Roman" w:hAnsi="Times New Roman" w:cs="Times New Roman"/>
          <w:sz w:val="24"/>
          <w:szCs w:val="24"/>
        </w:rPr>
        <w:t>acting unethically as a group.</w:t>
      </w:r>
    </w:p>
    <w:p w14:paraId="2561D79D" w14:textId="1A84DD24" w:rsidR="00877F5C" w:rsidRPr="00877F5C" w:rsidRDefault="00877F5C" w:rsidP="00877F5C">
      <w:pPr>
        <w:pStyle w:val="Heading1"/>
        <w:rPr>
          <w:rFonts w:ascii="Times New Roman" w:hAnsi="Times New Roman" w:cs="Times New Roman"/>
        </w:rPr>
      </w:pPr>
      <w:r w:rsidRPr="00877F5C">
        <w:rPr>
          <w:rFonts w:ascii="Times New Roman" w:hAnsi="Times New Roman" w:cs="Times New Roman"/>
        </w:rPr>
        <w:lastRenderedPageBreak/>
        <w:t>References</w:t>
      </w:r>
    </w:p>
    <w:p w14:paraId="53CEA32A" w14:textId="02627B25" w:rsidR="009B69B9" w:rsidRDefault="009B69B9" w:rsidP="009B69B9">
      <w:pPr>
        <w:pStyle w:val="IEEEReference"/>
      </w:pPr>
      <w:r w:rsidRPr="00F3598E">
        <w:t>[</w:t>
      </w:r>
      <w:r>
        <w:t>1</w:t>
      </w:r>
      <w:r w:rsidRPr="00F3598E">
        <w:t>]</w:t>
      </w:r>
      <w:r w:rsidRPr="00F3598E">
        <w:tab/>
        <w:t>S</w:t>
      </w:r>
      <w:r>
        <w:t>.</w:t>
      </w:r>
      <w:r w:rsidRPr="00F3598E">
        <w:t xml:space="preserve"> Ebnesajjad</w:t>
      </w:r>
      <w:r>
        <w:t>.</w:t>
      </w:r>
      <w:r w:rsidRPr="00F3598E">
        <w:t xml:space="preserve"> “Material and Parts Failure – 42 million Cars Recalled for faulty Airbags.” </w:t>
      </w:r>
      <w:r w:rsidR="000C0205">
        <w:t xml:space="preserve">Mar. 6, 2017. </w:t>
      </w:r>
      <w:r w:rsidRPr="00F3598E">
        <w:t>Elsevier.com.</w:t>
      </w:r>
      <w:r>
        <w:t xml:space="preserve"> </w:t>
      </w:r>
      <w:r w:rsidR="00D77B7B">
        <w:t xml:space="preserve">[Online]. Available: </w:t>
      </w:r>
      <w:r w:rsidRPr="00F3598E">
        <w:t>https://chemical-materials.elsevier.com/chemical-manufacturing-excellence/material-parts-failure-42-million-cars-recalled-faulty-airbags</w:t>
      </w:r>
      <w:r>
        <w:t xml:space="preserve"> (accessed Nov. 8, 2020).</w:t>
      </w:r>
    </w:p>
    <w:p w14:paraId="6635E102" w14:textId="23CA261E" w:rsidR="006D21D4" w:rsidRDefault="003870B4" w:rsidP="003870B4">
      <w:pPr>
        <w:pStyle w:val="IEEEReference"/>
      </w:pPr>
      <w:r w:rsidRPr="003870B4">
        <w:t>[2]</w:t>
      </w:r>
      <w:r w:rsidRPr="003870B4">
        <w:tab/>
        <w:t>G. Williams. “</w:t>
      </w:r>
      <w:r w:rsidRPr="003870B4">
        <w:rPr>
          <w:rStyle w:val="j-title-breadcrumb"/>
        </w:rPr>
        <w:t>Takata airbag scandal - A Case of Ethical Dilemma.”</w:t>
      </w:r>
      <w:r w:rsidR="009A420B">
        <w:rPr>
          <w:rStyle w:val="j-title-breadcrumb"/>
        </w:rPr>
        <w:t xml:space="preserve"> May 20, 2015.</w:t>
      </w:r>
      <w:r w:rsidRPr="003870B4">
        <w:rPr>
          <w:rStyle w:val="j-title-breadcrumb"/>
        </w:rPr>
        <w:t xml:space="preserve"> </w:t>
      </w:r>
      <w:r w:rsidR="00D77B7B">
        <w:t xml:space="preserve">[Online]. Available: </w:t>
      </w:r>
      <w:r w:rsidRPr="003870B4">
        <w:t>https://www.slideshare.net/GervanWilliams/takata-airbag-scandal-a-case-of-ethical-dilemma-final</w:t>
      </w:r>
      <w:r>
        <w:t xml:space="preserve"> (accessed Nov 8, 2020).</w:t>
      </w:r>
    </w:p>
    <w:p w14:paraId="71FB6E26" w14:textId="0BF295AB" w:rsidR="009E2BF5" w:rsidRPr="009E2BF5" w:rsidRDefault="009E2BF5" w:rsidP="009E2BF5">
      <w:pPr>
        <w:pStyle w:val="IEEEReference"/>
      </w:pPr>
      <w:r w:rsidRPr="009E2BF5">
        <w:t>[</w:t>
      </w:r>
      <w:r w:rsidR="00E35808">
        <w:t>3</w:t>
      </w:r>
      <w:r w:rsidRPr="009E2BF5">
        <w:t>]</w:t>
      </w:r>
      <w:r w:rsidRPr="009E2BF5">
        <w:tab/>
        <w:t xml:space="preserve">“Takata Seat Belt Buckle.” </w:t>
      </w:r>
      <w:r w:rsidR="00D77B7B" w:rsidRPr="00D77B7B">
        <w:rPr>
          <w:i/>
          <w:iCs/>
        </w:rPr>
        <w:t>The Center for Auto Safety.</w:t>
      </w:r>
      <w:r w:rsidR="00D77B7B">
        <w:t xml:space="preserve"> </w:t>
      </w:r>
      <w:r w:rsidR="009A420B">
        <w:t xml:space="preserve">2020. </w:t>
      </w:r>
      <w:r w:rsidR="00D77B7B">
        <w:t xml:space="preserve">[Online]. Available: </w:t>
      </w:r>
      <w:r w:rsidRPr="009E2BF5">
        <w:t>https://www.autosafety.org/takata-seat-belt-buckle-0/ (accessed Nov. 8, 2020).</w:t>
      </w:r>
    </w:p>
    <w:p w14:paraId="724A4A8D" w14:textId="30F426D5" w:rsidR="003A7BDB" w:rsidRDefault="003A7BDB" w:rsidP="003A7BDB">
      <w:pPr>
        <w:pStyle w:val="IEEEReference"/>
      </w:pPr>
      <w:r>
        <w:t>[</w:t>
      </w:r>
      <w:r>
        <w:t>4</w:t>
      </w:r>
      <w:r>
        <w:t>]</w:t>
      </w:r>
      <w:r>
        <w:tab/>
        <w:t>“Takata Inflator Rupture Root Cause Summary Report.”</w:t>
      </w:r>
      <w:r w:rsidR="000C0205">
        <w:t xml:space="preserve"> Sept. 2016.</w:t>
      </w:r>
      <w:r>
        <w:t xml:space="preserve"> [Online]. Available: </w:t>
      </w:r>
      <w:r w:rsidRPr="0053471E">
        <w:t>https://www.nhtsa.gov/sites/nhtsa.dot.gov/files/documents/orbital_atk_research_summary.pdf</w:t>
      </w:r>
      <w:r>
        <w:t xml:space="preserve"> (accessed Nov. 2, 2020).</w:t>
      </w:r>
    </w:p>
    <w:p w14:paraId="296FCBAF" w14:textId="14FABA7B" w:rsidR="009E2BF5" w:rsidRDefault="009E2BF5" w:rsidP="009E2BF5">
      <w:pPr>
        <w:pStyle w:val="IEEEReference"/>
      </w:pPr>
      <w:r>
        <w:t>[</w:t>
      </w:r>
      <w:r w:rsidR="00E35808">
        <w:t>5</w:t>
      </w:r>
      <w:r>
        <w:t>]</w:t>
      </w:r>
      <w:r>
        <w:tab/>
      </w:r>
      <w:hyperlink r:id="rId5" w:history="1">
        <w:r w:rsidRPr="00F11885">
          <w:rPr>
            <w:rStyle w:val="css-1baulvz"/>
            <w:color w:val="auto"/>
            <w:spacing w:val="5"/>
            <w:bdr w:val="none" w:sz="0" w:space="0" w:color="auto" w:frame="1"/>
            <w:shd w:val="clear" w:color="auto" w:fill="FFFFFF"/>
          </w:rPr>
          <w:t>H</w:t>
        </w:r>
        <w:r>
          <w:rPr>
            <w:rStyle w:val="css-1baulvz"/>
            <w:color w:val="auto"/>
            <w:spacing w:val="5"/>
            <w:bdr w:val="none" w:sz="0" w:space="0" w:color="auto" w:frame="1"/>
            <w:shd w:val="clear" w:color="auto" w:fill="FFFFFF"/>
          </w:rPr>
          <w:t>.</w:t>
        </w:r>
        <w:r w:rsidRPr="00F11885">
          <w:rPr>
            <w:rStyle w:val="css-1baulvz"/>
            <w:color w:val="auto"/>
            <w:spacing w:val="5"/>
            <w:bdr w:val="none" w:sz="0" w:space="0" w:color="auto" w:frame="1"/>
            <w:shd w:val="clear" w:color="auto" w:fill="FFFFFF"/>
          </w:rPr>
          <w:t xml:space="preserve"> Tabuchi</w:t>
        </w:r>
      </w:hyperlink>
      <w:r>
        <w:rPr>
          <w:spacing w:val="5"/>
          <w:shd w:val="clear" w:color="auto" w:fill="FFFFFF"/>
        </w:rPr>
        <w:t>,</w:t>
      </w:r>
      <w:r w:rsidRPr="00F11885">
        <w:rPr>
          <w:spacing w:val="5"/>
          <w:shd w:val="clear" w:color="auto" w:fill="FFFFFF"/>
        </w:rPr>
        <w:t> </w:t>
      </w:r>
      <w:hyperlink r:id="rId6" w:history="1">
        <w:r w:rsidRPr="00F11885">
          <w:rPr>
            <w:rStyle w:val="css-1baulvz"/>
            <w:color w:val="auto"/>
            <w:spacing w:val="5"/>
            <w:bdr w:val="none" w:sz="0" w:space="0" w:color="auto" w:frame="1"/>
            <w:shd w:val="clear" w:color="auto" w:fill="FFFFFF"/>
          </w:rPr>
          <w:t>D</w:t>
        </w:r>
        <w:r>
          <w:rPr>
            <w:rStyle w:val="css-1baulvz"/>
            <w:color w:val="auto"/>
            <w:spacing w:val="5"/>
            <w:bdr w:val="none" w:sz="0" w:space="0" w:color="auto" w:frame="1"/>
            <w:shd w:val="clear" w:color="auto" w:fill="FFFFFF"/>
          </w:rPr>
          <w:t>.</w:t>
        </w:r>
        <w:r w:rsidRPr="00F11885">
          <w:rPr>
            <w:rStyle w:val="css-1baulvz"/>
            <w:color w:val="auto"/>
            <w:spacing w:val="5"/>
            <w:bdr w:val="none" w:sz="0" w:space="0" w:color="auto" w:frame="1"/>
            <w:shd w:val="clear" w:color="auto" w:fill="FFFFFF"/>
          </w:rPr>
          <w:t xml:space="preserve"> Ivory</w:t>
        </w:r>
      </w:hyperlink>
      <w:r>
        <w:t>.</w:t>
      </w:r>
      <w:r w:rsidRPr="00F11885">
        <w:t xml:space="preserve"> “Takata Discarded Evidence of Airbag Ruptures as Early as 2000.”</w:t>
      </w:r>
      <w:r w:rsidR="009A420B">
        <w:t xml:space="preserve"> Feb. 13, 2016.</w:t>
      </w:r>
      <w:r w:rsidRPr="00F11885">
        <w:t xml:space="preserve"> </w:t>
      </w:r>
      <w:r w:rsidR="00D77B7B">
        <w:t xml:space="preserve">[Online]. Available: </w:t>
      </w:r>
      <w:r w:rsidRPr="00F11885">
        <w:t>https://www.nytimes.com/2016/02/13/business/takata-discarded-evidence-of</w:t>
      </w:r>
      <w:r>
        <w:t>-</w:t>
      </w:r>
      <w:r w:rsidRPr="00F11885">
        <w:t xml:space="preserve">airbag-ruptures-as-early-as-2000.html </w:t>
      </w:r>
      <w:r>
        <w:t>(</w:t>
      </w:r>
      <w:r w:rsidRPr="00F11885">
        <w:t xml:space="preserve">accessed </w:t>
      </w:r>
      <w:r>
        <w:t xml:space="preserve">Nov. 8, </w:t>
      </w:r>
      <w:r w:rsidRPr="00F11885">
        <w:t>2020</w:t>
      </w:r>
      <w:r>
        <w:t>).</w:t>
      </w:r>
    </w:p>
    <w:p w14:paraId="572E0EDE" w14:textId="593D63C3" w:rsidR="009E2BF5" w:rsidRDefault="009E2BF5" w:rsidP="009E2BF5">
      <w:pPr>
        <w:pStyle w:val="IEEEReference"/>
      </w:pPr>
      <w:r>
        <w:t>[</w:t>
      </w:r>
      <w:r w:rsidR="00877F5C">
        <w:t>6</w:t>
      </w:r>
      <w:r>
        <w:t>]</w:t>
      </w:r>
      <w:r>
        <w:tab/>
      </w:r>
      <w:r w:rsidR="00D77B7B">
        <w:t xml:space="preserve">National Society of Professional Engineers. </w:t>
      </w:r>
      <w:r w:rsidRPr="00D77B7B">
        <w:rPr>
          <w:i/>
          <w:iCs/>
        </w:rPr>
        <w:t>Code of Ethics for Engineers</w:t>
      </w:r>
      <w:r>
        <w:t xml:space="preserve">. </w:t>
      </w:r>
      <w:r w:rsidR="009A420B">
        <w:t xml:space="preserve">Revised 2019. </w:t>
      </w:r>
      <w:r w:rsidR="00D77B7B">
        <w:t xml:space="preserve">[Online]. Available: </w:t>
      </w:r>
      <w:r w:rsidRPr="006D21D4">
        <w:t>https://www.nspe.org/sites/default/files/resources/pdfs/Ethics/CodeofEthics/</w:t>
      </w:r>
      <w:r>
        <w:t xml:space="preserve"> </w:t>
      </w:r>
      <w:r w:rsidRPr="006D21D4">
        <w:t>NSPECodeofEthicsforEngineers.pdf</w:t>
      </w:r>
      <w:r>
        <w:t xml:space="preserve"> (accessed Nov. 8, 2020).</w:t>
      </w:r>
    </w:p>
    <w:p w14:paraId="3ECA2B82" w14:textId="1B0EAA9E" w:rsidR="00877F5C" w:rsidRDefault="00877F5C" w:rsidP="00877F5C">
      <w:pPr>
        <w:pStyle w:val="IEEEReference"/>
      </w:pPr>
      <w:r>
        <w:t>[</w:t>
      </w:r>
      <w:r>
        <w:t>7</w:t>
      </w:r>
      <w:r>
        <w:t>]</w:t>
      </w:r>
      <w:r>
        <w:tab/>
      </w:r>
      <w:r w:rsidR="00D77B7B">
        <w:t xml:space="preserve">American Institute of Chemical Engineers. </w:t>
      </w:r>
      <w:r>
        <w:t xml:space="preserve">“AIChE Code of Ethics.” </w:t>
      </w:r>
      <w:r w:rsidR="009A420B">
        <w:t xml:space="preserve">Approved Nov. 2015. </w:t>
      </w:r>
      <w:r w:rsidR="00D77B7B">
        <w:t xml:space="preserve">[Online]. Available: </w:t>
      </w:r>
      <w:r w:rsidRPr="006D21D4">
        <w:t>https://www.aiche.org/about/governance/policies/code-ethics</w:t>
      </w:r>
      <w:r>
        <w:t xml:space="preserve"> (accessed Nov. 8, 2020).</w:t>
      </w:r>
    </w:p>
    <w:p w14:paraId="23D85006" w14:textId="41CFC77E" w:rsidR="001D247C" w:rsidRDefault="001D247C" w:rsidP="001D247C">
      <w:pPr>
        <w:pStyle w:val="IEEEReference"/>
      </w:pPr>
      <w:r>
        <w:t>[8]</w:t>
      </w:r>
      <w:r>
        <w:tab/>
      </w:r>
      <w:r w:rsidR="00D77B7B">
        <w:t xml:space="preserve">Constantine Cannon LLP. </w:t>
      </w:r>
      <w:r>
        <w:t>“Constantine Cannon Announces Whistleblower Award in Takata Airbag Crisis Settlement.”</w:t>
      </w:r>
      <w:r w:rsidR="009A420B">
        <w:t xml:space="preserve"> Mar. 28, 2018.</w:t>
      </w:r>
      <w:r>
        <w:t xml:space="preserve"> </w:t>
      </w:r>
      <w:r w:rsidR="00D77B7B">
        <w:t xml:space="preserve">[Online]. Available: </w:t>
      </w:r>
      <w:r w:rsidRPr="00FC04E7">
        <w:t>https://constantinecannon.com/2018/03/28/constantine-cannon-announces-whistleblower-award-takata-airbag-crisis-settlement/</w:t>
      </w:r>
      <w:r>
        <w:t xml:space="preserve"> (accessed Nov. 9, 2020).</w:t>
      </w:r>
    </w:p>
    <w:p w14:paraId="7544FF16" w14:textId="594A90D8" w:rsidR="00503744" w:rsidRDefault="00503744" w:rsidP="00503744">
      <w:pPr>
        <w:pStyle w:val="IEEEReference"/>
      </w:pPr>
      <w:r>
        <w:t>[9]</w:t>
      </w:r>
      <w:r>
        <w:tab/>
        <w:t>Committee on Commerce, Science, and Transportation, Office of Oversight and Investigation Minority Staff Report. “Total Recall: Internal Documents Detail Takata’s Broken Safety Culture and the Need for a More Efficient Recall Process.”</w:t>
      </w:r>
      <w:r w:rsidR="009A420B">
        <w:t xml:space="preserve"> Feb. 23, 2016.</w:t>
      </w:r>
      <w:r>
        <w:t xml:space="preserve"> [Online]</w:t>
      </w:r>
      <w:r w:rsidR="00D77B7B">
        <w:t>.</w:t>
      </w:r>
      <w:r>
        <w:t xml:space="preserve"> Available: </w:t>
      </w:r>
      <w:r w:rsidRPr="00503744">
        <w:t>https://www.commerce.senate.gov/services/files/04c489c1-36e8-4037-b60b-c50285f3e436</w:t>
      </w:r>
      <w:r>
        <w:t xml:space="preserve"> (accessed: Nov 9, 2020).</w:t>
      </w:r>
    </w:p>
    <w:p w14:paraId="5AB346B6" w14:textId="4C206647" w:rsidR="008B511C" w:rsidRPr="009E2BF5" w:rsidRDefault="008B511C" w:rsidP="008B511C">
      <w:pPr>
        <w:pStyle w:val="IEEEReference"/>
      </w:pPr>
      <w:r>
        <w:t>[</w:t>
      </w:r>
      <w:r>
        <w:t>10</w:t>
      </w:r>
      <w:r>
        <w:t>]</w:t>
      </w:r>
      <w:r>
        <w:tab/>
        <w:t>National Society of Professional Engineers. “</w:t>
      </w:r>
      <w:r>
        <w:t>NSPE Ethics Reference Guide.</w:t>
      </w:r>
      <w:r>
        <w:t xml:space="preserve">” </w:t>
      </w:r>
      <w:r>
        <w:t xml:space="preserve">Mar. </w:t>
      </w:r>
      <w:r>
        <w:t xml:space="preserve">2020. [Online]. Available: </w:t>
      </w:r>
      <w:r w:rsidRPr="00B437A1">
        <w:t>https://www.nspe.org/resources/ethics/code-ethics</w:t>
      </w:r>
      <w:r>
        <w:t xml:space="preserve"> (accessed: Nov. 20, 2020).</w:t>
      </w:r>
    </w:p>
    <w:p w14:paraId="0CAB49DC" w14:textId="01E791E8" w:rsidR="00D438C1" w:rsidRDefault="00D438C1" w:rsidP="00C05D55">
      <w:pPr>
        <w:pStyle w:val="IEEEReference"/>
      </w:pPr>
      <w:r>
        <w:lastRenderedPageBreak/>
        <w:t>[1</w:t>
      </w:r>
      <w:r w:rsidR="008B511C">
        <w:t>1</w:t>
      </w:r>
      <w:r>
        <w:t>]</w:t>
      </w:r>
      <w:r>
        <w:tab/>
        <w:t>T. Moran. “Slow Starter: Takata’s Non-Azide Airbag Inflator Took a While to Catch On</w:t>
      </w:r>
      <w:r w:rsidR="009A420B">
        <w:t>.</w:t>
      </w:r>
      <w:r>
        <w:t xml:space="preserve">” </w:t>
      </w:r>
      <w:r w:rsidR="009A420B">
        <w:t xml:space="preserve">Feb. 23, 1998. </w:t>
      </w:r>
      <w:r w:rsidR="00D77B7B">
        <w:t xml:space="preserve">[Online]. Available: </w:t>
      </w:r>
      <w:r w:rsidRPr="00D438C1">
        <w:t>https://www.autonews.com/article/19980223/ANA/802230779/slow-starter-takata-s-non-azide-airbag-inflator-took-a-while-to-catch-on</w:t>
      </w:r>
      <w:r>
        <w:t xml:space="preserve"> (accessed Nov. 9, 2020).</w:t>
      </w:r>
    </w:p>
    <w:p w14:paraId="6A9D1896" w14:textId="29A846E5" w:rsidR="00C05D55" w:rsidRDefault="00C05D55" w:rsidP="00C05D55">
      <w:pPr>
        <w:pStyle w:val="IEEEReference"/>
      </w:pPr>
      <w:r w:rsidRPr="00C05D55">
        <w:t>[</w:t>
      </w:r>
      <w:r>
        <w:t>1</w:t>
      </w:r>
      <w:r w:rsidR="008B511C">
        <w:t>2</w:t>
      </w:r>
      <w:r w:rsidRPr="00C05D55">
        <w:t>]</w:t>
      </w:r>
      <w:r w:rsidRPr="00C05D55">
        <w:tab/>
        <w:t>E. Betterton “Environmental Fate of Sodium Azide Derived from Automobile Airbags.” Crit</w:t>
      </w:r>
      <w:r>
        <w:t>.</w:t>
      </w:r>
      <w:r w:rsidRPr="00C05D55">
        <w:t xml:space="preserve"> Rev</w:t>
      </w:r>
      <w:r>
        <w:t>.</w:t>
      </w:r>
      <w:r w:rsidRPr="00C05D55">
        <w:t xml:space="preserve"> in Enviro</w:t>
      </w:r>
      <w:r>
        <w:t>n.</w:t>
      </w:r>
      <w:r w:rsidRPr="00C05D55">
        <w:t xml:space="preserve"> Sci</w:t>
      </w:r>
      <w:r>
        <w:t>.</w:t>
      </w:r>
      <w:r w:rsidRPr="00C05D55">
        <w:t xml:space="preserve"> and Technol. Vol. 33, no. 4, pp. 423-458, </w:t>
      </w:r>
      <w:r w:rsidR="00D77B7B" w:rsidRPr="00C05D55">
        <w:t>June</w:t>
      </w:r>
      <w:r w:rsidRPr="00C05D55">
        <w:t xml:space="preserve"> 2010</w:t>
      </w:r>
      <w:r>
        <w:t>. Accessed: Nov. 9, 2020.</w:t>
      </w:r>
      <w:r w:rsidRPr="00C05D55">
        <w:t xml:space="preserve"> doi:  10.1080/10643380390245002.</w:t>
      </w:r>
      <w:r>
        <w:t xml:space="preserve"> [Online]. Available: </w:t>
      </w:r>
      <w:r w:rsidR="00C87DF1" w:rsidRPr="00C87DF1">
        <w:t>https://www.tandfonline.com/doi/pdf/10.1080/10643380390245002</w:t>
      </w:r>
    </w:p>
    <w:p w14:paraId="124DA70D" w14:textId="256B4493" w:rsidR="00C87DF1" w:rsidRDefault="00C87DF1" w:rsidP="00C87DF1">
      <w:pPr>
        <w:pStyle w:val="IEEEReference"/>
      </w:pPr>
      <w:r>
        <w:t>[1</w:t>
      </w:r>
      <w:r w:rsidR="008B511C">
        <w:t>3</w:t>
      </w:r>
      <w:r>
        <w:t>]</w:t>
      </w:r>
      <w:r>
        <w:tab/>
        <w:t>Wikipedia. “List of Ammonium Nitrate Disasters.” [Online]. Available:</w:t>
      </w:r>
      <w:r w:rsidRPr="00C87DF1">
        <w:t xml:space="preserve"> https://en.wikipedia.org/wiki/List_of_ammonium_nitrate_disasters</w:t>
      </w:r>
      <w:r>
        <w:t xml:space="preserve"> (Accessed Nov. 20, 2020).</w:t>
      </w:r>
    </w:p>
    <w:p w14:paraId="1F54A700" w14:textId="6D83D785" w:rsidR="00716368" w:rsidRDefault="00716368" w:rsidP="00716368">
      <w:pPr>
        <w:pStyle w:val="IEEEReference"/>
      </w:pPr>
      <w:r>
        <w:t>[1</w:t>
      </w:r>
      <w:r w:rsidR="008B511C">
        <w:t>4</w:t>
      </w:r>
      <w:r>
        <w:t>]</w:t>
      </w:r>
      <w:r>
        <w:tab/>
        <w:t xml:space="preserve">H. Tabuchi. “A Cheaper Airbag, and Takata’s Road to a Deadly Crisis.” The New York Times. Aug. 26, 2016. [Online]. Available: </w:t>
      </w:r>
      <w:r w:rsidRPr="00987FC7">
        <w:t>https://www.nytimes.com/2016/08/27/business/takata-airbag-recall-crisis.html</w:t>
      </w:r>
      <w:r>
        <w:t xml:space="preserve"> (accessed: Nov. 8, 2020).</w:t>
      </w:r>
    </w:p>
    <w:p w14:paraId="79AD364A" w14:textId="116B4A84" w:rsidR="00716368" w:rsidRPr="00C05D55" w:rsidRDefault="00716368" w:rsidP="00716368">
      <w:pPr>
        <w:pStyle w:val="IEEEReference"/>
      </w:pPr>
      <w:r>
        <w:t>[1</w:t>
      </w:r>
      <w:r w:rsidR="008B511C">
        <w:t>5</w:t>
      </w:r>
      <w:r>
        <w:t>]</w:t>
      </w:r>
      <w:r>
        <w:tab/>
        <w:t xml:space="preserve">Consumer Reports. “Takata Airbag Recall: Everything You Need to Know.” Oct. 5, 2020. [Online]. Available: </w:t>
      </w:r>
      <w:r w:rsidRPr="00716368">
        <w:t>https://www.consumerreports.org/car-recalls-defects/takata-airbag-recall-everything-you-need-to-know/</w:t>
      </w:r>
      <w:r>
        <w:t xml:space="preserve"> (accessed Nov. 20, 2020).</w:t>
      </w:r>
    </w:p>
    <w:p w14:paraId="50DA6C24" w14:textId="63557C40" w:rsidR="00BF0CA5" w:rsidRDefault="00894619" w:rsidP="003A7BDB">
      <w:pPr>
        <w:pStyle w:val="IEEEReference"/>
      </w:pPr>
      <w:r>
        <w:t>[1</w:t>
      </w:r>
      <w:r w:rsidR="008B511C">
        <w:t>6</w:t>
      </w:r>
      <w:r w:rsidR="00BF0CA5">
        <w:t>]</w:t>
      </w:r>
      <w:r w:rsidR="00BF0CA5">
        <w:tab/>
        <w:t xml:space="preserve">OSHA. “OSHA Fact Sheet: Your Rights as a Whistleblower.” [Online]. Available: </w:t>
      </w:r>
      <w:r w:rsidR="00BF0CA5" w:rsidRPr="00BF0CA5">
        <w:t>https://www.osha.gov/OshDoc/data_General_Facts/whistleblower_rights.pdf</w:t>
      </w:r>
      <w:r w:rsidR="00BF0CA5">
        <w:t xml:space="preserve"> (accessed Nov. 20, 2020).</w:t>
      </w:r>
    </w:p>
    <w:sectPr w:rsidR="00BF0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34A"/>
    <w:rsid w:val="00041577"/>
    <w:rsid w:val="000470D2"/>
    <w:rsid w:val="000C0205"/>
    <w:rsid w:val="000C71B5"/>
    <w:rsid w:val="001349A1"/>
    <w:rsid w:val="001353DD"/>
    <w:rsid w:val="001C7B86"/>
    <w:rsid w:val="001D247C"/>
    <w:rsid w:val="00263703"/>
    <w:rsid w:val="002E666E"/>
    <w:rsid w:val="00316868"/>
    <w:rsid w:val="003344CA"/>
    <w:rsid w:val="003835C5"/>
    <w:rsid w:val="003870B4"/>
    <w:rsid w:val="003A7BDB"/>
    <w:rsid w:val="003E473F"/>
    <w:rsid w:val="0045707C"/>
    <w:rsid w:val="004B2A7B"/>
    <w:rsid w:val="004F4598"/>
    <w:rsid w:val="00503744"/>
    <w:rsid w:val="00507004"/>
    <w:rsid w:val="0053471E"/>
    <w:rsid w:val="005A57C6"/>
    <w:rsid w:val="00625407"/>
    <w:rsid w:val="006D21D4"/>
    <w:rsid w:val="007015B5"/>
    <w:rsid w:val="007052BC"/>
    <w:rsid w:val="00716368"/>
    <w:rsid w:val="00770438"/>
    <w:rsid w:val="007770B7"/>
    <w:rsid w:val="007A458E"/>
    <w:rsid w:val="007D49EE"/>
    <w:rsid w:val="007E2E5D"/>
    <w:rsid w:val="00820292"/>
    <w:rsid w:val="0084334A"/>
    <w:rsid w:val="008476A4"/>
    <w:rsid w:val="00877F5C"/>
    <w:rsid w:val="00894619"/>
    <w:rsid w:val="00897F6B"/>
    <w:rsid w:val="008A6DD4"/>
    <w:rsid w:val="008B511C"/>
    <w:rsid w:val="008C0773"/>
    <w:rsid w:val="00932824"/>
    <w:rsid w:val="009750A0"/>
    <w:rsid w:val="00987FC7"/>
    <w:rsid w:val="00990482"/>
    <w:rsid w:val="0099116C"/>
    <w:rsid w:val="009A420B"/>
    <w:rsid w:val="009A7A0F"/>
    <w:rsid w:val="009B69B9"/>
    <w:rsid w:val="009C5EB4"/>
    <w:rsid w:val="009D62D2"/>
    <w:rsid w:val="009E2BF5"/>
    <w:rsid w:val="00A05BB4"/>
    <w:rsid w:val="00A77AA6"/>
    <w:rsid w:val="00AB59A2"/>
    <w:rsid w:val="00B437A1"/>
    <w:rsid w:val="00B54958"/>
    <w:rsid w:val="00BB5E5A"/>
    <w:rsid w:val="00BD2C87"/>
    <w:rsid w:val="00BF0CA5"/>
    <w:rsid w:val="00C05D55"/>
    <w:rsid w:val="00C34BC2"/>
    <w:rsid w:val="00C37367"/>
    <w:rsid w:val="00C87DF1"/>
    <w:rsid w:val="00CC2F6B"/>
    <w:rsid w:val="00D438C1"/>
    <w:rsid w:val="00D43C61"/>
    <w:rsid w:val="00D65699"/>
    <w:rsid w:val="00D77B7B"/>
    <w:rsid w:val="00D9608A"/>
    <w:rsid w:val="00DE4F46"/>
    <w:rsid w:val="00DF34C5"/>
    <w:rsid w:val="00E211F1"/>
    <w:rsid w:val="00E35808"/>
    <w:rsid w:val="00E42CA0"/>
    <w:rsid w:val="00E50283"/>
    <w:rsid w:val="00E628FA"/>
    <w:rsid w:val="00E775E6"/>
    <w:rsid w:val="00EB20B4"/>
    <w:rsid w:val="00EF6479"/>
    <w:rsid w:val="00F11885"/>
    <w:rsid w:val="00F16869"/>
    <w:rsid w:val="00F31235"/>
    <w:rsid w:val="00F3598E"/>
    <w:rsid w:val="00F639B3"/>
    <w:rsid w:val="00F72742"/>
    <w:rsid w:val="00FC04E7"/>
    <w:rsid w:val="00FC0896"/>
    <w:rsid w:val="00FF104E"/>
    <w:rsid w:val="00FF31AC"/>
    <w:rsid w:val="00FF7E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461D9"/>
  <w15:chartTrackingRefBased/>
  <w15:docId w15:val="{E8D9BCB3-9531-401F-92AF-671C7D603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1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960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628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608A"/>
    <w:rPr>
      <w:rFonts w:ascii="Times New Roman" w:eastAsia="Times New Roman" w:hAnsi="Times New Roman" w:cs="Times New Roman"/>
      <w:b/>
      <w:bCs/>
      <w:sz w:val="36"/>
      <w:szCs w:val="36"/>
    </w:rPr>
  </w:style>
  <w:style w:type="paragraph" w:styleId="Title">
    <w:name w:val="Title"/>
    <w:basedOn w:val="Normal"/>
    <w:next w:val="Normal"/>
    <w:link w:val="TitleChar"/>
    <w:uiPriority w:val="10"/>
    <w:qFormat/>
    <w:rsid w:val="002E666E"/>
    <w:pPr>
      <w:spacing w:after="0" w:line="240" w:lineRule="auto"/>
      <w:contextualSpacing/>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2E666E"/>
    <w:rPr>
      <w:rFonts w:ascii="Times New Roman" w:eastAsiaTheme="majorEastAsia" w:hAnsi="Times New Roman" w:cstheme="majorBidi"/>
      <w:spacing w:val="-10"/>
      <w:kern w:val="28"/>
      <w:sz w:val="56"/>
      <w:szCs w:val="56"/>
    </w:rPr>
  </w:style>
  <w:style w:type="character" w:styleId="Hyperlink">
    <w:name w:val="Hyperlink"/>
    <w:basedOn w:val="DefaultParagraphFont"/>
    <w:uiPriority w:val="99"/>
    <w:unhideWhenUsed/>
    <w:rsid w:val="00E211F1"/>
    <w:rPr>
      <w:color w:val="0563C1" w:themeColor="hyperlink"/>
      <w:u w:val="single"/>
    </w:rPr>
  </w:style>
  <w:style w:type="character" w:styleId="UnresolvedMention">
    <w:name w:val="Unresolved Mention"/>
    <w:basedOn w:val="DefaultParagraphFont"/>
    <w:uiPriority w:val="99"/>
    <w:semiHidden/>
    <w:unhideWhenUsed/>
    <w:rsid w:val="00E211F1"/>
    <w:rPr>
      <w:color w:val="605E5C"/>
      <w:shd w:val="clear" w:color="auto" w:fill="E1DFDD"/>
    </w:rPr>
  </w:style>
  <w:style w:type="character" w:customStyle="1" w:styleId="css-1baulvz">
    <w:name w:val="css-1baulvz"/>
    <w:basedOn w:val="DefaultParagraphFont"/>
    <w:rsid w:val="00E211F1"/>
  </w:style>
  <w:style w:type="character" w:customStyle="1" w:styleId="Heading1Char">
    <w:name w:val="Heading 1 Char"/>
    <w:basedOn w:val="DefaultParagraphFont"/>
    <w:link w:val="Heading1"/>
    <w:uiPriority w:val="9"/>
    <w:rsid w:val="00E211F1"/>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E628FA"/>
    <w:rPr>
      <w:rFonts w:asciiTheme="majorHAnsi" w:eastAsiaTheme="majorEastAsia" w:hAnsiTheme="majorHAnsi" w:cstheme="majorBidi"/>
      <w:i/>
      <w:iCs/>
      <w:color w:val="2F5496" w:themeColor="accent1" w:themeShade="BF"/>
    </w:rPr>
  </w:style>
  <w:style w:type="paragraph" w:customStyle="1" w:styleId="IEEEReference">
    <w:name w:val="IEEE Reference"/>
    <w:basedOn w:val="Heading1"/>
    <w:link w:val="IEEEReferenceChar"/>
    <w:qFormat/>
    <w:rsid w:val="00F3598E"/>
    <w:pPr>
      <w:shd w:val="clear" w:color="auto" w:fill="FFFFFF"/>
      <w:spacing w:line="240" w:lineRule="auto"/>
      <w:ind w:left="720" w:hanging="720"/>
      <w:textAlignment w:val="baseline"/>
    </w:pPr>
    <w:rPr>
      <w:rFonts w:ascii="Times New Roman" w:hAnsi="Times New Roman" w:cs="Times New Roman"/>
      <w:color w:val="121212"/>
      <w:sz w:val="24"/>
      <w:szCs w:val="24"/>
    </w:rPr>
  </w:style>
  <w:style w:type="character" w:customStyle="1" w:styleId="j-title-breadcrumb">
    <w:name w:val="j-title-breadcrumb"/>
    <w:basedOn w:val="DefaultParagraphFont"/>
    <w:rsid w:val="003870B4"/>
  </w:style>
  <w:style w:type="character" w:customStyle="1" w:styleId="IEEEReferenceChar">
    <w:name w:val="IEEE Reference Char"/>
    <w:basedOn w:val="Heading1Char"/>
    <w:link w:val="IEEEReference"/>
    <w:rsid w:val="00F3598E"/>
    <w:rPr>
      <w:rFonts w:ascii="Times New Roman" w:eastAsiaTheme="majorEastAsia" w:hAnsi="Times New Roman" w:cs="Times New Roman"/>
      <w:color w:val="121212"/>
      <w:sz w:val="24"/>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164322">
      <w:bodyDiv w:val="1"/>
      <w:marLeft w:val="0"/>
      <w:marRight w:val="0"/>
      <w:marTop w:val="0"/>
      <w:marBottom w:val="0"/>
      <w:divBdr>
        <w:top w:val="none" w:sz="0" w:space="0" w:color="auto"/>
        <w:left w:val="none" w:sz="0" w:space="0" w:color="auto"/>
        <w:bottom w:val="none" w:sz="0" w:space="0" w:color="auto"/>
        <w:right w:val="none" w:sz="0" w:space="0" w:color="auto"/>
      </w:divBdr>
    </w:div>
    <w:div w:id="250165184">
      <w:bodyDiv w:val="1"/>
      <w:marLeft w:val="0"/>
      <w:marRight w:val="0"/>
      <w:marTop w:val="0"/>
      <w:marBottom w:val="0"/>
      <w:divBdr>
        <w:top w:val="none" w:sz="0" w:space="0" w:color="auto"/>
        <w:left w:val="none" w:sz="0" w:space="0" w:color="auto"/>
        <w:bottom w:val="none" w:sz="0" w:space="0" w:color="auto"/>
        <w:right w:val="none" w:sz="0" w:space="0" w:color="auto"/>
      </w:divBdr>
    </w:div>
    <w:div w:id="308628934">
      <w:bodyDiv w:val="1"/>
      <w:marLeft w:val="0"/>
      <w:marRight w:val="0"/>
      <w:marTop w:val="0"/>
      <w:marBottom w:val="0"/>
      <w:divBdr>
        <w:top w:val="none" w:sz="0" w:space="0" w:color="auto"/>
        <w:left w:val="none" w:sz="0" w:space="0" w:color="auto"/>
        <w:bottom w:val="none" w:sz="0" w:space="0" w:color="auto"/>
        <w:right w:val="none" w:sz="0" w:space="0" w:color="auto"/>
      </w:divBdr>
    </w:div>
    <w:div w:id="628587970">
      <w:bodyDiv w:val="1"/>
      <w:marLeft w:val="0"/>
      <w:marRight w:val="0"/>
      <w:marTop w:val="0"/>
      <w:marBottom w:val="0"/>
      <w:divBdr>
        <w:top w:val="none" w:sz="0" w:space="0" w:color="auto"/>
        <w:left w:val="none" w:sz="0" w:space="0" w:color="auto"/>
        <w:bottom w:val="none" w:sz="0" w:space="0" w:color="auto"/>
        <w:right w:val="none" w:sz="0" w:space="0" w:color="auto"/>
      </w:divBdr>
    </w:div>
    <w:div w:id="629633944">
      <w:bodyDiv w:val="1"/>
      <w:marLeft w:val="0"/>
      <w:marRight w:val="0"/>
      <w:marTop w:val="0"/>
      <w:marBottom w:val="0"/>
      <w:divBdr>
        <w:top w:val="none" w:sz="0" w:space="0" w:color="auto"/>
        <w:left w:val="none" w:sz="0" w:space="0" w:color="auto"/>
        <w:bottom w:val="none" w:sz="0" w:space="0" w:color="auto"/>
        <w:right w:val="none" w:sz="0" w:space="0" w:color="auto"/>
      </w:divBdr>
    </w:div>
    <w:div w:id="844247376">
      <w:bodyDiv w:val="1"/>
      <w:marLeft w:val="0"/>
      <w:marRight w:val="0"/>
      <w:marTop w:val="0"/>
      <w:marBottom w:val="0"/>
      <w:divBdr>
        <w:top w:val="none" w:sz="0" w:space="0" w:color="auto"/>
        <w:left w:val="none" w:sz="0" w:space="0" w:color="auto"/>
        <w:bottom w:val="none" w:sz="0" w:space="0" w:color="auto"/>
        <w:right w:val="none" w:sz="0" w:space="0" w:color="auto"/>
      </w:divBdr>
    </w:div>
    <w:div w:id="992298492">
      <w:bodyDiv w:val="1"/>
      <w:marLeft w:val="0"/>
      <w:marRight w:val="0"/>
      <w:marTop w:val="0"/>
      <w:marBottom w:val="0"/>
      <w:divBdr>
        <w:top w:val="none" w:sz="0" w:space="0" w:color="auto"/>
        <w:left w:val="none" w:sz="0" w:space="0" w:color="auto"/>
        <w:bottom w:val="none" w:sz="0" w:space="0" w:color="auto"/>
        <w:right w:val="none" w:sz="0" w:space="0" w:color="auto"/>
      </w:divBdr>
    </w:div>
    <w:div w:id="1066419918">
      <w:bodyDiv w:val="1"/>
      <w:marLeft w:val="0"/>
      <w:marRight w:val="0"/>
      <w:marTop w:val="0"/>
      <w:marBottom w:val="0"/>
      <w:divBdr>
        <w:top w:val="none" w:sz="0" w:space="0" w:color="auto"/>
        <w:left w:val="none" w:sz="0" w:space="0" w:color="auto"/>
        <w:bottom w:val="none" w:sz="0" w:space="0" w:color="auto"/>
        <w:right w:val="none" w:sz="0" w:space="0" w:color="auto"/>
      </w:divBdr>
    </w:div>
    <w:div w:id="1548419147">
      <w:bodyDiv w:val="1"/>
      <w:marLeft w:val="0"/>
      <w:marRight w:val="0"/>
      <w:marTop w:val="0"/>
      <w:marBottom w:val="0"/>
      <w:divBdr>
        <w:top w:val="none" w:sz="0" w:space="0" w:color="auto"/>
        <w:left w:val="none" w:sz="0" w:space="0" w:color="auto"/>
        <w:bottom w:val="none" w:sz="0" w:space="0" w:color="auto"/>
        <w:right w:val="none" w:sz="0" w:space="0" w:color="auto"/>
      </w:divBdr>
    </w:div>
    <w:div w:id="1561478153">
      <w:bodyDiv w:val="1"/>
      <w:marLeft w:val="0"/>
      <w:marRight w:val="0"/>
      <w:marTop w:val="0"/>
      <w:marBottom w:val="0"/>
      <w:divBdr>
        <w:top w:val="none" w:sz="0" w:space="0" w:color="auto"/>
        <w:left w:val="none" w:sz="0" w:space="0" w:color="auto"/>
        <w:bottom w:val="none" w:sz="0" w:space="0" w:color="auto"/>
        <w:right w:val="none" w:sz="0" w:space="0" w:color="auto"/>
      </w:divBdr>
    </w:div>
    <w:div w:id="1646162710">
      <w:bodyDiv w:val="1"/>
      <w:marLeft w:val="0"/>
      <w:marRight w:val="0"/>
      <w:marTop w:val="0"/>
      <w:marBottom w:val="0"/>
      <w:divBdr>
        <w:top w:val="none" w:sz="0" w:space="0" w:color="auto"/>
        <w:left w:val="none" w:sz="0" w:space="0" w:color="auto"/>
        <w:bottom w:val="none" w:sz="0" w:space="0" w:color="auto"/>
        <w:right w:val="none" w:sz="0" w:space="0" w:color="auto"/>
      </w:divBdr>
    </w:div>
    <w:div w:id="177898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nytimes.com/by/danielle-ivory" TargetMode="External"/><Relationship Id="rId5" Type="http://schemas.openxmlformats.org/officeDocument/2006/relationships/hyperlink" Target="http://www.nytimes.com/by/hiroko-tabuch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366E2-8637-4761-99E4-2DB34E553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7</Pages>
  <Words>1956</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Labarbera, Sterling (MU-Student)</dc:creator>
  <cp:keywords/>
  <dc:description/>
  <cp:lastModifiedBy>Labarbera, Sterling (MU-Student)</cp:lastModifiedBy>
  <cp:revision>7</cp:revision>
  <dcterms:created xsi:type="dcterms:W3CDTF">2020-11-09T19:51:00Z</dcterms:created>
  <dcterms:modified xsi:type="dcterms:W3CDTF">2020-11-21T04:49:00Z</dcterms:modified>
</cp:coreProperties>
</file>