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B5E50E" w14:textId="6C58F3D5" w:rsidR="002E666E" w:rsidRDefault="002E666E" w:rsidP="002E666E">
      <w:pPr>
        <w:pStyle w:val="Title"/>
        <w:jc w:val="center"/>
      </w:pPr>
      <w:r>
        <w:t xml:space="preserve">Takata Airbags: An Ethical </w:t>
      </w:r>
      <w:r w:rsidR="008476A4">
        <w:t>Failure for Engineering</w:t>
      </w:r>
    </w:p>
    <w:p w14:paraId="0C8B8C9B" w14:textId="22F6774D" w:rsidR="002E666E" w:rsidRPr="002E666E" w:rsidRDefault="002E666E" w:rsidP="002E666E">
      <w:pPr>
        <w:jc w:val="center"/>
      </w:pPr>
    </w:p>
    <w:p w14:paraId="743B77A9" w14:textId="09F80779" w:rsidR="00D9608A" w:rsidRPr="00820292" w:rsidRDefault="00A77AA6" w:rsidP="002E666E">
      <w:pPr>
        <w:spacing w:line="480" w:lineRule="auto"/>
        <w:rPr>
          <w:rFonts w:ascii="Times New Roman" w:hAnsi="Times New Roman" w:cs="Times New Roman"/>
          <w:sz w:val="24"/>
          <w:szCs w:val="24"/>
        </w:rPr>
      </w:pPr>
      <w:r>
        <w:rPr>
          <w:rFonts w:ascii="Times New Roman" w:hAnsi="Times New Roman" w:cs="Times New Roman"/>
          <w:sz w:val="24"/>
          <w:szCs w:val="24"/>
        </w:rPr>
        <w:tab/>
      </w:r>
      <w:r w:rsidR="00DE4F46">
        <w:rPr>
          <w:rFonts w:ascii="Times New Roman" w:hAnsi="Times New Roman" w:cs="Times New Roman"/>
          <w:sz w:val="24"/>
          <w:szCs w:val="24"/>
        </w:rPr>
        <w:t>Having manufactured airbags since 1988</w:t>
      </w:r>
      <w:r w:rsidR="006D21D4">
        <w:rPr>
          <w:rFonts w:ascii="Times New Roman" w:hAnsi="Times New Roman" w:cs="Times New Roman"/>
          <w:sz w:val="24"/>
          <w:szCs w:val="24"/>
        </w:rPr>
        <w:t xml:space="preserve"> [1]</w:t>
      </w:r>
      <w:r w:rsidR="00DE4F46">
        <w:rPr>
          <w:rFonts w:ascii="Times New Roman" w:hAnsi="Times New Roman" w:cs="Times New Roman"/>
          <w:sz w:val="24"/>
          <w:szCs w:val="24"/>
        </w:rPr>
        <w:t xml:space="preserve">, Takata </w:t>
      </w:r>
      <w:r w:rsidR="00E628FA">
        <w:rPr>
          <w:rFonts w:ascii="Times New Roman" w:hAnsi="Times New Roman" w:cs="Times New Roman"/>
          <w:sz w:val="24"/>
          <w:szCs w:val="24"/>
        </w:rPr>
        <w:t xml:space="preserve">Corporation became </w:t>
      </w:r>
      <w:r w:rsidR="00DE4F46">
        <w:rPr>
          <w:rFonts w:ascii="Times New Roman" w:hAnsi="Times New Roman" w:cs="Times New Roman"/>
          <w:sz w:val="24"/>
          <w:szCs w:val="24"/>
        </w:rPr>
        <w:t>one of the major suppliers of safety equipment for automobiles in the world with about 20% market share</w:t>
      </w:r>
      <w:r w:rsidR="003870B4">
        <w:rPr>
          <w:rFonts w:ascii="Times New Roman" w:hAnsi="Times New Roman" w:cs="Times New Roman"/>
          <w:sz w:val="24"/>
          <w:szCs w:val="24"/>
        </w:rPr>
        <w:t xml:space="preserve"> [2]</w:t>
      </w:r>
      <w:r w:rsidR="00DE4F46">
        <w:rPr>
          <w:rFonts w:ascii="Times New Roman" w:hAnsi="Times New Roman" w:cs="Times New Roman"/>
          <w:sz w:val="24"/>
          <w:szCs w:val="24"/>
        </w:rPr>
        <w:t xml:space="preserve">. </w:t>
      </w:r>
      <w:r w:rsidR="009D62D2">
        <w:rPr>
          <w:rFonts w:ascii="Times New Roman" w:hAnsi="Times New Roman" w:cs="Times New Roman"/>
          <w:sz w:val="24"/>
          <w:szCs w:val="24"/>
        </w:rPr>
        <w:t>Takata’s own mission statement referred to their “responsibilities to society” to produce safe products for a safe world, and for their products to be something “people can rely on”</w:t>
      </w:r>
      <w:r w:rsidR="009C5EB4">
        <w:rPr>
          <w:rFonts w:ascii="Times New Roman" w:hAnsi="Times New Roman" w:cs="Times New Roman"/>
          <w:sz w:val="24"/>
          <w:szCs w:val="24"/>
        </w:rPr>
        <w:t xml:space="preserve"> [</w:t>
      </w:r>
      <w:r w:rsidR="00E35808">
        <w:rPr>
          <w:rFonts w:ascii="Times New Roman" w:hAnsi="Times New Roman" w:cs="Times New Roman"/>
          <w:sz w:val="24"/>
          <w:szCs w:val="24"/>
        </w:rPr>
        <w:t>1</w:t>
      </w:r>
      <w:r w:rsidR="009C5EB4">
        <w:rPr>
          <w:rFonts w:ascii="Times New Roman" w:hAnsi="Times New Roman" w:cs="Times New Roman"/>
          <w:sz w:val="24"/>
          <w:szCs w:val="24"/>
        </w:rPr>
        <w:t>].</w:t>
      </w:r>
      <w:r w:rsidR="009D62D2">
        <w:rPr>
          <w:rFonts w:ascii="Times New Roman" w:hAnsi="Times New Roman" w:cs="Times New Roman"/>
          <w:sz w:val="24"/>
          <w:szCs w:val="24"/>
        </w:rPr>
        <w:t xml:space="preserve"> </w:t>
      </w:r>
      <w:r w:rsidR="00DE4F46">
        <w:rPr>
          <w:rFonts w:ascii="Times New Roman" w:hAnsi="Times New Roman" w:cs="Times New Roman"/>
          <w:sz w:val="24"/>
          <w:szCs w:val="24"/>
        </w:rPr>
        <w:t xml:space="preserve">Prior to the airbag recall discussed </w:t>
      </w:r>
      <w:r w:rsidR="002E666E">
        <w:rPr>
          <w:rFonts w:ascii="Times New Roman" w:hAnsi="Times New Roman" w:cs="Times New Roman"/>
          <w:sz w:val="24"/>
          <w:szCs w:val="24"/>
        </w:rPr>
        <w:t>here</w:t>
      </w:r>
      <w:r w:rsidR="00DE4F46">
        <w:rPr>
          <w:rFonts w:ascii="Times New Roman" w:hAnsi="Times New Roman" w:cs="Times New Roman"/>
          <w:sz w:val="24"/>
          <w:szCs w:val="24"/>
        </w:rPr>
        <w:t>, Takata already had a serious product recall on seatbelts</w:t>
      </w:r>
      <w:r w:rsidR="00820292">
        <w:rPr>
          <w:rFonts w:ascii="Times New Roman" w:hAnsi="Times New Roman" w:cs="Times New Roman"/>
          <w:sz w:val="24"/>
          <w:szCs w:val="24"/>
        </w:rPr>
        <w:t xml:space="preserve"> in 1995</w:t>
      </w:r>
      <w:r w:rsidR="009C5EB4">
        <w:rPr>
          <w:rFonts w:ascii="Times New Roman" w:hAnsi="Times New Roman" w:cs="Times New Roman"/>
          <w:sz w:val="24"/>
          <w:szCs w:val="24"/>
        </w:rPr>
        <w:t xml:space="preserve"> [</w:t>
      </w:r>
      <w:r w:rsidR="00E35808">
        <w:rPr>
          <w:rFonts w:ascii="Times New Roman" w:hAnsi="Times New Roman" w:cs="Times New Roman"/>
          <w:sz w:val="24"/>
          <w:szCs w:val="24"/>
        </w:rPr>
        <w:t>3</w:t>
      </w:r>
      <w:r w:rsidR="009C5EB4">
        <w:rPr>
          <w:rFonts w:ascii="Times New Roman" w:hAnsi="Times New Roman" w:cs="Times New Roman"/>
          <w:sz w:val="24"/>
          <w:szCs w:val="24"/>
        </w:rPr>
        <w:t>]</w:t>
      </w:r>
      <w:r w:rsidR="00DE4F46">
        <w:rPr>
          <w:rFonts w:ascii="Times New Roman" w:hAnsi="Times New Roman" w:cs="Times New Roman"/>
          <w:sz w:val="24"/>
          <w:szCs w:val="24"/>
        </w:rPr>
        <w:t>, which should have served as a warning sign to automakers</w:t>
      </w:r>
      <w:r w:rsidR="00820292">
        <w:rPr>
          <w:rFonts w:ascii="Times New Roman" w:hAnsi="Times New Roman" w:cs="Times New Roman"/>
          <w:sz w:val="24"/>
          <w:szCs w:val="24"/>
        </w:rPr>
        <w:t xml:space="preserve"> and a wakeup call to the engineering staff</w:t>
      </w:r>
      <w:r w:rsidR="00DE4F46">
        <w:rPr>
          <w:rFonts w:ascii="Times New Roman" w:hAnsi="Times New Roman" w:cs="Times New Roman"/>
          <w:sz w:val="24"/>
          <w:szCs w:val="24"/>
        </w:rPr>
        <w:t>.</w:t>
      </w:r>
      <w:r w:rsidR="009D62D2">
        <w:rPr>
          <w:rFonts w:ascii="Times New Roman" w:hAnsi="Times New Roman" w:cs="Times New Roman"/>
          <w:sz w:val="24"/>
          <w:szCs w:val="24"/>
        </w:rPr>
        <w:t xml:space="preserve"> </w:t>
      </w:r>
      <w:r w:rsidR="00F16869">
        <w:rPr>
          <w:rFonts w:ascii="Times New Roman" w:hAnsi="Times New Roman" w:cs="Times New Roman"/>
          <w:sz w:val="24"/>
          <w:szCs w:val="24"/>
        </w:rPr>
        <w:t xml:space="preserve">One of the earliest reports of death due to airbag explosion was in </w:t>
      </w:r>
      <w:r w:rsidR="009E2BF5">
        <w:rPr>
          <w:rFonts w:ascii="Times New Roman" w:hAnsi="Times New Roman" w:cs="Times New Roman"/>
          <w:sz w:val="24"/>
          <w:szCs w:val="24"/>
        </w:rPr>
        <w:t>2003 but</w:t>
      </w:r>
      <w:r w:rsidR="00F16869">
        <w:rPr>
          <w:rFonts w:ascii="Times New Roman" w:hAnsi="Times New Roman" w:cs="Times New Roman"/>
          <w:sz w:val="24"/>
          <w:szCs w:val="24"/>
        </w:rPr>
        <w:t xml:space="preserve"> was written off as an anomaly</w:t>
      </w:r>
      <w:r w:rsidR="007052BC">
        <w:rPr>
          <w:rFonts w:ascii="Times New Roman" w:hAnsi="Times New Roman" w:cs="Times New Roman"/>
          <w:sz w:val="24"/>
          <w:szCs w:val="24"/>
        </w:rPr>
        <w:t xml:space="preserve"> [</w:t>
      </w:r>
      <w:r w:rsidR="00E35808">
        <w:rPr>
          <w:rFonts w:ascii="Times New Roman" w:hAnsi="Times New Roman" w:cs="Times New Roman"/>
          <w:sz w:val="24"/>
          <w:szCs w:val="24"/>
        </w:rPr>
        <w:t>4</w:t>
      </w:r>
      <w:r w:rsidR="007052BC">
        <w:rPr>
          <w:rFonts w:ascii="Times New Roman" w:hAnsi="Times New Roman" w:cs="Times New Roman"/>
          <w:sz w:val="24"/>
          <w:szCs w:val="24"/>
        </w:rPr>
        <w:t>]</w:t>
      </w:r>
      <w:r w:rsidR="00F16869">
        <w:rPr>
          <w:rFonts w:ascii="Times New Roman" w:hAnsi="Times New Roman" w:cs="Times New Roman"/>
          <w:sz w:val="24"/>
          <w:szCs w:val="24"/>
        </w:rPr>
        <w:t xml:space="preserve">. </w:t>
      </w:r>
      <w:r w:rsidR="002E666E">
        <w:rPr>
          <w:rFonts w:ascii="Times New Roman" w:hAnsi="Times New Roman" w:cs="Times New Roman"/>
          <w:sz w:val="24"/>
          <w:szCs w:val="24"/>
        </w:rPr>
        <w:t>I</w:t>
      </w:r>
      <w:r>
        <w:rPr>
          <w:rFonts w:ascii="Times New Roman" w:hAnsi="Times New Roman" w:cs="Times New Roman"/>
          <w:sz w:val="24"/>
          <w:szCs w:val="24"/>
        </w:rPr>
        <w:t>n 20</w:t>
      </w:r>
      <w:r w:rsidR="00F16869">
        <w:rPr>
          <w:rFonts w:ascii="Times New Roman" w:hAnsi="Times New Roman" w:cs="Times New Roman"/>
          <w:sz w:val="24"/>
          <w:szCs w:val="24"/>
        </w:rPr>
        <w:t>0</w:t>
      </w:r>
      <w:r w:rsidR="009A7A0F">
        <w:rPr>
          <w:rFonts w:ascii="Times New Roman" w:hAnsi="Times New Roman" w:cs="Times New Roman"/>
          <w:sz w:val="24"/>
          <w:szCs w:val="24"/>
        </w:rPr>
        <w:t>9</w:t>
      </w:r>
      <w:r>
        <w:rPr>
          <w:rFonts w:ascii="Times New Roman" w:hAnsi="Times New Roman" w:cs="Times New Roman"/>
          <w:sz w:val="24"/>
          <w:szCs w:val="24"/>
        </w:rPr>
        <w:t xml:space="preserve">, after </w:t>
      </w:r>
      <w:r w:rsidR="00820292">
        <w:rPr>
          <w:rFonts w:ascii="Times New Roman" w:hAnsi="Times New Roman" w:cs="Times New Roman"/>
          <w:sz w:val="24"/>
          <w:szCs w:val="24"/>
        </w:rPr>
        <w:t xml:space="preserve">more </w:t>
      </w:r>
      <w:r>
        <w:rPr>
          <w:rFonts w:ascii="Times New Roman" w:hAnsi="Times New Roman" w:cs="Times New Roman"/>
          <w:sz w:val="24"/>
          <w:szCs w:val="24"/>
        </w:rPr>
        <w:t>death</w:t>
      </w:r>
      <w:r w:rsidR="00820292">
        <w:rPr>
          <w:rFonts w:ascii="Times New Roman" w:hAnsi="Times New Roman" w:cs="Times New Roman"/>
          <w:sz w:val="24"/>
          <w:szCs w:val="24"/>
        </w:rPr>
        <w:t>s had been</w:t>
      </w:r>
      <w:r>
        <w:rPr>
          <w:rFonts w:ascii="Times New Roman" w:hAnsi="Times New Roman" w:cs="Times New Roman"/>
          <w:sz w:val="24"/>
          <w:szCs w:val="24"/>
        </w:rPr>
        <w:t xml:space="preserve"> attributed to airbag malfunction, </w:t>
      </w:r>
      <w:r w:rsidR="003835C5">
        <w:rPr>
          <w:rFonts w:ascii="Times New Roman" w:hAnsi="Times New Roman" w:cs="Times New Roman"/>
          <w:sz w:val="24"/>
          <w:szCs w:val="24"/>
        </w:rPr>
        <w:t>Honda made the first small recall</w:t>
      </w:r>
      <w:r w:rsidR="007052BC">
        <w:rPr>
          <w:rFonts w:ascii="Times New Roman" w:hAnsi="Times New Roman" w:cs="Times New Roman"/>
          <w:sz w:val="24"/>
          <w:szCs w:val="24"/>
        </w:rPr>
        <w:t xml:space="preserve"> [</w:t>
      </w:r>
      <w:r w:rsidR="009A7A0F">
        <w:rPr>
          <w:rFonts w:ascii="Times New Roman" w:hAnsi="Times New Roman" w:cs="Times New Roman"/>
          <w:sz w:val="24"/>
          <w:szCs w:val="24"/>
        </w:rPr>
        <w:t>2</w:t>
      </w:r>
      <w:r w:rsidR="007052BC">
        <w:rPr>
          <w:rFonts w:ascii="Times New Roman" w:hAnsi="Times New Roman" w:cs="Times New Roman"/>
          <w:sz w:val="24"/>
          <w:szCs w:val="24"/>
        </w:rPr>
        <w:t>]</w:t>
      </w:r>
      <w:r>
        <w:rPr>
          <w:rFonts w:ascii="Times New Roman" w:hAnsi="Times New Roman" w:cs="Times New Roman"/>
          <w:sz w:val="24"/>
          <w:szCs w:val="24"/>
        </w:rPr>
        <w:t>.</w:t>
      </w:r>
      <w:r w:rsidR="00F16869">
        <w:rPr>
          <w:rFonts w:ascii="Times New Roman" w:hAnsi="Times New Roman" w:cs="Times New Roman"/>
          <w:sz w:val="24"/>
          <w:szCs w:val="24"/>
        </w:rPr>
        <w:t xml:space="preserve"> </w:t>
      </w:r>
      <w:r w:rsidR="002E666E">
        <w:rPr>
          <w:rFonts w:ascii="Times New Roman" w:hAnsi="Times New Roman" w:cs="Times New Roman"/>
          <w:sz w:val="24"/>
          <w:szCs w:val="24"/>
        </w:rPr>
        <w:t>It was not until 201</w:t>
      </w:r>
      <w:r w:rsidR="003835C5">
        <w:rPr>
          <w:rFonts w:ascii="Times New Roman" w:hAnsi="Times New Roman" w:cs="Times New Roman"/>
          <w:sz w:val="24"/>
          <w:szCs w:val="24"/>
        </w:rPr>
        <w:t>4</w:t>
      </w:r>
      <w:r w:rsidR="002E666E">
        <w:rPr>
          <w:rFonts w:ascii="Times New Roman" w:hAnsi="Times New Roman" w:cs="Times New Roman"/>
          <w:sz w:val="24"/>
          <w:szCs w:val="24"/>
        </w:rPr>
        <w:t xml:space="preserve"> that the National Highway Traffic Safety </w:t>
      </w:r>
      <w:r w:rsidR="003835C5">
        <w:rPr>
          <w:rFonts w:ascii="Times New Roman" w:hAnsi="Times New Roman" w:cs="Times New Roman"/>
          <w:sz w:val="24"/>
          <w:szCs w:val="24"/>
        </w:rPr>
        <w:t>Administration (</w:t>
      </w:r>
      <w:r w:rsidR="002E666E">
        <w:rPr>
          <w:rFonts w:ascii="Times New Roman" w:hAnsi="Times New Roman" w:cs="Times New Roman"/>
          <w:sz w:val="24"/>
          <w:szCs w:val="24"/>
        </w:rPr>
        <w:t>NHTSA) issued and order for Takata to recall its airbags</w:t>
      </w:r>
      <w:r w:rsidR="007052BC">
        <w:rPr>
          <w:rFonts w:ascii="Times New Roman" w:hAnsi="Times New Roman" w:cs="Times New Roman"/>
          <w:sz w:val="24"/>
          <w:szCs w:val="24"/>
        </w:rPr>
        <w:t xml:space="preserve"> [</w:t>
      </w:r>
      <w:r w:rsidR="00E50283">
        <w:rPr>
          <w:rFonts w:ascii="Times New Roman" w:hAnsi="Times New Roman" w:cs="Times New Roman"/>
          <w:sz w:val="24"/>
          <w:szCs w:val="24"/>
        </w:rPr>
        <w:t>1</w:t>
      </w:r>
      <w:r w:rsidR="007052BC">
        <w:rPr>
          <w:rFonts w:ascii="Times New Roman" w:hAnsi="Times New Roman" w:cs="Times New Roman"/>
          <w:sz w:val="24"/>
          <w:szCs w:val="24"/>
        </w:rPr>
        <w:t>]</w:t>
      </w:r>
      <w:r w:rsidR="002E666E">
        <w:rPr>
          <w:rFonts w:ascii="Times New Roman" w:hAnsi="Times New Roman" w:cs="Times New Roman"/>
          <w:sz w:val="24"/>
          <w:szCs w:val="24"/>
        </w:rPr>
        <w:t xml:space="preserve">. </w:t>
      </w:r>
      <w:r w:rsidR="004B2A7B">
        <w:rPr>
          <w:rFonts w:ascii="Times New Roman" w:hAnsi="Times New Roman" w:cs="Times New Roman"/>
          <w:sz w:val="24"/>
          <w:szCs w:val="24"/>
        </w:rPr>
        <w:t xml:space="preserve">Engineers at Takata had recognized some problems with the inflaters </w:t>
      </w:r>
      <w:r w:rsidR="00A05BB4">
        <w:rPr>
          <w:rFonts w:ascii="Times New Roman" w:hAnsi="Times New Roman" w:cs="Times New Roman"/>
          <w:sz w:val="24"/>
          <w:szCs w:val="24"/>
        </w:rPr>
        <w:t>early in the</w:t>
      </w:r>
      <w:r w:rsidR="004B2A7B">
        <w:rPr>
          <w:rFonts w:ascii="Times New Roman" w:hAnsi="Times New Roman" w:cs="Times New Roman"/>
          <w:sz w:val="24"/>
          <w:szCs w:val="24"/>
        </w:rPr>
        <w:t xml:space="preserve"> design process but did not release that data until investigations had started.</w:t>
      </w:r>
      <w:r w:rsidR="00A05BB4">
        <w:rPr>
          <w:rFonts w:ascii="Times New Roman" w:hAnsi="Times New Roman" w:cs="Times New Roman"/>
          <w:sz w:val="24"/>
          <w:szCs w:val="24"/>
        </w:rPr>
        <w:t xml:space="preserve"> </w:t>
      </w:r>
      <w:r w:rsidR="00625407">
        <w:rPr>
          <w:rFonts w:ascii="Times New Roman" w:hAnsi="Times New Roman" w:cs="Times New Roman"/>
          <w:sz w:val="24"/>
          <w:szCs w:val="24"/>
        </w:rPr>
        <w:t>The initial testing was likely not sufficient to find the full extent of the problem since the explosions happened many years after car manufacture and installation</w:t>
      </w:r>
      <w:r w:rsidR="00625407">
        <w:rPr>
          <w:rFonts w:ascii="Times New Roman" w:hAnsi="Times New Roman" w:cs="Times New Roman"/>
          <w:sz w:val="24"/>
          <w:szCs w:val="24"/>
        </w:rPr>
        <w:t xml:space="preserve">. </w:t>
      </w:r>
      <w:r w:rsidR="00A05BB4">
        <w:rPr>
          <w:rFonts w:ascii="Times New Roman" w:hAnsi="Times New Roman" w:cs="Times New Roman"/>
          <w:sz w:val="24"/>
          <w:szCs w:val="24"/>
        </w:rPr>
        <w:t xml:space="preserve">In deposition by </w:t>
      </w:r>
      <w:r w:rsidR="003870B4">
        <w:rPr>
          <w:rFonts w:ascii="Times New Roman" w:hAnsi="Times New Roman" w:cs="Times New Roman"/>
          <w:sz w:val="24"/>
          <w:szCs w:val="24"/>
        </w:rPr>
        <w:t xml:space="preserve">Engineer Thomas Sheridan who working at the factories that designed and produced the inflaters, he stated that he attempted to examine failed parts, but they had already been discarded on orders from the vice president of engineering, Al </w:t>
      </w:r>
      <w:proofErr w:type="spellStart"/>
      <w:r w:rsidR="003870B4">
        <w:rPr>
          <w:rFonts w:ascii="Times New Roman" w:hAnsi="Times New Roman" w:cs="Times New Roman"/>
          <w:sz w:val="24"/>
          <w:szCs w:val="24"/>
        </w:rPr>
        <w:t>Bernat</w:t>
      </w:r>
      <w:proofErr w:type="spellEnd"/>
      <w:r w:rsidR="007052BC">
        <w:rPr>
          <w:rFonts w:ascii="Times New Roman" w:hAnsi="Times New Roman" w:cs="Times New Roman"/>
          <w:sz w:val="24"/>
          <w:szCs w:val="24"/>
        </w:rPr>
        <w:t xml:space="preserve"> [</w:t>
      </w:r>
      <w:r w:rsidR="00E35808">
        <w:rPr>
          <w:rFonts w:ascii="Times New Roman" w:hAnsi="Times New Roman" w:cs="Times New Roman"/>
          <w:sz w:val="24"/>
          <w:szCs w:val="24"/>
        </w:rPr>
        <w:t>5</w:t>
      </w:r>
      <w:r w:rsidR="007052BC">
        <w:rPr>
          <w:rFonts w:ascii="Times New Roman" w:hAnsi="Times New Roman" w:cs="Times New Roman"/>
          <w:sz w:val="24"/>
          <w:szCs w:val="24"/>
        </w:rPr>
        <w:t>]</w:t>
      </w:r>
      <w:r w:rsidR="003870B4">
        <w:rPr>
          <w:rFonts w:ascii="Times New Roman" w:hAnsi="Times New Roman" w:cs="Times New Roman"/>
          <w:sz w:val="24"/>
          <w:szCs w:val="24"/>
        </w:rPr>
        <w:t xml:space="preserve">. </w:t>
      </w:r>
      <w:r w:rsidR="00F639B3">
        <w:rPr>
          <w:rFonts w:ascii="Times New Roman" w:hAnsi="Times New Roman" w:cs="Times New Roman"/>
          <w:sz w:val="24"/>
          <w:szCs w:val="24"/>
        </w:rPr>
        <w:t xml:space="preserve">Other Engineers who worked at the Moses Lake plant in Washington also made statements about concealing or falsifying information in similar ways. </w:t>
      </w:r>
      <w:r w:rsidR="00D9608A" w:rsidRPr="00820292">
        <w:rPr>
          <w:rFonts w:ascii="Times New Roman" w:hAnsi="Times New Roman" w:cs="Times New Roman"/>
          <w:b/>
          <w:bCs/>
          <w:sz w:val="24"/>
          <w:szCs w:val="24"/>
        </w:rPr>
        <w:t xml:space="preserve">By concealing this data from both regulatory bodies and vehicle manufacturers, Takata violated </w:t>
      </w:r>
      <w:r w:rsidR="008A6DD4">
        <w:rPr>
          <w:rFonts w:ascii="Times New Roman" w:hAnsi="Times New Roman" w:cs="Times New Roman"/>
          <w:b/>
          <w:bCs/>
          <w:sz w:val="24"/>
          <w:szCs w:val="24"/>
        </w:rPr>
        <w:t xml:space="preserve">tenets 1,2, and 4 of </w:t>
      </w:r>
      <w:r w:rsidR="00D9608A" w:rsidRPr="00820292">
        <w:rPr>
          <w:rFonts w:ascii="Times New Roman" w:hAnsi="Times New Roman" w:cs="Times New Roman"/>
          <w:b/>
          <w:bCs/>
          <w:sz w:val="24"/>
          <w:szCs w:val="24"/>
        </w:rPr>
        <w:t xml:space="preserve">ethics </w:t>
      </w:r>
      <w:r w:rsidR="008A6DD4">
        <w:rPr>
          <w:rFonts w:ascii="Times New Roman" w:hAnsi="Times New Roman" w:cs="Times New Roman"/>
          <w:b/>
          <w:bCs/>
          <w:sz w:val="24"/>
          <w:szCs w:val="24"/>
        </w:rPr>
        <w:t>code of</w:t>
      </w:r>
      <w:r w:rsidR="00D9608A" w:rsidRPr="00820292">
        <w:rPr>
          <w:rFonts w:ascii="Times New Roman" w:hAnsi="Times New Roman" w:cs="Times New Roman"/>
          <w:b/>
          <w:bCs/>
          <w:sz w:val="24"/>
          <w:szCs w:val="24"/>
        </w:rPr>
        <w:t xml:space="preserve"> the American Institute of Chemical Engineers</w:t>
      </w:r>
      <w:r w:rsidR="003835C5">
        <w:rPr>
          <w:rFonts w:ascii="Times New Roman" w:hAnsi="Times New Roman" w:cs="Times New Roman"/>
          <w:b/>
          <w:bCs/>
          <w:sz w:val="24"/>
          <w:szCs w:val="24"/>
        </w:rPr>
        <w:t xml:space="preserve"> </w:t>
      </w:r>
      <w:r w:rsidR="00D9608A" w:rsidRPr="00820292">
        <w:rPr>
          <w:rFonts w:ascii="Times New Roman" w:hAnsi="Times New Roman" w:cs="Times New Roman"/>
          <w:b/>
          <w:bCs/>
          <w:sz w:val="24"/>
          <w:szCs w:val="24"/>
        </w:rPr>
        <w:t>(</w:t>
      </w:r>
      <w:proofErr w:type="spellStart"/>
      <w:r w:rsidR="00D9608A" w:rsidRPr="00820292">
        <w:rPr>
          <w:rFonts w:ascii="Times New Roman" w:hAnsi="Times New Roman" w:cs="Times New Roman"/>
          <w:b/>
          <w:bCs/>
          <w:sz w:val="24"/>
          <w:szCs w:val="24"/>
        </w:rPr>
        <w:t>AIChE</w:t>
      </w:r>
      <w:proofErr w:type="spellEnd"/>
      <w:r w:rsidR="00D9608A" w:rsidRPr="00820292">
        <w:rPr>
          <w:rFonts w:ascii="Times New Roman" w:hAnsi="Times New Roman" w:cs="Times New Roman"/>
          <w:b/>
          <w:bCs/>
          <w:sz w:val="24"/>
          <w:szCs w:val="24"/>
        </w:rPr>
        <w:t xml:space="preserve">) </w:t>
      </w:r>
      <w:r w:rsidR="009E2BF5">
        <w:rPr>
          <w:rFonts w:ascii="Times New Roman" w:hAnsi="Times New Roman" w:cs="Times New Roman"/>
          <w:b/>
          <w:bCs/>
          <w:sz w:val="24"/>
          <w:szCs w:val="24"/>
        </w:rPr>
        <w:t>[</w:t>
      </w:r>
      <w:r w:rsidR="00E35808">
        <w:rPr>
          <w:rFonts w:ascii="Times New Roman" w:hAnsi="Times New Roman" w:cs="Times New Roman"/>
          <w:b/>
          <w:bCs/>
          <w:sz w:val="24"/>
          <w:szCs w:val="24"/>
        </w:rPr>
        <w:t>6</w:t>
      </w:r>
      <w:r w:rsidR="009E2BF5">
        <w:rPr>
          <w:rFonts w:ascii="Times New Roman" w:hAnsi="Times New Roman" w:cs="Times New Roman"/>
          <w:b/>
          <w:bCs/>
          <w:sz w:val="24"/>
          <w:szCs w:val="24"/>
        </w:rPr>
        <w:t xml:space="preserve">] </w:t>
      </w:r>
      <w:r w:rsidR="00D9608A" w:rsidRPr="00820292">
        <w:rPr>
          <w:rFonts w:ascii="Times New Roman" w:hAnsi="Times New Roman" w:cs="Times New Roman"/>
          <w:b/>
          <w:bCs/>
          <w:sz w:val="24"/>
          <w:szCs w:val="24"/>
        </w:rPr>
        <w:t>and</w:t>
      </w:r>
      <w:r w:rsidR="008A6DD4">
        <w:rPr>
          <w:rFonts w:ascii="Times New Roman" w:hAnsi="Times New Roman" w:cs="Times New Roman"/>
          <w:b/>
          <w:bCs/>
          <w:sz w:val="24"/>
          <w:szCs w:val="24"/>
        </w:rPr>
        <w:t xml:space="preserve"> </w:t>
      </w:r>
      <w:r w:rsidR="008A6DD4">
        <w:rPr>
          <w:rFonts w:ascii="Times New Roman" w:hAnsi="Times New Roman" w:cs="Times New Roman"/>
          <w:b/>
          <w:bCs/>
          <w:sz w:val="24"/>
          <w:szCs w:val="24"/>
        </w:rPr>
        <w:lastRenderedPageBreak/>
        <w:t>the first, second, and third fundamental canons of</w:t>
      </w:r>
      <w:r w:rsidR="00D9608A" w:rsidRPr="00820292">
        <w:rPr>
          <w:rFonts w:ascii="Times New Roman" w:hAnsi="Times New Roman" w:cs="Times New Roman"/>
          <w:b/>
          <w:bCs/>
          <w:sz w:val="24"/>
          <w:szCs w:val="24"/>
        </w:rPr>
        <w:t xml:space="preserve"> the National Society of Professional </w:t>
      </w:r>
      <w:proofErr w:type="spellStart"/>
      <w:r w:rsidR="00D9608A" w:rsidRPr="00820292">
        <w:rPr>
          <w:rFonts w:ascii="Times New Roman" w:hAnsi="Times New Roman" w:cs="Times New Roman"/>
          <w:b/>
          <w:bCs/>
          <w:sz w:val="24"/>
          <w:szCs w:val="24"/>
        </w:rPr>
        <w:t>Engineers</w:t>
      </w:r>
      <w:r w:rsidR="008A6DD4">
        <w:rPr>
          <w:rFonts w:ascii="Times New Roman" w:hAnsi="Times New Roman" w:cs="Times New Roman"/>
          <w:b/>
          <w:bCs/>
          <w:sz w:val="24"/>
          <w:szCs w:val="24"/>
        </w:rPr>
        <w:t>’s</w:t>
      </w:r>
      <w:proofErr w:type="spellEnd"/>
      <w:r w:rsidR="003835C5">
        <w:rPr>
          <w:rFonts w:ascii="Times New Roman" w:hAnsi="Times New Roman" w:cs="Times New Roman"/>
          <w:b/>
          <w:bCs/>
          <w:sz w:val="24"/>
          <w:szCs w:val="24"/>
        </w:rPr>
        <w:t xml:space="preserve"> </w:t>
      </w:r>
      <w:r w:rsidR="00D9608A" w:rsidRPr="00820292">
        <w:rPr>
          <w:rFonts w:ascii="Times New Roman" w:hAnsi="Times New Roman" w:cs="Times New Roman"/>
          <w:b/>
          <w:bCs/>
          <w:sz w:val="24"/>
          <w:szCs w:val="24"/>
        </w:rPr>
        <w:t xml:space="preserve">(NSPE) </w:t>
      </w:r>
      <w:r w:rsidR="009E2BF5">
        <w:rPr>
          <w:rFonts w:ascii="Times New Roman" w:hAnsi="Times New Roman" w:cs="Times New Roman"/>
          <w:b/>
          <w:bCs/>
          <w:sz w:val="24"/>
          <w:szCs w:val="24"/>
        </w:rPr>
        <w:t>[</w:t>
      </w:r>
      <w:r w:rsidR="00E35808">
        <w:rPr>
          <w:rFonts w:ascii="Times New Roman" w:hAnsi="Times New Roman" w:cs="Times New Roman"/>
          <w:b/>
          <w:bCs/>
          <w:sz w:val="24"/>
          <w:szCs w:val="24"/>
        </w:rPr>
        <w:t>7</w:t>
      </w:r>
      <w:r w:rsidR="009E2BF5">
        <w:rPr>
          <w:rFonts w:ascii="Times New Roman" w:hAnsi="Times New Roman" w:cs="Times New Roman"/>
          <w:b/>
          <w:bCs/>
          <w:sz w:val="24"/>
          <w:szCs w:val="24"/>
        </w:rPr>
        <w:t xml:space="preserve">] </w:t>
      </w:r>
      <w:r w:rsidR="008A6DD4">
        <w:rPr>
          <w:rFonts w:ascii="Times New Roman" w:hAnsi="Times New Roman" w:cs="Times New Roman"/>
          <w:b/>
          <w:bCs/>
          <w:sz w:val="24"/>
          <w:szCs w:val="24"/>
        </w:rPr>
        <w:t xml:space="preserve">code of ethics </w:t>
      </w:r>
      <w:r w:rsidR="00D9608A" w:rsidRPr="00820292">
        <w:rPr>
          <w:rFonts w:ascii="Times New Roman" w:hAnsi="Times New Roman" w:cs="Times New Roman"/>
          <w:b/>
          <w:bCs/>
          <w:sz w:val="24"/>
          <w:szCs w:val="24"/>
        </w:rPr>
        <w:t>in a way that led to multiple deaths and injuries for consumers, and extremely costly recalls for its vehicle manufacturing customers</w:t>
      </w:r>
      <w:r w:rsidR="002E666E">
        <w:rPr>
          <w:rFonts w:ascii="Times New Roman" w:hAnsi="Times New Roman" w:cs="Times New Roman"/>
          <w:b/>
          <w:bCs/>
          <w:sz w:val="24"/>
          <w:szCs w:val="24"/>
        </w:rPr>
        <w:t xml:space="preserve">. </w:t>
      </w:r>
    </w:p>
    <w:p w14:paraId="793888A6" w14:textId="32C1E7EA" w:rsidR="0053471E" w:rsidRDefault="000470D2" w:rsidP="002E666E">
      <w:pPr>
        <w:spacing w:line="480" w:lineRule="auto"/>
        <w:rPr>
          <w:rFonts w:ascii="Times New Roman" w:hAnsi="Times New Roman" w:cs="Times New Roman"/>
          <w:sz w:val="24"/>
          <w:szCs w:val="24"/>
        </w:rPr>
      </w:pPr>
      <w:r>
        <w:rPr>
          <w:rFonts w:ascii="Times New Roman" w:hAnsi="Times New Roman" w:cs="Times New Roman"/>
          <w:sz w:val="24"/>
          <w:szCs w:val="24"/>
        </w:rPr>
        <w:tab/>
      </w:r>
      <w:r w:rsidR="00820292">
        <w:rPr>
          <w:rFonts w:ascii="Times New Roman" w:hAnsi="Times New Roman" w:cs="Times New Roman"/>
          <w:sz w:val="24"/>
          <w:szCs w:val="24"/>
        </w:rPr>
        <w:t>Both engineering associations have first and foremost</w:t>
      </w:r>
      <w:r w:rsidR="007015B5">
        <w:rPr>
          <w:rFonts w:ascii="Times New Roman" w:hAnsi="Times New Roman" w:cs="Times New Roman"/>
          <w:sz w:val="24"/>
          <w:szCs w:val="24"/>
        </w:rPr>
        <w:t xml:space="preserve"> to “Hold paramount</w:t>
      </w:r>
      <w:r w:rsidR="00820292">
        <w:rPr>
          <w:rFonts w:ascii="Times New Roman" w:hAnsi="Times New Roman" w:cs="Times New Roman"/>
          <w:sz w:val="24"/>
          <w:szCs w:val="24"/>
        </w:rPr>
        <w:t xml:space="preserve"> the safety, health, and welfare of the public</w:t>
      </w:r>
      <w:r w:rsidR="00D65699">
        <w:rPr>
          <w:rFonts w:ascii="Times New Roman" w:hAnsi="Times New Roman" w:cs="Times New Roman"/>
          <w:sz w:val="24"/>
          <w:szCs w:val="24"/>
        </w:rPr>
        <w:t>” [</w:t>
      </w:r>
      <w:r w:rsidR="00E35808">
        <w:rPr>
          <w:rFonts w:ascii="Times New Roman" w:hAnsi="Times New Roman" w:cs="Times New Roman"/>
          <w:sz w:val="24"/>
          <w:szCs w:val="24"/>
        </w:rPr>
        <w:t>6</w:t>
      </w:r>
      <w:r w:rsidR="00D65699">
        <w:rPr>
          <w:rFonts w:ascii="Times New Roman" w:hAnsi="Times New Roman" w:cs="Times New Roman"/>
          <w:sz w:val="24"/>
          <w:szCs w:val="24"/>
        </w:rPr>
        <w:t>][</w:t>
      </w:r>
      <w:r w:rsidR="00E35808">
        <w:rPr>
          <w:rFonts w:ascii="Times New Roman" w:hAnsi="Times New Roman" w:cs="Times New Roman"/>
          <w:sz w:val="24"/>
          <w:szCs w:val="24"/>
        </w:rPr>
        <w:t>7</w:t>
      </w:r>
      <w:r w:rsidR="00D65699">
        <w:rPr>
          <w:rFonts w:ascii="Times New Roman" w:hAnsi="Times New Roman" w:cs="Times New Roman"/>
          <w:sz w:val="24"/>
          <w:szCs w:val="24"/>
        </w:rPr>
        <w:t>]</w:t>
      </w:r>
      <w:r w:rsidR="00CC2F6B">
        <w:rPr>
          <w:rFonts w:ascii="Times New Roman" w:hAnsi="Times New Roman" w:cs="Times New Roman"/>
          <w:sz w:val="24"/>
          <w:szCs w:val="24"/>
        </w:rPr>
        <w:t xml:space="preserve">. </w:t>
      </w:r>
      <w:r w:rsidR="00E35808">
        <w:rPr>
          <w:rFonts w:ascii="Times New Roman" w:hAnsi="Times New Roman" w:cs="Times New Roman"/>
          <w:sz w:val="24"/>
          <w:szCs w:val="24"/>
        </w:rPr>
        <w:t xml:space="preserve">Takata </w:t>
      </w:r>
      <w:r w:rsidR="001D247C">
        <w:rPr>
          <w:rFonts w:ascii="Times New Roman" w:hAnsi="Times New Roman" w:cs="Times New Roman"/>
          <w:sz w:val="24"/>
          <w:szCs w:val="24"/>
        </w:rPr>
        <w:t xml:space="preserve">claimed to “dream of a society with zero fatalities from traffic accidents.” However, it ignored early warnings in 1999 from then Chief Engineer Mark Lillie that their switch to ammonium nitrate would be dangerous for consumers [8]. </w:t>
      </w:r>
      <w:r w:rsidR="007D49EE">
        <w:rPr>
          <w:rFonts w:ascii="Times New Roman" w:hAnsi="Times New Roman" w:cs="Times New Roman"/>
          <w:sz w:val="24"/>
          <w:szCs w:val="24"/>
        </w:rPr>
        <w:t>The US branch also ran safety tests in which they edited the results to remove most of the failed results, passing this on to Honda [9].</w:t>
      </w:r>
      <w:r w:rsidR="00D43C61">
        <w:rPr>
          <w:rFonts w:ascii="Times New Roman" w:hAnsi="Times New Roman" w:cs="Times New Roman"/>
          <w:sz w:val="24"/>
          <w:szCs w:val="24"/>
        </w:rPr>
        <w:t xml:space="preserve"> </w:t>
      </w:r>
      <w:r w:rsidR="007D49EE">
        <w:rPr>
          <w:rFonts w:ascii="Times New Roman" w:hAnsi="Times New Roman" w:cs="Times New Roman"/>
          <w:sz w:val="24"/>
          <w:szCs w:val="24"/>
        </w:rPr>
        <w:t>Modifying test results to hide failures was a strategy to sell more parts rather than provide safe parts for those vehicles</w:t>
      </w:r>
      <w:r w:rsidR="00D43C61">
        <w:rPr>
          <w:rFonts w:ascii="Times New Roman" w:hAnsi="Times New Roman" w:cs="Times New Roman"/>
          <w:sz w:val="24"/>
          <w:szCs w:val="24"/>
        </w:rPr>
        <w:t>. While the engineers were not directly responsible for ignoring the warnings, they did not decide to reveal this information to the public or the authorities after it was obviously ignored.</w:t>
      </w:r>
      <w:r w:rsidR="008476A4">
        <w:rPr>
          <w:rFonts w:ascii="Times New Roman" w:hAnsi="Times New Roman" w:cs="Times New Roman"/>
          <w:sz w:val="24"/>
          <w:szCs w:val="24"/>
        </w:rPr>
        <w:t xml:space="preserve"> The lack of action </w:t>
      </w:r>
      <w:r w:rsidR="00D438C1">
        <w:rPr>
          <w:rFonts w:ascii="Times New Roman" w:hAnsi="Times New Roman" w:cs="Times New Roman"/>
          <w:sz w:val="24"/>
          <w:szCs w:val="24"/>
        </w:rPr>
        <w:t xml:space="preserve">left the public endangered and auto makers with defective parts in </w:t>
      </w:r>
      <w:r w:rsidR="00263703">
        <w:rPr>
          <w:rFonts w:ascii="Times New Roman" w:hAnsi="Times New Roman" w:cs="Times New Roman"/>
          <w:sz w:val="24"/>
          <w:szCs w:val="24"/>
        </w:rPr>
        <w:t>thousands of vehicles.</w:t>
      </w:r>
    </w:p>
    <w:p w14:paraId="7BD6ED93" w14:textId="235ED017" w:rsidR="00FF104E" w:rsidRDefault="001C7B86" w:rsidP="002E666E">
      <w:pPr>
        <w:spacing w:line="480" w:lineRule="auto"/>
        <w:rPr>
          <w:rFonts w:ascii="Times New Roman" w:hAnsi="Times New Roman" w:cs="Times New Roman"/>
          <w:sz w:val="24"/>
          <w:szCs w:val="24"/>
        </w:rPr>
      </w:pPr>
      <w:r>
        <w:rPr>
          <w:rFonts w:ascii="Times New Roman" w:hAnsi="Times New Roman" w:cs="Times New Roman"/>
          <w:sz w:val="24"/>
          <w:szCs w:val="24"/>
        </w:rPr>
        <w:tab/>
        <w:t>Both associations require avoiding deception</w:t>
      </w:r>
      <w:r w:rsidR="00D43C61">
        <w:rPr>
          <w:rFonts w:ascii="Times New Roman" w:hAnsi="Times New Roman" w:cs="Times New Roman"/>
          <w:sz w:val="24"/>
          <w:szCs w:val="24"/>
        </w:rPr>
        <w:t xml:space="preserve">, tenet eleven of the </w:t>
      </w:r>
      <w:proofErr w:type="spellStart"/>
      <w:r w:rsidR="00D43C61">
        <w:rPr>
          <w:rFonts w:ascii="Times New Roman" w:hAnsi="Times New Roman" w:cs="Times New Roman"/>
          <w:sz w:val="24"/>
          <w:szCs w:val="24"/>
        </w:rPr>
        <w:t>AIChE</w:t>
      </w:r>
      <w:proofErr w:type="spellEnd"/>
      <w:r w:rsidR="00D43C61">
        <w:rPr>
          <w:rFonts w:ascii="Times New Roman" w:hAnsi="Times New Roman" w:cs="Times New Roman"/>
          <w:sz w:val="24"/>
          <w:szCs w:val="24"/>
        </w:rPr>
        <w:t xml:space="preserve"> code [6] and fundamental canon five of the NSPE code [7]</w:t>
      </w:r>
      <w:r>
        <w:rPr>
          <w:rFonts w:ascii="Times New Roman" w:hAnsi="Times New Roman" w:cs="Times New Roman"/>
          <w:sz w:val="24"/>
          <w:szCs w:val="24"/>
        </w:rPr>
        <w:t xml:space="preserve">, and </w:t>
      </w:r>
      <w:r w:rsidR="00D438C1">
        <w:rPr>
          <w:rFonts w:ascii="Times New Roman" w:hAnsi="Times New Roman" w:cs="Times New Roman"/>
          <w:sz w:val="24"/>
          <w:szCs w:val="24"/>
        </w:rPr>
        <w:t>engineering executives w</w:t>
      </w:r>
      <w:r w:rsidR="00D438C1">
        <w:rPr>
          <w:rFonts w:ascii="Times New Roman" w:hAnsi="Times New Roman" w:cs="Times New Roman"/>
          <w:sz w:val="24"/>
          <w:szCs w:val="24"/>
        </w:rPr>
        <w:t>ere</w:t>
      </w:r>
      <w:r w:rsidR="00D438C1">
        <w:rPr>
          <w:rFonts w:ascii="Times New Roman" w:hAnsi="Times New Roman" w:cs="Times New Roman"/>
          <w:sz w:val="24"/>
          <w:szCs w:val="24"/>
        </w:rPr>
        <w:t xml:space="preserve"> intentionally deceptive</w:t>
      </w:r>
      <w:r w:rsidR="00D438C1">
        <w:rPr>
          <w:rFonts w:ascii="Times New Roman" w:hAnsi="Times New Roman" w:cs="Times New Roman"/>
          <w:sz w:val="24"/>
          <w:szCs w:val="24"/>
        </w:rPr>
        <w:t xml:space="preserve"> with their </w:t>
      </w:r>
      <w:r>
        <w:rPr>
          <w:rFonts w:ascii="Times New Roman" w:hAnsi="Times New Roman" w:cs="Times New Roman"/>
          <w:sz w:val="24"/>
          <w:szCs w:val="24"/>
        </w:rPr>
        <w:t>concealment of potential instabilities</w:t>
      </w:r>
      <w:r w:rsidR="00D438C1">
        <w:rPr>
          <w:rFonts w:ascii="Times New Roman" w:hAnsi="Times New Roman" w:cs="Times New Roman"/>
          <w:sz w:val="24"/>
          <w:szCs w:val="24"/>
        </w:rPr>
        <w:t xml:space="preserve"> in violation of the ethical codes</w:t>
      </w:r>
      <w:r>
        <w:rPr>
          <w:rFonts w:ascii="Times New Roman" w:hAnsi="Times New Roman" w:cs="Times New Roman"/>
          <w:sz w:val="24"/>
          <w:szCs w:val="24"/>
        </w:rPr>
        <w:t>.</w:t>
      </w:r>
      <w:r w:rsidR="000470D2">
        <w:rPr>
          <w:rFonts w:ascii="Times New Roman" w:hAnsi="Times New Roman" w:cs="Times New Roman"/>
          <w:sz w:val="24"/>
          <w:szCs w:val="24"/>
        </w:rPr>
        <w:t xml:space="preserve"> </w:t>
      </w:r>
      <w:r w:rsidR="00625407">
        <w:rPr>
          <w:rFonts w:ascii="Times New Roman" w:hAnsi="Times New Roman" w:cs="Times New Roman"/>
          <w:sz w:val="24"/>
          <w:szCs w:val="24"/>
        </w:rPr>
        <w:t>D</w:t>
      </w:r>
      <w:r w:rsidR="00503744">
        <w:rPr>
          <w:rFonts w:ascii="Times New Roman" w:hAnsi="Times New Roman" w:cs="Times New Roman"/>
          <w:sz w:val="24"/>
          <w:szCs w:val="24"/>
        </w:rPr>
        <w:t>ocuments from as early as 2004 show internal communications about falsified test results and data modification to conceal problems from auto manufacturers [9].</w:t>
      </w:r>
      <w:r w:rsidR="00FF104E">
        <w:rPr>
          <w:rFonts w:ascii="Times New Roman" w:hAnsi="Times New Roman" w:cs="Times New Roman"/>
          <w:sz w:val="24"/>
          <w:szCs w:val="24"/>
        </w:rPr>
        <w:t xml:space="preserve"> Engineers did not release findings until investigations started</w:t>
      </w:r>
      <w:r w:rsidR="00503744">
        <w:rPr>
          <w:rFonts w:ascii="Times New Roman" w:hAnsi="Times New Roman" w:cs="Times New Roman"/>
          <w:sz w:val="24"/>
          <w:szCs w:val="24"/>
        </w:rPr>
        <w:t>, leaving the illusion of safety for the public, and opening the door for corporate partners to be</w:t>
      </w:r>
      <w:r w:rsidR="00EF6479">
        <w:rPr>
          <w:rFonts w:ascii="Times New Roman" w:hAnsi="Times New Roman" w:cs="Times New Roman"/>
          <w:sz w:val="24"/>
          <w:szCs w:val="24"/>
        </w:rPr>
        <w:t xml:space="preserve"> unwitting</w:t>
      </w:r>
      <w:r w:rsidR="00503744">
        <w:rPr>
          <w:rFonts w:ascii="Times New Roman" w:hAnsi="Times New Roman" w:cs="Times New Roman"/>
          <w:sz w:val="24"/>
          <w:szCs w:val="24"/>
        </w:rPr>
        <w:t xml:space="preserve"> accomplices in </w:t>
      </w:r>
      <w:r w:rsidR="00EF6479">
        <w:rPr>
          <w:rFonts w:ascii="Times New Roman" w:hAnsi="Times New Roman" w:cs="Times New Roman"/>
          <w:sz w:val="24"/>
          <w:szCs w:val="24"/>
        </w:rPr>
        <w:t>the deceptions</w:t>
      </w:r>
      <w:r w:rsidR="00FF104E">
        <w:rPr>
          <w:rFonts w:ascii="Times New Roman" w:hAnsi="Times New Roman" w:cs="Times New Roman"/>
          <w:sz w:val="24"/>
          <w:szCs w:val="24"/>
        </w:rPr>
        <w:t>.</w:t>
      </w:r>
      <w:r w:rsidR="00EF6479">
        <w:rPr>
          <w:rFonts w:ascii="Times New Roman" w:hAnsi="Times New Roman" w:cs="Times New Roman"/>
          <w:sz w:val="24"/>
          <w:szCs w:val="24"/>
        </w:rPr>
        <w:t xml:space="preserve"> Transparency and honesty are vital for the integrity of the engineering profession, and this case weakens that integrity in the public eye.</w:t>
      </w:r>
    </w:p>
    <w:p w14:paraId="0C81B2F4" w14:textId="32B03396" w:rsidR="001C7B86" w:rsidRDefault="000470D2" w:rsidP="002E666E">
      <w:pPr>
        <w:spacing w:line="480" w:lineRule="auto"/>
        <w:rPr>
          <w:rFonts w:ascii="Times New Roman" w:hAnsi="Times New Roman" w:cs="Times New Roman"/>
          <w:sz w:val="24"/>
          <w:szCs w:val="24"/>
        </w:rPr>
      </w:pPr>
      <w:r>
        <w:rPr>
          <w:rFonts w:ascii="Times New Roman" w:hAnsi="Times New Roman" w:cs="Times New Roman"/>
          <w:sz w:val="24"/>
          <w:szCs w:val="24"/>
        </w:rPr>
        <w:tab/>
      </w:r>
    </w:p>
    <w:p w14:paraId="3A8CD70D" w14:textId="7872A555" w:rsidR="001353DD" w:rsidRDefault="007015B5" w:rsidP="001353D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b/>
        <w:t xml:space="preserve">A commitment to protecting the environment is </w:t>
      </w:r>
      <w:r w:rsidR="008476A4">
        <w:rPr>
          <w:rFonts w:ascii="Times New Roman" w:hAnsi="Times New Roman" w:cs="Times New Roman"/>
          <w:sz w:val="24"/>
          <w:szCs w:val="24"/>
        </w:rPr>
        <w:t>part of the first tenet</w:t>
      </w:r>
      <w:r>
        <w:rPr>
          <w:rFonts w:ascii="Times New Roman" w:hAnsi="Times New Roman" w:cs="Times New Roman"/>
          <w:sz w:val="24"/>
          <w:szCs w:val="24"/>
        </w:rPr>
        <w:t xml:space="preserve"> in </w:t>
      </w:r>
      <w:r w:rsidR="008476A4">
        <w:rPr>
          <w:rFonts w:ascii="Times New Roman" w:hAnsi="Times New Roman" w:cs="Times New Roman"/>
          <w:sz w:val="24"/>
          <w:szCs w:val="24"/>
        </w:rPr>
        <w:t xml:space="preserve">the </w:t>
      </w:r>
      <w:proofErr w:type="spellStart"/>
      <w:r w:rsidR="008476A4">
        <w:rPr>
          <w:rFonts w:ascii="Times New Roman" w:hAnsi="Times New Roman" w:cs="Times New Roman"/>
          <w:sz w:val="24"/>
          <w:szCs w:val="24"/>
        </w:rPr>
        <w:t>AIChE</w:t>
      </w:r>
      <w:proofErr w:type="spellEnd"/>
      <w:r>
        <w:rPr>
          <w:rFonts w:ascii="Times New Roman" w:hAnsi="Times New Roman" w:cs="Times New Roman"/>
          <w:sz w:val="24"/>
          <w:szCs w:val="24"/>
        </w:rPr>
        <w:t xml:space="preserve"> ethics code</w:t>
      </w:r>
      <w:r w:rsidR="00625407">
        <w:rPr>
          <w:rFonts w:ascii="Times New Roman" w:hAnsi="Times New Roman" w:cs="Times New Roman"/>
          <w:sz w:val="24"/>
          <w:szCs w:val="24"/>
        </w:rPr>
        <w:t xml:space="preserve"> </w:t>
      </w:r>
      <w:r w:rsidR="008476A4">
        <w:rPr>
          <w:rFonts w:ascii="Times New Roman" w:hAnsi="Times New Roman" w:cs="Times New Roman"/>
          <w:sz w:val="24"/>
          <w:szCs w:val="24"/>
        </w:rPr>
        <w:t>[6]</w:t>
      </w:r>
      <w:r w:rsidR="00BD2C87">
        <w:rPr>
          <w:rFonts w:ascii="Times New Roman" w:hAnsi="Times New Roman" w:cs="Times New Roman"/>
          <w:sz w:val="24"/>
          <w:szCs w:val="24"/>
        </w:rPr>
        <w:t>, but public safety should have been paramount in the choice of accelerant</w:t>
      </w:r>
      <w:r w:rsidR="008476A4">
        <w:rPr>
          <w:rFonts w:ascii="Times New Roman" w:hAnsi="Times New Roman" w:cs="Times New Roman"/>
          <w:sz w:val="24"/>
          <w:szCs w:val="24"/>
        </w:rPr>
        <w:t>.</w:t>
      </w:r>
      <w:r>
        <w:rPr>
          <w:rFonts w:ascii="Times New Roman" w:hAnsi="Times New Roman" w:cs="Times New Roman"/>
          <w:sz w:val="24"/>
          <w:szCs w:val="24"/>
        </w:rPr>
        <w:t xml:space="preserve"> </w:t>
      </w:r>
      <w:r w:rsidR="008476A4">
        <w:rPr>
          <w:rFonts w:ascii="Times New Roman" w:hAnsi="Times New Roman" w:cs="Times New Roman"/>
          <w:sz w:val="24"/>
          <w:szCs w:val="24"/>
        </w:rPr>
        <w:t>Takata partly chose</w:t>
      </w:r>
      <w:r>
        <w:rPr>
          <w:rFonts w:ascii="Times New Roman" w:hAnsi="Times New Roman" w:cs="Times New Roman"/>
          <w:sz w:val="24"/>
          <w:szCs w:val="24"/>
        </w:rPr>
        <w:t xml:space="preserve"> ammonium nitrate as accelerant for the inflaters </w:t>
      </w:r>
      <w:r w:rsidR="00BD2C87">
        <w:rPr>
          <w:rFonts w:ascii="Times New Roman" w:hAnsi="Times New Roman" w:cs="Times New Roman"/>
          <w:sz w:val="24"/>
          <w:szCs w:val="24"/>
        </w:rPr>
        <w:t xml:space="preserve">partly </w:t>
      </w:r>
      <w:r>
        <w:rPr>
          <w:rFonts w:ascii="Times New Roman" w:hAnsi="Times New Roman" w:cs="Times New Roman"/>
          <w:sz w:val="24"/>
          <w:szCs w:val="24"/>
        </w:rPr>
        <w:t>based on lower emissions when compared with the industry standard tetrazole</w:t>
      </w:r>
      <w:r w:rsidR="00D438C1">
        <w:rPr>
          <w:rFonts w:ascii="Times New Roman" w:hAnsi="Times New Roman" w:cs="Times New Roman"/>
          <w:sz w:val="24"/>
          <w:szCs w:val="24"/>
        </w:rPr>
        <w:t>, also introduced by Takata [10]</w:t>
      </w:r>
      <w:r>
        <w:rPr>
          <w:rFonts w:ascii="Times New Roman" w:hAnsi="Times New Roman" w:cs="Times New Roman"/>
          <w:sz w:val="24"/>
          <w:szCs w:val="24"/>
        </w:rPr>
        <w:t xml:space="preserve">, and less toxic than the older option, sodium </w:t>
      </w:r>
      <w:proofErr w:type="spellStart"/>
      <w:r>
        <w:rPr>
          <w:rFonts w:ascii="Times New Roman" w:hAnsi="Times New Roman" w:cs="Times New Roman"/>
          <w:sz w:val="24"/>
          <w:szCs w:val="24"/>
        </w:rPr>
        <w:t>azide</w:t>
      </w:r>
      <w:proofErr w:type="spellEnd"/>
      <w:r w:rsidR="00C05D55">
        <w:rPr>
          <w:rFonts w:ascii="Times New Roman" w:hAnsi="Times New Roman" w:cs="Times New Roman"/>
          <w:sz w:val="24"/>
          <w:szCs w:val="24"/>
        </w:rPr>
        <w:t xml:space="preserve"> [</w:t>
      </w:r>
      <w:r w:rsidR="00D438C1">
        <w:rPr>
          <w:rFonts w:ascii="Times New Roman" w:hAnsi="Times New Roman" w:cs="Times New Roman"/>
          <w:sz w:val="24"/>
          <w:szCs w:val="24"/>
        </w:rPr>
        <w:t>11</w:t>
      </w:r>
      <w:r w:rsidR="00C05D55">
        <w:rPr>
          <w:rFonts w:ascii="Times New Roman" w:hAnsi="Times New Roman" w:cs="Times New Roman"/>
          <w:sz w:val="24"/>
          <w:szCs w:val="24"/>
        </w:rPr>
        <w:t>]</w:t>
      </w:r>
      <w:r>
        <w:rPr>
          <w:rFonts w:ascii="Times New Roman" w:hAnsi="Times New Roman" w:cs="Times New Roman"/>
          <w:sz w:val="24"/>
          <w:szCs w:val="24"/>
        </w:rPr>
        <w:t xml:space="preserve">. While well-meaning, this </w:t>
      </w:r>
      <w:r w:rsidR="008476A4">
        <w:rPr>
          <w:rFonts w:ascii="Times New Roman" w:hAnsi="Times New Roman" w:cs="Times New Roman"/>
          <w:sz w:val="24"/>
          <w:szCs w:val="24"/>
        </w:rPr>
        <w:t>is</w:t>
      </w:r>
      <w:r>
        <w:rPr>
          <w:rFonts w:ascii="Times New Roman" w:hAnsi="Times New Roman" w:cs="Times New Roman"/>
          <w:sz w:val="24"/>
          <w:szCs w:val="24"/>
        </w:rPr>
        <w:t xml:space="preserve"> a dubious choice </w:t>
      </w:r>
      <w:r w:rsidR="008476A4">
        <w:rPr>
          <w:rFonts w:ascii="Times New Roman" w:hAnsi="Times New Roman" w:cs="Times New Roman"/>
          <w:sz w:val="24"/>
          <w:szCs w:val="24"/>
        </w:rPr>
        <w:t>considering</w:t>
      </w:r>
      <w:r>
        <w:rPr>
          <w:rFonts w:ascii="Times New Roman" w:hAnsi="Times New Roman" w:cs="Times New Roman"/>
          <w:sz w:val="24"/>
          <w:szCs w:val="24"/>
        </w:rPr>
        <w:t xml:space="preserve"> ammonium nitrate’s history of accidental explosions throughout the 1900s.</w:t>
      </w:r>
      <w:r w:rsidR="008476A4">
        <w:rPr>
          <w:rFonts w:ascii="Times New Roman" w:hAnsi="Times New Roman" w:cs="Times New Roman"/>
          <w:sz w:val="24"/>
          <w:szCs w:val="24"/>
        </w:rPr>
        <w:t xml:space="preserve"> Once the recalls were in full swing, a</w:t>
      </w:r>
      <w:r w:rsidR="001353DD">
        <w:rPr>
          <w:rFonts w:ascii="Times New Roman" w:hAnsi="Times New Roman" w:cs="Times New Roman"/>
          <w:sz w:val="24"/>
          <w:szCs w:val="24"/>
        </w:rPr>
        <w:t>utomakers commissioned an outside investigation into the matter from Orbital ATK</w:t>
      </w:r>
      <w:r w:rsidR="008476A4">
        <w:rPr>
          <w:rFonts w:ascii="Times New Roman" w:hAnsi="Times New Roman" w:cs="Times New Roman"/>
          <w:sz w:val="24"/>
          <w:szCs w:val="24"/>
        </w:rPr>
        <w:t>,</w:t>
      </w:r>
      <w:r w:rsidR="001353DD">
        <w:rPr>
          <w:rFonts w:ascii="Times New Roman" w:hAnsi="Times New Roman" w:cs="Times New Roman"/>
          <w:sz w:val="24"/>
          <w:szCs w:val="24"/>
        </w:rPr>
        <w:t xml:space="preserve"> which found fault with </w:t>
      </w:r>
      <w:r w:rsidR="001353DD">
        <w:rPr>
          <w:rFonts w:ascii="Times New Roman" w:hAnsi="Times New Roman" w:cs="Times New Roman"/>
          <w:sz w:val="24"/>
          <w:szCs w:val="24"/>
        </w:rPr>
        <w:t>the design related to known instabilities with ammonium nitrate</w:t>
      </w:r>
      <w:r w:rsidR="00D438C1">
        <w:rPr>
          <w:rFonts w:ascii="Times New Roman" w:hAnsi="Times New Roman" w:cs="Times New Roman"/>
          <w:sz w:val="24"/>
          <w:szCs w:val="24"/>
        </w:rPr>
        <w:t xml:space="preserve"> [12]</w:t>
      </w:r>
      <w:r w:rsidR="001353DD">
        <w:rPr>
          <w:rFonts w:ascii="Times New Roman" w:hAnsi="Times New Roman" w:cs="Times New Roman"/>
          <w:sz w:val="24"/>
          <w:szCs w:val="24"/>
        </w:rPr>
        <w:t>.</w:t>
      </w:r>
    </w:p>
    <w:p w14:paraId="61691DFC" w14:textId="206C8B56" w:rsidR="00E211F1" w:rsidRDefault="008476A4" w:rsidP="002E666E">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Accepting responsibility for actions and heed criticism is listed for both ethics codes as well. T</w:t>
      </w:r>
      <w:r w:rsidRPr="007015B5">
        <w:rPr>
          <w:rFonts w:ascii="Times New Roman" w:hAnsi="Times New Roman" w:cs="Times New Roman"/>
          <w:sz w:val="24"/>
          <w:szCs w:val="24"/>
        </w:rPr>
        <w:t>he engineering staff may have had undue pressure from company executives to stay quiet about perceived problems with their design.</w:t>
      </w:r>
    </w:p>
    <w:p w14:paraId="53CEA32A" w14:textId="7273F975" w:rsidR="009B69B9" w:rsidRDefault="009B69B9" w:rsidP="009B69B9">
      <w:pPr>
        <w:pStyle w:val="IEEEReference"/>
      </w:pPr>
      <w:r w:rsidRPr="00F3598E">
        <w:lastRenderedPageBreak/>
        <w:t>[</w:t>
      </w:r>
      <w:r>
        <w:t>1</w:t>
      </w:r>
      <w:r w:rsidRPr="00F3598E">
        <w:t>]</w:t>
      </w:r>
      <w:r w:rsidRPr="00F3598E">
        <w:tab/>
        <w:t>S</w:t>
      </w:r>
      <w:r>
        <w:t>.</w:t>
      </w:r>
      <w:r w:rsidRPr="00F3598E">
        <w:t xml:space="preserve"> </w:t>
      </w:r>
      <w:proofErr w:type="spellStart"/>
      <w:r w:rsidRPr="00F3598E">
        <w:t>Ebnesajjad</w:t>
      </w:r>
      <w:proofErr w:type="spellEnd"/>
      <w:r>
        <w:t>.</w:t>
      </w:r>
      <w:r w:rsidRPr="00F3598E">
        <w:t xml:space="preserve"> “Material and Parts Failure – 42 million Cars Recalled for faulty Airbags.” Elsevier.com.</w:t>
      </w:r>
      <w:r>
        <w:t xml:space="preserve"> </w:t>
      </w:r>
      <w:r w:rsidRPr="00F3598E">
        <w:t>https://chemical-materials.elsevier.com/chemical-manufacturing-excellence/material-parts-failure-42-million-cars-recalled-faulty-airbags</w:t>
      </w:r>
      <w:r>
        <w:t xml:space="preserve"> (accessed Nov. 8, 2020).</w:t>
      </w:r>
    </w:p>
    <w:p w14:paraId="6635E102" w14:textId="0381823F" w:rsidR="006D21D4" w:rsidRDefault="003870B4" w:rsidP="003870B4">
      <w:pPr>
        <w:pStyle w:val="IEEEReference"/>
      </w:pPr>
      <w:r w:rsidRPr="003870B4">
        <w:t>[2]</w:t>
      </w:r>
      <w:r w:rsidRPr="003870B4">
        <w:tab/>
        <w:t>G. Williams. “</w:t>
      </w:r>
      <w:r w:rsidRPr="003870B4">
        <w:rPr>
          <w:rStyle w:val="j-title-breadcrumb"/>
        </w:rPr>
        <w:t xml:space="preserve">Takata airbag scandal - A Case of Ethical Dilemma.” </w:t>
      </w:r>
      <w:r w:rsidRPr="003870B4">
        <w:t>https://www.slideshare.net/GervanWilliams/takata-airbag-scandal-a-case-of-ethical-dilemma-final</w:t>
      </w:r>
      <w:r>
        <w:t xml:space="preserve"> (accessed Nov 8, 2020).</w:t>
      </w:r>
    </w:p>
    <w:p w14:paraId="71FB6E26" w14:textId="018E62DC" w:rsidR="009E2BF5" w:rsidRPr="009E2BF5" w:rsidRDefault="009E2BF5" w:rsidP="009E2BF5">
      <w:pPr>
        <w:pStyle w:val="IEEEReference"/>
      </w:pPr>
      <w:r w:rsidRPr="009E2BF5">
        <w:t>[</w:t>
      </w:r>
      <w:r w:rsidR="00E35808">
        <w:t>3</w:t>
      </w:r>
      <w:r w:rsidRPr="009E2BF5">
        <w:t>]</w:t>
      </w:r>
      <w:r w:rsidRPr="009E2BF5">
        <w:tab/>
        <w:t>“Takata Seat Belt Buckle.” https://www.autosafety.org/takata-seat-belt-buckle-0/ (accessed Nov. 8, 2020).</w:t>
      </w:r>
    </w:p>
    <w:p w14:paraId="74BAF8A5" w14:textId="39B28F47" w:rsidR="009A7A0F" w:rsidRPr="009E2BF5" w:rsidRDefault="009A7A0F" w:rsidP="009E2BF5">
      <w:pPr>
        <w:pStyle w:val="IEEEReference"/>
      </w:pPr>
      <w:r w:rsidRPr="009E2BF5">
        <w:t>[</w:t>
      </w:r>
      <w:r w:rsidR="00E35808">
        <w:t>4</w:t>
      </w:r>
      <w:r w:rsidRPr="009E2BF5">
        <w:t>]</w:t>
      </w:r>
      <w:r w:rsidRPr="009E2BF5">
        <w:tab/>
      </w:r>
      <w:r w:rsidR="009E2BF5" w:rsidRPr="009E2BF5">
        <w:t xml:space="preserve">E. Beech, B. </w:t>
      </w:r>
      <w:proofErr w:type="spellStart"/>
      <w:r w:rsidR="009E2BF5" w:rsidRPr="009E2BF5">
        <w:t>Klayman</w:t>
      </w:r>
      <w:proofErr w:type="spellEnd"/>
      <w:r w:rsidR="009E2BF5" w:rsidRPr="009E2BF5">
        <w:t xml:space="preserve">. “Takata executive warns about ability to fix deadly air bag flaw.” </w:t>
      </w:r>
      <w:r w:rsidRPr="009E2BF5">
        <w:t>https://www.reuters.com/article/us-autos-takata/takata-executive-warns-about-ability-to-fix-deadly-air-bag-flaw-idUSKCN0J40CD20141121 (accessed Nov. 8, 2020).</w:t>
      </w:r>
    </w:p>
    <w:p w14:paraId="296FCBAF" w14:textId="3F03FF6A" w:rsidR="009E2BF5" w:rsidRDefault="009E2BF5" w:rsidP="009E2BF5">
      <w:pPr>
        <w:pStyle w:val="IEEEReference"/>
      </w:pPr>
      <w:r>
        <w:t>[</w:t>
      </w:r>
      <w:r w:rsidR="00E35808">
        <w:t>5</w:t>
      </w:r>
      <w:r>
        <w:t>]</w:t>
      </w:r>
      <w:r>
        <w:tab/>
      </w:r>
      <w:hyperlink r:id="rId5" w:history="1">
        <w:r w:rsidRPr="00F11885">
          <w:rPr>
            <w:rStyle w:val="css-1baulvz"/>
            <w:color w:val="auto"/>
            <w:spacing w:val="5"/>
            <w:bdr w:val="none" w:sz="0" w:space="0" w:color="auto" w:frame="1"/>
            <w:shd w:val="clear" w:color="auto" w:fill="FFFFFF"/>
          </w:rPr>
          <w:t>H</w:t>
        </w:r>
        <w:r>
          <w:rPr>
            <w:rStyle w:val="css-1baulvz"/>
            <w:color w:val="auto"/>
            <w:spacing w:val="5"/>
            <w:bdr w:val="none" w:sz="0" w:space="0" w:color="auto" w:frame="1"/>
            <w:shd w:val="clear" w:color="auto" w:fill="FFFFFF"/>
          </w:rPr>
          <w:t>.</w:t>
        </w:r>
        <w:r w:rsidRPr="00F11885">
          <w:rPr>
            <w:rStyle w:val="css-1baulvz"/>
            <w:color w:val="auto"/>
            <w:spacing w:val="5"/>
            <w:bdr w:val="none" w:sz="0" w:space="0" w:color="auto" w:frame="1"/>
            <w:shd w:val="clear" w:color="auto" w:fill="FFFFFF"/>
          </w:rPr>
          <w:t xml:space="preserve"> Tabuchi</w:t>
        </w:r>
      </w:hyperlink>
      <w:r>
        <w:rPr>
          <w:spacing w:val="5"/>
          <w:shd w:val="clear" w:color="auto" w:fill="FFFFFF"/>
        </w:rPr>
        <w:t>,</w:t>
      </w:r>
      <w:r w:rsidRPr="00F11885">
        <w:rPr>
          <w:spacing w:val="5"/>
          <w:shd w:val="clear" w:color="auto" w:fill="FFFFFF"/>
        </w:rPr>
        <w:t> </w:t>
      </w:r>
      <w:hyperlink r:id="rId6" w:history="1">
        <w:r w:rsidRPr="00F11885">
          <w:rPr>
            <w:rStyle w:val="css-1baulvz"/>
            <w:color w:val="auto"/>
            <w:spacing w:val="5"/>
            <w:bdr w:val="none" w:sz="0" w:space="0" w:color="auto" w:frame="1"/>
            <w:shd w:val="clear" w:color="auto" w:fill="FFFFFF"/>
          </w:rPr>
          <w:t>D</w:t>
        </w:r>
        <w:r>
          <w:rPr>
            <w:rStyle w:val="css-1baulvz"/>
            <w:color w:val="auto"/>
            <w:spacing w:val="5"/>
            <w:bdr w:val="none" w:sz="0" w:space="0" w:color="auto" w:frame="1"/>
            <w:shd w:val="clear" w:color="auto" w:fill="FFFFFF"/>
          </w:rPr>
          <w:t>.</w:t>
        </w:r>
        <w:r w:rsidRPr="00F11885">
          <w:rPr>
            <w:rStyle w:val="css-1baulvz"/>
            <w:color w:val="auto"/>
            <w:spacing w:val="5"/>
            <w:bdr w:val="none" w:sz="0" w:space="0" w:color="auto" w:frame="1"/>
            <w:shd w:val="clear" w:color="auto" w:fill="FFFFFF"/>
          </w:rPr>
          <w:t xml:space="preserve"> Ivory</w:t>
        </w:r>
      </w:hyperlink>
      <w:r>
        <w:t>.</w:t>
      </w:r>
      <w:r w:rsidRPr="00F11885">
        <w:t xml:space="preserve"> “Takata Discarded Evidence of Airbag Ruptures as Early as 2000.” https://www.nytimes.com/2016/02/13/business/takata-discarded-evidence-of</w:t>
      </w:r>
      <w:r>
        <w:t>-</w:t>
      </w:r>
      <w:r w:rsidRPr="00F11885">
        <w:t xml:space="preserve">airbag-ruptures-as-early-as-2000.html </w:t>
      </w:r>
      <w:r>
        <w:t>(</w:t>
      </w:r>
      <w:r w:rsidRPr="00F11885">
        <w:t xml:space="preserve">accessed </w:t>
      </w:r>
      <w:r>
        <w:t xml:space="preserve">Nov. 8, </w:t>
      </w:r>
      <w:r w:rsidRPr="00F11885">
        <w:t>2020</w:t>
      </w:r>
      <w:r>
        <w:t>).</w:t>
      </w:r>
    </w:p>
    <w:p w14:paraId="3490CD97" w14:textId="66DB8ADF" w:rsidR="006D21D4" w:rsidRDefault="006D21D4" w:rsidP="006D21D4">
      <w:pPr>
        <w:pStyle w:val="IEEEReference"/>
      </w:pPr>
      <w:r>
        <w:t>[</w:t>
      </w:r>
      <w:r w:rsidR="00E35808">
        <w:t>6</w:t>
      </w:r>
      <w:r>
        <w:t>]</w:t>
      </w:r>
      <w:r>
        <w:tab/>
        <w:t>“</w:t>
      </w:r>
      <w:proofErr w:type="spellStart"/>
      <w:r>
        <w:t>AIChE</w:t>
      </w:r>
      <w:proofErr w:type="spellEnd"/>
      <w:r>
        <w:t xml:space="preserve"> Code of Ethics.” </w:t>
      </w:r>
      <w:r w:rsidRPr="006D21D4">
        <w:t>https://www.aiche.org/about/governance</w:t>
      </w:r>
      <w:r>
        <w:t xml:space="preserve"> </w:t>
      </w:r>
      <w:r w:rsidRPr="006D21D4">
        <w:t>/policies/code-ethics</w:t>
      </w:r>
      <w:r>
        <w:t xml:space="preserve"> (accessed Nov. 8, 2020).</w:t>
      </w:r>
    </w:p>
    <w:p w14:paraId="572E0EDE" w14:textId="743156B5" w:rsidR="009E2BF5" w:rsidRDefault="009E2BF5" w:rsidP="009E2BF5">
      <w:pPr>
        <w:pStyle w:val="IEEEReference"/>
      </w:pPr>
      <w:r>
        <w:t>[</w:t>
      </w:r>
      <w:r w:rsidR="00E35808">
        <w:t>7</w:t>
      </w:r>
      <w:r>
        <w:t>]</w:t>
      </w:r>
      <w:r>
        <w:tab/>
        <w:t xml:space="preserve">Code of Ethics for Engineers. National Society of Professional Engineers. </w:t>
      </w:r>
      <w:r w:rsidRPr="006D21D4">
        <w:t>https://www.nspe.org/sites/default/files/resources/pdfs/Ethics/CodeofEthics/</w:t>
      </w:r>
      <w:r>
        <w:t xml:space="preserve"> </w:t>
      </w:r>
      <w:r w:rsidRPr="006D21D4">
        <w:t>NSPECodeofEthicsforEngineers.pdf</w:t>
      </w:r>
      <w:r>
        <w:t xml:space="preserve"> (accessed Nov. 8, 2020).</w:t>
      </w:r>
    </w:p>
    <w:p w14:paraId="23D85006" w14:textId="08919D91" w:rsidR="001D247C" w:rsidRDefault="001D247C" w:rsidP="001D247C">
      <w:pPr>
        <w:pStyle w:val="IEEEReference"/>
      </w:pPr>
      <w:r>
        <w:t>[</w:t>
      </w:r>
      <w:r>
        <w:t>8</w:t>
      </w:r>
      <w:r>
        <w:t>]</w:t>
      </w:r>
      <w:r>
        <w:tab/>
        <w:t xml:space="preserve">“Constantine Cannon Announces Whistleblower Award in Takata Airbag Crisis Settlement.” </w:t>
      </w:r>
      <w:r w:rsidRPr="00FC04E7">
        <w:t>https://constantinecannon.com/2018/03/28/constantine-cannon-announces-whistleblower-award-takata-airbag-crisis-settlement/</w:t>
      </w:r>
      <w:r>
        <w:t xml:space="preserve"> (accessed Nov. 9, 2020).</w:t>
      </w:r>
    </w:p>
    <w:p w14:paraId="7544FF16" w14:textId="77777777" w:rsidR="00503744" w:rsidRDefault="00503744" w:rsidP="00503744">
      <w:pPr>
        <w:pStyle w:val="IEEEReference"/>
      </w:pPr>
      <w:r>
        <w:t>[9]</w:t>
      </w:r>
      <w:r>
        <w:tab/>
        <w:t xml:space="preserve">Committee on Commerce, Science, and Transportation, Office of Oversight and Investigation Minority Staff Report. “Total Recall: Internal Documents Detail Takata’s Broken Safety Culture and the Need for a More Efficient Recall Process.” [Online] Available: </w:t>
      </w:r>
      <w:r w:rsidRPr="00503744">
        <w:t>https://www.commerce.senate.gov/services/files/04c489c1-36e8-4037-b60b-c50285f3e436</w:t>
      </w:r>
      <w:r>
        <w:t xml:space="preserve"> (accessed: Nov 9, 2020).</w:t>
      </w:r>
    </w:p>
    <w:p w14:paraId="0CAB49DC" w14:textId="108234F0" w:rsidR="00D438C1" w:rsidRDefault="00D438C1" w:rsidP="00C05D55">
      <w:pPr>
        <w:pStyle w:val="IEEEReference"/>
      </w:pPr>
      <w:r>
        <w:t>[10]</w:t>
      </w:r>
      <w:r>
        <w:tab/>
        <w:t>T. Moran. “Slow Starter: Takata’s Non-</w:t>
      </w:r>
      <w:proofErr w:type="spellStart"/>
      <w:r>
        <w:t>Azide</w:t>
      </w:r>
      <w:proofErr w:type="spellEnd"/>
      <w:r>
        <w:t xml:space="preserve"> Airbag Inflator Took a While to Catch On” </w:t>
      </w:r>
      <w:r w:rsidRPr="00D438C1">
        <w:t>https://www.autonews.com/article/19980223/ANA/802230779/slow-starter-takata-s-non-azide-airbag-inflator-took-a-while-to-catch-on</w:t>
      </w:r>
      <w:r>
        <w:t xml:space="preserve"> (accessed Nov. 9, 2020).</w:t>
      </w:r>
    </w:p>
    <w:p w14:paraId="6A9D1896" w14:textId="06191E47" w:rsidR="00C05D55" w:rsidRPr="00C05D55" w:rsidRDefault="00C05D55" w:rsidP="00C05D55">
      <w:pPr>
        <w:pStyle w:val="IEEEReference"/>
      </w:pPr>
      <w:r w:rsidRPr="00C05D55">
        <w:t>[</w:t>
      </w:r>
      <w:r>
        <w:t>11</w:t>
      </w:r>
      <w:r w:rsidRPr="00C05D55">
        <w:t>]</w:t>
      </w:r>
      <w:r w:rsidRPr="00C05D55">
        <w:tab/>
        <w:t xml:space="preserve">E. Betterton “Environmental Fate of Sodium </w:t>
      </w:r>
      <w:proofErr w:type="spellStart"/>
      <w:r w:rsidRPr="00C05D55">
        <w:t>Azide</w:t>
      </w:r>
      <w:proofErr w:type="spellEnd"/>
      <w:r w:rsidRPr="00C05D55">
        <w:t xml:space="preserve"> Derived from Automobile Airbags.” Crit</w:t>
      </w:r>
      <w:r>
        <w:t>.</w:t>
      </w:r>
      <w:r w:rsidRPr="00C05D55">
        <w:t xml:space="preserve"> Rev</w:t>
      </w:r>
      <w:r>
        <w:t>.</w:t>
      </w:r>
      <w:r w:rsidRPr="00C05D55">
        <w:t xml:space="preserve"> in Enviro</w:t>
      </w:r>
      <w:r>
        <w:t>n.</w:t>
      </w:r>
      <w:r w:rsidRPr="00C05D55">
        <w:t xml:space="preserve"> Sci</w:t>
      </w:r>
      <w:r>
        <w:t>.</w:t>
      </w:r>
      <w:r w:rsidRPr="00C05D55">
        <w:t xml:space="preserve"> and Technol. Vol. 33, no. 4, pp. 423-458, </w:t>
      </w:r>
      <w:proofErr w:type="gramStart"/>
      <w:r w:rsidRPr="00C05D55">
        <w:t>June,</w:t>
      </w:r>
      <w:proofErr w:type="gramEnd"/>
      <w:r w:rsidRPr="00C05D55">
        <w:t xml:space="preserve"> 2010</w:t>
      </w:r>
      <w:r>
        <w:t>. Accessed: Nov. 9, 2020.</w:t>
      </w:r>
      <w:r w:rsidRPr="00C05D55">
        <w:t xml:space="preserve"> </w:t>
      </w:r>
      <w:proofErr w:type="spellStart"/>
      <w:r w:rsidRPr="00C05D55">
        <w:t>doi</w:t>
      </w:r>
      <w:proofErr w:type="spellEnd"/>
      <w:r w:rsidRPr="00C05D55">
        <w:t>:  10.1080/10643380390245002.</w:t>
      </w:r>
      <w:r>
        <w:t xml:space="preserve"> [Online]. Available: </w:t>
      </w:r>
      <w:r w:rsidRPr="00C05D55">
        <w:t>https://www.tandfonline.com/doi/pdf/10.1080/10643380390245002</w:t>
      </w:r>
      <w:r>
        <w:t>.</w:t>
      </w:r>
    </w:p>
    <w:p w14:paraId="3B63DECB" w14:textId="0166EA51" w:rsidR="003344CA" w:rsidRDefault="008476A4" w:rsidP="003344CA">
      <w:pPr>
        <w:pStyle w:val="IEEEReference"/>
      </w:pPr>
      <w:r>
        <w:lastRenderedPageBreak/>
        <w:t>[</w:t>
      </w:r>
      <w:r w:rsidR="00D438C1">
        <w:t>12</w:t>
      </w:r>
      <w:r>
        <w:t>]</w:t>
      </w:r>
      <w:r>
        <w:tab/>
        <w:t xml:space="preserve">“Takata Inflator Rupture Root Cause Summary Report.” [Online]. Available: </w:t>
      </w:r>
      <w:r w:rsidRPr="0053471E">
        <w:t>https://www.nhtsa.gov/sites/nhtsa.dot.gov/files/documents/orbital_atk_research_summary.pdf</w:t>
      </w:r>
      <w:r>
        <w:t xml:space="preserve"> (accessed Nov. 2, 2020).</w:t>
      </w:r>
    </w:p>
    <w:sectPr w:rsidR="003344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34A"/>
    <w:rsid w:val="000470D2"/>
    <w:rsid w:val="001353DD"/>
    <w:rsid w:val="001C7B86"/>
    <w:rsid w:val="001D247C"/>
    <w:rsid w:val="00263703"/>
    <w:rsid w:val="002E666E"/>
    <w:rsid w:val="003344CA"/>
    <w:rsid w:val="003835C5"/>
    <w:rsid w:val="003870B4"/>
    <w:rsid w:val="004B2A7B"/>
    <w:rsid w:val="00503744"/>
    <w:rsid w:val="0053471E"/>
    <w:rsid w:val="00625407"/>
    <w:rsid w:val="006D21D4"/>
    <w:rsid w:val="007015B5"/>
    <w:rsid w:val="007052BC"/>
    <w:rsid w:val="007770B7"/>
    <w:rsid w:val="007A458E"/>
    <w:rsid w:val="007D49EE"/>
    <w:rsid w:val="00820292"/>
    <w:rsid w:val="0084334A"/>
    <w:rsid w:val="008476A4"/>
    <w:rsid w:val="00897F6B"/>
    <w:rsid w:val="008A6DD4"/>
    <w:rsid w:val="009A7A0F"/>
    <w:rsid w:val="009B69B9"/>
    <w:rsid w:val="009C5EB4"/>
    <w:rsid w:val="009D62D2"/>
    <w:rsid w:val="009E2BF5"/>
    <w:rsid w:val="00A05BB4"/>
    <w:rsid w:val="00A77AA6"/>
    <w:rsid w:val="00BD2C87"/>
    <w:rsid w:val="00C05D55"/>
    <w:rsid w:val="00C37367"/>
    <w:rsid w:val="00CC2F6B"/>
    <w:rsid w:val="00D438C1"/>
    <w:rsid w:val="00D43C61"/>
    <w:rsid w:val="00D65699"/>
    <w:rsid w:val="00D9608A"/>
    <w:rsid w:val="00DE4F46"/>
    <w:rsid w:val="00E211F1"/>
    <w:rsid w:val="00E35808"/>
    <w:rsid w:val="00E50283"/>
    <w:rsid w:val="00E628FA"/>
    <w:rsid w:val="00E775E6"/>
    <w:rsid w:val="00EF6479"/>
    <w:rsid w:val="00F11885"/>
    <w:rsid w:val="00F16869"/>
    <w:rsid w:val="00F3598E"/>
    <w:rsid w:val="00F639B3"/>
    <w:rsid w:val="00FC04E7"/>
    <w:rsid w:val="00FC0896"/>
    <w:rsid w:val="00FF10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461D9"/>
  <w15:chartTrackingRefBased/>
  <w15:docId w15:val="{E8D9BCB3-9531-401F-92AF-671C7D603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1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960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E628F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608A"/>
    <w:rPr>
      <w:rFonts w:ascii="Times New Roman" w:eastAsia="Times New Roman" w:hAnsi="Times New Roman" w:cs="Times New Roman"/>
      <w:b/>
      <w:bCs/>
      <w:sz w:val="36"/>
      <w:szCs w:val="36"/>
    </w:rPr>
  </w:style>
  <w:style w:type="paragraph" w:styleId="Title">
    <w:name w:val="Title"/>
    <w:basedOn w:val="Normal"/>
    <w:next w:val="Normal"/>
    <w:link w:val="TitleChar"/>
    <w:uiPriority w:val="10"/>
    <w:qFormat/>
    <w:rsid w:val="002E666E"/>
    <w:pPr>
      <w:spacing w:after="0" w:line="240" w:lineRule="auto"/>
      <w:contextualSpacing/>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2E666E"/>
    <w:rPr>
      <w:rFonts w:ascii="Times New Roman" w:eastAsiaTheme="majorEastAsia" w:hAnsi="Times New Roman" w:cstheme="majorBidi"/>
      <w:spacing w:val="-10"/>
      <w:kern w:val="28"/>
      <w:sz w:val="56"/>
      <w:szCs w:val="56"/>
    </w:rPr>
  </w:style>
  <w:style w:type="character" w:styleId="Hyperlink">
    <w:name w:val="Hyperlink"/>
    <w:basedOn w:val="DefaultParagraphFont"/>
    <w:uiPriority w:val="99"/>
    <w:unhideWhenUsed/>
    <w:rsid w:val="00E211F1"/>
    <w:rPr>
      <w:color w:val="0563C1" w:themeColor="hyperlink"/>
      <w:u w:val="single"/>
    </w:rPr>
  </w:style>
  <w:style w:type="character" w:styleId="UnresolvedMention">
    <w:name w:val="Unresolved Mention"/>
    <w:basedOn w:val="DefaultParagraphFont"/>
    <w:uiPriority w:val="99"/>
    <w:semiHidden/>
    <w:unhideWhenUsed/>
    <w:rsid w:val="00E211F1"/>
    <w:rPr>
      <w:color w:val="605E5C"/>
      <w:shd w:val="clear" w:color="auto" w:fill="E1DFDD"/>
    </w:rPr>
  </w:style>
  <w:style w:type="character" w:customStyle="1" w:styleId="css-1baulvz">
    <w:name w:val="css-1baulvz"/>
    <w:basedOn w:val="DefaultParagraphFont"/>
    <w:rsid w:val="00E211F1"/>
  </w:style>
  <w:style w:type="character" w:customStyle="1" w:styleId="Heading1Char">
    <w:name w:val="Heading 1 Char"/>
    <w:basedOn w:val="DefaultParagraphFont"/>
    <w:link w:val="Heading1"/>
    <w:uiPriority w:val="9"/>
    <w:rsid w:val="00E211F1"/>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E628FA"/>
    <w:rPr>
      <w:rFonts w:asciiTheme="majorHAnsi" w:eastAsiaTheme="majorEastAsia" w:hAnsiTheme="majorHAnsi" w:cstheme="majorBidi"/>
      <w:i/>
      <w:iCs/>
      <w:color w:val="2F5496" w:themeColor="accent1" w:themeShade="BF"/>
    </w:rPr>
  </w:style>
  <w:style w:type="paragraph" w:customStyle="1" w:styleId="IEEEReference">
    <w:name w:val="IEEE Reference"/>
    <w:basedOn w:val="Heading1"/>
    <w:link w:val="IEEEReferenceChar"/>
    <w:qFormat/>
    <w:rsid w:val="00F3598E"/>
    <w:pPr>
      <w:shd w:val="clear" w:color="auto" w:fill="FFFFFF"/>
      <w:spacing w:line="240" w:lineRule="auto"/>
      <w:ind w:left="720" w:hanging="720"/>
      <w:textAlignment w:val="baseline"/>
    </w:pPr>
    <w:rPr>
      <w:rFonts w:ascii="Times New Roman" w:hAnsi="Times New Roman" w:cs="Times New Roman"/>
      <w:color w:val="121212"/>
      <w:sz w:val="24"/>
      <w:szCs w:val="24"/>
    </w:rPr>
  </w:style>
  <w:style w:type="character" w:customStyle="1" w:styleId="j-title-breadcrumb">
    <w:name w:val="j-title-breadcrumb"/>
    <w:basedOn w:val="DefaultParagraphFont"/>
    <w:rsid w:val="003870B4"/>
  </w:style>
  <w:style w:type="character" w:customStyle="1" w:styleId="IEEEReferenceChar">
    <w:name w:val="IEEE Reference Char"/>
    <w:basedOn w:val="Heading1Char"/>
    <w:link w:val="IEEEReference"/>
    <w:rsid w:val="00F3598E"/>
    <w:rPr>
      <w:rFonts w:ascii="Times New Roman" w:eastAsiaTheme="majorEastAsia" w:hAnsi="Times New Roman" w:cs="Times New Roman"/>
      <w:color w:val="121212"/>
      <w:sz w:val="24"/>
      <w:szCs w:val="24"/>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164322">
      <w:bodyDiv w:val="1"/>
      <w:marLeft w:val="0"/>
      <w:marRight w:val="0"/>
      <w:marTop w:val="0"/>
      <w:marBottom w:val="0"/>
      <w:divBdr>
        <w:top w:val="none" w:sz="0" w:space="0" w:color="auto"/>
        <w:left w:val="none" w:sz="0" w:space="0" w:color="auto"/>
        <w:bottom w:val="none" w:sz="0" w:space="0" w:color="auto"/>
        <w:right w:val="none" w:sz="0" w:space="0" w:color="auto"/>
      </w:divBdr>
    </w:div>
    <w:div w:id="250165184">
      <w:bodyDiv w:val="1"/>
      <w:marLeft w:val="0"/>
      <w:marRight w:val="0"/>
      <w:marTop w:val="0"/>
      <w:marBottom w:val="0"/>
      <w:divBdr>
        <w:top w:val="none" w:sz="0" w:space="0" w:color="auto"/>
        <w:left w:val="none" w:sz="0" w:space="0" w:color="auto"/>
        <w:bottom w:val="none" w:sz="0" w:space="0" w:color="auto"/>
        <w:right w:val="none" w:sz="0" w:space="0" w:color="auto"/>
      </w:divBdr>
    </w:div>
    <w:div w:id="308628934">
      <w:bodyDiv w:val="1"/>
      <w:marLeft w:val="0"/>
      <w:marRight w:val="0"/>
      <w:marTop w:val="0"/>
      <w:marBottom w:val="0"/>
      <w:divBdr>
        <w:top w:val="none" w:sz="0" w:space="0" w:color="auto"/>
        <w:left w:val="none" w:sz="0" w:space="0" w:color="auto"/>
        <w:bottom w:val="none" w:sz="0" w:space="0" w:color="auto"/>
        <w:right w:val="none" w:sz="0" w:space="0" w:color="auto"/>
      </w:divBdr>
    </w:div>
    <w:div w:id="628587970">
      <w:bodyDiv w:val="1"/>
      <w:marLeft w:val="0"/>
      <w:marRight w:val="0"/>
      <w:marTop w:val="0"/>
      <w:marBottom w:val="0"/>
      <w:divBdr>
        <w:top w:val="none" w:sz="0" w:space="0" w:color="auto"/>
        <w:left w:val="none" w:sz="0" w:space="0" w:color="auto"/>
        <w:bottom w:val="none" w:sz="0" w:space="0" w:color="auto"/>
        <w:right w:val="none" w:sz="0" w:space="0" w:color="auto"/>
      </w:divBdr>
    </w:div>
    <w:div w:id="629633944">
      <w:bodyDiv w:val="1"/>
      <w:marLeft w:val="0"/>
      <w:marRight w:val="0"/>
      <w:marTop w:val="0"/>
      <w:marBottom w:val="0"/>
      <w:divBdr>
        <w:top w:val="none" w:sz="0" w:space="0" w:color="auto"/>
        <w:left w:val="none" w:sz="0" w:space="0" w:color="auto"/>
        <w:bottom w:val="none" w:sz="0" w:space="0" w:color="auto"/>
        <w:right w:val="none" w:sz="0" w:space="0" w:color="auto"/>
      </w:divBdr>
    </w:div>
    <w:div w:id="844247376">
      <w:bodyDiv w:val="1"/>
      <w:marLeft w:val="0"/>
      <w:marRight w:val="0"/>
      <w:marTop w:val="0"/>
      <w:marBottom w:val="0"/>
      <w:divBdr>
        <w:top w:val="none" w:sz="0" w:space="0" w:color="auto"/>
        <w:left w:val="none" w:sz="0" w:space="0" w:color="auto"/>
        <w:bottom w:val="none" w:sz="0" w:space="0" w:color="auto"/>
        <w:right w:val="none" w:sz="0" w:space="0" w:color="auto"/>
      </w:divBdr>
    </w:div>
    <w:div w:id="992298492">
      <w:bodyDiv w:val="1"/>
      <w:marLeft w:val="0"/>
      <w:marRight w:val="0"/>
      <w:marTop w:val="0"/>
      <w:marBottom w:val="0"/>
      <w:divBdr>
        <w:top w:val="none" w:sz="0" w:space="0" w:color="auto"/>
        <w:left w:val="none" w:sz="0" w:space="0" w:color="auto"/>
        <w:bottom w:val="none" w:sz="0" w:space="0" w:color="auto"/>
        <w:right w:val="none" w:sz="0" w:space="0" w:color="auto"/>
      </w:divBdr>
    </w:div>
    <w:div w:id="1066419918">
      <w:bodyDiv w:val="1"/>
      <w:marLeft w:val="0"/>
      <w:marRight w:val="0"/>
      <w:marTop w:val="0"/>
      <w:marBottom w:val="0"/>
      <w:divBdr>
        <w:top w:val="none" w:sz="0" w:space="0" w:color="auto"/>
        <w:left w:val="none" w:sz="0" w:space="0" w:color="auto"/>
        <w:bottom w:val="none" w:sz="0" w:space="0" w:color="auto"/>
        <w:right w:val="none" w:sz="0" w:space="0" w:color="auto"/>
      </w:divBdr>
    </w:div>
    <w:div w:id="1548419147">
      <w:bodyDiv w:val="1"/>
      <w:marLeft w:val="0"/>
      <w:marRight w:val="0"/>
      <w:marTop w:val="0"/>
      <w:marBottom w:val="0"/>
      <w:divBdr>
        <w:top w:val="none" w:sz="0" w:space="0" w:color="auto"/>
        <w:left w:val="none" w:sz="0" w:space="0" w:color="auto"/>
        <w:bottom w:val="none" w:sz="0" w:space="0" w:color="auto"/>
        <w:right w:val="none" w:sz="0" w:space="0" w:color="auto"/>
      </w:divBdr>
    </w:div>
    <w:div w:id="1561478153">
      <w:bodyDiv w:val="1"/>
      <w:marLeft w:val="0"/>
      <w:marRight w:val="0"/>
      <w:marTop w:val="0"/>
      <w:marBottom w:val="0"/>
      <w:divBdr>
        <w:top w:val="none" w:sz="0" w:space="0" w:color="auto"/>
        <w:left w:val="none" w:sz="0" w:space="0" w:color="auto"/>
        <w:bottom w:val="none" w:sz="0" w:space="0" w:color="auto"/>
        <w:right w:val="none" w:sz="0" w:space="0" w:color="auto"/>
      </w:divBdr>
    </w:div>
    <w:div w:id="1646162710">
      <w:bodyDiv w:val="1"/>
      <w:marLeft w:val="0"/>
      <w:marRight w:val="0"/>
      <w:marTop w:val="0"/>
      <w:marBottom w:val="0"/>
      <w:divBdr>
        <w:top w:val="none" w:sz="0" w:space="0" w:color="auto"/>
        <w:left w:val="none" w:sz="0" w:space="0" w:color="auto"/>
        <w:bottom w:val="none" w:sz="0" w:space="0" w:color="auto"/>
        <w:right w:val="none" w:sz="0" w:space="0" w:color="auto"/>
      </w:divBdr>
    </w:div>
    <w:div w:id="177898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nytimes.com/by/danielle-ivory" TargetMode="External"/><Relationship Id="rId5" Type="http://schemas.openxmlformats.org/officeDocument/2006/relationships/hyperlink" Target="http://www.nytimes.com/by/hiroko-tabuch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366E2-8637-4761-99E4-2DB34E553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802</TotalTime>
  <Pages>5</Pages>
  <Words>1154</Words>
  <Characters>6582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Labarbera, Sterling (MU-Student)</dc:creator>
  <cp:keywords/>
  <dc:description/>
  <cp:lastModifiedBy>Labarbera, Sterling (MU-Student)</cp:lastModifiedBy>
  <cp:revision>7</cp:revision>
  <dcterms:created xsi:type="dcterms:W3CDTF">2020-11-08T21:13:00Z</dcterms:created>
  <dcterms:modified xsi:type="dcterms:W3CDTF">2020-11-09T19:45:00Z</dcterms:modified>
</cp:coreProperties>
</file>