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361633">
      <w:bookmarkStart w:id="20" w:name="_GoBack"/>
      <w:bookmarkEnd w:id="20"/>
      <w:r>
        <w:drawing>
          <wp:anchor distT="0" distB="0" distL="114300" distR="114300" simplePos="0" relativeHeight="251660288" behindDoc="1" locked="0" layoutInCell="1" allowOverlap="1">
            <wp:simplePos x="0" y="0"/>
            <wp:positionH relativeFrom="column">
              <wp:posOffset>-1150620</wp:posOffset>
            </wp:positionH>
            <wp:positionV relativeFrom="paragraph">
              <wp:posOffset>-933450</wp:posOffset>
            </wp:positionV>
            <wp:extent cx="7576185" cy="10711815"/>
            <wp:effectExtent l="0" t="0" r="5715" b="381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7576185" cy="10711815"/>
                    </a:xfrm>
                    <a:prstGeom prst="rect">
                      <a:avLst/>
                    </a:prstGeom>
                    <a:noFill/>
                    <a:ln>
                      <a:noFill/>
                    </a:ln>
                  </pic:spPr>
                </pic:pic>
              </a:graphicData>
            </a:graphic>
          </wp:anchor>
        </w:drawing>
      </w:r>
    </w:p>
    <w:p w14:paraId="6B039C21"/>
    <w:p w14:paraId="27E26CFB"/>
    <w:p w14:paraId="6FE7BA44"/>
    <w:p w14:paraId="61DDFDAD"/>
    <w:p w14:paraId="112B4262"/>
    <w:p w14:paraId="5E6ADFE3"/>
    <w:p w14:paraId="20010634"/>
    <w:p w14:paraId="647ADD77">
      <w:pPr>
        <w:jc w:val="center"/>
        <w:rPr>
          <w:rFonts w:hint="eastAsia" w:ascii="SimHei" w:hAnsi="SimHei" w:eastAsia="SimHei" w:cs="SimHei"/>
          <w:sz w:val="112"/>
          <w:szCs w:val="112"/>
          <w:lang w:val="en-US" w:eastAsia="zh-CN"/>
        </w:rPr>
      </w:pPr>
      <w:r>
        <w:rPr>
          <w:rFonts w:hint="eastAsia" w:ascii="SimHei" w:hAnsi="SimHei" w:eastAsia="SimHei" w:cs="SimHei"/>
          <w:sz w:val="112"/>
          <w:szCs w:val="112"/>
          <w:lang w:val="en-US" w:eastAsia="zh-CN"/>
        </w:rPr>
        <w:t>反传销白皮书</w:t>
      </w:r>
    </w:p>
    <w:p w14:paraId="5B110B6B">
      <w:pPr>
        <w:rPr>
          <w:rFonts w:hint="eastAsia"/>
          <w:lang w:val="en-US" w:eastAsia="zh-CN"/>
        </w:rPr>
      </w:pPr>
    </w:p>
    <w:p w14:paraId="196BC188">
      <w:pPr>
        <w:rPr>
          <w:rFonts w:hint="eastAsia"/>
          <w:lang w:val="en-US" w:eastAsia="zh-CN"/>
        </w:rPr>
      </w:pPr>
    </w:p>
    <w:p w14:paraId="74AF0CDF">
      <w:pPr>
        <w:rPr>
          <w:rFonts w:hint="eastAsia"/>
          <w:lang w:val="en-US" w:eastAsia="zh-CN"/>
        </w:rPr>
      </w:pPr>
    </w:p>
    <w:p w14:paraId="75650CA7">
      <w:pPr>
        <w:rPr>
          <w:rFonts w:hint="eastAsia"/>
          <w:lang w:val="en-US" w:eastAsia="zh-CN"/>
        </w:rPr>
      </w:pPr>
    </w:p>
    <w:p w14:paraId="307A3C7E">
      <w:pPr>
        <w:rPr>
          <w:rFonts w:hint="eastAsia"/>
          <w:lang w:val="en-US" w:eastAsia="zh-CN"/>
        </w:rPr>
      </w:pPr>
    </w:p>
    <w:p w14:paraId="2FCC82D2">
      <w:pPr>
        <w:rPr>
          <w:rFonts w:hint="eastAsia"/>
          <w:lang w:val="en-US" w:eastAsia="zh-CN"/>
        </w:rPr>
      </w:pPr>
    </w:p>
    <w:p w14:paraId="151E889C">
      <w:pPr>
        <w:rPr>
          <w:rFonts w:hint="eastAsia"/>
          <w:lang w:val="en-US" w:eastAsia="zh-CN"/>
        </w:rPr>
      </w:pPr>
    </w:p>
    <w:p w14:paraId="4C2BFE2A">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SimHei" w:hAnsi="SimHei" w:eastAsia="SimHei" w:cs="SimHei"/>
          <w:sz w:val="36"/>
          <w:szCs w:val="36"/>
          <w:lang w:val="en-US" w:eastAsia="zh-CN"/>
        </w:rPr>
      </w:pPr>
    </w:p>
    <w:p w14:paraId="5757237B">
      <w:pPr>
        <w:keepNext w:val="0"/>
        <w:keepLines w:val="0"/>
        <w:pageBreakBefore w:val="0"/>
        <w:widowControl w:val="0"/>
        <w:kinsoku/>
        <w:wordWrap/>
        <w:overflowPunct/>
        <w:topLinePunct w:val="0"/>
        <w:autoSpaceDE/>
        <w:autoSpaceDN/>
        <w:bidi w:val="0"/>
        <w:adjustRightInd/>
        <w:snapToGrid/>
        <w:spacing w:line="600" w:lineRule="exact"/>
        <w:ind w:leftChars="400"/>
        <w:textAlignment w:val="auto"/>
        <w:rPr>
          <w:rFonts w:hint="eastAsia" w:ascii="SimHei" w:hAnsi="SimHei" w:eastAsia="SimHei" w:cs="SimHei"/>
          <w:sz w:val="36"/>
          <w:szCs w:val="36"/>
          <w:lang w:val="en-US" w:eastAsia="zh-CN"/>
        </w:rPr>
      </w:pPr>
      <w:r>
        <w:rPr>
          <w:rFonts w:hint="eastAsia" w:ascii="SimHei" w:hAnsi="SimHei" w:eastAsia="SimHei" w:cs="SimHei"/>
          <w:sz w:val="36"/>
          <w:szCs w:val="36"/>
          <w:lang w:val="en-US" w:eastAsia="zh-CN"/>
        </w:rPr>
        <w:t>作者：苏澈</w:t>
      </w:r>
    </w:p>
    <w:p w14:paraId="6C77D7EE">
      <w:pPr>
        <w:keepNext w:val="0"/>
        <w:keepLines w:val="0"/>
        <w:pageBreakBefore w:val="0"/>
        <w:widowControl w:val="0"/>
        <w:kinsoku/>
        <w:wordWrap/>
        <w:overflowPunct/>
        <w:topLinePunct w:val="0"/>
        <w:autoSpaceDE/>
        <w:autoSpaceDN/>
        <w:bidi w:val="0"/>
        <w:adjustRightInd/>
        <w:snapToGrid/>
        <w:spacing w:line="600" w:lineRule="exact"/>
        <w:ind w:leftChars="400"/>
        <w:textAlignment w:val="auto"/>
        <w:rPr>
          <w:rFonts w:hint="eastAsia" w:ascii="SimHei" w:hAnsi="SimHei" w:eastAsia="SimHei" w:cs="SimHei"/>
          <w:sz w:val="36"/>
          <w:szCs w:val="36"/>
          <w:lang w:val="en-US" w:eastAsia="zh-CN"/>
        </w:rPr>
      </w:pPr>
      <w:r>
        <w:rPr>
          <w:rFonts w:hint="eastAsia" w:ascii="SimHei" w:hAnsi="SimHei" w:eastAsia="SimHei" w:cs="SimHei"/>
          <w:sz w:val="36"/>
          <w:szCs w:val="36"/>
          <w:lang w:val="en-US" w:eastAsia="zh-CN"/>
        </w:rPr>
        <w:t>版本：2.0</w:t>
      </w:r>
    </w:p>
    <w:p w14:paraId="03CBC2EB">
      <w:pPr>
        <w:keepNext w:val="0"/>
        <w:keepLines w:val="0"/>
        <w:pageBreakBefore w:val="0"/>
        <w:widowControl w:val="0"/>
        <w:kinsoku/>
        <w:wordWrap/>
        <w:overflowPunct/>
        <w:topLinePunct w:val="0"/>
        <w:autoSpaceDE/>
        <w:autoSpaceDN/>
        <w:bidi w:val="0"/>
        <w:adjustRightInd/>
        <w:snapToGrid/>
        <w:spacing w:line="600" w:lineRule="exact"/>
        <w:ind w:leftChars="400"/>
        <w:textAlignment w:val="auto"/>
        <w:rPr>
          <w:rFonts w:hint="eastAsia" w:ascii="SimHei" w:hAnsi="SimHei" w:eastAsia="SimHei" w:cs="SimHei"/>
          <w:sz w:val="36"/>
          <w:szCs w:val="36"/>
          <w:lang w:val="en-US" w:eastAsia="zh-CN"/>
        </w:rPr>
      </w:pPr>
      <w:r>
        <w:rPr>
          <w:rFonts w:hint="eastAsia" w:ascii="SimHei" w:hAnsi="SimHei" w:eastAsia="SimHei" w:cs="SimHei"/>
          <w:sz w:val="36"/>
          <w:szCs w:val="36"/>
          <w:lang w:val="en-US" w:eastAsia="zh-CN"/>
        </w:rPr>
        <w:t>版权协议：CC BY 4.0</w:t>
      </w:r>
    </w:p>
    <w:p w14:paraId="6A9DECB9">
      <w:pPr>
        <w:keepNext w:val="0"/>
        <w:keepLines w:val="0"/>
        <w:pageBreakBefore w:val="0"/>
        <w:widowControl w:val="0"/>
        <w:kinsoku/>
        <w:wordWrap/>
        <w:overflowPunct/>
        <w:topLinePunct w:val="0"/>
        <w:autoSpaceDE/>
        <w:autoSpaceDN/>
        <w:bidi w:val="0"/>
        <w:adjustRightInd/>
        <w:snapToGrid/>
        <w:spacing w:line="600" w:lineRule="exact"/>
        <w:ind w:leftChars="400"/>
        <w:textAlignment w:val="auto"/>
        <w:rPr>
          <w:rFonts w:hint="eastAsia" w:ascii="SimHei" w:hAnsi="SimHei" w:eastAsia="SimHei" w:cs="SimHei"/>
          <w:sz w:val="36"/>
          <w:szCs w:val="36"/>
          <w:lang w:val="en-US" w:eastAsia="zh-CN"/>
        </w:rPr>
      </w:pPr>
      <w:r>
        <w:rPr>
          <w:rFonts w:hint="eastAsia" w:ascii="SimHei" w:hAnsi="SimHei" w:eastAsia="SimHei" w:cs="SimHei"/>
          <w:sz w:val="36"/>
          <w:szCs w:val="36"/>
          <w:lang w:val="en-US" w:eastAsia="zh-CN"/>
        </w:rPr>
        <w:t>声明：本文档编写过程使用AI</w:t>
      </w:r>
    </w:p>
    <w:p w14:paraId="4C5EE843">
      <w:pPr>
        <w:rPr>
          <w:rFonts w:hint="eastAsia" w:ascii="SimHei" w:hAnsi="SimHei" w:eastAsia="SimHei" w:cs="SimHei"/>
          <w:sz w:val="36"/>
          <w:szCs w:val="36"/>
          <w:lang w:val="en-US" w:eastAsia="zh-CN"/>
        </w:rPr>
      </w:pPr>
      <w:r>
        <w:rPr>
          <w:rFonts w:hint="eastAsia" w:ascii="SimHei" w:hAnsi="SimHei" w:eastAsia="SimHei" w:cs="SimHei"/>
          <w:sz w:val="36"/>
          <w:szCs w:val="36"/>
          <w:lang w:val="en-US" w:eastAsia="zh-CN"/>
        </w:rPr>
        <w:br w:type="page"/>
      </w:r>
    </w:p>
    <w:p w14:paraId="776F862F">
      <w:pPr>
        <w:bidi w:val="0"/>
        <w:rPr>
          <w:rFonts w:hint="eastAsia"/>
          <w:lang w:val="en-US" w:eastAsia="zh-CN"/>
        </w:rPr>
      </w:pPr>
    </w:p>
    <w:p w14:paraId="7374B150">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SimHei" w:hAnsi="SimHei" w:eastAsia="SimHei" w:cs="SimHei"/>
          <w:sz w:val="36"/>
          <w:szCs w:val="36"/>
          <w:lang w:val="en-US" w:eastAsia="zh-CN"/>
        </w:rPr>
      </w:pPr>
      <w:r>
        <w:rPr>
          <w:rFonts w:hint="eastAsia" w:ascii="SimHei" w:hAnsi="SimHei" w:eastAsia="SimHei" w:cs="SimHei"/>
          <w:sz w:val="36"/>
          <w:szCs w:val="36"/>
          <w:lang w:val="en-US" w:eastAsia="zh-CN"/>
        </w:rPr>
        <w:t>免责声明</w:t>
      </w:r>
    </w:p>
    <w:p w14:paraId="03F5CFEB">
      <w:pPr>
        <w:bidi w:val="0"/>
        <w:rPr>
          <w:rFonts w:hint="eastAsia"/>
          <w:lang w:val="en-US" w:eastAsia="zh-CN"/>
        </w:rPr>
      </w:pPr>
    </w:p>
    <w:p w14:paraId="3994478E">
      <w:pPr>
        <w:bidi w:val="0"/>
        <w:ind w:firstLine="480" w:firstLineChars="200"/>
        <w:rPr>
          <w:rFonts w:hint="eastAsia"/>
          <w:lang w:val="en-US" w:eastAsia="zh-CN"/>
        </w:rPr>
      </w:pPr>
      <w:r>
        <w:rPr>
          <w:rFonts w:hint="eastAsia"/>
          <w:lang w:val="en-US" w:eastAsia="zh-CN"/>
        </w:rPr>
        <w:t>本白皮书唯一目的在于信息共享与学术探讨，不构成任何形式的专业建议。</w:t>
      </w:r>
    </w:p>
    <w:p w14:paraId="4836F301">
      <w:pPr>
        <w:bidi w:val="0"/>
        <w:ind w:firstLine="482" w:firstLineChars="200"/>
        <w:rPr>
          <w:rFonts w:hint="eastAsia"/>
          <w:b/>
          <w:bCs/>
          <w:lang w:val="en-US" w:eastAsia="zh-CN"/>
        </w:rPr>
      </w:pPr>
      <w:r>
        <w:rPr>
          <w:rFonts w:hint="eastAsia"/>
          <w:b/>
          <w:bCs/>
          <w:lang w:val="en-US" w:eastAsia="zh-CN"/>
        </w:rPr>
        <w:t>1. 非投资建议</w:t>
      </w:r>
    </w:p>
    <w:p w14:paraId="3F2AFBE1">
      <w:pPr>
        <w:bidi w:val="0"/>
        <w:ind w:firstLine="480" w:firstLineChars="200"/>
        <w:rPr>
          <w:rFonts w:hint="eastAsia"/>
          <w:lang w:val="en-US" w:eastAsia="zh-CN"/>
        </w:rPr>
      </w:pPr>
      <w:r>
        <w:rPr>
          <w:rFonts w:hint="eastAsia"/>
          <w:lang w:val="en-US" w:eastAsia="zh-CN"/>
        </w:rPr>
        <w:t>本白皮书内容绝非财务、投资或法律建议。报告中提及的任何组织、模式或案例，均不应被视为对任何投资行为的推荐、认可或背书。任何依据本白皮书所作出的投资决策或采取的行动，其相关风险请自行完全承担。</w:t>
      </w:r>
    </w:p>
    <w:p w14:paraId="5F607290">
      <w:pPr>
        <w:bidi w:val="0"/>
        <w:ind w:firstLine="482" w:firstLineChars="200"/>
        <w:rPr>
          <w:rFonts w:hint="eastAsia"/>
          <w:b/>
          <w:bCs/>
          <w:lang w:val="en-US" w:eastAsia="zh-CN"/>
        </w:rPr>
      </w:pPr>
      <w:r>
        <w:rPr>
          <w:rFonts w:hint="eastAsia"/>
          <w:b/>
          <w:bCs/>
          <w:lang w:val="en-US" w:eastAsia="zh-CN"/>
        </w:rPr>
        <w:t>2. 非医疗建议</w:t>
      </w:r>
    </w:p>
    <w:p w14:paraId="7633F968">
      <w:pPr>
        <w:bidi w:val="0"/>
        <w:ind w:firstLine="480" w:firstLineChars="200"/>
        <w:rPr>
          <w:rFonts w:hint="eastAsia"/>
          <w:lang w:val="en-US" w:eastAsia="zh-CN"/>
        </w:rPr>
      </w:pPr>
      <w:r>
        <w:rPr>
          <w:rFonts w:hint="eastAsia"/>
          <w:lang w:val="en-US" w:eastAsia="zh-CN"/>
        </w:rPr>
        <w:t>本白皮书并非医学文献，其内容绝不能替代专业的医疗诊断、治疗或建议。报告中关于健康、疾病或保健品的任何讨论，仅为揭示话术模式之用，绝不能作为医疗指南。如您有任何健康问题，请务必咨询执业医师或其他合格医疗专业人员。</w:t>
      </w:r>
    </w:p>
    <w:p w14:paraId="0E42A299">
      <w:pPr>
        <w:bidi w:val="0"/>
        <w:ind w:firstLine="482" w:firstLineChars="200"/>
        <w:rPr>
          <w:rFonts w:hint="eastAsia"/>
          <w:b/>
          <w:bCs/>
          <w:lang w:val="en-US" w:eastAsia="zh-CN"/>
        </w:rPr>
      </w:pPr>
      <w:r>
        <w:rPr>
          <w:rFonts w:hint="eastAsia"/>
          <w:b/>
          <w:bCs/>
          <w:lang w:val="en-US" w:eastAsia="zh-CN"/>
        </w:rPr>
        <w:t>3. 非官方立场</w:t>
      </w:r>
    </w:p>
    <w:p w14:paraId="0DD2C042">
      <w:pPr>
        <w:bidi w:val="0"/>
        <w:ind w:firstLine="480" w:firstLineChars="200"/>
        <w:rPr>
          <w:rFonts w:hint="eastAsia"/>
          <w:lang w:val="en-US" w:eastAsia="zh-CN"/>
        </w:rPr>
      </w:pPr>
      <w:r>
        <w:rPr>
          <w:rFonts w:hint="eastAsia"/>
          <w:lang w:val="en-US" w:eastAsia="zh-CN"/>
        </w:rPr>
        <w:t>本白皮书为独立研究成果，不代表任何政府机构、执法部门或商业实体的官方立场。报告中的分析与结论均为作者观点，与上述机构无关。</w:t>
      </w:r>
    </w:p>
    <w:p w14:paraId="3D4D062A">
      <w:pPr>
        <w:bidi w:val="0"/>
        <w:ind w:firstLine="482" w:firstLineChars="200"/>
        <w:rPr>
          <w:rFonts w:hint="eastAsia"/>
          <w:b/>
          <w:bCs/>
          <w:lang w:val="en-US" w:eastAsia="zh-CN"/>
        </w:rPr>
      </w:pPr>
      <w:r>
        <w:rPr>
          <w:rFonts w:hint="eastAsia"/>
          <w:b/>
          <w:bCs/>
          <w:lang w:val="en-US" w:eastAsia="zh-CN"/>
        </w:rPr>
        <w:t>4. 信息“按原样”提供</w:t>
      </w:r>
    </w:p>
    <w:p w14:paraId="4C2C8EFB">
      <w:pPr>
        <w:bidi w:val="0"/>
        <w:ind w:firstLine="480" w:firstLineChars="200"/>
        <w:rPr>
          <w:rFonts w:hint="eastAsia"/>
          <w:lang w:val="en-US" w:eastAsia="zh-CN"/>
        </w:rPr>
      </w:pPr>
      <w:r>
        <w:rPr>
          <w:rFonts w:hint="eastAsia"/>
          <w:lang w:val="en-US" w:eastAsia="zh-CN"/>
        </w:rPr>
        <w:t>尽管我们力求准确，但本白皮书的信息按“现状”和“可用的”基础提供，我们不承诺其完整性、准确性、时效性或适用性。对于因使用或依赖本白皮书内容而直接或间接造成的任何损失或损害，作者及贡献者不承担任何法律责任。</w:t>
      </w:r>
    </w:p>
    <w:p w14:paraId="2CAE8F34">
      <w:pPr>
        <w:bidi w:val="0"/>
        <w:ind w:firstLine="480" w:firstLineChars="200"/>
        <w:rPr>
          <w:rFonts w:hint="eastAsia"/>
          <w:lang w:val="en-US" w:eastAsia="zh-CN"/>
        </w:rPr>
      </w:pPr>
    </w:p>
    <w:p w14:paraId="67D1AC55">
      <w:pPr>
        <w:bidi w:val="0"/>
        <w:ind w:firstLine="482" w:firstLineChars="200"/>
        <w:rPr>
          <w:rFonts w:hint="eastAsia"/>
          <w:b/>
          <w:bCs/>
          <w:lang w:val="en-US" w:eastAsia="zh-CN"/>
        </w:rPr>
      </w:pPr>
      <w:r>
        <w:rPr>
          <w:rFonts w:hint="eastAsia"/>
          <w:b/>
          <w:bCs/>
          <w:lang w:val="en-US" w:eastAsia="zh-CN"/>
        </w:rPr>
        <w:t>读者须知：在涉及财产、健康与重大人生决策时，请务必寻求持牌专业人士的指导。</w:t>
      </w:r>
    </w:p>
    <w:p w14:paraId="5988158B">
      <w:pPr>
        <w:rPr>
          <w:rFonts w:hint="eastAsia"/>
          <w:b/>
          <w:bCs/>
          <w:lang w:val="en-US" w:eastAsia="zh-CN"/>
        </w:rPr>
      </w:pPr>
      <w:r>
        <w:rPr>
          <w:rFonts w:hint="eastAsia"/>
          <w:b/>
          <w:bCs/>
          <w:lang w:val="en-US" w:eastAsia="zh-CN"/>
        </w:rPr>
        <w:br w:type="page"/>
      </w:r>
    </w:p>
    <w:p w14:paraId="3861D3D0">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default" w:ascii="SimHei" w:hAnsi="SimHei" w:eastAsia="SimHei" w:cs="SimHei"/>
          <w:sz w:val="36"/>
          <w:szCs w:val="36"/>
          <w:lang w:val="en-US" w:eastAsia="zh-CN"/>
        </w:rPr>
      </w:pPr>
      <w:r>
        <w:rPr>
          <w:rFonts w:hint="eastAsia" w:ascii="SimHei" w:hAnsi="SimHei" w:eastAsia="SimHei" w:cs="SimHei"/>
          <w:sz w:val="36"/>
          <w:szCs w:val="36"/>
          <w:lang w:val="en-US" w:eastAsia="zh-CN"/>
        </w:rPr>
        <w:t>前言</w:t>
      </w:r>
    </w:p>
    <w:p w14:paraId="7DDD1277">
      <w:pPr>
        <w:ind w:firstLine="480" w:firstLineChars="200"/>
        <w:rPr>
          <w:rFonts w:hint="eastAsia"/>
          <w:lang w:val="en-US" w:eastAsia="zh-CN"/>
        </w:rPr>
      </w:pPr>
    </w:p>
    <w:p w14:paraId="390209CD">
      <w:pPr>
        <w:ind w:firstLine="480" w:firstLineChars="200"/>
        <w:rPr>
          <w:rFonts w:hint="eastAsia"/>
          <w:lang w:val="en-US" w:eastAsia="zh-CN"/>
        </w:rPr>
      </w:pPr>
      <w:r>
        <w:rPr>
          <w:rFonts w:hint="eastAsia"/>
          <w:lang w:val="en-US" w:eastAsia="zh-CN"/>
        </w:rPr>
        <w:t>本白皮书源于我们团队在长期观察中发现的一个巨大悖论：在信息高度发达的时代，最具蛊惑性的谎言反而愈发甚嚣尘上。</w:t>
      </w:r>
    </w:p>
    <w:p w14:paraId="7E8D55FC">
      <w:pPr>
        <w:ind w:firstLine="480" w:firstLineChars="200"/>
        <w:rPr>
          <w:rFonts w:hint="eastAsia"/>
          <w:lang w:val="en-US" w:eastAsia="zh-CN"/>
        </w:rPr>
      </w:pPr>
      <w:r>
        <w:rPr>
          <w:rFonts w:hint="eastAsia"/>
          <w:lang w:val="en-US" w:eastAsia="zh-CN"/>
        </w:rPr>
        <w:t>我们系统性地收集、分析了大量公开及非公开的商业话术案例，其精巧与系统性远超普通人的想象。真正促使我们决定将这份研究公之于众的，是一位关键信息提供者的勇敢。TA曾深处其中，目睹了一切，并最终选择直面真相。为保护其安全，我们已对其身份进行严格匿名处理。在此，我们谨致以最深的敬意与感谢。</w:t>
      </w:r>
    </w:p>
    <w:p w14:paraId="75BB1C1F">
      <w:pPr>
        <w:ind w:firstLine="480" w:firstLineChars="200"/>
        <w:rPr>
          <w:rFonts w:hint="eastAsia"/>
          <w:lang w:val="en-US" w:eastAsia="zh-CN"/>
        </w:rPr>
      </w:pPr>
      <w:r>
        <w:rPr>
          <w:rFonts w:hint="eastAsia"/>
          <w:lang w:val="en-US" w:eastAsia="zh-CN"/>
        </w:rPr>
        <w:t>因此，本白皮书无意进行道德批判，那过于浅薄和粗暴。我们的目标，是充当一名战略工兵，为您绘制一份精确的“认知操纵侦察地形图”。在话语战线，我们解剖话术的“语法”，将那些“无法拒绝的理由”还原为可识别、可防御的逻辑谬误与心理陷阱。在权威战线，我们追溯光环的“源头”，揭示权威背书如何被巧妙地嫁接、扭曲，构成信用通胀的泡沫。这不仅仅是一份风险指南，更是一份认知战地图，旨在帮助您从被动的目标，转变为能预判、识别并反击的主动防御者，最终在体内生成强大的“思维抗体”。</w:t>
      </w:r>
    </w:p>
    <w:p w14:paraId="07FC9293">
      <w:pPr>
        <w:ind w:firstLine="480" w:firstLineChars="200"/>
        <w:rPr>
          <w:rFonts w:hint="eastAsia"/>
          <w:lang w:val="en-US" w:eastAsia="zh-CN"/>
        </w:rPr>
      </w:pPr>
      <w:r>
        <w:rPr>
          <w:rFonts w:hint="eastAsia"/>
          <w:lang w:val="en-US" w:eastAsia="zh-CN"/>
        </w:rPr>
        <w:t>在1.0版本中，我们致力于构筑一道坚固的认知堤坝，厘清了传销的“阴阳体制”，揭示了其与NPD人格的深层共谋，并提供了基础的反洗脑思维工具。2.0版本则实现了系统的能力升级，这并非简单的修补，而是一场从“概念防御”到“思维赋能”的纵深推进：</w:t>
      </w:r>
    </w:p>
    <w:p w14:paraId="588F80F7">
      <w:pPr>
        <w:ind w:firstLine="480" w:firstLineChars="200"/>
        <w:rPr>
          <w:rFonts w:hint="eastAsia"/>
          <w:lang w:val="en-US" w:eastAsia="zh-CN"/>
        </w:rPr>
      </w:pPr>
      <w:r>
        <w:rPr>
          <w:rFonts w:hint="eastAsia"/>
          <w:lang w:val="en-US" w:eastAsia="zh-CN"/>
        </w:rPr>
        <w:t>一是更加精准的概念打击。我们进一步淬炼了核心概念，精确辨析直销与传销的根本区别，并点明其背后潜藏的非法行医等衍生法律风险，致力于在骗局萌芽之初，便识破其伪装。</w:t>
      </w:r>
    </w:p>
    <w:p w14:paraId="5026F036">
      <w:pPr>
        <w:ind w:firstLine="480" w:firstLineChars="200"/>
        <w:rPr>
          <w:rFonts w:hint="eastAsia"/>
          <w:lang w:val="en-US" w:eastAsia="zh-CN"/>
        </w:rPr>
      </w:pPr>
      <w:r>
        <w:rPr>
          <w:rFonts w:hint="eastAsia"/>
          <w:lang w:val="en-US" w:eastAsia="zh-CN"/>
        </w:rPr>
        <w:t>二是武器的升级迭代。在第二章“反洗脑思维”的武库中，我们装备了更多样、更锋利的思辨武器，助您在复杂的话术迷宫中，始终能找到理性的出口。</w:t>
      </w:r>
    </w:p>
    <w:p w14:paraId="2A2E2742">
      <w:pPr>
        <w:ind w:firstLine="480" w:firstLineChars="200"/>
        <w:rPr>
          <w:rFonts w:hint="eastAsia"/>
          <w:lang w:val="en-US" w:eastAsia="zh-CN"/>
        </w:rPr>
      </w:pPr>
      <w:r>
        <w:rPr>
          <w:rFonts w:hint="eastAsia"/>
          <w:lang w:val="en-US" w:eastAsia="zh-CN"/>
        </w:rPr>
        <w:t>三是对手的深度洞察。我们描绘更精细的人群画像与风险警示，如同提供一份详尽的“敌情手册”，让您能提前辨识高危情境与人格特质，防患于未然。</w:t>
      </w:r>
    </w:p>
    <w:p w14:paraId="4CDADE3B">
      <w:pPr>
        <w:ind w:firstLine="480" w:firstLineChars="200"/>
        <w:rPr>
          <w:rFonts w:hint="eastAsia"/>
          <w:lang w:val="en-US" w:eastAsia="zh-CN"/>
        </w:rPr>
      </w:pPr>
      <w:r>
        <w:rPr>
          <w:rFonts w:hint="eastAsia"/>
          <w:lang w:val="en-US" w:eastAsia="zh-CN"/>
        </w:rPr>
        <w:t>四是实战的沙盘推演。新增的话术破解实战案例附录，将邀请您进入思维的演兵场。通过沉浸式拆解，将理论转化为一种近乎本能的防御反应。</w:t>
      </w:r>
    </w:p>
    <w:p w14:paraId="06C833AE">
      <w:pPr>
        <w:ind w:firstLine="480" w:firstLineChars="200"/>
        <w:rPr>
          <w:rFonts w:hint="eastAsia"/>
          <w:lang w:val="en-US" w:eastAsia="zh-CN"/>
        </w:rPr>
      </w:pPr>
      <w:r>
        <w:rPr>
          <w:rFonts w:hint="eastAsia"/>
          <w:lang w:val="en-US" w:eastAsia="zh-CN"/>
        </w:rPr>
        <w:t>从1.0到2.0，我们的目标始终如一：不仅授人以“鱼”，更授人以“渔”，最终期望读者能洞悉整片“海域”的风浪与暗礁。</w:t>
      </w:r>
    </w:p>
    <w:p w14:paraId="0F4AAA3D">
      <w:pPr>
        <w:ind w:firstLine="480" w:firstLineChars="200"/>
        <w:rPr>
          <w:rFonts w:hint="eastAsia"/>
          <w:lang w:val="en-US" w:eastAsia="zh-CN"/>
        </w:rPr>
      </w:pPr>
      <w:r>
        <w:rPr>
          <w:rFonts w:hint="eastAsia"/>
          <w:lang w:val="en-US" w:eastAsia="zh-CN"/>
        </w:rPr>
        <w:t>苏澈团队是一个独立研究团体，所有成员均采用匿名原则。我们坚信，最高级的防御，是理解攻击本身的原理。我们希望这份白皮书，能成为公众在面对精心编织的商业劝诱时，一块冷静的“认知压舱石”。</w:t>
      </w:r>
    </w:p>
    <w:p w14:paraId="7B17149D">
      <w:pPr>
        <w:ind w:firstLine="480" w:firstLineChars="200"/>
        <w:rPr>
          <w:rFonts w:hint="eastAsia"/>
          <w:lang w:val="en-US" w:eastAsia="zh-CN"/>
        </w:rPr>
      </w:pPr>
      <w:r>
        <w:rPr>
          <w:rFonts w:hint="eastAsia"/>
          <w:lang w:val="en-US" w:eastAsia="zh-CN"/>
        </w:rPr>
        <w:t>愿清醒者不再孤独。</w:t>
      </w:r>
    </w:p>
    <w:p w14:paraId="6067B9DB">
      <w:pPr>
        <w:rPr>
          <w:rFonts w:hint="eastAsia"/>
          <w:lang w:val="en-US" w:eastAsia="zh-CN"/>
        </w:rPr>
        <w:sectPr>
          <w:pgSz w:w="11906" w:h="16838"/>
          <w:pgMar w:top="1440" w:right="1800" w:bottom="1440" w:left="1800" w:header="851" w:footer="992" w:gutter="0"/>
          <w:cols w:space="0" w:num="1"/>
          <w:rtlGutter w:val="0"/>
          <w:docGrid w:type="lines" w:linePitch="387" w:charSpace="0"/>
        </w:sectPr>
      </w:pPr>
    </w:p>
    <w:sdt>
      <w:sdtPr>
        <w:rPr>
          <w:rFonts w:hint="eastAsia" w:ascii="DengXian" w:hAnsi="DengXian" w:eastAsia="DengXian" w:cs="DengXian"/>
          <w:b/>
          <w:bCs/>
          <w:kern w:val="2"/>
          <w:sz w:val="44"/>
          <w:szCs w:val="44"/>
          <w:lang w:val="en-US" w:eastAsia="zh-CN" w:bidi="ar-SA"/>
        </w:rPr>
        <w:id w:val="147472039"/>
        <w15:color w:val="DBDBDB"/>
        <w:docPartObj>
          <w:docPartGallery w:val="Table of Contents"/>
          <w:docPartUnique/>
        </w:docPartObj>
      </w:sdtPr>
      <w:sdtEndPr>
        <w:rPr>
          <w:rFonts w:hint="eastAsia" w:ascii="Arial" w:hAnsi="Arial" w:eastAsia="DengXian" w:cs="Times New Roman"/>
          <w:b/>
          <w:bCs/>
          <w:kern w:val="44"/>
          <w:sz w:val="36"/>
          <w:szCs w:val="24"/>
          <w:lang w:val="en-US" w:eastAsia="zh-CN" w:bidi="ar-SA"/>
        </w:rPr>
      </w:sdtEndPr>
      <w:sdtContent>
        <w:p w14:paraId="6B4D32C8">
          <w:pPr>
            <w:spacing w:before="0" w:beforeLines="0" w:after="0" w:afterLines="0" w:line="240" w:lineRule="auto"/>
            <w:ind w:left="0" w:leftChars="0" w:right="0" w:rightChars="0" w:firstLine="0" w:firstLineChars="0"/>
            <w:jc w:val="center"/>
            <w:rPr>
              <w:rFonts w:hint="eastAsia" w:ascii="DengXian" w:hAnsi="DengXian" w:eastAsia="DengXian" w:cs="DengXian"/>
              <w:b/>
              <w:bCs/>
              <w:sz w:val="44"/>
              <w:szCs w:val="44"/>
            </w:rPr>
          </w:pPr>
          <w:r>
            <w:rPr>
              <w:rFonts w:hint="eastAsia" w:ascii="DengXian" w:hAnsi="DengXian" w:eastAsia="DengXian" w:cs="DengXian"/>
              <w:b/>
              <w:bCs/>
              <w:sz w:val="44"/>
              <w:szCs w:val="44"/>
            </w:rPr>
            <w:t>目录</w:t>
          </w:r>
        </w:p>
        <w:p w14:paraId="5035A5CA">
          <w:pPr>
            <w:pStyle w:val="14"/>
            <w:tabs>
              <w:tab w:val="right" w:leader="dot" w:pos="8306"/>
            </w:tabs>
          </w:pPr>
          <w:r>
            <w:rPr>
              <w:rFonts w:hint="eastAsia"/>
              <w:lang w:val="en-US" w:eastAsia="zh-CN"/>
            </w:rPr>
            <w:fldChar w:fldCharType="begin"/>
          </w:r>
          <w:r>
            <w:rPr>
              <w:rFonts w:hint="eastAsia"/>
              <w:lang w:val="en-US" w:eastAsia="zh-CN"/>
            </w:rPr>
            <w:instrText xml:space="preserve">TOC \o "1-2"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_Toc5222 </w:instrText>
          </w:r>
          <w:r>
            <w:rPr>
              <w:rFonts w:hint="eastAsia"/>
              <w:lang w:val="en-US" w:eastAsia="zh-CN"/>
            </w:rPr>
            <w:fldChar w:fldCharType="separate"/>
          </w:r>
          <w:r>
            <w:rPr>
              <w:rFonts w:hint="eastAsia"/>
              <w:lang w:val="en-US" w:eastAsia="zh-CN"/>
            </w:rPr>
            <w:t>1 认识传销</w:t>
          </w:r>
          <w:r>
            <w:tab/>
          </w:r>
          <w:r>
            <w:fldChar w:fldCharType="begin"/>
          </w:r>
          <w:r>
            <w:instrText xml:space="preserve"> PAGEREF _Toc5222 \h </w:instrText>
          </w:r>
          <w:r>
            <w:fldChar w:fldCharType="separate"/>
          </w:r>
          <w:r>
            <w:t>1</w:t>
          </w:r>
          <w:r>
            <w:fldChar w:fldCharType="end"/>
          </w:r>
          <w:r>
            <w:rPr>
              <w:rFonts w:hint="eastAsia"/>
              <w:lang w:val="en-US" w:eastAsia="zh-CN"/>
            </w:rPr>
            <w:fldChar w:fldCharType="end"/>
          </w:r>
        </w:p>
        <w:p w14:paraId="2A99770A">
          <w:pPr>
            <w:pStyle w:val="16"/>
            <w:tabs>
              <w:tab w:val="right" w:leader="dot" w:pos="8306"/>
            </w:tabs>
          </w:pPr>
          <w:r>
            <w:rPr>
              <w:rFonts w:hint="eastAsia"/>
              <w:lang w:val="en-US" w:eastAsia="zh-CN"/>
            </w:rPr>
            <w:fldChar w:fldCharType="begin"/>
          </w:r>
          <w:r>
            <w:rPr>
              <w:rFonts w:hint="eastAsia"/>
              <w:lang w:val="en-US" w:eastAsia="zh-CN"/>
            </w:rPr>
            <w:instrText xml:space="preserve"> HYPERLINK \l _Toc5750 </w:instrText>
          </w:r>
          <w:r>
            <w:rPr>
              <w:rFonts w:hint="eastAsia"/>
              <w:lang w:val="en-US" w:eastAsia="zh-CN"/>
            </w:rPr>
            <w:fldChar w:fldCharType="separate"/>
          </w:r>
          <w:r>
            <w:rPr>
              <w:rFonts w:hint="default" w:ascii="Arial" w:hAnsi="Arial" w:eastAsia="DengXian" w:cs="Times New Roman"/>
              <w:kern w:val="2"/>
              <w:szCs w:val="24"/>
              <w:lang w:val="en-US" w:eastAsia="zh-CN" w:bidi="ar-SA"/>
            </w:rPr>
            <w:t>1.1</w:t>
          </w:r>
          <w:r>
            <w:rPr>
              <w:rFonts w:hint="eastAsia"/>
              <w:lang w:val="en-US" w:eastAsia="zh-CN"/>
            </w:rPr>
            <w:t>何为传销</w:t>
          </w:r>
          <w:r>
            <w:tab/>
          </w:r>
          <w:r>
            <w:fldChar w:fldCharType="begin"/>
          </w:r>
          <w:r>
            <w:instrText xml:space="preserve"> PAGEREF _Toc5750 \h </w:instrText>
          </w:r>
          <w:r>
            <w:fldChar w:fldCharType="separate"/>
          </w:r>
          <w:r>
            <w:t>1</w:t>
          </w:r>
          <w:r>
            <w:fldChar w:fldCharType="end"/>
          </w:r>
          <w:r>
            <w:rPr>
              <w:rFonts w:hint="eastAsia"/>
              <w:lang w:val="en-US" w:eastAsia="zh-CN"/>
            </w:rPr>
            <w:fldChar w:fldCharType="end"/>
          </w:r>
        </w:p>
        <w:p w14:paraId="7D12C945">
          <w:pPr>
            <w:pStyle w:val="16"/>
            <w:tabs>
              <w:tab w:val="right" w:leader="dot" w:pos="8306"/>
            </w:tabs>
          </w:pPr>
          <w:r>
            <w:rPr>
              <w:rFonts w:hint="eastAsia"/>
              <w:lang w:val="en-US" w:eastAsia="zh-CN"/>
            </w:rPr>
            <w:fldChar w:fldCharType="begin"/>
          </w:r>
          <w:r>
            <w:rPr>
              <w:rFonts w:hint="eastAsia"/>
              <w:lang w:val="en-US" w:eastAsia="zh-CN"/>
            </w:rPr>
            <w:instrText xml:space="preserve"> HYPERLINK \l _Toc7452 </w:instrText>
          </w:r>
          <w:r>
            <w:rPr>
              <w:rFonts w:hint="eastAsia"/>
              <w:lang w:val="en-US" w:eastAsia="zh-CN"/>
            </w:rPr>
            <w:fldChar w:fldCharType="separate"/>
          </w:r>
          <w:r>
            <w:rPr>
              <w:rFonts w:hint="default" w:ascii="Arial" w:hAnsi="Arial" w:eastAsia="DengXian" w:cs="Times New Roman"/>
              <w:kern w:val="2"/>
              <w:szCs w:val="24"/>
              <w:lang w:val="en-US" w:eastAsia="zh-CN" w:bidi="ar-SA"/>
            </w:rPr>
            <w:t>1.2</w:t>
          </w:r>
          <w:r>
            <w:rPr>
              <w:rFonts w:hint="eastAsia"/>
              <w:lang w:val="en-US" w:eastAsia="zh-CN"/>
            </w:rPr>
            <w:t>传销vs合法直销</w:t>
          </w:r>
          <w:r>
            <w:tab/>
          </w:r>
          <w:r>
            <w:fldChar w:fldCharType="begin"/>
          </w:r>
          <w:r>
            <w:instrText xml:space="preserve"> PAGEREF _Toc7452 \h </w:instrText>
          </w:r>
          <w:r>
            <w:fldChar w:fldCharType="separate"/>
          </w:r>
          <w:r>
            <w:t>2</w:t>
          </w:r>
          <w:r>
            <w:fldChar w:fldCharType="end"/>
          </w:r>
          <w:r>
            <w:rPr>
              <w:rFonts w:hint="eastAsia"/>
              <w:lang w:val="en-US" w:eastAsia="zh-CN"/>
            </w:rPr>
            <w:fldChar w:fldCharType="end"/>
          </w:r>
        </w:p>
        <w:p w14:paraId="11604991">
          <w:pPr>
            <w:pStyle w:val="16"/>
            <w:tabs>
              <w:tab w:val="right" w:leader="dot" w:pos="8306"/>
            </w:tabs>
          </w:pPr>
          <w:r>
            <w:rPr>
              <w:rFonts w:hint="eastAsia"/>
              <w:lang w:val="en-US" w:eastAsia="zh-CN"/>
            </w:rPr>
            <w:fldChar w:fldCharType="begin"/>
          </w:r>
          <w:r>
            <w:rPr>
              <w:rFonts w:hint="eastAsia"/>
              <w:lang w:val="en-US" w:eastAsia="zh-CN"/>
            </w:rPr>
            <w:instrText xml:space="preserve"> HYPERLINK \l _Toc6943 </w:instrText>
          </w:r>
          <w:r>
            <w:rPr>
              <w:rFonts w:hint="eastAsia"/>
              <w:lang w:val="en-US" w:eastAsia="zh-CN"/>
            </w:rPr>
            <w:fldChar w:fldCharType="separate"/>
          </w:r>
          <w:r>
            <w:rPr>
              <w:rFonts w:hint="default" w:ascii="Arial" w:hAnsi="Arial" w:eastAsia="DengXian" w:cs="Times New Roman"/>
              <w:kern w:val="2"/>
              <w:szCs w:val="24"/>
              <w:lang w:val="en-US" w:eastAsia="zh-CN" w:bidi="ar-SA"/>
            </w:rPr>
            <w:t>1.3</w:t>
          </w:r>
          <w:r>
            <w:rPr>
              <w:rFonts w:hint="eastAsia"/>
              <w:lang w:val="en-US" w:eastAsia="zh-CN"/>
            </w:rPr>
            <w:t>互联网时代不存在合法直销</w:t>
          </w:r>
          <w:r>
            <w:tab/>
          </w:r>
          <w:r>
            <w:fldChar w:fldCharType="begin"/>
          </w:r>
          <w:r>
            <w:instrText xml:space="preserve"> PAGEREF _Toc6943 \h </w:instrText>
          </w:r>
          <w:r>
            <w:fldChar w:fldCharType="separate"/>
          </w:r>
          <w:r>
            <w:t>3</w:t>
          </w:r>
          <w:r>
            <w:fldChar w:fldCharType="end"/>
          </w:r>
          <w:r>
            <w:rPr>
              <w:rFonts w:hint="eastAsia"/>
              <w:lang w:val="en-US" w:eastAsia="zh-CN"/>
            </w:rPr>
            <w:fldChar w:fldCharType="end"/>
          </w:r>
        </w:p>
        <w:p w14:paraId="318A7F50">
          <w:pPr>
            <w:pStyle w:val="16"/>
            <w:tabs>
              <w:tab w:val="right" w:leader="dot" w:pos="8306"/>
            </w:tabs>
          </w:pPr>
          <w:r>
            <w:rPr>
              <w:rFonts w:hint="eastAsia"/>
              <w:lang w:val="en-US" w:eastAsia="zh-CN"/>
            </w:rPr>
            <w:fldChar w:fldCharType="begin"/>
          </w:r>
          <w:r>
            <w:rPr>
              <w:rFonts w:hint="eastAsia"/>
              <w:lang w:val="en-US" w:eastAsia="zh-CN"/>
            </w:rPr>
            <w:instrText xml:space="preserve"> HYPERLINK \l _Toc484 </w:instrText>
          </w:r>
          <w:r>
            <w:rPr>
              <w:rFonts w:hint="eastAsia"/>
              <w:lang w:val="en-US" w:eastAsia="zh-CN"/>
            </w:rPr>
            <w:fldChar w:fldCharType="separate"/>
          </w:r>
          <w:r>
            <w:rPr>
              <w:rFonts w:hint="default" w:ascii="Arial" w:hAnsi="Arial" w:eastAsia="DengXian" w:cs="Times New Roman"/>
              <w:kern w:val="2"/>
              <w:szCs w:val="24"/>
              <w:lang w:val="en-US" w:eastAsia="zh-CN" w:bidi="ar-SA"/>
            </w:rPr>
            <w:t>1.4</w:t>
          </w:r>
          <w:r>
            <w:rPr>
              <w:rFonts w:hint="eastAsia"/>
              <w:lang w:val="en-US" w:eastAsia="zh-CN"/>
            </w:rPr>
            <w:t>“阴阳合同”与“阴阳体制”</w:t>
          </w:r>
          <w:r>
            <w:tab/>
          </w:r>
          <w:r>
            <w:fldChar w:fldCharType="begin"/>
          </w:r>
          <w:r>
            <w:instrText xml:space="preserve"> PAGEREF _Toc484 \h </w:instrText>
          </w:r>
          <w:r>
            <w:fldChar w:fldCharType="separate"/>
          </w:r>
          <w:r>
            <w:t>6</w:t>
          </w:r>
          <w:r>
            <w:fldChar w:fldCharType="end"/>
          </w:r>
          <w:r>
            <w:rPr>
              <w:rFonts w:hint="eastAsia"/>
              <w:lang w:val="en-US" w:eastAsia="zh-CN"/>
            </w:rPr>
            <w:fldChar w:fldCharType="end"/>
          </w:r>
        </w:p>
        <w:p w14:paraId="091EDFB4">
          <w:pPr>
            <w:pStyle w:val="16"/>
            <w:tabs>
              <w:tab w:val="right" w:leader="dot" w:pos="8306"/>
            </w:tabs>
          </w:pPr>
          <w:r>
            <w:rPr>
              <w:rFonts w:hint="eastAsia"/>
              <w:lang w:val="en-US" w:eastAsia="zh-CN"/>
            </w:rPr>
            <w:fldChar w:fldCharType="begin"/>
          </w:r>
          <w:r>
            <w:rPr>
              <w:rFonts w:hint="eastAsia"/>
              <w:lang w:val="en-US" w:eastAsia="zh-CN"/>
            </w:rPr>
            <w:instrText xml:space="preserve"> HYPERLINK \l _Toc10010 </w:instrText>
          </w:r>
          <w:r>
            <w:rPr>
              <w:rFonts w:hint="eastAsia"/>
              <w:lang w:val="en-US" w:eastAsia="zh-CN"/>
            </w:rPr>
            <w:fldChar w:fldCharType="separate"/>
          </w:r>
          <w:r>
            <w:rPr>
              <w:rFonts w:hint="default" w:ascii="Arial" w:hAnsi="Arial" w:eastAsia="DengXian" w:cs="Times New Roman"/>
              <w:kern w:val="2"/>
              <w:szCs w:val="24"/>
              <w:lang w:val="en-US" w:eastAsia="zh-CN" w:bidi="ar-SA"/>
            </w:rPr>
            <w:t>1.5</w:t>
          </w:r>
          <w:r>
            <w:rPr>
              <w:rFonts w:hint="eastAsia" w:cs="Times New Roman"/>
              <w:kern w:val="2"/>
              <w:szCs w:val="24"/>
              <w:lang w:val="en-US" w:eastAsia="zh-CN" w:bidi="ar-SA"/>
            </w:rPr>
            <w:t xml:space="preserve"> </w:t>
          </w:r>
          <w:r>
            <w:rPr>
              <w:rFonts w:hint="eastAsia"/>
              <w:lang w:val="en-US" w:eastAsia="zh-CN"/>
            </w:rPr>
            <w:t>传销以外的法律风险</w:t>
          </w:r>
          <w:r>
            <w:tab/>
          </w:r>
          <w:r>
            <w:fldChar w:fldCharType="begin"/>
          </w:r>
          <w:r>
            <w:instrText xml:space="preserve"> PAGEREF _Toc10010 \h </w:instrText>
          </w:r>
          <w:r>
            <w:fldChar w:fldCharType="separate"/>
          </w:r>
          <w:r>
            <w:t>7</w:t>
          </w:r>
          <w:r>
            <w:fldChar w:fldCharType="end"/>
          </w:r>
          <w:r>
            <w:rPr>
              <w:rFonts w:hint="eastAsia"/>
              <w:lang w:val="en-US" w:eastAsia="zh-CN"/>
            </w:rPr>
            <w:fldChar w:fldCharType="end"/>
          </w:r>
        </w:p>
        <w:p w14:paraId="63B90D72">
          <w:pPr>
            <w:pStyle w:val="14"/>
            <w:tabs>
              <w:tab w:val="right" w:leader="dot" w:pos="8306"/>
            </w:tabs>
          </w:pPr>
          <w:r>
            <w:rPr>
              <w:rFonts w:hint="eastAsia"/>
              <w:lang w:val="en-US" w:eastAsia="zh-CN"/>
            </w:rPr>
            <w:fldChar w:fldCharType="begin"/>
          </w:r>
          <w:r>
            <w:rPr>
              <w:rFonts w:hint="eastAsia"/>
              <w:lang w:val="en-US" w:eastAsia="zh-CN"/>
            </w:rPr>
            <w:instrText xml:space="preserve"> HYPERLINK \l _Toc30488 </w:instrText>
          </w:r>
          <w:r>
            <w:rPr>
              <w:rFonts w:hint="eastAsia"/>
              <w:lang w:val="en-US" w:eastAsia="zh-CN"/>
            </w:rPr>
            <w:fldChar w:fldCharType="separate"/>
          </w:r>
          <w:r>
            <w:rPr>
              <w:rFonts w:hint="eastAsia"/>
              <w:lang w:val="en-US" w:eastAsia="zh-CN"/>
            </w:rPr>
            <w:t>2 反洗脑思维</w:t>
          </w:r>
          <w:r>
            <w:tab/>
          </w:r>
          <w:r>
            <w:fldChar w:fldCharType="begin"/>
          </w:r>
          <w:r>
            <w:instrText xml:space="preserve"> PAGEREF _Toc30488 \h </w:instrText>
          </w:r>
          <w:r>
            <w:fldChar w:fldCharType="separate"/>
          </w:r>
          <w:r>
            <w:t>8</w:t>
          </w:r>
          <w:r>
            <w:fldChar w:fldCharType="end"/>
          </w:r>
          <w:r>
            <w:rPr>
              <w:rFonts w:hint="eastAsia"/>
              <w:lang w:val="en-US" w:eastAsia="zh-CN"/>
            </w:rPr>
            <w:fldChar w:fldCharType="end"/>
          </w:r>
        </w:p>
        <w:p w14:paraId="50B677A5">
          <w:pPr>
            <w:pStyle w:val="16"/>
            <w:tabs>
              <w:tab w:val="right" w:leader="dot" w:pos="8306"/>
            </w:tabs>
          </w:pPr>
          <w:r>
            <w:rPr>
              <w:rFonts w:hint="eastAsia"/>
              <w:lang w:val="en-US" w:eastAsia="zh-CN"/>
            </w:rPr>
            <w:fldChar w:fldCharType="begin"/>
          </w:r>
          <w:r>
            <w:rPr>
              <w:rFonts w:hint="eastAsia"/>
              <w:lang w:val="en-US" w:eastAsia="zh-CN"/>
            </w:rPr>
            <w:instrText xml:space="preserve"> HYPERLINK \l _Toc9132 </w:instrText>
          </w:r>
          <w:r>
            <w:rPr>
              <w:rFonts w:hint="eastAsia"/>
              <w:lang w:val="en-US" w:eastAsia="zh-CN"/>
            </w:rPr>
            <w:fldChar w:fldCharType="separate"/>
          </w:r>
          <w:r>
            <w:rPr>
              <w:rFonts w:hint="eastAsia"/>
              <w:lang w:val="en-US" w:eastAsia="zh-CN"/>
            </w:rPr>
            <w:t>2.1 常见的逻辑谬误</w:t>
          </w:r>
          <w:r>
            <w:tab/>
          </w:r>
          <w:r>
            <w:fldChar w:fldCharType="begin"/>
          </w:r>
          <w:r>
            <w:instrText xml:space="preserve"> PAGEREF _Toc9132 \h </w:instrText>
          </w:r>
          <w:r>
            <w:fldChar w:fldCharType="separate"/>
          </w:r>
          <w:r>
            <w:t>8</w:t>
          </w:r>
          <w:r>
            <w:fldChar w:fldCharType="end"/>
          </w:r>
          <w:r>
            <w:rPr>
              <w:rFonts w:hint="eastAsia"/>
              <w:lang w:val="en-US" w:eastAsia="zh-CN"/>
            </w:rPr>
            <w:fldChar w:fldCharType="end"/>
          </w:r>
        </w:p>
        <w:p w14:paraId="4314556C">
          <w:pPr>
            <w:pStyle w:val="16"/>
            <w:tabs>
              <w:tab w:val="right" w:leader="dot" w:pos="8306"/>
            </w:tabs>
          </w:pPr>
          <w:r>
            <w:rPr>
              <w:rFonts w:hint="eastAsia"/>
              <w:lang w:val="en-US" w:eastAsia="zh-CN"/>
            </w:rPr>
            <w:fldChar w:fldCharType="begin"/>
          </w:r>
          <w:r>
            <w:rPr>
              <w:rFonts w:hint="eastAsia"/>
              <w:lang w:val="en-US" w:eastAsia="zh-CN"/>
            </w:rPr>
            <w:instrText xml:space="preserve"> HYPERLINK \l _Toc30194 </w:instrText>
          </w:r>
          <w:r>
            <w:rPr>
              <w:rFonts w:hint="eastAsia"/>
              <w:lang w:val="en-US" w:eastAsia="zh-CN"/>
            </w:rPr>
            <w:fldChar w:fldCharType="separate"/>
          </w:r>
          <w:r>
            <w:rPr>
              <w:rFonts w:hint="eastAsia"/>
              <w:lang w:val="en-US" w:eastAsia="zh-CN"/>
            </w:rPr>
            <w:t>2.2 防止扣帽子的万能公式</w:t>
          </w:r>
          <w:r>
            <w:tab/>
          </w:r>
          <w:r>
            <w:fldChar w:fldCharType="begin"/>
          </w:r>
          <w:r>
            <w:instrText xml:space="preserve"> PAGEREF _Toc30194 \h </w:instrText>
          </w:r>
          <w:r>
            <w:fldChar w:fldCharType="separate"/>
          </w:r>
          <w:r>
            <w:t>9</w:t>
          </w:r>
          <w:r>
            <w:fldChar w:fldCharType="end"/>
          </w:r>
          <w:r>
            <w:rPr>
              <w:rFonts w:hint="eastAsia"/>
              <w:lang w:val="en-US" w:eastAsia="zh-CN"/>
            </w:rPr>
            <w:fldChar w:fldCharType="end"/>
          </w:r>
        </w:p>
        <w:p w14:paraId="3833C4DB">
          <w:pPr>
            <w:pStyle w:val="16"/>
            <w:tabs>
              <w:tab w:val="right" w:leader="dot" w:pos="8306"/>
            </w:tabs>
          </w:pPr>
          <w:r>
            <w:rPr>
              <w:rFonts w:hint="eastAsia"/>
              <w:lang w:val="en-US" w:eastAsia="zh-CN"/>
            </w:rPr>
            <w:fldChar w:fldCharType="begin"/>
          </w:r>
          <w:r>
            <w:rPr>
              <w:rFonts w:hint="eastAsia"/>
              <w:lang w:val="en-US" w:eastAsia="zh-CN"/>
            </w:rPr>
            <w:instrText xml:space="preserve"> HYPERLINK \l _Toc11789 </w:instrText>
          </w:r>
          <w:r>
            <w:rPr>
              <w:rFonts w:hint="eastAsia"/>
              <w:lang w:val="en-US" w:eastAsia="zh-CN"/>
            </w:rPr>
            <w:fldChar w:fldCharType="separate"/>
          </w:r>
          <w:r>
            <w:rPr>
              <w:rFonts w:hint="eastAsia"/>
              <w:lang w:val="en-US" w:eastAsia="zh-CN"/>
            </w:rPr>
            <w:t>2.3 应对“你要打开思维”</w:t>
          </w:r>
          <w:r>
            <w:tab/>
          </w:r>
          <w:r>
            <w:fldChar w:fldCharType="begin"/>
          </w:r>
          <w:r>
            <w:instrText xml:space="preserve"> PAGEREF _Toc11789 \h </w:instrText>
          </w:r>
          <w:r>
            <w:fldChar w:fldCharType="separate"/>
          </w:r>
          <w:r>
            <w:t>11</w:t>
          </w:r>
          <w:r>
            <w:fldChar w:fldCharType="end"/>
          </w:r>
          <w:r>
            <w:rPr>
              <w:rFonts w:hint="eastAsia"/>
              <w:lang w:val="en-US" w:eastAsia="zh-CN"/>
            </w:rPr>
            <w:fldChar w:fldCharType="end"/>
          </w:r>
        </w:p>
        <w:p w14:paraId="260CB5FB">
          <w:pPr>
            <w:pStyle w:val="16"/>
            <w:tabs>
              <w:tab w:val="right" w:leader="dot" w:pos="8306"/>
            </w:tabs>
          </w:pPr>
          <w:r>
            <w:rPr>
              <w:rFonts w:hint="eastAsia"/>
              <w:lang w:val="en-US" w:eastAsia="zh-CN"/>
            </w:rPr>
            <w:fldChar w:fldCharType="begin"/>
          </w:r>
          <w:r>
            <w:rPr>
              <w:rFonts w:hint="eastAsia"/>
              <w:lang w:val="en-US" w:eastAsia="zh-CN"/>
            </w:rPr>
            <w:instrText xml:space="preserve"> HYPERLINK \l _Toc5156 </w:instrText>
          </w:r>
          <w:r>
            <w:rPr>
              <w:rFonts w:hint="eastAsia"/>
              <w:lang w:val="en-US" w:eastAsia="zh-CN"/>
            </w:rPr>
            <w:fldChar w:fldCharType="separate"/>
          </w:r>
          <w:r>
            <w:rPr>
              <w:rFonts w:hint="eastAsia"/>
              <w:lang w:val="en-US" w:eastAsia="zh-CN"/>
            </w:rPr>
            <w:t>2.4 戳破虚假两难困境</w:t>
          </w:r>
          <w:r>
            <w:tab/>
          </w:r>
          <w:r>
            <w:fldChar w:fldCharType="begin"/>
          </w:r>
          <w:r>
            <w:instrText xml:space="preserve"> PAGEREF _Toc5156 \h </w:instrText>
          </w:r>
          <w:r>
            <w:fldChar w:fldCharType="separate"/>
          </w:r>
          <w:r>
            <w:t>13</w:t>
          </w:r>
          <w:r>
            <w:fldChar w:fldCharType="end"/>
          </w:r>
          <w:r>
            <w:rPr>
              <w:rFonts w:hint="eastAsia"/>
              <w:lang w:val="en-US" w:eastAsia="zh-CN"/>
            </w:rPr>
            <w:fldChar w:fldCharType="end"/>
          </w:r>
        </w:p>
        <w:p w14:paraId="4D87C1B5">
          <w:pPr>
            <w:pStyle w:val="16"/>
            <w:tabs>
              <w:tab w:val="right" w:leader="dot" w:pos="8306"/>
            </w:tabs>
          </w:pPr>
          <w:r>
            <w:rPr>
              <w:rFonts w:hint="eastAsia"/>
              <w:lang w:val="en-US" w:eastAsia="zh-CN"/>
            </w:rPr>
            <w:fldChar w:fldCharType="begin"/>
          </w:r>
          <w:r>
            <w:rPr>
              <w:rFonts w:hint="eastAsia"/>
              <w:lang w:val="en-US" w:eastAsia="zh-CN"/>
            </w:rPr>
            <w:instrText xml:space="preserve"> HYPERLINK \l _Toc9494 </w:instrText>
          </w:r>
          <w:r>
            <w:rPr>
              <w:rFonts w:hint="eastAsia"/>
              <w:lang w:val="en-US" w:eastAsia="zh-CN"/>
            </w:rPr>
            <w:fldChar w:fldCharType="separate"/>
          </w:r>
          <w:r>
            <w:rPr>
              <w:rFonts w:hint="eastAsia"/>
              <w:lang w:val="en-US" w:eastAsia="zh-CN"/>
            </w:rPr>
            <w:t>2.5 再谈《意林》文风</w:t>
          </w:r>
          <w:r>
            <w:tab/>
          </w:r>
          <w:r>
            <w:fldChar w:fldCharType="begin"/>
          </w:r>
          <w:r>
            <w:instrText xml:space="preserve"> PAGEREF _Toc9494 \h </w:instrText>
          </w:r>
          <w:r>
            <w:fldChar w:fldCharType="separate"/>
          </w:r>
          <w:r>
            <w:t>15</w:t>
          </w:r>
          <w:r>
            <w:fldChar w:fldCharType="end"/>
          </w:r>
          <w:r>
            <w:rPr>
              <w:rFonts w:hint="eastAsia"/>
              <w:lang w:val="en-US" w:eastAsia="zh-CN"/>
            </w:rPr>
            <w:fldChar w:fldCharType="end"/>
          </w:r>
        </w:p>
        <w:p w14:paraId="4B7676BB">
          <w:pPr>
            <w:pStyle w:val="16"/>
            <w:tabs>
              <w:tab w:val="right" w:leader="dot" w:pos="8306"/>
            </w:tabs>
          </w:pPr>
          <w:r>
            <w:rPr>
              <w:rFonts w:hint="eastAsia"/>
              <w:lang w:val="en-US" w:eastAsia="zh-CN"/>
            </w:rPr>
            <w:fldChar w:fldCharType="begin"/>
          </w:r>
          <w:r>
            <w:rPr>
              <w:rFonts w:hint="eastAsia"/>
              <w:lang w:val="en-US" w:eastAsia="zh-CN"/>
            </w:rPr>
            <w:instrText xml:space="preserve"> HYPERLINK \l _Toc7504 </w:instrText>
          </w:r>
          <w:r>
            <w:rPr>
              <w:rFonts w:hint="eastAsia"/>
              <w:lang w:val="en-US" w:eastAsia="zh-CN"/>
            </w:rPr>
            <w:fldChar w:fldCharType="separate"/>
          </w:r>
          <w:r>
            <w:rPr>
              <w:rFonts w:hint="eastAsia"/>
              <w:lang w:val="en-US" w:eastAsia="zh-CN"/>
            </w:rPr>
            <w:t>2.6 被篡改的畅销书</w:t>
          </w:r>
          <w:r>
            <w:tab/>
          </w:r>
          <w:r>
            <w:fldChar w:fldCharType="begin"/>
          </w:r>
          <w:r>
            <w:instrText xml:space="preserve"> PAGEREF _Toc7504 \h </w:instrText>
          </w:r>
          <w:r>
            <w:fldChar w:fldCharType="separate"/>
          </w:r>
          <w:r>
            <w:t>16</w:t>
          </w:r>
          <w:r>
            <w:fldChar w:fldCharType="end"/>
          </w:r>
          <w:r>
            <w:rPr>
              <w:rFonts w:hint="eastAsia"/>
              <w:lang w:val="en-US" w:eastAsia="zh-CN"/>
            </w:rPr>
            <w:fldChar w:fldCharType="end"/>
          </w:r>
        </w:p>
        <w:p w14:paraId="6B04636C">
          <w:pPr>
            <w:pStyle w:val="16"/>
            <w:tabs>
              <w:tab w:val="right" w:leader="dot" w:pos="8306"/>
            </w:tabs>
          </w:pPr>
          <w:r>
            <w:rPr>
              <w:rFonts w:hint="eastAsia"/>
              <w:lang w:val="en-US" w:eastAsia="zh-CN"/>
            </w:rPr>
            <w:fldChar w:fldCharType="begin"/>
          </w:r>
          <w:r>
            <w:rPr>
              <w:rFonts w:hint="eastAsia"/>
              <w:lang w:val="en-US" w:eastAsia="zh-CN"/>
            </w:rPr>
            <w:instrText xml:space="preserve"> HYPERLINK \l _Toc5473 </w:instrText>
          </w:r>
          <w:r>
            <w:rPr>
              <w:rFonts w:hint="eastAsia"/>
              <w:lang w:val="en-US" w:eastAsia="zh-CN"/>
            </w:rPr>
            <w:fldChar w:fldCharType="separate"/>
          </w:r>
          <w:r>
            <w:rPr>
              <w:rFonts w:hint="eastAsia"/>
              <w:lang w:val="en-US" w:eastAsia="zh-CN"/>
            </w:rPr>
            <w:t>2.7 思想家vs传销员</w:t>
          </w:r>
          <w:r>
            <w:tab/>
          </w:r>
          <w:r>
            <w:fldChar w:fldCharType="begin"/>
          </w:r>
          <w:r>
            <w:instrText xml:space="preserve"> PAGEREF _Toc5473 \h </w:instrText>
          </w:r>
          <w:r>
            <w:fldChar w:fldCharType="separate"/>
          </w:r>
          <w:r>
            <w:t>17</w:t>
          </w:r>
          <w:r>
            <w:fldChar w:fldCharType="end"/>
          </w:r>
          <w:r>
            <w:rPr>
              <w:rFonts w:hint="eastAsia"/>
              <w:lang w:val="en-US" w:eastAsia="zh-CN"/>
            </w:rPr>
            <w:fldChar w:fldCharType="end"/>
          </w:r>
        </w:p>
        <w:p w14:paraId="50747CC5">
          <w:pPr>
            <w:pStyle w:val="16"/>
            <w:tabs>
              <w:tab w:val="right" w:leader="dot" w:pos="8306"/>
            </w:tabs>
          </w:pPr>
          <w:r>
            <w:rPr>
              <w:rFonts w:hint="eastAsia"/>
              <w:lang w:val="en-US" w:eastAsia="zh-CN"/>
            </w:rPr>
            <w:fldChar w:fldCharType="begin"/>
          </w:r>
          <w:r>
            <w:rPr>
              <w:rFonts w:hint="eastAsia"/>
              <w:lang w:val="en-US" w:eastAsia="zh-CN"/>
            </w:rPr>
            <w:instrText xml:space="preserve"> HYPERLINK \l _Toc9501 </w:instrText>
          </w:r>
          <w:r>
            <w:rPr>
              <w:rFonts w:hint="eastAsia"/>
              <w:lang w:val="en-US" w:eastAsia="zh-CN"/>
            </w:rPr>
            <w:fldChar w:fldCharType="separate"/>
          </w:r>
          <w:r>
            <w:rPr>
              <w:rFonts w:hint="eastAsia"/>
              <w:lang w:val="en-US" w:eastAsia="zh-CN"/>
            </w:rPr>
            <w:t>2.8 钻牛角尖vs寻求真相</w:t>
          </w:r>
          <w:r>
            <w:tab/>
          </w:r>
          <w:r>
            <w:fldChar w:fldCharType="begin"/>
          </w:r>
          <w:r>
            <w:instrText xml:space="preserve"> PAGEREF _Toc9501 \h </w:instrText>
          </w:r>
          <w:r>
            <w:fldChar w:fldCharType="separate"/>
          </w:r>
          <w:r>
            <w:t>18</w:t>
          </w:r>
          <w:r>
            <w:fldChar w:fldCharType="end"/>
          </w:r>
          <w:r>
            <w:rPr>
              <w:rFonts w:hint="eastAsia"/>
              <w:lang w:val="en-US" w:eastAsia="zh-CN"/>
            </w:rPr>
            <w:fldChar w:fldCharType="end"/>
          </w:r>
        </w:p>
        <w:p w14:paraId="2F7F0A4C">
          <w:pPr>
            <w:pStyle w:val="14"/>
            <w:tabs>
              <w:tab w:val="right" w:leader="dot" w:pos="8306"/>
            </w:tabs>
          </w:pPr>
          <w:r>
            <w:rPr>
              <w:rFonts w:hint="eastAsia"/>
              <w:lang w:val="en-US" w:eastAsia="zh-CN"/>
            </w:rPr>
            <w:fldChar w:fldCharType="begin"/>
          </w:r>
          <w:r>
            <w:rPr>
              <w:rFonts w:hint="eastAsia"/>
              <w:lang w:val="en-US" w:eastAsia="zh-CN"/>
            </w:rPr>
            <w:instrText xml:space="preserve"> HYPERLINK \l _Toc32656 </w:instrText>
          </w:r>
          <w:r>
            <w:rPr>
              <w:rFonts w:hint="eastAsia"/>
              <w:lang w:val="en-US" w:eastAsia="zh-CN"/>
            </w:rPr>
            <w:fldChar w:fldCharType="separate"/>
          </w:r>
          <w:r>
            <w:rPr>
              <w:rFonts w:hint="eastAsia"/>
              <w:lang w:val="en-US" w:eastAsia="zh-CN"/>
            </w:rPr>
            <w:t>3 加入传销的心理机制</w:t>
          </w:r>
          <w:r>
            <w:tab/>
          </w:r>
          <w:r>
            <w:fldChar w:fldCharType="begin"/>
          </w:r>
          <w:r>
            <w:instrText xml:space="preserve"> PAGEREF _Toc32656 \h </w:instrText>
          </w:r>
          <w:r>
            <w:fldChar w:fldCharType="separate"/>
          </w:r>
          <w:r>
            <w:t>19</w:t>
          </w:r>
          <w:r>
            <w:fldChar w:fldCharType="end"/>
          </w:r>
          <w:r>
            <w:rPr>
              <w:rFonts w:hint="eastAsia"/>
              <w:lang w:val="en-US" w:eastAsia="zh-CN"/>
            </w:rPr>
            <w:fldChar w:fldCharType="end"/>
          </w:r>
        </w:p>
        <w:p w14:paraId="4F77E3A3">
          <w:pPr>
            <w:pStyle w:val="16"/>
            <w:tabs>
              <w:tab w:val="right" w:leader="dot" w:pos="8306"/>
            </w:tabs>
          </w:pPr>
          <w:r>
            <w:rPr>
              <w:rFonts w:hint="eastAsia"/>
              <w:lang w:val="en-US" w:eastAsia="zh-CN"/>
            </w:rPr>
            <w:fldChar w:fldCharType="begin"/>
          </w:r>
          <w:r>
            <w:rPr>
              <w:rFonts w:hint="eastAsia"/>
              <w:lang w:val="en-US" w:eastAsia="zh-CN"/>
            </w:rPr>
            <w:instrText xml:space="preserve"> HYPERLINK \l _Toc16113 </w:instrText>
          </w:r>
          <w:r>
            <w:rPr>
              <w:rFonts w:hint="eastAsia"/>
              <w:lang w:val="en-US" w:eastAsia="zh-CN"/>
            </w:rPr>
            <w:fldChar w:fldCharType="separate"/>
          </w:r>
          <w:r>
            <w:rPr>
              <w:rFonts w:hint="eastAsia"/>
              <w:lang w:val="en-US" w:eastAsia="zh-CN"/>
            </w:rPr>
            <w:t>3.1 涉传人员的心理画像</w:t>
          </w:r>
          <w:r>
            <w:tab/>
          </w:r>
          <w:r>
            <w:fldChar w:fldCharType="begin"/>
          </w:r>
          <w:r>
            <w:instrText xml:space="preserve"> PAGEREF _Toc16113 \h </w:instrText>
          </w:r>
          <w:r>
            <w:fldChar w:fldCharType="separate"/>
          </w:r>
          <w:r>
            <w:t>19</w:t>
          </w:r>
          <w:r>
            <w:fldChar w:fldCharType="end"/>
          </w:r>
          <w:r>
            <w:rPr>
              <w:rFonts w:hint="eastAsia"/>
              <w:lang w:val="en-US" w:eastAsia="zh-CN"/>
            </w:rPr>
            <w:fldChar w:fldCharType="end"/>
          </w:r>
        </w:p>
        <w:p w14:paraId="3087BB1A">
          <w:pPr>
            <w:pStyle w:val="16"/>
            <w:tabs>
              <w:tab w:val="right" w:leader="dot" w:pos="8306"/>
            </w:tabs>
          </w:pPr>
          <w:r>
            <w:rPr>
              <w:rFonts w:hint="eastAsia"/>
              <w:lang w:val="en-US" w:eastAsia="zh-CN"/>
            </w:rPr>
            <w:fldChar w:fldCharType="begin"/>
          </w:r>
          <w:r>
            <w:rPr>
              <w:rFonts w:hint="eastAsia"/>
              <w:lang w:val="en-US" w:eastAsia="zh-CN"/>
            </w:rPr>
            <w:instrText xml:space="preserve"> HYPERLINK \l _Toc4494 </w:instrText>
          </w:r>
          <w:r>
            <w:rPr>
              <w:rFonts w:hint="eastAsia"/>
              <w:lang w:val="en-US" w:eastAsia="zh-CN"/>
            </w:rPr>
            <w:fldChar w:fldCharType="separate"/>
          </w:r>
          <w:r>
            <w:rPr>
              <w:rFonts w:hint="eastAsia"/>
              <w:lang w:val="en-US" w:eastAsia="zh-CN"/>
            </w:rPr>
            <w:t>3.2 救助的要点与禁忌</w:t>
          </w:r>
          <w:r>
            <w:tab/>
          </w:r>
          <w:r>
            <w:fldChar w:fldCharType="begin"/>
          </w:r>
          <w:r>
            <w:instrText xml:space="preserve"> PAGEREF _Toc4494 \h </w:instrText>
          </w:r>
          <w:r>
            <w:fldChar w:fldCharType="separate"/>
          </w:r>
          <w:r>
            <w:t>21</w:t>
          </w:r>
          <w:r>
            <w:fldChar w:fldCharType="end"/>
          </w:r>
          <w:r>
            <w:rPr>
              <w:rFonts w:hint="eastAsia"/>
              <w:lang w:val="en-US" w:eastAsia="zh-CN"/>
            </w:rPr>
            <w:fldChar w:fldCharType="end"/>
          </w:r>
        </w:p>
        <w:p w14:paraId="79453AD3">
          <w:pPr>
            <w:pStyle w:val="14"/>
            <w:tabs>
              <w:tab w:val="right" w:leader="dot" w:pos="8306"/>
            </w:tabs>
          </w:pPr>
          <w:r>
            <w:rPr>
              <w:rFonts w:hint="eastAsia"/>
              <w:lang w:val="en-US" w:eastAsia="zh-CN"/>
            </w:rPr>
            <w:fldChar w:fldCharType="begin"/>
          </w:r>
          <w:r>
            <w:rPr>
              <w:rFonts w:hint="eastAsia"/>
              <w:lang w:val="en-US" w:eastAsia="zh-CN"/>
            </w:rPr>
            <w:instrText xml:space="preserve"> HYPERLINK \l _Toc12454 </w:instrText>
          </w:r>
          <w:r>
            <w:rPr>
              <w:rFonts w:hint="eastAsia"/>
              <w:lang w:val="en-US" w:eastAsia="zh-CN"/>
            </w:rPr>
            <w:fldChar w:fldCharType="separate"/>
          </w:r>
          <w:r>
            <w:rPr>
              <w:rFonts w:hint="eastAsia"/>
              <w:lang w:val="en-US" w:eastAsia="zh-CN"/>
            </w:rPr>
            <w:t>附录</w:t>
          </w:r>
          <w:r>
            <w:tab/>
          </w:r>
          <w:r>
            <w:fldChar w:fldCharType="begin"/>
          </w:r>
          <w:r>
            <w:instrText xml:space="preserve"> PAGEREF _Toc12454 \h </w:instrText>
          </w:r>
          <w:r>
            <w:fldChar w:fldCharType="separate"/>
          </w:r>
          <w:r>
            <w:t>23</w:t>
          </w:r>
          <w:r>
            <w:fldChar w:fldCharType="end"/>
          </w:r>
          <w:r>
            <w:rPr>
              <w:rFonts w:hint="eastAsia"/>
              <w:lang w:val="en-US" w:eastAsia="zh-CN"/>
            </w:rPr>
            <w:fldChar w:fldCharType="end"/>
          </w:r>
        </w:p>
        <w:p w14:paraId="7BC01503">
          <w:pPr>
            <w:pStyle w:val="16"/>
            <w:tabs>
              <w:tab w:val="right" w:leader="dot" w:pos="8306"/>
            </w:tabs>
          </w:pPr>
          <w:r>
            <w:rPr>
              <w:rFonts w:hint="eastAsia"/>
              <w:lang w:val="en-US" w:eastAsia="zh-CN"/>
            </w:rPr>
            <w:fldChar w:fldCharType="begin"/>
          </w:r>
          <w:r>
            <w:rPr>
              <w:rFonts w:hint="eastAsia"/>
              <w:lang w:val="en-US" w:eastAsia="zh-CN"/>
            </w:rPr>
            <w:instrText xml:space="preserve"> HYPERLINK \l _Toc29443 </w:instrText>
          </w:r>
          <w:r>
            <w:rPr>
              <w:rFonts w:hint="eastAsia"/>
              <w:lang w:val="en-US" w:eastAsia="zh-CN"/>
            </w:rPr>
            <w:fldChar w:fldCharType="separate"/>
          </w:r>
          <w:r>
            <w:rPr>
              <w:rFonts w:hint="eastAsia"/>
              <w:lang w:val="en-US" w:eastAsia="zh-CN"/>
            </w:rPr>
            <w:t>附录A 解构传销套路实战</w:t>
          </w:r>
          <w:r>
            <w:tab/>
          </w:r>
          <w:r>
            <w:fldChar w:fldCharType="begin"/>
          </w:r>
          <w:r>
            <w:instrText xml:space="preserve"> PAGEREF _Toc29443 \h </w:instrText>
          </w:r>
          <w:r>
            <w:fldChar w:fldCharType="separate"/>
          </w:r>
          <w:r>
            <w:t>23</w:t>
          </w:r>
          <w:r>
            <w:fldChar w:fldCharType="end"/>
          </w:r>
          <w:r>
            <w:rPr>
              <w:rFonts w:hint="eastAsia"/>
              <w:lang w:val="en-US" w:eastAsia="zh-CN"/>
            </w:rPr>
            <w:fldChar w:fldCharType="end"/>
          </w:r>
        </w:p>
        <w:p w14:paraId="08AB2968">
          <w:pPr>
            <w:pStyle w:val="2"/>
            <w:bidi w:val="0"/>
            <w:rPr>
              <w:rFonts w:hint="eastAsia" w:ascii="Arial" w:hAnsi="Arial" w:eastAsia="DengXian" w:cs="Times New Roman"/>
              <w:kern w:val="44"/>
              <w:sz w:val="36"/>
              <w:szCs w:val="24"/>
              <w:lang w:val="en-US" w:eastAsia="zh-CN" w:bidi="ar-SA"/>
            </w:rPr>
          </w:pPr>
          <w:r>
            <w:rPr>
              <w:rFonts w:hint="eastAsia"/>
              <w:lang w:val="en-US" w:eastAsia="zh-CN"/>
            </w:rPr>
            <w:fldChar w:fldCharType="end"/>
          </w:r>
        </w:p>
      </w:sdtContent>
    </w:sdt>
    <w:p w14:paraId="4ED43799">
      <w:pPr>
        <w:rPr>
          <w:rFonts w:hint="eastAsia"/>
          <w:lang w:val="en-US" w:eastAsia="zh-CN"/>
        </w:rPr>
        <w:sectPr>
          <w:footerReference r:id="rId4" w:type="default"/>
          <w:pgSz w:w="11906" w:h="16838"/>
          <w:pgMar w:top="1440" w:right="1800" w:bottom="1440" w:left="1800" w:header="851" w:footer="992" w:gutter="0"/>
          <w:pgNumType w:fmt="decimal" w:start="1"/>
          <w:cols w:space="0" w:num="1"/>
          <w:rtlGutter w:val="0"/>
          <w:docGrid w:type="lines" w:linePitch="387" w:charSpace="0"/>
        </w:sectPr>
      </w:pPr>
    </w:p>
    <w:p w14:paraId="77699975">
      <w:pPr>
        <w:pStyle w:val="2"/>
        <w:bidi w:val="0"/>
        <w:rPr>
          <w:rFonts w:hint="eastAsia"/>
          <w:lang w:val="en-US" w:eastAsia="zh-CN"/>
        </w:rPr>
      </w:pPr>
      <w:bookmarkStart w:id="0" w:name="_Toc5222"/>
      <w:r>
        <w:rPr>
          <w:rFonts w:hint="eastAsia"/>
          <w:lang w:val="en-US" w:eastAsia="zh-CN"/>
        </w:rPr>
        <w:t>1 认识传销</w:t>
      </w:r>
      <w:bookmarkEnd w:id="0"/>
    </w:p>
    <w:p w14:paraId="0005ABFD">
      <w:pPr>
        <w:pStyle w:val="3"/>
        <w:numPr>
          <w:ilvl w:val="1"/>
          <w:numId w:val="0"/>
        </w:numPr>
        <w:bidi w:val="0"/>
        <w:ind w:left="0" w:leftChars="0" w:firstLine="0" w:firstLineChars="0"/>
        <w:rPr>
          <w:rFonts w:hint="eastAsia"/>
          <w:lang w:val="en-US" w:eastAsia="zh-CN"/>
        </w:rPr>
      </w:pPr>
      <w:bookmarkStart w:id="1" w:name="_Toc5750"/>
      <w:r>
        <w:rPr>
          <w:rFonts w:hint="default" w:ascii="Arial" w:hAnsi="Arial" w:eastAsia="DengXian" w:cs="Times New Roman"/>
          <w:kern w:val="2"/>
          <w:sz w:val="32"/>
          <w:szCs w:val="24"/>
          <w:lang w:val="en-US" w:eastAsia="zh-CN" w:bidi="ar-SA"/>
        </w:rPr>
        <w:t>1.1</w:t>
      </w:r>
      <w:r>
        <w:rPr>
          <w:rFonts w:hint="eastAsia"/>
          <w:lang w:val="en-US" w:eastAsia="zh-CN"/>
        </w:rPr>
        <w:t>何为传销</w:t>
      </w:r>
      <w:bookmarkEnd w:id="1"/>
    </w:p>
    <w:p w14:paraId="51BF5B61">
      <w:pPr>
        <w:pStyle w:val="4"/>
        <w:bidi w:val="0"/>
        <w:rPr>
          <w:rFonts w:hint="eastAsia"/>
          <w:lang w:val="en-US" w:eastAsia="zh-CN"/>
        </w:rPr>
      </w:pPr>
      <w:r>
        <w:rPr>
          <w:rFonts w:hint="eastAsia"/>
          <w:lang w:val="en-US" w:eastAsia="zh-CN"/>
        </w:rPr>
        <w:t>1.1.1 《禁止传销条例》第二条</w:t>
      </w:r>
    </w:p>
    <w:p w14:paraId="29CF4BD2">
      <w:pPr>
        <w:numPr>
          <w:ilvl w:val="0"/>
          <w:numId w:val="0"/>
        </w:numPr>
        <w:ind w:leftChars="0" w:firstLine="480" w:firstLineChars="200"/>
        <w:rPr>
          <w:rFonts w:hint="default"/>
          <w:lang w:val="en-US" w:eastAsia="zh-CN"/>
        </w:rPr>
      </w:pPr>
      <w:r>
        <w:rPr>
          <w:rFonts w:hint="default"/>
          <w:lang w:val="en-US" w:eastAsia="zh-CN"/>
        </w:rPr>
        <w:t>传销是指组织者或者经营者发展人员，通过对被发展人员以其直接或者间接发展的人员数量或者销售业绩为依据计算和给付报酬，或者要求被发展人员以交纳一定费用为条件取得加入资格等方式牟取非法利益，扰乱经济秩序，影响社会稳定的行为。</w:t>
      </w:r>
    </w:p>
    <w:p w14:paraId="7E68E45D">
      <w:pPr>
        <w:pStyle w:val="4"/>
        <w:bidi w:val="0"/>
        <w:rPr>
          <w:rFonts w:hint="default"/>
          <w:lang w:val="en-US" w:eastAsia="zh-CN"/>
        </w:rPr>
      </w:pPr>
      <w:r>
        <w:rPr>
          <w:rFonts w:hint="eastAsia"/>
          <w:lang w:val="en-US" w:eastAsia="zh-CN"/>
        </w:rPr>
        <w:t>1.1.2 《禁止传销条例》</w:t>
      </w:r>
      <w:r>
        <w:rPr>
          <w:rFonts w:hint="default"/>
          <w:lang w:val="en-US" w:eastAsia="zh-CN"/>
        </w:rPr>
        <w:t>第七条</w:t>
      </w:r>
    </w:p>
    <w:p w14:paraId="6702EB19">
      <w:pPr>
        <w:numPr>
          <w:ilvl w:val="0"/>
          <w:numId w:val="0"/>
        </w:numPr>
        <w:ind w:leftChars="0" w:firstLine="480" w:firstLineChars="200"/>
        <w:rPr>
          <w:rFonts w:hint="default"/>
          <w:lang w:val="en-US" w:eastAsia="zh-CN"/>
        </w:rPr>
      </w:pPr>
      <w:r>
        <w:rPr>
          <w:rFonts w:hint="default"/>
          <w:lang w:val="en-US" w:eastAsia="zh-CN"/>
        </w:rPr>
        <w:t>下列行为，属于传销行为：</w:t>
      </w:r>
    </w:p>
    <w:p w14:paraId="60B82728">
      <w:pPr>
        <w:numPr>
          <w:ilvl w:val="0"/>
          <w:numId w:val="0"/>
        </w:numPr>
        <w:ind w:leftChars="0" w:firstLine="480" w:firstLineChars="200"/>
        <w:rPr>
          <w:rFonts w:hint="default"/>
          <w:lang w:val="en-US" w:eastAsia="zh-CN"/>
        </w:rPr>
      </w:pPr>
      <w:r>
        <w:rPr>
          <w:rFonts w:hint="default"/>
          <w:lang w:val="en-US" w:eastAsia="zh-CN"/>
        </w:rPr>
        <w:t>（一）组织者或者经营者通过发展人员，要求被发展人员发展其他人员加入，对发展的人员以其直接或者间接滚动发展的人员数量为依据计算和给付报酬（包括物质奖励和其他经济利益，下同），牟取非法利益的；</w:t>
      </w:r>
    </w:p>
    <w:p w14:paraId="1BF967FC">
      <w:pPr>
        <w:numPr>
          <w:ilvl w:val="0"/>
          <w:numId w:val="0"/>
        </w:numPr>
        <w:ind w:leftChars="0" w:firstLine="480" w:firstLineChars="200"/>
        <w:rPr>
          <w:rFonts w:hint="default"/>
          <w:lang w:val="en-US" w:eastAsia="zh-CN"/>
        </w:rPr>
      </w:pPr>
      <w:r>
        <w:rPr>
          <w:rFonts w:hint="default"/>
          <w:lang w:val="en-US" w:eastAsia="zh-CN"/>
        </w:rPr>
        <w:t>（二）组织者或者经营者通过发展人员，要求被发展人员交纳费用或者以认购商品等方式变相交纳费用，取得加入或者发展其他人员加入的资格，牟取非法利益的；</w:t>
      </w:r>
    </w:p>
    <w:p w14:paraId="49093CAA">
      <w:pPr>
        <w:numPr>
          <w:ilvl w:val="0"/>
          <w:numId w:val="0"/>
        </w:numPr>
        <w:ind w:leftChars="0" w:firstLine="480" w:firstLineChars="200"/>
        <w:rPr>
          <w:rFonts w:hint="default"/>
          <w:lang w:val="en-US" w:eastAsia="zh-CN"/>
        </w:rPr>
      </w:pPr>
      <w:r>
        <w:rPr>
          <w:rFonts w:hint="default"/>
          <w:lang w:val="en-US" w:eastAsia="zh-CN"/>
        </w:rPr>
        <w:t>（三）组织者或者经营者通过发展人员，要求被发展人员发展其他人员加入，形成上下线关系，并以下线的销售业绩为依据计算和给付上线报酬，牟取非法利益的。</w:t>
      </w:r>
    </w:p>
    <w:p w14:paraId="7D44AEDD">
      <w:pPr>
        <w:pStyle w:val="4"/>
        <w:bidi w:val="0"/>
        <w:rPr>
          <w:rFonts w:hint="default"/>
          <w:lang w:val="en-US" w:eastAsia="zh-CN"/>
        </w:rPr>
      </w:pPr>
      <w:r>
        <w:rPr>
          <w:rFonts w:hint="eastAsia"/>
          <w:lang w:val="en-US" w:eastAsia="zh-CN"/>
        </w:rPr>
        <w:t>1.1.3 构成刑事犯罪的情况</w:t>
      </w:r>
    </w:p>
    <w:p w14:paraId="621DF2D4">
      <w:pPr>
        <w:ind w:firstLine="480" w:firstLineChars="200"/>
        <w:rPr>
          <w:rFonts w:hint="eastAsia"/>
          <w:lang w:val="en-US" w:eastAsia="zh-CN"/>
        </w:rPr>
      </w:pPr>
      <w:r>
        <w:rPr>
          <w:rFonts w:hint="eastAsia"/>
          <w:lang w:val="en-US" w:eastAsia="zh-CN"/>
        </w:rPr>
        <w:t>一些传销组织在拉人的时候会说比如“三层以下就没问题”，那么真是如此吗？作者通过查阅资料，找到了这一说法的来源——《关于办理组织领导传销活动刑事案件适用法律若干问题的意见》。</w:t>
      </w:r>
    </w:p>
    <w:p w14:paraId="113F9D81">
      <w:pPr>
        <w:ind w:firstLine="480" w:firstLineChars="200"/>
        <w:rPr>
          <w:rFonts w:hint="eastAsia"/>
          <w:lang w:val="en-US" w:eastAsia="zh-CN"/>
        </w:rPr>
      </w:pPr>
      <w:r>
        <w:rPr>
          <w:rFonts w:hint="eastAsia"/>
          <w:lang w:val="en-US" w:eastAsia="zh-CN"/>
        </w:rPr>
        <w:t>《意见》第一部分：以推销商品、提供服务等经营活动为名，要求参加者以缴纳费用或者购买商品、服务等方式获得加入资格，并按照一定顺序组成层级，直接或者间接以发展人员的数量作为计酬或者返利依据，引诱、胁迫参加者继续发展他人参加，骗取财物，扰乱经济社会秩序的传销组织，其组织内部参与传销活动人员在三十人以上且层级在三级以上的，应当对组织者、领导者追究刑事责任。</w:t>
      </w:r>
    </w:p>
    <w:p w14:paraId="50945F18">
      <w:pPr>
        <w:ind w:firstLine="480" w:firstLineChars="200"/>
        <w:rPr>
          <w:rFonts w:hint="default"/>
          <w:lang w:val="en-US" w:eastAsia="zh-CN"/>
        </w:rPr>
      </w:pPr>
      <w:r>
        <w:rPr>
          <w:rFonts w:hint="eastAsia"/>
          <w:lang w:val="en-US" w:eastAsia="zh-CN"/>
        </w:rPr>
        <w:t>关于骗取财物，《意见》第三部分：传销活动的组织者、领导者采取编造、歪曲国家政策，虚构、夸大经营、投资、服务项目及盈利前景，掩饰计酬、返利真实来源或者其他欺诈手段，实施刑法第二百二十四条之一规定的行为，从参与传销活动人员缴纳的费用或者购买商品、服务的费用中非法获利的，应当认定为骗取财物。参与传销活动人员是否认为被骗，不影响骗取财物的认定。</w:t>
      </w:r>
    </w:p>
    <w:p w14:paraId="589D7113">
      <w:pPr>
        <w:ind w:firstLine="480" w:firstLineChars="200"/>
        <w:rPr>
          <w:rFonts w:hint="eastAsia"/>
          <w:lang w:val="en-US" w:eastAsia="zh-CN"/>
        </w:rPr>
      </w:pPr>
      <w:r>
        <w:rPr>
          <w:rFonts w:hint="eastAsia"/>
          <w:lang w:val="en-US" w:eastAsia="zh-CN"/>
        </w:rPr>
        <w:t>关于团队计酬的问题，《意见》第五部分：传销活动的组织者或者领导者通过发展人员，要求传销活动的被发展人员发展其他人员加入，形成上下线关系，并以下线的销售业绩为依据计算和给付上线报酬，牟取非法利益的，是“团队计酬”式传销活动。以销售商品为目的、以销售业绩为计酬依据的单纯的“团队计酬”式传销活动，不作为犯罪处理。形式上采取“团队计酬”方式，但实质上属于“以发展人员的数量作为计酬或者返利依据”的传销活动，应当依照刑法第二百二十四条之一的规定，以组织、领导传销活动罪定罪处罚。</w:t>
      </w:r>
    </w:p>
    <w:p w14:paraId="3A310991">
      <w:pPr>
        <w:ind w:firstLine="480" w:firstLineChars="200"/>
        <w:rPr>
          <w:rFonts w:hint="default"/>
          <w:lang w:val="en-US" w:eastAsia="zh-CN"/>
        </w:rPr>
      </w:pPr>
      <w:r>
        <w:rPr>
          <w:rFonts w:hint="eastAsia"/>
          <w:lang w:val="en-US" w:eastAsia="zh-CN"/>
        </w:rPr>
        <w:t>此外，《刑法》第二百二十四条之一：组织、领导以推销商品、提供服务等经营活动为名，要求参加者以缴纳费用或者购买商品、服务等方式获得加入资格，并按照一定顺序组成层级，直接或者间接以发展人员的数量作为计酬或者返利依据，引诱、胁迫参加者继续发展他人参加，骗取财物，扰乱经济社会秩序的传销活动的，处五年以下有期徒刑或者拘役，并处罚金；情节严重的，处五年以上有期徒刑，并处罚金。</w:t>
      </w:r>
    </w:p>
    <w:p w14:paraId="729C5404">
      <w:pPr>
        <w:pStyle w:val="3"/>
        <w:numPr>
          <w:ilvl w:val="1"/>
          <w:numId w:val="0"/>
        </w:numPr>
        <w:bidi w:val="0"/>
        <w:ind w:left="0" w:leftChars="0" w:firstLine="0" w:firstLineChars="0"/>
        <w:rPr>
          <w:rFonts w:hint="eastAsia"/>
          <w:lang w:val="en-US" w:eastAsia="zh-CN"/>
        </w:rPr>
      </w:pPr>
      <w:bookmarkStart w:id="2" w:name="_Toc7452"/>
      <w:r>
        <w:rPr>
          <w:rFonts w:hint="default" w:ascii="Arial" w:hAnsi="Arial" w:eastAsia="DengXian" w:cs="Times New Roman"/>
          <w:kern w:val="2"/>
          <w:sz w:val="32"/>
          <w:szCs w:val="24"/>
          <w:lang w:val="en-US" w:eastAsia="zh-CN" w:bidi="ar-SA"/>
        </w:rPr>
        <w:t>1.2</w:t>
      </w:r>
      <w:r>
        <w:rPr>
          <w:rFonts w:hint="eastAsia"/>
          <w:lang w:val="en-US" w:eastAsia="zh-CN"/>
        </w:rPr>
        <w:t>传销vs合法直销</w:t>
      </w:r>
      <w:bookmarkEnd w:id="2"/>
    </w:p>
    <w:p w14:paraId="66653CDC">
      <w:pPr>
        <w:pStyle w:val="4"/>
        <w:bidi w:val="0"/>
        <w:rPr>
          <w:rFonts w:hint="default"/>
          <w:lang w:val="en-US" w:eastAsia="zh-CN"/>
        </w:rPr>
      </w:pPr>
      <w:r>
        <w:rPr>
          <w:rFonts w:hint="eastAsia"/>
          <w:lang w:val="en-US" w:eastAsia="zh-CN"/>
        </w:rPr>
        <w:t>1.2.1 《直销管理条例》第三条</w:t>
      </w:r>
    </w:p>
    <w:p w14:paraId="624F5B09">
      <w:pPr>
        <w:numPr>
          <w:ilvl w:val="0"/>
          <w:numId w:val="0"/>
        </w:numPr>
        <w:ind w:leftChars="0" w:firstLine="480" w:firstLineChars="200"/>
        <w:rPr>
          <w:rFonts w:hint="eastAsia"/>
          <w:lang w:val="en-US" w:eastAsia="zh-CN"/>
        </w:rPr>
      </w:pPr>
      <w:r>
        <w:rPr>
          <w:rFonts w:hint="eastAsia"/>
          <w:lang w:val="en-US" w:eastAsia="zh-CN"/>
        </w:rPr>
        <w:t>直销企业招募直销员，由直销员在固定营业场所之外直接向最终消费者推销产品的经销方式。</w:t>
      </w:r>
    </w:p>
    <w:p w14:paraId="0A3496F3">
      <w:pPr>
        <w:pStyle w:val="4"/>
        <w:bidi w:val="0"/>
        <w:rPr>
          <w:rFonts w:hint="eastAsia"/>
          <w:lang w:val="en-US" w:eastAsia="zh-CN"/>
        </w:rPr>
      </w:pPr>
      <w:r>
        <w:rPr>
          <w:rFonts w:hint="eastAsia"/>
          <w:lang w:val="en-US" w:eastAsia="zh-CN"/>
        </w:rPr>
        <w:t>1.2.2 合法直销与传销的概念对比</w:t>
      </w:r>
    </w:p>
    <w:p w14:paraId="14C1A3AC">
      <w:pPr>
        <w:ind w:firstLine="480" w:firstLineChars="200"/>
        <w:rPr>
          <w:rFonts w:hint="default"/>
          <w:lang w:val="en-US" w:eastAsia="zh-CN"/>
        </w:rPr>
      </w:pPr>
      <w:r>
        <w:rPr>
          <w:rFonts w:hint="eastAsia"/>
          <w:lang w:val="en-US" w:eastAsia="zh-CN"/>
        </w:rPr>
        <w:t>一言蔽之，合法直销与传销的根本差异在于卖货驱动还是拉人驱动，其他差异都是基于这一根本差异的具体体现。典型的直销可见威尔·史密斯主演《当幸福来敲门》中克里斯·加德纳推销骨密度扫描仪的行为。</w:t>
      </w:r>
    </w:p>
    <w:p w14:paraId="71BC9838">
      <w:pPr>
        <w:ind w:firstLine="480" w:firstLineChars="200"/>
        <w:rPr>
          <w:rFonts w:hint="eastAsia"/>
          <w:lang w:val="en-US" w:eastAsia="zh-CN"/>
        </w:rPr>
      </w:pPr>
    </w:p>
    <w:p w14:paraId="640577CD">
      <w:pPr>
        <w:jc w:val="center"/>
        <w:rPr>
          <w:rFonts w:hint="default"/>
          <w:lang w:val="en-US" w:eastAsia="zh-CN"/>
        </w:rPr>
      </w:pPr>
      <w:r>
        <w:rPr>
          <w:rFonts w:hint="eastAsia"/>
          <w:lang w:val="en-US" w:eastAsia="zh-CN"/>
        </w:rPr>
        <w:t>表1-1 传销与合法直销特征对比</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0"/>
        <w:gridCol w:w="3381"/>
        <w:gridCol w:w="3401"/>
      </w:tblGrid>
      <w:tr w14:paraId="1C678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tcBorders>
              <w:top w:val="single" w:color="000000" w:sz="12" w:space="0"/>
              <w:left w:val="nil"/>
              <w:bottom w:val="single" w:color="000000" w:sz="4" w:space="0"/>
              <w:right w:val="nil"/>
              <w:tl2br w:val="nil"/>
            </w:tcBorders>
            <w:shd w:val="clear" w:color="auto" w:fill="FFFFFF"/>
          </w:tcPr>
          <w:p w14:paraId="2526C9DE">
            <w:pPr>
              <w:pStyle w:val="21"/>
              <w:bidi w:val="0"/>
              <w:jc w:val="center"/>
              <w:rPr>
                <w:rFonts w:hint="default"/>
                <w:b w:val="0"/>
                <w:color w:val="000000"/>
                <w:lang w:val="en-US" w:eastAsia="zh-CN"/>
              </w:rPr>
            </w:pPr>
          </w:p>
        </w:tc>
        <w:tc>
          <w:tcPr>
            <w:tcW w:w="3381" w:type="dxa"/>
            <w:tcBorders>
              <w:top w:val="single" w:color="000000" w:sz="12" w:space="0"/>
              <w:left w:val="nil"/>
              <w:bottom w:val="single" w:color="000000" w:sz="4" w:space="0"/>
              <w:right w:val="nil"/>
            </w:tcBorders>
            <w:shd w:val="clear" w:color="auto" w:fill="FFFFFF"/>
          </w:tcPr>
          <w:p w14:paraId="49F15480">
            <w:pPr>
              <w:pStyle w:val="21"/>
              <w:bidi w:val="0"/>
              <w:jc w:val="center"/>
              <w:rPr>
                <w:rFonts w:hint="default"/>
                <w:b/>
                <w:bCs/>
                <w:color w:val="000000"/>
                <w:lang w:val="en-US" w:eastAsia="zh-CN"/>
              </w:rPr>
            </w:pPr>
            <w:r>
              <w:rPr>
                <w:rFonts w:hint="eastAsia"/>
                <w:b/>
                <w:bCs/>
                <w:color w:val="000000"/>
                <w:lang w:val="en-US" w:eastAsia="zh-CN"/>
              </w:rPr>
              <w:t>传销</w:t>
            </w:r>
          </w:p>
        </w:tc>
        <w:tc>
          <w:tcPr>
            <w:tcW w:w="3401" w:type="dxa"/>
            <w:tcBorders>
              <w:top w:val="single" w:color="000000" w:sz="12" w:space="0"/>
              <w:left w:val="nil"/>
              <w:bottom w:val="single" w:color="000000" w:sz="4" w:space="0"/>
              <w:right w:val="nil"/>
            </w:tcBorders>
            <w:shd w:val="clear" w:color="auto" w:fill="FFFFFF"/>
          </w:tcPr>
          <w:p w14:paraId="55048C58">
            <w:pPr>
              <w:pStyle w:val="21"/>
              <w:bidi w:val="0"/>
              <w:jc w:val="center"/>
              <w:rPr>
                <w:rFonts w:hint="default"/>
                <w:b/>
                <w:bCs/>
                <w:color w:val="000000"/>
                <w:lang w:val="en-US" w:eastAsia="zh-CN"/>
              </w:rPr>
            </w:pPr>
            <w:r>
              <w:rPr>
                <w:rFonts w:hint="eastAsia"/>
                <w:b/>
                <w:bCs/>
                <w:color w:val="000000"/>
                <w:lang w:val="en-US" w:eastAsia="zh-CN"/>
              </w:rPr>
              <w:t>合法直销</w:t>
            </w:r>
          </w:p>
        </w:tc>
      </w:tr>
      <w:tr w14:paraId="12B73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tcBorders>
              <w:top w:val="single" w:color="000000" w:sz="4" w:space="0"/>
              <w:left w:val="nil"/>
              <w:bottom w:val="nil"/>
              <w:right w:val="nil"/>
            </w:tcBorders>
            <w:shd w:val="clear" w:color="auto" w:fill="FFFFFF"/>
            <w:vAlign w:val="center"/>
          </w:tcPr>
          <w:p w14:paraId="65047B36">
            <w:pPr>
              <w:pStyle w:val="21"/>
              <w:bidi w:val="0"/>
              <w:jc w:val="center"/>
              <w:rPr>
                <w:rFonts w:hint="default"/>
                <w:b w:val="0"/>
                <w:color w:val="000000"/>
                <w:lang w:val="en-US" w:eastAsia="zh-CN"/>
              </w:rPr>
            </w:pPr>
            <w:r>
              <w:rPr>
                <w:rFonts w:hint="eastAsia"/>
                <w:b w:val="0"/>
                <w:color w:val="000000"/>
                <w:lang w:val="en-US" w:eastAsia="zh-CN"/>
              </w:rPr>
              <w:t>法律性质</w:t>
            </w:r>
          </w:p>
        </w:tc>
        <w:tc>
          <w:tcPr>
            <w:tcW w:w="3381" w:type="dxa"/>
            <w:tcBorders>
              <w:top w:val="single" w:color="000000" w:sz="4" w:space="0"/>
              <w:left w:val="nil"/>
              <w:bottom w:val="nil"/>
              <w:right w:val="nil"/>
            </w:tcBorders>
            <w:shd w:val="clear" w:color="auto" w:fill="FFFFFF"/>
            <w:vAlign w:val="center"/>
          </w:tcPr>
          <w:p w14:paraId="1B3864B0">
            <w:pPr>
              <w:pStyle w:val="21"/>
              <w:bidi w:val="0"/>
              <w:jc w:val="left"/>
              <w:rPr>
                <w:rFonts w:hint="default"/>
                <w:b w:val="0"/>
                <w:color w:val="000000"/>
                <w:lang w:val="en-US" w:eastAsia="zh-CN"/>
              </w:rPr>
            </w:pPr>
            <w:r>
              <w:rPr>
                <w:rFonts w:hint="default"/>
                <w:b w:val="0"/>
                <w:color w:val="000000"/>
                <w:lang w:val="en-US" w:eastAsia="zh-CN"/>
              </w:rPr>
              <w:t>违法，依据《禁止传销条例》予以打击</w:t>
            </w:r>
          </w:p>
        </w:tc>
        <w:tc>
          <w:tcPr>
            <w:tcW w:w="3401" w:type="dxa"/>
            <w:tcBorders>
              <w:top w:val="single" w:color="000000" w:sz="4" w:space="0"/>
              <w:left w:val="nil"/>
              <w:bottom w:val="nil"/>
              <w:right w:val="nil"/>
            </w:tcBorders>
            <w:shd w:val="clear" w:color="auto" w:fill="FFFFFF"/>
            <w:vAlign w:val="center"/>
          </w:tcPr>
          <w:p w14:paraId="6E98494B">
            <w:pPr>
              <w:pStyle w:val="21"/>
              <w:bidi w:val="0"/>
              <w:jc w:val="left"/>
              <w:rPr>
                <w:rFonts w:hint="default"/>
                <w:b w:val="0"/>
                <w:color w:val="000000"/>
                <w:lang w:val="en-US" w:eastAsia="zh-CN"/>
              </w:rPr>
            </w:pPr>
            <w:r>
              <w:rPr>
                <w:rFonts w:hint="default"/>
                <w:b w:val="0"/>
                <w:color w:val="000000"/>
                <w:lang w:val="en-US" w:eastAsia="zh-CN"/>
              </w:rPr>
              <w:t>合法，但需严格依据《直销管理条例》取得牌照并合规经营</w:t>
            </w:r>
          </w:p>
        </w:tc>
      </w:tr>
      <w:tr w14:paraId="5F21F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tcBorders>
              <w:top w:val="nil"/>
              <w:left w:val="nil"/>
              <w:bottom w:val="nil"/>
              <w:right w:val="nil"/>
            </w:tcBorders>
            <w:shd w:val="clear" w:color="auto" w:fill="FFFFFF"/>
            <w:vAlign w:val="center"/>
          </w:tcPr>
          <w:p w14:paraId="729BBB06">
            <w:pPr>
              <w:pStyle w:val="21"/>
              <w:bidi w:val="0"/>
              <w:jc w:val="center"/>
              <w:rPr>
                <w:rFonts w:hint="default"/>
                <w:b w:val="0"/>
                <w:color w:val="000000"/>
                <w:lang w:val="en-US" w:eastAsia="zh-CN"/>
              </w:rPr>
            </w:pPr>
            <w:r>
              <w:rPr>
                <w:rFonts w:hint="eastAsia"/>
                <w:b w:val="0"/>
                <w:color w:val="000000"/>
                <w:lang w:val="en-US" w:eastAsia="zh-CN"/>
              </w:rPr>
              <w:t>核心盈利模式</w:t>
            </w:r>
          </w:p>
        </w:tc>
        <w:tc>
          <w:tcPr>
            <w:tcW w:w="3381" w:type="dxa"/>
            <w:tcBorders>
              <w:top w:val="nil"/>
              <w:left w:val="nil"/>
              <w:bottom w:val="nil"/>
              <w:right w:val="nil"/>
            </w:tcBorders>
            <w:shd w:val="clear" w:color="auto" w:fill="FFFFFF"/>
            <w:vAlign w:val="center"/>
          </w:tcPr>
          <w:p w14:paraId="75523208">
            <w:pPr>
              <w:pStyle w:val="21"/>
              <w:bidi w:val="0"/>
              <w:jc w:val="left"/>
              <w:rPr>
                <w:rFonts w:hint="default"/>
                <w:b w:val="0"/>
                <w:color w:val="000000"/>
                <w:lang w:val="en-US" w:eastAsia="zh-CN"/>
              </w:rPr>
            </w:pPr>
            <w:r>
              <w:rPr>
                <w:rFonts w:hint="default"/>
                <w:b w:val="0"/>
                <w:color w:val="000000"/>
                <w:lang w:val="en-US" w:eastAsia="zh-CN"/>
              </w:rPr>
              <w:t>通过构建人员层级网络获利</w:t>
            </w:r>
          </w:p>
        </w:tc>
        <w:tc>
          <w:tcPr>
            <w:tcW w:w="3401" w:type="dxa"/>
            <w:tcBorders>
              <w:top w:val="nil"/>
              <w:left w:val="nil"/>
              <w:bottom w:val="nil"/>
              <w:right w:val="nil"/>
            </w:tcBorders>
            <w:shd w:val="clear" w:color="auto" w:fill="FFFFFF"/>
            <w:vAlign w:val="center"/>
          </w:tcPr>
          <w:p w14:paraId="0B81A0F6">
            <w:pPr>
              <w:pStyle w:val="21"/>
              <w:bidi w:val="0"/>
              <w:jc w:val="left"/>
              <w:rPr>
                <w:rFonts w:hint="default"/>
                <w:b w:val="0"/>
                <w:color w:val="000000"/>
                <w:lang w:val="en-US" w:eastAsia="zh-CN"/>
              </w:rPr>
            </w:pPr>
            <w:r>
              <w:rPr>
                <w:rFonts w:hint="default"/>
                <w:b w:val="0"/>
                <w:color w:val="000000"/>
                <w:lang w:val="en-US" w:eastAsia="zh-CN"/>
              </w:rPr>
              <w:t>通过向最终消费者销售产品获利</w:t>
            </w:r>
          </w:p>
        </w:tc>
      </w:tr>
      <w:tr w14:paraId="4147C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tcBorders>
              <w:top w:val="nil"/>
              <w:left w:val="nil"/>
              <w:bottom w:val="nil"/>
              <w:right w:val="nil"/>
            </w:tcBorders>
            <w:shd w:val="clear" w:color="auto" w:fill="FFFFFF"/>
            <w:vAlign w:val="center"/>
          </w:tcPr>
          <w:p w14:paraId="1A5805DB">
            <w:pPr>
              <w:pStyle w:val="21"/>
              <w:bidi w:val="0"/>
              <w:jc w:val="center"/>
              <w:rPr>
                <w:rFonts w:hint="default"/>
                <w:b w:val="0"/>
                <w:color w:val="000000"/>
                <w:lang w:val="en-US" w:eastAsia="zh-CN"/>
              </w:rPr>
            </w:pPr>
            <w:r>
              <w:rPr>
                <w:rFonts w:hint="eastAsia"/>
                <w:b w:val="0"/>
                <w:color w:val="000000"/>
                <w:lang w:val="en-US" w:eastAsia="zh-CN"/>
              </w:rPr>
              <w:t>收入来源</w:t>
            </w:r>
          </w:p>
        </w:tc>
        <w:tc>
          <w:tcPr>
            <w:tcW w:w="3381" w:type="dxa"/>
            <w:tcBorders>
              <w:top w:val="nil"/>
              <w:left w:val="nil"/>
              <w:bottom w:val="nil"/>
              <w:right w:val="nil"/>
            </w:tcBorders>
            <w:shd w:val="clear" w:color="auto" w:fill="FFFFFF"/>
            <w:vAlign w:val="center"/>
          </w:tcPr>
          <w:p w14:paraId="73EDCBFE">
            <w:pPr>
              <w:pStyle w:val="21"/>
              <w:bidi w:val="0"/>
              <w:jc w:val="left"/>
              <w:rPr>
                <w:rFonts w:hint="default"/>
                <w:b w:val="0"/>
                <w:color w:val="000000"/>
                <w:lang w:val="en-US" w:eastAsia="zh-CN"/>
              </w:rPr>
            </w:pPr>
            <w:r>
              <w:rPr>
                <w:rFonts w:hint="eastAsia"/>
                <w:b w:val="0"/>
                <w:color w:val="000000"/>
                <w:lang w:val="en-US" w:eastAsia="zh-CN"/>
              </w:rPr>
              <w:t>“</w:t>
            </w:r>
            <w:r>
              <w:rPr>
                <w:rFonts w:hint="default"/>
                <w:b w:val="0"/>
                <w:color w:val="000000"/>
                <w:lang w:val="en-US" w:eastAsia="zh-CN"/>
              </w:rPr>
              <w:t>拉人头</w:t>
            </w:r>
            <w:r>
              <w:rPr>
                <w:rFonts w:hint="eastAsia"/>
                <w:b w:val="0"/>
                <w:color w:val="000000"/>
                <w:lang w:val="en-US" w:eastAsia="zh-CN"/>
              </w:rPr>
              <w:t>”</w:t>
            </w:r>
            <w:r>
              <w:rPr>
                <w:rFonts w:hint="default"/>
                <w:b w:val="0"/>
                <w:color w:val="000000"/>
                <w:lang w:val="en-US" w:eastAsia="zh-CN"/>
              </w:rPr>
              <w:t>：以直接或间接发展的人员数量为依据计算报酬</w:t>
            </w:r>
          </w:p>
          <w:p w14:paraId="632F2D9D">
            <w:pPr>
              <w:pStyle w:val="21"/>
              <w:bidi w:val="0"/>
              <w:jc w:val="left"/>
              <w:rPr>
                <w:rFonts w:hint="default"/>
                <w:b w:val="0"/>
                <w:color w:val="000000"/>
                <w:lang w:val="en-US" w:eastAsia="zh-CN"/>
              </w:rPr>
            </w:pPr>
            <w:r>
              <w:rPr>
                <w:rFonts w:hint="eastAsia"/>
                <w:b w:val="0"/>
                <w:color w:val="000000"/>
                <w:lang w:val="en-US" w:eastAsia="zh-CN"/>
              </w:rPr>
              <w:t>“</w:t>
            </w:r>
            <w:r>
              <w:rPr>
                <w:rFonts w:hint="default"/>
                <w:b w:val="0"/>
                <w:color w:val="000000"/>
                <w:lang w:val="en-US" w:eastAsia="zh-CN"/>
              </w:rPr>
              <w:t>团队计酬</w:t>
            </w:r>
            <w:r>
              <w:rPr>
                <w:rFonts w:hint="eastAsia"/>
                <w:b w:val="0"/>
                <w:color w:val="000000"/>
                <w:lang w:val="en-US" w:eastAsia="zh-CN"/>
              </w:rPr>
              <w:t>”</w:t>
            </w:r>
            <w:r>
              <w:rPr>
                <w:rFonts w:hint="default"/>
                <w:b w:val="0"/>
                <w:color w:val="000000"/>
                <w:lang w:val="en-US" w:eastAsia="zh-CN"/>
              </w:rPr>
              <w:t>：以下线的销售业绩为依据计算上线报酬</w:t>
            </w:r>
          </w:p>
        </w:tc>
        <w:tc>
          <w:tcPr>
            <w:tcW w:w="3401" w:type="dxa"/>
            <w:tcBorders>
              <w:top w:val="nil"/>
              <w:left w:val="nil"/>
              <w:bottom w:val="nil"/>
              <w:right w:val="nil"/>
            </w:tcBorders>
            <w:shd w:val="clear" w:color="auto" w:fill="FFFFFF"/>
            <w:vAlign w:val="center"/>
          </w:tcPr>
          <w:p w14:paraId="1EF7FA4B">
            <w:pPr>
              <w:pStyle w:val="21"/>
              <w:bidi w:val="0"/>
              <w:jc w:val="left"/>
              <w:rPr>
                <w:rFonts w:hint="default"/>
                <w:b w:val="0"/>
                <w:color w:val="000000"/>
                <w:lang w:val="en-US" w:eastAsia="zh-CN"/>
              </w:rPr>
            </w:pPr>
            <w:r>
              <w:rPr>
                <w:rFonts w:hint="default"/>
                <w:b w:val="0"/>
                <w:color w:val="000000"/>
                <w:lang w:val="en-US" w:eastAsia="zh-CN"/>
              </w:rPr>
              <w:t>个人销售业绩：直销员本人直接向最终消费者销售产品获得的报酬</w:t>
            </w:r>
          </w:p>
        </w:tc>
      </w:tr>
      <w:tr w14:paraId="115EC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tcBorders>
              <w:top w:val="nil"/>
              <w:left w:val="nil"/>
              <w:bottom w:val="nil"/>
              <w:right w:val="nil"/>
            </w:tcBorders>
            <w:shd w:val="clear" w:color="auto" w:fill="FFFFFF"/>
            <w:vAlign w:val="center"/>
          </w:tcPr>
          <w:p w14:paraId="4590BC76">
            <w:pPr>
              <w:pStyle w:val="21"/>
              <w:bidi w:val="0"/>
              <w:jc w:val="center"/>
              <w:rPr>
                <w:rFonts w:hint="default"/>
                <w:b w:val="0"/>
                <w:color w:val="000000"/>
                <w:lang w:val="en-US" w:eastAsia="zh-CN"/>
              </w:rPr>
            </w:pPr>
            <w:r>
              <w:rPr>
                <w:rFonts w:hint="eastAsia"/>
                <w:b w:val="0"/>
                <w:color w:val="000000"/>
                <w:lang w:val="en-US" w:eastAsia="zh-CN"/>
              </w:rPr>
              <w:t>加入条件</w:t>
            </w:r>
          </w:p>
        </w:tc>
        <w:tc>
          <w:tcPr>
            <w:tcW w:w="3381" w:type="dxa"/>
            <w:tcBorders>
              <w:top w:val="nil"/>
              <w:left w:val="nil"/>
              <w:bottom w:val="nil"/>
              <w:right w:val="nil"/>
            </w:tcBorders>
            <w:shd w:val="clear" w:color="auto" w:fill="FFFFFF"/>
            <w:vAlign w:val="center"/>
          </w:tcPr>
          <w:p w14:paraId="687311BC">
            <w:pPr>
              <w:pStyle w:val="21"/>
              <w:bidi w:val="0"/>
              <w:jc w:val="left"/>
              <w:rPr>
                <w:rFonts w:hint="default"/>
                <w:b w:val="0"/>
                <w:color w:val="000000"/>
                <w:lang w:val="en-US" w:eastAsia="zh-CN"/>
              </w:rPr>
            </w:pPr>
            <w:r>
              <w:rPr>
                <w:rFonts w:hint="default"/>
                <w:b w:val="0"/>
                <w:color w:val="000000"/>
                <w:lang w:val="en-US" w:eastAsia="zh-CN"/>
              </w:rPr>
              <w:t>要求缴纳</w:t>
            </w:r>
            <w:r>
              <w:rPr>
                <w:rFonts w:hint="eastAsia"/>
                <w:b w:val="0"/>
                <w:color w:val="000000"/>
                <w:lang w:val="en-US" w:eastAsia="zh-CN"/>
              </w:rPr>
              <w:t>“</w:t>
            </w:r>
            <w:r>
              <w:rPr>
                <w:rFonts w:hint="default"/>
                <w:b w:val="0"/>
                <w:color w:val="000000"/>
                <w:lang w:val="en-US" w:eastAsia="zh-CN"/>
              </w:rPr>
              <w:t>入门费</w:t>
            </w:r>
            <w:r>
              <w:rPr>
                <w:rFonts w:hint="eastAsia"/>
                <w:b w:val="0"/>
                <w:color w:val="000000"/>
                <w:lang w:val="en-US" w:eastAsia="zh-CN"/>
              </w:rPr>
              <w:t>”</w:t>
            </w:r>
            <w:r>
              <w:rPr>
                <w:rFonts w:hint="default"/>
                <w:b w:val="0"/>
                <w:color w:val="000000"/>
                <w:lang w:val="en-US" w:eastAsia="zh-CN"/>
              </w:rPr>
              <w:t>，或认购商品变相交费</w:t>
            </w:r>
          </w:p>
        </w:tc>
        <w:tc>
          <w:tcPr>
            <w:tcW w:w="3401" w:type="dxa"/>
            <w:tcBorders>
              <w:top w:val="nil"/>
              <w:left w:val="nil"/>
              <w:bottom w:val="nil"/>
              <w:right w:val="nil"/>
            </w:tcBorders>
            <w:shd w:val="clear" w:color="auto" w:fill="FFFFFF"/>
            <w:vAlign w:val="center"/>
          </w:tcPr>
          <w:p w14:paraId="5314C3BE">
            <w:pPr>
              <w:pStyle w:val="21"/>
              <w:bidi w:val="0"/>
              <w:jc w:val="left"/>
              <w:rPr>
                <w:rFonts w:hint="default"/>
                <w:b w:val="0"/>
                <w:color w:val="000000"/>
                <w:lang w:val="en-US" w:eastAsia="zh-CN"/>
              </w:rPr>
            </w:pPr>
            <w:r>
              <w:rPr>
                <w:rFonts w:hint="default"/>
                <w:b w:val="0"/>
                <w:color w:val="000000"/>
                <w:lang w:val="en-US" w:eastAsia="zh-CN"/>
              </w:rPr>
              <w:t>不得收取入门费，或以认购商品作为加入条件</w:t>
            </w:r>
          </w:p>
        </w:tc>
      </w:tr>
      <w:tr w14:paraId="7D0BE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tcBorders>
              <w:top w:val="nil"/>
              <w:left w:val="nil"/>
              <w:bottom w:val="nil"/>
              <w:right w:val="nil"/>
            </w:tcBorders>
            <w:shd w:val="clear" w:color="auto" w:fill="FFFFFF"/>
            <w:vAlign w:val="center"/>
          </w:tcPr>
          <w:p w14:paraId="3676ED68">
            <w:pPr>
              <w:pStyle w:val="21"/>
              <w:bidi w:val="0"/>
              <w:jc w:val="center"/>
              <w:rPr>
                <w:rFonts w:hint="default"/>
                <w:b w:val="0"/>
                <w:color w:val="000000"/>
                <w:lang w:val="en-US" w:eastAsia="zh-CN"/>
              </w:rPr>
            </w:pPr>
            <w:r>
              <w:rPr>
                <w:rFonts w:hint="eastAsia"/>
                <w:b w:val="0"/>
                <w:color w:val="000000"/>
                <w:lang w:val="en-US" w:eastAsia="zh-CN"/>
              </w:rPr>
              <w:t>产品与定价</w:t>
            </w:r>
          </w:p>
        </w:tc>
        <w:tc>
          <w:tcPr>
            <w:tcW w:w="3381" w:type="dxa"/>
            <w:tcBorders>
              <w:top w:val="nil"/>
              <w:left w:val="nil"/>
              <w:bottom w:val="nil"/>
              <w:right w:val="nil"/>
            </w:tcBorders>
            <w:shd w:val="clear" w:color="auto" w:fill="FFFFFF"/>
            <w:vAlign w:val="center"/>
          </w:tcPr>
          <w:p w14:paraId="7D6AB1E2">
            <w:pPr>
              <w:pStyle w:val="21"/>
              <w:bidi w:val="0"/>
              <w:jc w:val="left"/>
              <w:rPr>
                <w:rFonts w:hint="default"/>
                <w:b w:val="0"/>
                <w:color w:val="000000"/>
                <w:lang w:val="en-US" w:eastAsia="zh-CN"/>
              </w:rPr>
            </w:pPr>
            <w:r>
              <w:rPr>
                <w:rFonts w:hint="eastAsia"/>
                <w:b w:val="0"/>
                <w:color w:val="000000"/>
                <w:lang w:val="en-US" w:eastAsia="zh-CN"/>
              </w:rPr>
              <w:t>可能有质量过硬、可正常销售的产品</w:t>
            </w:r>
            <w:r>
              <w:rPr>
                <w:rFonts w:hint="default"/>
                <w:b w:val="0"/>
                <w:color w:val="000000"/>
                <w:lang w:val="en-US" w:eastAsia="zh-CN"/>
              </w:rPr>
              <w:t>，</w:t>
            </w:r>
            <w:r>
              <w:rPr>
                <w:rFonts w:hint="eastAsia"/>
                <w:b w:val="0"/>
                <w:color w:val="000000"/>
                <w:lang w:val="en-US" w:eastAsia="zh-CN"/>
              </w:rPr>
              <w:t>但往往沦为道具，且通常</w:t>
            </w:r>
            <w:r>
              <w:rPr>
                <w:rFonts w:hint="default"/>
                <w:b w:val="0"/>
                <w:color w:val="000000"/>
                <w:lang w:val="en-US" w:eastAsia="zh-CN"/>
              </w:rPr>
              <w:t>价格虚高</w:t>
            </w:r>
            <w:r>
              <w:rPr>
                <w:rFonts w:hint="eastAsia"/>
                <w:b w:val="0"/>
                <w:color w:val="000000"/>
                <w:lang w:val="en-US" w:eastAsia="zh-CN"/>
              </w:rPr>
              <w:t>、</w:t>
            </w:r>
            <w:r>
              <w:rPr>
                <w:rFonts w:hint="default"/>
                <w:b w:val="0"/>
                <w:color w:val="000000"/>
                <w:lang w:val="en-US" w:eastAsia="zh-CN"/>
              </w:rPr>
              <w:t>背离实际价值</w:t>
            </w:r>
          </w:p>
        </w:tc>
        <w:tc>
          <w:tcPr>
            <w:tcW w:w="3401" w:type="dxa"/>
            <w:tcBorders>
              <w:top w:val="nil"/>
              <w:left w:val="nil"/>
              <w:bottom w:val="nil"/>
              <w:right w:val="nil"/>
            </w:tcBorders>
            <w:shd w:val="clear" w:color="auto" w:fill="FFFFFF"/>
            <w:vAlign w:val="center"/>
          </w:tcPr>
          <w:p w14:paraId="730A6D96">
            <w:pPr>
              <w:pStyle w:val="21"/>
              <w:bidi w:val="0"/>
              <w:jc w:val="left"/>
              <w:rPr>
                <w:rFonts w:hint="default"/>
                <w:b w:val="0"/>
                <w:color w:val="000000"/>
                <w:lang w:val="en-US" w:eastAsia="zh-CN"/>
              </w:rPr>
            </w:pPr>
            <w:r>
              <w:rPr>
                <w:rFonts w:hint="default"/>
                <w:b w:val="0"/>
                <w:color w:val="000000"/>
                <w:lang w:val="en-US" w:eastAsia="zh-CN"/>
              </w:rPr>
              <w:t>产品为核心，价格</w:t>
            </w:r>
            <w:r>
              <w:rPr>
                <w:rFonts w:hint="eastAsia"/>
                <w:b w:val="0"/>
                <w:color w:val="000000"/>
                <w:lang w:val="en-US" w:eastAsia="zh-CN"/>
              </w:rPr>
              <w:t>总体上</w:t>
            </w:r>
            <w:r>
              <w:rPr>
                <w:rFonts w:hint="default"/>
                <w:b w:val="0"/>
                <w:color w:val="000000"/>
                <w:lang w:val="en-US" w:eastAsia="zh-CN"/>
              </w:rPr>
              <w:t>符合市场规律</w:t>
            </w:r>
          </w:p>
        </w:tc>
      </w:tr>
      <w:tr w14:paraId="10902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tcBorders>
              <w:top w:val="nil"/>
              <w:left w:val="nil"/>
              <w:bottom w:val="nil"/>
              <w:right w:val="nil"/>
            </w:tcBorders>
            <w:shd w:val="clear" w:color="auto" w:fill="FFFFFF"/>
            <w:vAlign w:val="center"/>
          </w:tcPr>
          <w:p w14:paraId="30500FCB">
            <w:pPr>
              <w:pStyle w:val="21"/>
              <w:bidi w:val="0"/>
              <w:jc w:val="center"/>
              <w:rPr>
                <w:rFonts w:hint="default"/>
                <w:b w:val="0"/>
                <w:color w:val="000000"/>
                <w:lang w:val="en-US" w:eastAsia="zh-CN"/>
              </w:rPr>
            </w:pPr>
            <w:r>
              <w:rPr>
                <w:rFonts w:hint="eastAsia"/>
                <w:b w:val="0"/>
                <w:color w:val="000000"/>
                <w:lang w:val="en-US" w:eastAsia="zh-CN"/>
              </w:rPr>
              <w:t>消费者定位</w:t>
            </w:r>
          </w:p>
        </w:tc>
        <w:tc>
          <w:tcPr>
            <w:tcW w:w="3381" w:type="dxa"/>
            <w:tcBorders>
              <w:top w:val="nil"/>
              <w:left w:val="nil"/>
              <w:bottom w:val="nil"/>
              <w:right w:val="nil"/>
            </w:tcBorders>
            <w:shd w:val="clear" w:color="auto" w:fill="FFFFFF"/>
            <w:vAlign w:val="center"/>
          </w:tcPr>
          <w:p w14:paraId="6EFABA9F">
            <w:pPr>
              <w:pStyle w:val="21"/>
              <w:bidi w:val="0"/>
              <w:jc w:val="left"/>
              <w:rPr>
                <w:rFonts w:hint="default"/>
                <w:b w:val="0"/>
                <w:color w:val="000000"/>
                <w:lang w:val="en-US" w:eastAsia="zh-CN"/>
              </w:rPr>
            </w:pPr>
            <w:r>
              <w:rPr>
                <w:rFonts w:hint="default"/>
                <w:b w:val="0"/>
                <w:color w:val="000000"/>
                <w:lang w:val="en-US" w:eastAsia="zh-CN"/>
              </w:rPr>
              <w:t>发展</w:t>
            </w:r>
            <w:r>
              <w:rPr>
                <w:rFonts w:hint="eastAsia"/>
                <w:b w:val="0"/>
                <w:color w:val="000000"/>
                <w:lang w:val="en-US" w:eastAsia="zh-CN"/>
              </w:rPr>
              <w:t>“</w:t>
            </w:r>
            <w:r>
              <w:rPr>
                <w:rFonts w:hint="default"/>
                <w:b w:val="0"/>
                <w:color w:val="000000"/>
                <w:lang w:val="en-US" w:eastAsia="zh-CN"/>
              </w:rPr>
              <w:t>会员</w:t>
            </w:r>
            <w:r>
              <w:rPr>
                <w:rFonts w:hint="eastAsia"/>
                <w:b w:val="0"/>
                <w:color w:val="000000"/>
                <w:lang w:val="en-US" w:eastAsia="zh-CN"/>
              </w:rPr>
              <w:t>”</w:t>
            </w:r>
            <w:r>
              <w:rPr>
                <w:rFonts w:hint="default"/>
                <w:b w:val="0"/>
                <w:color w:val="000000"/>
                <w:lang w:val="en-US" w:eastAsia="zh-CN"/>
              </w:rPr>
              <w:t>成为下线和消费者，内部循环</w:t>
            </w:r>
          </w:p>
        </w:tc>
        <w:tc>
          <w:tcPr>
            <w:tcW w:w="3401" w:type="dxa"/>
            <w:tcBorders>
              <w:top w:val="nil"/>
              <w:left w:val="nil"/>
              <w:bottom w:val="nil"/>
              <w:right w:val="nil"/>
            </w:tcBorders>
            <w:shd w:val="clear" w:color="auto" w:fill="FFFFFF"/>
            <w:vAlign w:val="center"/>
          </w:tcPr>
          <w:p w14:paraId="61880EF5">
            <w:pPr>
              <w:pStyle w:val="21"/>
              <w:bidi w:val="0"/>
              <w:jc w:val="left"/>
              <w:rPr>
                <w:rFonts w:hint="default"/>
                <w:b w:val="0"/>
                <w:color w:val="000000"/>
                <w:lang w:val="en-US" w:eastAsia="zh-CN"/>
              </w:rPr>
            </w:pPr>
            <w:r>
              <w:rPr>
                <w:rFonts w:hint="default"/>
                <w:b w:val="0"/>
                <w:color w:val="000000"/>
                <w:lang w:val="en-US" w:eastAsia="zh-CN"/>
              </w:rPr>
              <w:t>直销员在固定营业场所之外直接向最终消费者推销</w:t>
            </w:r>
          </w:p>
        </w:tc>
      </w:tr>
      <w:tr w14:paraId="044BE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tcBorders>
              <w:top w:val="nil"/>
              <w:left w:val="nil"/>
              <w:bottom w:val="nil"/>
              <w:right w:val="nil"/>
            </w:tcBorders>
            <w:shd w:val="clear" w:color="auto" w:fill="FFFFFF"/>
            <w:vAlign w:val="center"/>
          </w:tcPr>
          <w:p w14:paraId="1F4C1618">
            <w:pPr>
              <w:pStyle w:val="21"/>
              <w:bidi w:val="0"/>
              <w:jc w:val="center"/>
              <w:rPr>
                <w:rFonts w:hint="eastAsia"/>
                <w:b w:val="0"/>
                <w:color w:val="000000"/>
                <w:lang w:val="en-US" w:eastAsia="zh-CN"/>
              </w:rPr>
            </w:pPr>
            <w:r>
              <w:rPr>
                <w:rFonts w:hint="eastAsia"/>
                <w:b w:val="0"/>
                <w:color w:val="000000"/>
                <w:lang w:val="en-US" w:eastAsia="zh-CN"/>
              </w:rPr>
              <w:t>人员关系与流动性</w:t>
            </w:r>
          </w:p>
        </w:tc>
        <w:tc>
          <w:tcPr>
            <w:tcW w:w="3381" w:type="dxa"/>
            <w:tcBorders>
              <w:top w:val="nil"/>
              <w:left w:val="nil"/>
              <w:bottom w:val="nil"/>
              <w:right w:val="nil"/>
            </w:tcBorders>
            <w:shd w:val="clear" w:color="auto" w:fill="FFFFFF"/>
            <w:vAlign w:val="center"/>
          </w:tcPr>
          <w:p w14:paraId="3F370F00">
            <w:pPr>
              <w:pStyle w:val="21"/>
              <w:bidi w:val="0"/>
              <w:jc w:val="left"/>
              <w:rPr>
                <w:rFonts w:hint="default"/>
                <w:b w:val="0"/>
                <w:color w:val="000000"/>
                <w:lang w:val="en-US" w:eastAsia="zh-CN"/>
              </w:rPr>
            </w:pPr>
            <w:r>
              <w:rPr>
                <w:rFonts w:hint="default"/>
                <w:b w:val="0"/>
                <w:color w:val="000000"/>
                <w:lang w:val="en-US" w:eastAsia="zh-CN"/>
              </w:rPr>
              <w:t>强调固化的上下线层级关系，人员低流动性</w:t>
            </w:r>
          </w:p>
        </w:tc>
        <w:tc>
          <w:tcPr>
            <w:tcW w:w="3401" w:type="dxa"/>
            <w:tcBorders>
              <w:top w:val="nil"/>
              <w:left w:val="nil"/>
              <w:bottom w:val="nil"/>
              <w:right w:val="nil"/>
            </w:tcBorders>
            <w:shd w:val="clear" w:color="auto" w:fill="FFFFFF"/>
            <w:vAlign w:val="center"/>
          </w:tcPr>
          <w:p w14:paraId="15F4E6F9">
            <w:pPr>
              <w:pStyle w:val="21"/>
              <w:bidi w:val="0"/>
              <w:jc w:val="left"/>
              <w:rPr>
                <w:rFonts w:hint="default"/>
                <w:b w:val="0"/>
                <w:color w:val="000000"/>
                <w:lang w:val="en-US" w:eastAsia="zh-CN"/>
              </w:rPr>
            </w:pPr>
            <w:r>
              <w:rPr>
                <w:rFonts w:hint="default"/>
                <w:b w:val="0"/>
                <w:color w:val="000000"/>
                <w:lang w:val="en-US" w:eastAsia="zh-CN"/>
              </w:rPr>
              <w:t>直销员关系扁平，入退自由，无上下线关系</w:t>
            </w:r>
          </w:p>
        </w:tc>
      </w:tr>
      <w:tr w14:paraId="064CA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0" w:type="dxa"/>
            <w:tcBorders>
              <w:top w:val="nil"/>
              <w:left w:val="nil"/>
              <w:bottom w:val="single" w:color="000000" w:sz="12" w:space="0"/>
              <w:right w:val="nil"/>
            </w:tcBorders>
            <w:shd w:val="clear" w:color="auto" w:fill="FFFFFF"/>
            <w:vAlign w:val="center"/>
          </w:tcPr>
          <w:p w14:paraId="2777EF50">
            <w:pPr>
              <w:pStyle w:val="21"/>
              <w:bidi w:val="0"/>
              <w:jc w:val="center"/>
              <w:rPr>
                <w:rFonts w:hint="eastAsia"/>
                <w:b w:val="0"/>
                <w:color w:val="000000"/>
                <w:lang w:val="en-US" w:eastAsia="zh-CN"/>
              </w:rPr>
            </w:pPr>
            <w:r>
              <w:rPr>
                <w:rFonts w:hint="eastAsia"/>
                <w:b w:val="0"/>
                <w:color w:val="000000"/>
                <w:lang w:val="en-US" w:eastAsia="zh-CN"/>
              </w:rPr>
              <w:t>宣传方式</w:t>
            </w:r>
          </w:p>
        </w:tc>
        <w:tc>
          <w:tcPr>
            <w:tcW w:w="3381" w:type="dxa"/>
            <w:tcBorders>
              <w:top w:val="nil"/>
              <w:left w:val="nil"/>
              <w:bottom w:val="single" w:color="000000" w:sz="12" w:space="0"/>
              <w:right w:val="nil"/>
            </w:tcBorders>
            <w:shd w:val="clear" w:color="auto" w:fill="FFFFFF"/>
            <w:vAlign w:val="center"/>
          </w:tcPr>
          <w:p w14:paraId="777DA4E4">
            <w:pPr>
              <w:pStyle w:val="21"/>
              <w:bidi w:val="0"/>
              <w:jc w:val="left"/>
              <w:rPr>
                <w:rFonts w:hint="default"/>
                <w:b w:val="0"/>
                <w:color w:val="000000"/>
                <w:lang w:val="en-US" w:eastAsia="zh-CN"/>
              </w:rPr>
            </w:pPr>
            <w:r>
              <w:rPr>
                <w:rFonts w:hint="default"/>
                <w:b w:val="0"/>
                <w:color w:val="000000"/>
                <w:lang w:val="en-US" w:eastAsia="zh-CN"/>
              </w:rPr>
              <w:t>鼓吹</w:t>
            </w:r>
            <w:r>
              <w:rPr>
                <w:rFonts w:hint="eastAsia"/>
                <w:b w:val="0"/>
                <w:color w:val="000000"/>
                <w:lang w:val="en-US" w:eastAsia="zh-CN"/>
              </w:rPr>
              <w:t>“</w:t>
            </w:r>
            <w:r>
              <w:rPr>
                <w:rFonts w:hint="default"/>
                <w:b w:val="0"/>
                <w:color w:val="000000"/>
                <w:lang w:val="en-US" w:eastAsia="zh-CN"/>
              </w:rPr>
              <w:t>一夜暴富</w:t>
            </w:r>
            <w:r>
              <w:rPr>
                <w:rFonts w:hint="eastAsia"/>
                <w:b w:val="0"/>
                <w:color w:val="000000"/>
                <w:lang w:val="en-US" w:eastAsia="zh-CN"/>
              </w:rPr>
              <w:t>”“</w:t>
            </w:r>
            <w:r>
              <w:rPr>
                <w:rFonts w:hint="default"/>
                <w:b w:val="0"/>
                <w:color w:val="000000"/>
                <w:lang w:val="en-US" w:eastAsia="zh-CN"/>
              </w:rPr>
              <w:t>财富自由</w:t>
            </w:r>
            <w:r>
              <w:rPr>
                <w:rFonts w:hint="eastAsia"/>
                <w:b w:val="0"/>
                <w:color w:val="000000"/>
                <w:lang w:val="en-US" w:eastAsia="zh-CN"/>
              </w:rPr>
              <w:t>”</w:t>
            </w:r>
            <w:r>
              <w:rPr>
                <w:rFonts w:hint="default"/>
                <w:b w:val="0"/>
                <w:color w:val="000000"/>
                <w:lang w:val="en-US" w:eastAsia="zh-CN"/>
              </w:rPr>
              <w:t>，强调机会</w:t>
            </w:r>
          </w:p>
        </w:tc>
        <w:tc>
          <w:tcPr>
            <w:tcW w:w="3401" w:type="dxa"/>
            <w:tcBorders>
              <w:top w:val="nil"/>
              <w:left w:val="nil"/>
              <w:bottom w:val="single" w:color="000000" w:sz="12" w:space="0"/>
              <w:right w:val="nil"/>
            </w:tcBorders>
            <w:shd w:val="clear" w:color="auto" w:fill="FFFFFF"/>
            <w:vAlign w:val="center"/>
          </w:tcPr>
          <w:p w14:paraId="7B0C1A16">
            <w:pPr>
              <w:pStyle w:val="21"/>
              <w:bidi w:val="0"/>
              <w:jc w:val="left"/>
              <w:rPr>
                <w:rFonts w:hint="default"/>
                <w:b w:val="0"/>
                <w:color w:val="000000"/>
                <w:lang w:val="en-US" w:eastAsia="zh-CN"/>
              </w:rPr>
            </w:pPr>
            <w:r>
              <w:rPr>
                <w:rFonts w:hint="default"/>
                <w:b w:val="0"/>
                <w:color w:val="000000"/>
                <w:lang w:val="en-US" w:eastAsia="zh-CN"/>
              </w:rPr>
              <w:t>应围绕产品特性进行宣传，不得夸大收入</w:t>
            </w:r>
          </w:p>
        </w:tc>
      </w:tr>
    </w:tbl>
    <w:p w14:paraId="2457442B">
      <w:pPr>
        <w:numPr>
          <w:ilvl w:val="0"/>
          <w:numId w:val="0"/>
        </w:numPr>
        <w:rPr>
          <w:rFonts w:hint="eastAsia"/>
          <w:lang w:val="en-US" w:eastAsia="zh-CN"/>
        </w:rPr>
      </w:pPr>
    </w:p>
    <w:p w14:paraId="35515319">
      <w:pPr>
        <w:bidi w:val="0"/>
        <w:ind w:firstLine="480" w:firstLineChars="200"/>
        <w:rPr>
          <w:rFonts w:hint="default"/>
          <w:lang w:val="en-US" w:eastAsia="zh-CN"/>
        </w:rPr>
      </w:pPr>
      <w:r>
        <w:rPr>
          <w:rFonts w:hint="eastAsia"/>
          <w:lang w:val="en-US" w:eastAsia="zh-CN"/>
        </w:rPr>
        <w:t>需注意的是，当前传销组织形式越发隐蔽，例如不要求成员囤货，或者本身拥有质量过硬的产品。此时判断是否为传销组织则需要重点考察其宣传和发展模式，是导向销售业绩还是发展成员。</w:t>
      </w:r>
    </w:p>
    <w:p w14:paraId="0239AF63">
      <w:pPr>
        <w:numPr>
          <w:ilvl w:val="0"/>
          <w:numId w:val="0"/>
        </w:numPr>
        <w:ind w:firstLine="480" w:firstLineChars="200"/>
        <w:rPr>
          <w:rFonts w:hint="eastAsia"/>
          <w:lang w:val="en-US" w:eastAsia="zh-CN"/>
        </w:rPr>
      </w:pPr>
      <w:r>
        <w:rPr>
          <w:rFonts w:hint="eastAsia"/>
          <w:lang w:val="en-US" w:eastAsia="zh-CN"/>
        </w:rPr>
        <w:t>判断组织是否以发展成员为导向可以关注其推销产品时的宣传策略，例如是否有特别明显的逻辑错误特征（详见下一章节）。如果存在大量逻辑漏洞、反常识错误，其潜在动机为反向筛选受众以便进一步发展成员（即筛除聪明人，留下容易洗脑的韭菜），可将该组织判定为传销。</w:t>
      </w:r>
    </w:p>
    <w:p w14:paraId="14E8FF06">
      <w:pPr>
        <w:pStyle w:val="3"/>
        <w:numPr>
          <w:ilvl w:val="1"/>
          <w:numId w:val="0"/>
        </w:numPr>
        <w:bidi w:val="0"/>
        <w:ind w:left="0" w:leftChars="0" w:firstLine="0" w:firstLineChars="0"/>
        <w:rPr>
          <w:rFonts w:hint="eastAsia"/>
          <w:lang w:val="en-US" w:eastAsia="zh-CN"/>
        </w:rPr>
      </w:pPr>
      <w:bookmarkStart w:id="3" w:name="_Toc6943"/>
      <w:r>
        <w:rPr>
          <w:rFonts w:hint="default" w:ascii="Arial" w:hAnsi="Arial" w:eastAsia="DengXian" w:cs="Times New Roman"/>
          <w:kern w:val="2"/>
          <w:sz w:val="32"/>
          <w:szCs w:val="24"/>
          <w:lang w:val="en-US" w:eastAsia="zh-CN" w:bidi="ar-SA"/>
        </w:rPr>
        <w:t>1.3</w:t>
      </w:r>
      <w:r>
        <w:rPr>
          <w:rFonts w:hint="eastAsia"/>
          <w:lang w:val="en-US" w:eastAsia="zh-CN"/>
        </w:rPr>
        <w:t>互联网时代不存在合法直销</w:t>
      </w:r>
      <w:bookmarkEnd w:id="3"/>
    </w:p>
    <w:p w14:paraId="13D9AB87">
      <w:pPr>
        <w:pStyle w:val="4"/>
        <w:bidi w:val="0"/>
        <w:rPr>
          <w:rFonts w:hint="eastAsia"/>
          <w:lang w:val="en-US" w:eastAsia="zh-CN"/>
        </w:rPr>
      </w:pPr>
      <w:r>
        <w:rPr>
          <w:rFonts w:hint="eastAsia"/>
          <w:lang w:val="en-US" w:eastAsia="zh-CN"/>
        </w:rPr>
        <w:t>1.3.1 MLM是“直销”吗</w:t>
      </w:r>
    </w:p>
    <w:p w14:paraId="7F89200C">
      <w:pPr>
        <w:ind w:firstLine="480" w:firstLineChars="200"/>
        <w:rPr>
          <w:rFonts w:hint="default"/>
          <w:lang w:val="en-US" w:eastAsia="zh-CN"/>
        </w:rPr>
      </w:pPr>
      <w:r>
        <w:rPr>
          <w:rFonts w:hint="eastAsia"/>
          <w:lang w:val="en-US" w:eastAsia="zh-CN"/>
        </w:rPr>
        <w:t>根据The Direct Selling Education Foundation</w:t>
      </w:r>
      <w:r>
        <w:rPr>
          <w:rStyle w:val="20"/>
          <w:rFonts w:hint="eastAsia"/>
          <w:lang w:val="en-US" w:eastAsia="zh-CN"/>
        </w:rPr>
        <w:footnoteReference w:id="0"/>
      </w:r>
      <w:r>
        <w:rPr>
          <w:rFonts w:hint="eastAsia"/>
          <w:lang w:val="en-US" w:eastAsia="zh-CN"/>
        </w:rPr>
        <w:t>，直销（direct selling）是由从业者从总部直接采购产品，并面向终端消费者进行销售的商业形态。其运营模式主要分为单层次营销（直销人员收入完全来自商品销售）和多层次营销（即multi-level marketing，MLM。直销人员不仅可通过直接销售获取收益，还能通过招募培养新晋直销员，从其销售业绩中抽取相应佣金）。直销的核心精神可以概括为：通过“人的连接”（“people-persons”），同时实现“经济的解放”与“社会的提升”。</w:t>
      </w:r>
    </w:p>
    <w:p w14:paraId="0F482B4F">
      <w:pPr>
        <w:ind w:firstLine="480" w:firstLineChars="200"/>
        <w:rPr>
          <w:rFonts w:hint="eastAsia"/>
          <w:lang w:val="en-US" w:eastAsia="zh-CN"/>
        </w:rPr>
      </w:pPr>
      <w:r>
        <w:rPr>
          <w:rFonts w:hint="eastAsia"/>
          <w:lang w:val="en-US" w:eastAsia="zh-CN"/>
        </w:rPr>
        <w:t>然而，消费者认知研究所（Consumer Awareness Institute）的Jon M. Taylor博士明确表示不认可MLM是合法的直销形式。Taylor认为，合法直销的核心必须是向非参与者的、真正的最终用户销售产品，销售人员能够通过这种销售行为获得合理且主要的收入。Taylor将MLM分为“招募驱动型MLM”（实质为庞氏骗局）与“零售导向型MLM”（合法直销），并提出了用以区分合法直销与非法MLM的七个标准。</w:t>
      </w:r>
    </w:p>
    <w:p w14:paraId="48020072">
      <w:pPr>
        <w:jc w:val="center"/>
        <w:rPr>
          <w:rFonts w:hint="eastAsia"/>
          <w:lang w:val="en-US" w:eastAsia="zh-CN"/>
        </w:rPr>
      </w:pPr>
    </w:p>
    <w:p w14:paraId="322531F6">
      <w:pPr>
        <w:jc w:val="center"/>
        <w:rPr>
          <w:rFonts w:hint="eastAsia"/>
          <w:lang w:val="en-US" w:eastAsia="zh-CN"/>
        </w:rPr>
      </w:pPr>
      <w:r>
        <w:rPr>
          <w:rFonts w:hint="eastAsia"/>
          <w:lang w:val="en-US" w:eastAsia="zh-CN"/>
        </w:rPr>
        <w:t>表1-2 Jon M. Taylor七个标准下MLM的性质对比</w:t>
      </w:r>
    </w:p>
    <w:tbl>
      <w:tblPr>
        <w:tblStyle w:val="18"/>
        <w:tblW w:w="79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
        <w:gridCol w:w="3818"/>
        <w:gridCol w:w="3821"/>
      </w:tblGrid>
      <w:tr w14:paraId="7274E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jc w:val="center"/>
        </w:trPr>
        <w:tc>
          <w:tcPr>
            <w:tcW w:w="340" w:type="dxa"/>
            <w:tcBorders>
              <w:top w:val="single" w:color="000000" w:sz="12" w:space="0"/>
              <w:left w:val="nil"/>
              <w:bottom w:val="single" w:color="000000" w:sz="4" w:space="0"/>
              <w:right w:val="nil"/>
              <w:tl2br w:val="nil"/>
            </w:tcBorders>
            <w:shd w:val="clear" w:color="auto" w:fill="FFFFFF"/>
            <w:vAlign w:val="center"/>
          </w:tcPr>
          <w:p w14:paraId="28AD0244">
            <w:pPr>
              <w:pStyle w:val="21"/>
              <w:bidi w:val="0"/>
              <w:jc w:val="center"/>
              <w:rPr>
                <w:rFonts w:hint="default"/>
                <w:b w:val="0"/>
                <w:color w:val="000000"/>
                <w:lang w:val="en-US" w:eastAsia="zh-CN"/>
              </w:rPr>
            </w:pPr>
          </w:p>
        </w:tc>
        <w:tc>
          <w:tcPr>
            <w:tcW w:w="3818" w:type="dxa"/>
            <w:tcBorders>
              <w:top w:val="single" w:color="000000" w:sz="12" w:space="0"/>
              <w:left w:val="nil"/>
              <w:bottom w:val="single" w:color="000000" w:sz="4" w:space="0"/>
              <w:right w:val="nil"/>
            </w:tcBorders>
            <w:shd w:val="clear" w:color="auto" w:fill="FFFFFF"/>
            <w:vAlign w:val="center"/>
          </w:tcPr>
          <w:p w14:paraId="5D88104C">
            <w:pPr>
              <w:pStyle w:val="21"/>
              <w:bidi w:val="0"/>
              <w:jc w:val="center"/>
              <w:rPr>
                <w:rFonts w:hint="default"/>
                <w:b/>
                <w:bCs w:val="0"/>
                <w:color w:val="000000"/>
                <w:lang w:val="en-US" w:eastAsia="zh-CN"/>
              </w:rPr>
            </w:pPr>
            <w:r>
              <w:rPr>
                <w:rFonts w:hint="eastAsia"/>
                <w:b/>
                <w:bCs/>
                <w:lang w:val="en-US" w:eastAsia="zh-CN"/>
              </w:rPr>
              <w:t>零售导向型MLM</w:t>
            </w:r>
          </w:p>
        </w:tc>
        <w:tc>
          <w:tcPr>
            <w:tcW w:w="3821" w:type="dxa"/>
            <w:tcBorders>
              <w:top w:val="single" w:color="000000" w:sz="12" w:space="0"/>
              <w:left w:val="nil"/>
              <w:bottom w:val="single" w:color="000000" w:sz="4" w:space="0"/>
              <w:right w:val="nil"/>
            </w:tcBorders>
            <w:shd w:val="clear" w:color="auto" w:fill="FFFFFF"/>
            <w:vAlign w:val="center"/>
          </w:tcPr>
          <w:p w14:paraId="08DBEC5C">
            <w:pPr>
              <w:pStyle w:val="21"/>
              <w:bidi w:val="0"/>
              <w:jc w:val="center"/>
              <w:rPr>
                <w:rFonts w:hint="default"/>
                <w:b/>
                <w:bCs w:val="0"/>
                <w:color w:val="000000"/>
                <w:lang w:val="en-US" w:eastAsia="zh-CN"/>
              </w:rPr>
            </w:pPr>
            <w:r>
              <w:rPr>
                <w:rFonts w:hint="eastAsia"/>
                <w:b/>
                <w:bCs w:val="0"/>
                <w:color w:val="000000"/>
                <w:lang w:val="en-US" w:eastAsia="zh-CN"/>
              </w:rPr>
              <w:t>招募驱动型MLM</w:t>
            </w:r>
          </w:p>
        </w:tc>
      </w:tr>
      <w:tr w14:paraId="23126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1" w:hRule="atLeast"/>
          <w:jc w:val="center"/>
        </w:trPr>
        <w:tc>
          <w:tcPr>
            <w:tcW w:w="340" w:type="dxa"/>
            <w:tcBorders>
              <w:top w:val="single" w:color="000000" w:sz="4" w:space="0"/>
              <w:left w:val="nil"/>
              <w:bottom w:val="nil"/>
              <w:right w:val="nil"/>
            </w:tcBorders>
            <w:shd w:val="clear" w:color="auto" w:fill="FFFFFF"/>
            <w:vAlign w:val="center"/>
          </w:tcPr>
          <w:p w14:paraId="6FB4AA57">
            <w:pPr>
              <w:pStyle w:val="21"/>
              <w:bidi w:val="0"/>
              <w:jc w:val="center"/>
              <w:rPr>
                <w:rFonts w:hint="default"/>
                <w:b w:val="0"/>
                <w:color w:val="000000"/>
                <w:lang w:val="en-US" w:eastAsia="zh-CN"/>
              </w:rPr>
            </w:pPr>
            <w:r>
              <w:rPr>
                <w:rFonts w:hint="eastAsia"/>
                <w:b w:val="0"/>
                <w:color w:val="000000"/>
                <w:lang w:val="en-US" w:eastAsia="zh-CN"/>
              </w:rPr>
              <w:t>1</w:t>
            </w:r>
          </w:p>
        </w:tc>
        <w:tc>
          <w:tcPr>
            <w:tcW w:w="3818" w:type="dxa"/>
            <w:tcBorders>
              <w:top w:val="single" w:color="000000" w:sz="4" w:space="0"/>
              <w:left w:val="nil"/>
              <w:bottom w:val="nil"/>
              <w:right w:val="nil"/>
            </w:tcBorders>
            <w:shd w:val="clear" w:color="auto" w:fill="FFFFFF"/>
            <w:vAlign w:val="center"/>
          </w:tcPr>
          <w:p w14:paraId="7665553C">
            <w:pPr>
              <w:pStyle w:val="21"/>
              <w:bidi w:val="0"/>
              <w:jc w:val="both"/>
              <w:rPr>
                <w:rFonts w:hint="default"/>
                <w:b w:val="0"/>
                <w:color w:val="000000"/>
                <w:lang w:val="en-US" w:eastAsia="zh-CN"/>
              </w:rPr>
            </w:pPr>
            <w:r>
              <w:rPr>
                <w:rFonts w:hint="default"/>
                <w:b w:val="0"/>
                <w:color w:val="000000"/>
                <w:lang w:val="en-US" w:eastAsia="zh-CN"/>
              </w:rPr>
              <w:t>在特定区域招募的代理商/销售人员的数量受到一定限制，以防止市场饱和和现有销售人员的不满。</w:t>
            </w:r>
          </w:p>
        </w:tc>
        <w:tc>
          <w:tcPr>
            <w:tcW w:w="3821" w:type="dxa"/>
            <w:tcBorders>
              <w:top w:val="single" w:color="000000" w:sz="4" w:space="0"/>
              <w:left w:val="nil"/>
              <w:bottom w:val="nil"/>
              <w:right w:val="nil"/>
            </w:tcBorders>
            <w:shd w:val="clear" w:color="auto" w:fill="FFFFFF"/>
            <w:vAlign w:val="center"/>
          </w:tcPr>
          <w:p w14:paraId="6F72962D">
            <w:pPr>
              <w:pStyle w:val="21"/>
              <w:bidi w:val="0"/>
              <w:jc w:val="both"/>
              <w:rPr>
                <w:rFonts w:hint="default"/>
                <w:b w:val="0"/>
                <w:color w:val="000000"/>
                <w:lang w:val="en-US" w:eastAsia="zh-CN"/>
              </w:rPr>
            </w:pPr>
            <w:r>
              <w:rPr>
                <w:rFonts w:hint="default"/>
                <w:b w:val="0"/>
                <w:color w:val="000000"/>
                <w:lang w:val="en-US" w:eastAsia="zh-CN"/>
              </w:rPr>
              <w:t>每个参与者都必须招募他人才能使其投资盈利。</w:t>
            </w:r>
          </w:p>
        </w:tc>
      </w:tr>
      <w:tr w14:paraId="621E6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jc w:val="center"/>
        </w:trPr>
        <w:tc>
          <w:tcPr>
            <w:tcW w:w="340" w:type="dxa"/>
            <w:tcBorders>
              <w:top w:val="nil"/>
              <w:left w:val="nil"/>
              <w:bottom w:val="nil"/>
              <w:right w:val="nil"/>
            </w:tcBorders>
            <w:shd w:val="clear" w:color="auto" w:fill="FFFFFF"/>
            <w:vAlign w:val="center"/>
          </w:tcPr>
          <w:p w14:paraId="6F15C953">
            <w:pPr>
              <w:pStyle w:val="21"/>
              <w:bidi w:val="0"/>
              <w:jc w:val="center"/>
              <w:rPr>
                <w:rFonts w:hint="default"/>
                <w:b w:val="0"/>
                <w:color w:val="000000"/>
                <w:lang w:val="en-US" w:eastAsia="zh-CN"/>
              </w:rPr>
            </w:pPr>
            <w:r>
              <w:rPr>
                <w:rFonts w:hint="eastAsia"/>
                <w:b w:val="0"/>
                <w:color w:val="000000"/>
                <w:lang w:val="en-US" w:eastAsia="zh-CN"/>
              </w:rPr>
              <w:t>2</w:t>
            </w:r>
          </w:p>
        </w:tc>
        <w:tc>
          <w:tcPr>
            <w:tcW w:w="3818" w:type="dxa"/>
            <w:tcBorders>
              <w:top w:val="nil"/>
              <w:left w:val="nil"/>
              <w:bottom w:val="nil"/>
              <w:right w:val="nil"/>
            </w:tcBorders>
            <w:shd w:val="clear" w:color="auto" w:fill="FFFFFF"/>
            <w:vAlign w:val="center"/>
          </w:tcPr>
          <w:p w14:paraId="6CB1DB41">
            <w:pPr>
              <w:pStyle w:val="21"/>
              <w:bidi w:val="0"/>
              <w:jc w:val="both"/>
              <w:rPr>
                <w:rFonts w:hint="default"/>
                <w:b w:val="0"/>
                <w:color w:val="000000"/>
                <w:lang w:val="en-US" w:eastAsia="zh-CN"/>
              </w:rPr>
            </w:pPr>
            <w:r>
              <w:rPr>
                <w:rFonts w:hint="default"/>
                <w:b w:val="0"/>
                <w:color w:val="000000"/>
                <w:lang w:val="en-US" w:eastAsia="zh-CN"/>
              </w:rPr>
              <w:t>晋升到各级销售管理层是通过任命。</w:t>
            </w:r>
          </w:p>
        </w:tc>
        <w:tc>
          <w:tcPr>
            <w:tcW w:w="3821" w:type="dxa"/>
            <w:tcBorders>
              <w:top w:val="nil"/>
              <w:left w:val="nil"/>
              <w:bottom w:val="nil"/>
              <w:right w:val="nil"/>
            </w:tcBorders>
            <w:shd w:val="clear" w:color="auto" w:fill="FFFFFF"/>
            <w:vAlign w:val="center"/>
          </w:tcPr>
          <w:p w14:paraId="43B5943A">
            <w:pPr>
              <w:pStyle w:val="21"/>
              <w:bidi w:val="0"/>
              <w:jc w:val="both"/>
              <w:rPr>
                <w:rFonts w:hint="default"/>
                <w:b w:val="0"/>
                <w:color w:val="000000"/>
                <w:lang w:val="en-US" w:eastAsia="zh-CN"/>
              </w:rPr>
            </w:pPr>
            <w:r>
              <w:rPr>
                <w:rFonts w:hint="default"/>
                <w:b w:val="0"/>
                <w:color w:val="000000"/>
                <w:lang w:val="en-US" w:eastAsia="zh-CN"/>
              </w:rPr>
              <w:t>晋升通过招募下线来实现。</w:t>
            </w:r>
          </w:p>
        </w:tc>
      </w:tr>
      <w:tr w14:paraId="2E63F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jc w:val="center"/>
        </w:trPr>
        <w:tc>
          <w:tcPr>
            <w:tcW w:w="340" w:type="dxa"/>
            <w:tcBorders>
              <w:top w:val="nil"/>
              <w:left w:val="nil"/>
              <w:bottom w:val="nil"/>
              <w:right w:val="nil"/>
            </w:tcBorders>
            <w:shd w:val="clear" w:color="auto" w:fill="FFFFFF"/>
            <w:vAlign w:val="center"/>
          </w:tcPr>
          <w:p w14:paraId="20EBE241">
            <w:pPr>
              <w:pStyle w:val="21"/>
              <w:bidi w:val="0"/>
              <w:jc w:val="center"/>
              <w:rPr>
                <w:rFonts w:hint="default"/>
                <w:b w:val="0"/>
                <w:color w:val="000000"/>
                <w:lang w:val="en-US" w:eastAsia="zh-CN"/>
              </w:rPr>
            </w:pPr>
            <w:r>
              <w:rPr>
                <w:rFonts w:hint="eastAsia"/>
                <w:b w:val="0"/>
                <w:color w:val="000000"/>
                <w:lang w:val="en-US" w:eastAsia="zh-CN"/>
              </w:rPr>
              <w:t>3</w:t>
            </w:r>
          </w:p>
        </w:tc>
        <w:tc>
          <w:tcPr>
            <w:tcW w:w="3818" w:type="dxa"/>
            <w:tcBorders>
              <w:top w:val="nil"/>
              <w:left w:val="nil"/>
              <w:bottom w:val="nil"/>
              <w:right w:val="nil"/>
            </w:tcBorders>
            <w:shd w:val="clear" w:color="auto" w:fill="FFFFFF"/>
            <w:vAlign w:val="center"/>
          </w:tcPr>
          <w:p w14:paraId="44507925">
            <w:pPr>
              <w:pStyle w:val="21"/>
              <w:bidi w:val="0"/>
              <w:jc w:val="both"/>
              <w:rPr>
                <w:rFonts w:hint="default"/>
                <w:b w:val="0"/>
                <w:color w:val="000000"/>
                <w:lang w:val="en-US" w:eastAsia="zh-CN"/>
              </w:rPr>
            </w:pPr>
            <w:r>
              <w:rPr>
                <w:rFonts w:hint="default"/>
                <w:b w:val="0"/>
                <w:color w:val="000000"/>
                <w:lang w:val="en-US" w:eastAsia="zh-CN"/>
              </w:rPr>
              <w:t>开始并持续盈利地销售产品，几乎不需要或完全不需要购买。公司，而非销售人员，承担融资和库存的负担。</w:t>
            </w:r>
          </w:p>
        </w:tc>
        <w:tc>
          <w:tcPr>
            <w:tcW w:w="3821" w:type="dxa"/>
            <w:tcBorders>
              <w:top w:val="nil"/>
              <w:left w:val="nil"/>
              <w:bottom w:val="nil"/>
              <w:right w:val="nil"/>
            </w:tcBorders>
            <w:shd w:val="clear" w:color="auto" w:fill="FFFFFF"/>
            <w:vAlign w:val="center"/>
          </w:tcPr>
          <w:p w14:paraId="4D3E702D">
            <w:pPr>
              <w:pStyle w:val="21"/>
              <w:bidi w:val="0"/>
              <w:jc w:val="both"/>
              <w:rPr>
                <w:rFonts w:hint="default"/>
                <w:b w:val="0"/>
                <w:color w:val="000000"/>
                <w:lang w:val="en-US" w:eastAsia="zh-CN"/>
              </w:rPr>
            </w:pPr>
            <w:r>
              <w:rPr>
                <w:rFonts w:hint="default"/>
                <w:b w:val="0"/>
                <w:color w:val="000000"/>
                <w:lang w:val="en-US" w:eastAsia="zh-CN"/>
              </w:rPr>
              <w:t>大量的初始和持续购买与获得佣金和/或晋升到更高级别的分销商支付层级挂钩，</w:t>
            </w:r>
            <w:r>
              <w:rPr>
                <w:rFonts w:hint="eastAsia"/>
                <w:b w:val="0"/>
                <w:color w:val="000000"/>
                <w:lang w:val="en-US" w:eastAsia="zh-CN"/>
              </w:rPr>
              <w:t>导致</w:t>
            </w:r>
            <w:r>
              <w:rPr>
                <w:rFonts w:hint="default"/>
                <w:b w:val="0"/>
                <w:color w:val="000000"/>
                <w:lang w:val="en-US" w:eastAsia="zh-CN"/>
              </w:rPr>
              <w:t>许多参与者积压闲置库存</w:t>
            </w:r>
            <w:r>
              <w:rPr>
                <w:rFonts w:hint="eastAsia"/>
                <w:b w:val="0"/>
                <w:color w:val="000000"/>
                <w:lang w:val="en-US" w:eastAsia="zh-CN"/>
              </w:rPr>
              <w:t>，</w:t>
            </w:r>
            <w:r>
              <w:rPr>
                <w:rFonts w:hint="default"/>
                <w:b w:val="0"/>
                <w:color w:val="000000"/>
                <w:lang w:val="en-US" w:eastAsia="zh-CN"/>
              </w:rPr>
              <w:t>大多数实际购买者是招募来的新成员。</w:t>
            </w:r>
          </w:p>
        </w:tc>
      </w:tr>
      <w:tr w14:paraId="2E0B1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jc w:val="center"/>
        </w:trPr>
        <w:tc>
          <w:tcPr>
            <w:tcW w:w="340" w:type="dxa"/>
            <w:tcBorders>
              <w:top w:val="nil"/>
              <w:left w:val="nil"/>
              <w:bottom w:val="nil"/>
              <w:right w:val="nil"/>
            </w:tcBorders>
            <w:shd w:val="clear" w:color="auto" w:fill="FFFFFF"/>
            <w:vAlign w:val="center"/>
          </w:tcPr>
          <w:p w14:paraId="0B362EA0">
            <w:pPr>
              <w:pStyle w:val="21"/>
              <w:bidi w:val="0"/>
              <w:jc w:val="center"/>
              <w:rPr>
                <w:rFonts w:hint="default"/>
                <w:b w:val="0"/>
                <w:color w:val="000000"/>
                <w:lang w:val="en-US" w:eastAsia="zh-CN"/>
              </w:rPr>
            </w:pPr>
            <w:r>
              <w:rPr>
                <w:rFonts w:hint="eastAsia"/>
                <w:b w:val="0"/>
                <w:color w:val="000000"/>
                <w:lang w:val="en-US" w:eastAsia="zh-CN"/>
              </w:rPr>
              <w:t>4</w:t>
            </w:r>
          </w:p>
        </w:tc>
        <w:tc>
          <w:tcPr>
            <w:tcW w:w="3818" w:type="dxa"/>
            <w:tcBorders>
              <w:top w:val="nil"/>
              <w:left w:val="nil"/>
              <w:bottom w:val="nil"/>
              <w:right w:val="nil"/>
            </w:tcBorders>
            <w:shd w:val="clear" w:color="auto" w:fill="FFFFFF"/>
            <w:vAlign w:val="center"/>
          </w:tcPr>
          <w:p w14:paraId="79E19842">
            <w:pPr>
              <w:pStyle w:val="21"/>
              <w:bidi w:val="0"/>
              <w:jc w:val="both"/>
              <w:rPr>
                <w:rFonts w:hint="default"/>
                <w:b w:val="0"/>
                <w:color w:val="000000"/>
                <w:lang w:val="en-US" w:eastAsia="zh-CN"/>
              </w:rPr>
            </w:pPr>
            <w:r>
              <w:rPr>
                <w:rFonts w:hint="default"/>
                <w:b w:val="0"/>
                <w:color w:val="000000"/>
                <w:lang w:val="en-US" w:eastAsia="zh-CN"/>
              </w:rPr>
              <w:t>最多四个层级的销售经理就足够（例如：分支经理、区域经理、大区经理、全国销售经理）。</w:t>
            </w:r>
          </w:p>
        </w:tc>
        <w:tc>
          <w:tcPr>
            <w:tcW w:w="3821" w:type="dxa"/>
            <w:tcBorders>
              <w:top w:val="nil"/>
              <w:left w:val="nil"/>
              <w:bottom w:val="nil"/>
              <w:right w:val="nil"/>
            </w:tcBorders>
            <w:shd w:val="clear" w:color="auto" w:fill="FFFFFF"/>
            <w:vAlign w:val="center"/>
          </w:tcPr>
          <w:p w14:paraId="3C347A56">
            <w:pPr>
              <w:pStyle w:val="21"/>
              <w:bidi w:val="0"/>
              <w:jc w:val="both"/>
              <w:rPr>
                <w:rFonts w:hint="default"/>
                <w:b w:val="0"/>
                <w:color w:val="000000"/>
                <w:lang w:val="en-US" w:eastAsia="zh-CN"/>
              </w:rPr>
            </w:pPr>
            <w:r>
              <w:rPr>
                <w:rFonts w:hint="default"/>
                <w:b w:val="0"/>
                <w:color w:val="000000"/>
                <w:lang w:val="en-US" w:eastAsia="zh-CN"/>
              </w:rPr>
              <w:t>一个MLM下线可能包括6个、8个、10个甚至无限多个层级的分销商。</w:t>
            </w:r>
          </w:p>
        </w:tc>
      </w:tr>
      <w:tr w14:paraId="49670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jc w:val="center"/>
        </w:trPr>
        <w:tc>
          <w:tcPr>
            <w:tcW w:w="340" w:type="dxa"/>
            <w:tcBorders>
              <w:top w:val="nil"/>
              <w:left w:val="nil"/>
              <w:bottom w:val="nil"/>
              <w:right w:val="nil"/>
            </w:tcBorders>
            <w:shd w:val="clear" w:color="auto" w:fill="FFFFFF"/>
            <w:vAlign w:val="center"/>
          </w:tcPr>
          <w:p w14:paraId="3C656582">
            <w:pPr>
              <w:pStyle w:val="21"/>
              <w:bidi w:val="0"/>
              <w:jc w:val="center"/>
              <w:rPr>
                <w:rFonts w:hint="default"/>
                <w:b w:val="0"/>
                <w:color w:val="000000"/>
                <w:lang w:val="en-US" w:eastAsia="zh-CN"/>
              </w:rPr>
            </w:pPr>
            <w:r>
              <w:rPr>
                <w:rFonts w:hint="eastAsia"/>
                <w:b w:val="0"/>
                <w:color w:val="000000"/>
                <w:lang w:val="en-US" w:eastAsia="zh-CN"/>
              </w:rPr>
              <w:t>5</w:t>
            </w:r>
          </w:p>
        </w:tc>
        <w:tc>
          <w:tcPr>
            <w:tcW w:w="3818" w:type="dxa"/>
            <w:tcBorders>
              <w:top w:val="nil"/>
              <w:left w:val="nil"/>
              <w:bottom w:val="nil"/>
              <w:right w:val="nil"/>
            </w:tcBorders>
            <w:shd w:val="clear" w:color="auto" w:fill="FFFFFF"/>
            <w:vAlign w:val="center"/>
          </w:tcPr>
          <w:p w14:paraId="538A71CB">
            <w:pPr>
              <w:pStyle w:val="21"/>
              <w:bidi w:val="0"/>
              <w:jc w:val="both"/>
              <w:rPr>
                <w:rFonts w:hint="default"/>
                <w:b w:val="0"/>
                <w:color w:val="000000"/>
                <w:lang w:val="en-US" w:eastAsia="zh-CN"/>
              </w:rPr>
            </w:pPr>
            <w:r>
              <w:rPr>
                <w:rFonts w:hint="eastAsia"/>
                <w:b w:val="0"/>
                <w:color w:val="000000"/>
                <w:lang w:val="en-US" w:eastAsia="zh-CN"/>
              </w:rPr>
              <w:t>公司支付给向最终用户销售产品和服务的销售人员的佣金，通常高于其上方所有销售管理层的总覆盖佣金。</w:t>
            </w:r>
          </w:p>
        </w:tc>
        <w:tc>
          <w:tcPr>
            <w:tcW w:w="3821" w:type="dxa"/>
            <w:tcBorders>
              <w:top w:val="nil"/>
              <w:left w:val="nil"/>
              <w:bottom w:val="nil"/>
              <w:right w:val="nil"/>
            </w:tcBorders>
            <w:shd w:val="clear" w:color="auto" w:fill="FFFFFF"/>
            <w:vAlign w:val="center"/>
          </w:tcPr>
          <w:p w14:paraId="71C3D0F5">
            <w:pPr>
              <w:pStyle w:val="21"/>
              <w:bidi w:val="0"/>
              <w:jc w:val="both"/>
              <w:rPr>
                <w:rFonts w:hint="default"/>
                <w:b w:val="0"/>
                <w:color w:val="000000"/>
                <w:lang w:val="en-US" w:eastAsia="zh-CN"/>
              </w:rPr>
            </w:pPr>
            <w:r>
              <w:rPr>
                <w:rFonts w:hint="default"/>
                <w:b w:val="0"/>
                <w:color w:val="000000"/>
                <w:lang w:val="en-US" w:eastAsia="zh-CN"/>
              </w:rPr>
              <w:t>一个比实际销售产品的人高好几个级别的分销商，从公司获得的每笔销售的佣金可能与销售者一样多或更多。</w:t>
            </w:r>
          </w:p>
        </w:tc>
      </w:tr>
      <w:tr w14:paraId="3AFDC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jc w:val="center"/>
        </w:trPr>
        <w:tc>
          <w:tcPr>
            <w:tcW w:w="340" w:type="dxa"/>
            <w:tcBorders>
              <w:top w:val="nil"/>
              <w:left w:val="nil"/>
              <w:bottom w:val="nil"/>
              <w:right w:val="nil"/>
            </w:tcBorders>
            <w:shd w:val="clear" w:color="auto" w:fill="FFFFFF"/>
            <w:vAlign w:val="center"/>
          </w:tcPr>
          <w:p w14:paraId="456CE2EE">
            <w:pPr>
              <w:pStyle w:val="21"/>
              <w:bidi w:val="0"/>
              <w:jc w:val="center"/>
              <w:rPr>
                <w:rFonts w:hint="default"/>
                <w:b w:val="0"/>
                <w:color w:val="000000"/>
                <w:lang w:val="en-US" w:eastAsia="zh-CN"/>
              </w:rPr>
            </w:pPr>
            <w:r>
              <w:rPr>
                <w:rFonts w:hint="eastAsia"/>
                <w:b w:val="0"/>
                <w:color w:val="000000"/>
                <w:lang w:val="en-US" w:eastAsia="zh-CN"/>
              </w:rPr>
              <w:t>6</w:t>
            </w:r>
          </w:p>
        </w:tc>
        <w:tc>
          <w:tcPr>
            <w:tcW w:w="3818" w:type="dxa"/>
            <w:tcBorders>
              <w:top w:val="nil"/>
              <w:left w:val="nil"/>
              <w:bottom w:val="nil"/>
              <w:right w:val="nil"/>
            </w:tcBorders>
            <w:shd w:val="clear" w:color="auto" w:fill="FFFFFF"/>
            <w:vAlign w:val="center"/>
          </w:tcPr>
          <w:p w14:paraId="5601E9AC">
            <w:pPr>
              <w:pStyle w:val="21"/>
              <w:bidi w:val="0"/>
              <w:jc w:val="both"/>
              <w:rPr>
                <w:rFonts w:hint="eastAsia"/>
                <w:b w:val="0"/>
                <w:color w:val="000000"/>
                <w:lang w:val="en-US" w:eastAsia="zh-CN"/>
              </w:rPr>
            </w:pPr>
            <w:r>
              <w:rPr>
                <w:rFonts w:hint="eastAsia"/>
                <w:b w:val="0"/>
                <w:color w:val="000000"/>
                <w:lang w:val="en-US" w:eastAsia="zh-CN"/>
              </w:rPr>
              <w:t>主要焦点是向合法客户或“最终用户”销售产品和服务。</w:t>
            </w:r>
          </w:p>
        </w:tc>
        <w:tc>
          <w:tcPr>
            <w:tcW w:w="3821" w:type="dxa"/>
            <w:tcBorders>
              <w:top w:val="nil"/>
              <w:left w:val="nil"/>
              <w:bottom w:val="nil"/>
              <w:right w:val="nil"/>
            </w:tcBorders>
            <w:shd w:val="clear" w:color="auto" w:fill="FFFFFF"/>
            <w:vAlign w:val="center"/>
          </w:tcPr>
          <w:p w14:paraId="17D0CE97">
            <w:pPr>
              <w:pStyle w:val="21"/>
              <w:bidi w:val="0"/>
              <w:jc w:val="both"/>
              <w:rPr>
                <w:rFonts w:hint="default"/>
                <w:b w:val="0"/>
                <w:color w:val="000000"/>
                <w:lang w:val="en-US" w:eastAsia="zh-CN"/>
              </w:rPr>
            </w:pPr>
            <w:r>
              <w:rPr>
                <w:rFonts w:hint="default"/>
                <w:b w:val="0"/>
                <w:color w:val="000000"/>
                <w:lang w:val="en-US" w:eastAsia="zh-CN"/>
              </w:rPr>
              <w:t>主要焦点是招募更多MLM参与者，因此人们很少被接洽只是为了购买产品而不考虑</w:t>
            </w:r>
            <w:r>
              <w:rPr>
                <w:rFonts w:hint="eastAsia"/>
                <w:b w:val="0"/>
                <w:color w:val="000000"/>
                <w:lang w:val="en-US" w:eastAsia="zh-CN"/>
              </w:rPr>
              <w:t>“</w:t>
            </w:r>
            <w:r>
              <w:rPr>
                <w:rFonts w:hint="default"/>
                <w:b w:val="0"/>
                <w:color w:val="000000"/>
                <w:lang w:val="en-US" w:eastAsia="zh-CN"/>
              </w:rPr>
              <w:t>商业机会</w:t>
            </w:r>
            <w:r>
              <w:rPr>
                <w:rFonts w:hint="eastAsia"/>
                <w:b w:val="0"/>
                <w:color w:val="000000"/>
                <w:lang w:val="en-US" w:eastAsia="zh-CN"/>
              </w:rPr>
              <w:t>”</w:t>
            </w:r>
            <w:r>
              <w:rPr>
                <w:rFonts w:hint="default"/>
                <w:b w:val="0"/>
                <w:color w:val="000000"/>
                <w:lang w:val="en-US" w:eastAsia="zh-CN"/>
              </w:rPr>
              <w:t>。</w:t>
            </w:r>
          </w:p>
        </w:tc>
      </w:tr>
      <w:tr w14:paraId="239EA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jc w:val="center"/>
        </w:trPr>
        <w:tc>
          <w:tcPr>
            <w:tcW w:w="340" w:type="dxa"/>
            <w:tcBorders>
              <w:top w:val="nil"/>
              <w:left w:val="nil"/>
              <w:bottom w:val="single" w:color="000000" w:sz="12" w:space="0"/>
              <w:right w:val="nil"/>
            </w:tcBorders>
            <w:shd w:val="clear" w:color="auto" w:fill="FFFFFF"/>
            <w:vAlign w:val="center"/>
          </w:tcPr>
          <w:p w14:paraId="0D69D500">
            <w:pPr>
              <w:pStyle w:val="21"/>
              <w:bidi w:val="0"/>
              <w:jc w:val="center"/>
              <w:rPr>
                <w:rFonts w:hint="default"/>
                <w:b w:val="0"/>
                <w:color w:val="000000"/>
                <w:lang w:val="en-US" w:eastAsia="zh-CN"/>
              </w:rPr>
            </w:pPr>
            <w:r>
              <w:rPr>
                <w:rFonts w:hint="eastAsia"/>
                <w:b w:val="0"/>
                <w:color w:val="000000"/>
                <w:lang w:val="en-US" w:eastAsia="zh-CN"/>
              </w:rPr>
              <w:t>7</w:t>
            </w:r>
          </w:p>
        </w:tc>
        <w:tc>
          <w:tcPr>
            <w:tcW w:w="3818" w:type="dxa"/>
            <w:tcBorders>
              <w:top w:val="nil"/>
              <w:left w:val="nil"/>
              <w:bottom w:val="single" w:color="000000" w:sz="12" w:space="0"/>
              <w:right w:val="nil"/>
            </w:tcBorders>
            <w:shd w:val="clear" w:color="auto" w:fill="FFFFFF"/>
            <w:vAlign w:val="center"/>
          </w:tcPr>
          <w:p w14:paraId="70CC2F9F">
            <w:pPr>
              <w:pStyle w:val="21"/>
              <w:bidi w:val="0"/>
              <w:jc w:val="both"/>
              <w:rPr>
                <w:rFonts w:hint="eastAsia"/>
                <w:b w:val="0"/>
                <w:color w:val="000000"/>
                <w:lang w:val="en-US" w:eastAsia="zh-CN"/>
              </w:rPr>
            </w:pPr>
            <w:r>
              <w:rPr>
                <w:rFonts w:hint="eastAsia"/>
                <w:b w:val="0"/>
                <w:color w:val="000000"/>
                <w:lang w:val="en-US" w:eastAsia="zh-CN"/>
              </w:rPr>
              <w:t>销售人员无需招募下线，仅通过销售产品或服务就能获得合理的收入（佣金和奖金）。</w:t>
            </w:r>
          </w:p>
        </w:tc>
        <w:tc>
          <w:tcPr>
            <w:tcW w:w="3821" w:type="dxa"/>
            <w:tcBorders>
              <w:top w:val="nil"/>
              <w:left w:val="nil"/>
              <w:bottom w:val="single" w:color="000000" w:sz="12" w:space="0"/>
              <w:right w:val="nil"/>
            </w:tcBorders>
            <w:shd w:val="clear" w:color="auto" w:fill="FFFFFF"/>
            <w:vAlign w:val="center"/>
          </w:tcPr>
          <w:p w14:paraId="3CF5511C">
            <w:pPr>
              <w:pStyle w:val="21"/>
              <w:bidi w:val="0"/>
              <w:jc w:val="both"/>
              <w:rPr>
                <w:rFonts w:hint="default"/>
                <w:b w:val="0"/>
                <w:color w:val="000000"/>
                <w:lang w:val="en-US" w:eastAsia="zh-CN"/>
              </w:rPr>
            </w:pPr>
            <w:r>
              <w:rPr>
                <w:rFonts w:hint="default"/>
                <w:b w:val="0"/>
                <w:color w:val="000000"/>
                <w:lang w:val="en-US" w:eastAsia="zh-CN"/>
              </w:rPr>
              <w:t>公司为直接销售支付的佣金与招募下线的潜在回报相比微不足道。</w:t>
            </w:r>
          </w:p>
        </w:tc>
      </w:tr>
    </w:tbl>
    <w:p w14:paraId="38612749">
      <w:pPr>
        <w:pStyle w:val="21"/>
        <w:bidi w:val="0"/>
        <w:rPr>
          <w:rFonts w:hint="default"/>
          <w:lang w:val="en-US" w:eastAsia="zh-CN"/>
        </w:rPr>
      </w:pPr>
      <w:r>
        <w:rPr>
          <w:rFonts w:hint="eastAsia"/>
          <w:lang w:val="en-US" w:eastAsia="zh-CN"/>
        </w:rPr>
        <w:t>来源：Taylor, J.M. (2012) The Case (For and) Against Multi-level Marketing: The Complete Guide to Understanding the Flaws-and Proving and Countering the Effects-of Endless Chain "Opportunity" Recruitment, or Product-based Pyramid Schemes.</w:t>
      </w:r>
    </w:p>
    <w:p w14:paraId="1BB9E521">
      <w:pPr>
        <w:pStyle w:val="4"/>
        <w:bidi w:val="0"/>
        <w:rPr>
          <w:rFonts w:hint="default"/>
          <w:lang w:val="en-US" w:eastAsia="zh-CN"/>
        </w:rPr>
      </w:pPr>
      <w:r>
        <w:rPr>
          <w:rFonts w:hint="eastAsia"/>
          <w:lang w:val="en-US" w:eastAsia="zh-CN"/>
        </w:rPr>
        <w:t>1.3.2 直销被互联网“完爆”</w:t>
      </w:r>
    </w:p>
    <w:p w14:paraId="3A780B4B">
      <w:pPr>
        <w:numPr>
          <w:ilvl w:val="0"/>
          <w:numId w:val="0"/>
        </w:numPr>
        <w:ind w:leftChars="0" w:firstLine="480" w:firstLineChars="200"/>
        <w:rPr>
          <w:rFonts w:hint="default"/>
          <w:lang w:val="en-US" w:eastAsia="zh-CN"/>
        </w:rPr>
      </w:pPr>
      <w:r>
        <w:rPr>
          <w:rFonts w:hint="eastAsia"/>
          <w:lang w:val="en-US" w:eastAsia="zh-CN"/>
        </w:rPr>
        <w:t>Taylor基于广泛调研的结论提出，“零售导向型MLM”几乎不可能存在。白皮书认可此观点，并且进一步主张，在新媒体和电商高度发达的社会中，直销（无论零售导向还是招募驱动）的核心优势正被迅速解构。新媒体和电商以更高的效率、更广的触达和更丰富的内容形态，在绝大多数领域已成为更先进、更主流的“人对人”销售形态。表1-3对比了The Direct Selling Education Foundation声称直销拥有的优势与新媒体/电商的对比。</w:t>
      </w:r>
    </w:p>
    <w:p w14:paraId="19919A6D">
      <w:pPr>
        <w:numPr>
          <w:ilvl w:val="0"/>
          <w:numId w:val="0"/>
        </w:numPr>
        <w:ind w:leftChars="0" w:firstLine="480" w:firstLineChars="200"/>
        <w:rPr>
          <w:rFonts w:hint="default"/>
          <w:lang w:val="en-US" w:eastAsia="zh-CN"/>
        </w:rPr>
      </w:pPr>
    </w:p>
    <w:p w14:paraId="5B899E0B">
      <w:pPr>
        <w:numPr>
          <w:ilvl w:val="0"/>
          <w:numId w:val="0"/>
        </w:numPr>
        <w:jc w:val="center"/>
        <w:rPr>
          <w:rFonts w:hint="default"/>
          <w:lang w:val="en-US" w:eastAsia="zh-CN"/>
        </w:rPr>
      </w:pPr>
      <w:r>
        <w:rPr>
          <w:rFonts w:hint="eastAsia"/>
          <w:lang w:val="en-US" w:eastAsia="zh-CN"/>
        </w:rPr>
        <w:t>表1-3 直销与新媒体/电商优劣势比较</w:t>
      </w:r>
    </w:p>
    <w:tbl>
      <w:tblPr>
        <w:tblStyle w:val="18"/>
        <w:tblW w:w="84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72"/>
        <w:gridCol w:w="3174"/>
        <w:gridCol w:w="2133"/>
      </w:tblGrid>
      <w:tr w14:paraId="3D19F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jc w:val="center"/>
        </w:trPr>
        <w:tc>
          <w:tcPr>
            <w:tcW w:w="3172" w:type="dxa"/>
            <w:tcBorders>
              <w:top w:val="single" w:color="000000" w:sz="12" w:space="0"/>
              <w:left w:val="nil"/>
              <w:bottom w:val="single" w:color="000000" w:sz="4" w:space="0"/>
              <w:right w:val="nil"/>
            </w:tcBorders>
            <w:shd w:val="clear" w:color="auto" w:fill="FFFFFF"/>
            <w:vAlign w:val="center"/>
          </w:tcPr>
          <w:p w14:paraId="412727FE">
            <w:pPr>
              <w:pStyle w:val="21"/>
              <w:bidi w:val="0"/>
              <w:jc w:val="center"/>
              <w:rPr>
                <w:rFonts w:hint="default"/>
                <w:b/>
                <w:bCs/>
                <w:color w:val="000000"/>
                <w:lang w:val="en-US" w:eastAsia="zh-CN"/>
              </w:rPr>
            </w:pPr>
            <w:r>
              <w:rPr>
                <w:rFonts w:hint="eastAsia"/>
                <w:b/>
                <w:bCs/>
                <w:color w:val="000000"/>
                <w:lang w:val="en-US" w:eastAsia="zh-CN"/>
              </w:rPr>
              <w:t>主张的直销优势</w:t>
            </w:r>
          </w:p>
        </w:tc>
        <w:tc>
          <w:tcPr>
            <w:tcW w:w="3174" w:type="dxa"/>
            <w:tcBorders>
              <w:top w:val="single" w:color="000000" w:sz="12" w:space="0"/>
              <w:left w:val="nil"/>
              <w:bottom w:val="single" w:color="000000" w:sz="4" w:space="0"/>
              <w:right w:val="nil"/>
            </w:tcBorders>
            <w:shd w:val="clear" w:color="auto" w:fill="FFFFFF"/>
            <w:vAlign w:val="center"/>
          </w:tcPr>
          <w:p w14:paraId="10531061">
            <w:pPr>
              <w:pStyle w:val="21"/>
              <w:bidi w:val="0"/>
              <w:jc w:val="center"/>
              <w:rPr>
                <w:rFonts w:hint="default"/>
                <w:b/>
                <w:bCs/>
                <w:color w:val="000000"/>
                <w:lang w:val="en-US" w:eastAsia="zh-CN"/>
              </w:rPr>
            </w:pPr>
            <w:r>
              <w:rPr>
                <w:rFonts w:hint="eastAsia"/>
                <w:b/>
                <w:bCs/>
                <w:color w:val="000000"/>
                <w:lang w:val="en-US" w:eastAsia="zh-CN"/>
              </w:rPr>
              <w:t>新媒体/电商应对</w:t>
            </w:r>
          </w:p>
        </w:tc>
        <w:tc>
          <w:tcPr>
            <w:tcW w:w="2133" w:type="dxa"/>
            <w:tcBorders>
              <w:top w:val="single" w:color="000000" w:sz="12" w:space="0"/>
              <w:left w:val="nil"/>
              <w:bottom w:val="single" w:color="000000" w:sz="4" w:space="0"/>
              <w:right w:val="nil"/>
            </w:tcBorders>
            <w:shd w:val="clear" w:color="auto" w:fill="FFFFFF"/>
            <w:vAlign w:val="center"/>
          </w:tcPr>
          <w:p w14:paraId="5B4B789F">
            <w:pPr>
              <w:pStyle w:val="21"/>
              <w:bidi w:val="0"/>
              <w:jc w:val="center"/>
              <w:rPr>
                <w:rFonts w:hint="default"/>
                <w:b/>
                <w:bCs/>
                <w:color w:val="000000"/>
                <w:lang w:val="en-US" w:eastAsia="zh-CN"/>
              </w:rPr>
            </w:pPr>
            <w:r>
              <w:rPr>
                <w:rFonts w:hint="eastAsia"/>
                <w:b/>
                <w:bCs/>
                <w:color w:val="000000"/>
                <w:lang w:val="en-US" w:eastAsia="zh-CN"/>
              </w:rPr>
              <w:t>结论</w:t>
            </w:r>
          </w:p>
        </w:tc>
      </w:tr>
      <w:tr w14:paraId="1007A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2" w:hRule="atLeast"/>
          <w:jc w:val="center"/>
        </w:trPr>
        <w:tc>
          <w:tcPr>
            <w:tcW w:w="3172" w:type="dxa"/>
            <w:tcBorders>
              <w:top w:val="single" w:color="000000" w:sz="4" w:space="0"/>
              <w:left w:val="nil"/>
              <w:bottom w:val="nil"/>
              <w:right w:val="nil"/>
            </w:tcBorders>
            <w:shd w:val="clear" w:color="auto" w:fill="FFFFFF"/>
            <w:vAlign w:val="center"/>
          </w:tcPr>
          <w:p w14:paraId="61016843">
            <w:pPr>
              <w:pStyle w:val="21"/>
              <w:bidi w:val="0"/>
              <w:jc w:val="both"/>
              <w:rPr>
                <w:rFonts w:hint="default"/>
                <w:b w:val="0"/>
                <w:color w:val="000000"/>
                <w:lang w:val="en-US" w:eastAsia="zh-CN"/>
              </w:rPr>
            </w:pPr>
            <w:r>
              <w:rPr>
                <w:rFonts w:hint="default"/>
                <w:b/>
                <w:bCs/>
                <w:color w:val="000000"/>
                <w:lang w:val="en-US" w:eastAsia="zh-CN"/>
              </w:rPr>
              <w:t>无与伦比的创业机会，尤其为女性</w:t>
            </w:r>
            <w:r>
              <w:rPr>
                <w:rFonts w:hint="eastAsia"/>
                <w:b/>
                <w:bCs/>
                <w:color w:val="000000"/>
                <w:lang w:val="en-US" w:eastAsia="zh-CN"/>
              </w:rPr>
              <w:t>：</w:t>
            </w:r>
            <w:r>
              <w:rPr>
                <w:rFonts w:hint="eastAsia"/>
                <w:b w:val="0"/>
                <w:color w:val="000000"/>
                <w:lang w:val="en-US" w:eastAsia="zh-CN"/>
              </w:rPr>
              <w:t>在传统企业为女性设置“玻璃天花板”的时代，直销为女性提供了主宰自己事业的平台。</w:t>
            </w:r>
          </w:p>
        </w:tc>
        <w:tc>
          <w:tcPr>
            <w:tcW w:w="3174" w:type="dxa"/>
            <w:tcBorders>
              <w:top w:val="single" w:color="000000" w:sz="4" w:space="0"/>
              <w:left w:val="nil"/>
              <w:bottom w:val="nil"/>
              <w:right w:val="nil"/>
            </w:tcBorders>
            <w:shd w:val="clear" w:color="auto" w:fill="FFFFFF"/>
            <w:vAlign w:val="center"/>
          </w:tcPr>
          <w:p w14:paraId="595A6072">
            <w:pPr>
              <w:pStyle w:val="21"/>
              <w:bidi w:val="0"/>
              <w:jc w:val="both"/>
              <w:rPr>
                <w:rFonts w:hint="default"/>
                <w:b w:val="0"/>
                <w:color w:val="000000"/>
                <w:lang w:val="en-US" w:eastAsia="zh-CN"/>
              </w:rPr>
            </w:pPr>
            <w:r>
              <w:rPr>
                <w:rFonts w:hint="default"/>
                <w:b w:val="0"/>
                <w:color w:val="000000"/>
                <w:lang w:val="en-US" w:eastAsia="zh-CN"/>
              </w:rPr>
              <w:t>开淘宝/抖音小店、成为视频号博主、做知乎好物推荐、当美团团长、成为滴滴司机。这些选项社会认可度更高，模式更轻，更依托个人兴趣与技能。</w:t>
            </w:r>
          </w:p>
        </w:tc>
        <w:tc>
          <w:tcPr>
            <w:tcW w:w="2133" w:type="dxa"/>
            <w:tcBorders>
              <w:top w:val="single" w:color="000000" w:sz="4" w:space="0"/>
              <w:left w:val="nil"/>
              <w:bottom w:val="nil"/>
              <w:right w:val="nil"/>
            </w:tcBorders>
            <w:shd w:val="clear" w:color="auto" w:fill="FFFFFF"/>
            <w:vAlign w:val="center"/>
          </w:tcPr>
          <w:p w14:paraId="335BC728">
            <w:pPr>
              <w:pStyle w:val="21"/>
              <w:bidi w:val="0"/>
              <w:jc w:val="left"/>
              <w:rPr>
                <w:rFonts w:hint="default"/>
                <w:b w:val="0"/>
                <w:color w:val="000000"/>
                <w:lang w:val="en-US" w:eastAsia="zh-CN"/>
              </w:rPr>
            </w:pPr>
            <w:r>
              <w:rPr>
                <w:rFonts w:hint="eastAsia"/>
                <w:b/>
                <w:bCs/>
                <w:color w:val="000000"/>
                <w:lang w:val="en-US" w:eastAsia="zh-CN"/>
              </w:rPr>
              <w:t>新媒体/电商胜：</w:t>
            </w:r>
            <w:r>
              <w:rPr>
                <w:rFonts w:hint="eastAsia"/>
                <w:b w:val="0"/>
                <w:color w:val="000000"/>
                <w:lang w:val="en-US" w:eastAsia="zh-CN"/>
              </w:rPr>
              <w:t>直销只是众多选择之一，且因其模式争议，不是最优选。互联网提供了更广阔、更自主的创业舞台。</w:t>
            </w:r>
          </w:p>
        </w:tc>
      </w:tr>
      <w:tr w14:paraId="6B26B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jc w:val="center"/>
        </w:trPr>
        <w:tc>
          <w:tcPr>
            <w:tcW w:w="3172" w:type="dxa"/>
            <w:tcBorders>
              <w:top w:val="nil"/>
              <w:left w:val="nil"/>
              <w:bottom w:val="nil"/>
              <w:right w:val="nil"/>
            </w:tcBorders>
            <w:shd w:val="clear" w:color="auto" w:fill="FFFFFF"/>
            <w:vAlign w:val="center"/>
          </w:tcPr>
          <w:p w14:paraId="032EAC79">
            <w:pPr>
              <w:pStyle w:val="21"/>
              <w:bidi w:val="0"/>
              <w:jc w:val="both"/>
              <w:rPr>
                <w:rFonts w:hint="default"/>
                <w:b w:val="0"/>
                <w:color w:val="000000"/>
                <w:lang w:val="en-US" w:eastAsia="zh-CN"/>
              </w:rPr>
            </w:pPr>
            <w:r>
              <w:rPr>
                <w:rFonts w:hint="default"/>
                <w:b/>
                <w:bCs/>
                <w:color w:val="000000"/>
                <w:lang w:val="en-US" w:eastAsia="zh-CN"/>
              </w:rPr>
              <w:t>灵活的工作时间</w:t>
            </w:r>
            <w:r>
              <w:rPr>
                <w:rFonts w:hint="eastAsia"/>
                <w:b/>
                <w:bCs/>
                <w:color w:val="000000"/>
                <w:lang w:val="en-US" w:eastAsia="zh-CN"/>
              </w:rPr>
              <w:t>：</w:t>
            </w:r>
            <w:r>
              <w:rPr>
                <w:rFonts w:hint="eastAsia"/>
                <w:b w:val="0"/>
                <w:color w:val="000000"/>
                <w:lang w:val="en-US" w:eastAsia="zh-CN"/>
              </w:rPr>
              <w:t>从业者可以自主安排工作日程，完美地兼顾家庭责任（如照顾孩子）与事业发展，实现了工作与生活的平衡。</w:t>
            </w:r>
          </w:p>
        </w:tc>
        <w:tc>
          <w:tcPr>
            <w:tcW w:w="3174" w:type="dxa"/>
            <w:tcBorders>
              <w:top w:val="nil"/>
              <w:left w:val="nil"/>
              <w:bottom w:val="nil"/>
              <w:right w:val="nil"/>
            </w:tcBorders>
            <w:shd w:val="clear" w:color="auto" w:fill="FFFFFF"/>
            <w:vAlign w:val="center"/>
          </w:tcPr>
          <w:p w14:paraId="5E065002">
            <w:pPr>
              <w:pStyle w:val="21"/>
              <w:bidi w:val="0"/>
              <w:jc w:val="both"/>
              <w:rPr>
                <w:rFonts w:hint="default"/>
                <w:b w:val="0"/>
                <w:color w:val="000000"/>
                <w:lang w:val="en-US" w:eastAsia="zh-CN"/>
              </w:rPr>
            </w:pPr>
            <w:r>
              <w:rPr>
                <w:rFonts w:hint="default"/>
                <w:b w:val="0"/>
                <w:color w:val="000000"/>
                <w:lang w:val="en-US" w:eastAsia="zh-CN"/>
              </w:rPr>
              <w:t>几乎所有线上灵活就业模式都具备此优势。内容创作、网店客服、线上设计等，其时间灵活性甚至高于需要预约和线下会议的直销。</w:t>
            </w:r>
          </w:p>
        </w:tc>
        <w:tc>
          <w:tcPr>
            <w:tcW w:w="2133" w:type="dxa"/>
            <w:tcBorders>
              <w:top w:val="nil"/>
              <w:left w:val="nil"/>
              <w:bottom w:val="nil"/>
              <w:right w:val="nil"/>
            </w:tcBorders>
            <w:shd w:val="clear" w:color="auto" w:fill="FFFFFF"/>
            <w:vAlign w:val="center"/>
          </w:tcPr>
          <w:p w14:paraId="754A9570">
            <w:pPr>
              <w:pStyle w:val="21"/>
              <w:bidi w:val="0"/>
              <w:jc w:val="left"/>
              <w:rPr>
                <w:rFonts w:hint="default"/>
                <w:b w:val="0"/>
                <w:color w:val="000000"/>
                <w:lang w:val="en-US" w:eastAsia="zh-CN"/>
              </w:rPr>
            </w:pPr>
            <w:r>
              <w:rPr>
                <w:rFonts w:hint="eastAsia"/>
                <w:b/>
                <w:bCs/>
                <w:color w:val="000000"/>
                <w:lang w:val="en-US" w:eastAsia="zh-CN"/>
              </w:rPr>
              <w:t>新媒体/电商胜：</w:t>
            </w:r>
            <w:r>
              <w:rPr>
                <w:rFonts w:hint="eastAsia"/>
                <w:b w:val="0"/>
                <w:color w:val="000000"/>
                <w:lang w:val="en-US" w:eastAsia="zh-CN"/>
              </w:rPr>
              <w:t>灵活性不是直销的独家优势，而是零工经济的标配，且新媒体/电商选择更多。</w:t>
            </w:r>
          </w:p>
        </w:tc>
      </w:tr>
      <w:tr w14:paraId="0330D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jc w:val="center"/>
        </w:trPr>
        <w:tc>
          <w:tcPr>
            <w:tcW w:w="3172" w:type="dxa"/>
            <w:tcBorders>
              <w:top w:val="nil"/>
              <w:left w:val="nil"/>
              <w:bottom w:val="nil"/>
              <w:right w:val="nil"/>
            </w:tcBorders>
            <w:shd w:val="clear" w:color="auto" w:fill="FFFFFF"/>
            <w:vAlign w:val="center"/>
          </w:tcPr>
          <w:p w14:paraId="2699157C">
            <w:pPr>
              <w:pStyle w:val="21"/>
              <w:bidi w:val="0"/>
              <w:jc w:val="both"/>
              <w:rPr>
                <w:rFonts w:hint="default"/>
                <w:b w:val="0"/>
                <w:color w:val="000000"/>
                <w:lang w:val="en-US" w:eastAsia="zh-CN"/>
              </w:rPr>
            </w:pPr>
            <w:r>
              <w:rPr>
                <w:rFonts w:hint="default"/>
                <w:b/>
                <w:bCs/>
                <w:color w:val="000000"/>
                <w:lang w:val="en-US" w:eastAsia="zh-CN"/>
              </w:rPr>
              <w:t>低门槛与无限的收入潜力：</w:t>
            </w:r>
            <w:r>
              <w:rPr>
                <w:rFonts w:hint="default"/>
                <w:b w:val="0"/>
                <w:color w:val="000000"/>
                <w:lang w:val="en-US" w:eastAsia="zh-CN"/>
              </w:rPr>
              <w:t>只需极少的启动资金即可开始事业，但收入没有上限，完全取决于个人的努力与能力，为普通人提供了实现财务自由的梦想。</w:t>
            </w:r>
          </w:p>
        </w:tc>
        <w:tc>
          <w:tcPr>
            <w:tcW w:w="3174" w:type="dxa"/>
            <w:tcBorders>
              <w:top w:val="nil"/>
              <w:left w:val="nil"/>
              <w:bottom w:val="nil"/>
              <w:right w:val="nil"/>
            </w:tcBorders>
            <w:shd w:val="clear" w:color="auto" w:fill="FFFFFF"/>
            <w:vAlign w:val="center"/>
          </w:tcPr>
          <w:p w14:paraId="05FC8D3E">
            <w:pPr>
              <w:pStyle w:val="21"/>
              <w:bidi w:val="0"/>
              <w:jc w:val="both"/>
              <w:rPr>
                <w:rFonts w:hint="default"/>
                <w:b w:val="0"/>
                <w:color w:val="000000"/>
                <w:lang w:val="en-US" w:eastAsia="zh-CN"/>
              </w:rPr>
            </w:pPr>
            <w:r>
              <w:rPr>
                <w:rFonts w:hint="default"/>
                <w:b w:val="0"/>
                <w:color w:val="000000"/>
                <w:lang w:val="en-US" w:eastAsia="zh-CN"/>
              </w:rPr>
              <w:t>门槛更低：成为</w:t>
            </w:r>
            <w:r>
              <w:rPr>
                <w:rFonts w:hint="eastAsia"/>
                <w:b w:val="0"/>
                <w:color w:val="000000"/>
                <w:lang w:val="en-US" w:eastAsia="zh-CN"/>
              </w:rPr>
              <w:t>新媒体博主</w:t>
            </w:r>
            <w:r>
              <w:rPr>
                <w:rFonts w:hint="default"/>
                <w:b w:val="0"/>
                <w:color w:val="000000"/>
                <w:lang w:val="en-US" w:eastAsia="zh-CN"/>
              </w:rPr>
              <w:t>，初期成本可能只有一部手机。</w:t>
            </w:r>
          </w:p>
          <w:p w14:paraId="23446930">
            <w:pPr>
              <w:pStyle w:val="21"/>
              <w:bidi w:val="0"/>
              <w:jc w:val="both"/>
              <w:rPr>
                <w:rFonts w:hint="default"/>
                <w:b w:val="0"/>
                <w:color w:val="000000"/>
                <w:lang w:val="en-US" w:eastAsia="zh-CN"/>
              </w:rPr>
            </w:pPr>
            <w:r>
              <w:rPr>
                <w:rFonts w:hint="default"/>
                <w:b w:val="0"/>
                <w:color w:val="000000"/>
                <w:lang w:val="en-US" w:eastAsia="zh-CN"/>
              </w:rPr>
              <w:t>天花板更高：一个爆款视频</w:t>
            </w:r>
            <w:r>
              <w:rPr>
                <w:rFonts w:hint="eastAsia"/>
                <w:b w:val="0"/>
                <w:color w:val="000000"/>
                <w:lang w:val="en-US" w:eastAsia="zh-CN"/>
              </w:rPr>
              <w:t>/文章</w:t>
            </w:r>
            <w:r>
              <w:rPr>
                <w:rFonts w:hint="default"/>
                <w:b w:val="0"/>
                <w:color w:val="000000"/>
                <w:lang w:val="en-US" w:eastAsia="zh-CN"/>
              </w:rPr>
              <w:t>或一场成功直播带来的收入，可以超越绝大多数顶级直销员。</w:t>
            </w:r>
          </w:p>
        </w:tc>
        <w:tc>
          <w:tcPr>
            <w:tcW w:w="2133" w:type="dxa"/>
            <w:tcBorders>
              <w:top w:val="nil"/>
              <w:left w:val="nil"/>
              <w:bottom w:val="nil"/>
              <w:right w:val="nil"/>
            </w:tcBorders>
            <w:shd w:val="clear" w:color="auto" w:fill="FFFFFF"/>
            <w:vAlign w:val="center"/>
          </w:tcPr>
          <w:p w14:paraId="5101102F">
            <w:pPr>
              <w:pStyle w:val="21"/>
              <w:bidi w:val="0"/>
              <w:jc w:val="left"/>
              <w:rPr>
                <w:rFonts w:hint="default"/>
                <w:b w:val="0"/>
                <w:color w:val="000000"/>
                <w:lang w:val="en-US" w:eastAsia="zh-CN"/>
              </w:rPr>
            </w:pPr>
            <w:r>
              <w:rPr>
                <w:rFonts w:hint="eastAsia"/>
                <w:b/>
                <w:bCs/>
                <w:color w:val="000000"/>
                <w:lang w:val="en-US" w:eastAsia="zh-CN"/>
              </w:rPr>
              <w:t>新媒体/电商胜：</w:t>
            </w:r>
            <w:r>
              <w:rPr>
                <w:rFonts w:hint="eastAsia"/>
                <w:b w:val="0"/>
                <w:color w:val="000000"/>
                <w:lang w:val="en-US" w:eastAsia="zh-CN"/>
              </w:rPr>
              <w:t>互联网提供了同样“低门槛、高上限”的梦，且想象空间更大，成功路径更透明（如可观的粉丝数和销量）。</w:t>
            </w:r>
          </w:p>
        </w:tc>
      </w:tr>
      <w:tr w14:paraId="111DF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2" w:hRule="atLeast"/>
          <w:jc w:val="center"/>
        </w:trPr>
        <w:tc>
          <w:tcPr>
            <w:tcW w:w="3172" w:type="dxa"/>
            <w:tcBorders>
              <w:top w:val="nil"/>
              <w:left w:val="nil"/>
              <w:bottom w:val="nil"/>
              <w:right w:val="nil"/>
            </w:tcBorders>
            <w:shd w:val="clear" w:color="auto" w:fill="FFFFFF"/>
            <w:vAlign w:val="center"/>
          </w:tcPr>
          <w:p w14:paraId="15C40BD5">
            <w:pPr>
              <w:pStyle w:val="21"/>
              <w:bidi w:val="0"/>
              <w:jc w:val="both"/>
              <w:rPr>
                <w:rFonts w:hint="default"/>
                <w:b w:val="0"/>
                <w:color w:val="000000"/>
                <w:lang w:val="en-US" w:eastAsia="zh-CN"/>
              </w:rPr>
            </w:pPr>
            <w:r>
              <w:rPr>
                <w:rFonts w:hint="default"/>
                <w:b/>
                <w:bCs/>
                <w:color w:val="000000"/>
                <w:lang w:val="en-US" w:eastAsia="zh-CN"/>
              </w:rPr>
              <w:t>系统的个人成长与培训：</w:t>
            </w:r>
            <w:r>
              <w:rPr>
                <w:rFonts w:hint="default"/>
                <w:b w:val="0"/>
                <w:color w:val="000000"/>
                <w:lang w:val="en-US" w:eastAsia="zh-CN"/>
              </w:rPr>
              <w:t>直销公司极度重视并持续投资于对销售队伍的教育和培训，涵盖产品知识、销售技巧乃至个人发展，致力于提升从业者的综合素质。</w:t>
            </w:r>
          </w:p>
        </w:tc>
        <w:tc>
          <w:tcPr>
            <w:tcW w:w="3174" w:type="dxa"/>
            <w:tcBorders>
              <w:top w:val="nil"/>
              <w:left w:val="nil"/>
              <w:bottom w:val="nil"/>
              <w:right w:val="nil"/>
            </w:tcBorders>
            <w:shd w:val="clear" w:color="auto" w:fill="FFFFFF"/>
            <w:vAlign w:val="center"/>
          </w:tcPr>
          <w:p w14:paraId="1CFBA30E">
            <w:pPr>
              <w:pStyle w:val="21"/>
              <w:bidi w:val="0"/>
              <w:jc w:val="both"/>
              <w:rPr>
                <w:rFonts w:hint="default"/>
                <w:b w:val="0"/>
                <w:color w:val="000000"/>
                <w:lang w:val="en-US" w:eastAsia="zh-CN"/>
              </w:rPr>
            </w:pPr>
            <w:r>
              <w:rPr>
                <w:rFonts w:hint="default"/>
                <w:b w:val="0"/>
                <w:color w:val="000000"/>
                <w:lang w:val="en-US" w:eastAsia="zh-CN"/>
              </w:rPr>
              <w:t>B站、得到、知乎等平台上有海量的免费或付费课程，</w:t>
            </w:r>
            <w:r>
              <w:rPr>
                <w:rFonts w:hint="eastAsia"/>
                <w:b w:val="0"/>
                <w:color w:val="000000"/>
                <w:lang w:val="en-US" w:eastAsia="zh-CN"/>
              </w:rPr>
              <w:t>教授</w:t>
            </w:r>
            <w:r>
              <w:rPr>
                <w:rFonts w:hint="default"/>
                <w:b w:val="0"/>
                <w:color w:val="000000"/>
                <w:lang w:val="en-US" w:eastAsia="zh-CN"/>
              </w:rPr>
              <w:t>从演讲到剪辑、从营销到管理的任何技能。学习不再依赖于单一组织。</w:t>
            </w:r>
          </w:p>
        </w:tc>
        <w:tc>
          <w:tcPr>
            <w:tcW w:w="2133" w:type="dxa"/>
            <w:tcBorders>
              <w:top w:val="nil"/>
              <w:left w:val="nil"/>
              <w:bottom w:val="nil"/>
              <w:right w:val="nil"/>
            </w:tcBorders>
            <w:shd w:val="clear" w:color="auto" w:fill="FFFFFF"/>
            <w:vAlign w:val="center"/>
          </w:tcPr>
          <w:p w14:paraId="0AED28ED">
            <w:pPr>
              <w:pStyle w:val="21"/>
              <w:bidi w:val="0"/>
              <w:jc w:val="left"/>
              <w:rPr>
                <w:rFonts w:hint="default"/>
                <w:b w:val="0"/>
                <w:color w:val="000000"/>
                <w:lang w:val="en-US" w:eastAsia="zh-CN"/>
              </w:rPr>
            </w:pPr>
            <w:r>
              <w:rPr>
                <w:rFonts w:hint="eastAsia"/>
                <w:b/>
                <w:bCs/>
                <w:color w:val="000000"/>
                <w:lang w:val="en-US" w:eastAsia="zh-CN"/>
              </w:rPr>
              <w:t>新媒体/电商胜：</w:t>
            </w:r>
            <w:r>
              <w:rPr>
                <w:rFonts w:hint="eastAsia"/>
                <w:b w:val="0"/>
                <w:color w:val="000000"/>
                <w:lang w:val="en-US" w:eastAsia="zh-CN"/>
              </w:rPr>
              <w:t>培训从“公司给予”变为“主动获取”，资源更优质、更多元，且不与特定的销售业绩绑定。</w:t>
            </w:r>
          </w:p>
        </w:tc>
      </w:tr>
      <w:tr w14:paraId="3789B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8" w:hRule="atLeast"/>
          <w:jc w:val="center"/>
        </w:trPr>
        <w:tc>
          <w:tcPr>
            <w:tcW w:w="3172" w:type="dxa"/>
            <w:tcBorders>
              <w:top w:val="nil"/>
              <w:left w:val="nil"/>
              <w:bottom w:val="nil"/>
              <w:right w:val="nil"/>
            </w:tcBorders>
            <w:shd w:val="clear" w:color="auto" w:fill="FFFFFF"/>
            <w:vAlign w:val="center"/>
          </w:tcPr>
          <w:p w14:paraId="6729DB7A">
            <w:pPr>
              <w:pStyle w:val="21"/>
              <w:bidi w:val="0"/>
              <w:jc w:val="both"/>
              <w:rPr>
                <w:rFonts w:hint="default"/>
                <w:b w:val="0"/>
                <w:color w:val="000000"/>
                <w:lang w:val="en-US" w:eastAsia="zh-CN"/>
              </w:rPr>
            </w:pPr>
            <w:r>
              <w:rPr>
                <w:rFonts w:hint="default"/>
                <w:b/>
                <w:bCs/>
                <w:color w:val="000000"/>
                <w:lang w:val="en-US" w:eastAsia="zh-CN"/>
              </w:rPr>
              <w:t>强大的认可与激励文化：</w:t>
            </w:r>
            <w:r>
              <w:rPr>
                <w:rFonts w:hint="default"/>
                <w:b w:val="0"/>
                <w:color w:val="000000"/>
                <w:lang w:val="en-US" w:eastAsia="zh-CN"/>
              </w:rPr>
              <w:t>直销行业最善于运用</w:t>
            </w:r>
            <w:r>
              <w:rPr>
                <w:rFonts w:hint="eastAsia"/>
                <w:b w:val="0"/>
                <w:color w:val="000000"/>
                <w:lang w:val="en-US" w:eastAsia="zh-CN"/>
              </w:rPr>
              <w:t>“</w:t>
            </w:r>
            <w:r>
              <w:rPr>
                <w:rFonts w:hint="default"/>
                <w:b w:val="0"/>
                <w:color w:val="000000"/>
                <w:lang w:val="en-US" w:eastAsia="zh-CN"/>
              </w:rPr>
              <w:t>认可的力量</w:t>
            </w:r>
            <w:r>
              <w:rPr>
                <w:rFonts w:hint="eastAsia"/>
                <w:b w:val="0"/>
                <w:color w:val="000000"/>
                <w:lang w:val="en-US" w:eastAsia="zh-CN"/>
              </w:rPr>
              <w:t>”</w:t>
            </w:r>
            <w:r>
              <w:rPr>
                <w:rFonts w:hint="default"/>
                <w:b w:val="0"/>
                <w:color w:val="000000"/>
                <w:lang w:val="en-US" w:eastAsia="zh-CN"/>
              </w:rPr>
              <w:t>，通过盛大的颁奖典礼、荣誉象征（如奖章、头衔）和物质奖励（如名车、钻石），极大地满足了人们的情感需求，成为持续努力的核心驱动力。</w:t>
            </w:r>
          </w:p>
        </w:tc>
        <w:tc>
          <w:tcPr>
            <w:tcW w:w="3174" w:type="dxa"/>
            <w:tcBorders>
              <w:top w:val="nil"/>
              <w:left w:val="nil"/>
              <w:bottom w:val="nil"/>
              <w:right w:val="nil"/>
            </w:tcBorders>
            <w:shd w:val="clear" w:color="auto" w:fill="FFFFFF"/>
            <w:vAlign w:val="center"/>
          </w:tcPr>
          <w:p w14:paraId="472A6ADE">
            <w:pPr>
              <w:pStyle w:val="21"/>
              <w:bidi w:val="0"/>
              <w:jc w:val="both"/>
              <w:rPr>
                <w:rFonts w:hint="default"/>
                <w:b w:val="0"/>
                <w:color w:val="000000"/>
                <w:lang w:val="en-US" w:eastAsia="zh-CN"/>
              </w:rPr>
            </w:pPr>
            <w:r>
              <w:rPr>
                <w:rFonts w:hint="default"/>
                <w:b w:val="0"/>
                <w:color w:val="000000"/>
                <w:lang w:val="en-US" w:eastAsia="zh-CN"/>
              </w:rPr>
              <w:t>粉丝数的增长、评论区的好评、直播间的点赞和打赏，构成了更直接、更频繁的认可激励。加入一个优质的博主粉丝群，其社群文化和归属感可能更强。</w:t>
            </w:r>
          </w:p>
        </w:tc>
        <w:tc>
          <w:tcPr>
            <w:tcW w:w="2133" w:type="dxa"/>
            <w:tcBorders>
              <w:top w:val="nil"/>
              <w:left w:val="nil"/>
              <w:bottom w:val="nil"/>
              <w:right w:val="nil"/>
            </w:tcBorders>
            <w:shd w:val="clear" w:color="auto" w:fill="FFFFFF"/>
            <w:vAlign w:val="center"/>
          </w:tcPr>
          <w:p w14:paraId="37796E43">
            <w:pPr>
              <w:pStyle w:val="21"/>
              <w:bidi w:val="0"/>
              <w:jc w:val="left"/>
              <w:rPr>
                <w:rFonts w:hint="default"/>
                <w:b w:val="0"/>
                <w:color w:val="000000"/>
                <w:lang w:val="en-US" w:eastAsia="zh-CN"/>
              </w:rPr>
            </w:pPr>
            <w:r>
              <w:rPr>
                <w:rFonts w:hint="eastAsia"/>
                <w:b/>
                <w:bCs/>
                <w:color w:val="000000"/>
                <w:lang w:val="en-US" w:eastAsia="zh-CN"/>
              </w:rPr>
              <w:t>新媒体/电商胜：</w:t>
            </w:r>
            <w:r>
              <w:rPr>
                <w:rFonts w:hint="eastAsia"/>
                <w:b w:val="0"/>
                <w:color w:val="000000"/>
                <w:lang w:val="en-US" w:eastAsia="zh-CN"/>
              </w:rPr>
              <w:t>认可机制从“线下仪式性”变为“线上即时性”（且范围可能更广），更能满足现代人的心理需求。</w:t>
            </w:r>
          </w:p>
        </w:tc>
      </w:tr>
      <w:tr w14:paraId="6D0E7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jc w:val="center"/>
        </w:trPr>
        <w:tc>
          <w:tcPr>
            <w:tcW w:w="3172" w:type="dxa"/>
            <w:tcBorders>
              <w:top w:val="nil"/>
              <w:left w:val="nil"/>
              <w:bottom w:val="nil"/>
              <w:right w:val="nil"/>
            </w:tcBorders>
            <w:shd w:val="clear" w:color="auto" w:fill="FFFFFF"/>
            <w:vAlign w:val="center"/>
          </w:tcPr>
          <w:p w14:paraId="5D03AA9D">
            <w:pPr>
              <w:pStyle w:val="21"/>
              <w:bidi w:val="0"/>
              <w:jc w:val="both"/>
              <w:rPr>
                <w:rFonts w:hint="default"/>
                <w:b w:val="0"/>
                <w:color w:val="000000"/>
                <w:lang w:val="en-US" w:eastAsia="zh-CN"/>
              </w:rPr>
            </w:pPr>
            <w:r>
              <w:rPr>
                <w:rFonts w:hint="eastAsia"/>
                <w:b/>
                <w:bCs/>
                <w:color w:val="000000"/>
                <w:lang w:val="en-US" w:eastAsia="zh-CN"/>
              </w:rPr>
              <w:t>个性化服务与购物便利：</w:t>
            </w:r>
            <w:r>
              <w:rPr>
                <w:rFonts w:hint="eastAsia"/>
                <w:b w:val="0"/>
                <w:color w:val="000000"/>
                <w:lang w:val="en-US" w:eastAsia="zh-CN"/>
              </w:rPr>
              <w:t>直销员与顾客进行面对面、在场的互动，将购物体验直接带到顾客家中或办公室，为他们节省了最宝贵的资源——时间。</w:t>
            </w:r>
          </w:p>
        </w:tc>
        <w:tc>
          <w:tcPr>
            <w:tcW w:w="3174" w:type="dxa"/>
            <w:tcBorders>
              <w:top w:val="nil"/>
              <w:left w:val="nil"/>
              <w:bottom w:val="nil"/>
              <w:right w:val="nil"/>
            </w:tcBorders>
            <w:shd w:val="clear" w:color="auto" w:fill="FFFFFF"/>
            <w:vAlign w:val="center"/>
          </w:tcPr>
          <w:p w14:paraId="464B8B25">
            <w:pPr>
              <w:pStyle w:val="21"/>
              <w:bidi w:val="0"/>
              <w:jc w:val="both"/>
              <w:rPr>
                <w:rFonts w:hint="default"/>
                <w:b w:val="0"/>
                <w:color w:val="000000"/>
                <w:lang w:val="en-US" w:eastAsia="zh-CN"/>
              </w:rPr>
            </w:pPr>
            <w:r>
              <w:rPr>
                <w:rFonts w:hint="eastAsia"/>
                <w:b w:val="0"/>
                <w:color w:val="000000"/>
                <w:lang w:val="en-US" w:eastAsia="zh-CN"/>
              </w:rPr>
              <w:t>网购App随时随地浏览。</w:t>
            </w:r>
          </w:p>
          <w:p w14:paraId="786AE549">
            <w:pPr>
              <w:pStyle w:val="21"/>
              <w:bidi w:val="0"/>
              <w:jc w:val="both"/>
              <w:rPr>
                <w:rFonts w:hint="default"/>
                <w:b w:val="0"/>
                <w:color w:val="000000"/>
                <w:lang w:val="en-US" w:eastAsia="zh-CN"/>
              </w:rPr>
            </w:pPr>
            <w:r>
              <w:rPr>
                <w:rFonts w:hint="default"/>
                <w:b w:val="0"/>
                <w:color w:val="000000"/>
                <w:lang w:val="en-US" w:eastAsia="zh-CN"/>
              </w:rPr>
              <w:t>京东</w:t>
            </w:r>
            <w:r>
              <w:rPr>
                <w:rFonts w:hint="eastAsia"/>
                <w:b w:val="0"/>
                <w:color w:val="000000"/>
                <w:lang w:val="en-US" w:eastAsia="zh-CN"/>
              </w:rPr>
              <w:t>“</w:t>
            </w:r>
            <w:r>
              <w:rPr>
                <w:rFonts w:hint="default"/>
                <w:b w:val="0"/>
                <w:color w:val="000000"/>
                <w:lang w:val="en-US" w:eastAsia="zh-CN"/>
              </w:rPr>
              <w:t>211</w:t>
            </w:r>
            <w:r>
              <w:rPr>
                <w:rFonts w:hint="eastAsia"/>
                <w:b w:val="0"/>
                <w:color w:val="000000"/>
                <w:lang w:val="en-US" w:eastAsia="zh-CN"/>
              </w:rPr>
              <w:t>”</w:t>
            </w:r>
            <w:r>
              <w:rPr>
                <w:rFonts w:hint="default"/>
                <w:b w:val="0"/>
                <w:color w:val="000000"/>
                <w:lang w:val="en-US" w:eastAsia="zh-CN"/>
              </w:rPr>
              <w:t>、美团</w:t>
            </w:r>
            <w:r>
              <w:rPr>
                <w:rFonts w:hint="eastAsia"/>
                <w:b w:val="0"/>
                <w:color w:val="000000"/>
                <w:lang w:val="en-US" w:eastAsia="zh-CN"/>
              </w:rPr>
              <w:t>“</w:t>
            </w:r>
            <w:r>
              <w:rPr>
                <w:rFonts w:hint="default"/>
                <w:b w:val="0"/>
                <w:color w:val="000000"/>
                <w:lang w:val="en-US" w:eastAsia="zh-CN"/>
              </w:rPr>
              <w:t>30分钟达</w:t>
            </w:r>
            <w:r>
              <w:rPr>
                <w:rFonts w:hint="eastAsia"/>
                <w:b w:val="0"/>
                <w:color w:val="000000"/>
                <w:lang w:val="en-US" w:eastAsia="zh-CN"/>
              </w:rPr>
              <w:t>”</w:t>
            </w:r>
            <w:r>
              <w:rPr>
                <w:rFonts w:hint="default"/>
                <w:b w:val="0"/>
                <w:color w:val="000000"/>
                <w:lang w:val="en-US" w:eastAsia="zh-CN"/>
              </w:rPr>
              <w:t>，将</w:t>
            </w:r>
            <w:r>
              <w:rPr>
                <w:rFonts w:hint="eastAsia"/>
                <w:b w:val="0"/>
                <w:color w:val="000000"/>
                <w:lang w:val="en-US" w:eastAsia="zh-CN"/>
              </w:rPr>
              <w:t>“</w:t>
            </w:r>
            <w:r>
              <w:rPr>
                <w:rFonts w:hint="default"/>
                <w:b w:val="0"/>
                <w:color w:val="000000"/>
                <w:lang w:val="en-US" w:eastAsia="zh-CN"/>
              </w:rPr>
              <w:t>便利</w:t>
            </w:r>
            <w:r>
              <w:rPr>
                <w:rFonts w:hint="eastAsia"/>
                <w:b w:val="0"/>
                <w:color w:val="000000"/>
                <w:lang w:val="en-US" w:eastAsia="zh-CN"/>
              </w:rPr>
              <w:t>”</w:t>
            </w:r>
            <w:r>
              <w:rPr>
                <w:rFonts w:hint="default"/>
                <w:b w:val="0"/>
                <w:color w:val="000000"/>
                <w:lang w:val="en-US" w:eastAsia="zh-CN"/>
              </w:rPr>
              <w:t>重新定义为</w:t>
            </w:r>
            <w:r>
              <w:rPr>
                <w:rFonts w:hint="eastAsia"/>
                <w:b w:val="0"/>
                <w:color w:val="000000"/>
                <w:lang w:val="en-US" w:eastAsia="zh-CN"/>
              </w:rPr>
              <w:t>“</w:t>
            </w:r>
            <w:r>
              <w:rPr>
                <w:rFonts w:hint="default"/>
                <w:b w:val="0"/>
                <w:color w:val="000000"/>
                <w:lang w:val="en-US" w:eastAsia="zh-CN"/>
              </w:rPr>
              <w:t>速度</w:t>
            </w:r>
            <w:r>
              <w:rPr>
                <w:rFonts w:hint="eastAsia"/>
                <w:b w:val="0"/>
                <w:color w:val="000000"/>
                <w:lang w:val="en-US" w:eastAsia="zh-CN"/>
              </w:rPr>
              <w:t>”</w:t>
            </w:r>
            <w:r>
              <w:rPr>
                <w:rFonts w:hint="default"/>
                <w:b w:val="0"/>
                <w:color w:val="000000"/>
                <w:lang w:val="en-US" w:eastAsia="zh-CN"/>
              </w:rPr>
              <w:t>。</w:t>
            </w:r>
          </w:p>
          <w:p w14:paraId="30ECCED5">
            <w:pPr>
              <w:pStyle w:val="21"/>
              <w:bidi w:val="0"/>
              <w:jc w:val="both"/>
              <w:rPr>
                <w:rFonts w:hint="default"/>
                <w:b w:val="0"/>
                <w:color w:val="000000"/>
                <w:lang w:val="en-US" w:eastAsia="zh-CN"/>
              </w:rPr>
            </w:pPr>
            <w:r>
              <w:rPr>
                <w:rFonts w:hint="default"/>
                <w:b w:val="0"/>
                <w:color w:val="000000"/>
                <w:lang w:val="en-US" w:eastAsia="zh-CN"/>
              </w:rPr>
              <w:t>AI客服</w:t>
            </w:r>
            <w:r>
              <w:rPr>
                <w:rFonts w:hint="eastAsia"/>
                <w:b w:val="0"/>
                <w:color w:val="000000"/>
                <w:lang w:val="en-US" w:eastAsia="zh-CN"/>
              </w:rPr>
              <w:t>可</w:t>
            </w:r>
            <w:r>
              <w:rPr>
                <w:rFonts w:hint="default"/>
                <w:b w:val="0"/>
                <w:color w:val="000000"/>
                <w:lang w:val="en-US" w:eastAsia="zh-CN"/>
              </w:rPr>
              <w:t>7x24小时在线响应，</w:t>
            </w:r>
            <w:r>
              <w:rPr>
                <w:rFonts w:hint="eastAsia"/>
                <w:b w:val="0"/>
                <w:color w:val="000000"/>
                <w:lang w:val="en-US" w:eastAsia="zh-CN"/>
              </w:rPr>
              <w:t>人工客服进一步解决疑难问题</w:t>
            </w:r>
            <w:r>
              <w:rPr>
                <w:rFonts w:hint="default"/>
                <w:b w:val="0"/>
                <w:color w:val="000000"/>
                <w:lang w:val="en-US" w:eastAsia="zh-CN"/>
              </w:rPr>
              <w:t>。</w:t>
            </w:r>
          </w:p>
        </w:tc>
        <w:tc>
          <w:tcPr>
            <w:tcW w:w="2133" w:type="dxa"/>
            <w:tcBorders>
              <w:top w:val="nil"/>
              <w:left w:val="nil"/>
              <w:bottom w:val="nil"/>
              <w:right w:val="nil"/>
            </w:tcBorders>
            <w:shd w:val="clear" w:color="auto" w:fill="FFFFFF"/>
            <w:vAlign w:val="center"/>
          </w:tcPr>
          <w:p w14:paraId="47425CBE">
            <w:pPr>
              <w:pStyle w:val="21"/>
              <w:bidi w:val="0"/>
              <w:jc w:val="left"/>
              <w:rPr>
                <w:rFonts w:hint="default"/>
                <w:b w:val="0"/>
                <w:color w:val="000000"/>
                <w:lang w:val="en-US" w:eastAsia="zh-CN"/>
              </w:rPr>
            </w:pPr>
            <w:r>
              <w:rPr>
                <w:rFonts w:hint="eastAsia"/>
                <w:b/>
                <w:bCs/>
                <w:color w:val="000000"/>
                <w:lang w:val="en-US" w:eastAsia="zh-CN"/>
              </w:rPr>
              <w:t>新媒体/电商胜：</w:t>
            </w:r>
            <w:r>
              <w:rPr>
                <w:rFonts w:hint="eastAsia"/>
                <w:b w:val="0"/>
                <w:color w:val="000000"/>
                <w:lang w:val="en-US" w:eastAsia="zh-CN"/>
              </w:rPr>
              <w:t>电商在“购物便利”方面碾压式胜利。在“个性化服务”上，电商用“效率和规模”替代了“人情和深度”，虽不完美但更符合快节奏生活。</w:t>
            </w:r>
          </w:p>
        </w:tc>
      </w:tr>
      <w:tr w14:paraId="1BF64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jc w:val="center"/>
        </w:trPr>
        <w:tc>
          <w:tcPr>
            <w:tcW w:w="3172" w:type="dxa"/>
            <w:tcBorders>
              <w:top w:val="nil"/>
              <w:left w:val="nil"/>
              <w:bottom w:val="nil"/>
              <w:right w:val="nil"/>
            </w:tcBorders>
            <w:shd w:val="clear" w:color="auto" w:fill="FFFFFF"/>
            <w:vAlign w:val="center"/>
          </w:tcPr>
          <w:p w14:paraId="18B13EAF">
            <w:pPr>
              <w:pStyle w:val="21"/>
              <w:bidi w:val="0"/>
              <w:jc w:val="both"/>
              <w:rPr>
                <w:rFonts w:hint="eastAsia"/>
                <w:b w:val="0"/>
                <w:color w:val="000000"/>
                <w:lang w:val="en-US" w:eastAsia="zh-CN"/>
              </w:rPr>
            </w:pPr>
            <w:r>
              <w:rPr>
                <w:rFonts w:hint="eastAsia"/>
                <w:b/>
                <w:bCs/>
                <w:color w:val="000000"/>
                <w:lang w:val="en-US" w:eastAsia="zh-CN"/>
              </w:rPr>
              <w:t>深度产品教育与演示：</w:t>
            </w:r>
            <w:r>
              <w:rPr>
                <w:rFonts w:hint="eastAsia"/>
                <w:b w:val="0"/>
                <w:color w:val="000000"/>
                <w:lang w:val="en-US" w:eastAsia="zh-CN"/>
              </w:rPr>
              <w:t>对于需要讲解的产品，直销提供了无与伦比的体验。顾客不仅在购买产品，更在学习和掌握新的知识（如家居装饰、食品存储、护肤技巧），这是传统零售无法提供的价值。</w:t>
            </w:r>
          </w:p>
        </w:tc>
        <w:tc>
          <w:tcPr>
            <w:tcW w:w="3174" w:type="dxa"/>
            <w:tcBorders>
              <w:top w:val="nil"/>
              <w:left w:val="nil"/>
              <w:bottom w:val="nil"/>
              <w:right w:val="nil"/>
            </w:tcBorders>
            <w:shd w:val="clear" w:color="auto" w:fill="FFFFFF"/>
            <w:vAlign w:val="center"/>
          </w:tcPr>
          <w:p w14:paraId="3547A23A">
            <w:pPr>
              <w:pStyle w:val="21"/>
              <w:bidi w:val="0"/>
              <w:jc w:val="both"/>
              <w:rPr>
                <w:rFonts w:hint="eastAsia"/>
                <w:b w:val="0"/>
                <w:color w:val="000000"/>
                <w:lang w:val="en-US" w:eastAsia="zh-CN"/>
              </w:rPr>
            </w:pPr>
            <w:r>
              <w:rPr>
                <w:rFonts w:hint="eastAsia"/>
                <w:b w:val="0"/>
                <w:color w:val="000000"/>
                <w:lang w:val="en-US" w:eastAsia="zh-CN"/>
              </w:rPr>
              <w:t>直播带货完美复刻并升级了此优势，且演示的生动性、专业性和覆盖人数远超单个直销员。</w:t>
            </w:r>
          </w:p>
          <w:p w14:paraId="721EA0E6">
            <w:pPr>
              <w:pStyle w:val="21"/>
              <w:bidi w:val="0"/>
              <w:jc w:val="both"/>
              <w:rPr>
                <w:rFonts w:hint="eastAsia"/>
                <w:b w:val="0"/>
                <w:color w:val="000000"/>
                <w:lang w:val="en-US" w:eastAsia="zh-CN"/>
              </w:rPr>
            </w:pPr>
            <w:r>
              <w:rPr>
                <w:rFonts w:hint="eastAsia"/>
                <w:b w:val="0"/>
                <w:color w:val="000000"/>
                <w:lang w:val="en-US" w:eastAsia="zh-CN"/>
              </w:rPr>
              <w:t>短视频/图文等构成了海量的、可随时查阅的“产品知识库”。</w:t>
            </w:r>
          </w:p>
        </w:tc>
        <w:tc>
          <w:tcPr>
            <w:tcW w:w="2133" w:type="dxa"/>
            <w:tcBorders>
              <w:top w:val="nil"/>
              <w:left w:val="nil"/>
              <w:bottom w:val="nil"/>
              <w:right w:val="nil"/>
            </w:tcBorders>
            <w:shd w:val="clear" w:color="auto" w:fill="FFFFFF"/>
            <w:vAlign w:val="center"/>
          </w:tcPr>
          <w:p w14:paraId="2AC93C3B">
            <w:pPr>
              <w:pStyle w:val="21"/>
              <w:bidi w:val="0"/>
              <w:jc w:val="left"/>
              <w:rPr>
                <w:rFonts w:hint="default"/>
                <w:b w:val="0"/>
                <w:color w:val="000000"/>
                <w:lang w:val="en-US" w:eastAsia="zh-CN"/>
              </w:rPr>
            </w:pPr>
            <w:r>
              <w:rPr>
                <w:rFonts w:hint="eastAsia"/>
                <w:b/>
                <w:bCs/>
                <w:color w:val="000000"/>
                <w:lang w:val="en-US" w:eastAsia="zh-CN"/>
              </w:rPr>
              <w:t>新媒体/电商胜：</w:t>
            </w:r>
            <w:r>
              <w:rPr>
                <w:rFonts w:hint="eastAsia"/>
                <w:b w:val="0"/>
                <w:color w:val="000000"/>
                <w:lang w:val="en-US" w:eastAsia="zh-CN"/>
              </w:rPr>
              <w:t>演示从“一对多”的线下空间，升级为“一对数百万”的线上广场，信息密度和可信赖度（因多方测评存在）更高。</w:t>
            </w:r>
          </w:p>
        </w:tc>
      </w:tr>
      <w:tr w14:paraId="23E4D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jc w:val="center"/>
        </w:trPr>
        <w:tc>
          <w:tcPr>
            <w:tcW w:w="3172" w:type="dxa"/>
            <w:tcBorders>
              <w:top w:val="nil"/>
              <w:left w:val="nil"/>
              <w:bottom w:val="single" w:color="000000" w:sz="12" w:space="0"/>
              <w:right w:val="nil"/>
            </w:tcBorders>
            <w:shd w:val="clear" w:color="auto" w:fill="FFFFFF"/>
            <w:vAlign w:val="center"/>
          </w:tcPr>
          <w:p w14:paraId="611621B6">
            <w:pPr>
              <w:pStyle w:val="21"/>
              <w:bidi w:val="0"/>
              <w:jc w:val="both"/>
              <w:rPr>
                <w:rFonts w:hint="eastAsia"/>
                <w:b w:val="0"/>
                <w:color w:val="000000"/>
                <w:lang w:val="en-US" w:eastAsia="zh-CN"/>
              </w:rPr>
            </w:pPr>
            <w:r>
              <w:rPr>
                <w:rFonts w:hint="eastAsia"/>
                <w:b/>
                <w:bCs/>
                <w:color w:val="000000"/>
                <w:lang w:val="en-US" w:eastAsia="zh-CN"/>
              </w:rPr>
              <w:t>社交与情感连接：</w:t>
            </w:r>
            <w:r>
              <w:rPr>
                <w:rFonts w:hint="eastAsia"/>
                <w:b w:val="0"/>
                <w:color w:val="000000"/>
                <w:lang w:val="en-US" w:eastAsia="zh-CN"/>
              </w:rPr>
              <w:t>直销，特别是“派对计划”</w:t>
            </w:r>
            <w:r>
              <w:rPr>
                <w:rFonts w:hint="eastAsia"/>
                <w:b w:val="0"/>
                <w:color w:val="000000"/>
                <w:vertAlign w:val="superscript"/>
                <w:lang w:val="en-US" w:eastAsia="zh-CN"/>
              </w:rPr>
              <w:t>*</w:t>
            </w:r>
            <w:r>
              <w:rPr>
                <w:rFonts w:hint="eastAsia"/>
                <w:b w:val="0"/>
                <w:color w:val="000000"/>
                <w:lang w:val="en-US" w:eastAsia="zh-CN"/>
              </w:rPr>
              <w:t>，为顾客（尤其是家庭主妇）提供了一个重要的社交场合。它带来了魅力、兴奋感以及社区归属感，将购物与社交娱乐融为一体。</w:t>
            </w:r>
          </w:p>
        </w:tc>
        <w:tc>
          <w:tcPr>
            <w:tcW w:w="3174" w:type="dxa"/>
            <w:tcBorders>
              <w:top w:val="nil"/>
              <w:left w:val="nil"/>
              <w:bottom w:val="single" w:color="000000" w:sz="12" w:space="0"/>
              <w:right w:val="nil"/>
            </w:tcBorders>
            <w:shd w:val="clear" w:color="auto" w:fill="FFFFFF"/>
            <w:vAlign w:val="center"/>
          </w:tcPr>
          <w:p w14:paraId="1C7AD91A">
            <w:pPr>
              <w:pStyle w:val="21"/>
              <w:bidi w:val="0"/>
              <w:jc w:val="both"/>
              <w:rPr>
                <w:rFonts w:hint="eastAsia"/>
                <w:b w:val="0"/>
                <w:color w:val="000000"/>
                <w:lang w:val="en-US" w:eastAsia="zh-CN"/>
              </w:rPr>
            </w:pPr>
            <w:r>
              <w:rPr>
                <w:rFonts w:hint="eastAsia"/>
                <w:b w:val="0"/>
                <w:color w:val="000000"/>
                <w:lang w:val="en-US" w:eastAsia="zh-CN"/>
              </w:rPr>
              <w:t>拼多多的“拼单”自带社交属性；小红书的“种草”是新型社交；直播间的弹幕互动创造了“虚拟派对”的临场感；新媒体广泛布局线下活动。购物成为社交的由头和谈资。</w:t>
            </w:r>
          </w:p>
        </w:tc>
        <w:tc>
          <w:tcPr>
            <w:tcW w:w="2133" w:type="dxa"/>
            <w:tcBorders>
              <w:top w:val="nil"/>
              <w:left w:val="nil"/>
              <w:bottom w:val="single" w:color="000000" w:sz="12" w:space="0"/>
              <w:right w:val="nil"/>
            </w:tcBorders>
            <w:shd w:val="clear" w:color="auto" w:fill="FFFFFF"/>
            <w:vAlign w:val="center"/>
          </w:tcPr>
          <w:p w14:paraId="08B91C7E">
            <w:pPr>
              <w:pStyle w:val="21"/>
              <w:bidi w:val="0"/>
              <w:jc w:val="left"/>
              <w:rPr>
                <w:rFonts w:hint="default"/>
                <w:b w:val="0"/>
                <w:color w:val="000000"/>
                <w:lang w:val="en-US" w:eastAsia="zh-CN"/>
              </w:rPr>
            </w:pPr>
            <w:r>
              <w:rPr>
                <w:rFonts w:hint="eastAsia"/>
                <w:b/>
                <w:bCs/>
                <w:color w:val="000000"/>
                <w:lang w:val="en-US" w:eastAsia="zh-CN"/>
              </w:rPr>
              <w:t>新媒体/电商胜：</w:t>
            </w:r>
            <w:r>
              <w:rPr>
                <w:rFonts w:hint="eastAsia"/>
                <w:b w:val="0"/>
                <w:color w:val="000000"/>
                <w:lang w:val="en-US" w:eastAsia="zh-CN"/>
              </w:rPr>
              <w:t>新媒体/电商为购物注入了更强、更多元的线上社交和娱乐属性，且吸引力对年轻人更大。</w:t>
            </w:r>
          </w:p>
        </w:tc>
      </w:tr>
    </w:tbl>
    <w:p w14:paraId="1D1F7731">
      <w:pPr>
        <w:pStyle w:val="21"/>
        <w:bidi w:val="0"/>
        <w:rPr>
          <w:rFonts w:hint="default"/>
          <w:lang w:val="en-US" w:eastAsia="zh-CN"/>
        </w:rPr>
      </w:pPr>
      <w:r>
        <w:rPr>
          <w:rFonts w:hint="eastAsia"/>
          <w:lang w:val="en-US" w:eastAsia="zh-CN"/>
        </w:rPr>
        <w:t>*派对计划是一种直销模式，其中销售活动在一个社交聚会中进行。通常由一位“主人”邀请其朋友、邻居或亲戚到家中（或其他轻松的环境），由一位直销顾问进行产品演示和销售。主人通常会因组织聚会而获得免费产品或折扣作为奖励。</w:t>
      </w:r>
    </w:p>
    <w:p w14:paraId="5DB9E201">
      <w:pPr>
        <w:pStyle w:val="4"/>
        <w:bidi w:val="0"/>
        <w:rPr>
          <w:rFonts w:hint="eastAsia"/>
          <w:lang w:val="en-US" w:eastAsia="zh-CN"/>
        </w:rPr>
      </w:pPr>
      <w:r>
        <w:rPr>
          <w:rFonts w:hint="eastAsia"/>
          <w:lang w:val="en-US" w:eastAsia="zh-CN"/>
        </w:rPr>
        <w:t>1.3.3 不可复制的例外——安利</w:t>
      </w:r>
    </w:p>
    <w:p w14:paraId="20E6BA2B">
      <w:pPr>
        <w:ind w:firstLine="480" w:firstLineChars="200"/>
        <w:rPr>
          <w:rFonts w:hint="eastAsia"/>
          <w:lang w:val="en-US" w:eastAsia="zh-CN"/>
        </w:rPr>
      </w:pPr>
      <w:r>
        <w:rPr>
          <w:rFonts w:hint="eastAsia"/>
          <w:lang w:val="en-US" w:eastAsia="zh-CN"/>
        </w:rPr>
        <w:t>虽然直销在互联网发达的当今社会接近于商业自杀，但是安利（Amway）是一个不可复制的例外。安利的例外来自其明智的产品策略和不可复现的历史机遇。</w:t>
      </w:r>
    </w:p>
    <w:p w14:paraId="62109369">
      <w:pPr>
        <w:ind w:firstLine="480" w:firstLineChars="200"/>
        <w:rPr>
          <w:rFonts w:hint="eastAsia"/>
          <w:lang w:val="en-US" w:eastAsia="zh-CN"/>
        </w:rPr>
      </w:pPr>
      <w:r>
        <w:rPr>
          <w:rFonts w:hint="eastAsia"/>
          <w:lang w:val="en-US" w:eastAsia="zh-CN"/>
        </w:rPr>
        <w:t>产品策略方面，安利的产品除保健品、化妆品外，还包括牙膏、肥皂甚至厨具、净水器等日常消费品。由于牙膏等产品为高频刚需消费，且极易形成固定消费习惯，“全品类”的战略模式带来了宽广且稳定的收入，参与人员也在拉人头以外有了真实的、可持续的零售基础（虽然仍以“自用+分享”为主）。</w:t>
      </w:r>
    </w:p>
    <w:p w14:paraId="2E3B9063">
      <w:pPr>
        <w:widowControl w:val="0"/>
        <w:numPr>
          <w:ilvl w:val="0"/>
          <w:numId w:val="0"/>
        </w:numPr>
        <w:ind w:firstLine="480" w:firstLineChars="200"/>
        <w:jc w:val="both"/>
        <w:rPr>
          <w:rFonts w:hint="eastAsia"/>
          <w:lang w:val="en-US" w:eastAsia="zh-CN"/>
        </w:rPr>
      </w:pPr>
      <w:r>
        <w:rPr>
          <w:rFonts w:hint="eastAsia"/>
          <w:lang w:val="en-US" w:eastAsia="zh-CN"/>
        </w:rPr>
        <w:t>历史机遇方面，安利的发展得益于上世纪中后期互联网尚未出现带来的红利（信息的传播主要依靠人和效率低下的传统媒体），并且在全球大多数国家对MLM立法监管前就已经建立了庞大的全球网络，其先发优势也使得“安利”在中文语境成了流行梗（“安利你一个好东西”）。巨额的营收和利润让安利能承受波动、应对诉讼、游说政府，加之全球化的规模效应和本土化的灵活应变能力，安利的经营相比其他直销公司具有较强的可持续性。</w:t>
      </w:r>
    </w:p>
    <w:p w14:paraId="34103D2A">
      <w:pPr>
        <w:pStyle w:val="3"/>
        <w:numPr>
          <w:ilvl w:val="1"/>
          <w:numId w:val="0"/>
        </w:numPr>
        <w:bidi w:val="0"/>
        <w:ind w:left="0" w:leftChars="0" w:firstLine="0" w:firstLineChars="0"/>
        <w:rPr>
          <w:rFonts w:hint="eastAsia"/>
          <w:lang w:val="en-US" w:eastAsia="zh-CN"/>
        </w:rPr>
      </w:pPr>
      <w:bookmarkStart w:id="4" w:name="_Toc484"/>
      <w:r>
        <w:rPr>
          <w:rFonts w:hint="default" w:ascii="Arial" w:hAnsi="Arial" w:eastAsia="DengXian" w:cs="Times New Roman"/>
          <w:kern w:val="2"/>
          <w:sz w:val="32"/>
          <w:szCs w:val="24"/>
          <w:lang w:val="en-US" w:eastAsia="zh-CN" w:bidi="ar-SA"/>
        </w:rPr>
        <w:t>1.4</w:t>
      </w:r>
      <w:r>
        <w:rPr>
          <w:rFonts w:hint="eastAsia"/>
          <w:lang w:val="en-US" w:eastAsia="zh-CN"/>
        </w:rPr>
        <w:t>“阴阳合同”与“阴阳体制”</w:t>
      </w:r>
      <w:bookmarkEnd w:id="4"/>
    </w:p>
    <w:p w14:paraId="62A09A47">
      <w:pPr>
        <w:pStyle w:val="4"/>
        <w:numPr>
          <w:ilvl w:val="2"/>
          <w:numId w:val="0"/>
        </w:numPr>
        <w:bidi w:val="0"/>
        <w:ind w:left="0" w:leftChars="0" w:firstLine="0" w:firstLineChars="0"/>
        <w:rPr>
          <w:rFonts w:hint="eastAsia"/>
          <w:lang w:val="en-US" w:eastAsia="zh-CN"/>
        </w:rPr>
      </w:pPr>
      <w:r>
        <w:rPr>
          <w:rFonts w:hint="default" w:ascii="Arial" w:hAnsi="Arial" w:eastAsia="DengXian" w:cs="Times New Roman"/>
          <w:kern w:val="2"/>
          <w:sz w:val="28"/>
          <w:szCs w:val="24"/>
          <w:lang w:val="en-US" w:eastAsia="zh-CN" w:bidi="ar-SA"/>
        </w:rPr>
        <w:t>1.4.1</w:t>
      </w:r>
      <w:r>
        <w:rPr>
          <w:rFonts w:hint="eastAsia"/>
          <w:lang w:val="en-US" w:eastAsia="zh-CN"/>
        </w:rPr>
        <w:t>从娱乐圈的“阴阳合同”说起</w:t>
      </w:r>
    </w:p>
    <w:p w14:paraId="703F63D5">
      <w:pPr>
        <w:numPr>
          <w:ilvl w:val="0"/>
          <w:numId w:val="0"/>
        </w:numPr>
        <w:ind w:leftChars="0" w:firstLine="480" w:firstLineChars="200"/>
        <w:rPr>
          <w:rFonts w:hint="default"/>
          <w:lang w:val="en-US" w:eastAsia="zh-CN"/>
        </w:rPr>
      </w:pPr>
      <w:r>
        <w:rPr>
          <w:rFonts w:hint="eastAsia"/>
          <w:lang w:val="en-US" w:eastAsia="zh-CN"/>
        </w:rPr>
        <w:t>阴阳合同本质</w:t>
      </w:r>
      <w:r>
        <w:rPr>
          <w:rFonts w:hint="default"/>
          <w:lang w:val="en-US" w:eastAsia="zh-CN"/>
        </w:rPr>
        <w:t>是一种系统性欺诈，通过构建表里不一的双重事实来欺骗政府和公众。</w:t>
      </w:r>
      <w:r>
        <w:rPr>
          <w:rFonts w:hint="eastAsia"/>
          <w:lang w:val="en-US" w:eastAsia="zh-CN"/>
        </w:rPr>
        <w:t>其中包括：</w:t>
      </w:r>
    </w:p>
    <w:p w14:paraId="10257202">
      <w:pPr>
        <w:numPr>
          <w:ilvl w:val="0"/>
          <w:numId w:val="0"/>
        </w:numPr>
        <w:ind w:leftChars="0" w:firstLine="480" w:firstLineChars="200"/>
        <w:rPr>
          <w:rFonts w:hint="default"/>
          <w:lang w:val="en-US" w:eastAsia="zh-CN"/>
        </w:rPr>
      </w:pPr>
      <w:r>
        <w:rPr>
          <w:rFonts w:hint="default"/>
          <w:lang w:val="en-US" w:eastAsia="zh-CN"/>
        </w:rPr>
        <w:t>阳合同</w:t>
      </w:r>
      <w:r>
        <w:rPr>
          <w:rFonts w:hint="eastAsia"/>
          <w:lang w:val="en-US" w:eastAsia="zh-CN"/>
        </w:rPr>
        <w:t>——</w:t>
      </w:r>
      <w:r>
        <w:rPr>
          <w:rFonts w:hint="default"/>
          <w:lang w:val="en-US" w:eastAsia="zh-CN"/>
        </w:rPr>
        <w:t>一份公开的、符合法律法规、用于向监管部门备案和依法纳税的合同。通常金额较低，条款规范。</w:t>
      </w:r>
    </w:p>
    <w:p w14:paraId="6B0E75FE">
      <w:pPr>
        <w:numPr>
          <w:ilvl w:val="0"/>
          <w:numId w:val="0"/>
        </w:numPr>
        <w:ind w:leftChars="0" w:firstLine="480" w:firstLineChars="200"/>
        <w:rPr>
          <w:rFonts w:hint="default"/>
          <w:lang w:val="en-US" w:eastAsia="zh-CN"/>
        </w:rPr>
      </w:pPr>
      <w:r>
        <w:rPr>
          <w:rFonts w:hint="default"/>
          <w:lang w:val="en-US" w:eastAsia="zh-CN"/>
        </w:rPr>
        <w:t>阴合同</w:t>
      </w:r>
      <w:r>
        <w:rPr>
          <w:rFonts w:hint="eastAsia"/>
          <w:lang w:val="en-US" w:eastAsia="zh-CN"/>
        </w:rPr>
        <w:t>——</w:t>
      </w:r>
      <w:r>
        <w:rPr>
          <w:rFonts w:hint="default"/>
          <w:lang w:val="en-US" w:eastAsia="zh-CN"/>
        </w:rPr>
        <w:t>一份秘密的、不公开的、用于约定真实交易条件和报酬的合同。通常涉及巨额资金，并可能包含违法违规的条款。</w:t>
      </w:r>
    </w:p>
    <w:p w14:paraId="696869A6">
      <w:pPr>
        <w:numPr>
          <w:ilvl w:val="0"/>
          <w:numId w:val="0"/>
        </w:numPr>
        <w:ind w:leftChars="0" w:firstLine="480" w:firstLineChars="200"/>
        <w:rPr>
          <w:rFonts w:hint="default"/>
          <w:lang w:val="en-US" w:eastAsia="zh-CN"/>
        </w:rPr>
      </w:pPr>
      <w:r>
        <w:rPr>
          <w:rFonts w:hint="eastAsia"/>
          <w:lang w:val="en-US" w:eastAsia="zh-CN"/>
        </w:rPr>
        <w:t>阴阳合同的主要目的是</w:t>
      </w:r>
      <w:r>
        <w:rPr>
          <w:rFonts w:hint="default"/>
          <w:lang w:val="en-US" w:eastAsia="zh-CN"/>
        </w:rPr>
        <w:t>规避监管、偷逃税款</w:t>
      </w:r>
      <w:r>
        <w:rPr>
          <w:rFonts w:hint="eastAsia"/>
          <w:lang w:val="en-US" w:eastAsia="zh-CN"/>
        </w:rPr>
        <w:t>，即</w:t>
      </w:r>
      <w:r>
        <w:rPr>
          <w:rFonts w:hint="default"/>
          <w:lang w:val="en-US" w:eastAsia="zh-CN"/>
        </w:rPr>
        <w:t>通过</w:t>
      </w:r>
      <w:r>
        <w:rPr>
          <w:rFonts w:hint="eastAsia"/>
          <w:lang w:val="en-US" w:eastAsia="zh-CN"/>
        </w:rPr>
        <w:t>“</w:t>
      </w:r>
      <w:r>
        <w:rPr>
          <w:rFonts w:hint="default"/>
          <w:lang w:val="en-US" w:eastAsia="zh-CN"/>
        </w:rPr>
        <w:t>阳合同</w:t>
      </w:r>
      <w:r>
        <w:rPr>
          <w:rFonts w:hint="eastAsia"/>
          <w:lang w:val="en-US" w:eastAsia="zh-CN"/>
        </w:rPr>
        <w:t>”</w:t>
      </w:r>
      <w:r>
        <w:rPr>
          <w:rFonts w:hint="default"/>
          <w:lang w:val="en-US" w:eastAsia="zh-CN"/>
        </w:rPr>
        <w:t>展示一个合法的外壳，通过</w:t>
      </w:r>
      <w:r>
        <w:rPr>
          <w:rFonts w:hint="eastAsia"/>
          <w:lang w:val="en-US" w:eastAsia="zh-CN"/>
        </w:rPr>
        <w:t>“</w:t>
      </w:r>
      <w:r>
        <w:rPr>
          <w:rFonts w:hint="default"/>
          <w:lang w:val="en-US" w:eastAsia="zh-CN"/>
        </w:rPr>
        <w:t>阴合同</w:t>
      </w:r>
      <w:r>
        <w:rPr>
          <w:rFonts w:hint="eastAsia"/>
          <w:lang w:val="en-US" w:eastAsia="zh-CN"/>
        </w:rPr>
        <w:t>”</w:t>
      </w:r>
      <w:r>
        <w:rPr>
          <w:rFonts w:hint="default"/>
          <w:lang w:val="en-US" w:eastAsia="zh-CN"/>
        </w:rPr>
        <w:t>实现真实的、往往不合规的利益输送。例如，一位演员的公开片酬是1000万（阳合同），但私下再签一份补充协议，约定额外的5000万</w:t>
      </w:r>
      <w:r>
        <w:rPr>
          <w:rFonts w:hint="eastAsia"/>
          <w:lang w:val="en-US" w:eastAsia="zh-CN"/>
        </w:rPr>
        <w:t>“</w:t>
      </w:r>
      <w:r>
        <w:rPr>
          <w:rFonts w:hint="default"/>
          <w:lang w:val="en-US" w:eastAsia="zh-CN"/>
        </w:rPr>
        <w:t>策划费</w:t>
      </w:r>
      <w:r>
        <w:rPr>
          <w:rFonts w:hint="eastAsia"/>
          <w:lang w:val="en-US" w:eastAsia="zh-CN"/>
        </w:rPr>
        <w:t>”</w:t>
      </w:r>
      <w:r>
        <w:rPr>
          <w:rFonts w:hint="default"/>
          <w:lang w:val="en-US" w:eastAsia="zh-CN"/>
        </w:rPr>
        <w:t>或</w:t>
      </w:r>
      <w:r>
        <w:rPr>
          <w:rFonts w:hint="eastAsia"/>
          <w:lang w:val="en-US" w:eastAsia="zh-CN"/>
        </w:rPr>
        <w:t>“</w:t>
      </w:r>
      <w:r>
        <w:rPr>
          <w:rFonts w:hint="default"/>
          <w:lang w:val="en-US" w:eastAsia="zh-CN"/>
        </w:rPr>
        <w:t>明星代言费</w:t>
      </w:r>
      <w:r>
        <w:rPr>
          <w:rFonts w:hint="eastAsia"/>
          <w:lang w:val="en-US" w:eastAsia="zh-CN"/>
        </w:rPr>
        <w:t>”</w:t>
      </w:r>
      <w:r>
        <w:rPr>
          <w:rFonts w:hint="default"/>
          <w:lang w:val="en-US" w:eastAsia="zh-CN"/>
        </w:rPr>
        <w:t>（阴合同）。</w:t>
      </w:r>
    </w:p>
    <w:p w14:paraId="11510730">
      <w:pPr>
        <w:pStyle w:val="4"/>
        <w:numPr>
          <w:ilvl w:val="2"/>
          <w:numId w:val="0"/>
        </w:numPr>
        <w:bidi w:val="0"/>
        <w:ind w:left="0" w:leftChars="0" w:firstLine="0" w:firstLineChars="0"/>
        <w:rPr>
          <w:rFonts w:hint="eastAsia"/>
          <w:lang w:val="en-US" w:eastAsia="zh-CN"/>
        </w:rPr>
      </w:pPr>
      <w:r>
        <w:rPr>
          <w:rFonts w:hint="default" w:ascii="Arial" w:hAnsi="Arial" w:eastAsia="DengXian" w:cs="Times New Roman"/>
          <w:kern w:val="2"/>
          <w:sz w:val="28"/>
          <w:szCs w:val="24"/>
          <w:lang w:val="en-US" w:eastAsia="zh-CN" w:bidi="ar-SA"/>
        </w:rPr>
        <w:t>1.4.2</w:t>
      </w:r>
      <w:r>
        <w:rPr>
          <w:rFonts w:hint="eastAsia"/>
          <w:lang w:val="en-US" w:eastAsia="zh-CN"/>
        </w:rPr>
        <w:t>名义直销实质传销的“阴阳体制”</w:t>
      </w:r>
    </w:p>
    <w:p w14:paraId="01F04403">
      <w:pPr>
        <w:numPr>
          <w:ilvl w:val="0"/>
          <w:numId w:val="0"/>
        </w:numPr>
        <w:ind w:leftChars="0" w:firstLine="480" w:firstLineChars="200"/>
        <w:rPr>
          <w:rFonts w:hint="default"/>
          <w:lang w:val="en-US" w:eastAsia="zh-CN"/>
        </w:rPr>
      </w:pPr>
      <w:r>
        <w:rPr>
          <w:rFonts w:hint="eastAsia"/>
          <w:lang w:val="en-US" w:eastAsia="zh-CN"/>
        </w:rPr>
        <w:t>依据作者对传销组织的观察，白皮书参考娱乐圈的阴阳合同提出传销组织“阴阳体制”的概念。即公司构建一个合法的“阳面”来应付监管，同时运营一个庞大且激进的“阴面”来追求实际增长和利润。如果遇到一个人声称自己是某直销牌照公司合伙人/经销商等，但公司官网查不到其直销员信息，甚至公司在该人员所在地没有设置分支机构或服务网点，应高度警惕“阴”体制的存在。</w:t>
      </w:r>
    </w:p>
    <w:p w14:paraId="410210AD">
      <w:pPr>
        <w:numPr>
          <w:ilvl w:val="0"/>
          <w:numId w:val="0"/>
        </w:numPr>
        <w:ind w:leftChars="0" w:firstLine="480" w:firstLineChars="200"/>
        <w:rPr>
          <w:rFonts w:hint="default"/>
          <w:lang w:val="en-US" w:eastAsia="zh-CN"/>
        </w:rPr>
      </w:pPr>
    </w:p>
    <w:p w14:paraId="1374162D">
      <w:pPr>
        <w:numPr>
          <w:ilvl w:val="0"/>
          <w:numId w:val="0"/>
        </w:numPr>
        <w:ind w:leftChars="0"/>
        <w:jc w:val="center"/>
        <w:rPr>
          <w:rFonts w:hint="eastAsia"/>
          <w:lang w:val="en-US" w:eastAsia="zh-CN"/>
        </w:rPr>
      </w:pPr>
      <w:r>
        <w:rPr>
          <w:rFonts w:hint="eastAsia"/>
          <w:lang w:val="en-US" w:eastAsia="zh-CN"/>
        </w:rPr>
        <w:t>表1-4 传销组织的阴阳体制</w:t>
      </w:r>
    </w:p>
    <w:tbl>
      <w:tblPr>
        <w:tblStyle w:val="18"/>
        <w:tblW w:w="80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6"/>
        <w:gridCol w:w="3451"/>
        <w:gridCol w:w="3451"/>
      </w:tblGrid>
      <w:tr w14:paraId="7282D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12" w:hRule="atLeast"/>
          <w:jc w:val="center"/>
        </w:trPr>
        <w:tc>
          <w:tcPr>
            <w:tcW w:w="1136" w:type="dxa"/>
            <w:tcBorders>
              <w:top w:val="single" w:color="000000" w:sz="12" w:space="0"/>
              <w:left w:val="nil"/>
              <w:bottom w:val="single" w:color="000000" w:sz="4" w:space="0"/>
              <w:right w:val="nil"/>
              <w:tl2br w:val="nil"/>
            </w:tcBorders>
            <w:shd w:val="clear" w:color="auto" w:fill="FFFFFF"/>
            <w:vAlign w:val="center"/>
          </w:tcPr>
          <w:p w14:paraId="1BAB5E22">
            <w:pPr>
              <w:pStyle w:val="21"/>
              <w:bidi w:val="0"/>
              <w:jc w:val="center"/>
              <w:rPr>
                <w:rFonts w:hint="default"/>
                <w:b w:val="0"/>
                <w:color w:val="000000"/>
                <w:lang w:val="en-US" w:eastAsia="zh-CN"/>
              </w:rPr>
            </w:pPr>
          </w:p>
        </w:tc>
        <w:tc>
          <w:tcPr>
            <w:tcW w:w="3451" w:type="dxa"/>
            <w:tcBorders>
              <w:top w:val="single" w:color="000000" w:sz="12" w:space="0"/>
              <w:left w:val="nil"/>
              <w:bottom w:val="single" w:color="000000" w:sz="4" w:space="0"/>
              <w:right w:val="nil"/>
            </w:tcBorders>
            <w:shd w:val="clear" w:color="auto" w:fill="FFFFFF"/>
            <w:vAlign w:val="center"/>
          </w:tcPr>
          <w:p w14:paraId="7BFE5609">
            <w:pPr>
              <w:pStyle w:val="21"/>
              <w:bidi w:val="0"/>
              <w:jc w:val="center"/>
              <w:rPr>
                <w:rFonts w:hint="default"/>
                <w:b/>
                <w:bCs w:val="0"/>
                <w:color w:val="000000"/>
                <w:lang w:val="en-US" w:eastAsia="zh-CN"/>
              </w:rPr>
            </w:pPr>
            <w:r>
              <w:rPr>
                <w:rFonts w:hint="eastAsia"/>
                <w:b/>
                <w:bCs w:val="0"/>
                <w:color w:val="000000"/>
                <w:lang w:val="en-US" w:eastAsia="zh-CN"/>
              </w:rPr>
              <w:t>“</w:t>
            </w:r>
            <w:r>
              <w:rPr>
                <w:rFonts w:hint="default"/>
                <w:b/>
                <w:bCs w:val="0"/>
                <w:color w:val="000000"/>
                <w:lang w:val="en-US" w:eastAsia="zh-CN"/>
              </w:rPr>
              <w:t>阳</w:t>
            </w:r>
            <w:r>
              <w:rPr>
                <w:rFonts w:hint="eastAsia"/>
                <w:b/>
                <w:bCs w:val="0"/>
                <w:color w:val="000000"/>
                <w:lang w:val="en-US" w:eastAsia="zh-CN"/>
              </w:rPr>
              <w:t>”</w:t>
            </w:r>
            <w:r>
              <w:rPr>
                <w:rFonts w:hint="default"/>
                <w:b/>
                <w:bCs w:val="0"/>
                <w:color w:val="000000"/>
                <w:lang w:val="en-US" w:eastAsia="zh-CN"/>
              </w:rPr>
              <w:t>体制 - 对监管与公众</w:t>
            </w:r>
          </w:p>
        </w:tc>
        <w:tc>
          <w:tcPr>
            <w:tcW w:w="3451" w:type="dxa"/>
            <w:tcBorders>
              <w:top w:val="single" w:color="000000" w:sz="12" w:space="0"/>
              <w:left w:val="nil"/>
              <w:bottom w:val="single" w:color="000000" w:sz="4" w:space="0"/>
              <w:right w:val="nil"/>
            </w:tcBorders>
            <w:shd w:val="clear" w:color="auto" w:fill="FFFFFF"/>
            <w:vAlign w:val="center"/>
          </w:tcPr>
          <w:p w14:paraId="32CB63F8">
            <w:pPr>
              <w:pStyle w:val="21"/>
              <w:bidi w:val="0"/>
              <w:jc w:val="center"/>
              <w:rPr>
                <w:rFonts w:hint="default"/>
                <w:b/>
                <w:bCs w:val="0"/>
                <w:color w:val="000000"/>
                <w:lang w:val="en-US" w:eastAsia="zh-CN"/>
              </w:rPr>
            </w:pPr>
            <w:r>
              <w:rPr>
                <w:rFonts w:hint="eastAsia"/>
                <w:b/>
                <w:bCs w:val="0"/>
                <w:color w:val="000000"/>
                <w:lang w:val="en-US" w:eastAsia="zh-CN"/>
              </w:rPr>
              <w:t>“阴”</w:t>
            </w:r>
            <w:r>
              <w:rPr>
                <w:rFonts w:hint="default"/>
                <w:b/>
                <w:bCs w:val="0"/>
                <w:color w:val="000000"/>
                <w:lang w:val="en-US" w:eastAsia="zh-CN"/>
              </w:rPr>
              <w:t xml:space="preserve">体制 - </w:t>
            </w:r>
            <w:r>
              <w:rPr>
                <w:rFonts w:hint="eastAsia"/>
                <w:b/>
                <w:bCs w:val="0"/>
                <w:color w:val="000000"/>
                <w:lang w:val="en-US" w:eastAsia="zh-CN"/>
              </w:rPr>
              <w:t>实际运行</w:t>
            </w:r>
          </w:p>
        </w:tc>
      </w:tr>
      <w:tr w14:paraId="35205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136" w:type="dxa"/>
            <w:tcBorders>
              <w:top w:val="single" w:color="000000" w:sz="4" w:space="0"/>
              <w:left w:val="nil"/>
              <w:bottom w:val="nil"/>
              <w:right w:val="nil"/>
            </w:tcBorders>
            <w:shd w:val="clear" w:color="auto" w:fill="FFFFFF"/>
            <w:vAlign w:val="center"/>
          </w:tcPr>
          <w:p w14:paraId="334F7DF9">
            <w:pPr>
              <w:pStyle w:val="21"/>
              <w:bidi w:val="0"/>
              <w:jc w:val="center"/>
              <w:rPr>
                <w:rFonts w:hint="default"/>
                <w:b w:val="0"/>
                <w:color w:val="000000"/>
                <w:lang w:val="en-US" w:eastAsia="zh-CN"/>
              </w:rPr>
            </w:pPr>
            <w:r>
              <w:rPr>
                <w:rFonts w:hint="eastAsia"/>
                <w:b w:val="0"/>
                <w:color w:val="000000"/>
                <w:lang w:val="en-US" w:eastAsia="zh-CN"/>
              </w:rPr>
              <w:t>法律身份</w:t>
            </w:r>
          </w:p>
        </w:tc>
        <w:tc>
          <w:tcPr>
            <w:tcW w:w="3451" w:type="dxa"/>
            <w:tcBorders>
              <w:top w:val="single" w:color="000000" w:sz="4" w:space="0"/>
              <w:left w:val="nil"/>
              <w:bottom w:val="nil"/>
              <w:right w:val="nil"/>
            </w:tcBorders>
            <w:shd w:val="clear" w:color="auto" w:fill="FFFFFF"/>
            <w:vAlign w:val="center"/>
          </w:tcPr>
          <w:p w14:paraId="3A09A90E">
            <w:pPr>
              <w:pStyle w:val="21"/>
              <w:bidi w:val="0"/>
              <w:jc w:val="both"/>
              <w:rPr>
                <w:rFonts w:hint="default"/>
                <w:b w:val="0"/>
                <w:color w:val="000000"/>
                <w:lang w:val="en-US" w:eastAsia="zh-CN"/>
              </w:rPr>
            </w:pPr>
            <w:r>
              <w:rPr>
                <w:rFonts w:hint="default"/>
                <w:b w:val="0"/>
                <w:color w:val="000000"/>
                <w:lang w:val="en-US" w:eastAsia="zh-CN"/>
              </w:rPr>
              <w:t>信息可查</w:t>
            </w:r>
            <w:r>
              <w:rPr>
                <w:rFonts w:hint="eastAsia"/>
                <w:b w:val="0"/>
                <w:color w:val="000000"/>
                <w:lang w:val="en-US" w:eastAsia="zh-CN"/>
              </w:rPr>
              <w:t>的登记直销员</w:t>
            </w:r>
            <w:r>
              <w:rPr>
                <w:rFonts w:hint="default"/>
                <w:b w:val="0"/>
                <w:color w:val="000000"/>
                <w:lang w:val="en-US" w:eastAsia="zh-CN"/>
              </w:rPr>
              <w:t>，受《直销管理条例》约束</w:t>
            </w:r>
            <w:r>
              <w:rPr>
                <w:rFonts w:hint="eastAsia"/>
                <w:b w:val="0"/>
                <w:color w:val="000000"/>
                <w:lang w:val="en-US" w:eastAsia="zh-CN"/>
              </w:rPr>
              <w:t>，数量相对有限。</w:t>
            </w:r>
          </w:p>
        </w:tc>
        <w:tc>
          <w:tcPr>
            <w:tcW w:w="3451" w:type="dxa"/>
            <w:tcBorders>
              <w:top w:val="single" w:color="000000" w:sz="4" w:space="0"/>
              <w:left w:val="nil"/>
              <w:bottom w:val="nil"/>
              <w:right w:val="nil"/>
            </w:tcBorders>
            <w:shd w:val="clear" w:color="auto" w:fill="FFFFFF"/>
            <w:vAlign w:val="center"/>
          </w:tcPr>
          <w:p w14:paraId="2A9144CA">
            <w:pPr>
              <w:pStyle w:val="21"/>
              <w:bidi w:val="0"/>
              <w:jc w:val="both"/>
              <w:rPr>
                <w:rFonts w:hint="default"/>
                <w:b w:val="0"/>
                <w:color w:val="000000"/>
                <w:lang w:val="en-US" w:eastAsia="zh-CN"/>
              </w:rPr>
            </w:pPr>
            <w:r>
              <w:rPr>
                <w:rFonts w:hint="default"/>
                <w:b w:val="0"/>
                <w:color w:val="000000"/>
                <w:lang w:val="en-US" w:eastAsia="zh-CN"/>
              </w:rPr>
              <w:t>未登记的</w:t>
            </w:r>
            <w:r>
              <w:rPr>
                <w:rFonts w:hint="eastAsia"/>
                <w:b w:val="0"/>
                <w:color w:val="000000"/>
                <w:lang w:val="en-US" w:eastAsia="zh-CN"/>
              </w:rPr>
              <w:t>“</w:t>
            </w:r>
            <w:r>
              <w:rPr>
                <w:rFonts w:hint="default"/>
                <w:b w:val="0"/>
                <w:color w:val="000000"/>
                <w:lang w:val="en-US" w:eastAsia="zh-CN"/>
              </w:rPr>
              <w:t>经销商</w:t>
            </w:r>
            <w:r>
              <w:rPr>
                <w:rFonts w:hint="eastAsia"/>
                <w:b w:val="0"/>
                <w:color w:val="000000"/>
                <w:lang w:val="en-US" w:eastAsia="zh-CN"/>
              </w:rPr>
              <w:t>”“</w:t>
            </w:r>
            <w:r>
              <w:rPr>
                <w:rFonts w:hint="default"/>
                <w:b w:val="0"/>
                <w:color w:val="000000"/>
                <w:lang w:val="en-US" w:eastAsia="zh-CN"/>
              </w:rPr>
              <w:t>合伙人</w:t>
            </w:r>
            <w:r>
              <w:rPr>
                <w:rFonts w:hint="eastAsia"/>
                <w:b w:val="0"/>
                <w:color w:val="000000"/>
                <w:lang w:val="en-US" w:eastAsia="zh-CN"/>
              </w:rPr>
              <w:t>”“</w:t>
            </w:r>
            <w:r>
              <w:rPr>
                <w:rFonts w:hint="default"/>
                <w:b w:val="0"/>
                <w:color w:val="000000"/>
                <w:lang w:val="en-US" w:eastAsia="zh-CN"/>
              </w:rPr>
              <w:t>VIP</w:t>
            </w:r>
            <w:r>
              <w:rPr>
                <w:rFonts w:hint="eastAsia"/>
                <w:b w:val="0"/>
                <w:color w:val="000000"/>
                <w:lang w:val="en-US" w:eastAsia="zh-CN"/>
              </w:rPr>
              <w:t>”等，</w:t>
            </w:r>
            <w:r>
              <w:rPr>
                <w:rFonts w:hint="default"/>
                <w:b w:val="0"/>
                <w:color w:val="000000"/>
                <w:lang w:val="en-US" w:eastAsia="zh-CN"/>
              </w:rPr>
              <w:t>处于监管盲区</w:t>
            </w:r>
            <w:r>
              <w:rPr>
                <w:rFonts w:hint="eastAsia"/>
                <w:b w:val="0"/>
                <w:color w:val="000000"/>
                <w:lang w:val="en-US" w:eastAsia="zh-CN"/>
              </w:rPr>
              <w:t>，是主力人员。</w:t>
            </w:r>
          </w:p>
        </w:tc>
      </w:tr>
      <w:tr w14:paraId="79CEA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136" w:type="dxa"/>
            <w:tcBorders>
              <w:top w:val="nil"/>
              <w:left w:val="nil"/>
              <w:bottom w:val="nil"/>
              <w:right w:val="nil"/>
            </w:tcBorders>
            <w:shd w:val="clear" w:color="auto" w:fill="FFFFFF"/>
            <w:vAlign w:val="center"/>
          </w:tcPr>
          <w:p w14:paraId="0FF2A992">
            <w:pPr>
              <w:pStyle w:val="21"/>
              <w:bidi w:val="0"/>
              <w:jc w:val="center"/>
              <w:rPr>
                <w:rFonts w:hint="default"/>
                <w:b w:val="0"/>
                <w:color w:val="000000"/>
                <w:lang w:val="en-US" w:eastAsia="zh-CN"/>
              </w:rPr>
            </w:pPr>
            <w:r>
              <w:rPr>
                <w:rFonts w:hint="eastAsia"/>
                <w:b w:val="0"/>
                <w:color w:val="000000"/>
                <w:lang w:val="en-US" w:eastAsia="zh-CN"/>
              </w:rPr>
              <w:t>奖金制度</w:t>
            </w:r>
          </w:p>
        </w:tc>
        <w:tc>
          <w:tcPr>
            <w:tcW w:w="3451" w:type="dxa"/>
            <w:tcBorders>
              <w:top w:val="nil"/>
              <w:left w:val="nil"/>
              <w:bottom w:val="nil"/>
              <w:right w:val="nil"/>
            </w:tcBorders>
            <w:shd w:val="clear" w:color="auto" w:fill="FFFFFF"/>
            <w:vAlign w:val="center"/>
          </w:tcPr>
          <w:p w14:paraId="00DAEF9A">
            <w:pPr>
              <w:pStyle w:val="21"/>
              <w:bidi w:val="0"/>
              <w:jc w:val="both"/>
              <w:rPr>
                <w:rFonts w:hint="default"/>
                <w:b w:val="0"/>
                <w:color w:val="000000"/>
                <w:lang w:val="en-US" w:eastAsia="zh-CN"/>
              </w:rPr>
            </w:pPr>
            <w:r>
              <w:rPr>
                <w:rFonts w:hint="default"/>
                <w:b w:val="0"/>
                <w:color w:val="000000"/>
                <w:lang w:val="en-US" w:eastAsia="zh-CN"/>
              </w:rPr>
              <w:t>强调销售提成，弱化</w:t>
            </w:r>
            <w:r>
              <w:rPr>
                <w:rFonts w:hint="eastAsia"/>
                <w:b w:val="0"/>
                <w:color w:val="000000"/>
                <w:lang w:val="en-US" w:eastAsia="zh-CN"/>
              </w:rPr>
              <w:t>甚至不涉及</w:t>
            </w:r>
            <w:r>
              <w:rPr>
                <w:rFonts w:hint="default"/>
                <w:b w:val="0"/>
                <w:color w:val="000000"/>
                <w:lang w:val="en-US" w:eastAsia="zh-CN"/>
              </w:rPr>
              <w:t>层级。</w:t>
            </w:r>
          </w:p>
        </w:tc>
        <w:tc>
          <w:tcPr>
            <w:tcW w:w="3451" w:type="dxa"/>
            <w:tcBorders>
              <w:top w:val="nil"/>
              <w:left w:val="nil"/>
              <w:bottom w:val="nil"/>
              <w:right w:val="nil"/>
            </w:tcBorders>
            <w:shd w:val="clear" w:color="auto" w:fill="FFFFFF"/>
            <w:vAlign w:val="center"/>
          </w:tcPr>
          <w:p w14:paraId="042ED27B">
            <w:pPr>
              <w:pStyle w:val="21"/>
              <w:bidi w:val="0"/>
              <w:jc w:val="both"/>
              <w:rPr>
                <w:rFonts w:hint="default"/>
                <w:b w:val="0"/>
                <w:color w:val="000000"/>
                <w:lang w:val="en-US" w:eastAsia="zh-CN"/>
              </w:rPr>
            </w:pPr>
            <w:r>
              <w:rPr>
                <w:rFonts w:hint="default"/>
                <w:b w:val="0"/>
                <w:color w:val="000000"/>
                <w:lang w:val="en-US" w:eastAsia="zh-CN"/>
              </w:rPr>
              <w:t>核心是</w:t>
            </w:r>
            <w:r>
              <w:rPr>
                <w:rFonts w:hint="eastAsia"/>
                <w:b w:val="0"/>
                <w:color w:val="000000"/>
                <w:lang w:val="en-US" w:eastAsia="zh-CN"/>
              </w:rPr>
              <w:t>“</w:t>
            </w:r>
            <w:r>
              <w:rPr>
                <w:rFonts w:hint="default"/>
                <w:b w:val="0"/>
                <w:color w:val="000000"/>
                <w:lang w:val="en-US" w:eastAsia="zh-CN"/>
              </w:rPr>
              <w:t>团队计酬</w:t>
            </w:r>
            <w:r>
              <w:rPr>
                <w:rFonts w:hint="eastAsia"/>
                <w:b w:val="0"/>
                <w:color w:val="000000"/>
                <w:lang w:val="en-US" w:eastAsia="zh-CN"/>
              </w:rPr>
              <w:t>”</w:t>
            </w:r>
            <w:r>
              <w:rPr>
                <w:rFonts w:hint="default"/>
                <w:b w:val="0"/>
                <w:color w:val="000000"/>
                <w:lang w:val="en-US" w:eastAsia="zh-CN"/>
              </w:rPr>
              <w:t>，强调发展下线的层级奖金</w:t>
            </w:r>
            <w:r>
              <w:rPr>
                <w:rFonts w:hint="eastAsia"/>
                <w:b w:val="0"/>
                <w:color w:val="000000"/>
                <w:lang w:val="en-US" w:eastAsia="zh-CN"/>
              </w:rPr>
              <w:t>，可能包括无限代收益</w:t>
            </w:r>
            <w:r>
              <w:rPr>
                <w:rFonts w:hint="default"/>
                <w:b w:val="0"/>
                <w:color w:val="000000"/>
                <w:lang w:val="en-US" w:eastAsia="zh-CN"/>
              </w:rPr>
              <w:t>。</w:t>
            </w:r>
          </w:p>
        </w:tc>
      </w:tr>
      <w:tr w14:paraId="15012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136" w:type="dxa"/>
            <w:tcBorders>
              <w:top w:val="nil"/>
              <w:left w:val="nil"/>
              <w:bottom w:val="nil"/>
              <w:right w:val="nil"/>
            </w:tcBorders>
            <w:shd w:val="clear" w:color="auto" w:fill="FFFFFF"/>
            <w:vAlign w:val="center"/>
          </w:tcPr>
          <w:p w14:paraId="710ECFF4">
            <w:pPr>
              <w:pStyle w:val="21"/>
              <w:bidi w:val="0"/>
              <w:jc w:val="center"/>
              <w:rPr>
                <w:rFonts w:hint="default"/>
                <w:b w:val="0"/>
                <w:color w:val="000000"/>
                <w:lang w:val="en-US" w:eastAsia="zh-CN"/>
              </w:rPr>
            </w:pPr>
            <w:r>
              <w:rPr>
                <w:rFonts w:hint="eastAsia"/>
                <w:b w:val="0"/>
                <w:color w:val="000000"/>
                <w:lang w:val="en-US" w:eastAsia="zh-CN"/>
              </w:rPr>
              <w:t>产品定位</w:t>
            </w:r>
          </w:p>
        </w:tc>
        <w:tc>
          <w:tcPr>
            <w:tcW w:w="3451" w:type="dxa"/>
            <w:tcBorders>
              <w:top w:val="nil"/>
              <w:left w:val="nil"/>
              <w:bottom w:val="nil"/>
              <w:right w:val="nil"/>
            </w:tcBorders>
            <w:shd w:val="clear" w:color="auto" w:fill="FFFFFF"/>
            <w:vAlign w:val="center"/>
          </w:tcPr>
          <w:p w14:paraId="63DB50E4">
            <w:pPr>
              <w:pStyle w:val="21"/>
              <w:bidi w:val="0"/>
              <w:jc w:val="both"/>
              <w:rPr>
                <w:rFonts w:hint="default"/>
                <w:b w:val="0"/>
                <w:color w:val="000000"/>
                <w:lang w:val="en-US" w:eastAsia="zh-CN"/>
              </w:rPr>
            </w:pPr>
            <w:r>
              <w:rPr>
                <w:rFonts w:hint="default"/>
                <w:b w:val="0"/>
                <w:color w:val="000000"/>
                <w:lang w:val="en-US" w:eastAsia="zh-CN"/>
              </w:rPr>
              <w:t>宣传产品给消费者带来的价值。</w:t>
            </w:r>
          </w:p>
        </w:tc>
        <w:tc>
          <w:tcPr>
            <w:tcW w:w="3451" w:type="dxa"/>
            <w:tcBorders>
              <w:top w:val="nil"/>
              <w:left w:val="nil"/>
              <w:bottom w:val="nil"/>
              <w:right w:val="nil"/>
            </w:tcBorders>
            <w:shd w:val="clear" w:color="auto" w:fill="FFFFFF"/>
            <w:vAlign w:val="center"/>
          </w:tcPr>
          <w:p w14:paraId="446F6F73">
            <w:pPr>
              <w:pStyle w:val="21"/>
              <w:bidi w:val="0"/>
              <w:jc w:val="both"/>
              <w:rPr>
                <w:rFonts w:hint="default"/>
                <w:b w:val="0"/>
                <w:color w:val="000000"/>
                <w:lang w:val="en-US" w:eastAsia="zh-CN"/>
              </w:rPr>
            </w:pPr>
            <w:r>
              <w:rPr>
                <w:rFonts w:hint="eastAsia"/>
                <w:b w:val="0"/>
                <w:color w:val="000000"/>
                <w:lang w:val="en-US" w:eastAsia="zh-CN"/>
              </w:rPr>
              <w:t>“</w:t>
            </w:r>
            <w:r>
              <w:rPr>
                <w:rFonts w:hint="default"/>
                <w:b w:val="0"/>
                <w:color w:val="000000"/>
                <w:lang w:val="en-US" w:eastAsia="zh-CN"/>
              </w:rPr>
              <w:t>入门票</w:t>
            </w:r>
            <w:r>
              <w:rPr>
                <w:rFonts w:hint="eastAsia"/>
                <w:b w:val="0"/>
                <w:color w:val="000000"/>
                <w:lang w:val="en-US" w:eastAsia="zh-CN"/>
              </w:rPr>
              <w:t>”或“</w:t>
            </w:r>
            <w:r>
              <w:rPr>
                <w:rFonts w:hint="default"/>
                <w:b w:val="0"/>
                <w:color w:val="000000"/>
                <w:lang w:val="en-US" w:eastAsia="zh-CN"/>
              </w:rPr>
              <w:t>道具</w:t>
            </w:r>
            <w:r>
              <w:rPr>
                <w:rFonts w:hint="eastAsia"/>
                <w:b w:val="0"/>
                <w:color w:val="000000"/>
                <w:lang w:val="en-US" w:eastAsia="zh-CN"/>
              </w:rPr>
              <w:t>”</w:t>
            </w:r>
            <w:r>
              <w:rPr>
                <w:rFonts w:hint="default"/>
                <w:b w:val="0"/>
                <w:color w:val="000000"/>
                <w:lang w:val="en-US" w:eastAsia="zh-CN"/>
              </w:rPr>
              <w:t>，是构建财富盘的</w:t>
            </w:r>
            <w:r>
              <w:rPr>
                <w:rFonts w:hint="eastAsia"/>
                <w:b w:val="0"/>
                <w:color w:val="000000"/>
                <w:lang w:val="en-US" w:eastAsia="zh-CN"/>
              </w:rPr>
              <w:t>“</w:t>
            </w:r>
            <w:r>
              <w:rPr>
                <w:rFonts w:hint="default"/>
                <w:b w:val="0"/>
                <w:color w:val="000000"/>
                <w:lang w:val="en-US" w:eastAsia="zh-CN"/>
              </w:rPr>
              <w:t>工具</w:t>
            </w:r>
            <w:r>
              <w:rPr>
                <w:rFonts w:hint="eastAsia"/>
                <w:b w:val="0"/>
                <w:color w:val="000000"/>
                <w:lang w:val="en-US" w:eastAsia="zh-CN"/>
              </w:rPr>
              <w:t>”</w:t>
            </w:r>
            <w:r>
              <w:rPr>
                <w:rFonts w:hint="default"/>
                <w:b w:val="0"/>
                <w:color w:val="000000"/>
                <w:lang w:val="en-US" w:eastAsia="zh-CN"/>
              </w:rPr>
              <w:t>。</w:t>
            </w:r>
          </w:p>
        </w:tc>
      </w:tr>
      <w:tr w14:paraId="0900B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1136" w:type="dxa"/>
            <w:tcBorders>
              <w:top w:val="nil"/>
              <w:left w:val="nil"/>
              <w:bottom w:val="nil"/>
              <w:right w:val="nil"/>
            </w:tcBorders>
            <w:shd w:val="clear" w:color="auto" w:fill="FFFFFF"/>
            <w:vAlign w:val="center"/>
          </w:tcPr>
          <w:p w14:paraId="21B2FD37">
            <w:pPr>
              <w:pStyle w:val="21"/>
              <w:bidi w:val="0"/>
              <w:jc w:val="center"/>
              <w:rPr>
                <w:rFonts w:hint="default"/>
                <w:b w:val="0"/>
                <w:color w:val="000000"/>
                <w:lang w:val="en-US" w:eastAsia="zh-CN"/>
              </w:rPr>
            </w:pPr>
            <w:r>
              <w:rPr>
                <w:rFonts w:hint="eastAsia"/>
                <w:b w:val="0"/>
                <w:color w:val="000000"/>
                <w:lang w:val="en-US" w:eastAsia="zh-CN"/>
              </w:rPr>
              <w:t>培训话术</w:t>
            </w:r>
          </w:p>
        </w:tc>
        <w:tc>
          <w:tcPr>
            <w:tcW w:w="3451" w:type="dxa"/>
            <w:tcBorders>
              <w:top w:val="nil"/>
              <w:left w:val="nil"/>
              <w:bottom w:val="nil"/>
              <w:right w:val="nil"/>
            </w:tcBorders>
            <w:shd w:val="clear" w:color="auto" w:fill="FFFFFF"/>
            <w:vAlign w:val="center"/>
          </w:tcPr>
          <w:p w14:paraId="2E9F33DE">
            <w:pPr>
              <w:pStyle w:val="21"/>
              <w:bidi w:val="0"/>
              <w:jc w:val="both"/>
              <w:rPr>
                <w:rFonts w:hint="default"/>
                <w:b w:val="0"/>
                <w:color w:val="000000"/>
                <w:lang w:val="en-US" w:eastAsia="zh-CN"/>
              </w:rPr>
            </w:pPr>
            <w:r>
              <w:rPr>
                <w:rFonts w:hint="default"/>
                <w:b w:val="0"/>
                <w:color w:val="000000"/>
                <w:lang w:val="en-US" w:eastAsia="zh-CN"/>
              </w:rPr>
              <w:t>内容围绕产品知识和销售技巧。</w:t>
            </w:r>
          </w:p>
        </w:tc>
        <w:tc>
          <w:tcPr>
            <w:tcW w:w="3451" w:type="dxa"/>
            <w:tcBorders>
              <w:top w:val="nil"/>
              <w:left w:val="nil"/>
              <w:bottom w:val="nil"/>
              <w:right w:val="nil"/>
            </w:tcBorders>
            <w:shd w:val="clear" w:color="auto" w:fill="FFFFFF"/>
            <w:vAlign w:val="center"/>
          </w:tcPr>
          <w:p w14:paraId="30CE3550">
            <w:pPr>
              <w:pStyle w:val="21"/>
              <w:bidi w:val="0"/>
              <w:jc w:val="both"/>
              <w:rPr>
                <w:rFonts w:hint="default"/>
                <w:b w:val="0"/>
                <w:color w:val="000000"/>
                <w:lang w:val="en-US" w:eastAsia="zh-CN"/>
              </w:rPr>
            </w:pPr>
            <w:r>
              <w:rPr>
                <w:rFonts w:hint="default"/>
                <w:b w:val="0"/>
                <w:color w:val="000000"/>
                <w:lang w:val="en-US" w:eastAsia="zh-CN"/>
              </w:rPr>
              <w:t>灌输</w:t>
            </w:r>
            <w:r>
              <w:rPr>
                <w:rFonts w:hint="eastAsia"/>
                <w:b w:val="0"/>
                <w:color w:val="000000"/>
                <w:lang w:val="en-US" w:eastAsia="zh-CN"/>
              </w:rPr>
              <w:t>“</w:t>
            </w:r>
            <w:r>
              <w:rPr>
                <w:rFonts w:hint="default"/>
                <w:b w:val="0"/>
                <w:color w:val="000000"/>
                <w:lang w:val="en-US" w:eastAsia="zh-CN"/>
              </w:rPr>
              <w:t>管道收入</w:t>
            </w:r>
            <w:r>
              <w:rPr>
                <w:rFonts w:hint="eastAsia"/>
                <w:b w:val="0"/>
                <w:color w:val="000000"/>
                <w:lang w:val="en-US" w:eastAsia="zh-CN"/>
              </w:rPr>
              <w:t>”“</w:t>
            </w:r>
            <w:r>
              <w:rPr>
                <w:rFonts w:hint="default"/>
                <w:b w:val="0"/>
                <w:color w:val="000000"/>
                <w:lang w:val="en-US" w:eastAsia="zh-CN"/>
              </w:rPr>
              <w:t>财富自由</w:t>
            </w:r>
            <w:r>
              <w:rPr>
                <w:rFonts w:hint="eastAsia"/>
                <w:b w:val="0"/>
                <w:color w:val="000000"/>
                <w:lang w:val="en-US" w:eastAsia="zh-CN"/>
              </w:rPr>
              <w:t>”</w:t>
            </w:r>
            <w:r>
              <w:rPr>
                <w:rFonts w:hint="default"/>
                <w:b w:val="0"/>
                <w:color w:val="000000"/>
                <w:lang w:val="en-US" w:eastAsia="zh-CN"/>
              </w:rPr>
              <w:t>理念，教授如何</w:t>
            </w:r>
            <w:r>
              <w:rPr>
                <w:rFonts w:hint="eastAsia"/>
                <w:b w:val="0"/>
                <w:color w:val="000000"/>
                <w:lang w:val="en-US" w:eastAsia="zh-CN"/>
              </w:rPr>
              <w:t>“</w:t>
            </w:r>
            <w:r>
              <w:rPr>
                <w:rFonts w:hint="default"/>
                <w:b w:val="0"/>
                <w:color w:val="000000"/>
                <w:lang w:val="en-US" w:eastAsia="zh-CN"/>
              </w:rPr>
              <w:t>破圈</w:t>
            </w:r>
            <w:r>
              <w:rPr>
                <w:rFonts w:hint="eastAsia"/>
                <w:b w:val="0"/>
                <w:color w:val="000000"/>
                <w:lang w:val="en-US" w:eastAsia="zh-CN"/>
              </w:rPr>
              <w:t>”“</w:t>
            </w:r>
            <w:r>
              <w:rPr>
                <w:rFonts w:hint="default"/>
                <w:b w:val="0"/>
                <w:color w:val="000000"/>
                <w:lang w:val="en-US" w:eastAsia="zh-CN"/>
              </w:rPr>
              <w:t>招商</w:t>
            </w:r>
            <w:r>
              <w:rPr>
                <w:rFonts w:hint="eastAsia"/>
                <w:b w:val="0"/>
                <w:color w:val="000000"/>
                <w:lang w:val="en-US" w:eastAsia="zh-CN"/>
              </w:rPr>
              <w:t>”</w:t>
            </w:r>
            <w:r>
              <w:rPr>
                <w:rFonts w:hint="default"/>
                <w:b w:val="0"/>
                <w:color w:val="000000"/>
                <w:lang w:val="en-US" w:eastAsia="zh-CN"/>
              </w:rPr>
              <w:t>（即拉人头）。</w:t>
            </w:r>
          </w:p>
        </w:tc>
      </w:tr>
      <w:tr w14:paraId="2F152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jc w:val="center"/>
        </w:trPr>
        <w:tc>
          <w:tcPr>
            <w:tcW w:w="1136" w:type="dxa"/>
            <w:tcBorders>
              <w:top w:val="nil"/>
              <w:left w:val="nil"/>
              <w:bottom w:val="single" w:color="000000" w:sz="12" w:space="0"/>
              <w:right w:val="nil"/>
            </w:tcBorders>
            <w:shd w:val="clear" w:color="auto" w:fill="FFFFFF"/>
            <w:vAlign w:val="center"/>
          </w:tcPr>
          <w:p w14:paraId="05938763">
            <w:pPr>
              <w:pStyle w:val="21"/>
              <w:bidi w:val="0"/>
              <w:jc w:val="center"/>
              <w:rPr>
                <w:rFonts w:hint="default"/>
                <w:b w:val="0"/>
                <w:color w:val="000000"/>
                <w:lang w:val="en-US" w:eastAsia="zh-CN"/>
              </w:rPr>
            </w:pPr>
            <w:r>
              <w:rPr>
                <w:rFonts w:hint="eastAsia"/>
                <w:b w:val="0"/>
                <w:color w:val="000000"/>
                <w:lang w:val="en-US" w:eastAsia="zh-CN"/>
              </w:rPr>
              <w:t>核心驱动力</w:t>
            </w:r>
          </w:p>
        </w:tc>
        <w:tc>
          <w:tcPr>
            <w:tcW w:w="3451" w:type="dxa"/>
            <w:tcBorders>
              <w:top w:val="nil"/>
              <w:left w:val="nil"/>
              <w:bottom w:val="single" w:color="000000" w:sz="12" w:space="0"/>
              <w:right w:val="nil"/>
            </w:tcBorders>
            <w:shd w:val="clear" w:color="auto" w:fill="FFFFFF"/>
            <w:vAlign w:val="center"/>
          </w:tcPr>
          <w:p w14:paraId="79792E08">
            <w:pPr>
              <w:pStyle w:val="21"/>
              <w:bidi w:val="0"/>
              <w:jc w:val="both"/>
              <w:rPr>
                <w:rFonts w:hint="default"/>
                <w:b w:val="0"/>
                <w:color w:val="000000"/>
                <w:lang w:val="en-US" w:eastAsia="zh-CN"/>
              </w:rPr>
            </w:pPr>
            <w:r>
              <w:rPr>
                <w:rFonts w:hint="eastAsia"/>
                <w:b w:val="0"/>
                <w:color w:val="000000"/>
                <w:lang w:val="en-US" w:eastAsia="zh-CN"/>
              </w:rPr>
              <w:t>卖货（至少表面上）</w:t>
            </w:r>
          </w:p>
        </w:tc>
        <w:tc>
          <w:tcPr>
            <w:tcW w:w="3451" w:type="dxa"/>
            <w:tcBorders>
              <w:top w:val="nil"/>
              <w:left w:val="nil"/>
              <w:bottom w:val="single" w:color="000000" w:sz="12" w:space="0"/>
              <w:right w:val="nil"/>
            </w:tcBorders>
            <w:shd w:val="clear" w:color="auto" w:fill="FFFFFF"/>
            <w:vAlign w:val="center"/>
          </w:tcPr>
          <w:p w14:paraId="2E1C8287">
            <w:pPr>
              <w:pStyle w:val="21"/>
              <w:bidi w:val="0"/>
              <w:jc w:val="both"/>
              <w:rPr>
                <w:rFonts w:hint="default"/>
                <w:b w:val="0"/>
                <w:color w:val="000000"/>
                <w:lang w:val="en-US" w:eastAsia="zh-CN"/>
              </w:rPr>
            </w:pPr>
            <w:r>
              <w:rPr>
                <w:rFonts w:hint="default"/>
                <w:b w:val="0"/>
                <w:color w:val="000000"/>
                <w:lang w:val="en-US" w:eastAsia="zh-CN"/>
              </w:rPr>
              <w:t>拉人（在实质上）</w:t>
            </w:r>
          </w:p>
        </w:tc>
      </w:tr>
    </w:tbl>
    <w:p w14:paraId="2D79876C">
      <w:pPr>
        <w:pStyle w:val="4"/>
        <w:bidi w:val="0"/>
        <w:rPr>
          <w:rFonts w:hint="default"/>
          <w:lang w:val="en-US" w:eastAsia="zh-CN"/>
        </w:rPr>
      </w:pPr>
      <w:r>
        <w:rPr>
          <w:rFonts w:hint="eastAsia"/>
          <w:lang w:val="en-US" w:eastAsia="zh-CN"/>
        </w:rPr>
        <w:t>1.4.3 直销的实际“优势”</w:t>
      </w:r>
    </w:p>
    <w:p w14:paraId="70A2D1D6">
      <w:pPr>
        <w:numPr>
          <w:ilvl w:val="0"/>
          <w:numId w:val="0"/>
        </w:numPr>
        <w:ind w:leftChars="0" w:firstLine="480" w:firstLineChars="200"/>
        <w:rPr>
          <w:rFonts w:hint="default"/>
          <w:lang w:val="en-US" w:eastAsia="zh-CN"/>
        </w:rPr>
      </w:pPr>
      <w:r>
        <w:rPr>
          <w:rFonts w:hint="eastAsia"/>
          <w:lang w:val="en-US" w:eastAsia="zh-CN"/>
        </w:rPr>
        <w:t>直销实际上是公司的“金蝉脱壳”之计。他们培训一套统一的话术（通常这套话术包含明显误导等内容），鼓励甚至要求（体制下的）经销商如此宣传，但一旦出事，就矢口否认说“这是经销商的个人行为，与公司无关”，进而将法律风险完全转嫁给经销商，让公司总部得以隐藏在幕后，保持“清白”之身。此外，任何产品质量投诉，首先冲击的是经销商个人的信誉和人际关系，公司的品牌形象得以保全。</w:t>
      </w:r>
    </w:p>
    <w:p w14:paraId="415923E5">
      <w:pPr>
        <w:pStyle w:val="3"/>
        <w:numPr>
          <w:ilvl w:val="1"/>
          <w:numId w:val="0"/>
        </w:numPr>
        <w:bidi w:val="0"/>
        <w:ind w:left="0" w:leftChars="0" w:firstLine="0" w:firstLineChars="0"/>
        <w:rPr>
          <w:rFonts w:hint="eastAsia"/>
          <w:lang w:val="en-US" w:eastAsia="zh-CN"/>
        </w:rPr>
      </w:pPr>
      <w:bookmarkStart w:id="5" w:name="_Toc10010"/>
      <w:r>
        <w:rPr>
          <w:rFonts w:hint="default" w:ascii="Arial" w:hAnsi="Arial" w:eastAsia="DengXian" w:cs="Times New Roman"/>
          <w:kern w:val="2"/>
          <w:sz w:val="32"/>
          <w:szCs w:val="24"/>
          <w:lang w:val="en-US" w:eastAsia="zh-CN" w:bidi="ar-SA"/>
        </w:rPr>
        <w:t>1.5</w:t>
      </w:r>
      <w:r>
        <w:rPr>
          <w:rFonts w:hint="eastAsia" w:cs="Times New Roman"/>
          <w:kern w:val="2"/>
          <w:sz w:val="32"/>
          <w:szCs w:val="24"/>
          <w:lang w:val="en-US" w:eastAsia="zh-CN" w:bidi="ar-SA"/>
        </w:rPr>
        <w:t xml:space="preserve"> </w:t>
      </w:r>
      <w:r>
        <w:rPr>
          <w:rFonts w:hint="eastAsia"/>
          <w:lang w:val="en-US" w:eastAsia="zh-CN"/>
        </w:rPr>
        <w:t>传销以外的法律风险</w:t>
      </w:r>
      <w:bookmarkEnd w:id="5"/>
    </w:p>
    <w:p w14:paraId="4510BB92">
      <w:pPr>
        <w:numPr>
          <w:ilvl w:val="0"/>
          <w:numId w:val="0"/>
        </w:numPr>
        <w:ind w:leftChars="0" w:firstLine="480" w:firstLineChars="200"/>
        <w:rPr>
          <w:rFonts w:hint="eastAsia"/>
          <w:lang w:val="en-US" w:eastAsia="zh-CN"/>
        </w:rPr>
      </w:pPr>
      <w:r>
        <w:rPr>
          <w:rFonts w:hint="eastAsia"/>
          <w:lang w:val="en-US" w:eastAsia="zh-CN"/>
        </w:rPr>
        <w:t>对于保健品等特殊领域，参与传销不仅可能因为违反《禁止传销条例》面临行政处罚甚至构成组织、领导传销活动罪，还有可能面临非法行医等其他法律风险。其中非法行医是指未取得合法行医资质的主体，擅自从事医疗活动的行为。</w:t>
      </w:r>
    </w:p>
    <w:p w14:paraId="4D2C539C">
      <w:pPr>
        <w:numPr>
          <w:ilvl w:val="0"/>
          <w:numId w:val="0"/>
        </w:numPr>
        <w:ind w:leftChars="0" w:firstLine="480" w:firstLineChars="200"/>
        <w:rPr>
          <w:rFonts w:hint="eastAsia"/>
          <w:lang w:val="en-US" w:eastAsia="zh-CN"/>
        </w:rPr>
      </w:pPr>
      <w:r>
        <w:rPr>
          <w:rFonts w:hint="default"/>
          <w:lang w:val="en-US" w:eastAsia="zh-CN"/>
        </w:rPr>
        <w:t>从行政监管角度看，非法行医的核心是违反医疗执业许可制度，即</w:t>
      </w:r>
      <w:r>
        <w:rPr>
          <w:rFonts w:hint="eastAsia"/>
          <w:lang w:val="en-US" w:eastAsia="zh-CN"/>
        </w:rPr>
        <w:t>“</w:t>
      </w:r>
      <w:r>
        <w:rPr>
          <w:rFonts w:hint="default"/>
          <w:lang w:val="en-US" w:eastAsia="zh-CN"/>
        </w:rPr>
        <w:t>无证行医</w:t>
      </w:r>
      <w:r>
        <w:rPr>
          <w:rFonts w:hint="eastAsia"/>
          <w:lang w:val="en-US" w:eastAsia="zh-CN"/>
        </w:rPr>
        <w:t>”</w:t>
      </w:r>
      <w:r>
        <w:rPr>
          <w:rFonts w:hint="default"/>
          <w:lang w:val="en-US" w:eastAsia="zh-CN"/>
        </w:rPr>
        <w:t>。这包括个人未取得《医师资格证书》和《医师执业证书》，或机构未取得《医疗机构执业许可证》而开展诊疗活动。《中华人民共和国医师法》第五十九条规定：</w:t>
      </w:r>
      <w:r>
        <w:rPr>
          <w:rFonts w:hint="eastAsia"/>
          <w:lang w:val="en-US" w:eastAsia="zh-CN"/>
        </w:rPr>
        <w:t>“</w:t>
      </w:r>
      <w:r>
        <w:rPr>
          <w:rFonts w:hint="default"/>
          <w:lang w:val="en-US" w:eastAsia="zh-CN"/>
        </w:rPr>
        <w:t>非医师行医的，由县级以上人民政府卫生健康主管部门责令停止非法执业活动，没收违法所得和药品、医疗器械，并处违法所得二倍以上十倍以下的罚款，违法所得不足一万元的，按一万元计算。</w:t>
      </w:r>
      <w:r>
        <w:rPr>
          <w:rFonts w:hint="eastAsia"/>
          <w:lang w:val="en-US" w:eastAsia="zh-CN"/>
        </w:rPr>
        <w:t>”</w:t>
      </w:r>
    </w:p>
    <w:p w14:paraId="2720202E">
      <w:pPr>
        <w:numPr>
          <w:ilvl w:val="0"/>
          <w:numId w:val="0"/>
        </w:numPr>
        <w:ind w:leftChars="0" w:firstLine="480" w:firstLineChars="200"/>
        <w:rPr>
          <w:rFonts w:hint="eastAsia"/>
          <w:lang w:val="en-US" w:eastAsia="zh-CN"/>
        </w:rPr>
      </w:pPr>
      <w:r>
        <w:rPr>
          <w:rFonts w:hint="default"/>
          <w:lang w:val="en-US" w:eastAsia="zh-CN"/>
        </w:rPr>
        <w:t>从刑事犯罪角度看，当非法行医行为达到</w:t>
      </w:r>
      <w:r>
        <w:rPr>
          <w:rFonts w:hint="eastAsia"/>
          <w:lang w:val="en-US" w:eastAsia="zh-CN"/>
        </w:rPr>
        <w:t>“</w:t>
      </w:r>
      <w:r>
        <w:rPr>
          <w:rFonts w:hint="default"/>
          <w:lang w:val="en-US" w:eastAsia="zh-CN"/>
        </w:rPr>
        <w:t>情节严重</w:t>
      </w:r>
      <w:r>
        <w:rPr>
          <w:rFonts w:hint="eastAsia"/>
          <w:lang w:val="en-US" w:eastAsia="zh-CN"/>
        </w:rPr>
        <w:t>”</w:t>
      </w:r>
      <w:r>
        <w:rPr>
          <w:rFonts w:hint="default"/>
          <w:lang w:val="en-US" w:eastAsia="zh-CN"/>
        </w:rPr>
        <w:t>的程度时，即构成非法行医罪。《中华人民共和国刑法》第三百三十六条第一款规定：</w:t>
      </w:r>
      <w:r>
        <w:rPr>
          <w:rFonts w:hint="eastAsia"/>
          <w:lang w:val="en-US" w:eastAsia="zh-CN"/>
        </w:rPr>
        <w:t>“</w:t>
      </w:r>
      <w:r>
        <w:rPr>
          <w:rFonts w:hint="default"/>
          <w:lang w:val="en-US" w:eastAsia="zh-CN"/>
        </w:rPr>
        <w:t>未取得医生执业资格的人非法行医，情节严重的，处三年以下有期徒刑、拘役或者管制，并处或者单处罚金；严重损害就诊人身体健康的，处三年以上十年以下有期徒刑，并处罚金；造成就诊人死亡的，处十年以上有期徒刑，并处罚金。</w:t>
      </w:r>
      <w:r>
        <w:rPr>
          <w:rFonts w:hint="eastAsia"/>
          <w:lang w:val="en-US" w:eastAsia="zh-CN"/>
        </w:rPr>
        <w:t>”</w:t>
      </w:r>
    </w:p>
    <w:p w14:paraId="16C87B15">
      <w:pPr>
        <w:numPr>
          <w:ilvl w:val="0"/>
          <w:numId w:val="0"/>
        </w:numPr>
        <w:ind w:leftChars="0" w:firstLine="480" w:firstLineChars="200"/>
        <w:rPr>
          <w:rFonts w:hint="eastAsia"/>
          <w:lang w:val="en-US" w:eastAsia="zh-CN"/>
        </w:rPr>
      </w:pPr>
      <w:r>
        <w:rPr>
          <w:rFonts w:hint="eastAsia"/>
          <w:lang w:val="en-US" w:eastAsia="zh-CN"/>
        </w:rPr>
        <w:t>保健品经销商构成非法行医的风险极高。只要经销商超越了单纯介绍产品成分和一般性保健功效（如“辅助增强免疫力”），进入了“针对特定疾病进行诊断、制定治疗方案并承诺疗效”的领域，就构成了行政法意义上的非法行医。进一步地，如果相关行为达到了“情节严重”的程度，就可能从行政违法上升为刑事犯罪。具体来说，如果经销商的“健康方案”包含以下内容，就极有可能被认定为非法行医：</w:t>
      </w:r>
    </w:p>
    <w:p w14:paraId="4F266E00">
      <w:pPr>
        <w:numPr>
          <w:ilvl w:val="0"/>
          <w:numId w:val="0"/>
        </w:numPr>
        <w:ind w:leftChars="0" w:firstLine="480" w:firstLineChars="200"/>
        <w:rPr>
          <w:rFonts w:hint="eastAsia"/>
          <w:lang w:val="en-US" w:eastAsia="zh-CN"/>
        </w:rPr>
      </w:pPr>
      <w:r>
        <w:rPr>
          <w:rFonts w:hint="eastAsia"/>
          <w:lang w:val="en-US" w:eastAsia="zh-CN"/>
        </w:rPr>
        <w:t>做出疾病诊断：例如，“你这个是甲状腺结节”“你这是肝脏排毒功能不好”“根据你的症状，是典型的XX病”。任何形式的“诊断”都是医师的专属权利。</w:t>
      </w:r>
    </w:p>
    <w:p w14:paraId="08F75FDA">
      <w:pPr>
        <w:numPr>
          <w:ilvl w:val="0"/>
          <w:numId w:val="0"/>
        </w:numPr>
        <w:ind w:leftChars="0" w:firstLine="480" w:firstLineChars="200"/>
        <w:rPr>
          <w:rFonts w:hint="eastAsia"/>
          <w:lang w:val="en-US" w:eastAsia="zh-CN"/>
        </w:rPr>
      </w:pPr>
      <w:r>
        <w:rPr>
          <w:rFonts w:hint="eastAsia"/>
          <w:lang w:val="en-US" w:eastAsia="zh-CN"/>
        </w:rPr>
        <w:t>提供治疗方案：例如，“你吃我们的A产品，再搭配B产品，一个疗程就能治好你的脂肪肝”“用这个方案，可以替代降血压药”。这直接模拟了医生的治疗行为。</w:t>
      </w:r>
    </w:p>
    <w:p w14:paraId="5E864566">
      <w:pPr>
        <w:numPr>
          <w:ilvl w:val="0"/>
          <w:numId w:val="0"/>
        </w:numPr>
        <w:ind w:leftChars="0" w:firstLine="480" w:firstLineChars="200"/>
        <w:rPr>
          <w:rFonts w:hint="eastAsia"/>
          <w:lang w:val="en-US" w:eastAsia="zh-CN"/>
        </w:rPr>
      </w:pPr>
      <w:r>
        <w:rPr>
          <w:rFonts w:hint="eastAsia"/>
          <w:lang w:val="en-US" w:eastAsia="zh-CN"/>
        </w:rPr>
        <w:t>承诺疗效：例如，“这个方案可以根治糖尿病”“服用后肿瘤会缩小”。这属于对疾病进行治疗和干预的承诺。</w:t>
      </w:r>
    </w:p>
    <w:p w14:paraId="109EB44A">
      <w:pPr>
        <w:numPr>
          <w:ilvl w:val="0"/>
          <w:numId w:val="0"/>
        </w:numPr>
        <w:ind w:leftChars="0" w:firstLine="480" w:firstLineChars="200"/>
        <w:rPr>
          <w:rFonts w:hint="default"/>
          <w:lang w:val="en-US" w:eastAsia="zh-CN"/>
        </w:rPr>
      </w:pPr>
      <w:r>
        <w:rPr>
          <w:rFonts w:hint="eastAsia"/>
          <w:lang w:val="en-US" w:eastAsia="zh-CN"/>
        </w:rPr>
        <w:t>使用医疗技术：例如，为顾客进行所谓的“经络诊断”“生物电检测”“虹膜分析”等，并基于此给出产品推荐方案。</w:t>
      </w:r>
    </w:p>
    <w:p w14:paraId="0A2B1D3C">
      <w:pPr>
        <w:numPr>
          <w:ilvl w:val="0"/>
          <w:numId w:val="0"/>
        </w:numPr>
        <w:rPr>
          <w:rFonts w:hint="eastAsia"/>
          <w:lang w:val="en-US" w:eastAsia="zh-CN"/>
        </w:rPr>
      </w:pPr>
    </w:p>
    <w:p w14:paraId="01506D0F">
      <w:pPr>
        <w:numPr>
          <w:ilvl w:val="0"/>
          <w:numId w:val="0"/>
        </w:numPr>
        <w:ind w:leftChars="0" w:firstLine="480" w:firstLineChars="200"/>
        <w:rPr>
          <w:rFonts w:hint="default"/>
          <w:lang w:val="en-US" w:eastAsia="zh-CN"/>
        </w:rPr>
      </w:pPr>
    </w:p>
    <w:p w14:paraId="0DB20B2E">
      <w:pPr>
        <w:rPr>
          <w:rFonts w:hint="eastAsia"/>
          <w:lang w:val="en-US" w:eastAsia="zh-CN"/>
        </w:rPr>
      </w:pPr>
      <w:bookmarkStart w:id="6" w:name="_Toc30488"/>
      <w:r>
        <w:rPr>
          <w:rFonts w:hint="eastAsia"/>
          <w:lang w:val="en-US" w:eastAsia="zh-CN"/>
        </w:rPr>
        <w:br w:type="page"/>
      </w:r>
    </w:p>
    <w:p w14:paraId="12565C10">
      <w:pPr>
        <w:pStyle w:val="2"/>
        <w:bidi w:val="0"/>
        <w:rPr>
          <w:rFonts w:hint="eastAsia"/>
          <w:lang w:val="en-US" w:eastAsia="zh-CN"/>
        </w:rPr>
      </w:pPr>
      <w:r>
        <w:rPr>
          <w:rFonts w:hint="eastAsia"/>
          <w:lang w:val="en-US" w:eastAsia="zh-CN"/>
        </w:rPr>
        <w:t>2 反洗脑思维</w:t>
      </w:r>
      <w:bookmarkEnd w:id="6"/>
    </w:p>
    <w:p w14:paraId="4260F43E">
      <w:pPr>
        <w:pStyle w:val="3"/>
        <w:bidi w:val="0"/>
        <w:rPr>
          <w:rFonts w:hint="eastAsia"/>
          <w:lang w:val="en-US" w:eastAsia="zh-CN"/>
        </w:rPr>
      </w:pPr>
      <w:bookmarkStart w:id="7" w:name="_Toc9132"/>
      <w:r>
        <w:rPr>
          <w:rFonts w:hint="eastAsia"/>
          <w:lang w:val="en-US" w:eastAsia="zh-CN"/>
        </w:rPr>
        <w:t>2.1 常见的逻辑谬误</w:t>
      </w:r>
      <w:bookmarkEnd w:id="7"/>
    </w:p>
    <w:p w14:paraId="4CA620C1">
      <w:pPr>
        <w:ind w:firstLine="480" w:firstLineChars="200"/>
        <w:rPr>
          <w:rFonts w:hint="eastAsia"/>
          <w:lang w:val="en-US" w:eastAsia="zh-CN"/>
        </w:rPr>
      </w:pPr>
      <w:r>
        <w:rPr>
          <w:rFonts w:hint="eastAsia"/>
          <w:lang w:val="en-US" w:eastAsia="zh-CN"/>
        </w:rPr>
        <w:t>传销企业和经销商经常在其话术和宣传中有意无意地使用各类逻辑谬误以蛊惑人心，了解各类逻辑谬误因此十分必要。白皮书整理出最常见也最典型的逻辑谬误供读者参考。</w:t>
      </w:r>
    </w:p>
    <w:p w14:paraId="476B1D7D">
      <w:pPr>
        <w:ind w:firstLine="480" w:firstLineChars="200"/>
        <w:rPr>
          <w:rFonts w:hint="eastAsia"/>
          <w:lang w:val="en-US" w:eastAsia="zh-CN"/>
        </w:rPr>
      </w:pPr>
    </w:p>
    <w:p w14:paraId="3A0A6909">
      <w:pPr>
        <w:jc w:val="center"/>
        <w:rPr>
          <w:rFonts w:hint="default"/>
          <w:lang w:val="en-US" w:eastAsia="zh-CN"/>
        </w:rPr>
      </w:pPr>
      <w:r>
        <w:rPr>
          <w:rFonts w:hint="eastAsia"/>
          <w:lang w:val="en-US" w:eastAsia="zh-CN"/>
        </w:rPr>
        <w:t>表2-1 常见的逻辑谬误</w:t>
      </w:r>
    </w:p>
    <w:tbl>
      <w:tblPr>
        <w:tblStyle w:val="18"/>
        <w:tblW w:w="853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5"/>
        <w:gridCol w:w="4208"/>
        <w:gridCol w:w="3130"/>
      </w:tblGrid>
      <w:tr w14:paraId="3E520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195" w:type="dxa"/>
            <w:tcBorders>
              <w:top w:val="single" w:color="000000" w:sz="12" w:space="0"/>
              <w:left w:val="nil"/>
              <w:bottom w:val="single" w:color="000000" w:sz="4" w:space="0"/>
              <w:right w:val="nil"/>
              <w:tl2br w:val="nil"/>
            </w:tcBorders>
            <w:shd w:val="clear" w:color="auto" w:fill="FFFFFF"/>
          </w:tcPr>
          <w:p w14:paraId="1A38F443">
            <w:pPr>
              <w:pStyle w:val="21"/>
              <w:bidi w:val="0"/>
              <w:rPr>
                <w:rFonts w:hint="default"/>
                <w:b w:val="0"/>
                <w:color w:val="000000"/>
                <w:lang w:val="en-US" w:eastAsia="zh-CN"/>
              </w:rPr>
            </w:pPr>
          </w:p>
        </w:tc>
        <w:tc>
          <w:tcPr>
            <w:tcW w:w="4208" w:type="dxa"/>
            <w:tcBorders>
              <w:top w:val="single" w:color="000000" w:sz="12" w:space="0"/>
              <w:left w:val="nil"/>
              <w:bottom w:val="single" w:color="000000" w:sz="4" w:space="0"/>
              <w:right w:val="nil"/>
            </w:tcBorders>
            <w:shd w:val="clear" w:color="auto" w:fill="FFFFFF"/>
            <w:vAlign w:val="center"/>
          </w:tcPr>
          <w:p w14:paraId="6D788F1D">
            <w:pPr>
              <w:pStyle w:val="21"/>
              <w:bidi w:val="0"/>
              <w:jc w:val="center"/>
              <w:rPr>
                <w:rFonts w:hint="default"/>
                <w:b/>
                <w:bCs w:val="0"/>
                <w:color w:val="000000"/>
                <w:lang w:val="en-US" w:eastAsia="zh-CN"/>
              </w:rPr>
            </w:pPr>
            <w:r>
              <w:rPr>
                <w:rFonts w:hint="eastAsia"/>
                <w:b/>
                <w:bCs w:val="0"/>
                <w:color w:val="000000"/>
                <w:lang w:val="en-US" w:eastAsia="zh-CN"/>
              </w:rPr>
              <w:t>谬误解释</w:t>
            </w:r>
          </w:p>
        </w:tc>
        <w:tc>
          <w:tcPr>
            <w:tcW w:w="3130" w:type="dxa"/>
            <w:tcBorders>
              <w:top w:val="single" w:color="000000" w:sz="12" w:space="0"/>
              <w:left w:val="nil"/>
              <w:bottom w:val="single" w:color="000000" w:sz="4" w:space="0"/>
              <w:right w:val="nil"/>
            </w:tcBorders>
            <w:shd w:val="clear" w:color="auto" w:fill="FFFFFF"/>
            <w:vAlign w:val="center"/>
          </w:tcPr>
          <w:p w14:paraId="74F7ACCF">
            <w:pPr>
              <w:pStyle w:val="21"/>
              <w:bidi w:val="0"/>
              <w:jc w:val="center"/>
              <w:rPr>
                <w:rFonts w:hint="default"/>
                <w:b/>
                <w:bCs w:val="0"/>
                <w:color w:val="000000"/>
                <w:lang w:val="en-US" w:eastAsia="zh-CN"/>
              </w:rPr>
            </w:pPr>
            <w:r>
              <w:rPr>
                <w:rFonts w:hint="eastAsia"/>
                <w:b/>
                <w:bCs w:val="0"/>
                <w:color w:val="000000"/>
                <w:lang w:val="en-US" w:eastAsia="zh-CN"/>
              </w:rPr>
              <w:t>示例</w:t>
            </w:r>
          </w:p>
        </w:tc>
      </w:tr>
      <w:tr w14:paraId="6BA62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jc w:val="center"/>
        </w:trPr>
        <w:tc>
          <w:tcPr>
            <w:tcW w:w="1195" w:type="dxa"/>
            <w:tcBorders>
              <w:top w:val="single" w:color="000000" w:sz="4" w:space="0"/>
              <w:left w:val="nil"/>
              <w:bottom w:val="nil"/>
              <w:right w:val="nil"/>
            </w:tcBorders>
            <w:shd w:val="clear" w:color="auto" w:fill="FFFFFF"/>
            <w:vAlign w:val="center"/>
          </w:tcPr>
          <w:p w14:paraId="1FE7D654">
            <w:pPr>
              <w:pStyle w:val="21"/>
              <w:bidi w:val="0"/>
              <w:jc w:val="center"/>
              <w:rPr>
                <w:rFonts w:hint="default" w:ascii="Times New Roman" w:hAnsi="Times New Roman" w:eastAsia="Microsoft YaHei" w:cs="Times New Roman"/>
                <w:b w:val="0"/>
                <w:color w:val="000000"/>
                <w:kern w:val="2"/>
                <w:sz w:val="18"/>
                <w:szCs w:val="24"/>
                <w:lang w:val="en-US" w:eastAsia="zh-CN" w:bidi="ar-SA"/>
              </w:rPr>
            </w:pPr>
            <w:r>
              <w:rPr>
                <w:rFonts w:hint="eastAsia"/>
                <w:b w:val="0"/>
                <w:color w:val="000000"/>
                <w:lang w:val="en-US" w:eastAsia="zh-CN"/>
              </w:rPr>
              <w:t>稻草人</w:t>
            </w:r>
          </w:p>
        </w:tc>
        <w:tc>
          <w:tcPr>
            <w:tcW w:w="4208" w:type="dxa"/>
            <w:tcBorders>
              <w:top w:val="single" w:color="000000" w:sz="4" w:space="0"/>
              <w:left w:val="nil"/>
              <w:bottom w:val="nil"/>
              <w:right w:val="nil"/>
            </w:tcBorders>
            <w:shd w:val="clear" w:color="auto" w:fill="FFFFFF"/>
            <w:vAlign w:val="center"/>
          </w:tcPr>
          <w:p w14:paraId="3EAFC1ED">
            <w:pPr>
              <w:pStyle w:val="21"/>
              <w:bidi w:val="0"/>
              <w:jc w:val="both"/>
              <w:rPr>
                <w:rFonts w:hint="default" w:ascii="Times New Roman" w:hAnsi="Times New Roman" w:eastAsia="Microsoft YaHei" w:cs="Times New Roman"/>
                <w:b w:val="0"/>
                <w:color w:val="000000"/>
                <w:kern w:val="2"/>
                <w:sz w:val="18"/>
                <w:szCs w:val="24"/>
                <w:lang w:val="en-US" w:eastAsia="zh-CN" w:bidi="ar-SA"/>
              </w:rPr>
            </w:pPr>
            <w:r>
              <w:rPr>
                <w:rFonts w:hint="default"/>
                <w:b w:val="0"/>
                <w:color w:val="000000"/>
                <w:lang w:val="en-US" w:eastAsia="zh-CN"/>
              </w:rPr>
              <w:t>歪曲或夸大对方的观点，</w:t>
            </w:r>
            <w:r>
              <w:rPr>
                <w:rFonts w:hint="eastAsia"/>
                <w:b w:val="0"/>
                <w:color w:val="000000"/>
                <w:lang w:val="en-US" w:eastAsia="zh-CN"/>
              </w:rPr>
              <w:t>然后对这个被篡改的观点进行攻击。</w:t>
            </w:r>
          </w:p>
        </w:tc>
        <w:tc>
          <w:tcPr>
            <w:tcW w:w="3130" w:type="dxa"/>
            <w:tcBorders>
              <w:top w:val="single" w:color="000000" w:sz="4" w:space="0"/>
              <w:left w:val="nil"/>
              <w:bottom w:val="nil"/>
              <w:right w:val="nil"/>
            </w:tcBorders>
            <w:shd w:val="clear" w:color="auto" w:fill="FFFFFF"/>
            <w:vAlign w:val="center"/>
          </w:tcPr>
          <w:p w14:paraId="74BCA135">
            <w:pPr>
              <w:pStyle w:val="21"/>
              <w:bidi w:val="0"/>
              <w:jc w:val="both"/>
              <w:rPr>
                <w:rFonts w:hint="default" w:ascii="Times New Roman" w:hAnsi="Times New Roman" w:eastAsia="Microsoft YaHei" w:cs="Times New Roman"/>
                <w:b w:val="0"/>
                <w:color w:val="000000"/>
                <w:kern w:val="2"/>
                <w:sz w:val="18"/>
                <w:szCs w:val="24"/>
                <w:lang w:val="en-US" w:eastAsia="zh-CN" w:bidi="ar-SA"/>
              </w:rPr>
            </w:pPr>
            <w:r>
              <w:rPr>
                <w:rFonts w:hint="eastAsia"/>
                <w:b w:val="0"/>
                <w:color w:val="000000"/>
                <w:lang w:val="en-US" w:eastAsia="zh-CN"/>
              </w:rPr>
              <w:t>小李：我们不该妖魔化短视频平台。</w:t>
            </w:r>
            <w:r>
              <w:rPr>
                <w:rFonts w:hint="eastAsia"/>
                <w:b w:val="0"/>
                <w:color w:val="000000"/>
                <w:lang w:val="en-US" w:eastAsia="zh-CN"/>
              </w:rPr>
              <w:br w:type="textWrapping"/>
            </w:r>
            <w:r>
              <w:rPr>
                <w:rFonts w:hint="eastAsia"/>
                <w:b w:val="0"/>
                <w:color w:val="000000"/>
                <w:lang w:val="en-US" w:eastAsia="zh-CN"/>
              </w:rPr>
              <w:t>小赵：你这是纵容精神的鸦片！</w:t>
            </w:r>
          </w:p>
        </w:tc>
      </w:tr>
      <w:tr w14:paraId="455C8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195" w:type="dxa"/>
            <w:tcBorders>
              <w:top w:val="nil"/>
              <w:left w:val="nil"/>
              <w:bottom w:val="nil"/>
              <w:right w:val="nil"/>
            </w:tcBorders>
            <w:shd w:val="clear" w:color="auto" w:fill="FFFFFF"/>
            <w:vAlign w:val="center"/>
          </w:tcPr>
          <w:p w14:paraId="7673C4AE">
            <w:pPr>
              <w:pStyle w:val="21"/>
              <w:bidi w:val="0"/>
              <w:jc w:val="center"/>
              <w:rPr>
                <w:rFonts w:hint="default" w:ascii="Times New Roman" w:hAnsi="Times New Roman" w:eastAsia="Microsoft YaHei" w:cs="Times New Roman"/>
                <w:b w:val="0"/>
                <w:color w:val="000000"/>
                <w:kern w:val="2"/>
                <w:sz w:val="18"/>
                <w:szCs w:val="24"/>
                <w:lang w:val="en-US" w:eastAsia="zh-CN" w:bidi="ar-SA"/>
              </w:rPr>
            </w:pPr>
            <w:r>
              <w:rPr>
                <w:rFonts w:hint="eastAsia"/>
                <w:b w:val="0"/>
                <w:color w:val="000000"/>
                <w:lang w:val="en-US" w:eastAsia="zh-CN"/>
              </w:rPr>
              <w:t>循环论证</w:t>
            </w:r>
          </w:p>
        </w:tc>
        <w:tc>
          <w:tcPr>
            <w:tcW w:w="4208" w:type="dxa"/>
            <w:tcBorders>
              <w:top w:val="nil"/>
              <w:left w:val="nil"/>
              <w:bottom w:val="nil"/>
              <w:right w:val="nil"/>
            </w:tcBorders>
            <w:shd w:val="clear" w:color="auto" w:fill="FFFFFF"/>
            <w:vAlign w:val="center"/>
          </w:tcPr>
          <w:p w14:paraId="3695027D">
            <w:pPr>
              <w:pStyle w:val="21"/>
              <w:bidi w:val="0"/>
              <w:jc w:val="both"/>
              <w:rPr>
                <w:rFonts w:hint="default" w:ascii="Times New Roman" w:hAnsi="Times New Roman" w:eastAsia="Microsoft YaHei" w:cs="Times New Roman"/>
                <w:b w:val="0"/>
                <w:color w:val="000000"/>
                <w:kern w:val="2"/>
                <w:sz w:val="18"/>
                <w:szCs w:val="24"/>
                <w:lang w:val="en-US" w:eastAsia="zh-CN" w:bidi="ar-SA"/>
              </w:rPr>
            </w:pPr>
            <w:r>
              <w:rPr>
                <w:rFonts w:hint="default"/>
                <w:b w:val="0"/>
                <w:color w:val="000000"/>
                <w:lang w:val="en-US" w:eastAsia="zh-CN"/>
              </w:rPr>
              <w:t>在论证过程中把待证明的结论当作前提条件来使用，即论证的前提依赖于结论，结论又反过来证明前提，形成一种循环</w:t>
            </w:r>
          </w:p>
        </w:tc>
        <w:tc>
          <w:tcPr>
            <w:tcW w:w="3130" w:type="dxa"/>
            <w:tcBorders>
              <w:top w:val="nil"/>
              <w:left w:val="nil"/>
              <w:bottom w:val="nil"/>
              <w:right w:val="nil"/>
            </w:tcBorders>
            <w:shd w:val="clear" w:color="auto" w:fill="FFFFFF"/>
            <w:vAlign w:val="center"/>
          </w:tcPr>
          <w:p w14:paraId="43896D7B">
            <w:pPr>
              <w:pStyle w:val="21"/>
              <w:bidi w:val="0"/>
              <w:jc w:val="both"/>
              <w:rPr>
                <w:rFonts w:hint="default" w:ascii="Times New Roman" w:hAnsi="Times New Roman" w:eastAsia="Microsoft YaHei" w:cs="Times New Roman"/>
                <w:b w:val="0"/>
                <w:color w:val="000000"/>
                <w:kern w:val="2"/>
                <w:sz w:val="18"/>
                <w:szCs w:val="24"/>
                <w:lang w:val="en-US" w:eastAsia="zh-CN" w:bidi="ar-SA"/>
              </w:rPr>
            </w:pPr>
            <w:r>
              <w:rPr>
                <w:rFonts w:hint="eastAsia"/>
                <w:b w:val="0"/>
                <w:color w:val="000000"/>
                <w:lang w:val="en-US" w:eastAsia="zh-CN"/>
              </w:rPr>
              <w:t>因为《圣经》是上帝的话语，所以《圣经》所述为真。又因为《圣经》说上帝存在，所以上帝存在。</w:t>
            </w:r>
          </w:p>
        </w:tc>
      </w:tr>
      <w:tr w14:paraId="2A5F3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195" w:type="dxa"/>
            <w:tcBorders>
              <w:top w:val="nil"/>
              <w:left w:val="nil"/>
              <w:bottom w:val="nil"/>
              <w:right w:val="nil"/>
            </w:tcBorders>
            <w:shd w:val="clear" w:color="auto" w:fill="FFFFFF"/>
            <w:vAlign w:val="center"/>
          </w:tcPr>
          <w:p w14:paraId="6BA8C1BD">
            <w:pPr>
              <w:pStyle w:val="21"/>
              <w:bidi w:val="0"/>
              <w:jc w:val="center"/>
              <w:rPr>
                <w:rFonts w:hint="eastAsia" w:ascii="Times New Roman" w:hAnsi="Times New Roman" w:eastAsia="Microsoft YaHei" w:cs="Times New Roman"/>
                <w:b w:val="0"/>
                <w:color w:val="000000"/>
                <w:kern w:val="2"/>
                <w:sz w:val="18"/>
                <w:szCs w:val="24"/>
                <w:lang w:val="en-US" w:eastAsia="zh-CN" w:bidi="ar-SA"/>
              </w:rPr>
            </w:pPr>
            <w:r>
              <w:rPr>
                <w:rFonts w:hint="default"/>
                <w:b w:val="0"/>
                <w:color w:val="000000"/>
                <w:lang w:val="en-US" w:eastAsia="zh-CN"/>
              </w:rPr>
              <w:t>虚假两难</w:t>
            </w:r>
          </w:p>
        </w:tc>
        <w:tc>
          <w:tcPr>
            <w:tcW w:w="4208" w:type="dxa"/>
            <w:tcBorders>
              <w:top w:val="nil"/>
              <w:left w:val="nil"/>
              <w:bottom w:val="nil"/>
              <w:right w:val="nil"/>
            </w:tcBorders>
            <w:shd w:val="clear" w:color="auto" w:fill="FFFFFF"/>
            <w:vAlign w:val="center"/>
          </w:tcPr>
          <w:p w14:paraId="7F40B8D1">
            <w:pPr>
              <w:pStyle w:val="21"/>
              <w:bidi w:val="0"/>
              <w:jc w:val="both"/>
              <w:rPr>
                <w:rFonts w:hint="eastAsia" w:ascii="Times New Roman" w:hAnsi="Times New Roman" w:eastAsia="Microsoft YaHei" w:cs="Times New Roman"/>
                <w:b w:val="0"/>
                <w:color w:val="000000"/>
                <w:kern w:val="2"/>
                <w:sz w:val="18"/>
                <w:szCs w:val="24"/>
                <w:lang w:val="en-US" w:eastAsia="zh-CN" w:bidi="ar-SA"/>
              </w:rPr>
            </w:pPr>
            <w:r>
              <w:rPr>
                <w:rFonts w:hint="default"/>
                <w:b w:val="0"/>
                <w:color w:val="000000"/>
                <w:lang w:val="en-US" w:eastAsia="zh-CN"/>
              </w:rPr>
              <w:t>指在论证中，只给出两种极端的选择，而忽略了其他可能的情况，造成一种虚假的两难境地，迫使对方在两个极端中做出选择。</w:t>
            </w:r>
          </w:p>
        </w:tc>
        <w:tc>
          <w:tcPr>
            <w:tcW w:w="3130" w:type="dxa"/>
            <w:tcBorders>
              <w:top w:val="nil"/>
              <w:left w:val="nil"/>
              <w:bottom w:val="nil"/>
              <w:right w:val="nil"/>
            </w:tcBorders>
            <w:shd w:val="clear" w:color="auto" w:fill="FFFFFF"/>
            <w:vAlign w:val="center"/>
          </w:tcPr>
          <w:p w14:paraId="5766613E">
            <w:pPr>
              <w:pStyle w:val="21"/>
              <w:bidi w:val="0"/>
              <w:jc w:val="both"/>
              <w:rPr>
                <w:rFonts w:hint="eastAsia" w:ascii="Times New Roman" w:hAnsi="Times New Roman" w:eastAsia="Microsoft YaHei" w:cs="Times New Roman"/>
                <w:b w:val="0"/>
                <w:color w:val="000000"/>
                <w:kern w:val="2"/>
                <w:sz w:val="18"/>
                <w:szCs w:val="24"/>
                <w:lang w:val="en-US" w:eastAsia="zh-CN" w:bidi="ar-SA"/>
              </w:rPr>
            </w:pPr>
            <w:r>
              <w:rPr>
                <w:rFonts w:hint="eastAsia"/>
                <w:b w:val="0"/>
                <w:color w:val="000000"/>
                <w:lang w:val="en-US" w:eastAsia="zh-CN"/>
              </w:rPr>
              <w:t>因为小红错了，所以小明是对的。</w:t>
            </w:r>
          </w:p>
        </w:tc>
      </w:tr>
      <w:tr w14:paraId="3DF1F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195" w:type="dxa"/>
            <w:tcBorders>
              <w:top w:val="nil"/>
              <w:left w:val="nil"/>
              <w:bottom w:val="nil"/>
              <w:right w:val="nil"/>
            </w:tcBorders>
            <w:shd w:val="clear" w:color="auto" w:fill="FFFFFF"/>
            <w:vAlign w:val="center"/>
          </w:tcPr>
          <w:p w14:paraId="30EFC7F4">
            <w:pPr>
              <w:pStyle w:val="21"/>
              <w:bidi w:val="0"/>
              <w:jc w:val="center"/>
              <w:rPr>
                <w:rFonts w:hint="default" w:ascii="Times New Roman" w:hAnsi="Times New Roman" w:eastAsia="Microsoft YaHei" w:cs="Times New Roman"/>
                <w:b w:val="0"/>
                <w:color w:val="000000"/>
                <w:kern w:val="2"/>
                <w:sz w:val="18"/>
                <w:szCs w:val="24"/>
                <w:lang w:val="en-US" w:eastAsia="zh-CN" w:bidi="ar-SA"/>
              </w:rPr>
            </w:pPr>
            <w:r>
              <w:rPr>
                <w:rFonts w:hint="eastAsia"/>
                <w:b w:val="0"/>
                <w:color w:val="000000"/>
                <w:lang w:val="en-US" w:eastAsia="zh-CN"/>
              </w:rPr>
              <w:t>滑坡谬误</w:t>
            </w:r>
          </w:p>
        </w:tc>
        <w:tc>
          <w:tcPr>
            <w:tcW w:w="4208" w:type="dxa"/>
            <w:tcBorders>
              <w:top w:val="nil"/>
              <w:left w:val="nil"/>
              <w:bottom w:val="nil"/>
              <w:right w:val="nil"/>
            </w:tcBorders>
            <w:shd w:val="clear" w:color="auto" w:fill="FFFFFF"/>
            <w:vAlign w:val="center"/>
          </w:tcPr>
          <w:p w14:paraId="3CF0105E">
            <w:pPr>
              <w:pStyle w:val="21"/>
              <w:bidi w:val="0"/>
              <w:jc w:val="both"/>
              <w:rPr>
                <w:rFonts w:hint="default" w:ascii="Times New Roman" w:hAnsi="Times New Roman" w:eastAsia="Microsoft YaHei" w:cs="Times New Roman"/>
                <w:b w:val="0"/>
                <w:color w:val="000000"/>
                <w:kern w:val="2"/>
                <w:sz w:val="18"/>
                <w:szCs w:val="24"/>
                <w:lang w:val="en-US" w:eastAsia="zh-CN" w:bidi="ar-SA"/>
              </w:rPr>
            </w:pPr>
            <w:r>
              <w:rPr>
                <w:rFonts w:hint="eastAsia"/>
                <w:b w:val="0"/>
                <w:color w:val="000000"/>
                <w:lang w:val="en-US" w:eastAsia="zh-CN"/>
              </w:rPr>
              <w:t>使用一连串的因果推论，却夸大了每个环节之间因果关系的强度，将“可能性”转化为“必然性”，以达到某种预设结论。</w:t>
            </w:r>
          </w:p>
        </w:tc>
        <w:tc>
          <w:tcPr>
            <w:tcW w:w="3130" w:type="dxa"/>
            <w:tcBorders>
              <w:top w:val="nil"/>
              <w:left w:val="nil"/>
              <w:bottom w:val="nil"/>
              <w:right w:val="nil"/>
            </w:tcBorders>
            <w:shd w:val="clear" w:color="auto" w:fill="FFFFFF"/>
            <w:vAlign w:val="center"/>
          </w:tcPr>
          <w:p w14:paraId="19112927">
            <w:pPr>
              <w:pStyle w:val="21"/>
              <w:bidi w:val="0"/>
              <w:jc w:val="both"/>
              <w:rPr>
                <w:rFonts w:hint="default" w:ascii="Times New Roman" w:hAnsi="Times New Roman" w:eastAsia="Microsoft YaHei" w:cs="Times New Roman"/>
                <w:b w:val="0"/>
                <w:color w:val="000000"/>
                <w:kern w:val="2"/>
                <w:sz w:val="18"/>
                <w:szCs w:val="24"/>
                <w:lang w:val="en-US" w:eastAsia="zh-CN" w:bidi="ar-SA"/>
              </w:rPr>
            </w:pPr>
            <w:r>
              <w:rPr>
                <w:rFonts w:hint="eastAsia"/>
                <w:b w:val="0"/>
                <w:color w:val="000000"/>
                <w:lang w:val="en-US" w:eastAsia="zh-CN"/>
              </w:rPr>
              <w:t>如果我们允许孩子上学不穿校服，那他们就会奇装异服还染头发打耳洞，进而让他们沉迷打扮不爱学习，耽误他们的前途。</w:t>
            </w:r>
          </w:p>
        </w:tc>
      </w:tr>
      <w:tr w14:paraId="48CED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1195" w:type="dxa"/>
            <w:tcBorders>
              <w:top w:val="nil"/>
              <w:left w:val="nil"/>
              <w:bottom w:val="nil"/>
              <w:right w:val="nil"/>
            </w:tcBorders>
            <w:shd w:val="clear" w:color="auto" w:fill="FFFFFF"/>
            <w:vAlign w:val="center"/>
          </w:tcPr>
          <w:p w14:paraId="16DE5C17">
            <w:pPr>
              <w:pStyle w:val="21"/>
              <w:bidi w:val="0"/>
              <w:jc w:val="center"/>
              <w:rPr>
                <w:rFonts w:hint="default"/>
                <w:b w:val="0"/>
                <w:color w:val="000000"/>
                <w:lang w:val="en-US" w:eastAsia="zh-CN"/>
              </w:rPr>
            </w:pPr>
            <w:r>
              <w:rPr>
                <w:rFonts w:hint="eastAsia"/>
                <w:b w:val="0"/>
                <w:color w:val="000000"/>
                <w:lang w:val="en-US" w:eastAsia="zh-CN"/>
              </w:rPr>
              <w:t>谬误谬误</w:t>
            </w:r>
          </w:p>
        </w:tc>
        <w:tc>
          <w:tcPr>
            <w:tcW w:w="4208" w:type="dxa"/>
            <w:tcBorders>
              <w:top w:val="nil"/>
              <w:left w:val="nil"/>
              <w:bottom w:val="nil"/>
              <w:right w:val="nil"/>
            </w:tcBorders>
            <w:shd w:val="clear" w:color="auto" w:fill="FFFFFF"/>
            <w:vAlign w:val="center"/>
          </w:tcPr>
          <w:p w14:paraId="62C22338">
            <w:pPr>
              <w:pStyle w:val="21"/>
              <w:bidi w:val="0"/>
              <w:jc w:val="both"/>
              <w:rPr>
                <w:rFonts w:hint="default"/>
                <w:b w:val="0"/>
                <w:color w:val="000000"/>
                <w:lang w:val="en-US" w:eastAsia="zh-CN"/>
              </w:rPr>
            </w:pPr>
            <w:r>
              <w:rPr>
                <w:rFonts w:hint="default"/>
                <w:b w:val="0"/>
                <w:color w:val="000000"/>
                <w:lang w:val="en-US" w:eastAsia="zh-CN"/>
              </w:rPr>
              <w:t>指因为一个论证中存在谬误，就认为其结论一定是错误的。但实际上，一个论证有谬误并不意味着其结论必然错误。</w:t>
            </w:r>
          </w:p>
        </w:tc>
        <w:tc>
          <w:tcPr>
            <w:tcW w:w="3130" w:type="dxa"/>
            <w:tcBorders>
              <w:top w:val="nil"/>
              <w:left w:val="nil"/>
              <w:bottom w:val="nil"/>
              <w:right w:val="nil"/>
            </w:tcBorders>
            <w:shd w:val="clear" w:color="auto" w:fill="FFFFFF"/>
            <w:vAlign w:val="center"/>
          </w:tcPr>
          <w:p w14:paraId="413EF3B8">
            <w:pPr>
              <w:pStyle w:val="21"/>
              <w:bidi w:val="0"/>
              <w:jc w:val="both"/>
              <w:rPr>
                <w:rFonts w:hint="default"/>
                <w:b w:val="0"/>
                <w:color w:val="000000"/>
                <w:lang w:val="en-US" w:eastAsia="zh-CN"/>
              </w:rPr>
            </w:pPr>
            <w:r>
              <w:rPr>
                <w:rFonts w:hint="eastAsia"/>
                <w:b w:val="0"/>
                <w:color w:val="000000"/>
                <w:lang w:val="en-US" w:eastAsia="zh-CN"/>
              </w:rPr>
              <w:t>李华认为“闯红灯会造成核污染，所以闯红灯是错的”。但是因为闯红灯不会造成核污染，所以闯红灯这个行为不是错的。</w:t>
            </w:r>
          </w:p>
        </w:tc>
      </w:tr>
      <w:tr w14:paraId="1F7DF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jc w:val="center"/>
        </w:trPr>
        <w:tc>
          <w:tcPr>
            <w:tcW w:w="1195" w:type="dxa"/>
            <w:tcBorders>
              <w:top w:val="nil"/>
              <w:left w:val="nil"/>
              <w:bottom w:val="nil"/>
              <w:right w:val="nil"/>
            </w:tcBorders>
            <w:shd w:val="clear" w:color="auto" w:fill="FFFFFF"/>
            <w:vAlign w:val="center"/>
          </w:tcPr>
          <w:p w14:paraId="4D5EE55A">
            <w:pPr>
              <w:pStyle w:val="21"/>
              <w:bidi w:val="0"/>
              <w:jc w:val="center"/>
              <w:rPr>
                <w:rFonts w:hint="default"/>
                <w:b w:val="0"/>
                <w:color w:val="000000"/>
                <w:lang w:val="en-US" w:eastAsia="zh-CN"/>
              </w:rPr>
            </w:pPr>
            <w:r>
              <w:rPr>
                <w:rFonts w:hint="eastAsia"/>
                <w:b w:val="0"/>
                <w:color w:val="000000"/>
                <w:lang w:val="en-US" w:eastAsia="zh-CN"/>
              </w:rPr>
              <w:t>以偏概全</w:t>
            </w:r>
          </w:p>
        </w:tc>
        <w:tc>
          <w:tcPr>
            <w:tcW w:w="4208" w:type="dxa"/>
            <w:tcBorders>
              <w:top w:val="nil"/>
              <w:left w:val="nil"/>
              <w:bottom w:val="nil"/>
              <w:right w:val="nil"/>
            </w:tcBorders>
            <w:shd w:val="clear" w:color="auto" w:fill="FFFFFF"/>
            <w:vAlign w:val="center"/>
          </w:tcPr>
          <w:p w14:paraId="200E73A9">
            <w:pPr>
              <w:pStyle w:val="21"/>
              <w:bidi w:val="0"/>
              <w:jc w:val="both"/>
              <w:rPr>
                <w:rFonts w:hint="default"/>
                <w:b w:val="0"/>
                <w:color w:val="000000"/>
                <w:lang w:val="en-US" w:eastAsia="zh-CN"/>
              </w:rPr>
            </w:pPr>
            <w:r>
              <w:rPr>
                <w:rFonts w:hint="default"/>
                <w:b w:val="0"/>
                <w:color w:val="000000"/>
                <w:lang w:val="en-US" w:eastAsia="zh-CN"/>
              </w:rPr>
              <w:t>依据不充分的例证（如少数事例或不具代表性的事例）就草率地对整体做出概括和判断。</w:t>
            </w:r>
          </w:p>
        </w:tc>
        <w:tc>
          <w:tcPr>
            <w:tcW w:w="3130" w:type="dxa"/>
            <w:tcBorders>
              <w:top w:val="nil"/>
              <w:left w:val="nil"/>
              <w:bottom w:val="nil"/>
              <w:right w:val="nil"/>
            </w:tcBorders>
            <w:shd w:val="clear" w:color="auto" w:fill="FFFFFF"/>
            <w:vAlign w:val="center"/>
          </w:tcPr>
          <w:p w14:paraId="54ACC7F8">
            <w:pPr>
              <w:pStyle w:val="21"/>
              <w:bidi w:val="0"/>
              <w:jc w:val="both"/>
              <w:rPr>
                <w:rFonts w:hint="default"/>
                <w:b w:val="0"/>
                <w:color w:val="000000"/>
                <w:lang w:val="en-US" w:eastAsia="zh-CN"/>
              </w:rPr>
            </w:pPr>
            <w:r>
              <w:rPr>
                <w:rFonts w:hint="eastAsia"/>
                <w:b w:val="0"/>
                <w:color w:val="000000"/>
                <w:lang w:val="en-US" w:eastAsia="zh-CN"/>
              </w:rPr>
              <w:t>我见过的几个00后都爱刷抖音，所以00后都喜欢刷抖音。</w:t>
            </w:r>
          </w:p>
        </w:tc>
      </w:tr>
      <w:tr w14:paraId="4C9BC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jc w:val="center"/>
        </w:trPr>
        <w:tc>
          <w:tcPr>
            <w:tcW w:w="1195" w:type="dxa"/>
            <w:tcBorders>
              <w:top w:val="nil"/>
              <w:left w:val="nil"/>
              <w:bottom w:val="nil"/>
              <w:right w:val="nil"/>
            </w:tcBorders>
            <w:shd w:val="clear" w:color="auto" w:fill="FFFFFF"/>
            <w:vAlign w:val="center"/>
          </w:tcPr>
          <w:p w14:paraId="517A6981">
            <w:pPr>
              <w:pStyle w:val="21"/>
              <w:bidi w:val="0"/>
              <w:jc w:val="center"/>
              <w:rPr>
                <w:rFonts w:hint="default"/>
                <w:b w:val="0"/>
                <w:color w:val="000000"/>
                <w:lang w:val="en-US" w:eastAsia="zh-CN"/>
              </w:rPr>
            </w:pPr>
            <w:r>
              <w:rPr>
                <w:rFonts w:hint="eastAsia"/>
                <w:b w:val="0"/>
                <w:color w:val="000000"/>
                <w:lang w:val="en-US" w:eastAsia="zh-CN"/>
              </w:rPr>
              <w:t>中间立场</w:t>
            </w:r>
          </w:p>
        </w:tc>
        <w:tc>
          <w:tcPr>
            <w:tcW w:w="4208" w:type="dxa"/>
            <w:tcBorders>
              <w:top w:val="nil"/>
              <w:left w:val="nil"/>
              <w:bottom w:val="nil"/>
              <w:right w:val="nil"/>
            </w:tcBorders>
            <w:shd w:val="clear" w:color="auto" w:fill="FFFFFF"/>
            <w:vAlign w:val="center"/>
          </w:tcPr>
          <w:p w14:paraId="2EEB8802">
            <w:pPr>
              <w:pStyle w:val="21"/>
              <w:bidi w:val="0"/>
              <w:jc w:val="both"/>
              <w:rPr>
                <w:rFonts w:hint="default"/>
                <w:b w:val="0"/>
                <w:color w:val="000000"/>
                <w:lang w:val="en-US" w:eastAsia="zh-CN"/>
              </w:rPr>
            </w:pPr>
            <w:r>
              <w:rPr>
                <w:rFonts w:hint="default"/>
                <w:b w:val="0"/>
                <w:color w:val="000000"/>
                <w:lang w:val="en-US" w:eastAsia="zh-CN"/>
              </w:rPr>
              <w:t>认为在两个极端观点之间的中间立场一定是正确的。</w:t>
            </w:r>
          </w:p>
        </w:tc>
        <w:tc>
          <w:tcPr>
            <w:tcW w:w="3130" w:type="dxa"/>
            <w:tcBorders>
              <w:top w:val="nil"/>
              <w:left w:val="nil"/>
              <w:bottom w:val="nil"/>
              <w:right w:val="nil"/>
            </w:tcBorders>
            <w:shd w:val="clear" w:color="auto" w:fill="FFFFFF"/>
            <w:vAlign w:val="center"/>
          </w:tcPr>
          <w:p w14:paraId="13682A0A">
            <w:pPr>
              <w:pStyle w:val="21"/>
              <w:bidi w:val="0"/>
              <w:jc w:val="both"/>
              <w:rPr>
                <w:rFonts w:hint="eastAsia"/>
                <w:b w:val="0"/>
                <w:color w:val="000000"/>
                <w:lang w:val="en-US" w:eastAsia="zh-CN"/>
              </w:rPr>
            </w:pPr>
            <w:r>
              <w:rPr>
                <w:rFonts w:hint="eastAsia"/>
                <w:b w:val="0"/>
                <w:color w:val="000000"/>
                <w:lang w:val="en-US" w:eastAsia="zh-CN"/>
              </w:rPr>
              <w:t>小明：天圆如张盖，地方如棋局</w:t>
            </w:r>
          </w:p>
          <w:p w14:paraId="75B75CB8">
            <w:pPr>
              <w:pStyle w:val="21"/>
              <w:bidi w:val="0"/>
              <w:jc w:val="both"/>
              <w:rPr>
                <w:rFonts w:hint="eastAsia"/>
                <w:b w:val="0"/>
                <w:color w:val="000000"/>
                <w:lang w:val="en-US" w:eastAsia="zh-CN"/>
              </w:rPr>
            </w:pPr>
            <w:r>
              <w:rPr>
                <w:rFonts w:hint="eastAsia"/>
                <w:b w:val="0"/>
                <w:color w:val="000000"/>
                <w:lang w:val="en-US" w:eastAsia="zh-CN"/>
              </w:rPr>
              <w:t>小红：天体圆如弹丸，地如鸡子中黄</w:t>
            </w:r>
          </w:p>
          <w:p w14:paraId="5FF2D963">
            <w:pPr>
              <w:pStyle w:val="21"/>
              <w:bidi w:val="0"/>
              <w:jc w:val="both"/>
              <w:rPr>
                <w:rFonts w:hint="eastAsia"/>
                <w:b w:val="0"/>
                <w:color w:val="000000"/>
                <w:lang w:val="en-US" w:eastAsia="zh-CN"/>
              </w:rPr>
            </w:pPr>
            <w:r>
              <w:rPr>
                <w:rFonts w:hint="eastAsia"/>
                <w:b w:val="0"/>
                <w:color w:val="000000"/>
                <w:lang w:val="en-US" w:eastAsia="zh-CN"/>
              </w:rPr>
              <w:t>小芳：都别吵啦！明明是天似斗笠，地法覆盘</w:t>
            </w:r>
          </w:p>
        </w:tc>
      </w:tr>
      <w:tr w14:paraId="604D0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jc w:val="center"/>
        </w:trPr>
        <w:tc>
          <w:tcPr>
            <w:tcW w:w="1195" w:type="dxa"/>
            <w:tcBorders>
              <w:top w:val="nil"/>
              <w:left w:val="nil"/>
              <w:bottom w:val="nil"/>
              <w:right w:val="nil"/>
            </w:tcBorders>
            <w:shd w:val="clear" w:color="auto" w:fill="FFFFFF"/>
            <w:vAlign w:val="center"/>
          </w:tcPr>
          <w:p w14:paraId="3E54AD28">
            <w:pPr>
              <w:pStyle w:val="21"/>
              <w:bidi w:val="0"/>
              <w:jc w:val="center"/>
              <w:rPr>
                <w:rFonts w:hint="default" w:ascii="Times New Roman" w:hAnsi="Times New Roman" w:eastAsia="Microsoft YaHei" w:cs="Times New Roman"/>
                <w:b w:val="0"/>
                <w:color w:val="000000"/>
                <w:kern w:val="2"/>
                <w:sz w:val="18"/>
                <w:szCs w:val="24"/>
                <w:lang w:val="en-US" w:eastAsia="zh-CN" w:bidi="ar-SA"/>
              </w:rPr>
            </w:pPr>
            <w:r>
              <w:rPr>
                <w:rFonts w:hint="eastAsia"/>
                <w:b w:val="0"/>
                <w:color w:val="000000"/>
                <w:lang w:val="en-US" w:eastAsia="zh-CN"/>
              </w:rPr>
              <w:t>诉诸人身</w:t>
            </w:r>
          </w:p>
        </w:tc>
        <w:tc>
          <w:tcPr>
            <w:tcW w:w="4208" w:type="dxa"/>
            <w:tcBorders>
              <w:top w:val="nil"/>
              <w:left w:val="nil"/>
              <w:bottom w:val="nil"/>
              <w:right w:val="nil"/>
            </w:tcBorders>
            <w:shd w:val="clear" w:color="auto" w:fill="FFFFFF"/>
            <w:vAlign w:val="center"/>
          </w:tcPr>
          <w:p w14:paraId="55C1E4D1">
            <w:pPr>
              <w:pStyle w:val="21"/>
              <w:bidi w:val="0"/>
              <w:jc w:val="both"/>
              <w:rPr>
                <w:rFonts w:hint="default" w:ascii="Times New Roman" w:hAnsi="Times New Roman" w:eastAsia="Microsoft YaHei" w:cs="Times New Roman"/>
                <w:b w:val="0"/>
                <w:color w:val="000000"/>
                <w:kern w:val="2"/>
                <w:sz w:val="18"/>
                <w:szCs w:val="24"/>
                <w:lang w:val="en-US" w:eastAsia="zh-CN" w:bidi="ar-SA"/>
              </w:rPr>
            </w:pPr>
            <w:r>
              <w:rPr>
                <w:rFonts w:hint="eastAsia"/>
                <w:b w:val="0"/>
                <w:color w:val="000000"/>
                <w:lang w:val="en-US" w:eastAsia="zh-CN"/>
              </w:rPr>
              <w:t>指在论证过程中，不是针对对方的论点、论据进行反驳，而是针对提出论点的人的人格、动机、职业、地位等与论点无关的因素进行攻击，以此来否定对方的论点。</w:t>
            </w:r>
          </w:p>
        </w:tc>
        <w:tc>
          <w:tcPr>
            <w:tcW w:w="3130" w:type="dxa"/>
            <w:tcBorders>
              <w:top w:val="nil"/>
              <w:left w:val="nil"/>
              <w:bottom w:val="nil"/>
              <w:right w:val="nil"/>
            </w:tcBorders>
            <w:shd w:val="clear" w:color="auto" w:fill="FFFFFF"/>
            <w:vAlign w:val="center"/>
          </w:tcPr>
          <w:p w14:paraId="403749D6">
            <w:pPr>
              <w:pStyle w:val="21"/>
              <w:bidi w:val="0"/>
              <w:jc w:val="both"/>
              <w:rPr>
                <w:rFonts w:hint="default" w:ascii="Times New Roman" w:hAnsi="Times New Roman" w:eastAsia="Microsoft YaHei" w:cs="Times New Roman"/>
                <w:b w:val="0"/>
                <w:color w:val="000000"/>
                <w:kern w:val="2"/>
                <w:sz w:val="18"/>
                <w:szCs w:val="24"/>
                <w:lang w:val="en-US" w:eastAsia="zh-CN" w:bidi="ar-SA"/>
              </w:rPr>
            </w:pPr>
            <w:r>
              <w:rPr>
                <w:rFonts w:hint="eastAsia"/>
                <w:b w:val="0"/>
                <w:color w:val="000000"/>
                <w:lang w:val="en-US" w:eastAsia="zh-CN"/>
              </w:rPr>
              <w:t>张三连高中文凭都拿不到</w:t>
            </w:r>
            <w:r>
              <w:rPr>
                <w:rFonts w:hint="default"/>
                <w:b w:val="0"/>
                <w:color w:val="000000"/>
                <w:lang w:val="en-US" w:eastAsia="zh-CN"/>
              </w:rPr>
              <w:t>，所以</w:t>
            </w:r>
            <w:r>
              <w:rPr>
                <w:rFonts w:hint="eastAsia"/>
                <w:b w:val="0"/>
                <w:color w:val="000000"/>
                <w:lang w:val="en-US" w:eastAsia="zh-CN"/>
              </w:rPr>
              <w:t>他</w:t>
            </w:r>
            <w:r>
              <w:rPr>
                <w:rFonts w:hint="default"/>
                <w:b w:val="0"/>
                <w:color w:val="000000"/>
                <w:lang w:val="en-US" w:eastAsia="zh-CN"/>
              </w:rPr>
              <w:t>的观点肯定也是错的</w:t>
            </w:r>
            <w:r>
              <w:rPr>
                <w:rFonts w:hint="eastAsia"/>
                <w:b w:val="0"/>
                <w:color w:val="000000"/>
                <w:lang w:val="en-US" w:eastAsia="zh-CN"/>
              </w:rPr>
              <w:t>。</w:t>
            </w:r>
          </w:p>
        </w:tc>
      </w:tr>
      <w:tr w14:paraId="64454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jc w:val="center"/>
        </w:trPr>
        <w:tc>
          <w:tcPr>
            <w:tcW w:w="1195" w:type="dxa"/>
            <w:tcBorders>
              <w:top w:val="nil"/>
              <w:left w:val="nil"/>
              <w:bottom w:val="nil"/>
              <w:right w:val="nil"/>
            </w:tcBorders>
            <w:shd w:val="clear" w:color="auto" w:fill="FFFFFF"/>
            <w:vAlign w:val="center"/>
          </w:tcPr>
          <w:p w14:paraId="5671A0F8">
            <w:pPr>
              <w:pStyle w:val="21"/>
              <w:bidi w:val="0"/>
              <w:jc w:val="center"/>
              <w:rPr>
                <w:rFonts w:hint="default"/>
                <w:b w:val="0"/>
                <w:color w:val="000000"/>
                <w:lang w:val="en-US" w:eastAsia="zh-CN"/>
              </w:rPr>
            </w:pPr>
            <w:r>
              <w:rPr>
                <w:rFonts w:hint="eastAsia"/>
                <w:b w:val="0"/>
                <w:color w:val="000000"/>
                <w:lang w:val="en-US" w:eastAsia="zh-CN"/>
              </w:rPr>
              <w:t>举证责任</w:t>
            </w:r>
          </w:p>
        </w:tc>
        <w:tc>
          <w:tcPr>
            <w:tcW w:w="4208" w:type="dxa"/>
            <w:tcBorders>
              <w:top w:val="nil"/>
              <w:left w:val="nil"/>
              <w:bottom w:val="nil"/>
              <w:right w:val="nil"/>
            </w:tcBorders>
            <w:shd w:val="clear" w:color="auto" w:fill="FFFFFF"/>
            <w:vAlign w:val="center"/>
          </w:tcPr>
          <w:p w14:paraId="24EDDCFC">
            <w:pPr>
              <w:pStyle w:val="21"/>
              <w:bidi w:val="0"/>
              <w:jc w:val="both"/>
              <w:rPr>
                <w:rFonts w:hint="default"/>
                <w:b w:val="0"/>
                <w:color w:val="000000"/>
                <w:lang w:val="en-US" w:eastAsia="zh-CN"/>
              </w:rPr>
            </w:pPr>
            <w:r>
              <w:rPr>
                <w:rFonts w:hint="default"/>
                <w:b w:val="0"/>
                <w:color w:val="000000"/>
                <w:lang w:val="en-US" w:eastAsia="zh-CN"/>
              </w:rPr>
              <w:t>错误地分配举证责任</w:t>
            </w:r>
            <w:r>
              <w:rPr>
                <w:rFonts w:hint="eastAsia"/>
                <w:b w:val="0"/>
                <w:color w:val="000000"/>
                <w:lang w:val="en-US" w:eastAsia="zh-CN"/>
              </w:rPr>
              <w:t>。一般体现为要求对方来证明自己的主张错误。</w:t>
            </w:r>
          </w:p>
        </w:tc>
        <w:tc>
          <w:tcPr>
            <w:tcW w:w="3130" w:type="dxa"/>
            <w:tcBorders>
              <w:top w:val="nil"/>
              <w:left w:val="nil"/>
              <w:bottom w:val="nil"/>
              <w:right w:val="nil"/>
            </w:tcBorders>
            <w:shd w:val="clear" w:color="auto" w:fill="FFFFFF"/>
            <w:vAlign w:val="center"/>
          </w:tcPr>
          <w:p w14:paraId="3FFD47D7">
            <w:pPr>
              <w:pStyle w:val="21"/>
              <w:bidi w:val="0"/>
              <w:jc w:val="both"/>
              <w:rPr>
                <w:rFonts w:hint="default"/>
                <w:b w:val="0"/>
                <w:color w:val="000000"/>
                <w:lang w:val="en-US" w:eastAsia="zh-CN"/>
              </w:rPr>
            </w:pPr>
            <w:r>
              <w:rPr>
                <w:rFonts w:hint="eastAsia"/>
                <w:b w:val="0"/>
                <w:color w:val="000000"/>
                <w:lang w:val="en-US" w:eastAsia="zh-CN"/>
              </w:rPr>
              <w:t>悟空说“八戒必定玩忽职守”，唐僧问“如何证明”，悟空说“你怎知那个呆子不会玩忽职守”。</w:t>
            </w:r>
          </w:p>
        </w:tc>
      </w:tr>
      <w:tr w14:paraId="1C32A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jc w:val="center"/>
        </w:trPr>
        <w:tc>
          <w:tcPr>
            <w:tcW w:w="1195" w:type="dxa"/>
            <w:tcBorders>
              <w:top w:val="nil"/>
              <w:left w:val="nil"/>
              <w:bottom w:val="nil"/>
              <w:right w:val="nil"/>
            </w:tcBorders>
            <w:shd w:val="clear" w:color="auto" w:fill="FFFFFF"/>
            <w:vAlign w:val="center"/>
          </w:tcPr>
          <w:p w14:paraId="7B75A419">
            <w:pPr>
              <w:pStyle w:val="21"/>
              <w:bidi w:val="0"/>
              <w:jc w:val="center"/>
              <w:rPr>
                <w:rFonts w:hint="default"/>
                <w:b w:val="0"/>
                <w:color w:val="000000"/>
                <w:lang w:val="en-US" w:eastAsia="zh-CN"/>
              </w:rPr>
            </w:pPr>
            <w:r>
              <w:rPr>
                <w:rFonts w:hint="eastAsia"/>
                <w:b w:val="0"/>
                <w:color w:val="000000"/>
                <w:lang w:val="en-US" w:eastAsia="zh-CN"/>
              </w:rPr>
              <w:t>错误归因</w:t>
            </w:r>
          </w:p>
        </w:tc>
        <w:tc>
          <w:tcPr>
            <w:tcW w:w="4208" w:type="dxa"/>
            <w:tcBorders>
              <w:top w:val="nil"/>
              <w:left w:val="nil"/>
              <w:bottom w:val="nil"/>
              <w:right w:val="nil"/>
            </w:tcBorders>
            <w:shd w:val="clear" w:color="auto" w:fill="FFFFFF"/>
            <w:vAlign w:val="center"/>
          </w:tcPr>
          <w:p w14:paraId="3802AC29">
            <w:pPr>
              <w:pStyle w:val="21"/>
              <w:bidi w:val="0"/>
              <w:jc w:val="both"/>
              <w:rPr>
                <w:rFonts w:hint="default"/>
                <w:b w:val="0"/>
                <w:color w:val="000000"/>
                <w:lang w:val="en-US" w:eastAsia="zh-CN"/>
              </w:rPr>
            </w:pPr>
            <w:r>
              <w:rPr>
                <w:rFonts w:hint="eastAsia"/>
                <w:lang w:val="en-US" w:eastAsia="zh-CN"/>
              </w:rPr>
              <w:t>解释某个事件或现象时，错误地将原因归结于不相关或不合理的因素上，而忽略了真正的原因。</w:t>
            </w:r>
          </w:p>
        </w:tc>
        <w:tc>
          <w:tcPr>
            <w:tcW w:w="3130" w:type="dxa"/>
            <w:tcBorders>
              <w:top w:val="nil"/>
              <w:left w:val="nil"/>
              <w:bottom w:val="nil"/>
              <w:right w:val="nil"/>
            </w:tcBorders>
            <w:shd w:val="clear" w:color="auto" w:fill="FFFFFF"/>
            <w:vAlign w:val="center"/>
          </w:tcPr>
          <w:p w14:paraId="3F4A04CE">
            <w:pPr>
              <w:pStyle w:val="21"/>
              <w:bidi w:val="0"/>
              <w:jc w:val="both"/>
              <w:rPr>
                <w:rFonts w:hint="default"/>
                <w:b w:val="0"/>
                <w:color w:val="000000"/>
                <w:lang w:val="en-US" w:eastAsia="zh-CN"/>
              </w:rPr>
            </w:pPr>
            <w:r>
              <w:rPr>
                <w:rFonts w:hint="eastAsia"/>
                <w:b w:val="0"/>
                <w:color w:val="000000"/>
                <w:lang w:val="en-US" w:eastAsia="zh-CN"/>
              </w:rPr>
              <w:t>我微积分考了90分，可能是因为头天吃了德克士。</w:t>
            </w:r>
          </w:p>
        </w:tc>
      </w:tr>
      <w:tr w14:paraId="1958F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jc w:val="center"/>
        </w:trPr>
        <w:tc>
          <w:tcPr>
            <w:tcW w:w="1195" w:type="dxa"/>
            <w:tcBorders>
              <w:top w:val="nil"/>
              <w:left w:val="nil"/>
              <w:bottom w:val="single" w:color="000000" w:sz="12" w:space="0"/>
              <w:right w:val="nil"/>
            </w:tcBorders>
            <w:shd w:val="clear" w:color="auto" w:fill="FFFFFF"/>
            <w:vAlign w:val="center"/>
          </w:tcPr>
          <w:p w14:paraId="3FD192E3">
            <w:pPr>
              <w:pStyle w:val="21"/>
              <w:bidi w:val="0"/>
              <w:jc w:val="center"/>
              <w:rPr>
                <w:rFonts w:hint="default"/>
                <w:b w:val="0"/>
                <w:color w:val="000000"/>
                <w:lang w:val="en-US" w:eastAsia="zh-CN"/>
              </w:rPr>
            </w:pPr>
            <w:r>
              <w:rPr>
                <w:rFonts w:hint="eastAsia"/>
                <w:b w:val="0"/>
                <w:color w:val="000000"/>
                <w:lang w:val="en-US" w:eastAsia="zh-CN"/>
              </w:rPr>
              <w:t>语义模糊</w:t>
            </w:r>
          </w:p>
        </w:tc>
        <w:tc>
          <w:tcPr>
            <w:tcW w:w="4208" w:type="dxa"/>
            <w:tcBorders>
              <w:top w:val="nil"/>
              <w:left w:val="nil"/>
              <w:bottom w:val="single" w:color="000000" w:sz="12" w:space="0"/>
              <w:right w:val="nil"/>
            </w:tcBorders>
            <w:shd w:val="clear" w:color="auto" w:fill="FFFFFF"/>
            <w:vAlign w:val="center"/>
          </w:tcPr>
          <w:p w14:paraId="64154FB0">
            <w:pPr>
              <w:pStyle w:val="21"/>
              <w:bidi w:val="0"/>
              <w:jc w:val="both"/>
              <w:rPr>
                <w:rFonts w:hint="default"/>
                <w:b w:val="0"/>
                <w:color w:val="000000"/>
                <w:lang w:val="en-US" w:eastAsia="zh-CN"/>
              </w:rPr>
            </w:pPr>
            <w:r>
              <w:rPr>
                <w:rFonts w:hint="default"/>
                <w:b w:val="0"/>
                <w:color w:val="000000"/>
                <w:lang w:val="en-US" w:eastAsia="zh-CN"/>
              </w:rPr>
              <w:t>使用的词语或语句含义不明确、模棱两可，导致人们难以准确理解其想要表达的意思，进而引发误解。</w:t>
            </w:r>
          </w:p>
        </w:tc>
        <w:tc>
          <w:tcPr>
            <w:tcW w:w="3130" w:type="dxa"/>
            <w:tcBorders>
              <w:top w:val="nil"/>
              <w:left w:val="nil"/>
              <w:bottom w:val="single" w:color="000000" w:sz="12" w:space="0"/>
              <w:right w:val="nil"/>
            </w:tcBorders>
            <w:shd w:val="clear" w:color="auto" w:fill="FFFFFF"/>
            <w:vAlign w:val="center"/>
          </w:tcPr>
          <w:p w14:paraId="1068D619">
            <w:pPr>
              <w:pStyle w:val="21"/>
              <w:bidi w:val="0"/>
              <w:jc w:val="both"/>
              <w:rPr>
                <w:rFonts w:hint="eastAsia"/>
                <w:b w:val="0"/>
                <w:color w:val="000000"/>
                <w:lang w:val="en-US" w:eastAsia="zh-CN"/>
              </w:rPr>
            </w:pPr>
            <w:r>
              <w:rPr>
                <w:rFonts w:hint="eastAsia"/>
                <w:b w:val="0"/>
                <w:color w:val="000000"/>
                <w:lang w:val="en-US" w:eastAsia="zh-CN"/>
              </w:rPr>
              <w:t>赵本山：树上qi个猴，地上一个猴，一共几个猴？</w:t>
            </w:r>
          </w:p>
        </w:tc>
      </w:tr>
    </w:tbl>
    <w:p w14:paraId="4A5D8210">
      <w:pPr>
        <w:pStyle w:val="3"/>
        <w:bidi w:val="0"/>
        <w:rPr>
          <w:rFonts w:hint="eastAsia"/>
          <w:lang w:val="en-US" w:eastAsia="zh-CN"/>
        </w:rPr>
      </w:pPr>
      <w:bookmarkStart w:id="8" w:name="_Toc30194"/>
      <w:r>
        <w:rPr>
          <w:rFonts w:hint="eastAsia"/>
          <w:lang w:val="en-US" w:eastAsia="zh-CN"/>
        </w:rPr>
        <w:t>2.2 防止扣帽子的万能公式</w:t>
      </w:r>
      <w:bookmarkEnd w:id="8"/>
    </w:p>
    <w:p w14:paraId="58A55197">
      <w:pPr>
        <w:pStyle w:val="4"/>
        <w:bidi w:val="0"/>
        <w:rPr>
          <w:rFonts w:hint="default"/>
          <w:lang w:val="en-US" w:eastAsia="zh-CN"/>
        </w:rPr>
      </w:pPr>
      <w:r>
        <w:rPr>
          <w:rFonts w:hint="eastAsia"/>
          <w:lang w:val="en-US" w:eastAsia="zh-CN"/>
        </w:rPr>
        <w:t>2.2.1 公式概念</w:t>
      </w:r>
    </w:p>
    <w:p w14:paraId="700C4525">
      <w:pPr>
        <w:ind w:firstLine="480" w:firstLineChars="200"/>
        <w:rPr>
          <w:rFonts w:hint="eastAsia"/>
          <w:lang w:val="en-US" w:eastAsia="zh-CN"/>
        </w:rPr>
      </w:pPr>
      <w:r>
        <w:rPr>
          <w:rFonts w:hint="eastAsia"/>
          <w:lang w:val="en-US" w:eastAsia="zh-CN"/>
        </w:rPr>
        <w:t>稻草人谬误是传销中非常常见的一个逻辑谬误形式，主要通过歪曲和攻击潜在加入者对传销的合理质疑，或者潜在加入者本身的合理观点和思考，使他们产生自我怀疑，进而瓦解他们的理性思考。潜在加入者在线下面对面交谈时可能因为来不及反应而陷入茫然，此时可以应用如下万能公式破解传销套路，进行自卫或反击：</w:t>
      </w:r>
    </w:p>
    <w:p w14:paraId="41FDD3D9">
      <w:pPr>
        <w:ind w:firstLine="480" w:firstLineChars="200"/>
        <w:rPr>
          <w:rFonts w:hint="eastAsia"/>
          <w:lang w:val="en-US" w:eastAsia="zh-CN"/>
        </w:rPr>
      </w:pPr>
    </w:p>
    <w:p w14:paraId="08CC3B80">
      <w:pPr>
        <w:ind w:firstLine="482" w:firstLineChars="200"/>
        <w:rPr>
          <w:rFonts w:hint="eastAsia"/>
          <w:b/>
          <w:bCs/>
          <w:lang w:val="en-US" w:eastAsia="zh-CN"/>
        </w:rPr>
      </w:pPr>
      <w:r>
        <w:rPr>
          <w:rFonts w:hint="eastAsia"/>
          <w:b/>
          <w:bCs/>
          <w:lang w:val="en-US" w:eastAsia="zh-CN"/>
        </w:rPr>
        <w:t>步骤1：确定参数（识别稻草人）</w:t>
      </w:r>
    </w:p>
    <w:p w14:paraId="0425040F">
      <w:pPr>
        <w:ind w:leftChars="100" w:firstLine="480" w:firstLineChars="200"/>
        <w:rPr>
          <w:rFonts w:hint="default"/>
          <w:lang w:val="en-US" w:eastAsia="zh-CN"/>
        </w:rPr>
      </w:pPr>
      <w:r>
        <w:rPr>
          <w:rFonts w:hint="eastAsia"/>
          <w:lang w:val="en-US" w:eastAsia="zh-CN"/>
        </w:rPr>
        <w:t>思考：对方批判你时，他话语里隐含的批判对象是什么？</w:t>
      </w:r>
    </w:p>
    <w:p w14:paraId="3ADE0880">
      <w:pPr>
        <w:ind w:firstLine="482" w:firstLineChars="200"/>
        <w:rPr>
          <w:rFonts w:hint="default"/>
          <w:b/>
          <w:bCs/>
          <w:lang w:val="en-US" w:eastAsia="zh-CN"/>
        </w:rPr>
      </w:pPr>
      <w:r>
        <w:rPr>
          <w:rFonts w:hint="eastAsia"/>
          <w:b/>
          <w:bCs/>
          <w:lang w:val="en-US" w:eastAsia="zh-CN"/>
        </w:rPr>
        <w:t>步骤2：计算差值（比对差距）</w:t>
      </w:r>
    </w:p>
    <w:p w14:paraId="214F655C">
      <w:pPr>
        <w:ind w:leftChars="100" w:firstLine="480" w:firstLineChars="200"/>
        <w:rPr>
          <w:rFonts w:hint="default"/>
          <w:lang w:val="en-US" w:eastAsia="zh-CN"/>
        </w:rPr>
      </w:pPr>
      <w:r>
        <w:rPr>
          <w:rFonts w:hint="eastAsia"/>
          <w:lang w:val="en-US" w:eastAsia="zh-CN"/>
        </w:rPr>
        <w:t>比对：他的批判对象与你实际想表达的是否一致？差距多少？</w:t>
      </w:r>
    </w:p>
    <w:p w14:paraId="7F2689F1">
      <w:pPr>
        <w:ind w:firstLine="482" w:firstLineChars="200"/>
        <w:rPr>
          <w:rFonts w:hint="eastAsia"/>
          <w:b/>
          <w:bCs/>
          <w:lang w:val="en-US" w:eastAsia="zh-CN"/>
        </w:rPr>
      </w:pPr>
      <w:r>
        <w:rPr>
          <w:rFonts w:hint="eastAsia"/>
          <w:b/>
          <w:bCs/>
          <w:lang w:val="en-US" w:eastAsia="zh-CN"/>
        </w:rPr>
        <w:t>步骤3：展示结果（澄清与反击）</w:t>
      </w:r>
    </w:p>
    <w:p w14:paraId="2409B940">
      <w:pPr>
        <w:ind w:leftChars="100" w:firstLine="480" w:firstLineChars="200"/>
        <w:rPr>
          <w:rFonts w:hint="eastAsia"/>
          <w:lang w:val="en-US" w:eastAsia="zh-CN"/>
        </w:rPr>
      </w:pPr>
      <w:r>
        <w:rPr>
          <w:rFonts w:hint="eastAsia"/>
          <w:lang w:val="en-US" w:eastAsia="zh-CN"/>
        </w:rPr>
        <w:t>表达：用合适的方式（如幽默、严肃）告诉对方“你批判的和我的实际意思是两回事儿”。</w:t>
      </w:r>
    </w:p>
    <w:p w14:paraId="69939A41">
      <w:pPr>
        <w:pStyle w:val="4"/>
        <w:bidi w:val="0"/>
        <w:rPr>
          <w:rFonts w:hint="eastAsia"/>
          <w:lang w:val="en-US" w:eastAsia="zh-CN"/>
        </w:rPr>
      </w:pPr>
      <w:r>
        <w:rPr>
          <w:rFonts w:hint="eastAsia"/>
          <w:lang w:val="en-US" w:eastAsia="zh-CN"/>
        </w:rPr>
        <w:t>2.2.2 例题解析</w:t>
      </w:r>
    </w:p>
    <w:p w14:paraId="00C6B85B">
      <w:pPr>
        <w:ind w:firstLine="480" w:firstLineChars="200"/>
        <w:rPr>
          <w:rFonts w:hint="eastAsia"/>
          <w:lang w:val="en-US" w:eastAsia="zh-CN"/>
        </w:rPr>
      </w:pPr>
      <w:r>
        <w:rPr>
          <w:rFonts w:hint="eastAsia"/>
          <w:lang w:val="en-US" w:eastAsia="zh-CN"/>
        </w:rPr>
        <w:t>传销人员的稻草人往往十分狡猾、难以识别，因此白皮书从易到难给出四道例题供读者参考。</w:t>
      </w:r>
    </w:p>
    <w:p w14:paraId="0F532BE7">
      <w:pPr>
        <w:ind w:firstLine="480" w:firstLineChars="200"/>
        <w:rPr>
          <w:rFonts w:hint="eastAsia"/>
          <w:lang w:val="en-US" w:eastAsia="zh-CN"/>
        </w:rPr>
      </w:pPr>
    </w:p>
    <w:p w14:paraId="2292D5C8">
      <w:pPr>
        <w:ind w:firstLine="482" w:firstLineChars="200"/>
        <w:rPr>
          <w:rFonts w:hint="eastAsia"/>
          <w:b/>
          <w:bCs/>
          <w:lang w:val="en-US" w:eastAsia="zh-CN"/>
        </w:rPr>
      </w:pPr>
      <w:r>
        <w:rPr>
          <w:rFonts w:hint="eastAsia"/>
          <w:b/>
          <w:bCs/>
          <w:lang w:val="en-US" w:eastAsia="zh-CN"/>
        </w:rPr>
        <w:t>例题一：</w:t>
      </w:r>
    </w:p>
    <w:p w14:paraId="605C25B5">
      <w:pPr>
        <w:ind w:firstLine="482" w:firstLineChars="200"/>
        <w:rPr>
          <w:rFonts w:hint="eastAsia"/>
          <w:b/>
          <w:bCs/>
          <w:lang w:val="en-US" w:eastAsia="zh-CN"/>
        </w:rPr>
      </w:pPr>
      <w:r>
        <w:rPr>
          <w:rFonts w:hint="eastAsia"/>
          <w:b/>
          <w:bCs/>
          <w:lang w:val="en-US" w:eastAsia="zh-CN"/>
        </w:rPr>
        <w:t>A：如果这个公司真的这么有前景，我会直接买它的股票。</w:t>
      </w:r>
    </w:p>
    <w:p w14:paraId="4C82876C">
      <w:pPr>
        <w:ind w:firstLine="482" w:firstLineChars="200"/>
        <w:rPr>
          <w:rFonts w:hint="eastAsia"/>
          <w:b/>
          <w:bCs/>
          <w:lang w:val="en-US" w:eastAsia="zh-CN"/>
        </w:rPr>
      </w:pPr>
      <w:r>
        <w:rPr>
          <w:rFonts w:hint="eastAsia"/>
          <w:b/>
          <w:bCs/>
          <w:lang w:val="en-US" w:eastAsia="zh-CN"/>
        </w:rPr>
        <w:t>B：你怎么可以投机炒作？加入我们才是实干！</w:t>
      </w:r>
    </w:p>
    <w:p w14:paraId="497AC747">
      <w:pPr>
        <w:ind w:firstLine="480" w:firstLineChars="200"/>
        <w:rPr>
          <w:rFonts w:hint="default"/>
          <w:lang w:val="en-US" w:eastAsia="zh-CN"/>
        </w:rPr>
      </w:pPr>
      <w:r>
        <w:rPr>
          <w:rFonts w:hint="default"/>
          <w:lang w:val="en-US" w:eastAsia="zh-CN"/>
        </w:rPr>
        <w:t>步骤</w:t>
      </w:r>
      <w:r>
        <w:rPr>
          <w:rFonts w:hint="eastAsia"/>
          <w:lang w:val="en-US" w:eastAsia="zh-CN"/>
        </w:rPr>
        <w:t>1</w:t>
      </w:r>
      <w:r>
        <w:rPr>
          <w:rFonts w:hint="default"/>
          <w:lang w:val="en-US" w:eastAsia="zh-CN"/>
        </w:rPr>
        <w:t>（确定参数）：他树立的稻草人是</w:t>
      </w:r>
      <w:r>
        <w:rPr>
          <w:rFonts w:hint="eastAsia"/>
          <w:lang w:val="en-US" w:eastAsia="zh-CN"/>
        </w:rPr>
        <w:t>“我买股票是因为想投机炒作”</w:t>
      </w:r>
      <w:r>
        <w:rPr>
          <w:rFonts w:hint="default"/>
          <w:lang w:val="en-US" w:eastAsia="zh-CN"/>
        </w:rPr>
        <w:t>。</w:t>
      </w:r>
    </w:p>
    <w:p w14:paraId="257FA499">
      <w:pPr>
        <w:ind w:firstLine="480" w:firstLineChars="200"/>
        <w:rPr>
          <w:rFonts w:hint="default"/>
          <w:lang w:val="en-US" w:eastAsia="zh-CN"/>
        </w:rPr>
      </w:pPr>
      <w:r>
        <w:rPr>
          <w:rFonts w:hint="default"/>
          <w:lang w:val="en-US" w:eastAsia="zh-CN"/>
        </w:rPr>
        <w:t>步骤</w:t>
      </w:r>
      <w:r>
        <w:rPr>
          <w:rFonts w:hint="eastAsia"/>
          <w:lang w:val="en-US" w:eastAsia="zh-CN"/>
        </w:rPr>
        <w:t>2</w:t>
      </w:r>
      <w:r>
        <w:rPr>
          <w:rFonts w:hint="default"/>
          <w:lang w:val="en-US" w:eastAsia="zh-CN"/>
        </w:rPr>
        <w:t>（计算差值）：</w:t>
      </w:r>
      <w:r>
        <w:rPr>
          <w:rFonts w:hint="eastAsia"/>
          <w:lang w:val="en-US" w:eastAsia="zh-CN"/>
        </w:rPr>
        <w:t>股票的收入有两方面，炒作价格只是其一，最根本的还是每年收取分红，而且本身股价也是根据可能发出的股息来确定的</w:t>
      </w:r>
      <w:r>
        <w:rPr>
          <w:rFonts w:hint="default"/>
          <w:lang w:val="en-US" w:eastAsia="zh-CN"/>
        </w:rPr>
        <w:t>。</w:t>
      </w:r>
    </w:p>
    <w:p w14:paraId="57343163">
      <w:pPr>
        <w:ind w:firstLine="480" w:firstLineChars="200"/>
        <w:rPr>
          <w:rFonts w:hint="default"/>
          <w:lang w:val="en-US" w:eastAsia="zh-CN"/>
        </w:rPr>
      </w:pPr>
      <w:r>
        <w:rPr>
          <w:rFonts w:hint="default"/>
          <w:lang w:val="en-US" w:eastAsia="zh-CN"/>
        </w:rPr>
        <w:t>步骤</w:t>
      </w:r>
      <w:r>
        <w:rPr>
          <w:rFonts w:hint="eastAsia"/>
          <w:lang w:val="en-US" w:eastAsia="zh-CN"/>
        </w:rPr>
        <w:t>3</w:t>
      </w:r>
      <w:r>
        <w:rPr>
          <w:rFonts w:hint="default"/>
          <w:lang w:val="en-US" w:eastAsia="zh-CN"/>
        </w:rPr>
        <w:t>（展示结果）：（</w:t>
      </w:r>
      <w:r>
        <w:rPr>
          <w:rFonts w:hint="eastAsia"/>
          <w:lang w:val="en-US" w:eastAsia="zh-CN"/>
        </w:rPr>
        <w:t>平静</w:t>
      </w:r>
      <w:r>
        <w:rPr>
          <w:rFonts w:hint="default"/>
          <w:lang w:val="en-US" w:eastAsia="zh-CN"/>
        </w:rPr>
        <w:t>地</w:t>
      </w:r>
      <w:r>
        <w:rPr>
          <w:rFonts w:hint="eastAsia"/>
          <w:lang w:val="en-US" w:eastAsia="zh-CN"/>
        </w:rPr>
        <w:t>说</w:t>
      </w:r>
      <w:r>
        <w:rPr>
          <w:rFonts w:hint="default"/>
          <w:lang w:val="en-US" w:eastAsia="zh-CN"/>
        </w:rPr>
        <w:t>）</w:t>
      </w:r>
      <w:r>
        <w:rPr>
          <w:rFonts w:hint="eastAsia"/>
          <w:lang w:val="en-US" w:eastAsia="zh-CN"/>
        </w:rPr>
        <w:t>买股票的收入有两个方面，我看重的是每年股东大会拿到的分红，何况股价也是由这个分红决定的</w:t>
      </w:r>
      <w:r>
        <w:rPr>
          <w:rFonts w:hint="default"/>
          <w:lang w:val="en-US" w:eastAsia="zh-CN"/>
        </w:rPr>
        <w:t>。</w:t>
      </w:r>
    </w:p>
    <w:p w14:paraId="09B183D9">
      <w:pPr>
        <w:ind w:firstLine="480" w:firstLineChars="200"/>
        <w:rPr>
          <w:rFonts w:hint="default"/>
          <w:lang w:val="en-US" w:eastAsia="zh-CN"/>
        </w:rPr>
      </w:pPr>
    </w:p>
    <w:p w14:paraId="25AFF8FB">
      <w:pPr>
        <w:ind w:firstLine="482" w:firstLineChars="200"/>
        <w:rPr>
          <w:rFonts w:hint="eastAsia"/>
          <w:b/>
          <w:bCs/>
          <w:lang w:val="en-US" w:eastAsia="zh-CN"/>
        </w:rPr>
      </w:pPr>
      <w:r>
        <w:rPr>
          <w:rFonts w:hint="eastAsia"/>
          <w:b/>
          <w:bCs/>
          <w:lang w:val="en-US" w:eastAsia="zh-CN"/>
        </w:rPr>
        <w:t>例题二：</w:t>
      </w:r>
    </w:p>
    <w:p w14:paraId="1BAE3B4B">
      <w:pPr>
        <w:ind w:firstLine="482" w:firstLineChars="200"/>
        <w:rPr>
          <w:rFonts w:hint="default"/>
          <w:b/>
          <w:bCs/>
          <w:lang w:val="en-US" w:eastAsia="zh-CN"/>
        </w:rPr>
      </w:pPr>
      <w:r>
        <w:rPr>
          <w:rFonts w:hint="eastAsia"/>
          <w:b/>
          <w:bCs/>
          <w:lang w:val="en-US" w:eastAsia="zh-CN"/>
        </w:rPr>
        <w:t>A：我感觉入局的风险太大，也不值当。</w:t>
      </w:r>
    </w:p>
    <w:p w14:paraId="089C78E0">
      <w:pPr>
        <w:ind w:firstLine="482" w:firstLineChars="200"/>
        <w:rPr>
          <w:rFonts w:hint="eastAsia"/>
          <w:b/>
          <w:bCs/>
          <w:lang w:val="en-US" w:eastAsia="zh-CN"/>
        </w:rPr>
      </w:pPr>
      <w:r>
        <w:rPr>
          <w:rFonts w:hint="eastAsia"/>
          <w:b/>
          <w:bCs/>
          <w:lang w:val="en-US" w:eastAsia="zh-CN"/>
        </w:rPr>
        <w:t>B：你这就是典型的穷人思维！不敢冒险，活该一辈子受穷！</w:t>
      </w:r>
    </w:p>
    <w:p w14:paraId="2C479113">
      <w:pPr>
        <w:ind w:firstLine="480" w:firstLineChars="200"/>
        <w:rPr>
          <w:rFonts w:hint="default"/>
          <w:lang w:val="en-US" w:eastAsia="zh-CN"/>
        </w:rPr>
      </w:pPr>
      <w:r>
        <w:rPr>
          <w:rFonts w:hint="default"/>
          <w:lang w:val="en-US" w:eastAsia="zh-CN"/>
        </w:rPr>
        <w:t>步骤</w:t>
      </w:r>
      <w:r>
        <w:rPr>
          <w:rFonts w:hint="eastAsia"/>
          <w:lang w:val="en-US" w:eastAsia="zh-CN"/>
        </w:rPr>
        <w:t>1</w:t>
      </w:r>
      <w:r>
        <w:rPr>
          <w:rFonts w:hint="default"/>
          <w:lang w:val="en-US" w:eastAsia="zh-CN"/>
        </w:rPr>
        <w:t>（确定参数）：他树立的稻草人是</w:t>
      </w:r>
      <w:r>
        <w:rPr>
          <w:rFonts w:hint="eastAsia"/>
          <w:lang w:val="en-US" w:eastAsia="zh-CN"/>
        </w:rPr>
        <w:t>“我是</w:t>
      </w:r>
      <w:r>
        <w:rPr>
          <w:rFonts w:hint="default"/>
          <w:lang w:val="en-US" w:eastAsia="zh-CN"/>
        </w:rPr>
        <w:t>一个害怕任何风险、安于现状的懒人</w:t>
      </w:r>
      <w:r>
        <w:rPr>
          <w:rFonts w:hint="eastAsia"/>
          <w:lang w:val="en-US" w:eastAsia="zh-CN"/>
        </w:rPr>
        <w:t>”</w:t>
      </w:r>
      <w:r>
        <w:rPr>
          <w:rFonts w:hint="default"/>
          <w:lang w:val="en-US" w:eastAsia="zh-CN"/>
        </w:rPr>
        <w:t>。</w:t>
      </w:r>
    </w:p>
    <w:p w14:paraId="15C54E73">
      <w:pPr>
        <w:ind w:firstLine="480" w:firstLineChars="200"/>
        <w:rPr>
          <w:rFonts w:hint="default"/>
          <w:lang w:val="en-US" w:eastAsia="zh-CN"/>
        </w:rPr>
      </w:pPr>
      <w:r>
        <w:rPr>
          <w:rFonts w:hint="default"/>
          <w:lang w:val="en-US" w:eastAsia="zh-CN"/>
        </w:rPr>
        <w:t>步骤</w:t>
      </w:r>
      <w:r>
        <w:rPr>
          <w:rFonts w:hint="eastAsia"/>
          <w:lang w:val="en-US" w:eastAsia="zh-CN"/>
        </w:rPr>
        <w:t>2</w:t>
      </w:r>
      <w:r>
        <w:rPr>
          <w:rFonts w:hint="default"/>
          <w:lang w:val="en-US" w:eastAsia="zh-CN"/>
        </w:rPr>
        <w:t>（计算差值）：我的本意是</w:t>
      </w:r>
      <w:r>
        <w:rPr>
          <w:rFonts w:hint="eastAsia"/>
          <w:lang w:val="en-US" w:eastAsia="zh-CN"/>
        </w:rPr>
        <w:t>“</w:t>
      </w:r>
      <w:r>
        <w:rPr>
          <w:rFonts w:hint="default"/>
          <w:lang w:val="en-US" w:eastAsia="zh-CN"/>
        </w:rPr>
        <w:t>拒绝这个高风险、不合逻辑的机会</w:t>
      </w:r>
      <w:r>
        <w:rPr>
          <w:rFonts w:hint="eastAsia"/>
          <w:lang w:val="en-US" w:eastAsia="zh-CN"/>
        </w:rPr>
        <w:t>”</w:t>
      </w:r>
      <w:r>
        <w:rPr>
          <w:rFonts w:hint="default"/>
          <w:lang w:val="en-US" w:eastAsia="zh-CN"/>
        </w:rPr>
        <w:t>，而</w:t>
      </w:r>
      <w:r>
        <w:rPr>
          <w:rFonts w:hint="eastAsia"/>
          <w:lang w:val="en-US" w:eastAsia="zh-CN"/>
        </w:rPr>
        <w:t>非</w:t>
      </w:r>
      <w:r>
        <w:rPr>
          <w:rFonts w:hint="default"/>
          <w:lang w:val="en-US" w:eastAsia="zh-CN"/>
        </w:rPr>
        <w:t>拒绝所有风险。我可能正在学习</w:t>
      </w:r>
      <w:r>
        <w:rPr>
          <w:rFonts w:hint="eastAsia"/>
          <w:lang w:val="en-US" w:eastAsia="zh-CN"/>
        </w:rPr>
        <w:t>或</w:t>
      </w:r>
      <w:r>
        <w:rPr>
          <w:rFonts w:hint="default"/>
          <w:lang w:val="en-US" w:eastAsia="zh-CN"/>
        </w:rPr>
        <w:t>投资理财，那同样是承担风险。</w:t>
      </w:r>
    </w:p>
    <w:p w14:paraId="3DB24961">
      <w:pPr>
        <w:ind w:firstLine="480" w:firstLineChars="200"/>
        <w:rPr>
          <w:rFonts w:hint="default"/>
          <w:lang w:val="en-US" w:eastAsia="zh-CN"/>
        </w:rPr>
      </w:pPr>
      <w:r>
        <w:rPr>
          <w:rFonts w:hint="default"/>
          <w:lang w:val="en-US" w:eastAsia="zh-CN"/>
        </w:rPr>
        <w:t>步骤</w:t>
      </w:r>
      <w:r>
        <w:rPr>
          <w:rFonts w:hint="eastAsia"/>
          <w:lang w:val="en-US" w:eastAsia="zh-CN"/>
        </w:rPr>
        <w:t>3</w:t>
      </w:r>
      <w:r>
        <w:rPr>
          <w:rFonts w:hint="default"/>
          <w:lang w:val="en-US" w:eastAsia="zh-CN"/>
        </w:rPr>
        <w:t>（展示结果）：（严肃地</w:t>
      </w:r>
      <w:r>
        <w:rPr>
          <w:rFonts w:hint="eastAsia"/>
          <w:lang w:val="en-US" w:eastAsia="zh-CN"/>
        </w:rPr>
        <w:t>说</w:t>
      </w:r>
      <w:r>
        <w:rPr>
          <w:rFonts w:hint="default"/>
          <w:lang w:val="en-US" w:eastAsia="zh-CN"/>
        </w:rPr>
        <w:t>）我想你弄错了。我区分的是明智的风险和愚蠢的赌博。我拒绝后者，不代表我害怕前者。你用害怕所有风险来批评我，这和我实际的想法完全对不上。</w:t>
      </w:r>
    </w:p>
    <w:p w14:paraId="12B1577C">
      <w:pPr>
        <w:ind w:firstLine="480" w:firstLineChars="200"/>
        <w:rPr>
          <w:rFonts w:hint="default"/>
          <w:lang w:val="en-US" w:eastAsia="zh-CN"/>
        </w:rPr>
      </w:pPr>
    </w:p>
    <w:p w14:paraId="19CFEDF2">
      <w:pPr>
        <w:ind w:firstLine="482" w:firstLineChars="200"/>
        <w:rPr>
          <w:rFonts w:hint="eastAsia"/>
          <w:b/>
          <w:bCs/>
          <w:lang w:val="en-US" w:eastAsia="zh-CN"/>
        </w:rPr>
      </w:pPr>
      <w:r>
        <w:rPr>
          <w:rFonts w:hint="eastAsia"/>
          <w:b/>
          <w:bCs/>
          <w:lang w:val="en-US" w:eastAsia="zh-CN"/>
        </w:rPr>
        <w:t>例题三：</w:t>
      </w:r>
    </w:p>
    <w:p w14:paraId="4CBD00A7">
      <w:pPr>
        <w:ind w:firstLine="482" w:firstLineChars="200"/>
        <w:rPr>
          <w:rFonts w:hint="default"/>
          <w:b/>
          <w:bCs/>
          <w:lang w:val="en-US" w:eastAsia="zh-CN"/>
        </w:rPr>
      </w:pPr>
      <w:r>
        <w:rPr>
          <w:rFonts w:hint="eastAsia"/>
          <w:b/>
          <w:bCs/>
          <w:lang w:val="en-US" w:eastAsia="zh-CN"/>
        </w:rPr>
        <w:t>A：你听说香港的Web3嘉年华了吧，你从它读出了什么？</w:t>
      </w:r>
    </w:p>
    <w:p w14:paraId="1C64BEA3">
      <w:pPr>
        <w:ind w:firstLine="482" w:firstLineChars="200"/>
        <w:rPr>
          <w:rFonts w:hint="default"/>
          <w:b/>
          <w:bCs/>
          <w:lang w:val="en-US" w:eastAsia="zh-CN"/>
        </w:rPr>
      </w:pPr>
      <w:r>
        <w:rPr>
          <w:rFonts w:hint="eastAsia"/>
          <w:b/>
          <w:bCs/>
          <w:lang w:val="en-US" w:eastAsia="zh-CN"/>
        </w:rPr>
        <w:t>B：这个大会好多专家都在提DID和数字资产，这是以后必须关注的热点方向。</w:t>
      </w:r>
    </w:p>
    <w:p w14:paraId="51C9FDA8">
      <w:pPr>
        <w:ind w:firstLine="482" w:firstLineChars="200"/>
        <w:rPr>
          <w:rFonts w:hint="default"/>
          <w:b/>
          <w:bCs/>
          <w:lang w:val="en-US" w:eastAsia="zh-CN"/>
        </w:rPr>
      </w:pPr>
      <w:r>
        <w:rPr>
          <w:rFonts w:hint="eastAsia"/>
          <w:b/>
          <w:bCs/>
          <w:lang w:val="en-US" w:eastAsia="zh-CN"/>
        </w:rPr>
        <w:t>A：错！你太片面了！香港这么大动静是想说“以Web3为代表的下一代互联网是未来必然趋势！”</w:t>
      </w:r>
    </w:p>
    <w:p w14:paraId="7B896D46">
      <w:pPr>
        <w:ind w:firstLine="480" w:firstLineChars="200"/>
        <w:rPr>
          <w:rFonts w:hint="default"/>
          <w:lang w:val="en-US" w:eastAsia="zh-CN"/>
        </w:rPr>
      </w:pPr>
      <w:r>
        <w:rPr>
          <w:rFonts w:hint="default"/>
          <w:lang w:val="en-US" w:eastAsia="zh-CN"/>
        </w:rPr>
        <w:t>步骤</w:t>
      </w:r>
      <w:r>
        <w:rPr>
          <w:rFonts w:hint="eastAsia"/>
          <w:lang w:val="en-US" w:eastAsia="zh-CN"/>
        </w:rPr>
        <w:t>1</w:t>
      </w:r>
      <w:r>
        <w:rPr>
          <w:rFonts w:hint="default"/>
          <w:lang w:val="en-US" w:eastAsia="zh-CN"/>
        </w:rPr>
        <w:t>（确定参数）：他树立的稻草人是</w:t>
      </w:r>
      <w:r>
        <w:rPr>
          <w:rFonts w:hint="eastAsia"/>
          <w:lang w:val="en-US" w:eastAsia="zh-CN"/>
        </w:rPr>
        <w:t>“我认为Web3嘉年华就是关注DID和数字资产”</w:t>
      </w:r>
      <w:r>
        <w:rPr>
          <w:rFonts w:hint="default"/>
          <w:lang w:val="en-US" w:eastAsia="zh-CN"/>
        </w:rPr>
        <w:t>。</w:t>
      </w:r>
    </w:p>
    <w:p w14:paraId="28E0DB20">
      <w:pPr>
        <w:ind w:firstLine="480" w:firstLineChars="200"/>
        <w:rPr>
          <w:rFonts w:hint="default"/>
          <w:lang w:val="en-US" w:eastAsia="zh-CN"/>
        </w:rPr>
      </w:pPr>
      <w:r>
        <w:rPr>
          <w:rFonts w:hint="default"/>
          <w:lang w:val="en-US" w:eastAsia="zh-CN"/>
        </w:rPr>
        <w:t>步骤</w:t>
      </w:r>
      <w:r>
        <w:rPr>
          <w:rFonts w:hint="eastAsia"/>
          <w:lang w:val="en-US" w:eastAsia="zh-CN"/>
        </w:rPr>
        <w:t>2</w:t>
      </w:r>
      <w:r>
        <w:rPr>
          <w:rFonts w:hint="default"/>
          <w:lang w:val="en-US" w:eastAsia="zh-CN"/>
        </w:rPr>
        <w:t>（计算差值）：我的本意是</w:t>
      </w:r>
      <w:r>
        <w:rPr>
          <w:rFonts w:hint="eastAsia"/>
          <w:lang w:val="en-US" w:eastAsia="zh-CN"/>
        </w:rPr>
        <w:t>香港因为认可下一代互联网发展趋势所以举办Web3嘉年华，具体方向则是DID和数字资产</w:t>
      </w:r>
      <w:r>
        <w:rPr>
          <w:rFonts w:hint="default"/>
          <w:lang w:val="en-US" w:eastAsia="zh-CN"/>
        </w:rPr>
        <w:t>。</w:t>
      </w:r>
    </w:p>
    <w:p w14:paraId="60B2D3E8">
      <w:pPr>
        <w:ind w:firstLine="480" w:firstLineChars="200"/>
        <w:rPr>
          <w:rFonts w:hint="default"/>
          <w:lang w:val="en-US" w:eastAsia="zh-CN"/>
        </w:rPr>
      </w:pPr>
      <w:r>
        <w:rPr>
          <w:rFonts w:hint="default"/>
          <w:lang w:val="en-US" w:eastAsia="zh-CN"/>
        </w:rPr>
        <w:t>步骤</w:t>
      </w:r>
      <w:r>
        <w:rPr>
          <w:rFonts w:hint="eastAsia"/>
          <w:lang w:val="en-US" w:eastAsia="zh-CN"/>
        </w:rPr>
        <w:t>3</w:t>
      </w:r>
      <w:r>
        <w:rPr>
          <w:rFonts w:hint="default"/>
          <w:lang w:val="en-US" w:eastAsia="zh-CN"/>
        </w:rPr>
        <w:t>（展示结果）：（</w:t>
      </w:r>
      <w:r>
        <w:rPr>
          <w:rFonts w:hint="eastAsia"/>
          <w:lang w:val="en-US" w:eastAsia="zh-CN"/>
        </w:rPr>
        <w:t>若有所思</w:t>
      </w:r>
      <w:r>
        <w:rPr>
          <w:rFonts w:hint="default"/>
          <w:lang w:val="en-US" w:eastAsia="zh-CN"/>
        </w:rPr>
        <w:t>）</w:t>
      </w:r>
      <w:r>
        <w:rPr>
          <w:rFonts w:hint="eastAsia"/>
          <w:lang w:val="en-US" w:eastAsia="zh-CN"/>
        </w:rPr>
        <w:t>我想我们在说两件事，你说“香港办Web3嘉年华是因为下一代互联网的发展趋势”，我想说“Web3的具体发展可以关注DID和数字资产”</w:t>
      </w:r>
      <w:r>
        <w:rPr>
          <w:rFonts w:hint="default"/>
          <w:lang w:val="en-US" w:eastAsia="zh-CN"/>
        </w:rPr>
        <w:t>。</w:t>
      </w:r>
    </w:p>
    <w:p w14:paraId="2CE3E024">
      <w:pPr>
        <w:ind w:firstLine="480" w:firstLineChars="200"/>
        <w:rPr>
          <w:rFonts w:hint="default"/>
          <w:lang w:val="en-US" w:eastAsia="zh-CN"/>
        </w:rPr>
      </w:pPr>
    </w:p>
    <w:p w14:paraId="379D9DF8">
      <w:pPr>
        <w:ind w:firstLine="482" w:firstLineChars="200"/>
        <w:rPr>
          <w:rFonts w:hint="eastAsia"/>
          <w:b/>
          <w:bCs/>
          <w:lang w:val="en-US" w:eastAsia="zh-CN"/>
        </w:rPr>
      </w:pPr>
      <w:r>
        <w:rPr>
          <w:rFonts w:hint="eastAsia"/>
          <w:b/>
          <w:bCs/>
          <w:lang w:val="en-US" w:eastAsia="zh-CN"/>
        </w:rPr>
        <w:t>例题四：</w:t>
      </w:r>
    </w:p>
    <w:p w14:paraId="75707BFF">
      <w:pPr>
        <w:ind w:firstLine="482" w:firstLineChars="200"/>
        <w:rPr>
          <w:rFonts w:hint="default"/>
          <w:b/>
          <w:bCs/>
          <w:lang w:val="en-US" w:eastAsia="zh-CN"/>
        </w:rPr>
      </w:pPr>
      <w:r>
        <w:rPr>
          <w:rFonts w:hint="eastAsia"/>
          <w:b/>
          <w:bCs/>
          <w:lang w:val="en-US" w:eastAsia="zh-CN"/>
        </w:rPr>
        <w:t>A：生姜性微温，能温中散寒，受了风寒喝碗姜汤很好。它就是一种很常用的温性食材。</w:t>
      </w:r>
    </w:p>
    <w:p w14:paraId="5C7F1899">
      <w:pPr>
        <w:ind w:firstLine="482" w:firstLineChars="200"/>
        <w:rPr>
          <w:rFonts w:hint="default"/>
          <w:b/>
          <w:bCs/>
          <w:lang w:val="en-US" w:eastAsia="zh-CN"/>
        </w:rPr>
      </w:pPr>
      <w:r>
        <w:rPr>
          <w:rFonts w:hint="eastAsia"/>
          <w:b/>
          <w:bCs/>
          <w:lang w:val="en-US" w:eastAsia="zh-CN"/>
        </w:rPr>
        <w:t>B：你们这种对单味药下定义的方式太死板了！照你这么说，生姜是温性的，那为什么张仲景的竹茹汤（注：用于治疗胃热呕吐）里会放生姜？一个治“热”病的方子，为什么要加入一味“温”性的药？你这样一深入思考，就会发现用“温、热、寒、凉”这种简单的理论去框定一味药的本质，是非常牵强和矛盾重重的！</w:t>
      </w:r>
    </w:p>
    <w:p w14:paraId="6B8DCB17">
      <w:pPr>
        <w:ind w:firstLine="480" w:firstLineChars="200"/>
        <w:rPr>
          <w:rFonts w:hint="default"/>
          <w:lang w:val="en-US" w:eastAsia="zh-CN"/>
        </w:rPr>
      </w:pPr>
      <w:r>
        <w:rPr>
          <w:rFonts w:hint="default"/>
          <w:lang w:val="en-US" w:eastAsia="zh-CN"/>
        </w:rPr>
        <w:t>步骤</w:t>
      </w:r>
      <w:r>
        <w:rPr>
          <w:rFonts w:hint="eastAsia"/>
          <w:lang w:val="en-US" w:eastAsia="zh-CN"/>
        </w:rPr>
        <w:t>1</w:t>
      </w:r>
      <w:r>
        <w:rPr>
          <w:rFonts w:hint="default"/>
          <w:lang w:val="en-US" w:eastAsia="zh-CN"/>
        </w:rPr>
        <w:t>（确定参数）：他树立的稻草人是</w:t>
      </w:r>
      <w:r>
        <w:rPr>
          <w:rFonts w:hint="eastAsia"/>
          <w:lang w:val="en-US" w:eastAsia="zh-CN"/>
        </w:rPr>
        <w:t>“生姜在任何情况下、任何药方里都只能发挥其‘温性’主角”</w:t>
      </w:r>
      <w:r>
        <w:rPr>
          <w:rFonts w:hint="default"/>
          <w:lang w:val="en-US" w:eastAsia="zh-CN"/>
        </w:rPr>
        <w:t>。</w:t>
      </w:r>
    </w:p>
    <w:p w14:paraId="3EC4FB35">
      <w:pPr>
        <w:ind w:firstLine="480" w:firstLineChars="200"/>
        <w:rPr>
          <w:rFonts w:hint="default"/>
          <w:lang w:val="en-US" w:eastAsia="zh-CN"/>
        </w:rPr>
      </w:pPr>
      <w:r>
        <w:rPr>
          <w:rFonts w:hint="default"/>
          <w:lang w:val="en-US" w:eastAsia="zh-CN"/>
        </w:rPr>
        <w:t>步骤</w:t>
      </w:r>
      <w:r>
        <w:rPr>
          <w:rFonts w:hint="eastAsia"/>
          <w:lang w:val="en-US" w:eastAsia="zh-CN"/>
        </w:rPr>
        <w:t>2</w:t>
      </w:r>
      <w:r>
        <w:rPr>
          <w:rFonts w:hint="default"/>
          <w:lang w:val="en-US" w:eastAsia="zh-CN"/>
        </w:rPr>
        <w:t>（计算差值）：中医理论的核心正是</w:t>
      </w:r>
      <w:r>
        <w:rPr>
          <w:rFonts w:hint="eastAsia"/>
          <w:lang w:val="en-US" w:eastAsia="zh-CN"/>
        </w:rPr>
        <w:t>“</w:t>
      </w:r>
      <w:r>
        <w:rPr>
          <w:rFonts w:hint="default"/>
          <w:lang w:val="en-US" w:eastAsia="zh-CN"/>
        </w:rPr>
        <w:t>配伍</w:t>
      </w:r>
      <w:r>
        <w:rPr>
          <w:rFonts w:hint="eastAsia"/>
          <w:lang w:val="en-US" w:eastAsia="zh-CN"/>
        </w:rPr>
        <w:t>”</w:t>
      </w:r>
      <w:r>
        <w:rPr>
          <w:rFonts w:hint="default"/>
          <w:lang w:val="en-US" w:eastAsia="zh-CN"/>
        </w:rPr>
        <w:t>，通过药物组合来改变或制约单一药性的偏性，实现更复杂的治疗目的</w:t>
      </w:r>
      <w:r>
        <w:rPr>
          <w:rFonts w:hint="eastAsia"/>
          <w:lang w:val="en-US" w:eastAsia="zh-CN"/>
        </w:rPr>
        <w:t>，竹茹汤中生姜恰恰是用其温性竹茹等药的寒性</w:t>
      </w:r>
      <w:r>
        <w:rPr>
          <w:rFonts w:hint="default"/>
          <w:lang w:val="en-US" w:eastAsia="zh-CN"/>
        </w:rPr>
        <w:t>。</w:t>
      </w:r>
    </w:p>
    <w:p w14:paraId="5BF51DB4">
      <w:pPr>
        <w:ind w:firstLine="480" w:firstLineChars="200"/>
        <w:rPr>
          <w:rFonts w:hint="default"/>
          <w:lang w:val="en-US" w:eastAsia="zh-CN"/>
        </w:rPr>
      </w:pPr>
      <w:r>
        <w:rPr>
          <w:rFonts w:hint="default"/>
          <w:lang w:val="en-US" w:eastAsia="zh-CN"/>
        </w:rPr>
        <w:t>步骤</w:t>
      </w:r>
      <w:r>
        <w:rPr>
          <w:rFonts w:hint="eastAsia"/>
          <w:lang w:val="en-US" w:eastAsia="zh-CN"/>
        </w:rPr>
        <w:t>3</w:t>
      </w:r>
      <w:r>
        <w:rPr>
          <w:rFonts w:hint="default"/>
          <w:lang w:val="en-US" w:eastAsia="zh-CN"/>
        </w:rPr>
        <w:t>（展示结果）：</w:t>
      </w:r>
      <w:r>
        <w:rPr>
          <w:rFonts w:hint="eastAsia"/>
          <w:lang w:val="en-US" w:eastAsia="zh-CN"/>
        </w:rPr>
        <w:t>（一脸好奇）据我了解，竹茹汤中生姜恰恰是用来中和其他药材寒性的，何来牵强和矛盾？</w:t>
      </w:r>
    </w:p>
    <w:p w14:paraId="7D4B4ABA">
      <w:pPr>
        <w:pStyle w:val="4"/>
        <w:bidi w:val="0"/>
        <w:rPr>
          <w:rFonts w:hint="eastAsia"/>
          <w:lang w:val="en-US" w:eastAsia="zh-CN"/>
        </w:rPr>
      </w:pPr>
      <w:r>
        <w:rPr>
          <w:rFonts w:hint="eastAsia"/>
          <w:lang w:val="en-US" w:eastAsia="zh-CN"/>
        </w:rPr>
        <w:t>2.2.3 万能公式的特殊用例</w:t>
      </w:r>
    </w:p>
    <w:p w14:paraId="5F6FD565">
      <w:pPr>
        <w:ind w:firstLine="480" w:firstLineChars="200"/>
        <w:rPr>
          <w:rFonts w:hint="eastAsia"/>
          <w:lang w:val="en-US" w:eastAsia="zh-CN"/>
        </w:rPr>
      </w:pPr>
      <w:r>
        <w:rPr>
          <w:rFonts w:hint="eastAsia"/>
          <w:lang w:val="en-US" w:eastAsia="zh-CN"/>
        </w:rPr>
        <w:t>一些传销组织会通过吹捧一些业界认为是“及格线”的资质宣称自己的实力，例如声称自己在信用中国没有不良记录、获得药监局备案、公司著作被国家图书馆收藏等。对于这种情况，上述万能公式也是极好的破解方案。以“公司著作被国家图书馆收藏”为例：</w:t>
      </w:r>
    </w:p>
    <w:p w14:paraId="3FDE58D9">
      <w:pPr>
        <w:ind w:firstLine="482" w:firstLineChars="200"/>
        <w:rPr>
          <w:rFonts w:hint="default"/>
          <w:lang w:val="en-US" w:eastAsia="zh-CN"/>
        </w:rPr>
      </w:pPr>
      <w:r>
        <w:rPr>
          <w:rFonts w:hint="default"/>
          <w:b/>
          <w:bCs/>
          <w:lang w:val="en-US" w:eastAsia="zh-CN"/>
        </w:rPr>
        <w:t>步骤</w:t>
      </w:r>
      <w:r>
        <w:rPr>
          <w:rFonts w:hint="eastAsia"/>
          <w:b/>
          <w:bCs/>
          <w:lang w:val="en-US" w:eastAsia="zh-CN"/>
        </w:rPr>
        <w:t>1</w:t>
      </w:r>
      <w:r>
        <w:rPr>
          <w:rFonts w:hint="default"/>
          <w:b/>
          <w:bCs/>
          <w:lang w:val="en-US" w:eastAsia="zh-CN"/>
        </w:rPr>
        <w:t>（确定参数）：</w:t>
      </w:r>
      <w:r>
        <w:rPr>
          <w:rFonts w:hint="eastAsia"/>
          <w:lang w:val="en-US" w:eastAsia="zh-CN"/>
        </w:rPr>
        <w:t>对方认为“一个著作被国家图书馆收藏的公司是实力强大的”。</w:t>
      </w:r>
    </w:p>
    <w:p w14:paraId="532982DC">
      <w:pPr>
        <w:ind w:firstLine="482" w:firstLineChars="200"/>
        <w:rPr>
          <w:rFonts w:hint="default"/>
          <w:lang w:val="en-US" w:eastAsia="zh-CN"/>
        </w:rPr>
      </w:pPr>
      <w:r>
        <w:rPr>
          <w:rFonts w:hint="default"/>
          <w:b/>
          <w:bCs/>
          <w:lang w:val="en-US" w:eastAsia="zh-CN"/>
        </w:rPr>
        <w:t>步骤</w:t>
      </w:r>
      <w:r>
        <w:rPr>
          <w:rFonts w:hint="eastAsia"/>
          <w:b/>
          <w:bCs/>
          <w:lang w:val="en-US" w:eastAsia="zh-CN"/>
        </w:rPr>
        <w:t>2</w:t>
      </w:r>
      <w:r>
        <w:rPr>
          <w:rFonts w:hint="default"/>
          <w:b/>
          <w:bCs/>
          <w:lang w:val="en-US" w:eastAsia="zh-CN"/>
        </w:rPr>
        <w:t>（计算差值）：</w:t>
      </w:r>
      <w:r>
        <w:rPr>
          <w:rFonts w:hint="eastAsia"/>
          <w:lang w:val="en-US" w:eastAsia="zh-CN"/>
        </w:rPr>
        <w:t>对方认为著作被国家图书馆收藏代表了学术实力，但任何拥有CIP数据和ISBN的出版物都会被国家图书馆收藏，而当前正式出版物的发行门槛并不高。</w:t>
      </w:r>
    </w:p>
    <w:p w14:paraId="0E8D299D">
      <w:pPr>
        <w:ind w:firstLine="482" w:firstLineChars="200"/>
        <w:rPr>
          <w:rFonts w:hint="default"/>
          <w:lang w:val="en-US" w:eastAsia="zh-CN"/>
        </w:rPr>
      </w:pPr>
      <w:r>
        <w:rPr>
          <w:rFonts w:hint="default"/>
          <w:b/>
          <w:bCs/>
          <w:lang w:val="en-US" w:eastAsia="zh-CN"/>
        </w:rPr>
        <w:t>步骤</w:t>
      </w:r>
      <w:r>
        <w:rPr>
          <w:rFonts w:hint="eastAsia"/>
          <w:b/>
          <w:bCs/>
          <w:lang w:val="en-US" w:eastAsia="zh-CN"/>
        </w:rPr>
        <w:t>3</w:t>
      </w:r>
      <w:r>
        <w:rPr>
          <w:rFonts w:hint="default"/>
          <w:b/>
          <w:bCs/>
          <w:lang w:val="en-US" w:eastAsia="zh-CN"/>
        </w:rPr>
        <w:t>（展示结果）：</w:t>
      </w:r>
      <w:r>
        <w:rPr>
          <w:rFonts w:hint="default"/>
          <w:lang w:val="en-US" w:eastAsia="zh-CN"/>
        </w:rPr>
        <w:t>（</w:t>
      </w:r>
      <w:r>
        <w:rPr>
          <w:rFonts w:hint="eastAsia"/>
          <w:lang w:val="en-US" w:eastAsia="zh-CN"/>
        </w:rPr>
        <w:t>质疑</w:t>
      </w:r>
      <w:r>
        <w:rPr>
          <w:rFonts w:hint="default"/>
          <w:lang w:val="en-US" w:eastAsia="zh-CN"/>
        </w:rPr>
        <w:t>）</w:t>
      </w:r>
      <w:r>
        <w:rPr>
          <w:rFonts w:hint="eastAsia"/>
          <w:lang w:val="en-US" w:eastAsia="zh-CN"/>
        </w:rPr>
        <w:t>可是据我了解，著作被国家图书馆收藏的门槛并不高。</w:t>
      </w:r>
    </w:p>
    <w:p w14:paraId="6CA31081">
      <w:pPr>
        <w:pStyle w:val="3"/>
        <w:bidi w:val="0"/>
        <w:rPr>
          <w:rFonts w:hint="default"/>
          <w:lang w:val="en-US" w:eastAsia="zh-CN"/>
        </w:rPr>
      </w:pPr>
      <w:bookmarkStart w:id="9" w:name="_Toc11789"/>
      <w:r>
        <w:rPr>
          <w:rFonts w:hint="eastAsia"/>
          <w:lang w:val="en-US" w:eastAsia="zh-CN"/>
        </w:rPr>
        <w:t>2.3 应对“你要打开思维”</w:t>
      </w:r>
      <w:bookmarkEnd w:id="9"/>
    </w:p>
    <w:p w14:paraId="7929F74A">
      <w:pPr>
        <w:pStyle w:val="4"/>
        <w:bidi w:val="0"/>
        <w:rPr>
          <w:rFonts w:hint="default"/>
          <w:lang w:val="en-US" w:eastAsia="zh-CN"/>
        </w:rPr>
      </w:pPr>
      <w:r>
        <w:rPr>
          <w:rFonts w:hint="eastAsia"/>
          <w:lang w:val="en-US" w:eastAsia="zh-CN"/>
        </w:rPr>
        <w:t>2.3.1 场景详情</w:t>
      </w:r>
    </w:p>
    <w:p w14:paraId="46F97069">
      <w:pPr>
        <w:bidi w:val="0"/>
        <w:ind w:firstLine="480" w:firstLineChars="200"/>
        <w:rPr>
          <w:rFonts w:hint="eastAsia"/>
          <w:lang w:val="en-US" w:eastAsia="zh-CN"/>
        </w:rPr>
      </w:pPr>
      <w:r>
        <w:rPr>
          <w:rFonts w:hint="eastAsia"/>
          <w:lang w:val="en-US" w:eastAsia="zh-CN"/>
        </w:rPr>
        <w:t>传销人员对他人常用“你拒绝加入是因为思维没打开”这一指控，如果进一步询问“要如何打开思维”，他们常常回答“你要先放下自己当下的成见才能打开思维”。这个谜题看似无解，但实际上仔细研究会发现他们涉嫌多种逻辑谬误。</w:t>
      </w:r>
    </w:p>
    <w:p w14:paraId="234BD354">
      <w:pPr>
        <w:pStyle w:val="4"/>
        <w:bidi w:val="0"/>
        <w:rPr>
          <w:rFonts w:hint="default"/>
          <w:lang w:val="en-US" w:eastAsia="zh-CN"/>
        </w:rPr>
      </w:pPr>
      <w:r>
        <w:rPr>
          <w:rFonts w:hint="eastAsia"/>
          <w:lang w:val="en-US" w:eastAsia="zh-CN"/>
        </w:rPr>
        <w:t>2.3.2 语义模糊的体现</w:t>
      </w:r>
    </w:p>
    <w:p w14:paraId="3CF1529F">
      <w:pPr>
        <w:bidi w:val="0"/>
        <w:ind w:firstLine="480" w:firstLineChars="200"/>
        <w:rPr>
          <w:rFonts w:hint="eastAsia"/>
          <w:lang w:val="en-US" w:eastAsia="zh-CN"/>
        </w:rPr>
      </w:pPr>
      <w:r>
        <w:rPr>
          <w:rFonts w:hint="eastAsia"/>
          <w:lang w:val="en-US" w:eastAsia="zh-CN"/>
        </w:rPr>
        <w:t>“打开思维”“放下成见” 是典型的语义模糊：</w:t>
      </w:r>
    </w:p>
    <w:p w14:paraId="738B3A67">
      <w:pPr>
        <w:bidi w:val="0"/>
        <w:ind w:firstLine="480" w:firstLineChars="200"/>
        <w:rPr>
          <w:rFonts w:hint="eastAsia"/>
          <w:lang w:val="en-US" w:eastAsia="zh-CN"/>
        </w:rPr>
      </w:pPr>
      <w:r>
        <w:rPr>
          <w:rFonts w:hint="eastAsia"/>
          <w:lang w:val="en-US" w:eastAsia="zh-CN"/>
        </w:rPr>
        <w:t>“打开思维” 具体指什么？是接受一切新信息？是放弃逻辑判断？还是特指相信他们的话？</w:t>
      </w:r>
    </w:p>
    <w:p w14:paraId="41AB070C">
      <w:pPr>
        <w:bidi w:val="0"/>
        <w:ind w:firstLine="480" w:firstLineChars="200"/>
        <w:rPr>
          <w:rFonts w:hint="eastAsia"/>
          <w:lang w:val="en-US" w:eastAsia="zh-CN"/>
        </w:rPr>
      </w:pPr>
      <w:r>
        <w:rPr>
          <w:rFonts w:hint="eastAsia"/>
          <w:lang w:val="en-US" w:eastAsia="zh-CN"/>
        </w:rPr>
        <w:t>“放下成见” 中的“成见”是指已有的错误观念，还是指一切怀疑和批判性思维？</w:t>
      </w:r>
    </w:p>
    <w:p w14:paraId="119962FE">
      <w:pPr>
        <w:bidi w:val="0"/>
        <w:ind w:firstLine="480" w:firstLineChars="200"/>
        <w:rPr>
          <w:rFonts w:hint="eastAsia"/>
          <w:lang w:val="en-US" w:eastAsia="zh-CN"/>
        </w:rPr>
      </w:pPr>
      <w:r>
        <w:rPr>
          <w:rFonts w:hint="eastAsia"/>
          <w:lang w:val="en-US" w:eastAsia="zh-CN"/>
        </w:rPr>
        <w:t>因为没有清晰定义，当你按照一般理解去尝试“打开思维”（比如愿意听他们介绍）却仍不相信时，他们可以继续说你“还没真正放下成见”，从而永远立于不败之地。</w:t>
      </w:r>
    </w:p>
    <w:p w14:paraId="670F4235">
      <w:pPr>
        <w:pStyle w:val="4"/>
        <w:bidi w:val="0"/>
        <w:rPr>
          <w:rFonts w:hint="eastAsia"/>
          <w:lang w:val="en-US" w:eastAsia="zh-CN"/>
        </w:rPr>
      </w:pPr>
      <w:r>
        <w:rPr>
          <w:rFonts w:hint="eastAsia"/>
          <w:lang w:val="en-US" w:eastAsia="zh-CN"/>
        </w:rPr>
        <w:t>2.3.3 循环论证的体现</w:t>
      </w:r>
    </w:p>
    <w:p w14:paraId="0064C0BE">
      <w:pPr>
        <w:bidi w:val="0"/>
        <w:ind w:firstLine="480" w:firstLineChars="200"/>
        <w:rPr>
          <w:rFonts w:hint="default"/>
          <w:b w:val="0"/>
          <w:bCs w:val="0"/>
          <w:lang w:val="en-US" w:eastAsia="zh-CN"/>
        </w:rPr>
      </w:pPr>
      <w:r>
        <w:rPr>
          <w:rFonts w:hint="eastAsia"/>
          <w:b w:val="0"/>
          <w:bCs w:val="0"/>
          <w:lang w:val="en-US" w:eastAsia="zh-CN"/>
        </w:rPr>
        <w:t>这套话术的本质是说“你要相信我们，因为只有相信我们，你才会相信我们”：</w:t>
      </w:r>
    </w:p>
    <w:p w14:paraId="1F54F313">
      <w:pPr>
        <w:bidi w:val="0"/>
        <w:ind w:firstLine="482" w:firstLineChars="200"/>
        <w:rPr>
          <w:rFonts w:hint="eastAsia"/>
          <w:b/>
          <w:bCs/>
          <w:lang w:val="en-US" w:eastAsia="zh-CN"/>
        </w:rPr>
      </w:pPr>
    </w:p>
    <w:p w14:paraId="7CED678A">
      <w:pPr>
        <w:bidi w:val="0"/>
        <w:ind w:firstLine="482" w:firstLineChars="200"/>
        <w:rPr>
          <w:rFonts w:hint="eastAsia"/>
          <w:b/>
          <w:bCs/>
          <w:lang w:val="en-US" w:eastAsia="zh-CN"/>
        </w:rPr>
      </w:pPr>
      <w:r>
        <w:rPr>
          <w:rFonts w:hint="eastAsia"/>
          <w:b/>
          <w:bCs/>
          <w:lang w:val="en-US" w:eastAsia="zh-CN"/>
        </w:rPr>
        <w:t>1.对方的终极主张（他们想让你接受的结论）</w:t>
      </w:r>
    </w:p>
    <w:p w14:paraId="0C2B957E">
      <w:pPr>
        <w:bidi w:val="0"/>
        <w:ind w:leftChars="100" w:firstLine="480" w:firstLineChars="200"/>
        <w:rPr>
          <w:rFonts w:hint="eastAsia"/>
          <w:lang w:val="en-US" w:eastAsia="zh-CN"/>
        </w:rPr>
      </w:pPr>
      <w:r>
        <w:rPr>
          <w:rFonts w:hint="eastAsia"/>
          <w:lang w:val="en-US" w:eastAsia="zh-CN"/>
        </w:rPr>
        <w:t>命题P：我们这套理论是真理。</w:t>
      </w:r>
    </w:p>
    <w:p w14:paraId="75A2ABA9">
      <w:pPr>
        <w:bidi w:val="0"/>
        <w:ind w:firstLine="482" w:firstLineChars="200"/>
        <w:rPr>
          <w:rFonts w:hint="eastAsia"/>
          <w:b/>
          <w:bCs/>
          <w:lang w:val="en-US" w:eastAsia="zh-CN"/>
        </w:rPr>
      </w:pPr>
      <w:r>
        <w:rPr>
          <w:rFonts w:hint="eastAsia"/>
          <w:b/>
          <w:bCs/>
          <w:lang w:val="en-US" w:eastAsia="zh-CN"/>
        </w:rPr>
        <w:t>2.他们用来证明“P”的前提</w:t>
      </w:r>
    </w:p>
    <w:p w14:paraId="1F1C8D02">
      <w:pPr>
        <w:bidi w:val="0"/>
        <w:ind w:leftChars="100" w:firstLine="480" w:firstLineChars="200"/>
        <w:rPr>
          <w:rFonts w:hint="eastAsia"/>
          <w:lang w:val="en-US" w:eastAsia="zh-CN"/>
        </w:rPr>
      </w:pPr>
      <w:r>
        <w:rPr>
          <w:rFonts w:hint="eastAsia"/>
          <w:lang w:val="en-US" w:eastAsia="zh-CN"/>
        </w:rPr>
        <w:t>隐藏的前提（他们偷偷植入的“思想准入规则”）——命题Q：只有在你先放下你现有想法的情况下，你才能正确地判断我们的理论是否为真。</w:t>
      </w:r>
    </w:p>
    <w:p w14:paraId="1170EA9B">
      <w:pPr>
        <w:bidi w:val="0"/>
        <w:ind w:leftChars="100" w:firstLine="480" w:firstLineChars="200"/>
        <w:rPr>
          <w:rFonts w:hint="default"/>
          <w:lang w:val="en-US" w:eastAsia="zh-CN"/>
        </w:rPr>
      </w:pPr>
      <w:r>
        <w:rPr>
          <w:rFonts w:hint="eastAsia"/>
          <w:lang w:val="en-US" w:eastAsia="zh-CN"/>
        </w:rPr>
        <w:t>也就是说，Q本身恰恰是P成立所需要的一个关键部分， 因为“要求你放下批判性思维”本身就是他们那套反逻辑、反科学理论（P）的核心特征之一。</w:t>
      </w:r>
    </w:p>
    <w:p w14:paraId="07531FFE">
      <w:pPr>
        <w:bidi w:val="0"/>
        <w:ind w:firstLine="482" w:firstLineChars="200"/>
        <w:rPr>
          <w:rFonts w:hint="eastAsia"/>
          <w:lang w:val="en-US" w:eastAsia="zh-CN"/>
        </w:rPr>
      </w:pPr>
      <w:r>
        <w:rPr>
          <w:rFonts w:hint="eastAsia"/>
          <w:b/>
          <w:bCs/>
          <w:lang w:val="en-US" w:eastAsia="zh-CN"/>
        </w:rPr>
        <w:t>3.循环形成</w:t>
      </w:r>
    </w:p>
    <w:p w14:paraId="5B8C37D2">
      <w:pPr>
        <w:bidi w:val="0"/>
        <w:ind w:leftChars="100" w:firstLine="480" w:firstLineChars="200"/>
        <w:rPr>
          <w:rFonts w:hint="eastAsia"/>
          <w:lang w:val="en-US" w:eastAsia="zh-CN"/>
        </w:rPr>
      </w:pPr>
      <w:r>
        <w:rPr>
          <w:rFonts w:hint="eastAsia"/>
          <w:lang w:val="en-US" w:eastAsia="zh-CN"/>
        </w:rPr>
        <w:t>我们是真理→因为你必须用“相信我们是真理”的思维方式来判断→所以你看，我们果然是真理！</w:t>
      </w:r>
    </w:p>
    <w:p w14:paraId="23BD1F8B">
      <w:pPr>
        <w:bidi w:val="0"/>
        <w:ind w:firstLine="480" w:firstLineChars="200"/>
        <w:rPr>
          <w:rFonts w:hint="eastAsia"/>
          <w:lang w:val="en-US" w:eastAsia="zh-CN"/>
        </w:rPr>
      </w:pPr>
    </w:p>
    <w:p w14:paraId="462C5B45">
      <w:pPr>
        <w:bidi w:val="0"/>
        <w:ind w:firstLine="480" w:firstLineChars="200"/>
        <w:rPr>
          <w:rFonts w:hint="eastAsia"/>
          <w:lang w:val="en-US" w:eastAsia="zh-CN"/>
        </w:rPr>
      </w:pPr>
      <w:r>
        <w:rPr>
          <w:rFonts w:hint="eastAsia"/>
          <w:lang w:val="en-US" w:eastAsia="zh-CN"/>
        </w:rPr>
        <w:t>由于话术中的语义模糊，其中一些朋友可能不理解为什么“放下你现有想法”等同于“相信我们是真理”，白皮书对此给出进一步拆解：</w:t>
      </w:r>
    </w:p>
    <w:p w14:paraId="522E4677">
      <w:pPr>
        <w:bidi w:val="0"/>
        <w:ind w:firstLine="480" w:firstLineChars="200"/>
        <w:rPr>
          <w:rFonts w:hint="eastAsia"/>
          <w:lang w:val="en-US" w:eastAsia="zh-CN"/>
        </w:rPr>
      </w:pPr>
    </w:p>
    <w:p w14:paraId="15E73796">
      <w:pPr>
        <w:bidi w:val="0"/>
        <w:ind w:firstLine="480" w:firstLineChars="200"/>
        <w:rPr>
          <w:rFonts w:hint="eastAsia"/>
          <w:lang w:val="en-US" w:eastAsia="zh-CN"/>
        </w:rPr>
      </w:pPr>
      <w:r>
        <w:rPr>
          <w:rFonts w:hint="eastAsia"/>
          <w:lang w:val="en-US" w:eastAsia="zh-CN"/>
        </w:rPr>
        <w:t>1.</w:t>
      </w:r>
      <w:r>
        <w:rPr>
          <w:rFonts w:hint="eastAsia"/>
          <w:b/>
          <w:bCs/>
          <w:lang w:val="en-US" w:eastAsia="zh-CN"/>
        </w:rPr>
        <w:t>要求你“放下自己当前的想法”</w:t>
      </w:r>
    </w:p>
    <w:p w14:paraId="35FE9018">
      <w:pPr>
        <w:bidi w:val="0"/>
        <w:ind w:leftChars="100" w:firstLine="480" w:firstLineChars="200"/>
        <w:rPr>
          <w:rFonts w:hint="eastAsia"/>
          <w:lang w:val="en-US" w:eastAsia="zh-CN"/>
        </w:rPr>
      </w:pPr>
      <w:r>
        <w:rPr>
          <w:rFonts w:hint="eastAsia"/>
          <w:lang w:val="en-US" w:eastAsia="zh-CN"/>
        </w:rPr>
        <w:t>这一步的本质是要求你主动悬置、禁用上述那一整套思维工具。禁用思维工具后，你会进入一种“思维真空”状态。在这种状态里，你失去了批判的武器，只剩下原始的“感知”和“接收”功能。</w:t>
      </w:r>
    </w:p>
    <w:p w14:paraId="265708CF">
      <w:pPr>
        <w:bidi w:val="0"/>
        <w:ind w:firstLine="482" w:firstLineChars="200"/>
        <w:rPr>
          <w:rFonts w:hint="eastAsia"/>
          <w:b/>
          <w:bCs/>
          <w:lang w:val="en-US" w:eastAsia="zh-CN"/>
        </w:rPr>
      </w:pPr>
      <w:r>
        <w:rPr>
          <w:rFonts w:hint="eastAsia"/>
          <w:b/>
          <w:bCs/>
          <w:lang w:val="en-US" w:eastAsia="zh-CN"/>
        </w:rPr>
        <w:t>2.向你灌输一套新的“思维规则”来填补这个真空</w:t>
      </w:r>
    </w:p>
    <w:p w14:paraId="4DE4B0E4">
      <w:pPr>
        <w:bidi w:val="0"/>
        <w:ind w:leftChars="100" w:firstLine="480" w:firstLineChars="200"/>
        <w:rPr>
          <w:rFonts w:hint="eastAsia"/>
          <w:lang w:val="en-US" w:eastAsia="zh-CN"/>
        </w:rPr>
      </w:pPr>
      <w:r>
        <w:rPr>
          <w:rFonts w:hint="eastAsia"/>
          <w:lang w:val="en-US" w:eastAsia="zh-CN"/>
        </w:rPr>
        <w:t>这套规则的唯一目的和最终效果通常是让你不加批判地接受他们自己的理论体系，例如：</w:t>
      </w:r>
    </w:p>
    <w:p w14:paraId="5B90E6B0">
      <w:pPr>
        <w:bidi w:val="0"/>
        <w:ind w:leftChars="100" w:firstLine="480" w:firstLineChars="200"/>
        <w:rPr>
          <w:rFonts w:hint="eastAsia"/>
          <w:lang w:val="en-US" w:eastAsia="zh-CN"/>
        </w:rPr>
      </w:pPr>
      <w:r>
        <w:rPr>
          <w:rFonts w:hint="eastAsia"/>
          <w:lang w:val="en-US" w:eastAsia="zh-CN"/>
        </w:rPr>
        <w:t>“不要相信主流观点，那都是利益集团。”</w:t>
      </w:r>
    </w:p>
    <w:p w14:paraId="1CC458A7">
      <w:pPr>
        <w:bidi w:val="0"/>
        <w:ind w:leftChars="100" w:firstLine="480" w:firstLineChars="200"/>
        <w:rPr>
          <w:rFonts w:hint="eastAsia"/>
          <w:lang w:val="en-US" w:eastAsia="zh-CN"/>
        </w:rPr>
      </w:pPr>
      <w:r>
        <w:rPr>
          <w:rFonts w:hint="eastAsia"/>
          <w:lang w:val="en-US" w:eastAsia="zh-CN"/>
        </w:rPr>
        <w:t>“感觉比证据更重要。”</w:t>
      </w:r>
    </w:p>
    <w:p w14:paraId="32097463">
      <w:pPr>
        <w:bidi w:val="0"/>
        <w:ind w:leftChars="100" w:firstLine="480" w:firstLineChars="200"/>
        <w:rPr>
          <w:rFonts w:hint="eastAsia"/>
          <w:lang w:val="en-US" w:eastAsia="zh-CN"/>
        </w:rPr>
      </w:pPr>
      <w:r>
        <w:rPr>
          <w:rFonts w:hint="eastAsia"/>
          <w:lang w:val="en-US" w:eastAsia="zh-CN"/>
        </w:rPr>
        <w:t>“无法证伪的不是荒谬，而是更高维度的真理。”</w:t>
      </w:r>
    </w:p>
    <w:p w14:paraId="21A47546">
      <w:pPr>
        <w:bidi w:val="0"/>
        <w:ind w:leftChars="100" w:firstLine="480" w:firstLineChars="200"/>
        <w:rPr>
          <w:rFonts w:hint="eastAsia"/>
          <w:lang w:val="en-US" w:eastAsia="zh-CN"/>
        </w:rPr>
      </w:pPr>
      <w:r>
        <w:rPr>
          <w:rFonts w:hint="eastAsia"/>
          <w:lang w:val="en-US" w:eastAsia="zh-CN"/>
        </w:rPr>
        <w:t>“导师/上线的话是唯一可靠的信息源。”</w:t>
      </w:r>
    </w:p>
    <w:p w14:paraId="1A69BF68">
      <w:pPr>
        <w:bidi w:val="0"/>
        <w:ind w:firstLine="482" w:firstLineChars="200"/>
        <w:rPr>
          <w:rFonts w:hint="default"/>
          <w:b/>
          <w:bCs/>
          <w:lang w:val="en-US" w:eastAsia="zh-CN"/>
        </w:rPr>
      </w:pPr>
      <w:r>
        <w:rPr>
          <w:rFonts w:hint="eastAsia"/>
          <w:b/>
          <w:bCs/>
          <w:lang w:val="en-US" w:eastAsia="zh-CN"/>
        </w:rPr>
        <w:t>3.最终推论</w:t>
      </w:r>
    </w:p>
    <w:p w14:paraId="309D359E">
      <w:pPr>
        <w:bidi w:val="0"/>
        <w:ind w:leftChars="100" w:firstLine="480" w:firstLineChars="200"/>
        <w:rPr>
          <w:rFonts w:hint="default"/>
          <w:lang w:val="en-US" w:eastAsia="zh-CN"/>
        </w:rPr>
      </w:pPr>
      <w:r>
        <w:rPr>
          <w:rFonts w:hint="eastAsia"/>
          <w:lang w:val="en-US" w:eastAsia="zh-CN"/>
        </w:rPr>
        <w:t>放下自己当前的想法=禁用你原有的批判性思维工具=为安装一套以“相信我们”为核心的新思维程序扫清障碍=你必须用“相信我们是真理”的思维方式来判断</w:t>
      </w:r>
    </w:p>
    <w:p w14:paraId="6FBF3782">
      <w:pPr>
        <w:pStyle w:val="4"/>
        <w:bidi w:val="0"/>
        <w:rPr>
          <w:rFonts w:hint="eastAsia"/>
          <w:lang w:val="en-US" w:eastAsia="zh-CN"/>
        </w:rPr>
      </w:pPr>
      <w:r>
        <w:rPr>
          <w:rFonts w:hint="eastAsia"/>
          <w:lang w:val="en-US" w:eastAsia="zh-CN"/>
        </w:rPr>
        <w:t>2.3.4 举证责任的体现</w:t>
      </w:r>
    </w:p>
    <w:p w14:paraId="2F92F376">
      <w:pPr>
        <w:ind w:firstLine="480" w:firstLineChars="200"/>
        <w:rPr>
          <w:rFonts w:hint="default"/>
          <w:lang w:val="en-US" w:eastAsia="zh-CN"/>
        </w:rPr>
      </w:pPr>
      <w:r>
        <w:rPr>
          <w:rFonts w:hint="eastAsia"/>
          <w:lang w:val="en-US" w:eastAsia="zh-CN"/>
        </w:rPr>
        <w:t>传销人员</w:t>
      </w:r>
      <w:r>
        <w:rPr>
          <w:rFonts w:hint="default"/>
          <w:lang w:val="en-US" w:eastAsia="zh-CN"/>
        </w:rPr>
        <w:t>把</w:t>
      </w:r>
      <w:r>
        <w:rPr>
          <w:rFonts w:hint="eastAsia"/>
          <w:lang w:val="en-US" w:eastAsia="zh-CN"/>
        </w:rPr>
        <w:t>“</w:t>
      </w:r>
      <w:r>
        <w:rPr>
          <w:rFonts w:hint="default"/>
          <w:lang w:val="en-US" w:eastAsia="zh-CN"/>
        </w:rPr>
        <w:t>你</w:t>
      </w:r>
      <w:r>
        <w:rPr>
          <w:rFonts w:hint="eastAsia"/>
          <w:lang w:val="en-US" w:eastAsia="zh-CN"/>
        </w:rPr>
        <w:t>拒绝加入”</w:t>
      </w:r>
      <w:r>
        <w:rPr>
          <w:rFonts w:hint="default"/>
          <w:lang w:val="en-US" w:eastAsia="zh-CN"/>
        </w:rPr>
        <w:t>归因于你的</w:t>
      </w:r>
      <w:r>
        <w:rPr>
          <w:rFonts w:hint="eastAsia"/>
          <w:lang w:val="en-US" w:eastAsia="zh-CN"/>
        </w:rPr>
        <w:t>“</w:t>
      </w:r>
      <w:r>
        <w:rPr>
          <w:rFonts w:hint="default"/>
          <w:lang w:val="en-US" w:eastAsia="zh-CN"/>
        </w:rPr>
        <w:t>思维没打开</w:t>
      </w:r>
      <w:r>
        <w:rPr>
          <w:rFonts w:hint="eastAsia"/>
          <w:lang w:val="en-US" w:eastAsia="zh-CN"/>
        </w:rPr>
        <w:t>”</w:t>
      </w:r>
      <w:r>
        <w:rPr>
          <w:rFonts w:hint="default"/>
          <w:lang w:val="en-US" w:eastAsia="zh-CN"/>
        </w:rPr>
        <w:t>，相当于说</w:t>
      </w:r>
      <w:r>
        <w:rPr>
          <w:rFonts w:hint="eastAsia"/>
          <w:lang w:val="en-US" w:eastAsia="zh-CN"/>
        </w:rPr>
        <w:t>“</w:t>
      </w:r>
      <w:r>
        <w:rPr>
          <w:rFonts w:hint="default"/>
          <w:lang w:val="en-US" w:eastAsia="zh-CN"/>
        </w:rPr>
        <w:t>我们的主张不需要充分证明，你不信是你的问题</w:t>
      </w:r>
      <w:r>
        <w:rPr>
          <w:rFonts w:hint="eastAsia"/>
          <w:lang w:val="en-US" w:eastAsia="zh-CN"/>
        </w:rPr>
        <w:t>”，</w:t>
      </w:r>
      <w:r>
        <w:rPr>
          <w:rFonts w:hint="default"/>
          <w:lang w:val="en-US" w:eastAsia="zh-CN"/>
        </w:rPr>
        <w:t>这就把证明的责任从他们身上转移到了质疑者身上</w:t>
      </w:r>
      <w:r>
        <w:rPr>
          <w:rFonts w:hint="eastAsia"/>
          <w:lang w:val="en-US" w:eastAsia="zh-CN"/>
        </w:rPr>
        <w:t>，即“加入我们是对的，如果你无法100%证明加入我们是错的，那么加入我们就是对的”。</w:t>
      </w:r>
    </w:p>
    <w:p w14:paraId="3AEBABF3">
      <w:pPr>
        <w:pStyle w:val="4"/>
        <w:bidi w:val="0"/>
        <w:rPr>
          <w:rFonts w:hint="default"/>
          <w:lang w:val="en-US" w:eastAsia="zh-CN"/>
        </w:rPr>
      </w:pPr>
      <w:r>
        <w:rPr>
          <w:rFonts w:hint="eastAsia"/>
          <w:lang w:val="en-US" w:eastAsia="zh-CN"/>
        </w:rPr>
        <w:t>2.3.5 一剑封喉的苏格拉底提问</w:t>
      </w:r>
    </w:p>
    <w:p w14:paraId="7A2D165B">
      <w:pPr>
        <w:ind w:firstLine="480" w:firstLineChars="200"/>
        <w:rPr>
          <w:rFonts w:hint="eastAsia"/>
          <w:lang w:val="en-US" w:eastAsia="zh-CN"/>
        </w:rPr>
      </w:pPr>
      <w:r>
        <w:rPr>
          <w:rFonts w:hint="eastAsia"/>
          <w:lang w:val="en-US" w:eastAsia="zh-CN"/>
        </w:rPr>
        <w:t>由于混杂了多种谬误，这一困局更适合使用苏格拉底提问“一剑封喉”。苏格拉底提问的精神在于通过不断追问清晰的定义与可验证的证据，迫使模糊的断言更加坚实或不攻自破，具体到这一场景就是“你说‘打开思维’是理解并加入你们的前提，那么请你用我这种‘没打开思维’的人也能听懂的方式，证明一下你们是可靠、有前途的”。</w:t>
      </w:r>
    </w:p>
    <w:p w14:paraId="1D964C5B">
      <w:pPr>
        <w:ind w:firstLine="480" w:firstLineChars="200"/>
        <w:rPr>
          <w:rFonts w:hint="eastAsia"/>
          <w:lang w:val="en-US" w:eastAsia="zh-CN"/>
        </w:rPr>
      </w:pPr>
      <w:r>
        <w:rPr>
          <w:rFonts w:hint="eastAsia"/>
          <w:lang w:val="en-US" w:eastAsia="zh-CN"/>
        </w:rPr>
        <w:t>这一招的底层逻辑是：绕开“我是否打开思维”这个无法自证的状态争论，将证明的责错任牢牢地钉在了对方身上——一个可靠、有前途的组织应当能被一个理智的、持怀疑态度的人所理解和检验。而如果对方无法提供此类证据，或再次退回到“你还是没打开思维才听不懂”的循环中，便充分暴露其论证的虚假性——他们无法在逻辑和事实层面进行沟通，只能依赖心理操控。</w:t>
      </w:r>
    </w:p>
    <w:p w14:paraId="377C4B5F">
      <w:pPr>
        <w:ind w:firstLine="480" w:firstLineChars="200"/>
        <w:rPr>
          <w:rFonts w:hint="default"/>
          <w:lang w:val="en-US" w:eastAsia="zh-CN"/>
        </w:rPr>
      </w:pPr>
      <w:r>
        <w:rPr>
          <w:rFonts w:hint="eastAsia"/>
          <w:lang w:val="en-US" w:eastAsia="zh-CN"/>
        </w:rPr>
        <w:t>同时，苏格拉底提问作为一种通用工具，也适用于其他语义模糊出现的场景。</w:t>
      </w:r>
    </w:p>
    <w:p w14:paraId="4DC45FE0">
      <w:pPr>
        <w:pStyle w:val="3"/>
        <w:bidi w:val="0"/>
        <w:rPr>
          <w:rFonts w:hint="eastAsia"/>
          <w:lang w:val="en-US" w:eastAsia="zh-CN"/>
        </w:rPr>
      </w:pPr>
      <w:bookmarkStart w:id="10" w:name="_Toc5156"/>
      <w:r>
        <w:rPr>
          <w:rFonts w:hint="eastAsia"/>
          <w:lang w:val="en-US" w:eastAsia="zh-CN"/>
        </w:rPr>
        <w:t>2.4 戳破虚假两难困境</w:t>
      </w:r>
      <w:bookmarkEnd w:id="10"/>
    </w:p>
    <w:p w14:paraId="53D9E15B">
      <w:pPr>
        <w:pStyle w:val="4"/>
        <w:bidi w:val="0"/>
        <w:rPr>
          <w:rFonts w:hint="default"/>
          <w:lang w:val="en-US" w:eastAsia="zh-CN"/>
        </w:rPr>
      </w:pPr>
      <w:r>
        <w:rPr>
          <w:rFonts w:hint="eastAsia"/>
          <w:lang w:val="en-US" w:eastAsia="zh-CN"/>
        </w:rPr>
        <w:t>2.4.1 稻草人万能公式变体</w:t>
      </w:r>
    </w:p>
    <w:p w14:paraId="65A0C134">
      <w:pPr>
        <w:ind w:firstLine="480" w:firstLineChars="200"/>
        <w:rPr>
          <w:rFonts w:hint="eastAsia"/>
          <w:lang w:val="en-US" w:eastAsia="zh-CN"/>
        </w:rPr>
      </w:pPr>
      <w:r>
        <w:rPr>
          <w:rFonts w:hint="eastAsia"/>
          <w:lang w:val="en-US" w:eastAsia="zh-CN"/>
        </w:rPr>
        <w:t>制造虚假两难困境也是传销人员的惯用手段，他们常制造非此即彼的对立幻觉，以迫使潜在下线认同他们的观点。对此，白皮书将2.2的万能公式进行变形，作为破解虚假两难困境的参考。公式的核心精神在于冷静一下，思考他们提供的两个选项之外还有什么：</w:t>
      </w:r>
    </w:p>
    <w:p w14:paraId="0B45F86E">
      <w:pPr>
        <w:ind w:firstLine="480" w:firstLineChars="200"/>
        <w:rPr>
          <w:rFonts w:hint="default"/>
          <w:lang w:val="en-US" w:eastAsia="zh-CN"/>
        </w:rPr>
      </w:pPr>
    </w:p>
    <w:p w14:paraId="4B173401">
      <w:pPr>
        <w:ind w:firstLine="482" w:firstLineChars="200"/>
        <w:rPr>
          <w:rFonts w:hint="eastAsia"/>
          <w:b/>
          <w:bCs/>
          <w:lang w:val="en-US" w:eastAsia="zh-CN"/>
        </w:rPr>
      </w:pPr>
      <w:r>
        <w:rPr>
          <w:rFonts w:hint="eastAsia"/>
          <w:b/>
          <w:bCs/>
          <w:lang w:val="en-US" w:eastAsia="zh-CN"/>
        </w:rPr>
        <w:t>步骤1：初始化参数（识别谬误框架）</w:t>
      </w:r>
    </w:p>
    <w:p w14:paraId="398D2933">
      <w:pPr>
        <w:ind w:leftChars="100" w:firstLine="482" w:firstLineChars="200"/>
        <w:rPr>
          <w:rFonts w:hint="default"/>
          <w:b/>
          <w:bCs/>
          <w:lang w:val="en-US" w:eastAsia="zh-CN"/>
        </w:rPr>
      </w:pPr>
      <w:r>
        <w:rPr>
          <w:rFonts w:hint="eastAsia"/>
          <w:b/>
          <w:bCs/>
          <w:lang w:val="en-US" w:eastAsia="zh-CN"/>
        </w:rPr>
        <w:t>步骤1.1：罗列对方给出的选项</w:t>
      </w:r>
    </w:p>
    <w:p w14:paraId="3DCC2CAB">
      <w:pPr>
        <w:ind w:leftChars="200" w:firstLine="480" w:firstLineChars="200"/>
        <w:rPr>
          <w:rFonts w:hint="default"/>
          <w:lang w:val="en-US" w:eastAsia="zh-CN"/>
        </w:rPr>
      </w:pPr>
      <w:r>
        <w:rPr>
          <w:rFonts w:hint="eastAsia"/>
          <w:lang w:val="en-US" w:eastAsia="zh-CN"/>
        </w:rPr>
        <w:t>提炼：对方给了哪两个选择？</w:t>
      </w:r>
    </w:p>
    <w:p w14:paraId="64466DAF">
      <w:pPr>
        <w:ind w:leftChars="100" w:firstLine="482" w:firstLineChars="200"/>
        <w:rPr>
          <w:rFonts w:hint="eastAsia"/>
          <w:b/>
          <w:bCs/>
          <w:lang w:val="en-US" w:eastAsia="zh-CN"/>
        </w:rPr>
      </w:pPr>
      <w:r>
        <w:rPr>
          <w:rFonts w:hint="eastAsia"/>
          <w:b/>
          <w:bCs/>
          <w:lang w:val="en-US" w:eastAsia="zh-CN"/>
        </w:rPr>
        <w:t>步骤1.2：找出两个选项中的潜在稻草人</w:t>
      </w:r>
    </w:p>
    <w:p w14:paraId="2B9199D8">
      <w:pPr>
        <w:ind w:leftChars="200" w:firstLine="480" w:firstLineChars="200"/>
        <w:rPr>
          <w:rFonts w:hint="default"/>
          <w:b/>
          <w:bCs/>
          <w:lang w:val="en-US" w:eastAsia="zh-CN"/>
        </w:rPr>
      </w:pPr>
      <w:r>
        <w:rPr>
          <w:rFonts w:hint="eastAsia"/>
          <w:b w:val="0"/>
          <w:bCs w:val="0"/>
          <w:lang w:val="en-US" w:eastAsia="zh-CN"/>
        </w:rPr>
        <w:t>思考：哪个选项的内容被扭曲和限定了？</w:t>
      </w:r>
    </w:p>
    <w:p w14:paraId="0344A7AE">
      <w:pPr>
        <w:ind w:firstLine="482" w:firstLineChars="200"/>
        <w:rPr>
          <w:rFonts w:hint="default"/>
          <w:b/>
          <w:bCs/>
          <w:lang w:val="en-US" w:eastAsia="zh-CN"/>
        </w:rPr>
      </w:pPr>
      <w:r>
        <w:rPr>
          <w:rFonts w:hint="eastAsia"/>
          <w:b/>
          <w:bCs/>
          <w:lang w:val="en-US" w:eastAsia="zh-CN"/>
        </w:rPr>
        <w:t>步骤2：计算缺值（寻找第三选项）</w:t>
      </w:r>
    </w:p>
    <w:p w14:paraId="46ADCF3E">
      <w:pPr>
        <w:ind w:leftChars="100" w:firstLine="480" w:firstLineChars="200"/>
        <w:rPr>
          <w:rFonts w:hint="default"/>
          <w:lang w:val="en-US" w:eastAsia="zh-CN"/>
        </w:rPr>
      </w:pPr>
      <w:r>
        <w:rPr>
          <w:rFonts w:hint="eastAsia"/>
          <w:lang w:val="en-US" w:eastAsia="zh-CN"/>
        </w:rPr>
        <w:t>思考：被扭曲的选项还包括哪些其他内容？</w:t>
      </w:r>
    </w:p>
    <w:p w14:paraId="665BC411">
      <w:pPr>
        <w:ind w:firstLine="482" w:firstLineChars="200"/>
        <w:rPr>
          <w:rFonts w:hint="eastAsia"/>
          <w:b/>
          <w:bCs/>
          <w:lang w:val="en-US" w:eastAsia="zh-CN"/>
        </w:rPr>
      </w:pPr>
      <w:r>
        <w:rPr>
          <w:rFonts w:hint="eastAsia"/>
          <w:b/>
          <w:bCs/>
          <w:lang w:val="en-US" w:eastAsia="zh-CN"/>
        </w:rPr>
        <w:t>步骤3：展示结果（反击）</w:t>
      </w:r>
    </w:p>
    <w:p w14:paraId="69DD9A38">
      <w:pPr>
        <w:ind w:leftChars="100" w:firstLine="480" w:firstLineChars="200"/>
        <w:rPr>
          <w:rFonts w:hint="eastAsia"/>
          <w:lang w:val="en-US" w:eastAsia="zh-CN"/>
        </w:rPr>
      </w:pPr>
      <w:r>
        <w:rPr>
          <w:rFonts w:hint="eastAsia"/>
          <w:lang w:val="en-US" w:eastAsia="zh-CN"/>
        </w:rPr>
        <w:t>表达：用合适的方式（如幽默、严肃）告诉对方“我还有第三条路”。</w:t>
      </w:r>
    </w:p>
    <w:p w14:paraId="480B35CC">
      <w:pPr>
        <w:pStyle w:val="4"/>
        <w:bidi w:val="0"/>
        <w:rPr>
          <w:rFonts w:hint="default"/>
          <w:lang w:val="en-US" w:eastAsia="zh-CN"/>
        </w:rPr>
      </w:pPr>
      <w:r>
        <w:rPr>
          <w:rFonts w:hint="eastAsia"/>
          <w:lang w:val="en-US" w:eastAsia="zh-CN"/>
        </w:rPr>
        <w:t>2.4.2 实战例题</w:t>
      </w:r>
    </w:p>
    <w:p w14:paraId="5E0A8580">
      <w:pPr>
        <w:ind w:firstLine="480" w:firstLineChars="200"/>
        <w:rPr>
          <w:rFonts w:hint="default"/>
          <w:lang w:val="en-US" w:eastAsia="zh-CN"/>
        </w:rPr>
      </w:pPr>
      <w:r>
        <w:rPr>
          <w:rFonts w:hint="eastAsia"/>
          <w:lang w:val="en-US" w:eastAsia="zh-CN"/>
        </w:rPr>
        <w:t>虽然虚假两难相比稻草人谬误更加易于识别，但是快速识别和破解谬误仍然需要练习。白皮书提供从易到难的三个常见题型详解：</w:t>
      </w:r>
    </w:p>
    <w:p w14:paraId="5BA298CC">
      <w:pPr>
        <w:ind w:firstLine="480" w:firstLineChars="200"/>
        <w:rPr>
          <w:rFonts w:hint="eastAsia"/>
          <w:lang w:val="en-US" w:eastAsia="zh-CN"/>
        </w:rPr>
      </w:pPr>
    </w:p>
    <w:p w14:paraId="3A8C251E">
      <w:pPr>
        <w:ind w:firstLine="482" w:firstLineChars="200"/>
        <w:rPr>
          <w:rFonts w:hint="eastAsia"/>
          <w:b/>
          <w:bCs/>
          <w:lang w:val="en-US" w:eastAsia="zh-CN"/>
        </w:rPr>
      </w:pPr>
      <w:r>
        <w:rPr>
          <w:rFonts w:hint="eastAsia"/>
          <w:b/>
          <w:bCs/>
          <w:lang w:val="en-US" w:eastAsia="zh-CN"/>
        </w:rPr>
        <w:t>例题一：从打工牛马到财富自由</w:t>
      </w:r>
    </w:p>
    <w:p w14:paraId="0E09333B">
      <w:pPr>
        <w:ind w:firstLine="482" w:firstLineChars="200"/>
        <w:rPr>
          <w:rFonts w:hint="eastAsia"/>
          <w:b/>
          <w:bCs/>
          <w:lang w:val="en-US" w:eastAsia="zh-CN"/>
        </w:rPr>
      </w:pPr>
      <w:r>
        <w:rPr>
          <w:rFonts w:hint="eastAsia"/>
          <w:b/>
          <w:bCs/>
          <w:lang w:val="en-US" w:eastAsia="zh-CN"/>
        </w:rPr>
        <w:t>追求高薪稳定工作是穷人和失败者的思维，被动收入/管道收入才能财富自由！</w:t>
      </w:r>
    </w:p>
    <w:p w14:paraId="20B87310">
      <w:pPr>
        <w:ind w:firstLine="480" w:firstLineChars="200"/>
        <w:rPr>
          <w:rFonts w:hint="default"/>
          <w:b w:val="0"/>
          <w:bCs w:val="0"/>
          <w:lang w:val="en-US" w:eastAsia="zh-CN"/>
        </w:rPr>
      </w:pPr>
      <w:r>
        <w:rPr>
          <w:rFonts w:hint="default"/>
          <w:b w:val="0"/>
          <w:bCs w:val="0"/>
          <w:lang w:val="en-US" w:eastAsia="zh-CN"/>
        </w:rPr>
        <w:t>步骤</w:t>
      </w:r>
      <w:r>
        <w:rPr>
          <w:rFonts w:hint="eastAsia"/>
          <w:b w:val="0"/>
          <w:bCs w:val="0"/>
          <w:lang w:val="en-US" w:eastAsia="zh-CN"/>
        </w:rPr>
        <w:t>1：识别谬误框架</w:t>
      </w:r>
    </w:p>
    <w:p w14:paraId="069B9981">
      <w:pPr>
        <w:numPr>
          <w:ilvl w:val="1"/>
          <w:numId w:val="0"/>
        </w:numPr>
        <w:ind w:left="240" w:leftChars="100" w:firstLine="480" w:firstLineChars="200"/>
        <w:rPr>
          <w:rFonts w:hint="eastAsia"/>
          <w:b w:val="0"/>
          <w:bCs w:val="0"/>
          <w:lang w:val="en-US" w:eastAsia="zh-CN"/>
        </w:rPr>
      </w:pPr>
      <w:r>
        <w:rPr>
          <w:rFonts w:hint="default" w:ascii="Times New Roman" w:hAnsi="Times New Roman" w:eastAsia="SimSun" w:cs="Times New Roman"/>
          <w:b w:val="0"/>
          <w:bCs w:val="0"/>
          <w:kern w:val="2"/>
          <w:sz w:val="24"/>
          <w:szCs w:val="24"/>
          <w:lang w:val="en-US" w:eastAsia="zh-CN" w:bidi="ar-SA"/>
        </w:rPr>
        <w:t>1.1</w:t>
      </w:r>
      <w:r>
        <w:rPr>
          <w:rFonts w:hint="eastAsia" w:cs="Times New Roman"/>
          <w:b w:val="0"/>
          <w:bCs w:val="0"/>
          <w:kern w:val="2"/>
          <w:sz w:val="24"/>
          <w:szCs w:val="24"/>
          <w:lang w:val="en-US" w:eastAsia="zh-CN" w:bidi="ar-SA"/>
        </w:rPr>
        <w:t xml:space="preserve"> </w:t>
      </w:r>
      <w:r>
        <w:rPr>
          <w:rFonts w:hint="eastAsia"/>
          <w:b w:val="0"/>
          <w:bCs w:val="0"/>
          <w:lang w:val="en-US" w:eastAsia="zh-CN"/>
        </w:rPr>
        <w:t>对方提供的选项是：a.给人打工（穷人思维）；b.寻求被动收入（富人思维）。</w:t>
      </w:r>
    </w:p>
    <w:p w14:paraId="42216913">
      <w:pPr>
        <w:numPr>
          <w:ilvl w:val="1"/>
          <w:numId w:val="0"/>
        </w:numPr>
        <w:ind w:left="240" w:leftChars="100" w:firstLine="480" w:firstLineChars="200"/>
        <w:rPr>
          <w:rFonts w:hint="default"/>
          <w:b w:val="0"/>
          <w:bCs w:val="0"/>
          <w:lang w:val="en-US" w:eastAsia="zh-CN"/>
        </w:rPr>
      </w:pPr>
      <w:r>
        <w:rPr>
          <w:rFonts w:hint="default" w:ascii="Times New Roman" w:hAnsi="Times New Roman" w:eastAsia="SimSun" w:cs="Times New Roman"/>
          <w:b w:val="0"/>
          <w:bCs w:val="0"/>
          <w:kern w:val="2"/>
          <w:sz w:val="24"/>
          <w:szCs w:val="24"/>
          <w:lang w:val="en-US" w:eastAsia="zh-CN" w:bidi="ar-SA"/>
        </w:rPr>
        <w:t>1.2</w:t>
      </w:r>
      <w:r>
        <w:rPr>
          <w:rFonts w:hint="eastAsia" w:cs="Times New Roman"/>
          <w:b w:val="0"/>
          <w:bCs w:val="0"/>
          <w:kern w:val="2"/>
          <w:sz w:val="24"/>
          <w:szCs w:val="24"/>
          <w:lang w:val="en-US" w:eastAsia="zh-CN" w:bidi="ar-SA"/>
        </w:rPr>
        <w:t xml:space="preserve"> </w:t>
      </w:r>
      <w:r>
        <w:rPr>
          <w:rFonts w:hint="eastAsia"/>
          <w:b w:val="0"/>
          <w:bCs w:val="0"/>
          <w:lang w:val="en-US" w:eastAsia="zh-CN"/>
        </w:rPr>
        <w:t>对方认为“被动收入=加入他们”，即b选项被歪曲。</w:t>
      </w:r>
    </w:p>
    <w:p w14:paraId="6B6FB351">
      <w:pPr>
        <w:ind w:firstLine="480" w:firstLineChars="200"/>
        <w:rPr>
          <w:rFonts w:hint="default"/>
          <w:b w:val="0"/>
          <w:bCs w:val="0"/>
          <w:lang w:val="en-US" w:eastAsia="zh-CN"/>
        </w:rPr>
      </w:pPr>
      <w:r>
        <w:rPr>
          <w:rFonts w:hint="default"/>
          <w:b w:val="0"/>
          <w:bCs w:val="0"/>
          <w:lang w:val="en-US" w:eastAsia="zh-CN"/>
        </w:rPr>
        <w:t>步骤</w:t>
      </w:r>
      <w:r>
        <w:rPr>
          <w:rFonts w:hint="eastAsia"/>
          <w:b w:val="0"/>
          <w:bCs w:val="0"/>
          <w:lang w:val="en-US" w:eastAsia="zh-CN"/>
        </w:rPr>
        <w:t>2：</w:t>
      </w:r>
      <w:r>
        <w:rPr>
          <w:rFonts w:hint="default"/>
          <w:b w:val="0"/>
          <w:bCs w:val="0"/>
          <w:lang w:val="en-US" w:eastAsia="zh-CN"/>
        </w:rPr>
        <w:t>计算</w:t>
      </w:r>
      <w:r>
        <w:rPr>
          <w:rFonts w:hint="eastAsia"/>
          <w:b w:val="0"/>
          <w:bCs w:val="0"/>
          <w:lang w:val="en-US" w:eastAsia="zh-CN"/>
        </w:rPr>
        <w:t>缺</w:t>
      </w:r>
      <w:r>
        <w:rPr>
          <w:rFonts w:hint="default"/>
          <w:b w:val="0"/>
          <w:bCs w:val="0"/>
          <w:lang w:val="en-US" w:eastAsia="zh-CN"/>
        </w:rPr>
        <w:t>值</w:t>
      </w:r>
    </w:p>
    <w:p w14:paraId="446748D4">
      <w:pPr>
        <w:ind w:leftChars="100" w:firstLine="480" w:firstLineChars="200"/>
        <w:rPr>
          <w:rFonts w:hint="default"/>
          <w:b w:val="0"/>
          <w:bCs w:val="0"/>
          <w:lang w:val="en-US" w:eastAsia="zh-CN"/>
        </w:rPr>
      </w:pPr>
      <w:r>
        <w:rPr>
          <w:rFonts w:hint="eastAsia"/>
          <w:b w:val="0"/>
          <w:bCs w:val="0"/>
          <w:lang w:val="en-US" w:eastAsia="zh-CN"/>
        </w:rPr>
        <w:t>实际被动收入还包括房租、证券、知识产权等。</w:t>
      </w:r>
    </w:p>
    <w:p w14:paraId="165EA7E2">
      <w:pPr>
        <w:ind w:firstLine="480" w:firstLineChars="200"/>
        <w:rPr>
          <w:rFonts w:hint="default"/>
          <w:b w:val="0"/>
          <w:bCs w:val="0"/>
          <w:lang w:val="en-US" w:eastAsia="zh-CN"/>
        </w:rPr>
      </w:pPr>
      <w:r>
        <w:rPr>
          <w:rFonts w:hint="default"/>
          <w:b w:val="0"/>
          <w:bCs w:val="0"/>
          <w:lang w:val="en-US" w:eastAsia="zh-CN"/>
        </w:rPr>
        <w:t>步骤</w:t>
      </w:r>
      <w:r>
        <w:rPr>
          <w:rFonts w:hint="eastAsia"/>
          <w:b w:val="0"/>
          <w:bCs w:val="0"/>
          <w:lang w:val="en-US" w:eastAsia="zh-CN"/>
        </w:rPr>
        <w:t>3：</w:t>
      </w:r>
      <w:r>
        <w:rPr>
          <w:rFonts w:hint="default"/>
          <w:b w:val="0"/>
          <w:bCs w:val="0"/>
          <w:lang w:val="en-US" w:eastAsia="zh-CN"/>
        </w:rPr>
        <w:t>展示结果</w:t>
      </w:r>
    </w:p>
    <w:p w14:paraId="3246408D">
      <w:pPr>
        <w:ind w:leftChars="100" w:firstLine="480" w:firstLineChars="200"/>
        <w:rPr>
          <w:rFonts w:hint="default"/>
          <w:lang w:val="en-US" w:eastAsia="zh-CN"/>
        </w:rPr>
      </w:pPr>
      <w:r>
        <w:rPr>
          <w:rFonts w:hint="default"/>
          <w:b w:val="0"/>
          <w:bCs w:val="0"/>
          <w:lang w:val="en-US" w:eastAsia="zh-CN"/>
        </w:rPr>
        <w:t>（</w:t>
      </w:r>
      <w:r>
        <w:rPr>
          <w:rFonts w:hint="eastAsia"/>
          <w:lang w:val="en-US" w:eastAsia="zh-CN"/>
        </w:rPr>
        <w:t>声明立场</w:t>
      </w:r>
      <w:r>
        <w:rPr>
          <w:rFonts w:hint="default"/>
          <w:lang w:val="en-US" w:eastAsia="zh-CN"/>
        </w:rPr>
        <w:t>）</w:t>
      </w:r>
      <w:r>
        <w:rPr>
          <w:rFonts w:hint="eastAsia"/>
          <w:lang w:val="en-US" w:eastAsia="zh-CN"/>
        </w:rPr>
        <w:t>我确实也渴望被动收入，所以我学会了理财，并且考虑自媒体发展个人IP。</w:t>
      </w:r>
    </w:p>
    <w:p w14:paraId="39B018E9">
      <w:pPr>
        <w:bidi w:val="0"/>
        <w:rPr>
          <w:rFonts w:hint="eastAsia"/>
          <w:lang w:val="en-US" w:eastAsia="zh-CN"/>
        </w:rPr>
      </w:pPr>
    </w:p>
    <w:p w14:paraId="034CF838">
      <w:pPr>
        <w:bidi w:val="0"/>
        <w:ind w:firstLine="482" w:firstLineChars="200"/>
        <w:rPr>
          <w:rFonts w:hint="default"/>
          <w:b/>
          <w:bCs/>
          <w:lang w:val="en-US" w:eastAsia="zh-CN"/>
        </w:rPr>
      </w:pPr>
      <w:r>
        <w:rPr>
          <w:rFonts w:hint="eastAsia"/>
          <w:b/>
          <w:bCs/>
          <w:lang w:val="en-US" w:eastAsia="zh-CN"/>
        </w:rPr>
        <w:t>例题二：投资健康从现在开始</w:t>
      </w:r>
    </w:p>
    <w:p w14:paraId="3B41E4A6">
      <w:pPr>
        <w:bidi w:val="0"/>
        <w:ind w:firstLine="482" w:firstLineChars="200"/>
        <w:rPr>
          <w:rFonts w:hint="eastAsia"/>
          <w:b/>
          <w:bCs/>
          <w:lang w:val="en-US" w:eastAsia="zh-CN"/>
        </w:rPr>
      </w:pPr>
      <w:r>
        <w:rPr>
          <w:rFonts w:hint="eastAsia"/>
          <w:b/>
          <w:bCs/>
          <w:lang w:val="en-US" w:eastAsia="zh-CN"/>
        </w:rPr>
        <w:t>你是选择平常不注意身体，到进了医院ICU才后悔，还是从现在开始投资健康？</w:t>
      </w:r>
    </w:p>
    <w:p w14:paraId="7C06695D">
      <w:pPr>
        <w:ind w:firstLine="480" w:firstLineChars="200"/>
        <w:rPr>
          <w:rFonts w:hint="default"/>
          <w:b w:val="0"/>
          <w:bCs w:val="0"/>
          <w:lang w:val="en-US" w:eastAsia="zh-CN"/>
        </w:rPr>
      </w:pPr>
      <w:r>
        <w:rPr>
          <w:rFonts w:hint="default"/>
          <w:b w:val="0"/>
          <w:bCs w:val="0"/>
          <w:lang w:val="en-US" w:eastAsia="zh-CN"/>
        </w:rPr>
        <w:t>步骤</w:t>
      </w:r>
      <w:r>
        <w:rPr>
          <w:rFonts w:hint="eastAsia"/>
          <w:b w:val="0"/>
          <w:bCs w:val="0"/>
          <w:lang w:val="en-US" w:eastAsia="zh-CN"/>
        </w:rPr>
        <w:t>1：识别谬误框架</w:t>
      </w:r>
    </w:p>
    <w:p w14:paraId="31803D06">
      <w:pPr>
        <w:numPr>
          <w:ilvl w:val="1"/>
          <w:numId w:val="0"/>
        </w:numPr>
        <w:ind w:left="240" w:leftChars="100" w:firstLine="480" w:firstLineChars="200"/>
        <w:rPr>
          <w:rFonts w:hint="eastAsia"/>
          <w:b w:val="0"/>
          <w:bCs w:val="0"/>
          <w:lang w:val="en-US" w:eastAsia="zh-CN"/>
        </w:rPr>
      </w:pPr>
      <w:r>
        <w:rPr>
          <w:rFonts w:hint="default" w:ascii="Times New Roman" w:hAnsi="Times New Roman" w:eastAsia="SimSun" w:cs="Times New Roman"/>
          <w:b w:val="0"/>
          <w:bCs w:val="0"/>
          <w:kern w:val="2"/>
          <w:sz w:val="24"/>
          <w:szCs w:val="24"/>
          <w:lang w:val="en-US" w:eastAsia="zh-CN" w:bidi="ar-SA"/>
        </w:rPr>
        <w:t>1.</w:t>
      </w:r>
      <w:r>
        <w:rPr>
          <w:rFonts w:hint="eastAsia" w:cs="Times New Roman"/>
          <w:b w:val="0"/>
          <w:bCs w:val="0"/>
          <w:kern w:val="2"/>
          <w:sz w:val="24"/>
          <w:szCs w:val="24"/>
          <w:lang w:val="en-US" w:eastAsia="zh-CN" w:bidi="ar-SA"/>
        </w:rPr>
        <w:t xml:space="preserve">1 </w:t>
      </w:r>
      <w:r>
        <w:rPr>
          <w:rFonts w:hint="eastAsia"/>
          <w:b w:val="0"/>
          <w:bCs w:val="0"/>
          <w:lang w:val="en-US" w:eastAsia="zh-CN"/>
        </w:rPr>
        <w:t>对方提供的选项是：a.进ICU才后悔；b.提早投资健康。</w:t>
      </w:r>
    </w:p>
    <w:p w14:paraId="7E15EB1D">
      <w:pPr>
        <w:numPr>
          <w:ilvl w:val="1"/>
          <w:numId w:val="0"/>
        </w:numPr>
        <w:ind w:left="240" w:leftChars="100" w:firstLine="480" w:firstLineChars="200"/>
        <w:rPr>
          <w:rFonts w:hint="default"/>
          <w:b w:val="0"/>
          <w:bCs w:val="0"/>
          <w:lang w:val="en-US" w:eastAsia="zh-CN"/>
        </w:rPr>
      </w:pPr>
      <w:r>
        <w:rPr>
          <w:rFonts w:hint="default" w:ascii="Times New Roman" w:hAnsi="Times New Roman" w:eastAsia="SimSun" w:cs="Times New Roman"/>
          <w:b w:val="0"/>
          <w:bCs w:val="0"/>
          <w:kern w:val="2"/>
          <w:sz w:val="24"/>
          <w:szCs w:val="24"/>
          <w:lang w:val="en-US" w:eastAsia="zh-CN" w:bidi="ar-SA"/>
        </w:rPr>
        <w:t>1.</w:t>
      </w:r>
      <w:r>
        <w:rPr>
          <w:rFonts w:hint="eastAsia" w:cs="Times New Roman"/>
          <w:b w:val="0"/>
          <w:bCs w:val="0"/>
          <w:kern w:val="2"/>
          <w:sz w:val="24"/>
          <w:szCs w:val="24"/>
          <w:lang w:val="en-US" w:eastAsia="zh-CN" w:bidi="ar-SA"/>
        </w:rPr>
        <w:t xml:space="preserve">2 </w:t>
      </w:r>
      <w:r>
        <w:rPr>
          <w:rFonts w:hint="eastAsia"/>
          <w:b w:val="0"/>
          <w:bCs w:val="0"/>
          <w:lang w:val="en-US" w:eastAsia="zh-CN"/>
        </w:rPr>
        <w:t>对方认为“投资健康=用他们的产品/加入他们”，即b选项被歪曲。</w:t>
      </w:r>
    </w:p>
    <w:p w14:paraId="38A421CA">
      <w:pPr>
        <w:ind w:firstLine="480" w:firstLineChars="200"/>
        <w:rPr>
          <w:rFonts w:hint="default"/>
          <w:b w:val="0"/>
          <w:bCs w:val="0"/>
          <w:lang w:val="en-US" w:eastAsia="zh-CN"/>
        </w:rPr>
      </w:pPr>
      <w:r>
        <w:rPr>
          <w:rFonts w:hint="default"/>
          <w:b w:val="0"/>
          <w:bCs w:val="0"/>
          <w:lang w:val="en-US" w:eastAsia="zh-CN"/>
        </w:rPr>
        <w:t>步骤</w:t>
      </w:r>
      <w:r>
        <w:rPr>
          <w:rFonts w:hint="eastAsia"/>
          <w:b w:val="0"/>
          <w:bCs w:val="0"/>
          <w:lang w:val="en-US" w:eastAsia="zh-CN"/>
        </w:rPr>
        <w:t>2：</w:t>
      </w:r>
      <w:r>
        <w:rPr>
          <w:rFonts w:hint="default"/>
          <w:b w:val="0"/>
          <w:bCs w:val="0"/>
          <w:lang w:val="en-US" w:eastAsia="zh-CN"/>
        </w:rPr>
        <w:t>计算</w:t>
      </w:r>
      <w:r>
        <w:rPr>
          <w:rFonts w:hint="eastAsia"/>
          <w:b w:val="0"/>
          <w:bCs w:val="0"/>
          <w:lang w:val="en-US" w:eastAsia="zh-CN"/>
        </w:rPr>
        <w:t>缺</w:t>
      </w:r>
      <w:r>
        <w:rPr>
          <w:rFonts w:hint="default"/>
          <w:b w:val="0"/>
          <w:bCs w:val="0"/>
          <w:lang w:val="en-US" w:eastAsia="zh-CN"/>
        </w:rPr>
        <w:t>值</w:t>
      </w:r>
    </w:p>
    <w:p w14:paraId="1B3DFA3B">
      <w:pPr>
        <w:ind w:leftChars="100" w:firstLine="480" w:firstLineChars="200"/>
        <w:rPr>
          <w:rFonts w:hint="default"/>
          <w:b w:val="0"/>
          <w:bCs w:val="0"/>
          <w:lang w:val="en-US" w:eastAsia="zh-CN"/>
        </w:rPr>
      </w:pPr>
      <w:r>
        <w:rPr>
          <w:rFonts w:hint="eastAsia"/>
          <w:b w:val="0"/>
          <w:bCs w:val="0"/>
          <w:lang w:val="en-US" w:eastAsia="zh-CN"/>
        </w:rPr>
        <w:t>对健康的投资还包括适度锻炼、充足睡眠等，也可以选择其他品牌的产品。</w:t>
      </w:r>
    </w:p>
    <w:p w14:paraId="6775BE61">
      <w:pPr>
        <w:ind w:firstLine="480" w:firstLineChars="200"/>
        <w:rPr>
          <w:rFonts w:hint="default"/>
          <w:b w:val="0"/>
          <w:bCs w:val="0"/>
          <w:lang w:val="en-US" w:eastAsia="zh-CN"/>
        </w:rPr>
      </w:pPr>
      <w:r>
        <w:rPr>
          <w:rFonts w:hint="default"/>
          <w:b w:val="0"/>
          <w:bCs w:val="0"/>
          <w:lang w:val="en-US" w:eastAsia="zh-CN"/>
        </w:rPr>
        <w:t>步骤</w:t>
      </w:r>
      <w:r>
        <w:rPr>
          <w:rFonts w:hint="eastAsia"/>
          <w:b w:val="0"/>
          <w:bCs w:val="0"/>
          <w:lang w:val="en-US" w:eastAsia="zh-CN"/>
        </w:rPr>
        <w:t>3：</w:t>
      </w:r>
      <w:r>
        <w:rPr>
          <w:rFonts w:hint="default"/>
          <w:b w:val="0"/>
          <w:bCs w:val="0"/>
          <w:lang w:val="en-US" w:eastAsia="zh-CN"/>
        </w:rPr>
        <w:t>展示结果</w:t>
      </w:r>
    </w:p>
    <w:p w14:paraId="40A523BE">
      <w:pPr>
        <w:ind w:leftChars="100" w:firstLine="480" w:firstLineChars="200"/>
        <w:rPr>
          <w:rFonts w:hint="default"/>
          <w:lang w:val="en-US" w:eastAsia="zh-CN"/>
        </w:rPr>
      </w:pPr>
      <w:r>
        <w:rPr>
          <w:rFonts w:hint="default"/>
          <w:b w:val="0"/>
          <w:bCs w:val="0"/>
          <w:lang w:val="en-US" w:eastAsia="zh-CN"/>
        </w:rPr>
        <w:t>（</w:t>
      </w:r>
      <w:r>
        <w:rPr>
          <w:rFonts w:hint="eastAsia"/>
          <w:lang w:val="en-US" w:eastAsia="zh-CN"/>
        </w:rPr>
        <w:t>声明立场</w:t>
      </w:r>
      <w:r>
        <w:rPr>
          <w:rFonts w:hint="default"/>
          <w:lang w:val="en-US" w:eastAsia="zh-CN"/>
        </w:rPr>
        <w:t>）</w:t>
      </w:r>
      <w:r>
        <w:rPr>
          <w:rFonts w:hint="eastAsia"/>
          <w:lang w:val="en-US" w:eastAsia="zh-CN"/>
        </w:rPr>
        <w:t>我一直在投资健康，而且找到了更物美价廉的产品。</w:t>
      </w:r>
    </w:p>
    <w:p w14:paraId="2DBFAA9B">
      <w:pPr>
        <w:bidi w:val="0"/>
        <w:ind w:firstLine="480" w:firstLineChars="200"/>
        <w:rPr>
          <w:rFonts w:hint="default"/>
          <w:lang w:val="en-US" w:eastAsia="zh-CN"/>
        </w:rPr>
      </w:pPr>
    </w:p>
    <w:p w14:paraId="7C7FE48F">
      <w:pPr>
        <w:bidi w:val="0"/>
        <w:ind w:firstLine="482" w:firstLineChars="200"/>
        <w:rPr>
          <w:rFonts w:hint="eastAsia"/>
          <w:b/>
          <w:bCs/>
          <w:lang w:val="en-US" w:eastAsia="zh-CN"/>
        </w:rPr>
      </w:pPr>
      <w:r>
        <w:rPr>
          <w:rFonts w:hint="eastAsia"/>
          <w:b/>
          <w:bCs/>
          <w:lang w:val="en-US" w:eastAsia="zh-CN"/>
        </w:rPr>
        <w:t>例题三：女人要更爱自己（这道题有一些挑战性，要对两个选项都做分析）</w:t>
      </w:r>
    </w:p>
    <w:p w14:paraId="73247DCF">
      <w:pPr>
        <w:bidi w:val="0"/>
        <w:ind w:firstLine="482" w:firstLineChars="200"/>
        <w:rPr>
          <w:rFonts w:hint="eastAsia"/>
          <w:b/>
          <w:bCs/>
          <w:lang w:val="en-US" w:eastAsia="zh-CN"/>
        </w:rPr>
      </w:pPr>
      <w:r>
        <w:rPr>
          <w:rFonts w:hint="eastAsia"/>
          <w:b/>
          <w:bCs/>
          <w:lang w:val="en-US" w:eastAsia="zh-CN"/>
        </w:rPr>
        <w:t>你是用那些廉价、充满化学添加剂的垃圾毁了自己的脸，还是从现在开始，投资一款真正安全、高效、高贵的产品，守护你的青春？</w:t>
      </w:r>
    </w:p>
    <w:p w14:paraId="53FD8DE1">
      <w:pPr>
        <w:ind w:firstLine="480" w:firstLineChars="200"/>
        <w:rPr>
          <w:rFonts w:hint="default"/>
          <w:b w:val="0"/>
          <w:bCs w:val="0"/>
          <w:lang w:val="en-US" w:eastAsia="zh-CN"/>
        </w:rPr>
      </w:pPr>
      <w:r>
        <w:rPr>
          <w:rFonts w:hint="default"/>
          <w:b w:val="0"/>
          <w:bCs w:val="0"/>
          <w:lang w:val="en-US" w:eastAsia="zh-CN"/>
        </w:rPr>
        <w:t>步骤</w:t>
      </w:r>
      <w:r>
        <w:rPr>
          <w:rFonts w:hint="eastAsia"/>
          <w:b w:val="0"/>
          <w:bCs w:val="0"/>
          <w:lang w:val="en-US" w:eastAsia="zh-CN"/>
        </w:rPr>
        <w:t>1：识别谬误框架</w:t>
      </w:r>
    </w:p>
    <w:p w14:paraId="655A0E8C">
      <w:pPr>
        <w:numPr>
          <w:ilvl w:val="1"/>
          <w:numId w:val="0"/>
        </w:numPr>
        <w:ind w:left="240" w:leftChars="100" w:firstLine="480" w:firstLineChars="200"/>
        <w:rPr>
          <w:rFonts w:hint="eastAsia"/>
          <w:b w:val="0"/>
          <w:bCs w:val="0"/>
          <w:lang w:val="en-US" w:eastAsia="zh-CN"/>
        </w:rPr>
      </w:pPr>
      <w:r>
        <w:rPr>
          <w:rFonts w:hint="default" w:ascii="Times New Roman" w:hAnsi="Times New Roman" w:eastAsia="SimSun" w:cs="Times New Roman"/>
          <w:b w:val="0"/>
          <w:bCs w:val="0"/>
          <w:kern w:val="2"/>
          <w:sz w:val="24"/>
          <w:szCs w:val="24"/>
          <w:lang w:val="en-US" w:eastAsia="zh-CN" w:bidi="ar-SA"/>
        </w:rPr>
        <w:t>1.</w:t>
      </w:r>
      <w:r>
        <w:rPr>
          <w:rFonts w:hint="eastAsia" w:cs="Times New Roman"/>
          <w:b w:val="0"/>
          <w:bCs w:val="0"/>
          <w:kern w:val="2"/>
          <w:sz w:val="24"/>
          <w:szCs w:val="24"/>
          <w:lang w:val="en-US" w:eastAsia="zh-CN" w:bidi="ar-SA"/>
        </w:rPr>
        <w:t xml:space="preserve">1 </w:t>
      </w:r>
      <w:r>
        <w:rPr>
          <w:rFonts w:hint="eastAsia"/>
          <w:b w:val="0"/>
          <w:bCs w:val="0"/>
          <w:lang w:val="en-US" w:eastAsia="zh-CN"/>
        </w:rPr>
        <w:t>对方提供的选项是：a.廉价、充满化学添加剂的垃圾；b.真正安全、高效、高贵的产品。</w:t>
      </w:r>
    </w:p>
    <w:p w14:paraId="429C160E">
      <w:pPr>
        <w:numPr>
          <w:ilvl w:val="1"/>
          <w:numId w:val="0"/>
        </w:numPr>
        <w:ind w:left="240" w:leftChars="100" w:firstLine="480" w:firstLineChars="200"/>
        <w:rPr>
          <w:rFonts w:hint="default"/>
          <w:b w:val="0"/>
          <w:bCs w:val="0"/>
          <w:lang w:val="en-US" w:eastAsia="zh-CN"/>
        </w:rPr>
      </w:pPr>
      <w:r>
        <w:rPr>
          <w:rFonts w:hint="default" w:ascii="Times New Roman" w:hAnsi="Times New Roman" w:eastAsia="SimSun" w:cs="Times New Roman"/>
          <w:b w:val="0"/>
          <w:bCs w:val="0"/>
          <w:kern w:val="2"/>
          <w:sz w:val="24"/>
          <w:szCs w:val="24"/>
          <w:lang w:val="en-US" w:eastAsia="zh-CN" w:bidi="ar-SA"/>
        </w:rPr>
        <w:t>1.</w:t>
      </w:r>
      <w:r>
        <w:rPr>
          <w:rFonts w:hint="eastAsia" w:cs="Times New Roman"/>
          <w:b w:val="0"/>
          <w:bCs w:val="0"/>
          <w:kern w:val="2"/>
          <w:sz w:val="24"/>
          <w:szCs w:val="24"/>
          <w:lang w:val="en-US" w:eastAsia="zh-CN" w:bidi="ar-SA"/>
        </w:rPr>
        <w:t xml:space="preserve">2 </w:t>
      </w:r>
      <w:r>
        <w:rPr>
          <w:rFonts w:hint="eastAsia"/>
          <w:b w:val="0"/>
          <w:bCs w:val="0"/>
          <w:lang w:val="en-US" w:eastAsia="zh-CN"/>
        </w:rPr>
        <w:t>对方认为“平价产品=廉价、充满化学添加剂的垃圾”“他们的产品=安全、高效、高贵”，a、b选项均被歪曲。</w:t>
      </w:r>
    </w:p>
    <w:p w14:paraId="71A27875">
      <w:pPr>
        <w:ind w:firstLine="480" w:firstLineChars="200"/>
        <w:rPr>
          <w:rFonts w:hint="default"/>
          <w:b w:val="0"/>
          <w:bCs w:val="0"/>
          <w:lang w:val="en-US" w:eastAsia="zh-CN"/>
        </w:rPr>
      </w:pPr>
      <w:r>
        <w:rPr>
          <w:rFonts w:hint="default"/>
          <w:b w:val="0"/>
          <w:bCs w:val="0"/>
          <w:lang w:val="en-US" w:eastAsia="zh-CN"/>
        </w:rPr>
        <w:t>步骤</w:t>
      </w:r>
      <w:r>
        <w:rPr>
          <w:rFonts w:hint="eastAsia"/>
          <w:b w:val="0"/>
          <w:bCs w:val="0"/>
          <w:lang w:val="en-US" w:eastAsia="zh-CN"/>
        </w:rPr>
        <w:t>2：</w:t>
      </w:r>
      <w:r>
        <w:rPr>
          <w:rFonts w:hint="default"/>
          <w:b w:val="0"/>
          <w:bCs w:val="0"/>
          <w:lang w:val="en-US" w:eastAsia="zh-CN"/>
        </w:rPr>
        <w:t>计算</w:t>
      </w:r>
      <w:r>
        <w:rPr>
          <w:rFonts w:hint="eastAsia"/>
          <w:b w:val="0"/>
          <w:bCs w:val="0"/>
          <w:lang w:val="en-US" w:eastAsia="zh-CN"/>
        </w:rPr>
        <w:t>缺</w:t>
      </w:r>
      <w:r>
        <w:rPr>
          <w:rFonts w:hint="default"/>
          <w:b w:val="0"/>
          <w:bCs w:val="0"/>
          <w:lang w:val="en-US" w:eastAsia="zh-CN"/>
        </w:rPr>
        <w:t>值</w:t>
      </w:r>
    </w:p>
    <w:p w14:paraId="335DE87B">
      <w:pPr>
        <w:ind w:leftChars="100" w:firstLine="480" w:firstLineChars="200"/>
        <w:rPr>
          <w:rFonts w:hint="default"/>
          <w:b w:val="0"/>
          <w:bCs w:val="0"/>
          <w:lang w:val="en-US" w:eastAsia="zh-CN"/>
        </w:rPr>
      </w:pPr>
      <w:r>
        <w:rPr>
          <w:rFonts w:hint="eastAsia"/>
          <w:b w:val="0"/>
          <w:bCs w:val="0"/>
          <w:lang w:val="en-US" w:eastAsia="zh-CN"/>
        </w:rPr>
        <w:t>一些平价化妆品配料也相对干净且用了很安全（也就是说化学添加剂不能一棍子打死）。同时，除了他们之外还有其他可靠的高档品牌。</w:t>
      </w:r>
    </w:p>
    <w:p w14:paraId="75B361D9">
      <w:pPr>
        <w:ind w:firstLine="480" w:firstLineChars="200"/>
        <w:rPr>
          <w:rFonts w:hint="default"/>
          <w:b w:val="0"/>
          <w:bCs w:val="0"/>
          <w:lang w:val="en-US" w:eastAsia="zh-CN"/>
        </w:rPr>
      </w:pPr>
      <w:r>
        <w:rPr>
          <w:rFonts w:hint="default"/>
          <w:b w:val="0"/>
          <w:bCs w:val="0"/>
          <w:lang w:val="en-US" w:eastAsia="zh-CN"/>
        </w:rPr>
        <w:t>步骤</w:t>
      </w:r>
      <w:r>
        <w:rPr>
          <w:rFonts w:hint="eastAsia"/>
          <w:b w:val="0"/>
          <w:bCs w:val="0"/>
          <w:lang w:val="en-US" w:eastAsia="zh-CN"/>
        </w:rPr>
        <w:t>3：</w:t>
      </w:r>
      <w:r>
        <w:rPr>
          <w:rFonts w:hint="default"/>
          <w:b w:val="0"/>
          <w:bCs w:val="0"/>
          <w:lang w:val="en-US" w:eastAsia="zh-CN"/>
        </w:rPr>
        <w:t>展示结果</w:t>
      </w:r>
    </w:p>
    <w:p w14:paraId="6D5B31E7">
      <w:pPr>
        <w:bidi w:val="0"/>
        <w:ind w:firstLine="480" w:firstLineChars="200"/>
      </w:pPr>
      <w:r>
        <w:rPr>
          <w:rFonts w:hint="default"/>
          <w:b w:val="0"/>
          <w:bCs w:val="0"/>
          <w:lang w:val="en-US" w:eastAsia="zh-CN"/>
        </w:rPr>
        <w:t>（</w:t>
      </w:r>
      <w:r>
        <w:rPr>
          <w:rFonts w:hint="eastAsia"/>
          <w:lang w:val="en-US" w:eastAsia="zh-CN"/>
        </w:rPr>
        <w:t>声明立场</w:t>
      </w:r>
      <w:r>
        <w:rPr>
          <w:rFonts w:hint="default"/>
          <w:lang w:val="en-US" w:eastAsia="zh-CN"/>
        </w:rPr>
        <w:t>）</w:t>
      </w:r>
      <w:r>
        <w:rPr>
          <w:rFonts w:hint="eastAsia"/>
          <w:lang w:val="en-US" w:eastAsia="zh-CN"/>
        </w:rPr>
        <w:t>XX品牌物美价廉，如果想追求高档也可以选择YY。</w:t>
      </w:r>
    </w:p>
    <w:p w14:paraId="269A5ADE">
      <w:pPr>
        <w:pStyle w:val="4"/>
        <w:bidi w:val="0"/>
        <w:rPr>
          <w:rFonts w:hint="eastAsia"/>
          <w:lang w:val="en-US" w:eastAsia="zh-CN"/>
        </w:rPr>
      </w:pPr>
      <w:r>
        <w:rPr>
          <w:rFonts w:hint="eastAsia"/>
          <w:lang w:val="en-US" w:eastAsia="zh-CN"/>
        </w:rPr>
        <w:t>2.4.3 非暴力沟通作为应急工具</w:t>
      </w:r>
    </w:p>
    <w:p w14:paraId="0A49D47F">
      <w:pPr>
        <w:ind w:firstLine="480" w:firstLineChars="200"/>
        <w:rPr>
          <w:rFonts w:hint="eastAsia"/>
          <w:lang w:val="en-US" w:eastAsia="zh-CN"/>
        </w:rPr>
      </w:pPr>
      <w:r>
        <w:rPr>
          <w:rFonts w:hint="eastAsia"/>
          <w:lang w:val="en-US" w:eastAsia="zh-CN"/>
        </w:rPr>
        <w:t>非暴力沟通是由马歇尔·卢森堡博士创立和发展的一套著名的沟通理论与方法，其核心在于通过“观察－感受－需要－请求”四要素，建立基于真诚和同理心的连接，进而改善人际关系，或者进行自我连接、化解冲突，甚至推动社会变革。</w:t>
      </w:r>
    </w:p>
    <w:p w14:paraId="1979DBC9">
      <w:pPr>
        <w:ind w:firstLine="480" w:firstLineChars="200"/>
        <w:rPr>
          <w:rFonts w:hint="eastAsia"/>
          <w:lang w:val="en-US" w:eastAsia="zh-CN"/>
        </w:rPr>
      </w:pPr>
      <w:r>
        <w:rPr>
          <w:rFonts w:hint="eastAsia"/>
          <w:lang w:val="en-US" w:eastAsia="zh-CN"/>
        </w:rPr>
        <w:t>当无法娴熟辨别逻辑谬误并使用万能公式，但又需要快速响应时，非暴力沟通可以作为一种应急工具，用于帮助厘清思路、破解逻辑谬误带来的思维和情绪操纵，其对于虚假两难问题尤其适用。</w:t>
      </w:r>
    </w:p>
    <w:p w14:paraId="1734F9C8">
      <w:pPr>
        <w:ind w:firstLine="480" w:firstLineChars="200"/>
        <w:rPr>
          <w:rFonts w:hint="eastAsia"/>
          <w:lang w:val="en-US" w:eastAsia="zh-CN"/>
        </w:rPr>
      </w:pPr>
      <w:r>
        <w:rPr>
          <w:rFonts w:hint="eastAsia"/>
          <w:lang w:val="en-US" w:eastAsia="zh-CN"/>
        </w:rPr>
        <w:t>以2.4.2的例题三为例：</w:t>
      </w:r>
    </w:p>
    <w:p w14:paraId="7AC25FBC">
      <w:pPr>
        <w:ind w:firstLine="480" w:firstLineChars="200"/>
        <w:rPr>
          <w:rFonts w:hint="default"/>
          <w:lang w:val="en-US" w:eastAsia="zh-CN"/>
        </w:rPr>
      </w:pPr>
      <w:r>
        <w:rPr>
          <w:rFonts w:hint="eastAsia"/>
          <w:lang w:val="en-US" w:eastAsia="zh-CN"/>
        </w:rPr>
        <w:t>题目：你是用那些廉价、充满化学添加剂的垃圾毁了自己的脸，还是从现在开始，投资一款真正安全、高效、高贵的产品，守护你的青春？</w:t>
      </w:r>
    </w:p>
    <w:p w14:paraId="676CDF95">
      <w:pPr>
        <w:ind w:firstLine="480" w:firstLineChars="200"/>
        <w:rPr>
          <w:rFonts w:hint="eastAsia"/>
          <w:lang w:val="en-US" w:eastAsia="zh-CN"/>
        </w:rPr>
      </w:pPr>
      <w:r>
        <w:rPr>
          <w:rFonts w:hint="eastAsia"/>
          <w:lang w:val="en-US" w:eastAsia="zh-CN"/>
        </w:rPr>
        <w:t>非暴力沟通作答：</w:t>
      </w:r>
    </w:p>
    <w:p w14:paraId="2BEFB6BA">
      <w:pPr>
        <w:ind w:firstLine="480" w:firstLineChars="200"/>
        <w:rPr>
          <w:rFonts w:hint="eastAsia"/>
          <w:lang w:val="en-US" w:eastAsia="zh-CN"/>
        </w:rPr>
      </w:pPr>
      <w:r>
        <w:rPr>
          <w:rFonts w:hint="eastAsia"/>
          <w:lang w:val="en-US" w:eastAsia="zh-CN"/>
        </w:rPr>
        <w:t>观察：我听到对方希望我在“用那些廉价、充满化学添加剂的垃圾毁了自己的脸”和“投资一款真正安全、高效、高贵的产品”做出选择。</w:t>
      </w:r>
    </w:p>
    <w:p w14:paraId="6D2957F9">
      <w:pPr>
        <w:ind w:firstLine="480" w:firstLineChars="200"/>
        <w:rPr>
          <w:rFonts w:hint="eastAsia"/>
          <w:lang w:val="en-US" w:eastAsia="zh-CN"/>
        </w:rPr>
      </w:pPr>
      <w:r>
        <w:rPr>
          <w:rFonts w:hint="eastAsia"/>
          <w:lang w:val="en-US" w:eastAsia="zh-CN"/>
        </w:rPr>
        <w:t>感受：我可能感到害怕，因为我不想让廉价、充满化学添加剂的垃圾毁了自己的脸；我可能感到焦虑，因为我希望找到一款真正安全、高效、高贵的产品，或者驳了对方的面子；我也可能困惑，因为高贵不在我的关注范围，或者我不知道是不是只有你们才是“真正安全、高效、高贵的产品”。</w:t>
      </w:r>
    </w:p>
    <w:p w14:paraId="26558782">
      <w:pPr>
        <w:ind w:firstLine="480" w:firstLineChars="200"/>
        <w:rPr>
          <w:rFonts w:hint="eastAsia"/>
          <w:lang w:val="en-US" w:eastAsia="zh-CN"/>
        </w:rPr>
      </w:pPr>
      <w:r>
        <w:rPr>
          <w:rFonts w:hint="eastAsia"/>
          <w:lang w:val="en-US" w:eastAsia="zh-CN"/>
        </w:rPr>
        <w:t>需要：我的需要可能是“不让垃圾产品毁了自己的脸”“要一款真正安全、高效、高贵的产品”或者“要一款安全、高效，并且尽可能平价的产品”；对方的需要是“有更多的人买他们的产品”或者“有更多人加入他们的事业”。</w:t>
      </w:r>
    </w:p>
    <w:p w14:paraId="15B2EECE">
      <w:pPr>
        <w:ind w:firstLine="480" w:firstLineChars="200"/>
        <w:rPr>
          <w:rFonts w:hint="default"/>
          <w:lang w:val="en-US" w:eastAsia="zh-CN"/>
        </w:rPr>
      </w:pPr>
      <w:r>
        <w:rPr>
          <w:rFonts w:hint="eastAsia"/>
          <w:lang w:val="en-US" w:eastAsia="zh-CN"/>
        </w:rPr>
        <w:t>请求：对方可以给我提供一些试用装，以便我和其他产品进行对比。</w:t>
      </w:r>
    </w:p>
    <w:p w14:paraId="267CE02F">
      <w:pPr>
        <w:pStyle w:val="3"/>
        <w:bidi w:val="0"/>
        <w:rPr>
          <w:rFonts w:hint="eastAsia"/>
          <w:lang w:val="en-US" w:eastAsia="zh-CN"/>
        </w:rPr>
      </w:pPr>
      <w:bookmarkStart w:id="11" w:name="_Toc9494"/>
      <w:r>
        <w:rPr>
          <w:rFonts w:hint="eastAsia"/>
          <w:lang w:val="en-US" w:eastAsia="zh-CN"/>
        </w:rPr>
        <w:t>2.5 再谈《意林》文风</w:t>
      </w:r>
      <w:bookmarkEnd w:id="11"/>
    </w:p>
    <w:p w14:paraId="50F69939">
      <w:pPr>
        <w:ind w:firstLine="480" w:firstLineChars="200"/>
        <w:rPr>
          <w:rFonts w:hint="eastAsia"/>
          <w:lang w:val="en-US" w:eastAsia="zh-CN"/>
        </w:rPr>
      </w:pPr>
      <w:r>
        <w:rPr>
          <w:rFonts w:hint="eastAsia"/>
          <w:lang w:val="en-US" w:eastAsia="zh-CN"/>
        </w:rPr>
        <w:t>《意林》创刊于2003年，是一本在00、10年代一度流行的文摘类励志杂志。由于当时我国社会正处于高速发展和对标世界的阶段，《意林》《读者》等流行杂志充斥着一种文风——通过编造或极度夸大国外（尤其是欧美发达国家）的细节，来反衬中国社会的“不足”，以达到其“励志”或“启迪”的目的，如“德国良心下水道”“美国霸气小护照”等。 同时，固定的“故事+道理”模式下文章往往缺乏个性和深度，有时被称为“心灵鸡汤”或“作文八股”，甚至被批评为“精神麻醉剂”。</w:t>
      </w:r>
    </w:p>
    <w:p w14:paraId="1F1E1093">
      <w:pPr>
        <w:ind w:firstLine="480" w:firstLineChars="200"/>
        <w:rPr>
          <w:rFonts w:hint="eastAsia"/>
          <w:lang w:val="en-US" w:eastAsia="zh-CN"/>
        </w:rPr>
      </w:pPr>
      <w:r>
        <w:rPr>
          <w:rFonts w:hint="eastAsia"/>
          <w:lang w:val="en-US" w:eastAsia="zh-CN"/>
        </w:rPr>
        <w:t>《意林》体和传销话术在方法论层面共享着同一种“精神内核”——高效但封闭的“说服系统”。因此作者认为，如果看到一篇科普性内容出现《意林》文风，应当警惕其被传销人员利用甚至牵涉不良利益关系。</w:t>
      </w:r>
    </w:p>
    <w:p w14:paraId="3B812421">
      <w:pPr>
        <w:ind w:firstLine="480" w:firstLineChars="200"/>
        <w:rPr>
          <w:rFonts w:hint="eastAsia"/>
          <w:lang w:val="en-US" w:eastAsia="zh-CN"/>
        </w:rPr>
      </w:pPr>
    </w:p>
    <w:p w14:paraId="57750AF7">
      <w:pPr>
        <w:jc w:val="center"/>
        <w:rPr>
          <w:rFonts w:hint="default"/>
          <w:lang w:val="en-US" w:eastAsia="zh-CN"/>
        </w:rPr>
      </w:pPr>
      <w:r>
        <w:rPr>
          <w:rFonts w:hint="eastAsia"/>
          <w:lang w:val="en-US" w:eastAsia="zh-CN"/>
        </w:rPr>
        <w:t>表2-2 《意林》体vs传销话术</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0"/>
        <w:gridCol w:w="3491"/>
        <w:gridCol w:w="3511"/>
      </w:tblGrid>
      <w:tr w14:paraId="5FF20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0" w:type="dxa"/>
            <w:tcBorders>
              <w:top w:val="single" w:color="000000" w:sz="12" w:space="0"/>
              <w:left w:val="nil"/>
              <w:bottom w:val="single" w:color="000000" w:sz="4" w:space="0"/>
              <w:right w:val="nil"/>
              <w:tl2br w:val="nil"/>
            </w:tcBorders>
            <w:shd w:val="clear" w:color="auto" w:fill="FFFFFF"/>
          </w:tcPr>
          <w:p w14:paraId="478DC223">
            <w:pPr>
              <w:pStyle w:val="21"/>
              <w:bidi w:val="0"/>
              <w:rPr>
                <w:rFonts w:hint="default"/>
                <w:b w:val="0"/>
                <w:color w:val="000000"/>
                <w:lang w:val="en-US" w:eastAsia="zh-CN"/>
              </w:rPr>
            </w:pPr>
          </w:p>
        </w:tc>
        <w:tc>
          <w:tcPr>
            <w:tcW w:w="3491" w:type="dxa"/>
            <w:tcBorders>
              <w:top w:val="single" w:color="000000" w:sz="12" w:space="0"/>
              <w:left w:val="nil"/>
              <w:bottom w:val="single" w:color="000000" w:sz="4" w:space="0"/>
              <w:right w:val="nil"/>
            </w:tcBorders>
            <w:shd w:val="clear" w:color="auto" w:fill="FFFFFF"/>
            <w:vAlign w:val="center"/>
          </w:tcPr>
          <w:p w14:paraId="303DDECC">
            <w:pPr>
              <w:pStyle w:val="21"/>
              <w:bidi w:val="0"/>
              <w:jc w:val="center"/>
              <w:rPr>
                <w:rFonts w:hint="default"/>
                <w:b/>
                <w:bCs w:val="0"/>
                <w:color w:val="000000"/>
                <w:lang w:val="en-US" w:eastAsia="zh-CN"/>
              </w:rPr>
            </w:pPr>
            <w:r>
              <w:rPr>
                <w:rFonts w:hint="eastAsia"/>
                <w:b/>
                <w:bCs w:val="0"/>
                <w:color w:val="000000"/>
                <w:lang w:val="en-US" w:eastAsia="zh-CN"/>
              </w:rPr>
              <w:t>《意林》体</w:t>
            </w:r>
          </w:p>
        </w:tc>
        <w:tc>
          <w:tcPr>
            <w:tcW w:w="3511" w:type="dxa"/>
            <w:tcBorders>
              <w:top w:val="single" w:color="000000" w:sz="12" w:space="0"/>
              <w:left w:val="nil"/>
              <w:bottom w:val="single" w:color="000000" w:sz="4" w:space="0"/>
              <w:right w:val="nil"/>
            </w:tcBorders>
            <w:shd w:val="clear" w:color="auto" w:fill="FFFFFF"/>
            <w:vAlign w:val="center"/>
          </w:tcPr>
          <w:p w14:paraId="00D8DEB3">
            <w:pPr>
              <w:pStyle w:val="21"/>
              <w:bidi w:val="0"/>
              <w:jc w:val="center"/>
              <w:rPr>
                <w:rFonts w:hint="default"/>
                <w:b/>
                <w:bCs w:val="0"/>
                <w:color w:val="000000"/>
                <w:lang w:val="en-US" w:eastAsia="zh-CN"/>
              </w:rPr>
            </w:pPr>
            <w:r>
              <w:rPr>
                <w:rFonts w:hint="eastAsia"/>
                <w:b/>
                <w:bCs w:val="0"/>
                <w:color w:val="000000"/>
                <w:lang w:val="en-US" w:eastAsia="zh-CN"/>
              </w:rPr>
              <w:t>传销话术</w:t>
            </w:r>
          </w:p>
        </w:tc>
      </w:tr>
      <w:tr w14:paraId="28036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0" w:type="dxa"/>
            <w:tcBorders>
              <w:top w:val="single" w:color="000000" w:sz="4" w:space="0"/>
              <w:left w:val="nil"/>
              <w:bottom w:val="nil"/>
              <w:right w:val="nil"/>
            </w:tcBorders>
            <w:shd w:val="clear" w:color="auto" w:fill="FFFFFF"/>
            <w:vAlign w:val="center"/>
          </w:tcPr>
          <w:p w14:paraId="23F73B68">
            <w:pPr>
              <w:pStyle w:val="21"/>
              <w:bidi w:val="0"/>
              <w:jc w:val="both"/>
              <w:rPr>
                <w:rFonts w:hint="eastAsia"/>
                <w:b/>
                <w:bCs w:val="0"/>
                <w:color w:val="000000"/>
                <w:lang w:val="en-US" w:eastAsia="zh-CN"/>
              </w:rPr>
            </w:pPr>
            <w:r>
              <w:rPr>
                <w:rFonts w:hint="eastAsia"/>
                <w:b/>
                <w:bCs w:val="0"/>
                <w:color w:val="000000"/>
                <w:lang w:val="en-US" w:eastAsia="zh-CN"/>
              </w:rPr>
              <w:t>核心目标：</w:t>
            </w:r>
          </w:p>
          <w:p w14:paraId="48A7F5CB">
            <w:pPr>
              <w:pStyle w:val="21"/>
              <w:bidi w:val="0"/>
              <w:jc w:val="both"/>
              <w:rPr>
                <w:rFonts w:hint="default"/>
                <w:b w:val="0"/>
                <w:color w:val="000000"/>
                <w:lang w:val="en-US" w:eastAsia="zh-CN"/>
              </w:rPr>
            </w:pPr>
            <w:r>
              <w:rPr>
                <w:rFonts w:hint="eastAsia"/>
                <w:b w:val="0"/>
                <w:color w:val="000000"/>
                <w:lang w:val="en-US" w:eastAsia="zh-CN"/>
              </w:rPr>
              <w:t>输出封闭价值观并引导行动</w:t>
            </w:r>
          </w:p>
        </w:tc>
        <w:tc>
          <w:tcPr>
            <w:tcW w:w="3491" w:type="dxa"/>
            <w:tcBorders>
              <w:top w:val="single" w:color="000000" w:sz="4" w:space="0"/>
              <w:left w:val="nil"/>
              <w:bottom w:val="nil"/>
              <w:right w:val="nil"/>
            </w:tcBorders>
            <w:shd w:val="clear" w:color="auto" w:fill="FFFFFF"/>
            <w:vAlign w:val="center"/>
          </w:tcPr>
          <w:p w14:paraId="45E00589">
            <w:pPr>
              <w:pStyle w:val="21"/>
              <w:bidi w:val="0"/>
              <w:jc w:val="both"/>
              <w:rPr>
                <w:rFonts w:hint="default"/>
                <w:b w:val="0"/>
                <w:color w:val="000000"/>
                <w:lang w:val="en-US" w:eastAsia="zh-CN"/>
              </w:rPr>
            </w:pPr>
            <w:r>
              <w:rPr>
                <w:rFonts w:hint="default"/>
                <w:b w:val="0"/>
                <w:color w:val="000000"/>
                <w:lang w:val="en-US" w:eastAsia="zh-CN"/>
              </w:rPr>
              <w:t>传递特定的价值观（励志、感恩、诚信等），进行心灵抚慰或塑造认知，最终实现文化产品的商业价值。</w:t>
            </w:r>
          </w:p>
        </w:tc>
        <w:tc>
          <w:tcPr>
            <w:tcW w:w="3511" w:type="dxa"/>
            <w:tcBorders>
              <w:top w:val="single" w:color="000000" w:sz="4" w:space="0"/>
              <w:left w:val="nil"/>
              <w:bottom w:val="nil"/>
              <w:right w:val="nil"/>
            </w:tcBorders>
            <w:shd w:val="clear" w:color="auto" w:fill="FFFFFF"/>
            <w:vAlign w:val="center"/>
          </w:tcPr>
          <w:p w14:paraId="793D18EF">
            <w:pPr>
              <w:pStyle w:val="21"/>
              <w:bidi w:val="0"/>
              <w:jc w:val="both"/>
              <w:rPr>
                <w:rFonts w:hint="default"/>
                <w:b w:val="0"/>
                <w:color w:val="000000"/>
                <w:lang w:val="en-US" w:eastAsia="zh-CN"/>
              </w:rPr>
            </w:pPr>
            <w:r>
              <w:rPr>
                <w:rFonts w:hint="default"/>
                <w:b w:val="0"/>
                <w:color w:val="000000"/>
                <w:lang w:val="en-US" w:eastAsia="zh-CN"/>
              </w:rPr>
              <w:t>传递特定的价值观（励志、感恩、诚信等），进行心灵抚慰或塑造认知，最终实现文化产品的商业价值。</w:t>
            </w:r>
          </w:p>
        </w:tc>
      </w:tr>
      <w:tr w14:paraId="052DD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0" w:type="dxa"/>
            <w:tcBorders>
              <w:top w:val="nil"/>
              <w:left w:val="nil"/>
              <w:bottom w:val="nil"/>
              <w:right w:val="nil"/>
            </w:tcBorders>
            <w:shd w:val="clear" w:color="auto" w:fill="FFFFFF"/>
            <w:vAlign w:val="center"/>
          </w:tcPr>
          <w:p w14:paraId="50B76F09">
            <w:pPr>
              <w:pStyle w:val="21"/>
              <w:bidi w:val="0"/>
              <w:jc w:val="left"/>
              <w:rPr>
                <w:rFonts w:hint="eastAsia"/>
                <w:b/>
                <w:bCs w:val="0"/>
                <w:color w:val="000000"/>
                <w:lang w:val="en-US" w:eastAsia="zh-CN"/>
              </w:rPr>
            </w:pPr>
            <w:r>
              <w:rPr>
                <w:rFonts w:hint="eastAsia"/>
                <w:b/>
                <w:bCs w:val="0"/>
                <w:color w:val="000000"/>
                <w:lang w:val="en-US" w:eastAsia="zh-CN"/>
              </w:rPr>
              <w:t>叙事结构：</w:t>
            </w:r>
          </w:p>
          <w:p w14:paraId="7F6F5BC9">
            <w:pPr>
              <w:pStyle w:val="21"/>
              <w:bidi w:val="0"/>
              <w:jc w:val="left"/>
              <w:rPr>
                <w:rFonts w:hint="default"/>
                <w:b w:val="0"/>
                <w:color w:val="000000"/>
                <w:lang w:val="en-US" w:eastAsia="zh-CN"/>
              </w:rPr>
            </w:pPr>
            <w:r>
              <w:rPr>
                <w:rFonts w:hint="eastAsia"/>
                <w:b w:val="0"/>
                <w:color w:val="000000"/>
                <w:lang w:val="en-US" w:eastAsia="zh-CN"/>
              </w:rPr>
              <w:t>简单、可复制的公式化叙事</w:t>
            </w:r>
          </w:p>
        </w:tc>
        <w:tc>
          <w:tcPr>
            <w:tcW w:w="3491" w:type="dxa"/>
            <w:tcBorders>
              <w:top w:val="nil"/>
              <w:left w:val="nil"/>
              <w:bottom w:val="nil"/>
              <w:right w:val="nil"/>
            </w:tcBorders>
            <w:shd w:val="clear" w:color="auto" w:fill="FFFFFF"/>
            <w:vAlign w:val="center"/>
          </w:tcPr>
          <w:p w14:paraId="4FA94332">
            <w:pPr>
              <w:pStyle w:val="21"/>
              <w:bidi w:val="0"/>
              <w:jc w:val="both"/>
              <w:rPr>
                <w:rFonts w:hint="default"/>
                <w:b w:val="0"/>
                <w:color w:val="000000"/>
                <w:lang w:val="en-US" w:eastAsia="zh-CN"/>
              </w:rPr>
            </w:pPr>
            <w:r>
              <w:rPr>
                <w:rFonts w:hint="eastAsia"/>
                <w:b w:val="0"/>
                <w:color w:val="000000"/>
                <w:lang w:val="en-US" w:eastAsia="zh-CN"/>
              </w:rPr>
              <w:t>“</w:t>
            </w:r>
            <w:r>
              <w:rPr>
                <w:rFonts w:hint="default"/>
                <w:b w:val="0"/>
                <w:color w:val="000000"/>
                <w:lang w:val="en-US" w:eastAsia="zh-CN"/>
              </w:rPr>
              <w:t>故事+道理</w:t>
            </w:r>
            <w:r>
              <w:rPr>
                <w:rFonts w:hint="eastAsia"/>
                <w:b w:val="0"/>
                <w:color w:val="000000"/>
                <w:lang w:val="en-US" w:eastAsia="zh-CN"/>
              </w:rPr>
              <w:t>”</w:t>
            </w:r>
            <w:r>
              <w:rPr>
                <w:rFonts w:hint="default"/>
                <w:b w:val="0"/>
                <w:color w:val="000000"/>
                <w:lang w:val="en-US" w:eastAsia="zh-CN"/>
              </w:rPr>
              <w:t>的固定模板：</w:t>
            </w:r>
          </w:p>
          <w:p w14:paraId="60BC3B00">
            <w:pPr>
              <w:pStyle w:val="21"/>
              <w:bidi w:val="0"/>
              <w:jc w:val="both"/>
              <w:rPr>
                <w:rFonts w:hint="default"/>
                <w:b w:val="0"/>
                <w:color w:val="000000"/>
                <w:lang w:val="en-US" w:eastAsia="zh-CN"/>
              </w:rPr>
            </w:pPr>
            <w:r>
              <w:rPr>
                <w:rFonts w:hint="default"/>
                <w:b w:val="0"/>
                <w:color w:val="000000"/>
                <w:lang w:val="en-US" w:eastAsia="zh-CN"/>
              </w:rPr>
              <w:t>1. 一个具体感人的故事（常涉及名人/国外/身边事）。</w:t>
            </w:r>
          </w:p>
          <w:p w14:paraId="2A9593EA">
            <w:pPr>
              <w:pStyle w:val="21"/>
              <w:bidi w:val="0"/>
              <w:jc w:val="both"/>
              <w:rPr>
                <w:rFonts w:hint="default"/>
                <w:b w:val="0"/>
                <w:color w:val="000000"/>
                <w:lang w:val="en-US" w:eastAsia="zh-CN"/>
              </w:rPr>
            </w:pPr>
            <w:r>
              <w:rPr>
                <w:rFonts w:hint="default"/>
                <w:b w:val="0"/>
                <w:color w:val="000000"/>
                <w:lang w:val="en-US" w:eastAsia="zh-CN"/>
              </w:rPr>
              <w:t>2. 一个高度凝练、直击人心的</w:t>
            </w:r>
            <w:r>
              <w:rPr>
                <w:rFonts w:hint="eastAsia"/>
                <w:b w:val="0"/>
                <w:color w:val="000000"/>
                <w:lang w:val="en-US" w:eastAsia="zh-CN"/>
              </w:rPr>
              <w:t>“</w:t>
            </w:r>
            <w:r>
              <w:rPr>
                <w:rFonts w:hint="default"/>
                <w:b w:val="0"/>
                <w:color w:val="000000"/>
                <w:lang w:val="en-US" w:eastAsia="zh-CN"/>
              </w:rPr>
              <w:t>金句</w:t>
            </w:r>
            <w:r>
              <w:rPr>
                <w:rFonts w:hint="eastAsia"/>
                <w:b w:val="0"/>
                <w:color w:val="000000"/>
                <w:lang w:val="en-US" w:eastAsia="zh-CN"/>
              </w:rPr>
              <w:t>”</w:t>
            </w:r>
            <w:r>
              <w:rPr>
                <w:rFonts w:hint="default"/>
                <w:b w:val="0"/>
                <w:color w:val="000000"/>
                <w:lang w:val="en-US" w:eastAsia="zh-CN"/>
              </w:rPr>
              <w:t>点明主旨。</w:t>
            </w:r>
          </w:p>
        </w:tc>
        <w:tc>
          <w:tcPr>
            <w:tcW w:w="3511" w:type="dxa"/>
            <w:tcBorders>
              <w:top w:val="nil"/>
              <w:left w:val="nil"/>
              <w:bottom w:val="nil"/>
              <w:right w:val="nil"/>
            </w:tcBorders>
            <w:shd w:val="clear" w:color="auto" w:fill="FFFFFF"/>
            <w:vAlign w:val="center"/>
          </w:tcPr>
          <w:p w14:paraId="55A365F4">
            <w:pPr>
              <w:pStyle w:val="21"/>
              <w:bidi w:val="0"/>
              <w:jc w:val="both"/>
              <w:rPr>
                <w:rFonts w:hint="default"/>
                <w:b w:val="0"/>
                <w:color w:val="000000"/>
                <w:lang w:val="en-US" w:eastAsia="zh-CN"/>
              </w:rPr>
            </w:pPr>
            <w:r>
              <w:rPr>
                <w:rFonts w:hint="eastAsia"/>
                <w:b w:val="0"/>
                <w:color w:val="000000"/>
                <w:lang w:val="en-US" w:eastAsia="zh-CN"/>
              </w:rPr>
              <w:t>“</w:t>
            </w:r>
            <w:r>
              <w:rPr>
                <w:rFonts w:hint="default"/>
                <w:b w:val="0"/>
                <w:color w:val="000000"/>
                <w:lang w:val="en-US" w:eastAsia="zh-CN"/>
              </w:rPr>
              <w:t>造神 + 画饼</w:t>
            </w:r>
            <w:r>
              <w:rPr>
                <w:rFonts w:hint="eastAsia"/>
                <w:b w:val="0"/>
                <w:color w:val="000000"/>
                <w:lang w:val="en-US" w:eastAsia="zh-CN"/>
              </w:rPr>
              <w:t>”</w:t>
            </w:r>
            <w:r>
              <w:rPr>
                <w:rFonts w:hint="default"/>
                <w:b w:val="0"/>
                <w:color w:val="000000"/>
                <w:lang w:val="en-US" w:eastAsia="zh-CN"/>
              </w:rPr>
              <w:t>的固定模板：</w:t>
            </w:r>
          </w:p>
          <w:p w14:paraId="6D24F4BB">
            <w:pPr>
              <w:pStyle w:val="21"/>
              <w:bidi w:val="0"/>
              <w:jc w:val="both"/>
              <w:rPr>
                <w:rFonts w:hint="default"/>
                <w:b w:val="0"/>
                <w:color w:val="000000"/>
                <w:lang w:val="en-US" w:eastAsia="zh-CN"/>
              </w:rPr>
            </w:pPr>
            <w:r>
              <w:rPr>
                <w:rFonts w:hint="default"/>
                <w:b w:val="0"/>
                <w:color w:val="000000"/>
                <w:lang w:val="en-US" w:eastAsia="zh-CN"/>
              </w:rPr>
              <w:t>1. 一个</w:t>
            </w:r>
            <w:r>
              <w:rPr>
                <w:rFonts w:hint="eastAsia"/>
                <w:b w:val="0"/>
                <w:color w:val="000000"/>
                <w:lang w:val="en-US" w:eastAsia="zh-CN"/>
              </w:rPr>
              <w:t>“</w:t>
            </w:r>
            <w:r>
              <w:rPr>
                <w:rFonts w:hint="default"/>
                <w:b w:val="0"/>
                <w:color w:val="000000"/>
                <w:lang w:val="en-US" w:eastAsia="zh-CN"/>
              </w:rPr>
              <w:t>成功者</w:t>
            </w:r>
            <w:r>
              <w:rPr>
                <w:rFonts w:hint="eastAsia"/>
                <w:b w:val="0"/>
                <w:color w:val="000000"/>
                <w:lang w:val="en-US" w:eastAsia="zh-CN"/>
              </w:rPr>
              <w:t>”</w:t>
            </w:r>
            <w:r>
              <w:rPr>
                <w:rFonts w:hint="default"/>
                <w:b w:val="0"/>
                <w:color w:val="000000"/>
                <w:lang w:val="en-US" w:eastAsia="zh-CN"/>
              </w:rPr>
              <w:t>的炫富故事（头目/上线）。</w:t>
            </w:r>
          </w:p>
          <w:p w14:paraId="58B32344">
            <w:pPr>
              <w:pStyle w:val="21"/>
              <w:bidi w:val="0"/>
              <w:jc w:val="both"/>
              <w:rPr>
                <w:rFonts w:hint="default"/>
                <w:b w:val="0"/>
                <w:color w:val="000000"/>
                <w:lang w:val="en-US" w:eastAsia="zh-CN"/>
              </w:rPr>
            </w:pPr>
            <w:r>
              <w:rPr>
                <w:rFonts w:hint="default"/>
                <w:b w:val="0"/>
                <w:color w:val="000000"/>
                <w:lang w:val="en-US" w:eastAsia="zh-CN"/>
              </w:rPr>
              <w:t>2. 一个关于</w:t>
            </w:r>
            <w:r>
              <w:rPr>
                <w:rFonts w:hint="eastAsia"/>
                <w:b w:val="0"/>
                <w:color w:val="000000"/>
                <w:lang w:val="en-US" w:eastAsia="zh-CN"/>
              </w:rPr>
              <w:t>“</w:t>
            </w:r>
            <w:r>
              <w:rPr>
                <w:rFonts w:hint="default"/>
                <w:b w:val="0"/>
                <w:color w:val="000000"/>
                <w:lang w:val="en-US" w:eastAsia="zh-CN"/>
              </w:rPr>
              <w:t>财富自由、改变命运</w:t>
            </w:r>
            <w:r>
              <w:rPr>
                <w:rFonts w:hint="eastAsia"/>
                <w:b w:val="0"/>
                <w:color w:val="000000"/>
                <w:lang w:val="en-US" w:eastAsia="zh-CN"/>
              </w:rPr>
              <w:t>”</w:t>
            </w:r>
            <w:r>
              <w:rPr>
                <w:rFonts w:hint="default"/>
                <w:b w:val="0"/>
                <w:color w:val="000000"/>
                <w:lang w:val="en-US" w:eastAsia="zh-CN"/>
              </w:rPr>
              <w:t>的宏大蓝图。</w:t>
            </w:r>
          </w:p>
        </w:tc>
      </w:tr>
      <w:tr w14:paraId="67644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0" w:type="dxa"/>
            <w:tcBorders>
              <w:top w:val="nil"/>
              <w:left w:val="nil"/>
              <w:bottom w:val="nil"/>
              <w:right w:val="nil"/>
            </w:tcBorders>
            <w:shd w:val="clear" w:color="auto" w:fill="FFFFFF"/>
            <w:vAlign w:val="center"/>
          </w:tcPr>
          <w:p w14:paraId="771B5FD5">
            <w:pPr>
              <w:pStyle w:val="21"/>
              <w:bidi w:val="0"/>
              <w:jc w:val="left"/>
              <w:rPr>
                <w:rFonts w:hint="eastAsia"/>
                <w:b/>
                <w:bCs w:val="0"/>
                <w:color w:val="000000"/>
                <w:lang w:val="en-US" w:eastAsia="zh-CN"/>
              </w:rPr>
            </w:pPr>
            <w:r>
              <w:rPr>
                <w:rFonts w:hint="eastAsia"/>
                <w:b/>
                <w:bCs w:val="0"/>
                <w:color w:val="000000"/>
                <w:lang w:val="en-US" w:eastAsia="zh-CN"/>
              </w:rPr>
              <w:t>情感动员：</w:t>
            </w:r>
          </w:p>
          <w:p w14:paraId="7474DDE7">
            <w:pPr>
              <w:pStyle w:val="21"/>
              <w:bidi w:val="0"/>
              <w:jc w:val="left"/>
              <w:rPr>
                <w:rFonts w:hint="default"/>
                <w:b w:val="0"/>
                <w:color w:val="000000"/>
                <w:lang w:val="en-US" w:eastAsia="zh-CN"/>
              </w:rPr>
            </w:pPr>
            <w:r>
              <w:rPr>
                <w:rFonts w:hint="default"/>
                <w:b w:val="0"/>
                <w:color w:val="000000"/>
                <w:lang w:val="en-US" w:eastAsia="zh-CN"/>
              </w:rPr>
              <w:t>操纵情感，绕过理性</w:t>
            </w:r>
          </w:p>
        </w:tc>
        <w:tc>
          <w:tcPr>
            <w:tcW w:w="3491" w:type="dxa"/>
            <w:tcBorders>
              <w:top w:val="nil"/>
              <w:left w:val="nil"/>
              <w:bottom w:val="nil"/>
              <w:right w:val="nil"/>
            </w:tcBorders>
            <w:shd w:val="clear" w:color="auto" w:fill="FFFFFF"/>
            <w:vAlign w:val="center"/>
          </w:tcPr>
          <w:p w14:paraId="6A3CF44A">
            <w:pPr>
              <w:pStyle w:val="21"/>
              <w:bidi w:val="0"/>
              <w:jc w:val="both"/>
              <w:rPr>
                <w:rFonts w:hint="default"/>
                <w:b w:val="0"/>
                <w:color w:val="000000"/>
                <w:lang w:val="en-US" w:eastAsia="zh-CN"/>
              </w:rPr>
            </w:pPr>
            <w:r>
              <w:rPr>
                <w:rFonts w:hint="default"/>
                <w:b w:val="0"/>
                <w:color w:val="000000"/>
                <w:lang w:val="en-US" w:eastAsia="zh-CN"/>
              </w:rPr>
              <w:t>主打温情、感动、慰藉，激发对</w:t>
            </w:r>
            <w:r>
              <w:rPr>
                <w:rFonts w:hint="eastAsia"/>
                <w:b w:val="0"/>
                <w:color w:val="000000"/>
                <w:lang w:val="en-US" w:eastAsia="zh-CN"/>
              </w:rPr>
              <w:t>“</w:t>
            </w:r>
            <w:r>
              <w:rPr>
                <w:rFonts w:hint="default"/>
                <w:b w:val="0"/>
                <w:color w:val="000000"/>
                <w:lang w:val="en-US" w:eastAsia="zh-CN"/>
              </w:rPr>
              <w:t>真善美</w:t>
            </w:r>
            <w:r>
              <w:rPr>
                <w:rFonts w:hint="eastAsia"/>
                <w:b w:val="0"/>
                <w:color w:val="000000"/>
                <w:lang w:val="en-US" w:eastAsia="zh-CN"/>
              </w:rPr>
              <w:t>”</w:t>
            </w:r>
            <w:r>
              <w:rPr>
                <w:rFonts w:hint="default"/>
                <w:b w:val="0"/>
                <w:color w:val="000000"/>
                <w:lang w:val="en-US" w:eastAsia="zh-CN"/>
              </w:rPr>
              <w:t>的向往。利用情感共鸣来绕过理性的审慎判断。</w:t>
            </w:r>
          </w:p>
        </w:tc>
        <w:tc>
          <w:tcPr>
            <w:tcW w:w="3511" w:type="dxa"/>
            <w:tcBorders>
              <w:top w:val="nil"/>
              <w:left w:val="nil"/>
              <w:bottom w:val="nil"/>
              <w:right w:val="nil"/>
            </w:tcBorders>
            <w:shd w:val="clear" w:color="auto" w:fill="FFFFFF"/>
            <w:vAlign w:val="center"/>
          </w:tcPr>
          <w:p w14:paraId="5040BE10">
            <w:pPr>
              <w:pStyle w:val="21"/>
              <w:bidi w:val="0"/>
              <w:jc w:val="both"/>
              <w:rPr>
                <w:rFonts w:hint="default"/>
                <w:b w:val="0"/>
                <w:color w:val="000000"/>
                <w:lang w:val="en-US" w:eastAsia="zh-CN"/>
              </w:rPr>
            </w:pPr>
            <w:r>
              <w:rPr>
                <w:rFonts w:hint="default"/>
                <w:b w:val="0"/>
                <w:color w:val="000000"/>
                <w:lang w:val="en-US" w:eastAsia="zh-CN"/>
              </w:rPr>
              <w:t>主打焦虑、渴望、狂热，激发对现状的不满和对财富的极度渴望。利用情绪波动来削弱批判性思维。</w:t>
            </w:r>
          </w:p>
        </w:tc>
      </w:tr>
      <w:tr w14:paraId="076C8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0" w:type="dxa"/>
            <w:tcBorders>
              <w:top w:val="nil"/>
              <w:left w:val="nil"/>
              <w:bottom w:val="nil"/>
              <w:right w:val="nil"/>
            </w:tcBorders>
            <w:shd w:val="clear" w:color="auto" w:fill="FFFFFF"/>
            <w:vAlign w:val="center"/>
          </w:tcPr>
          <w:p w14:paraId="3788ED12">
            <w:pPr>
              <w:pStyle w:val="21"/>
              <w:bidi w:val="0"/>
              <w:jc w:val="left"/>
              <w:rPr>
                <w:rFonts w:hint="eastAsia"/>
                <w:b/>
                <w:bCs w:val="0"/>
                <w:color w:val="000000"/>
                <w:lang w:val="en-US" w:eastAsia="zh-CN"/>
              </w:rPr>
            </w:pPr>
            <w:r>
              <w:rPr>
                <w:rFonts w:hint="eastAsia"/>
                <w:b/>
                <w:bCs w:val="0"/>
                <w:color w:val="000000"/>
                <w:lang w:val="en-US" w:eastAsia="zh-CN"/>
              </w:rPr>
              <w:t>世界观构建：</w:t>
            </w:r>
          </w:p>
          <w:p w14:paraId="080E2215">
            <w:pPr>
              <w:pStyle w:val="21"/>
              <w:bidi w:val="0"/>
              <w:jc w:val="left"/>
              <w:rPr>
                <w:rFonts w:hint="default"/>
                <w:b w:val="0"/>
                <w:color w:val="000000"/>
                <w:lang w:val="en-US" w:eastAsia="zh-CN"/>
              </w:rPr>
            </w:pPr>
            <w:r>
              <w:rPr>
                <w:rFonts w:hint="default"/>
                <w:b w:val="0"/>
                <w:color w:val="000000"/>
                <w:lang w:val="en-US" w:eastAsia="zh-CN"/>
              </w:rPr>
              <w:t>简单因果逻辑</w:t>
            </w:r>
            <w:r>
              <w:rPr>
                <w:rFonts w:hint="eastAsia"/>
                <w:b w:val="0"/>
                <w:color w:val="000000"/>
                <w:lang w:val="en-US" w:eastAsia="zh-CN"/>
              </w:rPr>
              <w:t>提供确定性幻觉</w:t>
            </w:r>
          </w:p>
        </w:tc>
        <w:tc>
          <w:tcPr>
            <w:tcW w:w="3491" w:type="dxa"/>
            <w:tcBorders>
              <w:top w:val="nil"/>
              <w:left w:val="nil"/>
              <w:bottom w:val="nil"/>
              <w:right w:val="nil"/>
            </w:tcBorders>
            <w:shd w:val="clear" w:color="auto" w:fill="FFFFFF"/>
            <w:vAlign w:val="center"/>
          </w:tcPr>
          <w:p w14:paraId="35AFAD06">
            <w:pPr>
              <w:pStyle w:val="21"/>
              <w:bidi w:val="0"/>
              <w:jc w:val="both"/>
              <w:rPr>
                <w:rFonts w:hint="default"/>
                <w:b w:val="0"/>
                <w:color w:val="000000"/>
                <w:lang w:val="en-US" w:eastAsia="zh-CN"/>
              </w:rPr>
            </w:pPr>
            <w:r>
              <w:rPr>
                <w:rFonts w:hint="default"/>
                <w:b w:val="0"/>
                <w:color w:val="000000"/>
                <w:lang w:val="en-US" w:eastAsia="zh-CN"/>
              </w:rPr>
              <w:t>构建一个努力必有回报、善良终有善报的简单、和谐、确定的世界</w:t>
            </w:r>
            <w:r>
              <w:rPr>
                <w:rFonts w:hint="eastAsia"/>
                <w:b w:val="0"/>
                <w:color w:val="000000"/>
                <w:lang w:val="en-US" w:eastAsia="zh-CN"/>
              </w:rPr>
              <w:t>，</w:t>
            </w:r>
            <w:r>
              <w:rPr>
                <w:rFonts w:hint="default"/>
                <w:b w:val="0"/>
                <w:color w:val="000000"/>
                <w:lang w:val="en-US" w:eastAsia="zh-CN"/>
              </w:rPr>
              <w:t>忽略现实的复杂性和偶然性。</w:t>
            </w:r>
          </w:p>
        </w:tc>
        <w:tc>
          <w:tcPr>
            <w:tcW w:w="3511" w:type="dxa"/>
            <w:tcBorders>
              <w:top w:val="nil"/>
              <w:left w:val="nil"/>
              <w:bottom w:val="nil"/>
              <w:right w:val="nil"/>
            </w:tcBorders>
            <w:shd w:val="clear" w:color="auto" w:fill="FFFFFF"/>
            <w:vAlign w:val="center"/>
          </w:tcPr>
          <w:p w14:paraId="278309BF">
            <w:pPr>
              <w:pStyle w:val="21"/>
              <w:bidi w:val="0"/>
              <w:jc w:val="both"/>
              <w:rPr>
                <w:rFonts w:hint="default"/>
                <w:b w:val="0"/>
                <w:color w:val="000000"/>
                <w:lang w:val="en-US" w:eastAsia="zh-CN"/>
              </w:rPr>
            </w:pPr>
            <w:r>
              <w:rPr>
                <w:rFonts w:hint="default"/>
                <w:b w:val="0"/>
                <w:color w:val="000000"/>
                <w:lang w:val="en-US" w:eastAsia="zh-CN"/>
              </w:rPr>
              <w:t xml:space="preserve">构建一个 </w:t>
            </w:r>
            <w:r>
              <w:rPr>
                <w:rFonts w:hint="eastAsia"/>
                <w:b w:val="0"/>
                <w:color w:val="000000"/>
                <w:lang w:val="en-US" w:eastAsia="zh-CN"/>
              </w:rPr>
              <w:t>“</w:t>
            </w:r>
            <w:r>
              <w:rPr>
                <w:rFonts w:hint="default"/>
                <w:b w:val="0"/>
                <w:color w:val="000000"/>
                <w:lang w:val="en-US" w:eastAsia="zh-CN"/>
              </w:rPr>
              <w:t>只要你跟着我们干就能成功</w:t>
            </w:r>
            <w:r>
              <w:rPr>
                <w:rFonts w:hint="eastAsia"/>
                <w:b w:val="0"/>
                <w:color w:val="000000"/>
                <w:lang w:val="en-US" w:eastAsia="zh-CN"/>
              </w:rPr>
              <w:t>”</w:t>
            </w:r>
            <w:r>
              <w:rPr>
                <w:rFonts w:hint="default"/>
                <w:b w:val="0"/>
                <w:color w:val="000000"/>
                <w:lang w:val="en-US" w:eastAsia="zh-CN"/>
              </w:rPr>
              <w:t>的非黑即白的世界。将系统外的人描绘为</w:t>
            </w:r>
            <w:r>
              <w:rPr>
                <w:rFonts w:hint="eastAsia"/>
                <w:b w:val="0"/>
                <w:color w:val="000000"/>
                <w:lang w:val="en-US" w:eastAsia="zh-CN"/>
              </w:rPr>
              <w:t>“</w:t>
            </w:r>
            <w:r>
              <w:rPr>
                <w:rFonts w:hint="default"/>
                <w:b w:val="0"/>
                <w:color w:val="000000"/>
                <w:lang w:val="en-US" w:eastAsia="zh-CN"/>
              </w:rPr>
              <w:t>失败者</w:t>
            </w:r>
            <w:r>
              <w:rPr>
                <w:rFonts w:hint="eastAsia"/>
                <w:b w:val="0"/>
                <w:color w:val="000000"/>
                <w:lang w:val="en-US" w:eastAsia="zh-CN"/>
              </w:rPr>
              <w:t>”</w:t>
            </w:r>
            <w:r>
              <w:rPr>
                <w:rFonts w:hint="default"/>
                <w:b w:val="0"/>
                <w:color w:val="000000"/>
                <w:lang w:val="en-US" w:eastAsia="zh-CN"/>
              </w:rPr>
              <w:t>或</w:t>
            </w:r>
            <w:r>
              <w:rPr>
                <w:rFonts w:hint="eastAsia"/>
                <w:b w:val="0"/>
                <w:color w:val="000000"/>
                <w:lang w:val="en-US" w:eastAsia="zh-CN"/>
              </w:rPr>
              <w:t>“</w:t>
            </w:r>
            <w:r>
              <w:rPr>
                <w:rFonts w:hint="default"/>
                <w:b w:val="0"/>
                <w:color w:val="000000"/>
                <w:lang w:val="en-US" w:eastAsia="zh-CN"/>
              </w:rPr>
              <w:t>不理解你的人</w:t>
            </w:r>
            <w:r>
              <w:rPr>
                <w:rFonts w:hint="eastAsia"/>
                <w:b w:val="0"/>
                <w:color w:val="000000"/>
                <w:lang w:val="en-US" w:eastAsia="zh-CN"/>
              </w:rPr>
              <w:t>”</w:t>
            </w:r>
            <w:r>
              <w:rPr>
                <w:rFonts w:hint="default"/>
                <w:b w:val="0"/>
                <w:color w:val="000000"/>
                <w:lang w:val="en-US" w:eastAsia="zh-CN"/>
              </w:rPr>
              <w:t>。</w:t>
            </w:r>
          </w:p>
        </w:tc>
      </w:tr>
      <w:tr w14:paraId="3B9D3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0" w:type="dxa"/>
            <w:tcBorders>
              <w:top w:val="nil"/>
              <w:left w:val="nil"/>
              <w:bottom w:val="single" w:color="000000" w:sz="12" w:space="0"/>
              <w:right w:val="nil"/>
            </w:tcBorders>
            <w:shd w:val="clear" w:color="auto" w:fill="FFFFFF"/>
            <w:vAlign w:val="center"/>
          </w:tcPr>
          <w:p w14:paraId="471ACABC">
            <w:pPr>
              <w:pStyle w:val="21"/>
              <w:bidi w:val="0"/>
              <w:jc w:val="left"/>
              <w:rPr>
                <w:rFonts w:hint="eastAsia"/>
                <w:b/>
                <w:bCs w:val="0"/>
                <w:color w:val="000000"/>
                <w:lang w:val="en-US" w:eastAsia="zh-CN"/>
              </w:rPr>
            </w:pPr>
            <w:r>
              <w:rPr>
                <w:rFonts w:hint="eastAsia"/>
                <w:b/>
                <w:bCs w:val="0"/>
                <w:color w:val="000000"/>
                <w:lang w:val="en-US" w:eastAsia="zh-CN"/>
              </w:rPr>
              <w:t>信息真实性：</w:t>
            </w:r>
          </w:p>
          <w:p w14:paraId="595D96C7">
            <w:pPr>
              <w:pStyle w:val="21"/>
              <w:bidi w:val="0"/>
              <w:jc w:val="left"/>
              <w:rPr>
                <w:rFonts w:hint="default"/>
                <w:b w:val="0"/>
                <w:color w:val="000000"/>
                <w:lang w:val="en-US" w:eastAsia="zh-CN"/>
              </w:rPr>
            </w:pPr>
            <w:r>
              <w:rPr>
                <w:rFonts w:hint="default"/>
                <w:b w:val="0"/>
                <w:color w:val="000000"/>
                <w:lang w:val="en-US" w:eastAsia="zh-CN"/>
              </w:rPr>
              <w:t>选择性呈现与事实扭曲</w:t>
            </w:r>
          </w:p>
        </w:tc>
        <w:tc>
          <w:tcPr>
            <w:tcW w:w="3491" w:type="dxa"/>
            <w:tcBorders>
              <w:top w:val="nil"/>
              <w:left w:val="nil"/>
              <w:bottom w:val="single" w:color="000000" w:sz="12" w:space="0"/>
              <w:right w:val="nil"/>
            </w:tcBorders>
            <w:shd w:val="clear" w:color="auto" w:fill="FFFFFF"/>
            <w:vAlign w:val="center"/>
          </w:tcPr>
          <w:p w14:paraId="48102194">
            <w:pPr>
              <w:pStyle w:val="21"/>
              <w:bidi w:val="0"/>
              <w:jc w:val="both"/>
              <w:rPr>
                <w:rFonts w:hint="default"/>
                <w:b w:val="0"/>
                <w:color w:val="000000"/>
                <w:lang w:val="en-US" w:eastAsia="zh-CN"/>
              </w:rPr>
            </w:pPr>
            <w:r>
              <w:rPr>
                <w:rFonts w:hint="default"/>
                <w:b w:val="0"/>
                <w:color w:val="000000"/>
                <w:lang w:val="en-US" w:eastAsia="zh-CN"/>
              </w:rPr>
              <w:t>道理优先，事实为用</w:t>
            </w:r>
            <w:r>
              <w:rPr>
                <w:rFonts w:hint="eastAsia"/>
                <w:b w:val="0"/>
                <w:color w:val="000000"/>
                <w:lang w:val="en-US" w:eastAsia="zh-CN"/>
              </w:rPr>
              <w:t>：</w:t>
            </w:r>
            <w:r>
              <w:rPr>
                <w:rFonts w:hint="default"/>
                <w:b w:val="0"/>
                <w:color w:val="000000"/>
                <w:lang w:val="en-US" w:eastAsia="zh-CN"/>
              </w:rPr>
              <w:t>为了说明一个</w:t>
            </w:r>
            <w:r>
              <w:rPr>
                <w:rFonts w:hint="eastAsia"/>
                <w:b w:val="0"/>
                <w:color w:val="000000"/>
                <w:lang w:val="en-US" w:eastAsia="zh-CN"/>
              </w:rPr>
              <w:t>“</w:t>
            </w:r>
            <w:r>
              <w:rPr>
                <w:rFonts w:hint="default"/>
                <w:b w:val="0"/>
                <w:color w:val="000000"/>
                <w:lang w:val="en-US" w:eastAsia="zh-CN"/>
              </w:rPr>
              <w:t>正确</w:t>
            </w:r>
            <w:r>
              <w:rPr>
                <w:rFonts w:hint="eastAsia"/>
                <w:b w:val="0"/>
                <w:color w:val="000000"/>
                <w:lang w:val="en-US" w:eastAsia="zh-CN"/>
              </w:rPr>
              <w:t>”</w:t>
            </w:r>
            <w:r>
              <w:rPr>
                <w:rFonts w:hint="default"/>
                <w:b w:val="0"/>
                <w:color w:val="000000"/>
                <w:lang w:val="en-US" w:eastAsia="zh-CN"/>
              </w:rPr>
              <w:t>的道理，可以编造、夸大或选择性使用案例。真实性让位于说服力。</w:t>
            </w:r>
          </w:p>
        </w:tc>
        <w:tc>
          <w:tcPr>
            <w:tcW w:w="3511" w:type="dxa"/>
            <w:tcBorders>
              <w:top w:val="nil"/>
              <w:left w:val="nil"/>
              <w:bottom w:val="single" w:color="000000" w:sz="12" w:space="0"/>
              <w:right w:val="nil"/>
            </w:tcBorders>
            <w:shd w:val="clear" w:color="auto" w:fill="FFFFFF"/>
            <w:vAlign w:val="center"/>
          </w:tcPr>
          <w:p w14:paraId="1ECE5FFA">
            <w:pPr>
              <w:pStyle w:val="21"/>
              <w:bidi w:val="0"/>
              <w:jc w:val="both"/>
              <w:rPr>
                <w:rFonts w:hint="default"/>
                <w:b w:val="0"/>
                <w:color w:val="000000"/>
                <w:lang w:val="en-US" w:eastAsia="zh-CN"/>
              </w:rPr>
            </w:pPr>
            <w:r>
              <w:rPr>
                <w:rFonts w:hint="default"/>
                <w:b w:val="0"/>
                <w:color w:val="000000"/>
                <w:lang w:val="en-US" w:eastAsia="zh-CN"/>
              </w:rPr>
              <w:t>系统性欺骗。虚构成功案例、夸大收益、隐瞒风险和法律后果。信息完全服务于欺诈目的。</w:t>
            </w:r>
          </w:p>
        </w:tc>
      </w:tr>
    </w:tbl>
    <w:p w14:paraId="39C96C3E">
      <w:pPr>
        <w:pStyle w:val="3"/>
        <w:bidi w:val="0"/>
        <w:rPr>
          <w:rFonts w:hint="eastAsia"/>
          <w:lang w:val="en-US" w:eastAsia="zh-CN"/>
        </w:rPr>
      </w:pPr>
      <w:bookmarkStart w:id="12" w:name="_Toc7504"/>
      <w:r>
        <w:rPr>
          <w:rFonts w:hint="eastAsia"/>
          <w:lang w:val="en-US" w:eastAsia="zh-CN"/>
        </w:rPr>
        <w:t>2.6 被篡改的畅销书</w:t>
      </w:r>
      <w:bookmarkEnd w:id="12"/>
    </w:p>
    <w:p w14:paraId="628E0B7D">
      <w:pPr>
        <w:ind w:firstLine="480" w:firstLineChars="200"/>
        <w:rPr>
          <w:rFonts w:hint="eastAsia"/>
          <w:lang w:val="en-US" w:eastAsia="zh-CN"/>
        </w:rPr>
      </w:pPr>
      <w:r>
        <w:rPr>
          <w:rFonts w:hint="eastAsia"/>
          <w:lang w:val="en-US" w:eastAsia="zh-CN"/>
        </w:rPr>
        <w:t>上一节提到的《意林》体在畅销书中常见，它们也因此成了</w:t>
      </w:r>
      <w:r>
        <w:rPr>
          <w:rFonts w:hint="default"/>
          <w:lang w:val="en-US" w:eastAsia="zh-CN"/>
        </w:rPr>
        <w:t>传销组织</w:t>
      </w:r>
      <w:r>
        <w:rPr>
          <w:rFonts w:hint="eastAsia"/>
          <w:lang w:val="en-US" w:eastAsia="zh-CN"/>
        </w:rPr>
        <w:t>“</w:t>
      </w:r>
      <w:r>
        <w:rPr>
          <w:rFonts w:hint="default"/>
          <w:lang w:val="en-US" w:eastAsia="zh-CN"/>
        </w:rPr>
        <w:t>借壳上市</w:t>
      </w:r>
      <w:r>
        <w:rPr>
          <w:rFonts w:hint="eastAsia"/>
          <w:lang w:val="en-US" w:eastAsia="zh-CN"/>
        </w:rPr>
        <w:t>”</w:t>
      </w:r>
      <w:r>
        <w:rPr>
          <w:rFonts w:hint="default"/>
          <w:lang w:val="en-US" w:eastAsia="zh-CN"/>
        </w:rPr>
        <w:t>的</w:t>
      </w:r>
      <w:r>
        <w:rPr>
          <w:rFonts w:hint="eastAsia"/>
          <w:lang w:val="en-US" w:eastAsia="zh-CN"/>
        </w:rPr>
        <w:t>完美武装</w:t>
      </w:r>
      <w:r>
        <w:rPr>
          <w:rFonts w:hint="default"/>
          <w:lang w:val="en-US" w:eastAsia="zh-CN"/>
        </w:rPr>
        <w:t>。</w:t>
      </w:r>
      <w:r>
        <w:rPr>
          <w:rFonts w:hint="eastAsia"/>
          <w:lang w:val="en-US" w:eastAsia="zh-CN"/>
        </w:rPr>
        <w:t>通过“</w:t>
      </w:r>
      <w:r>
        <w:rPr>
          <w:rFonts w:hint="default"/>
          <w:lang w:val="en-US" w:eastAsia="zh-CN"/>
        </w:rPr>
        <w:t>带领学习</w:t>
      </w:r>
      <w:r>
        <w:rPr>
          <w:rFonts w:hint="eastAsia"/>
          <w:lang w:val="en-US" w:eastAsia="zh-CN"/>
        </w:rPr>
        <w:t>”——</w:t>
      </w:r>
      <w:r>
        <w:rPr>
          <w:rFonts w:hint="default"/>
          <w:lang w:val="en-US" w:eastAsia="zh-CN"/>
        </w:rPr>
        <w:t>系统性篡改主流畅销书，</w:t>
      </w:r>
      <w:r>
        <w:rPr>
          <w:rFonts w:hint="eastAsia"/>
          <w:lang w:val="en-US" w:eastAsia="zh-CN"/>
        </w:rPr>
        <w:t>传销组织</w:t>
      </w:r>
      <w:r>
        <w:rPr>
          <w:rFonts w:hint="default"/>
          <w:lang w:val="en-US" w:eastAsia="zh-CN"/>
        </w:rPr>
        <w:t>为其骗局披上</w:t>
      </w:r>
      <w:r>
        <w:rPr>
          <w:rFonts w:hint="eastAsia"/>
          <w:lang w:val="en-US" w:eastAsia="zh-CN"/>
        </w:rPr>
        <w:t>了</w:t>
      </w:r>
      <w:r>
        <w:rPr>
          <w:rFonts w:hint="default"/>
          <w:lang w:val="en-US" w:eastAsia="zh-CN"/>
        </w:rPr>
        <w:t>求知上进的合法外衣。其核心伎俩，是将书中普适、复杂的观点，扭曲为支持其传销事业的片面真理，以此完成对成员认知的劫持。</w:t>
      </w:r>
      <w:r>
        <w:rPr>
          <w:rFonts w:hint="eastAsia"/>
          <w:lang w:val="en-US" w:eastAsia="zh-CN"/>
        </w:rPr>
        <w:t>同时，通过共读一本书，可以迅速在组织内部形成统一的“黑话”体系和思维方式，强化“我们是一群追求觉醒与财富的先行者”的集体身份认同。</w:t>
      </w:r>
    </w:p>
    <w:p w14:paraId="74C064A7">
      <w:pPr>
        <w:ind w:firstLine="480" w:firstLineChars="200"/>
        <w:rPr>
          <w:rFonts w:hint="eastAsia"/>
          <w:lang w:val="en-US" w:eastAsia="zh-CN"/>
        </w:rPr>
      </w:pPr>
    </w:p>
    <w:p w14:paraId="4397DEC4">
      <w:pPr>
        <w:jc w:val="center"/>
        <w:rPr>
          <w:rFonts w:hint="eastAsia"/>
          <w:lang w:val="en-US" w:eastAsia="zh-CN"/>
        </w:rPr>
      </w:pPr>
      <w:r>
        <w:rPr>
          <w:rFonts w:hint="eastAsia"/>
          <w:lang w:val="en-US" w:eastAsia="zh-CN"/>
        </w:rPr>
        <w:t>表2-3 传销组织书单及使用方法示例</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0"/>
        <w:gridCol w:w="2509"/>
        <w:gridCol w:w="3743"/>
      </w:tblGrid>
      <w:tr w14:paraId="41EE7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0" w:type="dxa"/>
            <w:tcBorders>
              <w:top w:val="single" w:color="000000" w:sz="12" w:space="0"/>
              <w:left w:val="nil"/>
              <w:bottom w:val="single" w:color="000000" w:sz="4" w:space="0"/>
              <w:right w:val="nil"/>
              <w:tl2br w:val="nil"/>
            </w:tcBorders>
            <w:shd w:val="clear" w:color="auto" w:fill="FFFFFF"/>
          </w:tcPr>
          <w:p w14:paraId="1A1D7D0D">
            <w:pPr>
              <w:pStyle w:val="21"/>
              <w:bidi w:val="0"/>
              <w:jc w:val="center"/>
              <w:rPr>
                <w:rFonts w:hint="default"/>
                <w:b/>
                <w:bCs/>
                <w:color w:val="000000"/>
                <w:lang w:val="en-US" w:eastAsia="zh-CN"/>
              </w:rPr>
            </w:pPr>
            <w:r>
              <w:rPr>
                <w:rFonts w:hint="eastAsia"/>
                <w:b/>
                <w:bCs/>
                <w:color w:val="000000"/>
                <w:lang w:val="en-US" w:eastAsia="zh-CN"/>
              </w:rPr>
              <w:t>书名及作者</w:t>
            </w:r>
          </w:p>
        </w:tc>
        <w:tc>
          <w:tcPr>
            <w:tcW w:w="2509" w:type="dxa"/>
            <w:tcBorders>
              <w:top w:val="single" w:color="000000" w:sz="12" w:space="0"/>
              <w:left w:val="nil"/>
              <w:bottom w:val="single" w:color="000000" w:sz="4" w:space="0"/>
              <w:right w:val="nil"/>
            </w:tcBorders>
            <w:shd w:val="clear" w:color="auto" w:fill="FFFFFF"/>
          </w:tcPr>
          <w:p w14:paraId="1A83604F">
            <w:pPr>
              <w:pStyle w:val="21"/>
              <w:bidi w:val="0"/>
              <w:jc w:val="center"/>
              <w:rPr>
                <w:rFonts w:hint="default"/>
                <w:b/>
                <w:bCs/>
                <w:color w:val="000000"/>
                <w:lang w:val="en-US" w:eastAsia="zh-CN"/>
              </w:rPr>
            </w:pPr>
            <w:r>
              <w:rPr>
                <w:rFonts w:hint="eastAsia"/>
                <w:b/>
                <w:bCs/>
                <w:color w:val="000000"/>
                <w:lang w:val="en-US" w:eastAsia="zh-CN"/>
              </w:rPr>
              <w:t>主要内容</w:t>
            </w:r>
          </w:p>
        </w:tc>
        <w:tc>
          <w:tcPr>
            <w:tcW w:w="3743" w:type="dxa"/>
            <w:tcBorders>
              <w:top w:val="single" w:color="000000" w:sz="12" w:space="0"/>
              <w:left w:val="nil"/>
              <w:bottom w:val="single" w:color="000000" w:sz="4" w:space="0"/>
              <w:right w:val="nil"/>
            </w:tcBorders>
            <w:shd w:val="clear" w:color="auto" w:fill="FFFFFF"/>
          </w:tcPr>
          <w:p w14:paraId="34B2A4A2">
            <w:pPr>
              <w:pStyle w:val="21"/>
              <w:bidi w:val="0"/>
              <w:jc w:val="center"/>
              <w:rPr>
                <w:rFonts w:hint="default"/>
                <w:b/>
                <w:bCs/>
                <w:color w:val="000000"/>
                <w:lang w:val="en-US" w:eastAsia="zh-CN"/>
              </w:rPr>
            </w:pPr>
            <w:r>
              <w:rPr>
                <w:rFonts w:hint="eastAsia"/>
                <w:b/>
                <w:bCs/>
                <w:color w:val="000000"/>
                <w:lang w:val="en-US" w:eastAsia="zh-CN"/>
              </w:rPr>
              <w:t>传销组织利用方式</w:t>
            </w:r>
          </w:p>
        </w:tc>
      </w:tr>
      <w:tr w14:paraId="222F5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0" w:type="dxa"/>
            <w:tcBorders>
              <w:top w:val="single" w:color="000000" w:sz="4" w:space="0"/>
              <w:left w:val="nil"/>
              <w:bottom w:val="nil"/>
              <w:right w:val="nil"/>
            </w:tcBorders>
            <w:shd w:val="clear" w:color="auto" w:fill="FFFFFF"/>
            <w:vAlign w:val="center"/>
          </w:tcPr>
          <w:p w14:paraId="05DEC868">
            <w:pPr>
              <w:pStyle w:val="21"/>
              <w:bidi w:val="0"/>
              <w:jc w:val="left"/>
              <w:rPr>
                <w:rFonts w:hint="default"/>
                <w:b w:val="0"/>
                <w:color w:val="000000"/>
                <w:lang w:val="en-US" w:eastAsia="zh-CN"/>
              </w:rPr>
            </w:pPr>
            <w:r>
              <w:rPr>
                <w:rFonts w:hint="eastAsia"/>
                <w:b w:val="0"/>
                <w:color w:val="000000"/>
                <w:lang w:val="en-US" w:eastAsia="zh-CN"/>
              </w:rPr>
              <w:t>周岭《认知觉醒》</w:t>
            </w:r>
          </w:p>
        </w:tc>
        <w:tc>
          <w:tcPr>
            <w:tcW w:w="2509" w:type="dxa"/>
            <w:tcBorders>
              <w:top w:val="single" w:color="000000" w:sz="4" w:space="0"/>
              <w:left w:val="nil"/>
              <w:bottom w:val="nil"/>
              <w:right w:val="nil"/>
            </w:tcBorders>
            <w:shd w:val="clear" w:color="auto" w:fill="FFFFFF"/>
            <w:vAlign w:val="center"/>
          </w:tcPr>
          <w:p w14:paraId="7B4BFE7B">
            <w:pPr>
              <w:pStyle w:val="21"/>
              <w:bidi w:val="0"/>
              <w:jc w:val="left"/>
              <w:rPr>
                <w:rFonts w:hint="default"/>
                <w:b w:val="0"/>
                <w:color w:val="000000"/>
                <w:lang w:val="en-US" w:eastAsia="zh-CN"/>
              </w:rPr>
            </w:pPr>
            <w:r>
              <w:rPr>
                <w:rFonts w:hint="default"/>
                <w:b w:val="0"/>
                <w:color w:val="000000"/>
                <w:lang w:val="en-US" w:eastAsia="zh-CN"/>
              </w:rPr>
              <w:t>从脑科学和心理学角度，解释人类天性中的理智与情绪矛盾，提供提升元认知、专注力等自我驱动的方法论。</w:t>
            </w:r>
          </w:p>
        </w:tc>
        <w:tc>
          <w:tcPr>
            <w:tcW w:w="3743" w:type="dxa"/>
            <w:tcBorders>
              <w:top w:val="single" w:color="000000" w:sz="4" w:space="0"/>
              <w:left w:val="nil"/>
              <w:bottom w:val="nil"/>
              <w:right w:val="nil"/>
            </w:tcBorders>
            <w:shd w:val="clear" w:color="auto" w:fill="FFFFFF"/>
            <w:vAlign w:val="center"/>
          </w:tcPr>
          <w:p w14:paraId="4B638C99">
            <w:pPr>
              <w:pStyle w:val="21"/>
              <w:bidi w:val="0"/>
              <w:jc w:val="left"/>
              <w:rPr>
                <w:rFonts w:hint="default"/>
                <w:b w:val="0"/>
                <w:color w:val="000000"/>
                <w:lang w:val="en-US" w:eastAsia="zh-CN"/>
              </w:rPr>
            </w:pPr>
            <w:r>
              <w:rPr>
                <w:rFonts w:hint="default"/>
                <w:b w:val="0"/>
                <w:color w:val="000000"/>
                <w:lang w:val="en-US" w:eastAsia="zh-CN"/>
              </w:rPr>
              <w:t>将</w:t>
            </w:r>
            <w:r>
              <w:rPr>
                <w:rFonts w:hint="eastAsia"/>
                <w:b w:val="0"/>
                <w:color w:val="000000"/>
                <w:lang w:val="en-US" w:eastAsia="zh-CN"/>
              </w:rPr>
              <w:t>“</w:t>
            </w:r>
            <w:r>
              <w:rPr>
                <w:rFonts w:hint="default"/>
                <w:b w:val="0"/>
                <w:color w:val="000000"/>
                <w:lang w:val="en-US" w:eastAsia="zh-CN"/>
              </w:rPr>
              <w:t>元认知</w:t>
            </w:r>
            <w:r>
              <w:rPr>
                <w:rFonts w:hint="eastAsia"/>
                <w:b w:val="0"/>
                <w:color w:val="000000"/>
                <w:lang w:val="en-US" w:eastAsia="zh-CN"/>
              </w:rPr>
              <w:t>”</w:t>
            </w:r>
            <w:r>
              <w:rPr>
                <w:rFonts w:hint="default"/>
                <w:b w:val="0"/>
                <w:color w:val="000000"/>
                <w:lang w:val="en-US" w:eastAsia="zh-CN"/>
              </w:rPr>
              <w:t>偷换为对自身固有思维的彻底否定，要求</w:t>
            </w:r>
            <w:r>
              <w:rPr>
                <w:rFonts w:hint="eastAsia"/>
                <w:b w:val="0"/>
                <w:color w:val="000000"/>
                <w:lang w:val="en-US" w:eastAsia="zh-CN"/>
              </w:rPr>
              <w:t>受害者</w:t>
            </w:r>
            <w:r>
              <w:rPr>
                <w:rFonts w:hint="default"/>
                <w:b w:val="0"/>
                <w:color w:val="000000"/>
                <w:lang w:val="en-US" w:eastAsia="zh-CN"/>
              </w:rPr>
              <w:t>悬置常识与逻辑，用他们</w:t>
            </w:r>
            <w:r>
              <w:rPr>
                <w:rFonts w:hint="eastAsia"/>
                <w:b w:val="0"/>
                <w:color w:val="000000"/>
                <w:lang w:val="en-US" w:eastAsia="zh-CN"/>
              </w:rPr>
              <w:t>的“</w:t>
            </w:r>
            <w:r>
              <w:rPr>
                <w:rFonts w:hint="default"/>
                <w:b w:val="0"/>
                <w:color w:val="000000"/>
                <w:lang w:val="en-US" w:eastAsia="zh-CN"/>
              </w:rPr>
              <w:t>成功框架</w:t>
            </w:r>
            <w:r>
              <w:rPr>
                <w:rFonts w:hint="eastAsia"/>
                <w:b w:val="0"/>
                <w:color w:val="000000"/>
                <w:lang w:val="en-US" w:eastAsia="zh-CN"/>
              </w:rPr>
              <w:t>”</w:t>
            </w:r>
            <w:r>
              <w:rPr>
                <w:rFonts w:hint="default"/>
                <w:b w:val="0"/>
                <w:color w:val="000000"/>
                <w:lang w:val="en-US" w:eastAsia="zh-CN"/>
              </w:rPr>
              <w:t>来审视自己的一切怀疑——把</w:t>
            </w:r>
            <w:r>
              <w:rPr>
                <w:rFonts w:hint="eastAsia"/>
                <w:b w:val="0"/>
                <w:color w:val="000000"/>
                <w:lang w:val="en-US" w:eastAsia="zh-CN"/>
              </w:rPr>
              <w:t>独立</w:t>
            </w:r>
            <w:r>
              <w:rPr>
                <w:rFonts w:hint="default"/>
                <w:b w:val="0"/>
                <w:color w:val="000000"/>
                <w:lang w:val="en-US" w:eastAsia="zh-CN"/>
              </w:rPr>
              <w:t>思考定义为</w:t>
            </w:r>
            <w:r>
              <w:rPr>
                <w:rFonts w:hint="eastAsia"/>
                <w:b w:val="0"/>
                <w:color w:val="000000"/>
                <w:lang w:val="en-US" w:eastAsia="zh-CN"/>
              </w:rPr>
              <w:t>“</w:t>
            </w:r>
            <w:r>
              <w:rPr>
                <w:rFonts w:hint="default"/>
                <w:b w:val="0"/>
                <w:color w:val="000000"/>
                <w:lang w:val="en-US" w:eastAsia="zh-CN"/>
              </w:rPr>
              <w:t>认知局限</w:t>
            </w:r>
            <w:r>
              <w:rPr>
                <w:rFonts w:hint="eastAsia"/>
                <w:b w:val="0"/>
                <w:color w:val="000000"/>
                <w:lang w:val="en-US" w:eastAsia="zh-CN"/>
              </w:rPr>
              <w:t>”</w:t>
            </w:r>
            <w:r>
              <w:rPr>
                <w:rFonts w:hint="default"/>
                <w:b w:val="0"/>
                <w:color w:val="000000"/>
                <w:lang w:val="en-US" w:eastAsia="zh-CN"/>
              </w:rPr>
              <w:t>，把对他们的盲从美化为</w:t>
            </w:r>
            <w:r>
              <w:rPr>
                <w:rFonts w:hint="eastAsia"/>
                <w:b w:val="0"/>
                <w:color w:val="000000"/>
                <w:lang w:val="en-US" w:eastAsia="zh-CN"/>
              </w:rPr>
              <w:t>“</w:t>
            </w:r>
            <w:r>
              <w:rPr>
                <w:rFonts w:hint="default"/>
                <w:b w:val="0"/>
                <w:color w:val="000000"/>
                <w:lang w:val="en-US" w:eastAsia="zh-CN"/>
              </w:rPr>
              <w:t>认知觉醒</w:t>
            </w:r>
            <w:r>
              <w:rPr>
                <w:rFonts w:hint="eastAsia"/>
                <w:b w:val="0"/>
                <w:color w:val="000000"/>
                <w:lang w:val="en-US" w:eastAsia="zh-CN"/>
              </w:rPr>
              <w:t>”</w:t>
            </w:r>
            <w:r>
              <w:rPr>
                <w:rFonts w:hint="default"/>
                <w:b w:val="0"/>
                <w:color w:val="000000"/>
                <w:lang w:val="en-US" w:eastAsia="zh-CN"/>
              </w:rPr>
              <w:t>。</w:t>
            </w:r>
          </w:p>
        </w:tc>
      </w:tr>
      <w:tr w14:paraId="3AA03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0" w:type="dxa"/>
            <w:tcBorders>
              <w:top w:val="nil"/>
              <w:left w:val="nil"/>
              <w:bottom w:val="nil"/>
              <w:right w:val="nil"/>
            </w:tcBorders>
            <w:shd w:val="clear" w:color="auto" w:fill="FFFFFF"/>
            <w:vAlign w:val="center"/>
          </w:tcPr>
          <w:p w14:paraId="32D594FA">
            <w:pPr>
              <w:pStyle w:val="21"/>
              <w:bidi w:val="0"/>
              <w:jc w:val="left"/>
              <w:rPr>
                <w:rFonts w:hint="default"/>
                <w:b w:val="0"/>
                <w:color w:val="000000"/>
                <w:lang w:val="en-US" w:eastAsia="zh-CN"/>
              </w:rPr>
            </w:pPr>
            <w:r>
              <w:rPr>
                <w:rFonts w:hint="default"/>
                <w:b w:val="0"/>
                <w:color w:val="000000"/>
                <w:lang w:val="en-US" w:eastAsia="zh-CN"/>
              </w:rPr>
              <w:t>拿破仑·希尔</w:t>
            </w:r>
            <w:r>
              <w:rPr>
                <w:rFonts w:hint="eastAsia"/>
                <w:b w:val="0"/>
                <w:color w:val="000000"/>
                <w:lang w:val="en-US" w:eastAsia="zh-CN"/>
              </w:rPr>
              <w:t>《思考致富》</w:t>
            </w:r>
          </w:p>
        </w:tc>
        <w:tc>
          <w:tcPr>
            <w:tcW w:w="2509" w:type="dxa"/>
            <w:tcBorders>
              <w:top w:val="nil"/>
              <w:left w:val="nil"/>
              <w:bottom w:val="nil"/>
              <w:right w:val="nil"/>
            </w:tcBorders>
            <w:shd w:val="clear" w:color="auto" w:fill="FFFFFF"/>
            <w:vAlign w:val="center"/>
          </w:tcPr>
          <w:p w14:paraId="14DF9505">
            <w:pPr>
              <w:pStyle w:val="21"/>
              <w:bidi w:val="0"/>
              <w:jc w:val="left"/>
              <w:rPr>
                <w:rFonts w:hint="default"/>
                <w:b w:val="0"/>
                <w:color w:val="000000"/>
                <w:lang w:val="en-US" w:eastAsia="zh-CN"/>
              </w:rPr>
            </w:pPr>
            <w:r>
              <w:rPr>
                <w:rFonts w:hint="default"/>
                <w:b w:val="0"/>
                <w:color w:val="000000"/>
                <w:lang w:val="en-US" w:eastAsia="zh-CN"/>
              </w:rPr>
              <w:t>通过13个步骤阐述如何将致富欲望转化为实质财富，强调信念、潜意识、计划与智囊团的重要性。</w:t>
            </w:r>
          </w:p>
        </w:tc>
        <w:tc>
          <w:tcPr>
            <w:tcW w:w="3743" w:type="dxa"/>
            <w:tcBorders>
              <w:top w:val="nil"/>
              <w:left w:val="nil"/>
              <w:bottom w:val="nil"/>
              <w:right w:val="nil"/>
            </w:tcBorders>
            <w:shd w:val="clear" w:color="auto" w:fill="FFFFFF"/>
            <w:vAlign w:val="center"/>
          </w:tcPr>
          <w:p w14:paraId="13559961">
            <w:pPr>
              <w:pStyle w:val="21"/>
              <w:bidi w:val="0"/>
              <w:jc w:val="left"/>
              <w:rPr>
                <w:rFonts w:hint="default"/>
                <w:b w:val="0"/>
                <w:color w:val="000000"/>
                <w:lang w:val="en-US" w:eastAsia="zh-CN"/>
              </w:rPr>
            </w:pPr>
            <w:r>
              <w:rPr>
                <w:rFonts w:hint="default"/>
                <w:b w:val="0"/>
                <w:color w:val="000000"/>
                <w:lang w:val="en-US" w:eastAsia="zh-CN"/>
              </w:rPr>
              <w:t>宣称</w:t>
            </w:r>
            <w:r>
              <w:rPr>
                <w:rFonts w:hint="eastAsia"/>
                <w:b w:val="0"/>
                <w:color w:val="000000"/>
                <w:lang w:val="en-US" w:eastAsia="zh-CN"/>
              </w:rPr>
              <w:t>“</w:t>
            </w:r>
            <w:r>
              <w:rPr>
                <w:rFonts w:hint="default"/>
                <w:b w:val="0"/>
                <w:color w:val="000000"/>
                <w:lang w:val="en-US" w:eastAsia="zh-CN"/>
              </w:rPr>
              <w:t>只要足够相信（能拉到人），就一定能致富</w:t>
            </w:r>
            <w:r>
              <w:rPr>
                <w:rFonts w:hint="eastAsia"/>
                <w:b w:val="0"/>
                <w:color w:val="000000"/>
                <w:lang w:val="en-US" w:eastAsia="zh-CN"/>
              </w:rPr>
              <w:t>”</w:t>
            </w:r>
            <w:r>
              <w:rPr>
                <w:rFonts w:hint="default"/>
                <w:b w:val="0"/>
                <w:color w:val="000000"/>
                <w:lang w:val="en-US" w:eastAsia="zh-CN"/>
              </w:rPr>
              <w:t>。将所有失败归咎于个人</w:t>
            </w:r>
            <w:r>
              <w:rPr>
                <w:rFonts w:hint="eastAsia"/>
                <w:b w:val="0"/>
                <w:color w:val="000000"/>
                <w:lang w:val="en-US" w:eastAsia="zh-CN"/>
              </w:rPr>
              <w:t>“</w:t>
            </w:r>
            <w:r>
              <w:rPr>
                <w:rFonts w:hint="default"/>
                <w:b w:val="0"/>
                <w:color w:val="000000"/>
                <w:lang w:val="en-US" w:eastAsia="zh-CN"/>
              </w:rPr>
              <w:t>信念不纯</w:t>
            </w:r>
            <w:r>
              <w:rPr>
                <w:rFonts w:hint="eastAsia"/>
                <w:b w:val="0"/>
                <w:color w:val="000000"/>
                <w:lang w:val="en-US" w:eastAsia="zh-CN"/>
              </w:rPr>
              <w:t>”</w:t>
            </w:r>
            <w:r>
              <w:rPr>
                <w:rFonts w:hint="default"/>
                <w:b w:val="0"/>
                <w:color w:val="000000"/>
                <w:lang w:val="en-US" w:eastAsia="zh-CN"/>
              </w:rPr>
              <w:t>。同时，将“智囊团”原则歪曲为必须无条件服从上线领导的指令。</w:t>
            </w:r>
          </w:p>
        </w:tc>
      </w:tr>
      <w:tr w14:paraId="206FE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0" w:type="dxa"/>
            <w:tcBorders>
              <w:top w:val="nil"/>
              <w:left w:val="nil"/>
              <w:bottom w:val="nil"/>
              <w:right w:val="nil"/>
            </w:tcBorders>
            <w:shd w:val="clear" w:color="auto" w:fill="FFFFFF"/>
            <w:vAlign w:val="center"/>
          </w:tcPr>
          <w:p w14:paraId="76E8553B">
            <w:pPr>
              <w:pStyle w:val="21"/>
              <w:bidi w:val="0"/>
              <w:jc w:val="left"/>
              <w:rPr>
                <w:rFonts w:hint="default"/>
                <w:b w:val="0"/>
                <w:color w:val="000000"/>
                <w:lang w:val="en-US" w:eastAsia="zh-CN"/>
              </w:rPr>
            </w:pPr>
            <w:r>
              <w:rPr>
                <w:rFonts w:hint="default"/>
                <w:b w:val="0"/>
                <w:color w:val="000000"/>
                <w:lang w:val="en-US" w:eastAsia="zh-CN"/>
              </w:rPr>
              <w:t>罗伯特·T·清崎</w:t>
            </w:r>
            <w:r>
              <w:rPr>
                <w:rFonts w:hint="eastAsia"/>
                <w:b w:val="0"/>
                <w:color w:val="000000"/>
                <w:lang w:val="en-US" w:eastAsia="zh-CN"/>
              </w:rPr>
              <w:t>、</w:t>
            </w:r>
            <w:r>
              <w:rPr>
                <w:rFonts w:hint="default"/>
                <w:b w:val="0"/>
                <w:color w:val="000000"/>
                <w:lang w:val="en-US" w:eastAsia="zh-CN"/>
              </w:rPr>
              <w:t>莎伦·L·莱希特</w:t>
            </w:r>
            <w:r>
              <w:rPr>
                <w:rFonts w:hint="eastAsia"/>
                <w:b w:val="0"/>
                <w:color w:val="000000"/>
                <w:lang w:val="en-US" w:eastAsia="zh-CN"/>
              </w:rPr>
              <w:t>《穷爸爸，富爸爸》</w:t>
            </w:r>
          </w:p>
        </w:tc>
        <w:tc>
          <w:tcPr>
            <w:tcW w:w="2509" w:type="dxa"/>
            <w:tcBorders>
              <w:top w:val="nil"/>
              <w:left w:val="nil"/>
              <w:bottom w:val="nil"/>
              <w:right w:val="nil"/>
            </w:tcBorders>
            <w:shd w:val="clear" w:color="auto" w:fill="FFFFFF"/>
            <w:vAlign w:val="center"/>
          </w:tcPr>
          <w:p w14:paraId="3F127B59">
            <w:pPr>
              <w:pStyle w:val="21"/>
              <w:bidi w:val="0"/>
              <w:jc w:val="left"/>
              <w:rPr>
                <w:rFonts w:hint="default"/>
                <w:b w:val="0"/>
                <w:color w:val="000000"/>
                <w:lang w:val="en-US" w:eastAsia="zh-CN"/>
              </w:rPr>
            </w:pPr>
            <w:r>
              <w:rPr>
                <w:rFonts w:hint="default"/>
                <w:b w:val="0"/>
                <w:color w:val="000000"/>
                <w:lang w:val="en-US" w:eastAsia="zh-CN"/>
              </w:rPr>
              <w:t>通过</w:t>
            </w:r>
            <w:r>
              <w:rPr>
                <w:rFonts w:hint="eastAsia"/>
                <w:b w:val="0"/>
                <w:color w:val="000000"/>
                <w:lang w:val="en-US" w:eastAsia="zh-CN"/>
              </w:rPr>
              <w:t>“</w:t>
            </w:r>
            <w:r>
              <w:rPr>
                <w:rFonts w:hint="default"/>
                <w:b w:val="0"/>
                <w:color w:val="000000"/>
                <w:lang w:val="en-US" w:eastAsia="zh-CN"/>
              </w:rPr>
              <w:t>穷爸爸</w:t>
            </w:r>
            <w:r>
              <w:rPr>
                <w:rFonts w:hint="eastAsia"/>
                <w:b w:val="0"/>
                <w:color w:val="000000"/>
                <w:lang w:val="en-US" w:eastAsia="zh-CN"/>
              </w:rPr>
              <w:t>”“</w:t>
            </w:r>
            <w:r>
              <w:rPr>
                <w:rFonts w:hint="default"/>
                <w:b w:val="0"/>
                <w:color w:val="000000"/>
                <w:lang w:val="en-US" w:eastAsia="zh-CN"/>
              </w:rPr>
              <w:t>富爸爸</w:t>
            </w:r>
            <w:r>
              <w:rPr>
                <w:rFonts w:hint="eastAsia"/>
                <w:b w:val="0"/>
                <w:color w:val="000000"/>
                <w:lang w:val="en-US" w:eastAsia="zh-CN"/>
              </w:rPr>
              <w:t>”</w:t>
            </w:r>
            <w:r>
              <w:rPr>
                <w:rFonts w:hint="default"/>
                <w:b w:val="0"/>
                <w:color w:val="000000"/>
                <w:lang w:val="en-US" w:eastAsia="zh-CN"/>
              </w:rPr>
              <w:t>的对比，阐述财商观念，强调资产与负债的区别，鼓励建立产生现金流的资产。</w:t>
            </w:r>
          </w:p>
        </w:tc>
        <w:tc>
          <w:tcPr>
            <w:tcW w:w="3743" w:type="dxa"/>
            <w:tcBorders>
              <w:top w:val="nil"/>
              <w:left w:val="nil"/>
              <w:bottom w:val="nil"/>
              <w:right w:val="nil"/>
            </w:tcBorders>
            <w:shd w:val="clear" w:color="auto" w:fill="FFFFFF"/>
            <w:vAlign w:val="center"/>
          </w:tcPr>
          <w:p w14:paraId="59620314">
            <w:pPr>
              <w:pStyle w:val="21"/>
              <w:bidi w:val="0"/>
              <w:jc w:val="left"/>
              <w:rPr>
                <w:rFonts w:hint="default"/>
                <w:b w:val="0"/>
                <w:color w:val="000000"/>
                <w:lang w:val="en-US" w:eastAsia="zh-CN"/>
              </w:rPr>
            </w:pPr>
            <w:r>
              <w:rPr>
                <w:rFonts w:hint="default"/>
                <w:b w:val="0"/>
                <w:color w:val="000000"/>
                <w:lang w:val="en-US" w:eastAsia="zh-CN"/>
              </w:rPr>
              <w:t>将书中的</w:t>
            </w:r>
            <w:r>
              <w:rPr>
                <w:rFonts w:hint="eastAsia"/>
                <w:b w:val="0"/>
                <w:color w:val="000000"/>
                <w:lang w:val="en-US" w:eastAsia="zh-CN"/>
              </w:rPr>
              <w:t>“</w:t>
            </w:r>
            <w:r>
              <w:rPr>
                <w:rFonts w:hint="default"/>
                <w:b w:val="0"/>
                <w:color w:val="000000"/>
                <w:lang w:val="en-US" w:eastAsia="zh-CN"/>
              </w:rPr>
              <w:t>E象限</w:t>
            </w:r>
            <w:r>
              <w:rPr>
                <w:rFonts w:hint="eastAsia"/>
                <w:b w:val="0"/>
                <w:color w:val="000000"/>
                <w:lang w:val="en-US" w:eastAsia="zh-CN"/>
              </w:rPr>
              <w:t>（</w:t>
            </w:r>
            <w:r>
              <w:rPr>
                <w:rFonts w:hint="default"/>
                <w:b w:val="0"/>
                <w:color w:val="000000"/>
                <w:lang w:val="en-US" w:eastAsia="zh-CN"/>
              </w:rPr>
              <w:t>雇员</w:t>
            </w:r>
            <w:r>
              <w:rPr>
                <w:rFonts w:hint="eastAsia"/>
                <w:b w:val="0"/>
                <w:color w:val="000000"/>
                <w:lang w:val="en-US" w:eastAsia="zh-CN"/>
              </w:rPr>
              <w:t>）”</w:t>
            </w:r>
            <w:r>
              <w:rPr>
                <w:rFonts w:hint="default"/>
                <w:b w:val="0"/>
                <w:color w:val="000000"/>
                <w:lang w:val="en-US" w:eastAsia="zh-CN"/>
              </w:rPr>
              <w:t>彻底污名化，将传销包装成普通人快速建立资产、实现财务自由的唯一捷径，完全忽略书中关于专业投资和实业创业的论述。</w:t>
            </w:r>
          </w:p>
        </w:tc>
      </w:tr>
      <w:tr w14:paraId="670C1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0" w:type="dxa"/>
            <w:tcBorders>
              <w:top w:val="nil"/>
              <w:left w:val="nil"/>
              <w:bottom w:val="nil"/>
              <w:right w:val="nil"/>
            </w:tcBorders>
            <w:shd w:val="clear" w:color="auto" w:fill="FFFFFF"/>
            <w:vAlign w:val="center"/>
          </w:tcPr>
          <w:p w14:paraId="2FB8C5FA">
            <w:pPr>
              <w:pStyle w:val="21"/>
              <w:bidi w:val="0"/>
              <w:jc w:val="left"/>
              <w:rPr>
                <w:rFonts w:hint="default"/>
                <w:b w:val="0"/>
                <w:color w:val="000000"/>
                <w:lang w:val="en-US" w:eastAsia="zh-CN"/>
              </w:rPr>
            </w:pPr>
            <w:r>
              <w:rPr>
                <w:rFonts w:hint="default"/>
                <w:b w:val="0"/>
                <w:color w:val="000000"/>
                <w:lang w:val="en-US" w:eastAsia="zh-CN"/>
              </w:rPr>
              <w:t>杰克·坎菲尔德</w:t>
            </w:r>
            <w:r>
              <w:rPr>
                <w:rFonts w:hint="eastAsia"/>
                <w:b w:val="0"/>
                <w:color w:val="000000"/>
                <w:lang w:val="en-US" w:eastAsia="zh-CN"/>
              </w:rPr>
              <w:t>、</w:t>
            </w:r>
            <w:r>
              <w:rPr>
                <w:rFonts w:hint="default"/>
                <w:b w:val="0"/>
                <w:color w:val="000000"/>
                <w:lang w:val="en-US" w:eastAsia="zh-CN"/>
              </w:rPr>
              <w:t>D.D.沃特金</w:t>
            </w:r>
            <w:r>
              <w:rPr>
                <w:rFonts w:hint="eastAsia"/>
                <w:b w:val="0"/>
                <w:color w:val="000000"/>
                <w:lang w:val="en-US" w:eastAsia="zh-CN"/>
              </w:rPr>
              <w:t>《吸引力法则》</w:t>
            </w:r>
          </w:p>
        </w:tc>
        <w:tc>
          <w:tcPr>
            <w:tcW w:w="2509" w:type="dxa"/>
            <w:tcBorders>
              <w:top w:val="nil"/>
              <w:left w:val="nil"/>
              <w:bottom w:val="nil"/>
              <w:right w:val="nil"/>
            </w:tcBorders>
            <w:shd w:val="clear" w:color="auto" w:fill="FFFFFF"/>
            <w:vAlign w:val="center"/>
          </w:tcPr>
          <w:p w14:paraId="5D513F4B">
            <w:pPr>
              <w:pStyle w:val="21"/>
              <w:bidi w:val="0"/>
              <w:jc w:val="left"/>
              <w:rPr>
                <w:rFonts w:hint="default"/>
                <w:b w:val="0"/>
                <w:color w:val="000000"/>
                <w:lang w:val="en-US" w:eastAsia="zh-CN"/>
              </w:rPr>
            </w:pPr>
            <w:r>
              <w:rPr>
                <w:rFonts w:hint="default"/>
                <w:b w:val="0"/>
                <w:color w:val="000000"/>
                <w:lang w:val="en-US" w:eastAsia="zh-CN"/>
              </w:rPr>
              <w:t>阐释如何运用</w:t>
            </w:r>
            <w:r>
              <w:rPr>
                <w:rFonts w:hint="eastAsia"/>
                <w:b w:val="0"/>
                <w:color w:val="000000"/>
                <w:lang w:val="en-US" w:eastAsia="zh-CN"/>
              </w:rPr>
              <w:t>“</w:t>
            </w:r>
            <w:r>
              <w:rPr>
                <w:rFonts w:hint="default"/>
                <w:b w:val="0"/>
                <w:color w:val="000000"/>
                <w:lang w:val="en-US" w:eastAsia="zh-CN"/>
              </w:rPr>
              <w:t>专注于渴望事物</w:t>
            </w:r>
            <w:r>
              <w:rPr>
                <w:rFonts w:hint="eastAsia"/>
                <w:b w:val="0"/>
                <w:color w:val="000000"/>
                <w:lang w:val="en-US" w:eastAsia="zh-CN"/>
              </w:rPr>
              <w:t>”</w:t>
            </w:r>
            <w:r>
              <w:rPr>
                <w:rFonts w:hint="default"/>
                <w:b w:val="0"/>
                <w:color w:val="000000"/>
                <w:lang w:val="en-US" w:eastAsia="zh-CN"/>
              </w:rPr>
              <w:t>的核心原理来创造积极现实，强调信念与行动结合。</w:t>
            </w:r>
          </w:p>
        </w:tc>
        <w:tc>
          <w:tcPr>
            <w:tcW w:w="3743" w:type="dxa"/>
            <w:tcBorders>
              <w:top w:val="nil"/>
              <w:left w:val="nil"/>
              <w:bottom w:val="nil"/>
              <w:right w:val="nil"/>
            </w:tcBorders>
            <w:shd w:val="clear" w:color="auto" w:fill="FFFFFF"/>
            <w:vAlign w:val="center"/>
          </w:tcPr>
          <w:p w14:paraId="51EF725D">
            <w:pPr>
              <w:pStyle w:val="21"/>
              <w:bidi w:val="0"/>
              <w:jc w:val="left"/>
              <w:rPr>
                <w:rFonts w:hint="default"/>
                <w:b w:val="0"/>
                <w:color w:val="000000"/>
                <w:lang w:val="en-US" w:eastAsia="zh-CN"/>
              </w:rPr>
            </w:pPr>
            <w:r>
              <w:rPr>
                <w:rFonts w:hint="default"/>
                <w:b w:val="0"/>
                <w:color w:val="000000"/>
                <w:lang w:val="en-US" w:eastAsia="zh-CN"/>
              </w:rPr>
              <w:t>将</w:t>
            </w:r>
            <w:r>
              <w:rPr>
                <w:rFonts w:hint="eastAsia"/>
                <w:b w:val="0"/>
                <w:color w:val="000000"/>
                <w:lang w:val="en-US" w:eastAsia="zh-CN"/>
              </w:rPr>
              <w:t>“</w:t>
            </w:r>
            <w:r>
              <w:rPr>
                <w:rFonts w:hint="default"/>
                <w:b w:val="0"/>
                <w:color w:val="000000"/>
                <w:lang w:val="en-US" w:eastAsia="zh-CN"/>
              </w:rPr>
              <w:t>专注渴望</w:t>
            </w:r>
            <w:r>
              <w:rPr>
                <w:rFonts w:hint="eastAsia"/>
                <w:b w:val="0"/>
                <w:color w:val="000000"/>
                <w:lang w:val="en-US" w:eastAsia="zh-CN"/>
              </w:rPr>
              <w:t>”</w:t>
            </w:r>
            <w:r>
              <w:rPr>
                <w:rFonts w:hint="default"/>
                <w:b w:val="0"/>
                <w:color w:val="000000"/>
                <w:lang w:val="en-US" w:eastAsia="zh-CN"/>
              </w:rPr>
              <w:t>扭曲为只需空想成功画面，把</w:t>
            </w:r>
            <w:r>
              <w:rPr>
                <w:rFonts w:hint="eastAsia"/>
                <w:b w:val="0"/>
                <w:color w:val="000000"/>
                <w:lang w:val="en-US" w:eastAsia="zh-CN"/>
              </w:rPr>
              <w:t>“</w:t>
            </w:r>
            <w:r>
              <w:rPr>
                <w:rFonts w:hint="default"/>
                <w:b w:val="0"/>
                <w:color w:val="000000"/>
                <w:lang w:val="en-US" w:eastAsia="zh-CN"/>
              </w:rPr>
              <w:t>行动</w:t>
            </w:r>
            <w:r>
              <w:rPr>
                <w:rFonts w:hint="eastAsia"/>
                <w:b w:val="0"/>
                <w:color w:val="000000"/>
                <w:lang w:val="en-US" w:eastAsia="zh-CN"/>
              </w:rPr>
              <w:t>”</w:t>
            </w:r>
            <w:r>
              <w:rPr>
                <w:rFonts w:hint="default"/>
                <w:b w:val="0"/>
                <w:color w:val="000000"/>
                <w:lang w:val="en-US" w:eastAsia="zh-CN"/>
              </w:rPr>
              <w:t>偷换为不断拉人头；将外界合理质疑污名为</w:t>
            </w:r>
            <w:r>
              <w:rPr>
                <w:rFonts w:hint="eastAsia"/>
                <w:b w:val="0"/>
                <w:color w:val="000000"/>
                <w:lang w:val="en-US" w:eastAsia="zh-CN"/>
              </w:rPr>
              <w:t>“</w:t>
            </w:r>
            <w:r>
              <w:rPr>
                <w:rFonts w:hint="default"/>
                <w:b w:val="0"/>
                <w:color w:val="000000"/>
                <w:lang w:val="en-US" w:eastAsia="zh-CN"/>
              </w:rPr>
              <w:t>违背宇宙法则的负能量</w:t>
            </w:r>
            <w:r>
              <w:rPr>
                <w:rFonts w:hint="eastAsia"/>
                <w:b w:val="0"/>
                <w:color w:val="000000"/>
                <w:lang w:val="en-US" w:eastAsia="zh-CN"/>
              </w:rPr>
              <w:t>”</w:t>
            </w:r>
            <w:r>
              <w:rPr>
                <w:rFonts w:hint="default"/>
                <w:b w:val="0"/>
                <w:color w:val="000000"/>
                <w:lang w:val="en-US" w:eastAsia="zh-CN"/>
              </w:rPr>
              <w:t>，以此构建精神控制的伪科学壁垒</w:t>
            </w:r>
            <w:r>
              <w:rPr>
                <w:rFonts w:hint="eastAsia"/>
                <w:b w:val="0"/>
                <w:color w:val="000000"/>
                <w:lang w:val="en-US" w:eastAsia="zh-CN"/>
              </w:rPr>
              <w:t>。</w:t>
            </w:r>
          </w:p>
        </w:tc>
      </w:tr>
      <w:tr w14:paraId="59837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0" w:type="dxa"/>
            <w:tcBorders>
              <w:top w:val="nil"/>
              <w:left w:val="nil"/>
              <w:bottom w:val="nil"/>
              <w:right w:val="nil"/>
            </w:tcBorders>
            <w:shd w:val="clear" w:color="auto" w:fill="FFFFFF"/>
            <w:vAlign w:val="center"/>
          </w:tcPr>
          <w:p w14:paraId="79EDF114">
            <w:pPr>
              <w:pStyle w:val="21"/>
              <w:bidi w:val="0"/>
              <w:jc w:val="left"/>
              <w:rPr>
                <w:rFonts w:hint="default"/>
                <w:b w:val="0"/>
                <w:color w:val="000000"/>
                <w:lang w:val="en-US" w:eastAsia="zh-CN"/>
              </w:rPr>
            </w:pPr>
            <w:r>
              <w:rPr>
                <w:rFonts w:hint="eastAsia"/>
                <w:b w:val="0"/>
                <w:color w:val="000000"/>
                <w:lang w:val="en-US" w:eastAsia="zh-CN"/>
              </w:rPr>
              <w:t>粥左罗《成事的时间管理》</w:t>
            </w:r>
          </w:p>
        </w:tc>
        <w:tc>
          <w:tcPr>
            <w:tcW w:w="2509" w:type="dxa"/>
            <w:tcBorders>
              <w:top w:val="nil"/>
              <w:left w:val="nil"/>
              <w:bottom w:val="nil"/>
              <w:right w:val="nil"/>
            </w:tcBorders>
            <w:shd w:val="clear" w:color="auto" w:fill="FFFFFF"/>
            <w:vAlign w:val="center"/>
          </w:tcPr>
          <w:p w14:paraId="01A424BF">
            <w:pPr>
              <w:pStyle w:val="21"/>
              <w:bidi w:val="0"/>
              <w:jc w:val="left"/>
              <w:rPr>
                <w:rFonts w:hint="default"/>
                <w:b w:val="0"/>
                <w:color w:val="000000"/>
                <w:lang w:val="en-US" w:eastAsia="zh-CN"/>
              </w:rPr>
            </w:pPr>
            <w:r>
              <w:rPr>
                <w:rFonts w:hint="default"/>
                <w:b w:val="0"/>
                <w:color w:val="000000"/>
                <w:lang w:val="en-US" w:eastAsia="zh-CN"/>
              </w:rPr>
              <w:t>针对自我提升者，提出</w:t>
            </w:r>
            <w:r>
              <w:rPr>
                <w:rFonts w:hint="eastAsia"/>
                <w:b w:val="0"/>
                <w:color w:val="000000"/>
                <w:lang w:val="en-US" w:eastAsia="zh-CN"/>
              </w:rPr>
              <w:t>“</w:t>
            </w:r>
            <w:r>
              <w:rPr>
                <w:rFonts w:hint="default"/>
                <w:b w:val="0"/>
                <w:color w:val="000000"/>
                <w:lang w:val="en-US" w:eastAsia="zh-CN"/>
              </w:rPr>
              <w:t>时间押注</w:t>
            </w:r>
            <w:r>
              <w:rPr>
                <w:rFonts w:hint="eastAsia"/>
                <w:b w:val="0"/>
                <w:color w:val="000000"/>
                <w:lang w:val="en-US" w:eastAsia="zh-CN"/>
              </w:rPr>
              <w:t>”</w:t>
            </w:r>
            <w:r>
              <w:rPr>
                <w:rFonts w:hint="default"/>
                <w:b w:val="0"/>
                <w:color w:val="000000"/>
                <w:lang w:val="en-US" w:eastAsia="zh-CN"/>
              </w:rPr>
              <w:t>等概念，强调将时间投入到高价值事项，并提供了具体的目标管理和执行方法。</w:t>
            </w:r>
          </w:p>
        </w:tc>
        <w:tc>
          <w:tcPr>
            <w:tcW w:w="3743" w:type="dxa"/>
            <w:tcBorders>
              <w:top w:val="nil"/>
              <w:left w:val="nil"/>
              <w:bottom w:val="nil"/>
              <w:right w:val="nil"/>
            </w:tcBorders>
            <w:shd w:val="clear" w:color="auto" w:fill="FFFFFF"/>
            <w:vAlign w:val="center"/>
          </w:tcPr>
          <w:p w14:paraId="28081E8A">
            <w:pPr>
              <w:pStyle w:val="21"/>
              <w:bidi w:val="0"/>
              <w:jc w:val="both"/>
              <w:rPr>
                <w:rFonts w:hint="default"/>
                <w:b w:val="0"/>
                <w:color w:val="000000"/>
                <w:lang w:val="en-US" w:eastAsia="zh-CN"/>
              </w:rPr>
            </w:pPr>
            <w:r>
              <w:rPr>
                <w:rFonts w:hint="default"/>
                <w:b w:val="0"/>
                <w:color w:val="000000"/>
                <w:lang w:val="en-US" w:eastAsia="zh-CN"/>
              </w:rPr>
              <w:t>将</w:t>
            </w:r>
            <w:r>
              <w:rPr>
                <w:rFonts w:hint="eastAsia"/>
                <w:b w:val="0"/>
                <w:color w:val="000000"/>
                <w:lang w:val="en-US" w:eastAsia="zh-CN"/>
              </w:rPr>
              <w:t>“</w:t>
            </w:r>
            <w:r>
              <w:rPr>
                <w:rFonts w:hint="default"/>
                <w:b w:val="0"/>
                <w:color w:val="000000"/>
                <w:lang w:val="en-US" w:eastAsia="zh-CN"/>
              </w:rPr>
              <w:t>要事第一</w:t>
            </w:r>
            <w:r>
              <w:rPr>
                <w:rFonts w:hint="eastAsia"/>
                <w:b w:val="0"/>
                <w:color w:val="000000"/>
                <w:lang w:val="en-US" w:eastAsia="zh-CN"/>
              </w:rPr>
              <w:t>”</w:t>
            </w:r>
            <w:r>
              <w:rPr>
                <w:rFonts w:hint="default"/>
                <w:b w:val="0"/>
                <w:color w:val="000000"/>
                <w:lang w:val="en-US" w:eastAsia="zh-CN"/>
              </w:rPr>
              <w:t>和</w:t>
            </w:r>
            <w:r>
              <w:rPr>
                <w:rFonts w:hint="eastAsia"/>
                <w:b w:val="0"/>
                <w:color w:val="000000"/>
                <w:lang w:val="en-US" w:eastAsia="zh-CN"/>
              </w:rPr>
              <w:t>“</w:t>
            </w:r>
            <w:r>
              <w:rPr>
                <w:rFonts w:hint="default"/>
                <w:b w:val="0"/>
                <w:color w:val="000000"/>
                <w:lang w:val="en-US" w:eastAsia="zh-CN"/>
              </w:rPr>
              <w:t>时间押注</w:t>
            </w:r>
            <w:r>
              <w:rPr>
                <w:rFonts w:hint="eastAsia"/>
                <w:b w:val="0"/>
                <w:color w:val="000000"/>
                <w:lang w:val="en-US" w:eastAsia="zh-CN"/>
              </w:rPr>
              <w:t>”</w:t>
            </w:r>
            <w:r>
              <w:rPr>
                <w:rFonts w:hint="default"/>
                <w:b w:val="0"/>
                <w:color w:val="000000"/>
                <w:lang w:val="en-US" w:eastAsia="zh-CN"/>
              </w:rPr>
              <w:t>极端化，要求成员将所有时间、精力、资源押注在发展下线这一唯一高价值事项上，以此合理化其对成员生活的全面侵占。</w:t>
            </w:r>
          </w:p>
        </w:tc>
      </w:tr>
      <w:tr w14:paraId="633FA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70" w:type="dxa"/>
            <w:tcBorders>
              <w:top w:val="nil"/>
              <w:left w:val="nil"/>
              <w:bottom w:val="single" w:color="000000" w:sz="12" w:space="0"/>
              <w:right w:val="nil"/>
            </w:tcBorders>
            <w:shd w:val="clear" w:color="auto" w:fill="FFFFFF"/>
            <w:vAlign w:val="center"/>
          </w:tcPr>
          <w:p w14:paraId="327C01B6">
            <w:pPr>
              <w:pStyle w:val="21"/>
              <w:bidi w:val="0"/>
              <w:jc w:val="left"/>
              <w:rPr>
                <w:rFonts w:hint="eastAsia"/>
                <w:b w:val="0"/>
                <w:color w:val="000000"/>
                <w:lang w:val="en-US" w:eastAsia="zh-CN"/>
              </w:rPr>
            </w:pPr>
            <w:r>
              <w:rPr>
                <w:rFonts w:hint="eastAsia"/>
                <w:b w:val="0"/>
                <w:color w:val="000000"/>
                <w:lang w:val="en-US" w:eastAsia="zh-CN"/>
              </w:rPr>
              <w:t>瑞·达利欧《原则》</w:t>
            </w:r>
          </w:p>
        </w:tc>
        <w:tc>
          <w:tcPr>
            <w:tcW w:w="2509" w:type="dxa"/>
            <w:tcBorders>
              <w:top w:val="nil"/>
              <w:left w:val="nil"/>
              <w:bottom w:val="single" w:color="000000" w:sz="12" w:space="0"/>
              <w:right w:val="nil"/>
            </w:tcBorders>
            <w:shd w:val="clear" w:color="auto" w:fill="FFFFFF"/>
            <w:vAlign w:val="center"/>
          </w:tcPr>
          <w:p w14:paraId="1B13AB82">
            <w:pPr>
              <w:pStyle w:val="21"/>
              <w:bidi w:val="0"/>
              <w:jc w:val="left"/>
              <w:rPr>
                <w:rFonts w:hint="default"/>
                <w:b w:val="0"/>
                <w:color w:val="000000"/>
                <w:lang w:val="en-US" w:eastAsia="zh-CN"/>
              </w:rPr>
            </w:pPr>
            <w:r>
              <w:rPr>
                <w:rFonts w:hint="default"/>
                <w:b w:val="0"/>
                <w:color w:val="000000"/>
                <w:lang w:val="en-US" w:eastAsia="zh-CN"/>
              </w:rPr>
              <w:t>分享其基于</w:t>
            </w:r>
            <w:r>
              <w:rPr>
                <w:rFonts w:hint="eastAsia"/>
                <w:b w:val="0"/>
                <w:color w:val="000000"/>
                <w:lang w:val="en-US" w:eastAsia="zh-CN"/>
              </w:rPr>
              <w:t>“</w:t>
            </w:r>
            <w:r>
              <w:rPr>
                <w:rFonts w:hint="default"/>
                <w:b w:val="0"/>
                <w:color w:val="000000"/>
                <w:lang w:val="en-US" w:eastAsia="zh-CN"/>
              </w:rPr>
              <w:t>极度求真</w:t>
            </w:r>
            <w:r>
              <w:rPr>
                <w:rFonts w:hint="eastAsia"/>
                <w:b w:val="0"/>
                <w:color w:val="000000"/>
                <w:lang w:val="en-US" w:eastAsia="zh-CN"/>
              </w:rPr>
              <w:t>”</w:t>
            </w:r>
            <w:r>
              <w:rPr>
                <w:rFonts w:hint="default"/>
                <w:b w:val="0"/>
                <w:color w:val="000000"/>
                <w:lang w:val="en-US" w:eastAsia="zh-CN"/>
              </w:rPr>
              <w:t>和</w:t>
            </w:r>
            <w:r>
              <w:rPr>
                <w:rFonts w:hint="eastAsia"/>
                <w:b w:val="0"/>
                <w:color w:val="000000"/>
                <w:lang w:val="en-US" w:eastAsia="zh-CN"/>
              </w:rPr>
              <w:t>“</w:t>
            </w:r>
            <w:r>
              <w:rPr>
                <w:rFonts w:hint="default"/>
                <w:b w:val="0"/>
                <w:color w:val="000000"/>
                <w:lang w:val="en-US" w:eastAsia="zh-CN"/>
              </w:rPr>
              <w:t>极度透明</w:t>
            </w:r>
            <w:r>
              <w:rPr>
                <w:rFonts w:hint="eastAsia"/>
                <w:b w:val="0"/>
                <w:color w:val="000000"/>
                <w:lang w:val="en-US" w:eastAsia="zh-CN"/>
              </w:rPr>
              <w:t>”</w:t>
            </w:r>
            <w:r>
              <w:rPr>
                <w:rFonts w:hint="default"/>
                <w:b w:val="0"/>
                <w:color w:val="000000"/>
                <w:lang w:val="en-US" w:eastAsia="zh-CN"/>
              </w:rPr>
              <w:t>理念总结出的生活与工作原则，强调通过系统化的决策来应对现实。</w:t>
            </w:r>
          </w:p>
        </w:tc>
        <w:tc>
          <w:tcPr>
            <w:tcW w:w="3743" w:type="dxa"/>
            <w:tcBorders>
              <w:top w:val="nil"/>
              <w:left w:val="nil"/>
              <w:bottom w:val="single" w:color="000000" w:sz="12" w:space="0"/>
              <w:right w:val="nil"/>
            </w:tcBorders>
            <w:shd w:val="clear" w:color="auto" w:fill="FFFFFF"/>
            <w:vAlign w:val="center"/>
          </w:tcPr>
          <w:p w14:paraId="309B5C9A">
            <w:pPr>
              <w:pStyle w:val="21"/>
              <w:bidi w:val="0"/>
              <w:jc w:val="left"/>
              <w:rPr>
                <w:rFonts w:hint="default"/>
                <w:b w:val="0"/>
                <w:color w:val="000000"/>
                <w:lang w:val="en-US" w:eastAsia="zh-CN"/>
              </w:rPr>
            </w:pPr>
            <w:r>
              <w:rPr>
                <w:rFonts w:hint="default"/>
                <w:b w:val="0"/>
                <w:color w:val="000000"/>
                <w:lang w:val="en-US" w:eastAsia="zh-CN"/>
              </w:rPr>
              <w:t>片面强调</w:t>
            </w:r>
            <w:r>
              <w:rPr>
                <w:rFonts w:hint="eastAsia"/>
                <w:b w:val="0"/>
                <w:color w:val="000000"/>
                <w:lang w:val="en-US" w:eastAsia="zh-CN"/>
              </w:rPr>
              <w:t>“</w:t>
            </w:r>
            <w:r>
              <w:rPr>
                <w:rFonts w:hint="default"/>
                <w:b w:val="0"/>
                <w:color w:val="000000"/>
                <w:lang w:val="en-US" w:eastAsia="zh-CN"/>
              </w:rPr>
              <w:t>拥抱现实</w:t>
            </w:r>
            <w:r>
              <w:rPr>
                <w:rFonts w:hint="eastAsia"/>
                <w:b w:val="0"/>
                <w:color w:val="000000"/>
                <w:lang w:val="en-US" w:eastAsia="zh-CN"/>
              </w:rPr>
              <w:t>”</w:t>
            </w:r>
            <w:r>
              <w:rPr>
                <w:rFonts w:hint="default"/>
                <w:b w:val="0"/>
                <w:color w:val="000000"/>
                <w:lang w:val="en-US" w:eastAsia="zh-CN"/>
              </w:rPr>
              <w:t>以否定成员过去的生活，却完全无视实现</w:t>
            </w:r>
            <w:r>
              <w:rPr>
                <w:rFonts w:hint="eastAsia"/>
                <w:b w:val="0"/>
                <w:color w:val="000000"/>
                <w:lang w:val="en-US" w:eastAsia="zh-CN"/>
              </w:rPr>
              <w:t>“</w:t>
            </w:r>
            <w:r>
              <w:rPr>
                <w:rFonts w:hint="default"/>
                <w:b w:val="0"/>
                <w:color w:val="000000"/>
                <w:lang w:val="en-US" w:eastAsia="zh-CN"/>
              </w:rPr>
              <w:t>极度求真</w:t>
            </w:r>
            <w:r>
              <w:rPr>
                <w:rFonts w:hint="eastAsia"/>
                <w:b w:val="0"/>
                <w:color w:val="000000"/>
                <w:lang w:val="en-US" w:eastAsia="zh-CN"/>
              </w:rPr>
              <w:t>”</w:t>
            </w:r>
            <w:r>
              <w:rPr>
                <w:rFonts w:hint="default"/>
                <w:b w:val="0"/>
                <w:color w:val="000000"/>
                <w:lang w:val="en-US" w:eastAsia="zh-CN"/>
              </w:rPr>
              <w:t>所需的多元化意见和</w:t>
            </w:r>
            <w:r>
              <w:rPr>
                <w:rFonts w:hint="eastAsia"/>
                <w:b w:val="0"/>
                <w:color w:val="000000"/>
                <w:lang w:val="en-US" w:eastAsia="zh-CN"/>
              </w:rPr>
              <w:t>“</w:t>
            </w:r>
            <w:r>
              <w:rPr>
                <w:rFonts w:hint="default"/>
                <w:b w:val="0"/>
                <w:color w:val="000000"/>
                <w:lang w:val="en-US" w:eastAsia="zh-CN"/>
              </w:rPr>
              <w:t>可信度加权</w:t>
            </w:r>
            <w:r>
              <w:rPr>
                <w:rFonts w:hint="eastAsia"/>
                <w:b w:val="0"/>
                <w:color w:val="000000"/>
                <w:lang w:val="en-US" w:eastAsia="zh-CN"/>
              </w:rPr>
              <w:t>”</w:t>
            </w:r>
            <w:r>
              <w:rPr>
                <w:rFonts w:hint="default"/>
                <w:b w:val="0"/>
                <w:color w:val="000000"/>
                <w:lang w:val="en-US" w:eastAsia="zh-CN"/>
              </w:rPr>
              <w:t>的决策机制。将传销头目的个人指令包装成需要遵循的</w:t>
            </w:r>
            <w:r>
              <w:rPr>
                <w:rFonts w:hint="eastAsia"/>
                <w:b w:val="0"/>
                <w:color w:val="000000"/>
                <w:lang w:val="en-US" w:eastAsia="zh-CN"/>
              </w:rPr>
              <w:t>“</w:t>
            </w:r>
            <w:r>
              <w:rPr>
                <w:rFonts w:hint="default"/>
                <w:b w:val="0"/>
                <w:color w:val="000000"/>
                <w:lang w:val="en-US" w:eastAsia="zh-CN"/>
              </w:rPr>
              <w:t>原则</w:t>
            </w:r>
            <w:r>
              <w:rPr>
                <w:rFonts w:hint="eastAsia"/>
                <w:b w:val="0"/>
                <w:color w:val="000000"/>
                <w:lang w:val="en-US" w:eastAsia="zh-CN"/>
              </w:rPr>
              <w:t>”</w:t>
            </w:r>
            <w:r>
              <w:rPr>
                <w:rFonts w:hint="default"/>
                <w:b w:val="0"/>
                <w:color w:val="000000"/>
                <w:lang w:val="en-US" w:eastAsia="zh-CN"/>
              </w:rPr>
              <w:t>。</w:t>
            </w:r>
          </w:p>
        </w:tc>
      </w:tr>
    </w:tbl>
    <w:p w14:paraId="34BDB1EB">
      <w:pPr>
        <w:jc w:val="center"/>
        <w:rPr>
          <w:rFonts w:hint="default"/>
          <w:lang w:val="en-US" w:eastAsia="zh-CN"/>
        </w:rPr>
      </w:pPr>
    </w:p>
    <w:p w14:paraId="0A322D23">
      <w:pPr>
        <w:pStyle w:val="3"/>
        <w:bidi w:val="0"/>
        <w:rPr>
          <w:rFonts w:hint="eastAsia"/>
          <w:lang w:val="en-US" w:eastAsia="zh-CN"/>
        </w:rPr>
      </w:pPr>
      <w:bookmarkStart w:id="13" w:name="_Toc5473"/>
      <w:r>
        <w:rPr>
          <w:rFonts w:hint="eastAsia"/>
          <w:lang w:val="en-US" w:eastAsia="zh-CN"/>
        </w:rPr>
        <w:t>2.7 思想家vs传销员</w:t>
      </w:r>
      <w:bookmarkEnd w:id="13"/>
    </w:p>
    <w:p w14:paraId="08E1BE38">
      <w:pPr>
        <w:ind w:firstLine="480" w:firstLineChars="200"/>
        <w:rPr>
          <w:rFonts w:hint="eastAsia"/>
          <w:lang w:val="en-US" w:eastAsia="zh-CN"/>
        </w:rPr>
      </w:pPr>
      <w:r>
        <w:rPr>
          <w:rFonts w:hint="eastAsia"/>
          <w:lang w:val="en-US" w:eastAsia="zh-CN"/>
        </w:rPr>
        <w:t>由于传销组织常常声称“我们被主流排斥是因为我们过于新锐”“你不接受我们的思想是因为你愚昧”，同时我们也确实学习过“上士闻道，勤而行之；中士闻道，若存若亡；下士闻道，大笑之”。因此作者认为有必要带大家区分真正被“下士”排挤的“道”和传销的谎言。</w:t>
      </w:r>
    </w:p>
    <w:p w14:paraId="53288FCF">
      <w:pPr>
        <w:ind w:firstLine="480" w:firstLineChars="200"/>
        <w:rPr>
          <w:rFonts w:hint="eastAsia"/>
          <w:lang w:val="en-US" w:eastAsia="zh-CN"/>
        </w:rPr>
      </w:pPr>
    </w:p>
    <w:p w14:paraId="206AD3A2">
      <w:pPr>
        <w:jc w:val="center"/>
        <w:rPr>
          <w:rFonts w:hint="eastAsia"/>
          <w:lang w:val="en-US" w:eastAsia="zh-CN"/>
        </w:rPr>
      </w:pPr>
      <w:r>
        <w:rPr>
          <w:rFonts w:hint="eastAsia"/>
          <w:lang w:val="en-US" w:eastAsia="zh-CN"/>
        </w:rPr>
        <w:t>表2-4 被“大笑之”的“道”vs传销谎言</w:t>
      </w:r>
    </w:p>
    <w:tbl>
      <w:tblPr>
        <w:tblStyle w:val="18"/>
        <w:tblW w:w="88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2"/>
        <w:gridCol w:w="3409"/>
        <w:gridCol w:w="3898"/>
      </w:tblGrid>
      <w:tr w14:paraId="0FECB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1512" w:type="dxa"/>
            <w:tcBorders>
              <w:top w:val="single" w:color="000000" w:sz="12" w:space="0"/>
              <w:left w:val="nil"/>
              <w:bottom w:val="single" w:color="000000" w:sz="4" w:space="0"/>
              <w:right w:val="nil"/>
              <w:tl2br w:val="nil"/>
            </w:tcBorders>
            <w:shd w:val="clear" w:color="auto" w:fill="FFFFFF"/>
            <w:vAlign w:val="center"/>
          </w:tcPr>
          <w:p w14:paraId="18008E6D">
            <w:pPr>
              <w:pStyle w:val="21"/>
              <w:bidi w:val="0"/>
              <w:rPr>
                <w:rFonts w:hint="eastAsia"/>
                <w:b w:val="0"/>
                <w:color w:val="000000"/>
                <w:lang w:val="en-US" w:eastAsia="zh-CN"/>
              </w:rPr>
            </w:pPr>
          </w:p>
        </w:tc>
        <w:tc>
          <w:tcPr>
            <w:tcW w:w="3409" w:type="dxa"/>
            <w:tcBorders>
              <w:top w:val="single" w:color="000000" w:sz="12" w:space="0"/>
              <w:left w:val="nil"/>
              <w:bottom w:val="single" w:color="000000" w:sz="4" w:space="0"/>
              <w:right w:val="nil"/>
            </w:tcBorders>
            <w:shd w:val="clear" w:color="auto" w:fill="FFFFFF"/>
            <w:vAlign w:val="center"/>
          </w:tcPr>
          <w:p w14:paraId="1A275023">
            <w:pPr>
              <w:pStyle w:val="21"/>
              <w:bidi w:val="0"/>
              <w:jc w:val="center"/>
              <w:rPr>
                <w:rFonts w:hint="eastAsia"/>
                <w:b/>
                <w:bCs/>
                <w:color w:val="000000"/>
                <w:lang w:val="en-US" w:eastAsia="zh-CN"/>
              </w:rPr>
            </w:pPr>
            <w:r>
              <w:rPr>
                <w:rFonts w:hint="eastAsia"/>
                <w:b/>
                <w:bCs/>
                <w:lang w:val="en-US" w:eastAsia="zh-CN"/>
              </w:rPr>
              <w:t>被“大笑之”的“道”</w:t>
            </w:r>
          </w:p>
        </w:tc>
        <w:tc>
          <w:tcPr>
            <w:tcW w:w="3898" w:type="dxa"/>
            <w:tcBorders>
              <w:top w:val="single" w:color="000000" w:sz="12" w:space="0"/>
              <w:left w:val="nil"/>
              <w:bottom w:val="single" w:color="000000" w:sz="4" w:space="0"/>
              <w:right w:val="nil"/>
            </w:tcBorders>
            <w:shd w:val="clear" w:color="auto" w:fill="FFFFFF"/>
            <w:vAlign w:val="center"/>
          </w:tcPr>
          <w:p w14:paraId="0D23FFDD">
            <w:pPr>
              <w:pStyle w:val="21"/>
              <w:bidi w:val="0"/>
              <w:jc w:val="center"/>
              <w:rPr>
                <w:rFonts w:hint="eastAsia"/>
                <w:b/>
                <w:bCs/>
                <w:color w:val="000000"/>
                <w:lang w:val="en-US" w:eastAsia="zh-CN"/>
              </w:rPr>
            </w:pPr>
            <w:r>
              <w:rPr>
                <w:rFonts w:hint="eastAsia"/>
                <w:b/>
                <w:bCs/>
                <w:lang w:val="en-US" w:eastAsia="zh-CN"/>
              </w:rPr>
              <w:t>传销谎言</w:t>
            </w:r>
          </w:p>
        </w:tc>
      </w:tr>
      <w:tr w14:paraId="5537F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1512" w:type="dxa"/>
            <w:tcBorders>
              <w:top w:val="single" w:color="000000" w:sz="4" w:space="0"/>
              <w:left w:val="nil"/>
              <w:bottom w:val="nil"/>
              <w:right w:val="nil"/>
            </w:tcBorders>
            <w:shd w:val="clear" w:color="auto" w:fill="FFFFFF"/>
            <w:vAlign w:val="center"/>
          </w:tcPr>
          <w:p w14:paraId="36F71B5D">
            <w:pPr>
              <w:pStyle w:val="21"/>
              <w:bidi w:val="0"/>
              <w:jc w:val="center"/>
              <w:rPr>
                <w:rFonts w:hint="default"/>
                <w:b w:val="0"/>
                <w:color w:val="000000"/>
                <w:lang w:val="en-US" w:eastAsia="zh-CN"/>
              </w:rPr>
            </w:pPr>
            <w:r>
              <w:rPr>
                <w:rFonts w:hint="eastAsia"/>
                <w:b w:val="0"/>
                <w:color w:val="000000"/>
                <w:lang w:val="en-US" w:eastAsia="zh-CN"/>
              </w:rPr>
              <w:t>被排挤的原因</w:t>
            </w:r>
          </w:p>
        </w:tc>
        <w:tc>
          <w:tcPr>
            <w:tcW w:w="3409" w:type="dxa"/>
            <w:tcBorders>
              <w:top w:val="single" w:color="000000" w:sz="4" w:space="0"/>
              <w:left w:val="nil"/>
              <w:bottom w:val="nil"/>
              <w:right w:val="nil"/>
            </w:tcBorders>
            <w:shd w:val="clear" w:color="auto" w:fill="FFFFFF"/>
            <w:vAlign w:val="center"/>
          </w:tcPr>
          <w:p w14:paraId="2A618212">
            <w:pPr>
              <w:pStyle w:val="21"/>
              <w:bidi w:val="0"/>
              <w:rPr>
                <w:rFonts w:hint="eastAsia"/>
                <w:b w:val="0"/>
                <w:color w:val="000000"/>
                <w:lang w:val="en-US" w:eastAsia="zh-CN"/>
              </w:rPr>
            </w:pPr>
            <w:r>
              <w:rPr>
                <w:rFonts w:hint="eastAsia"/>
                <w:b w:val="0"/>
                <w:color w:val="000000"/>
                <w:lang w:val="en-US" w:eastAsia="zh-CN"/>
              </w:rPr>
              <w:t>因前瞻性/颠覆性超越了时代的认知范式，无法被当时的主流所理解。</w:t>
            </w:r>
          </w:p>
        </w:tc>
        <w:tc>
          <w:tcPr>
            <w:tcW w:w="3898" w:type="dxa"/>
            <w:tcBorders>
              <w:top w:val="single" w:color="000000" w:sz="4" w:space="0"/>
              <w:left w:val="nil"/>
              <w:bottom w:val="nil"/>
              <w:right w:val="nil"/>
            </w:tcBorders>
            <w:shd w:val="clear" w:color="auto" w:fill="FFFFFF"/>
            <w:vAlign w:val="center"/>
          </w:tcPr>
          <w:p w14:paraId="6DA74A3C">
            <w:pPr>
              <w:pStyle w:val="21"/>
              <w:bidi w:val="0"/>
              <w:rPr>
                <w:rFonts w:hint="eastAsia"/>
                <w:b w:val="0"/>
                <w:color w:val="000000"/>
                <w:lang w:val="en-US" w:eastAsia="zh-CN"/>
              </w:rPr>
            </w:pPr>
            <w:r>
              <w:rPr>
                <w:rFonts w:hint="eastAsia"/>
                <w:b w:val="0"/>
                <w:color w:val="000000"/>
                <w:lang w:val="en-US" w:eastAsia="zh-CN"/>
              </w:rPr>
              <w:t>因重复性/破坏性伤害了社会的信任契约，无法被普遍的常识所接受。</w:t>
            </w:r>
          </w:p>
        </w:tc>
      </w:tr>
      <w:tr w14:paraId="2DF15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1512" w:type="dxa"/>
            <w:tcBorders>
              <w:top w:val="nil"/>
              <w:left w:val="nil"/>
              <w:bottom w:val="nil"/>
              <w:right w:val="nil"/>
            </w:tcBorders>
            <w:shd w:val="clear" w:color="auto" w:fill="FFFFFF"/>
            <w:vAlign w:val="center"/>
          </w:tcPr>
          <w:p w14:paraId="60E72BBE">
            <w:pPr>
              <w:pStyle w:val="21"/>
              <w:bidi w:val="0"/>
              <w:jc w:val="center"/>
              <w:rPr>
                <w:rFonts w:hint="default"/>
                <w:b w:val="0"/>
                <w:color w:val="000000"/>
                <w:lang w:val="en-US" w:eastAsia="zh-CN"/>
              </w:rPr>
            </w:pPr>
            <w:r>
              <w:rPr>
                <w:rFonts w:hint="eastAsia"/>
                <w:b w:val="0"/>
                <w:color w:val="000000"/>
                <w:lang w:val="en-US" w:eastAsia="zh-CN"/>
              </w:rPr>
              <w:t>与外界的关系</w:t>
            </w:r>
          </w:p>
        </w:tc>
        <w:tc>
          <w:tcPr>
            <w:tcW w:w="3409" w:type="dxa"/>
            <w:tcBorders>
              <w:top w:val="nil"/>
              <w:left w:val="nil"/>
              <w:bottom w:val="nil"/>
              <w:right w:val="nil"/>
            </w:tcBorders>
            <w:shd w:val="clear" w:color="auto" w:fill="FFFFFF"/>
            <w:vAlign w:val="center"/>
          </w:tcPr>
          <w:p w14:paraId="7F85030D">
            <w:pPr>
              <w:pStyle w:val="21"/>
              <w:bidi w:val="0"/>
              <w:rPr>
                <w:rFonts w:hint="eastAsia"/>
                <w:b w:val="0"/>
                <w:color w:val="000000"/>
                <w:lang w:val="en-US" w:eastAsia="zh-CN"/>
              </w:rPr>
            </w:pPr>
            <w:r>
              <w:rPr>
                <w:rFonts w:hint="eastAsia"/>
                <w:b w:val="0"/>
                <w:color w:val="000000"/>
                <w:lang w:val="en-US" w:eastAsia="zh-CN"/>
              </w:rPr>
              <w:t>试图为人类认知版图增加新的疆域，或提升人类发展水平。</w:t>
            </w:r>
          </w:p>
        </w:tc>
        <w:tc>
          <w:tcPr>
            <w:tcW w:w="3898" w:type="dxa"/>
            <w:tcBorders>
              <w:top w:val="nil"/>
              <w:left w:val="nil"/>
              <w:bottom w:val="nil"/>
              <w:right w:val="nil"/>
            </w:tcBorders>
            <w:shd w:val="clear" w:color="auto" w:fill="FFFFFF"/>
            <w:vAlign w:val="center"/>
          </w:tcPr>
          <w:p w14:paraId="253639B2">
            <w:pPr>
              <w:pStyle w:val="21"/>
              <w:bidi w:val="0"/>
              <w:rPr>
                <w:rFonts w:hint="eastAsia"/>
                <w:b w:val="0"/>
                <w:color w:val="000000"/>
                <w:lang w:val="en-US" w:eastAsia="zh-CN"/>
              </w:rPr>
            </w:pPr>
            <w:r>
              <w:rPr>
                <w:rFonts w:hint="eastAsia"/>
                <w:b w:val="0"/>
                <w:color w:val="000000"/>
                <w:lang w:val="en-US" w:eastAsia="zh-CN"/>
              </w:rPr>
              <w:t>在信息茧房中，拒绝与外部不同的声音进行实质性对话。</w:t>
            </w:r>
          </w:p>
        </w:tc>
      </w:tr>
      <w:tr w14:paraId="3254B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1512" w:type="dxa"/>
            <w:tcBorders>
              <w:top w:val="nil"/>
              <w:left w:val="nil"/>
              <w:bottom w:val="nil"/>
              <w:right w:val="nil"/>
            </w:tcBorders>
            <w:shd w:val="clear" w:color="auto" w:fill="FFFFFF"/>
            <w:vAlign w:val="center"/>
          </w:tcPr>
          <w:p w14:paraId="09F5357F">
            <w:pPr>
              <w:pStyle w:val="21"/>
              <w:bidi w:val="0"/>
              <w:jc w:val="center"/>
              <w:rPr>
                <w:rFonts w:hint="default"/>
                <w:b w:val="0"/>
                <w:color w:val="000000"/>
                <w:lang w:val="en-US" w:eastAsia="zh-CN"/>
              </w:rPr>
            </w:pPr>
            <w:r>
              <w:rPr>
                <w:rFonts w:hint="eastAsia"/>
                <w:b w:val="0"/>
                <w:color w:val="000000"/>
                <w:lang w:val="en-US" w:eastAsia="zh-CN"/>
              </w:rPr>
              <w:t>核心价值</w:t>
            </w:r>
          </w:p>
        </w:tc>
        <w:tc>
          <w:tcPr>
            <w:tcW w:w="3409" w:type="dxa"/>
            <w:tcBorders>
              <w:top w:val="nil"/>
              <w:left w:val="nil"/>
              <w:bottom w:val="nil"/>
              <w:right w:val="nil"/>
            </w:tcBorders>
            <w:shd w:val="clear" w:color="auto" w:fill="FFFFFF"/>
            <w:vAlign w:val="center"/>
          </w:tcPr>
          <w:p w14:paraId="46EC446F">
            <w:pPr>
              <w:pStyle w:val="21"/>
              <w:bidi w:val="0"/>
              <w:rPr>
                <w:rFonts w:hint="eastAsia"/>
                <w:b w:val="0"/>
                <w:color w:val="000000"/>
                <w:lang w:val="en-US" w:eastAsia="zh-CN"/>
              </w:rPr>
            </w:pPr>
            <w:r>
              <w:rPr>
                <w:rFonts w:hint="eastAsia"/>
                <w:b w:val="0"/>
                <w:color w:val="000000"/>
                <w:lang w:val="en-US" w:eastAsia="zh-CN"/>
              </w:rPr>
              <w:t>内在而固有，即使无人认同，它依然存在。</w:t>
            </w:r>
          </w:p>
        </w:tc>
        <w:tc>
          <w:tcPr>
            <w:tcW w:w="3898" w:type="dxa"/>
            <w:tcBorders>
              <w:top w:val="nil"/>
              <w:left w:val="nil"/>
              <w:bottom w:val="nil"/>
              <w:right w:val="nil"/>
            </w:tcBorders>
            <w:shd w:val="clear" w:color="auto" w:fill="FFFFFF"/>
            <w:vAlign w:val="center"/>
          </w:tcPr>
          <w:p w14:paraId="192B327D">
            <w:pPr>
              <w:pStyle w:val="21"/>
              <w:bidi w:val="0"/>
              <w:rPr>
                <w:rFonts w:hint="eastAsia"/>
                <w:b w:val="0"/>
                <w:color w:val="000000"/>
                <w:lang w:val="en-US" w:eastAsia="zh-CN"/>
              </w:rPr>
            </w:pPr>
            <w:r>
              <w:rPr>
                <w:rFonts w:hint="eastAsia"/>
                <w:b w:val="0"/>
                <w:color w:val="000000"/>
                <w:lang w:val="en-US" w:eastAsia="zh-CN"/>
              </w:rPr>
              <w:t>外在而依附，一旦脱离那个系统，其价值主张就瞬间崩塌。</w:t>
            </w:r>
          </w:p>
        </w:tc>
      </w:tr>
      <w:tr w14:paraId="29547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12" w:type="dxa"/>
            <w:tcBorders>
              <w:top w:val="nil"/>
              <w:left w:val="nil"/>
              <w:bottom w:val="single" w:color="000000" w:sz="12" w:space="0"/>
              <w:right w:val="nil"/>
            </w:tcBorders>
            <w:shd w:val="clear" w:color="auto" w:fill="FFFFFF"/>
            <w:vAlign w:val="center"/>
          </w:tcPr>
          <w:p w14:paraId="4DA14415">
            <w:pPr>
              <w:pStyle w:val="21"/>
              <w:bidi w:val="0"/>
              <w:jc w:val="center"/>
              <w:rPr>
                <w:rFonts w:hint="default"/>
                <w:b w:val="0"/>
                <w:color w:val="000000"/>
                <w:lang w:val="en-US" w:eastAsia="zh-CN"/>
              </w:rPr>
            </w:pPr>
            <w:r>
              <w:rPr>
                <w:rFonts w:hint="eastAsia"/>
                <w:b w:val="0"/>
                <w:color w:val="000000"/>
                <w:lang w:val="en-US" w:eastAsia="zh-CN"/>
              </w:rPr>
              <w:t>时间的角色</w:t>
            </w:r>
          </w:p>
        </w:tc>
        <w:tc>
          <w:tcPr>
            <w:tcW w:w="3409" w:type="dxa"/>
            <w:tcBorders>
              <w:top w:val="nil"/>
              <w:left w:val="nil"/>
              <w:bottom w:val="single" w:color="000000" w:sz="12" w:space="0"/>
              <w:right w:val="nil"/>
            </w:tcBorders>
            <w:shd w:val="clear" w:color="auto" w:fill="FFFFFF"/>
            <w:vAlign w:val="center"/>
          </w:tcPr>
          <w:p w14:paraId="5DD9EB46">
            <w:pPr>
              <w:pStyle w:val="21"/>
              <w:bidi w:val="0"/>
              <w:rPr>
                <w:rFonts w:hint="eastAsia"/>
                <w:b w:val="0"/>
                <w:color w:val="000000"/>
                <w:lang w:val="en-US" w:eastAsia="zh-CN"/>
              </w:rPr>
            </w:pPr>
            <w:r>
              <w:rPr>
                <w:rFonts w:hint="eastAsia"/>
                <w:b w:val="0"/>
                <w:color w:val="000000"/>
                <w:lang w:val="en-US" w:eastAsia="zh-CN"/>
              </w:rPr>
              <w:t>随着社会发展，道价值会被发现和确认。</w:t>
            </w:r>
          </w:p>
        </w:tc>
        <w:tc>
          <w:tcPr>
            <w:tcW w:w="3898" w:type="dxa"/>
            <w:tcBorders>
              <w:top w:val="nil"/>
              <w:left w:val="nil"/>
              <w:bottom w:val="single" w:color="000000" w:sz="12" w:space="0"/>
              <w:right w:val="nil"/>
            </w:tcBorders>
            <w:shd w:val="clear" w:color="auto" w:fill="FFFFFF"/>
            <w:vAlign w:val="center"/>
          </w:tcPr>
          <w:p w14:paraId="75CBD91C">
            <w:pPr>
              <w:pStyle w:val="21"/>
              <w:bidi w:val="0"/>
              <w:rPr>
                <w:rFonts w:hint="eastAsia"/>
                <w:b w:val="0"/>
                <w:color w:val="000000"/>
                <w:lang w:val="en-US" w:eastAsia="zh-CN"/>
              </w:rPr>
            </w:pPr>
            <w:r>
              <w:rPr>
                <w:rFonts w:hint="eastAsia"/>
                <w:b w:val="0"/>
                <w:color w:val="000000"/>
                <w:lang w:val="en-US" w:eastAsia="zh-CN"/>
              </w:rPr>
              <w:t>往往伴随着人际透支，时间越久，资源越枯竭，且面临法律和道德风险的累积。</w:t>
            </w:r>
          </w:p>
        </w:tc>
      </w:tr>
    </w:tbl>
    <w:p w14:paraId="019D7E42">
      <w:pPr>
        <w:jc w:val="center"/>
        <w:rPr>
          <w:rFonts w:hint="eastAsia"/>
          <w:lang w:val="en-US" w:eastAsia="zh-CN"/>
        </w:rPr>
      </w:pPr>
    </w:p>
    <w:p w14:paraId="7D407AB9">
      <w:pPr>
        <w:jc w:val="center"/>
        <w:rPr>
          <w:rFonts w:hint="eastAsia"/>
          <w:lang w:val="en-US" w:eastAsia="zh-CN"/>
        </w:rPr>
      </w:pPr>
    </w:p>
    <w:p w14:paraId="26BBD473">
      <w:pPr>
        <w:jc w:val="center"/>
        <w:rPr>
          <w:rFonts w:hint="default"/>
          <w:lang w:val="en-US" w:eastAsia="zh-CN"/>
        </w:rPr>
      </w:pPr>
      <w:r>
        <w:rPr>
          <w:rFonts w:hint="eastAsia"/>
          <w:lang w:val="en-US" w:eastAsia="zh-CN"/>
        </w:rPr>
        <w:t>表2-5 被“勤而行之”的“道”vs圈粉爽文</w:t>
      </w:r>
    </w:p>
    <w:tbl>
      <w:tblPr>
        <w:tblStyle w:val="18"/>
        <w:tblW w:w="88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6"/>
        <w:gridCol w:w="3797"/>
        <w:gridCol w:w="3496"/>
      </w:tblGrid>
      <w:tr w14:paraId="4F264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1526" w:type="dxa"/>
            <w:tcBorders>
              <w:top w:val="single" w:color="000000" w:sz="12" w:space="0"/>
              <w:left w:val="nil"/>
              <w:bottom w:val="single" w:color="000000" w:sz="4" w:space="0"/>
              <w:right w:val="nil"/>
              <w:tl2br w:val="nil"/>
            </w:tcBorders>
            <w:shd w:val="clear" w:color="auto" w:fill="FFFFFF"/>
            <w:vAlign w:val="center"/>
          </w:tcPr>
          <w:p w14:paraId="2647275C">
            <w:pPr>
              <w:pStyle w:val="21"/>
              <w:bidi w:val="0"/>
              <w:jc w:val="center"/>
              <w:rPr>
                <w:rFonts w:hint="eastAsia"/>
                <w:b/>
                <w:bCs/>
                <w:color w:val="000000"/>
                <w:lang w:val="en-US" w:eastAsia="zh-CN"/>
              </w:rPr>
            </w:pPr>
          </w:p>
        </w:tc>
        <w:tc>
          <w:tcPr>
            <w:tcW w:w="3797" w:type="dxa"/>
            <w:tcBorders>
              <w:top w:val="single" w:color="000000" w:sz="12" w:space="0"/>
              <w:left w:val="nil"/>
              <w:bottom w:val="single" w:color="000000" w:sz="4" w:space="0"/>
              <w:right w:val="nil"/>
            </w:tcBorders>
            <w:shd w:val="clear" w:color="auto" w:fill="FFFFFF"/>
            <w:vAlign w:val="center"/>
          </w:tcPr>
          <w:p w14:paraId="38EA9FE4">
            <w:pPr>
              <w:pStyle w:val="21"/>
              <w:bidi w:val="0"/>
              <w:jc w:val="center"/>
              <w:rPr>
                <w:rFonts w:hint="eastAsia"/>
                <w:b/>
                <w:bCs/>
                <w:color w:val="000000"/>
                <w:lang w:val="en-US" w:eastAsia="zh-CN"/>
              </w:rPr>
            </w:pPr>
            <w:r>
              <w:rPr>
                <w:rFonts w:hint="eastAsia"/>
                <w:b/>
                <w:bCs/>
                <w:color w:val="000000"/>
                <w:lang w:val="en-US" w:eastAsia="zh-CN"/>
              </w:rPr>
              <w:t>被“勤而行之”的“道”</w:t>
            </w:r>
          </w:p>
        </w:tc>
        <w:tc>
          <w:tcPr>
            <w:tcW w:w="3496" w:type="dxa"/>
            <w:tcBorders>
              <w:top w:val="single" w:color="000000" w:sz="12" w:space="0"/>
              <w:left w:val="nil"/>
              <w:bottom w:val="single" w:color="000000" w:sz="4" w:space="0"/>
              <w:right w:val="nil"/>
            </w:tcBorders>
            <w:shd w:val="clear" w:color="auto" w:fill="FFFFFF"/>
            <w:vAlign w:val="center"/>
          </w:tcPr>
          <w:p w14:paraId="29D11DBE">
            <w:pPr>
              <w:pStyle w:val="21"/>
              <w:bidi w:val="0"/>
              <w:jc w:val="center"/>
              <w:rPr>
                <w:rFonts w:hint="eastAsia"/>
                <w:b/>
                <w:bCs/>
                <w:color w:val="000000"/>
                <w:lang w:val="en-US" w:eastAsia="zh-CN"/>
              </w:rPr>
            </w:pPr>
            <w:r>
              <w:rPr>
                <w:rFonts w:hint="eastAsia"/>
                <w:b/>
                <w:bCs/>
                <w:color w:val="000000"/>
                <w:lang w:val="en-US" w:eastAsia="zh-CN"/>
              </w:rPr>
              <w:t>圈粉爽文</w:t>
            </w:r>
          </w:p>
        </w:tc>
      </w:tr>
      <w:tr w14:paraId="3825B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1526" w:type="dxa"/>
            <w:tcBorders>
              <w:top w:val="single" w:color="000000" w:sz="4" w:space="0"/>
              <w:left w:val="nil"/>
              <w:bottom w:val="nil"/>
              <w:right w:val="nil"/>
            </w:tcBorders>
            <w:shd w:val="clear" w:color="auto" w:fill="FFFFFF"/>
            <w:vAlign w:val="center"/>
          </w:tcPr>
          <w:p w14:paraId="04469025">
            <w:pPr>
              <w:pStyle w:val="21"/>
              <w:bidi w:val="0"/>
              <w:jc w:val="center"/>
              <w:rPr>
                <w:rFonts w:hint="default"/>
                <w:b w:val="0"/>
                <w:color w:val="000000"/>
                <w:lang w:val="en-US" w:eastAsia="zh-CN"/>
              </w:rPr>
            </w:pPr>
            <w:r>
              <w:rPr>
                <w:rFonts w:hint="eastAsia"/>
                <w:b w:val="0"/>
                <w:color w:val="000000"/>
                <w:lang w:val="en-US" w:eastAsia="zh-CN"/>
              </w:rPr>
              <w:t>价值核心</w:t>
            </w:r>
          </w:p>
        </w:tc>
        <w:tc>
          <w:tcPr>
            <w:tcW w:w="3797" w:type="dxa"/>
            <w:tcBorders>
              <w:top w:val="single" w:color="000000" w:sz="4" w:space="0"/>
              <w:left w:val="nil"/>
              <w:bottom w:val="nil"/>
              <w:right w:val="nil"/>
            </w:tcBorders>
            <w:shd w:val="clear" w:color="auto" w:fill="FFFFFF"/>
            <w:vAlign w:val="center"/>
          </w:tcPr>
          <w:p w14:paraId="1233720E">
            <w:pPr>
              <w:pStyle w:val="21"/>
              <w:bidi w:val="0"/>
              <w:rPr>
                <w:rFonts w:hint="eastAsia"/>
                <w:b w:val="0"/>
                <w:color w:val="000000"/>
                <w:lang w:val="en-US" w:eastAsia="zh-CN"/>
              </w:rPr>
            </w:pPr>
            <w:r>
              <w:rPr>
                <w:rFonts w:hint="eastAsia"/>
                <w:b w:val="0"/>
                <w:color w:val="000000"/>
                <w:lang w:val="en-US" w:eastAsia="zh-CN"/>
              </w:rPr>
              <w:t>被“勤而行之”是因其揭示的规律、提出的问题或创造的美。</w:t>
            </w:r>
          </w:p>
        </w:tc>
        <w:tc>
          <w:tcPr>
            <w:tcW w:w="3496" w:type="dxa"/>
            <w:tcBorders>
              <w:top w:val="single" w:color="000000" w:sz="4" w:space="0"/>
              <w:left w:val="nil"/>
              <w:bottom w:val="nil"/>
              <w:right w:val="nil"/>
            </w:tcBorders>
            <w:shd w:val="clear" w:color="auto" w:fill="FFFFFF"/>
            <w:vAlign w:val="center"/>
          </w:tcPr>
          <w:p w14:paraId="3CA1BC05">
            <w:pPr>
              <w:pStyle w:val="21"/>
              <w:bidi w:val="0"/>
              <w:rPr>
                <w:rFonts w:hint="eastAsia"/>
                <w:b w:val="0"/>
                <w:color w:val="000000"/>
                <w:lang w:val="en-US" w:eastAsia="zh-CN"/>
              </w:rPr>
            </w:pPr>
            <w:r>
              <w:rPr>
                <w:rFonts w:hint="eastAsia"/>
                <w:b w:val="0"/>
                <w:color w:val="000000"/>
                <w:lang w:val="en-US" w:eastAsia="zh-CN"/>
              </w:rPr>
              <w:t>粉丝消费的是一种即时的、无需深思的心理刺激。</w:t>
            </w:r>
          </w:p>
        </w:tc>
      </w:tr>
      <w:tr w14:paraId="2217C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1526" w:type="dxa"/>
            <w:tcBorders>
              <w:top w:val="nil"/>
              <w:left w:val="nil"/>
              <w:bottom w:val="nil"/>
              <w:right w:val="nil"/>
            </w:tcBorders>
            <w:shd w:val="clear" w:color="auto" w:fill="FFFFFF"/>
            <w:vAlign w:val="center"/>
          </w:tcPr>
          <w:p w14:paraId="0AE29C9D">
            <w:pPr>
              <w:pStyle w:val="21"/>
              <w:bidi w:val="0"/>
              <w:jc w:val="center"/>
              <w:rPr>
                <w:rFonts w:hint="default"/>
                <w:b w:val="0"/>
                <w:color w:val="000000"/>
                <w:lang w:val="en-US" w:eastAsia="zh-CN"/>
              </w:rPr>
            </w:pPr>
            <w:r>
              <w:rPr>
                <w:rFonts w:hint="eastAsia"/>
                <w:b w:val="0"/>
                <w:color w:val="000000"/>
                <w:lang w:val="en-US" w:eastAsia="zh-CN"/>
              </w:rPr>
              <w:t>对听众的要求</w:t>
            </w:r>
          </w:p>
        </w:tc>
        <w:tc>
          <w:tcPr>
            <w:tcW w:w="3797" w:type="dxa"/>
            <w:tcBorders>
              <w:top w:val="nil"/>
              <w:left w:val="nil"/>
              <w:bottom w:val="nil"/>
              <w:right w:val="nil"/>
            </w:tcBorders>
            <w:shd w:val="clear" w:color="auto" w:fill="FFFFFF"/>
            <w:vAlign w:val="center"/>
          </w:tcPr>
          <w:p w14:paraId="4AF7DE42">
            <w:pPr>
              <w:pStyle w:val="21"/>
              <w:bidi w:val="0"/>
              <w:rPr>
                <w:rFonts w:hint="eastAsia"/>
                <w:b w:val="0"/>
                <w:color w:val="000000"/>
                <w:lang w:val="en-US" w:eastAsia="zh-CN"/>
              </w:rPr>
            </w:pPr>
            <w:r>
              <w:rPr>
                <w:rFonts w:hint="eastAsia"/>
                <w:b w:val="0"/>
                <w:color w:val="000000"/>
                <w:lang w:val="en-US" w:eastAsia="zh-CN"/>
              </w:rPr>
              <w:t>需要具备思考能力，甚至付出智力努力才能理解其价值（系统2主导</w:t>
            </w:r>
            <w:r>
              <w:rPr>
                <w:rFonts w:hint="eastAsia"/>
                <w:b w:val="0"/>
                <w:color w:val="000000"/>
                <w:vertAlign w:val="superscript"/>
                <w:lang w:val="en-US" w:eastAsia="zh-CN"/>
              </w:rPr>
              <w:t>*</w:t>
            </w:r>
            <w:r>
              <w:rPr>
                <w:rFonts w:hint="eastAsia"/>
                <w:b w:val="0"/>
                <w:color w:val="000000"/>
                <w:lang w:val="en-US" w:eastAsia="zh-CN"/>
              </w:rPr>
              <w:t>）。</w:t>
            </w:r>
          </w:p>
        </w:tc>
        <w:tc>
          <w:tcPr>
            <w:tcW w:w="3496" w:type="dxa"/>
            <w:tcBorders>
              <w:top w:val="nil"/>
              <w:left w:val="nil"/>
              <w:bottom w:val="nil"/>
              <w:right w:val="nil"/>
            </w:tcBorders>
            <w:shd w:val="clear" w:color="auto" w:fill="FFFFFF"/>
            <w:vAlign w:val="center"/>
          </w:tcPr>
          <w:p w14:paraId="0C419DA2">
            <w:pPr>
              <w:pStyle w:val="21"/>
              <w:bidi w:val="0"/>
              <w:rPr>
                <w:rFonts w:hint="eastAsia"/>
                <w:b w:val="0"/>
                <w:color w:val="000000"/>
                <w:lang w:val="en-US" w:eastAsia="zh-CN"/>
              </w:rPr>
            </w:pPr>
            <w:r>
              <w:rPr>
                <w:rFonts w:hint="eastAsia"/>
                <w:b w:val="0"/>
                <w:color w:val="000000"/>
                <w:lang w:val="en-US" w:eastAsia="zh-CN"/>
              </w:rPr>
              <w:t>迎合受众已有的偏好和情绪，提供最直接的情感满足（系统1主导</w:t>
            </w:r>
            <w:r>
              <w:rPr>
                <w:rFonts w:hint="eastAsia"/>
                <w:b w:val="0"/>
                <w:color w:val="000000"/>
                <w:vertAlign w:val="superscript"/>
                <w:lang w:val="en-US" w:eastAsia="zh-CN"/>
              </w:rPr>
              <w:t>*</w:t>
            </w:r>
            <w:r>
              <w:rPr>
                <w:rFonts w:hint="eastAsia"/>
                <w:b w:val="0"/>
                <w:color w:val="000000"/>
                <w:lang w:val="en-US" w:eastAsia="zh-CN"/>
              </w:rPr>
              <w:t>）。</w:t>
            </w:r>
          </w:p>
        </w:tc>
      </w:tr>
      <w:tr w14:paraId="7987B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1526" w:type="dxa"/>
            <w:tcBorders>
              <w:top w:val="nil"/>
              <w:left w:val="nil"/>
              <w:bottom w:val="nil"/>
              <w:right w:val="nil"/>
            </w:tcBorders>
            <w:shd w:val="clear" w:color="auto" w:fill="FFFFFF"/>
            <w:vAlign w:val="center"/>
          </w:tcPr>
          <w:p w14:paraId="01B4B9AB">
            <w:pPr>
              <w:pStyle w:val="21"/>
              <w:bidi w:val="0"/>
              <w:jc w:val="center"/>
              <w:rPr>
                <w:rFonts w:hint="default"/>
                <w:b w:val="0"/>
                <w:color w:val="000000"/>
                <w:lang w:val="en-US" w:eastAsia="zh-CN"/>
              </w:rPr>
            </w:pPr>
            <w:r>
              <w:rPr>
                <w:rFonts w:hint="eastAsia"/>
                <w:b w:val="0"/>
                <w:color w:val="000000"/>
                <w:lang w:val="en-US" w:eastAsia="zh-CN"/>
              </w:rPr>
              <w:t>对听众的影响</w:t>
            </w:r>
          </w:p>
        </w:tc>
        <w:tc>
          <w:tcPr>
            <w:tcW w:w="3797" w:type="dxa"/>
            <w:tcBorders>
              <w:top w:val="nil"/>
              <w:left w:val="nil"/>
              <w:bottom w:val="nil"/>
              <w:right w:val="nil"/>
            </w:tcBorders>
            <w:shd w:val="clear" w:color="auto" w:fill="FFFFFF"/>
            <w:vAlign w:val="center"/>
          </w:tcPr>
          <w:p w14:paraId="026F2504">
            <w:pPr>
              <w:pStyle w:val="21"/>
              <w:bidi w:val="0"/>
              <w:rPr>
                <w:rFonts w:hint="eastAsia"/>
                <w:b w:val="0"/>
                <w:color w:val="000000"/>
                <w:lang w:val="en-US" w:eastAsia="zh-CN"/>
              </w:rPr>
            </w:pPr>
            <w:r>
              <w:rPr>
                <w:rFonts w:hint="eastAsia"/>
                <w:b w:val="0"/>
                <w:color w:val="000000"/>
                <w:lang w:val="en-US" w:eastAsia="zh-CN"/>
              </w:rPr>
              <w:t>引领与启迪：带来成长，视野被拓宽。</w:t>
            </w:r>
          </w:p>
        </w:tc>
        <w:tc>
          <w:tcPr>
            <w:tcW w:w="3496" w:type="dxa"/>
            <w:tcBorders>
              <w:top w:val="nil"/>
              <w:left w:val="nil"/>
              <w:bottom w:val="nil"/>
              <w:right w:val="nil"/>
            </w:tcBorders>
            <w:shd w:val="clear" w:color="auto" w:fill="FFFFFF"/>
            <w:vAlign w:val="center"/>
          </w:tcPr>
          <w:p w14:paraId="6C6486AD">
            <w:pPr>
              <w:pStyle w:val="21"/>
              <w:bidi w:val="0"/>
              <w:rPr>
                <w:rFonts w:hint="eastAsia"/>
                <w:b w:val="0"/>
                <w:color w:val="000000"/>
                <w:lang w:val="en-US" w:eastAsia="zh-CN"/>
              </w:rPr>
            </w:pPr>
            <w:r>
              <w:rPr>
                <w:rFonts w:hint="eastAsia"/>
                <w:b w:val="0"/>
                <w:color w:val="000000"/>
                <w:lang w:val="en-US" w:eastAsia="zh-CN"/>
              </w:rPr>
              <w:t>取悦与满足：服务于欲望，本质是消费。</w:t>
            </w:r>
          </w:p>
        </w:tc>
      </w:tr>
      <w:tr w14:paraId="1E6CB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526" w:type="dxa"/>
            <w:tcBorders>
              <w:top w:val="nil"/>
              <w:left w:val="nil"/>
              <w:bottom w:val="single" w:color="000000" w:sz="12" w:space="0"/>
              <w:right w:val="nil"/>
            </w:tcBorders>
            <w:shd w:val="clear" w:color="auto" w:fill="FFFFFF"/>
            <w:vAlign w:val="center"/>
          </w:tcPr>
          <w:p w14:paraId="728A02E7">
            <w:pPr>
              <w:pStyle w:val="21"/>
              <w:bidi w:val="0"/>
              <w:jc w:val="center"/>
              <w:rPr>
                <w:rFonts w:hint="default"/>
                <w:b w:val="0"/>
                <w:color w:val="000000"/>
                <w:lang w:val="en-US" w:eastAsia="zh-CN"/>
              </w:rPr>
            </w:pPr>
            <w:r>
              <w:rPr>
                <w:rFonts w:hint="eastAsia"/>
                <w:b w:val="0"/>
                <w:color w:val="000000"/>
                <w:lang w:val="en-US" w:eastAsia="zh-CN"/>
              </w:rPr>
              <w:t>时间的检验</w:t>
            </w:r>
          </w:p>
        </w:tc>
        <w:tc>
          <w:tcPr>
            <w:tcW w:w="3797" w:type="dxa"/>
            <w:tcBorders>
              <w:top w:val="nil"/>
              <w:left w:val="nil"/>
              <w:bottom w:val="single" w:color="000000" w:sz="12" w:space="0"/>
              <w:right w:val="nil"/>
            </w:tcBorders>
            <w:shd w:val="clear" w:color="auto" w:fill="FFFFFF"/>
            <w:vAlign w:val="center"/>
          </w:tcPr>
          <w:p w14:paraId="2F5611D8">
            <w:pPr>
              <w:pStyle w:val="21"/>
              <w:bidi w:val="0"/>
              <w:rPr>
                <w:rFonts w:hint="eastAsia"/>
                <w:b w:val="0"/>
                <w:color w:val="000000"/>
                <w:lang w:val="en-US" w:eastAsia="zh-CN"/>
              </w:rPr>
            </w:pPr>
            <w:r>
              <w:rPr>
                <w:rFonts w:hint="eastAsia"/>
                <w:b w:val="0"/>
                <w:color w:val="000000"/>
                <w:lang w:val="en-US" w:eastAsia="zh-CN"/>
              </w:rPr>
              <w:t>价值能穿透时代，不断被新的世代重新解读和发现。</w:t>
            </w:r>
          </w:p>
        </w:tc>
        <w:tc>
          <w:tcPr>
            <w:tcW w:w="3496" w:type="dxa"/>
            <w:tcBorders>
              <w:top w:val="nil"/>
              <w:left w:val="nil"/>
              <w:bottom w:val="single" w:color="000000" w:sz="12" w:space="0"/>
              <w:right w:val="nil"/>
            </w:tcBorders>
            <w:shd w:val="clear" w:color="auto" w:fill="FFFFFF"/>
            <w:vAlign w:val="center"/>
          </w:tcPr>
          <w:p w14:paraId="01185E56">
            <w:pPr>
              <w:pStyle w:val="21"/>
              <w:bidi w:val="0"/>
              <w:rPr>
                <w:rFonts w:hint="eastAsia"/>
                <w:b w:val="0"/>
                <w:color w:val="000000"/>
                <w:lang w:val="en-US" w:eastAsia="zh-CN"/>
              </w:rPr>
            </w:pPr>
            <w:r>
              <w:rPr>
                <w:rFonts w:hint="eastAsia"/>
                <w:b w:val="0"/>
                <w:color w:val="000000"/>
                <w:lang w:val="en-US" w:eastAsia="zh-CN"/>
              </w:rPr>
              <w:t>爽点会过时，套路会厌倦，生命周期往往很短。</w:t>
            </w:r>
          </w:p>
        </w:tc>
      </w:tr>
    </w:tbl>
    <w:p w14:paraId="66D640A7">
      <w:pPr>
        <w:pStyle w:val="21"/>
        <w:bidi w:val="0"/>
        <w:rPr>
          <w:rFonts w:hint="default"/>
          <w:lang w:val="en-US" w:eastAsia="zh-CN"/>
        </w:rPr>
      </w:pPr>
      <w:r>
        <w:rPr>
          <w:rFonts w:hint="eastAsia"/>
          <w:lang w:val="en-US" w:eastAsia="zh-CN"/>
        </w:rPr>
        <w:t>*系统1、系统2指丹尼尔·卡尼曼《思考，快与慢》中概念。</w:t>
      </w:r>
    </w:p>
    <w:p w14:paraId="6AF6E68E">
      <w:pPr>
        <w:jc w:val="both"/>
        <w:rPr>
          <w:rFonts w:hint="default"/>
          <w:lang w:val="en-US" w:eastAsia="zh-CN"/>
        </w:rPr>
      </w:pPr>
    </w:p>
    <w:p w14:paraId="0A64CF34">
      <w:pPr>
        <w:ind w:firstLine="480" w:firstLineChars="200"/>
        <w:jc w:val="both"/>
        <w:rPr>
          <w:rFonts w:hint="eastAsia"/>
          <w:lang w:val="en-US" w:eastAsia="zh-CN"/>
        </w:rPr>
      </w:pPr>
      <w:r>
        <w:rPr>
          <w:rFonts w:hint="eastAsia"/>
          <w:lang w:val="en-US" w:eastAsia="zh-CN"/>
        </w:rPr>
        <w:t>需注意的是，依据“实质重于形式”的原则，一些所谓的“道”即使不构成组织架构上的金字塔结构，也可视为广义上的传销（包括上一节提到的《意林》体）。</w:t>
      </w:r>
    </w:p>
    <w:p w14:paraId="2DFD5282">
      <w:pPr>
        <w:pStyle w:val="3"/>
        <w:bidi w:val="0"/>
        <w:rPr>
          <w:rFonts w:hint="eastAsia"/>
          <w:lang w:val="en-US" w:eastAsia="zh-CN"/>
        </w:rPr>
      </w:pPr>
      <w:bookmarkStart w:id="14" w:name="_Toc9501"/>
      <w:r>
        <w:rPr>
          <w:rFonts w:hint="eastAsia"/>
          <w:lang w:val="en-US" w:eastAsia="zh-CN"/>
        </w:rPr>
        <w:t>2.8 钻牛角尖vs寻求真相</w:t>
      </w:r>
      <w:bookmarkEnd w:id="14"/>
    </w:p>
    <w:p w14:paraId="482D37CA">
      <w:pPr>
        <w:ind w:firstLine="480" w:firstLineChars="200"/>
        <w:rPr>
          <w:rFonts w:hint="eastAsia"/>
          <w:lang w:val="en-US" w:eastAsia="zh-CN"/>
        </w:rPr>
      </w:pPr>
      <w:r>
        <w:rPr>
          <w:rFonts w:hint="eastAsia"/>
          <w:lang w:val="en-US" w:eastAsia="zh-CN"/>
        </w:rPr>
        <w:t>虽然钻牛角尖并不是一个好习惯，但是居心不良的传销者常常用“不要钻牛角尖”让人们停止思考，进而相信他们的骗局。同时，一些潜在受害者也会受益于自己对真相的“斤斤计较”。因此，白皮书帮助大家区分有益的较真和“钻牛角尖”。</w:t>
      </w:r>
    </w:p>
    <w:p w14:paraId="3870E383">
      <w:pPr>
        <w:jc w:val="center"/>
        <w:rPr>
          <w:rFonts w:hint="eastAsia"/>
          <w:lang w:val="en-US" w:eastAsia="zh-CN"/>
        </w:rPr>
      </w:pPr>
    </w:p>
    <w:p w14:paraId="1FD0FA80">
      <w:pPr>
        <w:jc w:val="center"/>
        <w:rPr>
          <w:rFonts w:hint="eastAsia"/>
          <w:lang w:val="en-US" w:eastAsia="zh-CN"/>
        </w:rPr>
      </w:pPr>
      <w:r>
        <w:rPr>
          <w:rFonts w:hint="eastAsia"/>
          <w:lang w:val="en-US" w:eastAsia="zh-CN"/>
        </w:rPr>
        <w:t>表2-6 寻求真相vs钻牛角尖</w:t>
      </w:r>
    </w:p>
    <w:tbl>
      <w:tblPr>
        <w:tblStyle w:val="18"/>
        <w:tblW w:w="88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9"/>
        <w:gridCol w:w="3727"/>
        <w:gridCol w:w="3873"/>
      </w:tblGrid>
      <w:tr w14:paraId="1188B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1219" w:type="dxa"/>
            <w:tcBorders>
              <w:top w:val="single" w:color="000000" w:sz="12" w:space="0"/>
              <w:left w:val="nil"/>
              <w:bottom w:val="single" w:color="000000" w:sz="4" w:space="0"/>
              <w:right w:val="nil"/>
              <w:tl2br w:val="nil"/>
            </w:tcBorders>
            <w:shd w:val="clear" w:color="auto" w:fill="FFFFFF"/>
            <w:vAlign w:val="center"/>
          </w:tcPr>
          <w:p w14:paraId="634DCFB8">
            <w:pPr>
              <w:pStyle w:val="21"/>
              <w:bidi w:val="0"/>
              <w:jc w:val="center"/>
              <w:rPr>
                <w:rFonts w:hint="eastAsia"/>
                <w:b/>
                <w:bCs/>
                <w:color w:val="000000"/>
                <w:lang w:val="en-US" w:eastAsia="zh-CN"/>
              </w:rPr>
            </w:pPr>
          </w:p>
        </w:tc>
        <w:tc>
          <w:tcPr>
            <w:tcW w:w="3727" w:type="dxa"/>
            <w:tcBorders>
              <w:top w:val="single" w:color="000000" w:sz="12" w:space="0"/>
              <w:left w:val="nil"/>
              <w:bottom w:val="single" w:color="000000" w:sz="4" w:space="0"/>
              <w:right w:val="nil"/>
            </w:tcBorders>
            <w:shd w:val="clear" w:color="auto" w:fill="FFFFFF"/>
            <w:vAlign w:val="center"/>
          </w:tcPr>
          <w:p w14:paraId="101CE68E">
            <w:pPr>
              <w:pStyle w:val="21"/>
              <w:bidi w:val="0"/>
              <w:jc w:val="center"/>
              <w:rPr>
                <w:rFonts w:hint="default"/>
                <w:b/>
                <w:bCs/>
                <w:color w:val="000000"/>
                <w:lang w:val="en-US" w:eastAsia="zh-CN"/>
              </w:rPr>
            </w:pPr>
            <w:r>
              <w:rPr>
                <w:rFonts w:hint="eastAsia"/>
                <w:b/>
                <w:bCs/>
                <w:color w:val="000000"/>
                <w:lang w:val="en-US" w:eastAsia="zh-CN"/>
              </w:rPr>
              <w:t>寻求真相</w:t>
            </w:r>
          </w:p>
        </w:tc>
        <w:tc>
          <w:tcPr>
            <w:tcW w:w="3873" w:type="dxa"/>
            <w:tcBorders>
              <w:top w:val="single" w:color="000000" w:sz="12" w:space="0"/>
              <w:left w:val="nil"/>
              <w:bottom w:val="single" w:color="000000" w:sz="4" w:space="0"/>
              <w:right w:val="nil"/>
            </w:tcBorders>
            <w:shd w:val="clear" w:color="auto" w:fill="FFFFFF"/>
            <w:vAlign w:val="center"/>
          </w:tcPr>
          <w:p w14:paraId="712D5446">
            <w:pPr>
              <w:pStyle w:val="21"/>
              <w:bidi w:val="0"/>
              <w:jc w:val="center"/>
              <w:rPr>
                <w:rFonts w:hint="default"/>
                <w:b/>
                <w:bCs/>
                <w:color w:val="000000"/>
                <w:lang w:val="en-US" w:eastAsia="zh-CN"/>
              </w:rPr>
            </w:pPr>
            <w:r>
              <w:rPr>
                <w:rFonts w:hint="eastAsia"/>
                <w:b/>
                <w:bCs/>
                <w:color w:val="000000"/>
                <w:lang w:val="en-US" w:eastAsia="zh-CN"/>
              </w:rPr>
              <w:t>钻牛角尖</w:t>
            </w:r>
          </w:p>
        </w:tc>
      </w:tr>
      <w:tr w14:paraId="12CD3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1219" w:type="dxa"/>
            <w:tcBorders>
              <w:top w:val="single" w:color="000000" w:sz="4" w:space="0"/>
              <w:left w:val="nil"/>
              <w:bottom w:val="nil"/>
              <w:right w:val="nil"/>
            </w:tcBorders>
            <w:shd w:val="clear" w:color="auto" w:fill="FFFFFF"/>
            <w:vAlign w:val="center"/>
          </w:tcPr>
          <w:p w14:paraId="5F1416F5">
            <w:pPr>
              <w:pStyle w:val="21"/>
              <w:bidi w:val="0"/>
              <w:jc w:val="center"/>
              <w:rPr>
                <w:rFonts w:hint="default"/>
                <w:b w:val="0"/>
                <w:color w:val="000000"/>
                <w:lang w:val="en-US" w:eastAsia="zh-CN"/>
              </w:rPr>
            </w:pPr>
            <w:r>
              <w:rPr>
                <w:rFonts w:hint="eastAsia"/>
                <w:b w:val="0"/>
                <w:color w:val="000000"/>
                <w:lang w:val="en-US" w:eastAsia="zh-CN"/>
              </w:rPr>
              <w:t>目标导向</w:t>
            </w:r>
          </w:p>
        </w:tc>
        <w:tc>
          <w:tcPr>
            <w:tcW w:w="3727" w:type="dxa"/>
            <w:tcBorders>
              <w:top w:val="single" w:color="000000" w:sz="4" w:space="0"/>
              <w:left w:val="nil"/>
              <w:bottom w:val="nil"/>
              <w:right w:val="nil"/>
            </w:tcBorders>
            <w:shd w:val="clear" w:color="auto" w:fill="FFFFFF"/>
            <w:vAlign w:val="center"/>
          </w:tcPr>
          <w:p w14:paraId="5C6877E3">
            <w:pPr>
              <w:pStyle w:val="21"/>
              <w:bidi w:val="0"/>
              <w:rPr>
                <w:rFonts w:hint="eastAsia"/>
                <w:b w:val="0"/>
                <w:color w:val="000000"/>
                <w:lang w:val="en-US" w:eastAsia="zh-CN"/>
              </w:rPr>
            </w:pPr>
            <w:r>
              <w:rPr>
                <w:rFonts w:hint="eastAsia"/>
                <w:b w:val="0"/>
                <w:color w:val="000000"/>
                <w:lang w:val="en-US" w:eastAsia="zh-CN"/>
              </w:rPr>
              <w:t>理解与整合：核心问题是“这件事是如何发生的？它的逻辑是什么？我如何能理解它并避免重蹈覆辙？”思考的终点是获得一个更清晰的图景、一个可用的教训，或是一个能放下的理由。</w:t>
            </w:r>
          </w:p>
        </w:tc>
        <w:tc>
          <w:tcPr>
            <w:tcW w:w="3873" w:type="dxa"/>
            <w:tcBorders>
              <w:top w:val="single" w:color="000000" w:sz="4" w:space="0"/>
              <w:left w:val="nil"/>
              <w:bottom w:val="nil"/>
              <w:right w:val="nil"/>
            </w:tcBorders>
            <w:shd w:val="clear" w:color="auto" w:fill="FFFFFF"/>
            <w:vAlign w:val="center"/>
          </w:tcPr>
          <w:p w14:paraId="19BB4931">
            <w:pPr>
              <w:pStyle w:val="21"/>
              <w:bidi w:val="0"/>
              <w:rPr>
                <w:rFonts w:hint="eastAsia"/>
                <w:b w:val="0"/>
                <w:color w:val="000000"/>
                <w:lang w:val="en-US" w:eastAsia="zh-CN"/>
              </w:rPr>
            </w:pPr>
            <w:r>
              <w:rPr>
                <w:rFonts w:hint="eastAsia"/>
                <w:b w:val="0"/>
                <w:color w:val="000000"/>
                <w:lang w:val="en-US" w:eastAsia="zh-CN"/>
              </w:rPr>
              <w:t>（无意识地）重复痛苦：核心问题是“为什么是我？这公平吗？如果当初不那样会如何？”思考没有通向任何新的出口，只是在同一个痛苦的迷宫里打转，反复激活相同的负面情绪。</w:t>
            </w:r>
          </w:p>
        </w:tc>
      </w:tr>
      <w:tr w14:paraId="5B51C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1219" w:type="dxa"/>
            <w:tcBorders>
              <w:top w:val="nil"/>
              <w:left w:val="nil"/>
              <w:bottom w:val="nil"/>
              <w:right w:val="nil"/>
            </w:tcBorders>
            <w:shd w:val="clear" w:color="auto" w:fill="FFFFFF"/>
            <w:vAlign w:val="center"/>
          </w:tcPr>
          <w:p w14:paraId="60522FF4">
            <w:pPr>
              <w:pStyle w:val="21"/>
              <w:bidi w:val="0"/>
              <w:jc w:val="center"/>
              <w:rPr>
                <w:rFonts w:hint="default"/>
                <w:b w:val="0"/>
                <w:color w:val="000000"/>
                <w:lang w:val="en-US" w:eastAsia="zh-CN"/>
              </w:rPr>
            </w:pPr>
            <w:r>
              <w:rPr>
                <w:rFonts w:hint="eastAsia"/>
                <w:b w:val="0"/>
                <w:color w:val="000000"/>
                <w:lang w:val="en-US" w:eastAsia="zh-CN"/>
              </w:rPr>
              <w:t>思维开放性</w:t>
            </w:r>
          </w:p>
        </w:tc>
        <w:tc>
          <w:tcPr>
            <w:tcW w:w="3727" w:type="dxa"/>
            <w:tcBorders>
              <w:top w:val="nil"/>
              <w:left w:val="nil"/>
              <w:bottom w:val="nil"/>
              <w:right w:val="nil"/>
            </w:tcBorders>
            <w:shd w:val="clear" w:color="auto" w:fill="FFFFFF"/>
            <w:vAlign w:val="center"/>
          </w:tcPr>
          <w:p w14:paraId="4D2013D3">
            <w:pPr>
              <w:pStyle w:val="21"/>
              <w:bidi w:val="0"/>
              <w:rPr>
                <w:rFonts w:hint="eastAsia"/>
                <w:b w:val="0"/>
                <w:color w:val="000000"/>
                <w:lang w:val="en-US" w:eastAsia="zh-CN"/>
              </w:rPr>
            </w:pPr>
            <w:r>
              <w:rPr>
                <w:rFonts w:hint="eastAsia"/>
                <w:b w:val="0"/>
                <w:color w:val="000000"/>
                <w:lang w:val="en-US" w:eastAsia="zh-CN"/>
              </w:rPr>
              <w:t>开放和扩展：愿意接纳新的信息、不同的视角。比如通过阅读心理学文章，和朋友进行有建设性的讨论，并调整自己的看法。</w:t>
            </w:r>
          </w:p>
        </w:tc>
        <w:tc>
          <w:tcPr>
            <w:tcW w:w="3873" w:type="dxa"/>
            <w:tcBorders>
              <w:top w:val="nil"/>
              <w:left w:val="nil"/>
              <w:bottom w:val="nil"/>
              <w:right w:val="nil"/>
            </w:tcBorders>
            <w:shd w:val="clear" w:color="auto" w:fill="FFFFFF"/>
            <w:vAlign w:val="center"/>
          </w:tcPr>
          <w:p w14:paraId="1BF480A8">
            <w:pPr>
              <w:pStyle w:val="21"/>
              <w:bidi w:val="0"/>
              <w:rPr>
                <w:rFonts w:hint="eastAsia"/>
                <w:b w:val="0"/>
                <w:color w:val="000000"/>
                <w:lang w:val="en-US" w:eastAsia="zh-CN"/>
              </w:rPr>
            </w:pPr>
            <w:r>
              <w:rPr>
                <w:rFonts w:hint="eastAsia"/>
                <w:b w:val="0"/>
                <w:color w:val="000000"/>
                <w:lang w:val="en-US" w:eastAsia="zh-CN"/>
              </w:rPr>
              <w:t>封闭和收缩：排斥外部信息，只为了印证已有的痛苦和愤怒。任何劝解或新角度都会被自动驳回，因为思维系统已经设定为“只收集能证明我很惨的证据”。</w:t>
            </w:r>
          </w:p>
        </w:tc>
      </w:tr>
      <w:tr w14:paraId="4B5CF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1" w:hRule="atLeast"/>
          <w:jc w:val="center"/>
        </w:trPr>
        <w:tc>
          <w:tcPr>
            <w:tcW w:w="1219" w:type="dxa"/>
            <w:tcBorders>
              <w:top w:val="nil"/>
              <w:left w:val="nil"/>
              <w:bottom w:val="single" w:color="000000" w:sz="12" w:space="0"/>
              <w:right w:val="nil"/>
            </w:tcBorders>
            <w:shd w:val="clear" w:color="auto" w:fill="FFFFFF"/>
            <w:vAlign w:val="center"/>
          </w:tcPr>
          <w:p w14:paraId="584A4931">
            <w:pPr>
              <w:pStyle w:val="21"/>
              <w:bidi w:val="0"/>
              <w:jc w:val="center"/>
              <w:rPr>
                <w:rFonts w:hint="default"/>
                <w:b w:val="0"/>
                <w:color w:val="000000"/>
                <w:lang w:val="en-US" w:eastAsia="zh-CN"/>
              </w:rPr>
            </w:pPr>
            <w:r>
              <w:rPr>
                <w:rFonts w:hint="eastAsia"/>
                <w:b w:val="0"/>
                <w:color w:val="000000"/>
                <w:lang w:val="en-US" w:eastAsia="zh-CN"/>
              </w:rPr>
              <w:t>产出与结果</w:t>
            </w:r>
          </w:p>
        </w:tc>
        <w:tc>
          <w:tcPr>
            <w:tcW w:w="3727" w:type="dxa"/>
            <w:tcBorders>
              <w:top w:val="nil"/>
              <w:left w:val="nil"/>
              <w:bottom w:val="single" w:color="000000" w:sz="12" w:space="0"/>
              <w:right w:val="nil"/>
            </w:tcBorders>
            <w:shd w:val="clear" w:color="auto" w:fill="FFFFFF"/>
            <w:vAlign w:val="center"/>
          </w:tcPr>
          <w:p w14:paraId="0CFB06D6">
            <w:pPr>
              <w:pStyle w:val="21"/>
              <w:bidi w:val="0"/>
              <w:rPr>
                <w:rFonts w:hint="eastAsia"/>
                <w:b w:val="0"/>
                <w:color w:val="000000"/>
                <w:lang w:val="en-US" w:eastAsia="zh-CN"/>
              </w:rPr>
            </w:pPr>
            <w:r>
              <w:rPr>
                <w:rFonts w:hint="eastAsia"/>
                <w:b w:val="0"/>
                <w:color w:val="000000"/>
                <w:lang w:val="en-US" w:eastAsia="zh-CN"/>
              </w:rPr>
              <w:t>思考结束后会感到疲惫但清晰，甚至有一种“虽然痛苦，但我想明白了”的释然，获得某种程度上的了结。</w:t>
            </w:r>
          </w:p>
        </w:tc>
        <w:tc>
          <w:tcPr>
            <w:tcW w:w="3873" w:type="dxa"/>
            <w:tcBorders>
              <w:top w:val="nil"/>
              <w:left w:val="nil"/>
              <w:bottom w:val="single" w:color="000000" w:sz="12" w:space="0"/>
              <w:right w:val="nil"/>
            </w:tcBorders>
            <w:shd w:val="clear" w:color="auto" w:fill="FFFFFF"/>
            <w:vAlign w:val="center"/>
          </w:tcPr>
          <w:p w14:paraId="5BCA4BDF">
            <w:pPr>
              <w:pStyle w:val="21"/>
              <w:bidi w:val="0"/>
              <w:rPr>
                <w:rFonts w:hint="eastAsia"/>
                <w:b w:val="0"/>
                <w:color w:val="000000"/>
                <w:lang w:val="en-US" w:eastAsia="zh-CN"/>
              </w:rPr>
            </w:pPr>
            <w:r>
              <w:rPr>
                <w:rFonts w:hint="eastAsia"/>
                <w:b w:val="0"/>
                <w:color w:val="000000"/>
                <w:lang w:val="en-US" w:eastAsia="zh-CN"/>
              </w:rPr>
              <w:t>思考结束后感到身心俱疲、更加愤怒或绝望。能量被消耗，却没有产生任何建设性的结果，就像一台空转的发动机，只烧油不前进。</w:t>
            </w:r>
          </w:p>
        </w:tc>
      </w:tr>
    </w:tbl>
    <w:p w14:paraId="444F793C">
      <w:pPr>
        <w:bidi w:val="0"/>
        <w:rPr>
          <w:rFonts w:hint="eastAsia"/>
          <w:lang w:val="en-US" w:eastAsia="zh-CN"/>
        </w:rPr>
      </w:pPr>
    </w:p>
    <w:p w14:paraId="5FE74E5C">
      <w:pPr>
        <w:rPr>
          <w:rFonts w:hint="default"/>
          <w:lang w:val="en-US" w:eastAsia="zh-CN"/>
        </w:rPr>
      </w:pPr>
    </w:p>
    <w:p w14:paraId="78A4AE66">
      <w:pPr>
        <w:rPr>
          <w:rFonts w:hint="eastAsia"/>
          <w:lang w:val="en-US" w:eastAsia="zh-CN"/>
        </w:rPr>
      </w:pPr>
      <w:r>
        <w:rPr>
          <w:rFonts w:hint="eastAsia"/>
          <w:lang w:val="en-US" w:eastAsia="zh-CN"/>
        </w:rPr>
        <w:br w:type="page"/>
      </w:r>
    </w:p>
    <w:p w14:paraId="278CB929">
      <w:pPr>
        <w:pStyle w:val="2"/>
        <w:bidi w:val="0"/>
        <w:rPr>
          <w:rFonts w:hint="eastAsia"/>
          <w:lang w:val="en-US" w:eastAsia="zh-CN"/>
        </w:rPr>
      </w:pPr>
      <w:bookmarkStart w:id="15" w:name="_Toc32656"/>
      <w:r>
        <w:rPr>
          <w:rFonts w:hint="eastAsia"/>
          <w:lang w:val="en-US" w:eastAsia="zh-CN"/>
        </w:rPr>
        <w:t>3 加入传销的心理机制</w:t>
      </w:r>
      <w:bookmarkEnd w:id="15"/>
    </w:p>
    <w:p w14:paraId="49CF5036">
      <w:pPr>
        <w:pStyle w:val="3"/>
        <w:bidi w:val="0"/>
        <w:rPr>
          <w:rFonts w:hint="default"/>
          <w:lang w:val="en-US" w:eastAsia="zh-CN"/>
        </w:rPr>
      </w:pPr>
      <w:bookmarkStart w:id="16" w:name="_Toc16113"/>
      <w:r>
        <w:rPr>
          <w:rFonts w:hint="eastAsia"/>
          <w:lang w:val="en-US" w:eastAsia="zh-CN"/>
        </w:rPr>
        <w:t>3.1 涉传人员的心理画像</w:t>
      </w:r>
      <w:bookmarkEnd w:id="16"/>
    </w:p>
    <w:p w14:paraId="107B0C32">
      <w:pPr>
        <w:pStyle w:val="4"/>
        <w:bidi w:val="0"/>
        <w:outlineLvl w:val="2"/>
        <w:rPr>
          <w:rFonts w:hint="default"/>
          <w:lang w:val="en-US" w:eastAsia="zh-CN"/>
        </w:rPr>
      </w:pPr>
      <w:r>
        <w:rPr>
          <w:rFonts w:hint="eastAsia"/>
          <w:lang w:val="en-US" w:eastAsia="zh-CN"/>
        </w:rPr>
        <w:t>3.1.1 全能自恋的沃土</w:t>
      </w:r>
    </w:p>
    <w:p w14:paraId="175083AA">
      <w:pPr>
        <w:ind w:firstLine="480" w:firstLineChars="200"/>
        <w:rPr>
          <w:rFonts w:hint="default"/>
          <w:lang w:val="en-US" w:eastAsia="zh-CN"/>
        </w:rPr>
      </w:pPr>
      <w:r>
        <w:rPr>
          <w:rFonts w:hint="eastAsia"/>
          <w:lang w:val="en-US" w:eastAsia="zh-CN"/>
        </w:rPr>
        <w:t>全能自恋描述婴儿早期心理状态的心理学概念，其本质是婴儿将自我与外部世界视为一体，并认为自身意愿会被即时满足。</w:t>
      </w:r>
      <w:r>
        <w:rPr>
          <w:rFonts w:hint="default"/>
          <w:lang w:val="en-US" w:eastAsia="zh-CN"/>
        </w:rPr>
        <w:t>传销组织的运作模式与</w:t>
      </w:r>
      <w:r>
        <w:rPr>
          <w:rFonts w:hint="eastAsia"/>
          <w:lang w:val="en-US" w:eastAsia="zh-CN"/>
        </w:rPr>
        <w:t>这一</w:t>
      </w:r>
      <w:r>
        <w:rPr>
          <w:rFonts w:hint="default"/>
          <w:lang w:val="en-US" w:eastAsia="zh-CN"/>
        </w:rPr>
        <w:t>概念存在着一种近乎完美的</w:t>
      </w:r>
      <w:r>
        <w:rPr>
          <w:rFonts w:hint="eastAsia"/>
          <w:lang w:val="en-US" w:eastAsia="zh-CN"/>
        </w:rPr>
        <w:t>“</w:t>
      </w:r>
      <w:r>
        <w:rPr>
          <w:rFonts w:hint="default"/>
          <w:lang w:val="en-US" w:eastAsia="zh-CN"/>
        </w:rPr>
        <w:t>寄生</w:t>
      </w:r>
      <w:r>
        <w:rPr>
          <w:rFonts w:hint="eastAsia"/>
          <w:lang w:val="en-US" w:eastAsia="zh-CN"/>
        </w:rPr>
        <w:t>”</w:t>
      </w:r>
      <w:r>
        <w:rPr>
          <w:rFonts w:hint="default"/>
          <w:lang w:val="en-US" w:eastAsia="zh-CN"/>
        </w:rPr>
        <w:t>与</w:t>
      </w:r>
      <w:r>
        <w:rPr>
          <w:rFonts w:hint="eastAsia"/>
          <w:lang w:val="en-US" w:eastAsia="zh-CN"/>
        </w:rPr>
        <w:t>“</w:t>
      </w:r>
      <w:r>
        <w:rPr>
          <w:rFonts w:hint="default"/>
          <w:lang w:val="en-US" w:eastAsia="zh-CN"/>
        </w:rPr>
        <w:t>共谋</w:t>
      </w:r>
      <w:r>
        <w:rPr>
          <w:rFonts w:hint="eastAsia"/>
          <w:lang w:val="en-US" w:eastAsia="zh-CN"/>
        </w:rPr>
        <w:t>”</w:t>
      </w:r>
      <w:r>
        <w:rPr>
          <w:rFonts w:hint="default"/>
          <w:lang w:val="en-US" w:eastAsia="zh-CN"/>
        </w:rPr>
        <w:t>关系。</w:t>
      </w:r>
    </w:p>
    <w:p w14:paraId="7654C4FB">
      <w:pPr>
        <w:ind w:firstLine="480" w:firstLineChars="200"/>
        <w:rPr>
          <w:rFonts w:hint="default"/>
          <w:lang w:val="en-US" w:eastAsia="zh-CN"/>
        </w:rPr>
      </w:pPr>
      <w:r>
        <w:rPr>
          <w:rFonts w:hint="eastAsia"/>
          <w:lang w:val="en-US" w:eastAsia="zh-CN"/>
        </w:rPr>
        <w:t>一方面，</w:t>
      </w:r>
      <w:r>
        <w:rPr>
          <w:rFonts w:hint="default"/>
          <w:lang w:val="en-US" w:eastAsia="zh-CN"/>
        </w:rPr>
        <w:t>传销组织本身是一个</w:t>
      </w:r>
      <w:r>
        <w:rPr>
          <w:rFonts w:hint="eastAsia"/>
          <w:lang w:val="en-US" w:eastAsia="zh-CN"/>
        </w:rPr>
        <w:t>“</w:t>
      </w:r>
      <w:r>
        <w:rPr>
          <w:rFonts w:hint="default"/>
          <w:lang w:val="en-US" w:eastAsia="zh-CN"/>
        </w:rPr>
        <w:t>集体全能自恋</w:t>
      </w:r>
      <w:r>
        <w:rPr>
          <w:rFonts w:hint="eastAsia"/>
          <w:lang w:val="en-US" w:eastAsia="zh-CN"/>
        </w:rPr>
        <w:t>”</w:t>
      </w:r>
      <w:r>
        <w:rPr>
          <w:rFonts w:hint="default"/>
          <w:lang w:val="en-US" w:eastAsia="zh-CN"/>
        </w:rPr>
        <w:t>的实体</w:t>
      </w:r>
      <w:r>
        <w:rPr>
          <w:rFonts w:hint="eastAsia"/>
          <w:lang w:val="en-US" w:eastAsia="zh-CN"/>
        </w:rPr>
        <w:t>。传销组织提供了“</w:t>
      </w:r>
      <w:r>
        <w:rPr>
          <w:rFonts w:hint="default"/>
          <w:lang w:val="en-US" w:eastAsia="zh-CN"/>
        </w:rPr>
        <w:t>我们掌控一切</w:t>
      </w:r>
      <w:r>
        <w:rPr>
          <w:rFonts w:hint="eastAsia"/>
          <w:lang w:val="en-US" w:eastAsia="zh-CN"/>
        </w:rPr>
        <w:t>”的</w:t>
      </w:r>
      <w:r>
        <w:rPr>
          <w:rFonts w:hint="default"/>
          <w:lang w:val="en-US" w:eastAsia="zh-CN"/>
        </w:rPr>
        <w:t>全能感</w:t>
      </w:r>
      <w:r>
        <w:rPr>
          <w:rFonts w:hint="eastAsia"/>
          <w:lang w:val="en-US" w:eastAsia="zh-CN"/>
        </w:rPr>
        <w:t>，</w:t>
      </w:r>
      <w:r>
        <w:rPr>
          <w:rFonts w:hint="default"/>
          <w:lang w:val="en-US" w:eastAsia="zh-CN"/>
        </w:rPr>
        <w:t>宣称拥有解决所有健康</w:t>
      </w:r>
      <w:r>
        <w:rPr>
          <w:rFonts w:hint="eastAsia"/>
          <w:lang w:val="en-US" w:eastAsia="zh-CN"/>
        </w:rPr>
        <w:t>（或其他如抗衰老、家庭和谐</w:t>
      </w:r>
      <w:r>
        <w:rPr>
          <w:rFonts w:hint="default"/>
          <w:lang w:val="en-US" w:eastAsia="zh-CN"/>
        </w:rPr>
        <w:t>）和财富问题的唯一、万能</w:t>
      </w:r>
      <w:r>
        <w:rPr>
          <w:rFonts w:hint="eastAsia"/>
          <w:lang w:val="en-US" w:eastAsia="zh-CN"/>
        </w:rPr>
        <w:t>路径，并</w:t>
      </w:r>
      <w:r>
        <w:rPr>
          <w:rFonts w:hint="default"/>
          <w:lang w:val="en-US" w:eastAsia="zh-CN"/>
        </w:rPr>
        <w:t>认为这套简单理论可以凌驾于所有</w:t>
      </w:r>
      <w:r>
        <w:rPr>
          <w:rFonts w:hint="eastAsia"/>
          <w:lang w:val="en-US" w:eastAsia="zh-CN"/>
        </w:rPr>
        <w:t>常识、世界的复杂性</w:t>
      </w:r>
      <w:r>
        <w:rPr>
          <w:rFonts w:hint="default"/>
          <w:lang w:val="en-US" w:eastAsia="zh-CN"/>
        </w:rPr>
        <w:t>之上。</w:t>
      </w:r>
      <w:r>
        <w:rPr>
          <w:rFonts w:hint="eastAsia"/>
          <w:lang w:val="en-US" w:eastAsia="zh-CN"/>
        </w:rPr>
        <w:t>同时，传销组织</w:t>
      </w:r>
      <w:r>
        <w:rPr>
          <w:rFonts w:hint="default"/>
          <w:lang w:val="en-US" w:eastAsia="zh-CN"/>
        </w:rPr>
        <w:t>通过话术不断强化</w:t>
      </w:r>
      <w:r>
        <w:rPr>
          <w:rFonts w:hint="eastAsia"/>
          <w:lang w:val="en-US" w:eastAsia="zh-CN"/>
        </w:rPr>
        <w:t>“</w:t>
      </w:r>
      <w:r>
        <w:rPr>
          <w:rFonts w:hint="default"/>
          <w:lang w:val="en-US" w:eastAsia="zh-CN"/>
        </w:rPr>
        <w:t>我们是被选中的少数人</w:t>
      </w:r>
      <w:r>
        <w:rPr>
          <w:rFonts w:hint="eastAsia"/>
          <w:lang w:val="en-US" w:eastAsia="zh-CN"/>
        </w:rPr>
        <w:t>”“</w:t>
      </w:r>
      <w:r>
        <w:rPr>
          <w:rFonts w:hint="default"/>
          <w:lang w:val="en-US" w:eastAsia="zh-CN"/>
        </w:rPr>
        <w:t>我们和那些被</w:t>
      </w:r>
      <w:r>
        <w:rPr>
          <w:rFonts w:hint="eastAsia"/>
          <w:lang w:val="en-US" w:eastAsia="zh-CN"/>
        </w:rPr>
        <w:t>传统思维</w:t>
      </w:r>
      <w:r>
        <w:rPr>
          <w:rFonts w:hint="default"/>
          <w:lang w:val="en-US" w:eastAsia="zh-CN"/>
        </w:rPr>
        <w:t>蒙蔽的沉睡者不同</w:t>
      </w:r>
      <w:r>
        <w:rPr>
          <w:rFonts w:hint="eastAsia"/>
          <w:lang w:val="en-US" w:eastAsia="zh-CN"/>
        </w:rPr>
        <w:t>”的“</w:t>
      </w:r>
      <w:r>
        <w:rPr>
          <w:rFonts w:hint="default"/>
          <w:lang w:val="en-US" w:eastAsia="zh-CN"/>
        </w:rPr>
        <w:t>天选之子</w:t>
      </w:r>
      <w:r>
        <w:rPr>
          <w:rFonts w:hint="eastAsia"/>
          <w:lang w:val="en-US" w:eastAsia="zh-CN"/>
        </w:rPr>
        <w:t>”</w:t>
      </w:r>
      <w:r>
        <w:rPr>
          <w:rFonts w:hint="default"/>
          <w:lang w:val="en-US" w:eastAsia="zh-CN"/>
        </w:rPr>
        <w:t>的集体身份，极大地满足了成员的特殊感和优越感，</w:t>
      </w:r>
      <w:r>
        <w:rPr>
          <w:rFonts w:hint="eastAsia"/>
          <w:lang w:val="en-US" w:eastAsia="zh-CN"/>
        </w:rPr>
        <w:t>提供了</w:t>
      </w:r>
      <w:r>
        <w:rPr>
          <w:rFonts w:hint="default"/>
          <w:lang w:val="en-US" w:eastAsia="zh-CN"/>
        </w:rPr>
        <w:t>自恋的核心养分。</w:t>
      </w:r>
      <w:r>
        <w:rPr>
          <w:rFonts w:hint="eastAsia"/>
          <w:lang w:val="en-US" w:eastAsia="zh-CN"/>
        </w:rPr>
        <w:t>此外，传销组织</w:t>
      </w:r>
      <w:r>
        <w:rPr>
          <w:rFonts w:hint="default"/>
          <w:lang w:val="en-US" w:eastAsia="zh-CN"/>
        </w:rPr>
        <w:t>拒绝一切负面反馈</w:t>
      </w:r>
      <w:r>
        <w:rPr>
          <w:rFonts w:hint="eastAsia"/>
          <w:lang w:val="en-US" w:eastAsia="zh-CN"/>
        </w:rPr>
        <w:t>，</w:t>
      </w:r>
      <w:r>
        <w:rPr>
          <w:rFonts w:hint="default"/>
          <w:lang w:val="en-US" w:eastAsia="zh-CN"/>
        </w:rPr>
        <w:t xml:space="preserve">将所有失败案例、所有科学证据、所有外部质疑，都定义为 </w:t>
      </w:r>
      <w:r>
        <w:rPr>
          <w:rFonts w:hint="eastAsia"/>
          <w:lang w:val="en-US" w:eastAsia="zh-CN"/>
        </w:rPr>
        <w:t>“</w:t>
      </w:r>
      <w:r>
        <w:rPr>
          <w:rFonts w:hint="default"/>
          <w:lang w:val="en-US" w:eastAsia="zh-CN"/>
        </w:rPr>
        <w:t>负面能量</w:t>
      </w:r>
      <w:r>
        <w:rPr>
          <w:rFonts w:hint="eastAsia"/>
          <w:lang w:val="en-US" w:eastAsia="zh-CN"/>
        </w:rPr>
        <w:t>”“</w:t>
      </w:r>
      <w:r>
        <w:rPr>
          <w:rFonts w:hint="default"/>
          <w:lang w:val="en-US" w:eastAsia="zh-CN"/>
        </w:rPr>
        <w:t>不理解</w:t>
      </w:r>
      <w:r>
        <w:rPr>
          <w:rFonts w:hint="eastAsia"/>
          <w:lang w:val="en-US" w:eastAsia="zh-CN"/>
        </w:rPr>
        <w:t>”“</w:t>
      </w:r>
      <w:r>
        <w:rPr>
          <w:rFonts w:hint="default"/>
          <w:lang w:val="en-US" w:eastAsia="zh-CN"/>
        </w:rPr>
        <w:t>诋毁</w:t>
      </w:r>
      <w:r>
        <w:rPr>
          <w:rFonts w:hint="eastAsia"/>
          <w:lang w:val="en-US" w:eastAsia="zh-CN"/>
        </w:rPr>
        <w:t>”</w:t>
      </w:r>
      <w:r>
        <w:rPr>
          <w:rFonts w:hint="default"/>
          <w:lang w:val="en-US" w:eastAsia="zh-CN"/>
        </w:rPr>
        <w:t>或</w:t>
      </w:r>
      <w:r>
        <w:rPr>
          <w:rFonts w:hint="eastAsia"/>
          <w:lang w:val="en-US" w:eastAsia="zh-CN"/>
        </w:rPr>
        <w:t>“</w:t>
      </w:r>
      <w:r>
        <w:rPr>
          <w:rFonts w:hint="default"/>
          <w:lang w:val="en-US" w:eastAsia="zh-CN"/>
        </w:rPr>
        <w:t>考验</w:t>
      </w:r>
      <w:r>
        <w:rPr>
          <w:rFonts w:hint="eastAsia"/>
          <w:lang w:val="en-US" w:eastAsia="zh-CN"/>
        </w:rPr>
        <w:t>”</w:t>
      </w:r>
      <w:r>
        <w:rPr>
          <w:rFonts w:hint="default"/>
          <w:lang w:val="en-US" w:eastAsia="zh-CN"/>
        </w:rPr>
        <w:t>，只承认符合他们意愿的</w:t>
      </w:r>
      <w:r>
        <w:rPr>
          <w:rFonts w:hint="eastAsia"/>
          <w:lang w:val="en-US" w:eastAsia="zh-CN"/>
        </w:rPr>
        <w:t>“</w:t>
      </w:r>
      <w:r>
        <w:rPr>
          <w:rFonts w:hint="default"/>
          <w:lang w:val="en-US" w:eastAsia="zh-CN"/>
        </w:rPr>
        <w:t>现实</w:t>
      </w:r>
      <w:r>
        <w:rPr>
          <w:rFonts w:hint="eastAsia"/>
          <w:lang w:val="en-US" w:eastAsia="zh-CN"/>
        </w:rPr>
        <w:t>”</w:t>
      </w:r>
      <w:r>
        <w:rPr>
          <w:rFonts w:hint="default"/>
          <w:lang w:val="en-US" w:eastAsia="zh-CN"/>
        </w:rPr>
        <w:t>。</w:t>
      </w:r>
    </w:p>
    <w:p w14:paraId="7F489DAC">
      <w:pPr>
        <w:ind w:firstLine="480" w:firstLineChars="200"/>
        <w:rPr>
          <w:rFonts w:hint="default"/>
          <w:lang w:val="en-US" w:eastAsia="zh-CN"/>
        </w:rPr>
      </w:pPr>
      <w:r>
        <w:rPr>
          <w:rFonts w:hint="eastAsia"/>
          <w:lang w:val="en-US" w:eastAsia="zh-CN"/>
        </w:rPr>
        <w:t>另一方面，</w:t>
      </w:r>
      <w:r>
        <w:rPr>
          <w:rFonts w:hint="default"/>
          <w:lang w:val="en-US" w:eastAsia="zh-CN"/>
        </w:rPr>
        <w:t>传销组织</w:t>
      </w:r>
      <w:r>
        <w:rPr>
          <w:rFonts w:hint="eastAsia"/>
          <w:lang w:val="en-US" w:eastAsia="zh-CN"/>
        </w:rPr>
        <w:t>擅长</w:t>
      </w:r>
      <w:r>
        <w:rPr>
          <w:rFonts w:hint="default"/>
          <w:lang w:val="en-US" w:eastAsia="zh-CN"/>
        </w:rPr>
        <w:t>利用并喂养参与者的全能自恋</w:t>
      </w:r>
      <w:r>
        <w:rPr>
          <w:rFonts w:hint="eastAsia"/>
          <w:lang w:val="en-US" w:eastAsia="zh-CN"/>
        </w:rPr>
        <w:t>。首先，</w:t>
      </w:r>
      <w:r>
        <w:rPr>
          <w:rFonts w:hint="default"/>
          <w:lang w:val="en-US" w:eastAsia="zh-CN"/>
        </w:rPr>
        <w:t>描绘</w:t>
      </w:r>
      <w:r>
        <w:rPr>
          <w:rFonts w:hint="eastAsia"/>
          <w:lang w:val="en-US" w:eastAsia="zh-CN"/>
        </w:rPr>
        <w:t>“</w:t>
      </w:r>
      <w:r>
        <w:rPr>
          <w:rFonts w:hint="default"/>
          <w:lang w:val="en-US" w:eastAsia="zh-CN"/>
        </w:rPr>
        <w:t>无所不能</w:t>
      </w:r>
      <w:r>
        <w:rPr>
          <w:rFonts w:hint="eastAsia"/>
          <w:lang w:val="en-US" w:eastAsia="zh-CN"/>
        </w:rPr>
        <w:t>”</w:t>
      </w:r>
      <w:r>
        <w:rPr>
          <w:rFonts w:hint="default"/>
          <w:lang w:val="en-US" w:eastAsia="zh-CN"/>
        </w:rPr>
        <w:t>的幻梦</w:t>
      </w:r>
      <w:r>
        <w:rPr>
          <w:rFonts w:hint="eastAsia"/>
          <w:lang w:val="en-US" w:eastAsia="zh-CN"/>
        </w:rPr>
        <w:t>，</w:t>
      </w:r>
      <w:r>
        <w:rPr>
          <w:rFonts w:hint="default"/>
          <w:lang w:val="en-US" w:eastAsia="zh-CN"/>
        </w:rPr>
        <w:t>迎合</w:t>
      </w:r>
      <w:r>
        <w:rPr>
          <w:rFonts w:hint="eastAsia"/>
          <w:lang w:val="en-US" w:eastAsia="zh-CN"/>
        </w:rPr>
        <w:t>人</w:t>
      </w:r>
      <w:r>
        <w:rPr>
          <w:rFonts w:hint="default"/>
          <w:lang w:val="en-US" w:eastAsia="zh-CN"/>
        </w:rPr>
        <w:t>内心深处</w:t>
      </w:r>
      <w:r>
        <w:rPr>
          <w:rFonts w:hint="eastAsia"/>
          <w:lang w:val="en-US" w:eastAsia="zh-CN"/>
        </w:rPr>
        <w:t>“</w:t>
      </w:r>
      <w:r>
        <w:rPr>
          <w:rFonts w:hint="default"/>
          <w:lang w:val="en-US" w:eastAsia="zh-CN"/>
        </w:rPr>
        <w:t>我本应是全能的，只是暂时被遮蔽</w:t>
      </w:r>
      <w:r>
        <w:rPr>
          <w:rFonts w:hint="eastAsia"/>
          <w:lang w:val="en-US" w:eastAsia="zh-CN"/>
        </w:rPr>
        <w:t>”</w:t>
      </w:r>
      <w:r>
        <w:rPr>
          <w:rFonts w:hint="default"/>
          <w:lang w:val="en-US" w:eastAsia="zh-CN"/>
        </w:rPr>
        <w:t xml:space="preserve">的自恋幻想。 </w:t>
      </w:r>
      <w:r>
        <w:rPr>
          <w:rFonts w:hint="eastAsia"/>
          <w:lang w:val="en-US" w:eastAsia="zh-CN"/>
        </w:rPr>
        <w:t>随后，</w:t>
      </w:r>
      <w:r>
        <w:rPr>
          <w:rFonts w:hint="default"/>
          <w:lang w:val="en-US" w:eastAsia="zh-CN"/>
        </w:rPr>
        <w:t>提供</w:t>
      </w:r>
      <w:r>
        <w:rPr>
          <w:rFonts w:hint="eastAsia"/>
          <w:lang w:val="en-US" w:eastAsia="zh-CN"/>
        </w:rPr>
        <w:t>“</w:t>
      </w:r>
      <w:r>
        <w:rPr>
          <w:rFonts w:hint="default"/>
          <w:lang w:val="en-US" w:eastAsia="zh-CN"/>
        </w:rPr>
        <w:t>无所不能</w:t>
      </w:r>
      <w:r>
        <w:rPr>
          <w:rFonts w:hint="eastAsia"/>
          <w:lang w:val="en-US" w:eastAsia="zh-CN"/>
        </w:rPr>
        <w:t>”</w:t>
      </w:r>
      <w:r>
        <w:rPr>
          <w:rFonts w:hint="default"/>
          <w:lang w:val="en-US" w:eastAsia="zh-CN"/>
        </w:rPr>
        <w:t>的幻觉</w:t>
      </w:r>
      <w:r>
        <w:rPr>
          <w:rFonts w:hint="eastAsia"/>
          <w:lang w:val="en-US" w:eastAsia="zh-CN"/>
        </w:rPr>
        <w:t>，例如</w:t>
      </w:r>
      <w:r>
        <w:rPr>
          <w:rFonts w:hint="default"/>
          <w:lang w:val="en-US" w:eastAsia="zh-CN"/>
        </w:rPr>
        <w:t>可以</w:t>
      </w:r>
      <w:r>
        <w:rPr>
          <w:rFonts w:hint="eastAsia"/>
          <w:lang w:val="en-US" w:eastAsia="zh-CN"/>
        </w:rPr>
        <w:t>“</w:t>
      </w:r>
      <w:r>
        <w:rPr>
          <w:rFonts w:hint="default"/>
          <w:lang w:val="en-US" w:eastAsia="zh-CN"/>
        </w:rPr>
        <w:t>解释一切</w:t>
      </w:r>
      <w:r>
        <w:rPr>
          <w:rFonts w:hint="eastAsia"/>
          <w:lang w:val="en-US" w:eastAsia="zh-CN"/>
        </w:rPr>
        <w:t>”</w:t>
      </w:r>
      <w:r>
        <w:rPr>
          <w:rFonts w:hint="default"/>
          <w:lang w:val="en-US" w:eastAsia="zh-CN"/>
        </w:rPr>
        <w:t>的简单理论</w:t>
      </w:r>
      <w:r>
        <w:rPr>
          <w:rFonts w:hint="eastAsia"/>
          <w:lang w:val="en-US" w:eastAsia="zh-CN"/>
        </w:rPr>
        <w:t>、“</w:t>
      </w:r>
      <w:r>
        <w:rPr>
          <w:rFonts w:hint="default"/>
          <w:lang w:val="en-US" w:eastAsia="zh-CN"/>
        </w:rPr>
        <w:t>拯救他人于水火</w:t>
      </w:r>
      <w:r>
        <w:rPr>
          <w:rFonts w:hint="eastAsia"/>
          <w:lang w:val="en-US" w:eastAsia="zh-CN"/>
        </w:rPr>
        <w:t>”</w:t>
      </w:r>
      <w:r>
        <w:rPr>
          <w:rFonts w:hint="default"/>
          <w:lang w:val="en-US" w:eastAsia="zh-CN"/>
        </w:rPr>
        <w:t>的道德优越感</w:t>
      </w:r>
      <w:r>
        <w:rPr>
          <w:rFonts w:hint="eastAsia"/>
          <w:lang w:val="en-US" w:eastAsia="zh-CN"/>
        </w:rPr>
        <w:t>、</w:t>
      </w:r>
      <w:r>
        <w:rPr>
          <w:rFonts w:hint="default"/>
          <w:lang w:val="en-US" w:eastAsia="zh-CN"/>
        </w:rPr>
        <w:t>无限上升的奖金图。</w:t>
      </w:r>
      <w:r>
        <w:rPr>
          <w:rFonts w:hint="eastAsia"/>
          <w:lang w:val="en-US" w:eastAsia="zh-CN"/>
        </w:rPr>
        <w:t>最后，</w:t>
      </w:r>
      <w:r>
        <w:rPr>
          <w:rFonts w:hint="default"/>
          <w:lang w:val="en-US" w:eastAsia="zh-CN"/>
        </w:rPr>
        <w:t>当现实（比如产品无效、赚不到钱）试图戳破这个泡沫时，提供</w:t>
      </w:r>
      <w:r>
        <w:rPr>
          <w:rFonts w:hint="eastAsia"/>
          <w:lang w:val="en-US" w:eastAsia="zh-CN"/>
        </w:rPr>
        <w:t>类似</w:t>
      </w:r>
      <w:r>
        <w:rPr>
          <w:rFonts w:hint="default"/>
          <w:lang w:val="en-US" w:eastAsia="zh-CN"/>
        </w:rPr>
        <w:t>自恋性暴怒</w:t>
      </w:r>
      <w:r>
        <w:rPr>
          <w:rFonts w:hint="eastAsia"/>
          <w:lang w:val="en-US" w:eastAsia="zh-CN"/>
        </w:rPr>
        <w:t>的</w:t>
      </w:r>
      <w:r>
        <w:rPr>
          <w:rFonts w:hint="default"/>
          <w:lang w:val="en-US" w:eastAsia="zh-CN"/>
        </w:rPr>
        <w:t>强大的防御机制</w:t>
      </w:r>
      <w:r>
        <w:rPr>
          <w:rFonts w:hint="eastAsia"/>
          <w:lang w:val="en-US" w:eastAsia="zh-CN"/>
        </w:rPr>
        <w:t>，如“你</w:t>
      </w:r>
      <w:r>
        <w:rPr>
          <w:rFonts w:hint="default"/>
          <w:lang w:val="en-US" w:eastAsia="zh-CN"/>
        </w:rPr>
        <w:t>负能量</w:t>
      </w:r>
      <w:r>
        <w:rPr>
          <w:rFonts w:hint="eastAsia"/>
          <w:lang w:val="en-US" w:eastAsia="zh-CN"/>
        </w:rPr>
        <w:t>”“打不开思维”</w:t>
      </w:r>
      <w:r>
        <w:rPr>
          <w:rFonts w:hint="default"/>
          <w:lang w:val="en-US" w:eastAsia="zh-CN"/>
        </w:rPr>
        <w:t>。</w:t>
      </w:r>
      <w:r>
        <w:rPr>
          <w:rFonts w:hint="eastAsia"/>
          <w:lang w:val="en-US" w:eastAsia="zh-CN"/>
        </w:rPr>
        <w:t>而</w:t>
      </w:r>
      <w:r>
        <w:rPr>
          <w:rFonts w:hint="default"/>
          <w:lang w:val="en-US" w:eastAsia="zh-CN"/>
        </w:rPr>
        <w:t>为了</w:t>
      </w:r>
      <w:r>
        <w:rPr>
          <w:rFonts w:hint="eastAsia"/>
          <w:lang w:val="en-US" w:eastAsia="zh-CN"/>
        </w:rPr>
        <w:t>掩盖</w:t>
      </w:r>
      <w:r>
        <w:rPr>
          <w:rFonts w:hint="default"/>
          <w:lang w:val="en-US" w:eastAsia="zh-CN"/>
        </w:rPr>
        <w:t>认知失调，</w:t>
      </w:r>
      <w:r>
        <w:rPr>
          <w:rFonts w:hint="eastAsia"/>
          <w:lang w:val="en-US" w:eastAsia="zh-CN"/>
        </w:rPr>
        <w:t>参与者</w:t>
      </w:r>
      <w:r>
        <w:rPr>
          <w:rFonts w:hint="default"/>
          <w:lang w:val="en-US" w:eastAsia="zh-CN"/>
        </w:rPr>
        <w:t>会更加狂热地投入，以维护那个</w:t>
      </w:r>
      <w:r>
        <w:rPr>
          <w:rFonts w:hint="eastAsia"/>
          <w:lang w:val="en-US" w:eastAsia="zh-CN"/>
        </w:rPr>
        <w:t>“</w:t>
      </w:r>
      <w:r>
        <w:rPr>
          <w:rFonts w:hint="default"/>
          <w:lang w:val="en-US" w:eastAsia="zh-CN"/>
        </w:rPr>
        <w:t>全能自我</w:t>
      </w:r>
      <w:r>
        <w:rPr>
          <w:rFonts w:hint="eastAsia"/>
          <w:lang w:val="en-US" w:eastAsia="zh-CN"/>
        </w:rPr>
        <w:t>”</w:t>
      </w:r>
      <w:r>
        <w:rPr>
          <w:rFonts w:hint="default"/>
          <w:lang w:val="en-US" w:eastAsia="zh-CN"/>
        </w:rPr>
        <w:t>的完整性。</w:t>
      </w:r>
    </w:p>
    <w:p w14:paraId="055E26C7">
      <w:pPr>
        <w:pStyle w:val="4"/>
        <w:bidi w:val="0"/>
        <w:rPr>
          <w:rFonts w:hint="eastAsia"/>
          <w:lang w:val="en-US" w:eastAsia="zh-CN"/>
        </w:rPr>
      </w:pPr>
      <w:r>
        <w:rPr>
          <w:rFonts w:hint="eastAsia"/>
          <w:lang w:val="en-US" w:eastAsia="zh-CN"/>
        </w:rPr>
        <w:t>3.1.2 NPD与血包的双向奔赴</w:t>
      </w:r>
    </w:p>
    <w:p w14:paraId="61FDC2DD">
      <w:pPr>
        <w:ind w:firstLine="480" w:firstLineChars="200"/>
        <w:rPr>
          <w:rFonts w:hint="default"/>
          <w:lang w:val="en-US" w:eastAsia="zh-CN"/>
        </w:rPr>
      </w:pPr>
      <w:r>
        <w:rPr>
          <w:rFonts w:hint="eastAsia"/>
          <w:lang w:val="en-US" w:eastAsia="zh-CN"/>
        </w:rPr>
        <w:t>自恋型人格障碍（Narcissistic Personality Disorder，NPD）的核心特征为一种需要他人钦佩且缺乏共情能力的自大（在幻想或行为上），是一种深层的、僵化的、功能失调的自我认知和人际交往模式。根据上一节的分析，传销组织与NPD堪称“天作之合”。</w:t>
      </w:r>
    </w:p>
    <w:p w14:paraId="0A78E1FC">
      <w:pPr>
        <w:ind w:firstLine="480" w:firstLineChars="200"/>
        <w:rPr>
          <w:rFonts w:hint="default"/>
          <w:lang w:val="en-US" w:eastAsia="zh-CN"/>
        </w:rPr>
      </w:pPr>
      <w:r>
        <w:rPr>
          <w:rFonts w:hint="default"/>
          <w:lang w:val="en-US" w:eastAsia="zh-CN"/>
        </w:rPr>
        <w:t>传销体系就像一个专门为NPD设计的主题乐园，里面的每一个设施都能满足他们的核心需求：</w:t>
      </w:r>
      <w:r>
        <w:rPr>
          <w:rFonts w:hint="eastAsia"/>
          <w:lang w:val="en-US" w:eastAsia="zh-CN"/>
        </w:rPr>
        <w:t>例如，</w:t>
      </w:r>
      <w:r>
        <w:rPr>
          <w:rFonts w:hint="default"/>
          <w:lang w:val="en-US" w:eastAsia="zh-CN"/>
        </w:rPr>
        <w:t>通过头衔（</w:t>
      </w:r>
      <w:r>
        <w:rPr>
          <w:rFonts w:hint="eastAsia"/>
          <w:lang w:val="en-US" w:eastAsia="zh-CN"/>
        </w:rPr>
        <w:t>“</w:t>
      </w:r>
      <w:r>
        <w:rPr>
          <w:rFonts w:hint="default"/>
          <w:lang w:val="en-US" w:eastAsia="zh-CN"/>
        </w:rPr>
        <w:t>总监</w:t>
      </w:r>
      <w:r>
        <w:rPr>
          <w:rFonts w:hint="eastAsia"/>
          <w:lang w:val="en-US" w:eastAsia="zh-CN"/>
        </w:rPr>
        <w:t>”“</w:t>
      </w:r>
      <w:r>
        <w:rPr>
          <w:rFonts w:hint="default"/>
          <w:lang w:val="en-US" w:eastAsia="zh-CN"/>
        </w:rPr>
        <w:t>董事</w:t>
      </w:r>
      <w:r>
        <w:rPr>
          <w:rFonts w:hint="eastAsia"/>
          <w:lang w:val="en-US" w:eastAsia="zh-CN"/>
        </w:rPr>
        <w:t>”</w:t>
      </w:r>
      <w:r>
        <w:rPr>
          <w:rFonts w:hint="default"/>
          <w:lang w:val="en-US" w:eastAsia="zh-CN"/>
        </w:rPr>
        <w:t>）、颁奖、公开表彰等方式，为NPD参与者营造出一种</w:t>
      </w:r>
      <w:r>
        <w:rPr>
          <w:rFonts w:hint="eastAsia"/>
          <w:lang w:val="en-US" w:eastAsia="zh-CN"/>
        </w:rPr>
        <w:t>“</w:t>
      </w:r>
      <w:r>
        <w:rPr>
          <w:rFonts w:hint="default"/>
          <w:lang w:val="en-US" w:eastAsia="zh-CN"/>
        </w:rPr>
        <w:t>人上人</w:t>
      </w:r>
      <w:r>
        <w:rPr>
          <w:rFonts w:hint="eastAsia"/>
          <w:lang w:val="en-US" w:eastAsia="zh-CN"/>
        </w:rPr>
        <w:t>”</w:t>
      </w:r>
      <w:r>
        <w:rPr>
          <w:rFonts w:hint="default"/>
          <w:lang w:val="en-US" w:eastAsia="zh-CN"/>
        </w:rPr>
        <w:t>的幻觉</w:t>
      </w:r>
      <w:r>
        <w:rPr>
          <w:rFonts w:hint="eastAsia"/>
          <w:lang w:val="en-US" w:eastAsia="zh-CN"/>
        </w:rPr>
        <w:t>；</w:t>
      </w:r>
      <w:r>
        <w:rPr>
          <w:rFonts w:hint="default"/>
          <w:lang w:val="en-US" w:eastAsia="zh-CN"/>
        </w:rPr>
        <w:t>下线成员对上线</w:t>
      </w:r>
      <w:r>
        <w:rPr>
          <w:rFonts w:hint="eastAsia"/>
          <w:lang w:val="en-US" w:eastAsia="zh-CN"/>
        </w:rPr>
        <w:t>“</w:t>
      </w:r>
      <w:r>
        <w:rPr>
          <w:rFonts w:hint="default"/>
          <w:lang w:val="en-US" w:eastAsia="zh-CN"/>
        </w:rPr>
        <w:t>老师</w:t>
      </w:r>
      <w:r>
        <w:rPr>
          <w:rFonts w:hint="eastAsia"/>
          <w:lang w:val="en-US" w:eastAsia="zh-CN"/>
        </w:rPr>
        <w:t>”</w:t>
      </w:r>
      <w:r>
        <w:rPr>
          <w:rFonts w:hint="default"/>
          <w:lang w:val="en-US" w:eastAsia="zh-CN"/>
        </w:rPr>
        <w:t>的崇拜和追随，构成了一个持续不断的</w:t>
      </w:r>
      <w:r>
        <w:rPr>
          <w:rFonts w:hint="eastAsia"/>
          <w:lang w:val="en-US" w:eastAsia="zh-CN"/>
        </w:rPr>
        <w:t>“</w:t>
      </w:r>
      <w:r>
        <w:rPr>
          <w:rFonts w:hint="default"/>
          <w:lang w:val="en-US" w:eastAsia="zh-CN"/>
        </w:rPr>
        <w:t>钦佩供给链</w:t>
      </w:r>
      <w:r>
        <w:rPr>
          <w:rFonts w:hint="eastAsia"/>
          <w:lang w:val="en-US" w:eastAsia="zh-CN"/>
        </w:rPr>
        <w:t>”</w:t>
      </w:r>
      <w:r>
        <w:rPr>
          <w:rFonts w:hint="default"/>
          <w:lang w:val="en-US" w:eastAsia="zh-CN"/>
        </w:rPr>
        <w:t>，完美填补了NPD内心的情感空洞</w:t>
      </w:r>
      <w:r>
        <w:rPr>
          <w:rFonts w:hint="eastAsia"/>
          <w:lang w:val="en-US" w:eastAsia="zh-CN"/>
        </w:rPr>
        <w:t>；</w:t>
      </w:r>
      <w:r>
        <w:rPr>
          <w:rFonts w:hint="default"/>
          <w:lang w:val="en-US" w:eastAsia="zh-CN"/>
        </w:rPr>
        <w:t>传销的</w:t>
      </w:r>
      <w:r>
        <w:rPr>
          <w:rFonts w:hint="eastAsia"/>
          <w:lang w:val="en-US" w:eastAsia="zh-CN"/>
        </w:rPr>
        <w:t>“</w:t>
      </w:r>
      <w:r>
        <w:rPr>
          <w:rFonts w:hint="default"/>
          <w:lang w:val="en-US" w:eastAsia="zh-CN"/>
        </w:rPr>
        <w:t>事业机会</w:t>
      </w:r>
      <w:r>
        <w:rPr>
          <w:rFonts w:hint="eastAsia"/>
          <w:lang w:val="en-US" w:eastAsia="zh-CN"/>
        </w:rPr>
        <w:t>”</w:t>
      </w:r>
      <w:r>
        <w:rPr>
          <w:rFonts w:hint="default"/>
          <w:lang w:val="en-US" w:eastAsia="zh-CN"/>
        </w:rPr>
        <w:t>将NPD天生的剥削倾向（利用他人达到目的）合理化和道德化</w:t>
      </w:r>
      <w:r>
        <w:rPr>
          <w:rFonts w:hint="eastAsia"/>
          <w:lang w:val="en-US" w:eastAsia="zh-CN"/>
        </w:rPr>
        <w:t>，</w:t>
      </w:r>
      <w:r>
        <w:rPr>
          <w:rFonts w:hint="default"/>
          <w:lang w:val="en-US" w:eastAsia="zh-CN"/>
        </w:rPr>
        <w:t>为他们缺乏共情、利用他人的行为披上了</w:t>
      </w:r>
      <w:r>
        <w:rPr>
          <w:rFonts w:hint="eastAsia"/>
          <w:lang w:val="en-US" w:eastAsia="zh-CN"/>
        </w:rPr>
        <w:t>“</w:t>
      </w:r>
      <w:r>
        <w:rPr>
          <w:rFonts w:hint="default"/>
          <w:lang w:val="en-US" w:eastAsia="zh-CN"/>
        </w:rPr>
        <w:t>助人为乐</w:t>
      </w:r>
      <w:r>
        <w:rPr>
          <w:rFonts w:hint="eastAsia"/>
          <w:lang w:val="en-US" w:eastAsia="zh-CN"/>
        </w:rPr>
        <w:t>”</w:t>
      </w:r>
      <w:r>
        <w:rPr>
          <w:rFonts w:hint="default"/>
          <w:lang w:val="en-US" w:eastAsia="zh-CN"/>
        </w:rPr>
        <w:t>的外衣</w:t>
      </w:r>
      <w:r>
        <w:rPr>
          <w:rFonts w:hint="eastAsia"/>
          <w:lang w:val="en-US" w:eastAsia="zh-CN"/>
        </w:rPr>
        <w:t>；</w:t>
      </w:r>
      <w:r>
        <w:rPr>
          <w:rFonts w:hint="default"/>
          <w:lang w:val="en-US" w:eastAsia="zh-CN"/>
        </w:rPr>
        <w:t>永远在上升的奖金制度图，是为沉迷于成功幻想的NPD量身定制的精神鸦片。</w:t>
      </w:r>
    </w:p>
    <w:p w14:paraId="4A549537">
      <w:pPr>
        <w:ind w:firstLine="480" w:firstLineChars="200"/>
        <w:rPr>
          <w:rFonts w:hint="eastAsia"/>
          <w:lang w:val="en-US" w:eastAsia="zh-CN"/>
        </w:rPr>
      </w:pPr>
      <w:r>
        <w:rPr>
          <w:rFonts w:hint="eastAsia"/>
          <w:lang w:val="en-US" w:eastAsia="zh-CN"/>
        </w:rPr>
        <w:t>与此同时，</w:t>
      </w:r>
      <w:r>
        <w:rPr>
          <w:rFonts w:hint="default"/>
          <w:lang w:val="en-US" w:eastAsia="zh-CN"/>
        </w:rPr>
        <w:t>NPD个体</w:t>
      </w:r>
      <w:r>
        <w:rPr>
          <w:rFonts w:hint="eastAsia"/>
          <w:lang w:val="en-US" w:eastAsia="zh-CN"/>
        </w:rPr>
        <w:t>是</w:t>
      </w:r>
      <w:r>
        <w:rPr>
          <w:rFonts w:hint="default"/>
          <w:lang w:val="en-US" w:eastAsia="zh-CN"/>
        </w:rPr>
        <w:t>传销组织最理想、最高效的</w:t>
      </w:r>
      <w:r>
        <w:rPr>
          <w:rFonts w:hint="eastAsia"/>
          <w:lang w:val="en-US" w:eastAsia="zh-CN"/>
        </w:rPr>
        <w:t>“工具人”。一是他们</w:t>
      </w:r>
      <w:r>
        <w:rPr>
          <w:rFonts w:hint="default"/>
          <w:lang w:val="en-US" w:eastAsia="zh-CN"/>
        </w:rPr>
        <w:t>表现出的（哪怕是伪装的）自信、确定感和对美好未来的描绘，对于寻找希望和方向的普通人具有极强的迷惑性和吸引力。</w:t>
      </w:r>
      <w:r>
        <w:rPr>
          <w:rFonts w:hint="eastAsia"/>
          <w:lang w:val="en-US" w:eastAsia="zh-CN"/>
        </w:rPr>
        <w:t>二是</w:t>
      </w:r>
      <w:r>
        <w:rPr>
          <w:rFonts w:hint="default"/>
          <w:lang w:val="en-US" w:eastAsia="zh-CN"/>
        </w:rPr>
        <w:t>NPD的防御机制（如否认、扭曲事实、归咎他人）使他们能够无视所有负面证据和失败案例，始终保持</w:t>
      </w:r>
      <w:r>
        <w:rPr>
          <w:rFonts w:hint="eastAsia"/>
          <w:lang w:val="en-US" w:eastAsia="zh-CN"/>
        </w:rPr>
        <w:t>“</w:t>
      </w:r>
      <w:r>
        <w:rPr>
          <w:rFonts w:hint="default"/>
          <w:lang w:val="en-US" w:eastAsia="zh-CN"/>
        </w:rPr>
        <w:t>绝对正确</w:t>
      </w:r>
      <w:r>
        <w:rPr>
          <w:rFonts w:hint="eastAsia"/>
          <w:lang w:val="en-US" w:eastAsia="zh-CN"/>
        </w:rPr>
        <w:t>”</w:t>
      </w:r>
      <w:r>
        <w:rPr>
          <w:rFonts w:hint="default"/>
          <w:lang w:val="en-US" w:eastAsia="zh-CN"/>
        </w:rPr>
        <w:t>的姿态，这种信念感是维持下线士气的关键。</w:t>
      </w:r>
      <w:r>
        <w:rPr>
          <w:rFonts w:hint="eastAsia"/>
          <w:lang w:val="en-US" w:eastAsia="zh-CN"/>
        </w:rPr>
        <w:t>三是</w:t>
      </w:r>
      <w:r>
        <w:rPr>
          <w:rFonts w:hint="default"/>
          <w:lang w:val="en-US" w:eastAsia="zh-CN"/>
        </w:rPr>
        <w:t>由于缺乏真正的共情，NPD在发展下线时可以毫无心理障碍地利用亲情、友情等关系，不</w:t>
      </w:r>
      <w:r>
        <w:rPr>
          <w:rFonts w:hint="eastAsia"/>
          <w:lang w:val="en-US" w:eastAsia="zh-CN"/>
        </w:rPr>
        <w:t>至于</w:t>
      </w:r>
      <w:r>
        <w:rPr>
          <w:rFonts w:hint="default"/>
          <w:lang w:val="en-US" w:eastAsia="zh-CN"/>
        </w:rPr>
        <w:t>感到内疚或不安。</w:t>
      </w:r>
      <w:r>
        <w:rPr>
          <w:rFonts w:hint="eastAsia"/>
          <w:lang w:val="en-US" w:eastAsia="zh-CN"/>
        </w:rPr>
        <w:t>四是</w:t>
      </w:r>
      <w:r>
        <w:rPr>
          <w:rFonts w:hint="default"/>
          <w:lang w:val="en-US" w:eastAsia="zh-CN"/>
        </w:rPr>
        <w:t>他们能迅速将潜在下线</w:t>
      </w:r>
      <w:r>
        <w:rPr>
          <w:rFonts w:hint="eastAsia"/>
          <w:lang w:val="en-US" w:eastAsia="zh-CN"/>
        </w:rPr>
        <w:t>“</w:t>
      </w:r>
      <w:r>
        <w:rPr>
          <w:rFonts w:hint="default"/>
          <w:lang w:val="en-US" w:eastAsia="zh-CN"/>
        </w:rPr>
        <w:t>理想化</w:t>
      </w:r>
      <w:r>
        <w:rPr>
          <w:rFonts w:hint="eastAsia"/>
          <w:lang w:val="en-US" w:eastAsia="zh-CN"/>
        </w:rPr>
        <w:t>”</w:t>
      </w:r>
      <w:r>
        <w:rPr>
          <w:rFonts w:hint="default"/>
          <w:lang w:val="en-US" w:eastAsia="zh-CN"/>
        </w:rPr>
        <w:t>，描绘出共同成功的宏伟蓝图</w:t>
      </w:r>
      <w:r>
        <w:rPr>
          <w:rFonts w:hint="eastAsia"/>
          <w:lang w:val="en-US" w:eastAsia="zh-CN"/>
        </w:rPr>
        <w:t>，而</w:t>
      </w:r>
      <w:r>
        <w:rPr>
          <w:rFonts w:hint="default"/>
          <w:lang w:val="en-US" w:eastAsia="zh-CN"/>
        </w:rPr>
        <w:t>一旦对方犹豫或拒绝，他们又能立刻对其进行</w:t>
      </w:r>
      <w:r>
        <w:rPr>
          <w:rFonts w:hint="eastAsia"/>
          <w:lang w:val="en-US" w:eastAsia="zh-CN"/>
        </w:rPr>
        <w:t>“</w:t>
      </w:r>
      <w:r>
        <w:rPr>
          <w:rFonts w:hint="default"/>
          <w:lang w:val="en-US" w:eastAsia="zh-CN"/>
        </w:rPr>
        <w:t>贬低</w:t>
      </w:r>
      <w:r>
        <w:rPr>
          <w:rFonts w:hint="eastAsia"/>
          <w:lang w:val="en-US" w:eastAsia="zh-CN"/>
        </w:rPr>
        <w:t>”</w:t>
      </w:r>
      <w:r>
        <w:rPr>
          <w:rFonts w:hint="default"/>
          <w:lang w:val="en-US" w:eastAsia="zh-CN"/>
        </w:rPr>
        <w:t>，指责其</w:t>
      </w:r>
      <w:r>
        <w:rPr>
          <w:rFonts w:hint="eastAsia"/>
          <w:lang w:val="en-US" w:eastAsia="zh-CN"/>
        </w:rPr>
        <w:t>“</w:t>
      </w:r>
      <w:r>
        <w:rPr>
          <w:rFonts w:hint="default"/>
          <w:lang w:val="en-US" w:eastAsia="zh-CN"/>
        </w:rPr>
        <w:t>思维层次低</w:t>
      </w:r>
      <w:r>
        <w:rPr>
          <w:rFonts w:hint="eastAsia"/>
          <w:lang w:val="en-US" w:eastAsia="zh-CN"/>
        </w:rPr>
        <w:t>”“</w:t>
      </w:r>
      <w:r>
        <w:rPr>
          <w:rFonts w:hint="default"/>
          <w:lang w:val="en-US" w:eastAsia="zh-CN"/>
        </w:rPr>
        <w:t>不敢挑战</w:t>
      </w:r>
      <w:r>
        <w:rPr>
          <w:rFonts w:hint="eastAsia"/>
          <w:lang w:val="en-US" w:eastAsia="zh-CN"/>
        </w:rPr>
        <w:t>”</w:t>
      </w:r>
      <w:r>
        <w:rPr>
          <w:rFonts w:hint="default"/>
          <w:lang w:val="en-US" w:eastAsia="zh-CN"/>
        </w:rPr>
        <w:t>，从而完成精神操控。</w:t>
      </w:r>
    </w:p>
    <w:p w14:paraId="6024F144">
      <w:pPr>
        <w:ind w:firstLine="480" w:firstLineChars="200"/>
        <w:rPr>
          <w:rFonts w:hint="eastAsia"/>
          <w:lang w:val="en-US" w:eastAsia="zh-CN"/>
        </w:rPr>
      </w:pPr>
      <w:r>
        <w:rPr>
          <w:rFonts w:hint="eastAsia"/>
          <w:lang w:val="en-US" w:eastAsia="zh-CN"/>
        </w:rPr>
        <w:t>因此，作者认为传销组织的核心运作本质是一个“NPD主导的，其他脆弱人格特质为血包的病态共生体”。其中，上层、特别是那些核心组织者和极具魅力的“领袖”，作为共生体的控制中枢和能量核心，其行为模式与NPD高度吻合；被吸引并沉溺于传销的中下层参与者，往往是这个共生体的“血包”，从情感、财务、人际关系三个方面为组织源源不断“输血”。</w:t>
      </w:r>
    </w:p>
    <w:p w14:paraId="575ED42D">
      <w:pPr>
        <w:ind w:firstLine="480" w:firstLineChars="200"/>
        <w:rPr>
          <w:rFonts w:hint="default"/>
          <w:lang w:val="en-US" w:eastAsia="zh-CN"/>
        </w:rPr>
      </w:pPr>
      <w:r>
        <w:rPr>
          <w:rFonts w:hint="eastAsia"/>
          <w:lang w:val="en-US" w:eastAsia="zh-CN"/>
        </w:rPr>
        <w:t>传销组织的“</w:t>
      </w:r>
      <w:r>
        <w:rPr>
          <w:rFonts w:hint="default"/>
          <w:lang w:val="en-US" w:eastAsia="zh-CN"/>
        </w:rPr>
        <w:t>血包</w:t>
      </w:r>
      <w:r>
        <w:rPr>
          <w:rFonts w:hint="eastAsia"/>
          <w:lang w:val="en-US" w:eastAsia="zh-CN"/>
        </w:rPr>
        <w:t>”</w:t>
      </w:r>
      <w:r>
        <w:rPr>
          <w:rFonts w:hint="default"/>
          <w:lang w:val="en-US" w:eastAsia="zh-CN"/>
        </w:rPr>
        <w:t>通常具备一些让他们易感的人格特质，</w:t>
      </w:r>
      <w:r>
        <w:rPr>
          <w:rFonts w:hint="eastAsia"/>
          <w:lang w:val="en-US" w:eastAsia="zh-CN"/>
        </w:rPr>
        <w:t>主要包括</w:t>
      </w:r>
      <w:r>
        <w:rPr>
          <w:rFonts w:hint="default"/>
          <w:lang w:val="en-US" w:eastAsia="zh-CN"/>
        </w:rPr>
        <w:t>低自尊与不安全感</w:t>
      </w:r>
      <w:r>
        <w:rPr>
          <w:rFonts w:hint="eastAsia"/>
          <w:lang w:val="en-US" w:eastAsia="zh-CN"/>
        </w:rPr>
        <w:t>（</w:t>
      </w:r>
      <w:r>
        <w:rPr>
          <w:rFonts w:hint="default"/>
          <w:lang w:val="en-US" w:eastAsia="zh-CN"/>
        </w:rPr>
        <w:t>渴望通过外在的成功和集体归属来确认自我价值</w:t>
      </w:r>
      <w:r>
        <w:rPr>
          <w:rFonts w:hint="eastAsia"/>
          <w:lang w:val="en-US" w:eastAsia="zh-CN"/>
        </w:rPr>
        <w:t>）、</w:t>
      </w:r>
      <w:r>
        <w:rPr>
          <w:rFonts w:hint="default"/>
          <w:lang w:val="en-US" w:eastAsia="zh-CN"/>
        </w:rPr>
        <w:t>认知闭合需求</w:t>
      </w:r>
      <w:r>
        <w:rPr>
          <w:rFonts w:hint="eastAsia"/>
          <w:lang w:val="en-US" w:eastAsia="zh-CN"/>
        </w:rPr>
        <w:t>（</w:t>
      </w:r>
      <w:r>
        <w:rPr>
          <w:rFonts w:hint="default"/>
          <w:lang w:val="en-US" w:eastAsia="zh-CN"/>
        </w:rPr>
        <w:t>渴望一个简单的、能解释一切的答案</w:t>
      </w:r>
      <w:r>
        <w:rPr>
          <w:rFonts w:hint="eastAsia"/>
          <w:lang w:val="en-US" w:eastAsia="zh-CN"/>
        </w:rPr>
        <w:t>）、依赖型</w:t>
      </w:r>
      <w:r>
        <w:rPr>
          <w:rFonts w:hint="default"/>
          <w:lang w:val="en-US" w:eastAsia="zh-CN"/>
        </w:rPr>
        <w:t>人格</w:t>
      </w:r>
      <w:r>
        <w:rPr>
          <w:rFonts w:hint="eastAsia"/>
          <w:lang w:val="en-US" w:eastAsia="zh-CN"/>
        </w:rPr>
        <w:t>（</w:t>
      </w:r>
      <w:r>
        <w:rPr>
          <w:rFonts w:hint="default"/>
          <w:lang w:val="en-US" w:eastAsia="zh-CN"/>
        </w:rPr>
        <w:t>容易崇拜权威，寻求一个强大的</w:t>
      </w:r>
      <w:r>
        <w:rPr>
          <w:rFonts w:hint="eastAsia"/>
          <w:lang w:val="en-US" w:eastAsia="zh-CN"/>
        </w:rPr>
        <w:t>“</w:t>
      </w:r>
      <w:r>
        <w:rPr>
          <w:rFonts w:hint="default"/>
          <w:lang w:val="en-US" w:eastAsia="zh-CN"/>
        </w:rPr>
        <w:t>领袖</w:t>
      </w:r>
      <w:r>
        <w:rPr>
          <w:rFonts w:hint="eastAsia"/>
          <w:lang w:val="en-US" w:eastAsia="zh-CN"/>
        </w:rPr>
        <w:t>”</w:t>
      </w:r>
      <w:r>
        <w:rPr>
          <w:rFonts w:hint="default"/>
          <w:lang w:val="en-US" w:eastAsia="zh-CN"/>
        </w:rPr>
        <w:t>来指引人生</w:t>
      </w:r>
      <w:r>
        <w:rPr>
          <w:rFonts w:hint="eastAsia"/>
          <w:lang w:val="en-US" w:eastAsia="zh-CN"/>
        </w:rPr>
        <w:t>，或者有强烈的社交归属感需求）三个方面，也可能涉及少数对经济状况焦虑的人群。</w:t>
      </w:r>
    </w:p>
    <w:p w14:paraId="185E7703">
      <w:pPr>
        <w:pStyle w:val="4"/>
        <w:bidi w:val="0"/>
        <w:rPr>
          <w:rFonts w:hint="eastAsia"/>
          <w:lang w:val="en-US" w:eastAsia="zh-CN"/>
        </w:rPr>
      </w:pPr>
      <w:r>
        <w:rPr>
          <w:rFonts w:hint="eastAsia"/>
          <w:lang w:val="en-US" w:eastAsia="zh-CN"/>
        </w:rPr>
        <w:t>3.1.3 易感高危人群：全职妈妈</w:t>
      </w:r>
    </w:p>
    <w:p w14:paraId="7F57E3CD">
      <w:pPr>
        <w:ind w:firstLine="480" w:firstLineChars="200"/>
        <w:rPr>
          <w:rFonts w:hint="eastAsia"/>
          <w:lang w:val="en-US" w:eastAsia="zh-CN"/>
        </w:rPr>
      </w:pPr>
      <w:r>
        <w:rPr>
          <w:rFonts w:hint="eastAsia"/>
          <w:lang w:val="en-US" w:eastAsia="zh-CN"/>
        </w:rPr>
        <w:t>作者观察到传销组织中常常“阴盛阳衰”，其中全职妈妈更是易感高危人群，这与前文的分析完全一致。</w:t>
      </w:r>
    </w:p>
    <w:p w14:paraId="4B68161B">
      <w:pPr>
        <w:ind w:firstLine="480" w:firstLineChars="200"/>
        <w:rPr>
          <w:rFonts w:hint="eastAsia"/>
          <w:lang w:val="en-US" w:eastAsia="zh-CN"/>
        </w:rPr>
      </w:pPr>
      <w:r>
        <w:rPr>
          <w:rFonts w:hint="eastAsia"/>
          <w:lang w:val="en-US" w:eastAsia="zh-CN"/>
        </w:rPr>
        <w:t>一是全职妈妈常被社会角色削弱的价值感（即具有低自尊与不安全感）。尽管全职妈妈的工作至关重要，但其劳动常常被社会乃至家庭无偿化、隐形化（“你不就是带个孩子吗”）。这种价值不被量化认可的状态，极易导致低自尊和自我认同危机。她们渴望找到一个能证明自己价值、获得认可和尊重的舞台。</w:t>
      </w:r>
    </w:p>
    <w:p w14:paraId="0FA1A856">
      <w:pPr>
        <w:ind w:firstLine="480" w:firstLineChars="200"/>
        <w:rPr>
          <w:rFonts w:hint="eastAsia"/>
          <w:lang w:val="en-US" w:eastAsia="zh-CN"/>
        </w:rPr>
      </w:pPr>
      <w:r>
        <w:rPr>
          <w:rFonts w:hint="eastAsia"/>
          <w:lang w:val="en-US" w:eastAsia="zh-CN"/>
        </w:rPr>
        <w:t>二是（尤其低学历的）全职妈妈常倾向于在复杂困境中寻找简单答案（即具备认知闭合需求）。育儿、家务、夫妻关系、婆媳矛盾等极其复杂、琐碎且没有标准答案的难题使得全职妈妈长期处于“多线程作战”状态，这让她们精神疲惫，产生对能解决所有问题的“万能钥匙”的渴望。</w:t>
      </w:r>
    </w:p>
    <w:p w14:paraId="631D80FB">
      <w:pPr>
        <w:ind w:firstLine="480" w:firstLineChars="200"/>
        <w:rPr>
          <w:rFonts w:hint="eastAsia"/>
          <w:lang w:val="en-US" w:eastAsia="zh-CN"/>
        </w:rPr>
      </w:pPr>
      <w:r>
        <w:rPr>
          <w:rFonts w:hint="eastAsia"/>
          <w:lang w:val="en-US" w:eastAsia="zh-CN"/>
        </w:rPr>
        <w:t>三是长期全职照顾家庭产生了强烈的“被孤立感”（即具有依赖型人格与社交归属感需求）。全职妈妈的生活重心围绕家庭，社交圈急剧萎缩，极易产生深刻的孤独感。她们脱离了原有的同事圈，在育儿环境中又难以建立深度联结，内心有极强的归属感需求。</w:t>
      </w:r>
    </w:p>
    <w:p w14:paraId="3EB1FF5B">
      <w:pPr>
        <w:ind w:firstLine="480" w:firstLineChars="200"/>
        <w:rPr>
          <w:rFonts w:hint="eastAsia"/>
          <w:lang w:val="en-US" w:eastAsia="zh-CN"/>
        </w:rPr>
      </w:pPr>
      <w:r>
        <w:rPr>
          <w:rFonts w:hint="eastAsia"/>
          <w:lang w:val="en-US" w:eastAsia="zh-CN"/>
        </w:rPr>
        <w:t>四是对经济的焦虑。全职妈妈通常没有独立收入，家庭开支依赖配偶。这种经济上的依赖剥夺了她们的自我价值感，使她们担心自己在家庭中的话语权，担忧未来可能发生的风险（如婚姻变故），渴望拥有自己能掌控的经济来源。</w:t>
      </w:r>
    </w:p>
    <w:p w14:paraId="6D244EE1">
      <w:pPr>
        <w:ind w:firstLine="480" w:firstLineChars="200"/>
      </w:pPr>
      <w:r>
        <w:rPr>
          <w:rFonts w:hint="eastAsia"/>
          <w:lang w:val="en-US" w:eastAsia="zh-CN"/>
        </w:rPr>
        <w:t>上述特征创造的困境使得传销组织很容易乘虚而入，使全职妈妈成为传销的高危受害对象。因此作者强烈呼吁，在关注和保护这一群体的同时，更应从根本上提倡女性参与社会劳动、坚持经济独立。</w:t>
      </w:r>
    </w:p>
    <w:p w14:paraId="7EAD28D3">
      <w:pPr>
        <w:pStyle w:val="4"/>
        <w:bidi w:val="0"/>
        <w:rPr>
          <w:rFonts w:hint="eastAsia"/>
          <w:lang w:val="en-US" w:eastAsia="zh-CN"/>
        </w:rPr>
      </w:pPr>
      <w:r>
        <w:rPr>
          <w:rFonts w:hint="eastAsia"/>
          <w:lang w:val="en-US" w:eastAsia="zh-CN"/>
        </w:rPr>
        <w:t>3.1.4 纠正刻板印象：高智商≠免疫</w:t>
      </w:r>
    </w:p>
    <w:p w14:paraId="1A368319">
      <w:pPr>
        <w:bidi w:val="0"/>
        <w:ind w:firstLine="480" w:firstLineChars="200"/>
        <w:rPr>
          <w:rFonts w:hint="eastAsia"/>
          <w:lang w:val="en-US" w:eastAsia="zh-CN"/>
        </w:rPr>
      </w:pPr>
      <w:r>
        <w:rPr>
          <w:rFonts w:hint="eastAsia"/>
          <w:lang w:val="en-US" w:eastAsia="zh-CN"/>
        </w:rPr>
        <w:t>我们常有一种刻板印象，认为传销的猎物都是低智商、低学历人群，但作者的观察并非如此，也有不少“名校学霸”深陷传销组织无法自拔。究其原因，白皮书认为是公众通常混淆了智商与思辨能力的概念，也错误判断了智力水平与主体性的关系。</w:t>
      </w:r>
    </w:p>
    <w:p w14:paraId="28D8B26A">
      <w:pPr>
        <w:bidi w:val="0"/>
        <w:ind w:firstLine="480" w:firstLineChars="200"/>
        <w:rPr>
          <w:rFonts w:hint="default"/>
          <w:lang w:val="en-US" w:eastAsia="zh-CN"/>
        </w:rPr>
      </w:pPr>
      <w:r>
        <w:rPr>
          <w:rFonts w:hint="default"/>
          <w:lang w:val="en-US" w:eastAsia="zh-CN"/>
        </w:rPr>
        <w:t>智商（特别是应试智商）是在给定框架内解决明确问题的能力</w:t>
      </w:r>
      <w:r>
        <w:rPr>
          <w:rFonts w:hint="eastAsia"/>
          <w:lang w:val="en-US" w:eastAsia="zh-CN"/>
        </w:rPr>
        <w:t>，</w:t>
      </w:r>
      <w:r>
        <w:rPr>
          <w:rFonts w:hint="default"/>
          <w:lang w:val="en-US" w:eastAsia="zh-CN"/>
        </w:rPr>
        <w:t>它是一种高效的执行工具</w:t>
      </w:r>
      <w:r>
        <w:rPr>
          <w:rFonts w:hint="eastAsia"/>
          <w:lang w:val="en-US" w:eastAsia="zh-CN"/>
        </w:rPr>
        <w:t>；</w:t>
      </w:r>
      <w:r>
        <w:rPr>
          <w:rFonts w:hint="default"/>
          <w:lang w:val="en-US" w:eastAsia="zh-CN"/>
        </w:rPr>
        <w:t>思辨能力（批判性思维）是审视、质疑甚至颠覆框架本身的能力</w:t>
      </w:r>
      <w:r>
        <w:rPr>
          <w:rFonts w:hint="eastAsia"/>
          <w:lang w:val="en-US" w:eastAsia="zh-CN"/>
        </w:rPr>
        <w:t>，</w:t>
      </w:r>
      <w:r>
        <w:rPr>
          <w:rFonts w:hint="default"/>
          <w:lang w:val="en-US" w:eastAsia="zh-CN"/>
        </w:rPr>
        <w:t>它是一种元认知的“防御”系统。传销话术不是出一道待解的题，而是直接植入一套扭曲的</w:t>
      </w:r>
      <w:r>
        <w:rPr>
          <w:rFonts w:hint="eastAsia"/>
          <w:lang w:val="en-US" w:eastAsia="zh-CN"/>
        </w:rPr>
        <w:t>“</w:t>
      </w:r>
      <w:r>
        <w:rPr>
          <w:rFonts w:hint="default"/>
          <w:lang w:val="en-US" w:eastAsia="zh-CN"/>
        </w:rPr>
        <w:t>操作系统</w:t>
      </w:r>
      <w:r>
        <w:rPr>
          <w:rFonts w:hint="eastAsia"/>
          <w:lang w:val="en-US" w:eastAsia="zh-CN"/>
        </w:rPr>
        <w:t>”</w:t>
      </w:r>
      <w:r>
        <w:rPr>
          <w:rFonts w:hint="default"/>
          <w:lang w:val="en-US" w:eastAsia="zh-CN"/>
        </w:rPr>
        <w:t>。学霸的</w:t>
      </w:r>
      <w:r>
        <w:rPr>
          <w:rFonts w:hint="eastAsia"/>
          <w:lang w:val="en-US" w:eastAsia="zh-CN"/>
        </w:rPr>
        <w:t>“</w:t>
      </w:r>
      <w:r>
        <w:rPr>
          <w:rFonts w:hint="default"/>
          <w:lang w:val="en-US" w:eastAsia="zh-CN"/>
        </w:rPr>
        <w:t>高智商</w:t>
      </w:r>
      <w:r>
        <w:rPr>
          <w:rFonts w:hint="eastAsia"/>
          <w:lang w:val="en-US" w:eastAsia="zh-CN"/>
        </w:rPr>
        <w:t>”</w:t>
      </w:r>
      <w:r>
        <w:rPr>
          <w:rFonts w:hint="default"/>
          <w:lang w:val="en-US" w:eastAsia="zh-CN"/>
        </w:rPr>
        <w:t>在此环境下会迅速被征用为系统的</w:t>
      </w:r>
      <w:r>
        <w:rPr>
          <w:rFonts w:hint="eastAsia"/>
          <w:lang w:val="en-US" w:eastAsia="zh-CN"/>
        </w:rPr>
        <w:t>“</w:t>
      </w:r>
      <w:r>
        <w:rPr>
          <w:rFonts w:hint="default"/>
          <w:lang w:val="en-US" w:eastAsia="zh-CN"/>
        </w:rPr>
        <w:t>辩护律师</w:t>
      </w:r>
      <w:r>
        <w:rPr>
          <w:rFonts w:hint="eastAsia"/>
          <w:lang w:val="en-US" w:eastAsia="zh-CN"/>
        </w:rPr>
        <w:t>”</w:t>
      </w:r>
      <w:r>
        <w:rPr>
          <w:rFonts w:hint="default"/>
          <w:lang w:val="en-US" w:eastAsia="zh-CN"/>
        </w:rPr>
        <w:t>，致力于在内部逻辑中自圆其说，而非从外部揭穿其荒谬。他们用智商为自己建造了一个更精致的思维牢笼。</w:t>
      </w:r>
    </w:p>
    <w:p w14:paraId="1D229601">
      <w:pPr>
        <w:bidi w:val="0"/>
        <w:ind w:firstLine="480" w:firstLineChars="200"/>
        <w:rPr>
          <w:rFonts w:hint="default"/>
          <w:lang w:val="en-US" w:eastAsia="zh-CN"/>
        </w:rPr>
      </w:pPr>
      <w:r>
        <w:rPr>
          <w:rFonts w:hint="eastAsia"/>
          <w:lang w:val="en-US" w:eastAsia="zh-CN"/>
        </w:rPr>
        <w:t>同时须明确，</w:t>
      </w:r>
      <w:r>
        <w:rPr>
          <w:rFonts w:hint="default"/>
          <w:lang w:val="en-US" w:eastAsia="zh-CN"/>
        </w:rPr>
        <w:t>智力水平与主体性并无直接关联。主体性</w:t>
      </w:r>
      <w:r>
        <w:rPr>
          <w:rFonts w:hint="eastAsia"/>
          <w:lang w:val="en-US" w:eastAsia="zh-CN"/>
        </w:rPr>
        <w:t>是“</w:t>
      </w:r>
      <w:r>
        <w:rPr>
          <w:rFonts w:hint="default"/>
          <w:lang w:val="en-US" w:eastAsia="zh-CN"/>
        </w:rPr>
        <w:t>我</w:t>
      </w:r>
      <w:r>
        <w:rPr>
          <w:rFonts w:hint="eastAsia"/>
          <w:lang w:val="en-US" w:eastAsia="zh-CN"/>
        </w:rPr>
        <w:t>”</w:t>
      </w:r>
      <w:r>
        <w:rPr>
          <w:rFonts w:hint="default"/>
          <w:lang w:val="en-US" w:eastAsia="zh-CN"/>
        </w:rPr>
        <w:t>作为独立价值判断中心的自觉。高智商者若主体性薄弱，其智力便极易被外部系统劫持。在传销场景</w:t>
      </w:r>
      <w:r>
        <w:rPr>
          <w:rFonts w:hint="eastAsia"/>
          <w:lang w:val="en-US" w:eastAsia="zh-CN"/>
        </w:rPr>
        <w:t>则会</w:t>
      </w:r>
      <w:r>
        <w:rPr>
          <w:rFonts w:hint="default"/>
          <w:lang w:val="en-US" w:eastAsia="zh-CN"/>
        </w:rPr>
        <w:t>往往表现出：系统内的高度自洽</w:t>
      </w:r>
      <w:r>
        <w:rPr>
          <w:rFonts w:hint="eastAsia"/>
          <w:lang w:val="en-US" w:eastAsia="zh-CN"/>
        </w:rPr>
        <w:t>——</w:t>
      </w:r>
      <w:r>
        <w:rPr>
          <w:rFonts w:hint="default"/>
          <w:lang w:val="en-US" w:eastAsia="zh-CN"/>
        </w:rPr>
        <w:t>运用逻辑为漏洞百出的话术进行复杂修补</w:t>
      </w:r>
      <w:r>
        <w:rPr>
          <w:rFonts w:hint="eastAsia"/>
          <w:lang w:val="en-US" w:eastAsia="zh-CN"/>
        </w:rPr>
        <w:t>；</w:t>
      </w:r>
      <w:r>
        <w:rPr>
          <w:rFonts w:hint="default"/>
          <w:lang w:val="en-US" w:eastAsia="zh-CN"/>
        </w:rPr>
        <w:t>系统外的彻底无能</w:t>
      </w:r>
      <w:r>
        <w:rPr>
          <w:rFonts w:hint="eastAsia"/>
          <w:lang w:val="en-US" w:eastAsia="zh-CN"/>
        </w:rPr>
        <w:t>——</w:t>
      </w:r>
      <w:r>
        <w:rPr>
          <w:rFonts w:hint="default"/>
          <w:lang w:val="en-US" w:eastAsia="zh-CN"/>
        </w:rPr>
        <w:t>无法跳出框架，用常理和基本事实进行检验</w:t>
      </w:r>
      <w:r>
        <w:rPr>
          <w:rFonts w:hint="eastAsia"/>
          <w:lang w:val="en-US" w:eastAsia="zh-CN"/>
        </w:rPr>
        <w:t>。</w:t>
      </w:r>
      <w:r>
        <w:rPr>
          <w:rFonts w:hint="default"/>
          <w:lang w:val="en-US" w:eastAsia="zh-CN"/>
        </w:rPr>
        <w:t>他们的智力非但没能成为破局的利器，反而成了维持共谋、加深沉迷的帮凶。</w:t>
      </w:r>
    </w:p>
    <w:p w14:paraId="745F8B2E">
      <w:pPr>
        <w:bidi w:val="0"/>
        <w:ind w:firstLine="480" w:firstLineChars="200"/>
        <w:rPr>
          <w:rFonts w:hint="default"/>
          <w:lang w:val="en-US" w:eastAsia="zh-CN"/>
        </w:rPr>
      </w:pPr>
      <w:r>
        <w:rPr>
          <w:rFonts w:hint="eastAsia"/>
          <w:lang w:val="en-US" w:eastAsia="zh-CN"/>
        </w:rPr>
        <w:t>因此，</w:t>
      </w:r>
      <w:r>
        <w:rPr>
          <w:rFonts w:hint="default"/>
          <w:lang w:val="en-US" w:eastAsia="zh-CN"/>
        </w:rPr>
        <w:t>将受害者简单归因为</w:t>
      </w:r>
      <w:r>
        <w:rPr>
          <w:rFonts w:hint="eastAsia"/>
          <w:lang w:val="en-US" w:eastAsia="zh-CN"/>
        </w:rPr>
        <w:t>“</w:t>
      </w:r>
      <w:r>
        <w:rPr>
          <w:rFonts w:hint="default"/>
          <w:lang w:val="en-US" w:eastAsia="zh-CN"/>
        </w:rPr>
        <w:t>蠢</w:t>
      </w:r>
      <w:r>
        <w:rPr>
          <w:rFonts w:hint="eastAsia"/>
          <w:lang w:val="en-US" w:eastAsia="zh-CN"/>
        </w:rPr>
        <w:t>”</w:t>
      </w:r>
      <w:r>
        <w:rPr>
          <w:rFonts w:hint="default"/>
          <w:lang w:val="en-US" w:eastAsia="zh-CN"/>
        </w:rPr>
        <w:t>是一种懒惰且危险的叙事</w:t>
      </w:r>
      <w:r>
        <w:rPr>
          <w:rFonts w:hint="eastAsia"/>
          <w:lang w:val="en-US" w:eastAsia="zh-CN"/>
        </w:rPr>
        <w:t>，</w:t>
      </w:r>
      <w:r>
        <w:rPr>
          <w:rFonts w:hint="default"/>
          <w:lang w:val="en-US" w:eastAsia="zh-CN"/>
        </w:rPr>
        <w:t>它让高学历、高智商群体放松警惕，忽视了传销作为一种精准打击人性弱点与思维漏洞的</w:t>
      </w:r>
      <w:r>
        <w:rPr>
          <w:rFonts w:hint="eastAsia"/>
          <w:lang w:val="en-US" w:eastAsia="zh-CN"/>
        </w:rPr>
        <w:t>“</w:t>
      </w:r>
      <w:r>
        <w:rPr>
          <w:rFonts w:hint="default"/>
          <w:lang w:val="en-US" w:eastAsia="zh-CN"/>
        </w:rPr>
        <w:t>心理战</w:t>
      </w:r>
      <w:r>
        <w:rPr>
          <w:rFonts w:hint="eastAsia"/>
          <w:lang w:val="en-US" w:eastAsia="zh-CN"/>
        </w:rPr>
        <w:t>”</w:t>
      </w:r>
      <w:r>
        <w:rPr>
          <w:rFonts w:hint="default"/>
          <w:lang w:val="en-US" w:eastAsia="zh-CN"/>
        </w:rPr>
        <w:t>本质。任何教育若只教人</w:t>
      </w:r>
      <w:r>
        <w:rPr>
          <w:rFonts w:hint="eastAsia"/>
          <w:lang w:val="en-US" w:eastAsia="zh-CN"/>
        </w:rPr>
        <w:t>“</w:t>
      </w:r>
      <w:r>
        <w:rPr>
          <w:rFonts w:hint="default"/>
          <w:lang w:val="en-US" w:eastAsia="zh-CN"/>
        </w:rPr>
        <w:t>如何解题</w:t>
      </w:r>
      <w:r>
        <w:rPr>
          <w:rFonts w:hint="eastAsia"/>
          <w:lang w:val="en-US" w:eastAsia="zh-CN"/>
        </w:rPr>
        <w:t>”</w:t>
      </w:r>
      <w:r>
        <w:rPr>
          <w:rFonts w:hint="default"/>
          <w:lang w:val="en-US" w:eastAsia="zh-CN"/>
        </w:rPr>
        <w:t>，而不教人</w:t>
      </w:r>
      <w:r>
        <w:rPr>
          <w:rFonts w:hint="eastAsia"/>
          <w:lang w:val="en-US" w:eastAsia="zh-CN"/>
        </w:rPr>
        <w:t>“</w:t>
      </w:r>
      <w:r>
        <w:rPr>
          <w:rFonts w:hint="default"/>
          <w:lang w:val="en-US" w:eastAsia="zh-CN"/>
        </w:rPr>
        <w:t>如何质疑出题人本身</w:t>
      </w:r>
      <w:r>
        <w:rPr>
          <w:rFonts w:hint="eastAsia"/>
          <w:lang w:val="en-US" w:eastAsia="zh-CN"/>
        </w:rPr>
        <w:t>”</w:t>
      </w:r>
      <w:r>
        <w:rPr>
          <w:rFonts w:hint="default"/>
          <w:lang w:val="en-US" w:eastAsia="zh-CN"/>
        </w:rPr>
        <w:t>，都是在为社会批量生产</w:t>
      </w:r>
      <w:r>
        <w:rPr>
          <w:rFonts w:hint="eastAsia"/>
          <w:lang w:val="en-US" w:eastAsia="zh-CN"/>
        </w:rPr>
        <w:t>“</w:t>
      </w:r>
      <w:r>
        <w:rPr>
          <w:rFonts w:hint="default"/>
          <w:lang w:val="en-US" w:eastAsia="zh-CN"/>
        </w:rPr>
        <w:t>高智商猎物</w:t>
      </w:r>
      <w:r>
        <w:rPr>
          <w:rFonts w:hint="eastAsia"/>
          <w:lang w:val="en-US" w:eastAsia="zh-CN"/>
        </w:rPr>
        <w:t>”</w:t>
      </w:r>
      <w:r>
        <w:rPr>
          <w:rFonts w:hint="default"/>
          <w:lang w:val="en-US" w:eastAsia="zh-CN"/>
        </w:rPr>
        <w:t>。反传销教育的核心，必须是思辨能力的武装与主体性的彻底觉醒。</w:t>
      </w:r>
    </w:p>
    <w:p w14:paraId="28194099">
      <w:pPr>
        <w:pStyle w:val="3"/>
        <w:bidi w:val="0"/>
        <w:rPr>
          <w:rFonts w:hint="default"/>
          <w:lang w:val="en-US" w:eastAsia="zh-CN"/>
        </w:rPr>
      </w:pPr>
      <w:bookmarkStart w:id="17" w:name="_Toc4494"/>
      <w:r>
        <w:rPr>
          <w:rFonts w:hint="eastAsia"/>
          <w:lang w:val="en-US" w:eastAsia="zh-CN"/>
        </w:rPr>
        <w:t>3.2 救助的要点与禁忌</w:t>
      </w:r>
      <w:bookmarkEnd w:id="17"/>
    </w:p>
    <w:p w14:paraId="7CF3B6B4">
      <w:pPr>
        <w:ind w:firstLine="480" w:firstLineChars="200"/>
        <w:rPr>
          <w:rFonts w:hint="eastAsia"/>
          <w:lang w:val="en-US" w:eastAsia="zh-CN"/>
        </w:rPr>
      </w:pPr>
      <w:r>
        <w:rPr>
          <w:rFonts w:hint="eastAsia"/>
          <w:lang w:val="en-US" w:eastAsia="zh-CN"/>
        </w:rPr>
        <w:t>基于前文的心理画像的分析，白皮书提出救助涉传人员的“五要五不要”：</w:t>
      </w:r>
    </w:p>
    <w:p w14:paraId="360A7DBD">
      <w:pPr>
        <w:ind w:firstLine="480" w:firstLineChars="200"/>
        <w:rPr>
          <w:rFonts w:hint="default"/>
          <w:lang w:val="en-US" w:eastAsia="zh-CN"/>
        </w:rPr>
      </w:pPr>
    </w:p>
    <w:p w14:paraId="648B1AA3">
      <w:pPr>
        <w:ind w:firstLine="482" w:firstLineChars="200"/>
        <w:rPr>
          <w:rFonts w:hint="default"/>
          <w:lang w:val="en-US" w:eastAsia="zh-CN"/>
        </w:rPr>
      </w:pPr>
      <w:r>
        <w:rPr>
          <w:rFonts w:hint="eastAsia"/>
          <w:b/>
          <w:bCs/>
          <w:lang w:val="en-US" w:eastAsia="zh-CN"/>
        </w:rPr>
        <w:t>1.要共情“真我”的脆弱与痛苦，不要喂养自恋的幻觉与表演</w:t>
      </w:r>
    </w:p>
    <w:p w14:paraId="3F25DC6D">
      <w:pPr>
        <w:ind w:leftChars="100" w:firstLine="480" w:firstLineChars="200"/>
        <w:rPr>
          <w:rFonts w:hint="eastAsia"/>
          <w:lang w:val="en-US" w:eastAsia="zh-CN"/>
        </w:rPr>
      </w:pPr>
      <w:r>
        <w:rPr>
          <w:rFonts w:hint="eastAsia"/>
          <w:lang w:val="en-US" w:eastAsia="zh-CN"/>
        </w:rPr>
        <w:t>理解他们内心深处对健康、美丽、被爱、价值的渴望，不参与对其“成功人士”“人生导师”人设的追捧，不提供情绪血包。</w:t>
      </w:r>
    </w:p>
    <w:p w14:paraId="6E0876B7">
      <w:pPr>
        <w:ind w:firstLine="482" w:firstLineChars="200"/>
        <w:rPr>
          <w:rFonts w:hint="default"/>
          <w:b/>
          <w:bCs/>
          <w:lang w:val="en-US" w:eastAsia="zh-CN"/>
        </w:rPr>
      </w:pPr>
      <w:r>
        <w:rPr>
          <w:rFonts w:hint="eastAsia"/>
          <w:b/>
          <w:bCs/>
          <w:lang w:val="en-US" w:eastAsia="zh-CN"/>
        </w:rPr>
        <w:t>2.要唤醒作为正常人的理智与逻辑，不要陷入其系统的话术与辩论</w:t>
      </w:r>
    </w:p>
    <w:p w14:paraId="7B975260">
      <w:pPr>
        <w:ind w:leftChars="100" w:firstLine="480" w:firstLineChars="200"/>
        <w:rPr>
          <w:rFonts w:hint="eastAsia"/>
          <w:lang w:val="en-US" w:eastAsia="zh-CN"/>
        </w:rPr>
      </w:pPr>
      <w:r>
        <w:rPr>
          <w:rFonts w:hint="eastAsia"/>
          <w:lang w:val="en-US" w:eastAsia="zh-CN"/>
        </w:rPr>
        <w:t>不断引导他们用普通人的常识、生活的常理来判断事物，不在他的逻辑闭环里打转。</w:t>
      </w:r>
    </w:p>
    <w:p w14:paraId="1EB86A6D">
      <w:pPr>
        <w:ind w:firstLine="482" w:firstLineChars="200"/>
        <w:rPr>
          <w:rFonts w:hint="default"/>
          <w:b/>
          <w:bCs/>
          <w:lang w:val="en-US" w:eastAsia="zh-CN"/>
        </w:rPr>
      </w:pPr>
      <w:r>
        <w:rPr>
          <w:rFonts w:hint="eastAsia"/>
          <w:b/>
          <w:bCs/>
          <w:lang w:val="en-US" w:eastAsia="zh-CN"/>
        </w:rPr>
        <w:t>3.要提供系统外的真实价值与替代方案，不要试图在其系统内打败他</w:t>
      </w:r>
    </w:p>
    <w:p w14:paraId="383179F0">
      <w:pPr>
        <w:ind w:leftChars="100" w:firstLine="480" w:firstLineChars="200"/>
        <w:rPr>
          <w:rFonts w:hint="eastAsia"/>
          <w:lang w:val="en-US" w:eastAsia="zh-CN"/>
        </w:rPr>
      </w:pPr>
      <w:r>
        <w:rPr>
          <w:rFonts w:hint="eastAsia"/>
          <w:lang w:val="en-US" w:eastAsia="zh-CN"/>
        </w:rPr>
        <w:t>帮他们挖掘自身真实价值（如音乐才艺）、提供健康的展示平台、建立新的社交圈，不在他设定的“能量”“频率”等框架里争论，装睡的人叫不醒。</w:t>
      </w:r>
    </w:p>
    <w:p w14:paraId="12F080D6">
      <w:pPr>
        <w:ind w:firstLine="482" w:firstLineChars="200"/>
        <w:rPr>
          <w:rFonts w:hint="default"/>
          <w:lang w:val="en-US" w:eastAsia="zh-CN"/>
        </w:rPr>
      </w:pPr>
      <w:r>
        <w:rPr>
          <w:rFonts w:hint="eastAsia"/>
          <w:b/>
          <w:bCs/>
          <w:lang w:val="en-US" w:eastAsia="zh-CN"/>
        </w:rPr>
        <w:t>4.要守护自身清晰的边界与能量，不要抱有能够拯救他人的幻觉</w:t>
      </w:r>
    </w:p>
    <w:p w14:paraId="47B2C692">
      <w:pPr>
        <w:ind w:leftChars="100" w:firstLine="480" w:firstLineChars="200"/>
        <w:rPr>
          <w:rFonts w:hint="eastAsia"/>
          <w:lang w:val="en-US" w:eastAsia="zh-CN"/>
        </w:rPr>
      </w:pPr>
      <w:r>
        <w:rPr>
          <w:rFonts w:hint="eastAsia"/>
          <w:lang w:val="en-US" w:eastAsia="zh-CN"/>
        </w:rPr>
        <w:t>救助者自己的能量是一切的前提！要像礁石一样稳定，不被他们拖入情绪漩涡，并且放下救世主心态，尊重他人命运。</w:t>
      </w:r>
    </w:p>
    <w:p w14:paraId="40D14CD6">
      <w:pPr>
        <w:ind w:firstLine="482" w:firstLineChars="200"/>
        <w:rPr>
          <w:rFonts w:hint="default"/>
          <w:b/>
          <w:bCs/>
          <w:lang w:val="en-US" w:eastAsia="zh-CN"/>
        </w:rPr>
      </w:pPr>
      <w:r>
        <w:rPr>
          <w:rFonts w:hint="eastAsia"/>
          <w:b/>
          <w:bCs/>
          <w:lang w:val="en-US" w:eastAsia="zh-CN"/>
        </w:rPr>
        <w:t>5.要给予长远的耐心与等待，不要期待即时的醒悟与感激</w:t>
      </w:r>
    </w:p>
    <w:p w14:paraId="4ED988CD">
      <w:pPr>
        <w:ind w:leftChars="100" w:firstLine="480" w:firstLineChars="200"/>
        <w:rPr>
          <w:rFonts w:hint="default"/>
          <w:lang w:val="en-US" w:eastAsia="zh-CN"/>
        </w:rPr>
      </w:pPr>
      <w:r>
        <w:rPr>
          <w:rFonts w:hint="eastAsia"/>
          <w:lang w:val="en-US" w:eastAsia="zh-CN"/>
        </w:rPr>
        <w:t>认知剥离需要时间，把他们当成从一场高热中慢慢苏醒的病人。他们很可能在过程中反噬你，认为你在破坏他的“伟业”，做好心理准备。</w:t>
      </w:r>
    </w:p>
    <w:p w14:paraId="5A270974">
      <w:pPr>
        <w:rPr>
          <w:rFonts w:hint="eastAsia"/>
          <w:lang w:val="en-US" w:eastAsia="zh-CN"/>
        </w:rPr>
      </w:pPr>
      <w:r>
        <w:rPr>
          <w:rFonts w:hint="eastAsia"/>
          <w:lang w:val="en-US" w:eastAsia="zh-CN"/>
        </w:rPr>
        <w:br w:type="page"/>
      </w:r>
    </w:p>
    <w:p w14:paraId="2A85F76B">
      <w:pPr>
        <w:pStyle w:val="2"/>
        <w:bidi w:val="0"/>
        <w:rPr>
          <w:rFonts w:hint="eastAsia"/>
          <w:lang w:val="en-US" w:eastAsia="zh-CN"/>
        </w:rPr>
      </w:pPr>
      <w:bookmarkStart w:id="18" w:name="_Toc12454"/>
      <w:r>
        <w:rPr>
          <w:rFonts w:hint="eastAsia"/>
          <w:lang w:val="en-US" w:eastAsia="zh-CN"/>
        </w:rPr>
        <w:t>附录</w:t>
      </w:r>
      <w:bookmarkEnd w:id="18"/>
    </w:p>
    <w:p w14:paraId="2AFDB56C">
      <w:pPr>
        <w:pStyle w:val="3"/>
        <w:bidi w:val="0"/>
        <w:rPr>
          <w:rFonts w:hint="eastAsia"/>
          <w:lang w:val="en-US" w:eastAsia="zh-CN"/>
        </w:rPr>
      </w:pPr>
      <w:bookmarkStart w:id="19" w:name="_Toc29443"/>
      <w:r>
        <w:rPr>
          <w:rFonts w:hint="eastAsia"/>
          <w:lang w:val="en-US" w:eastAsia="zh-CN"/>
        </w:rPr>
        <w:t>附录A 解构传销套路实战</w:t>
      </w:r>
      <w:bookmarkEnd w:id="19"/>
    </w:p>
    <w:p w14:paraId="1127AFC4">
      <w:pPr>
        <w:bidi w:val="0"/>
        <w:jc w:val="center"/>
        <w:rPr>
          <w:rFonts w:hint="default"/>
          <w:b/>
          <w:bCs/>
          <w:sz w:val="30"/>
          <w:szCs w:val="30"/>
          <w:lang w:val="en-US" w:eastAsia="zh-CN"/>
        </w:rPr>
      </w:pPr>
    </w:p>
    <w:p w14:paraId="4F914CC8">
      <w:pPr>
        <w:bidi w:val="0"/>
        <w:jc w:val="center"/>
        <w:rPr>
          <w:rFonts w:hint="default"/>
          <w:b/>
          <w:bCs/>
          <w:sz w:val="30"/>
          <w:szCs w:val="30"/>
          <w:lang w:val="en-US" w:eastAsia="zh-CN"/>
        </w:rPr>
      </w:pPr>
    </w:p>
    <w:p w14:paraId="6A7F744B">
      <w:pPr>
        <w:bidi w:val="0"/>
        <w:jc w:val="center"/>
        <w:rPr>
          <w:rFonts w:hint="default"/>
          <w:b/>
          <w:bCs/>
          <w:sz w:val="30"/>
          <w:szCs w:val="30"/>
          <w:lang w:val="en-US" w:eastAsia="zh-CN"/>
        </w:rPr>
      </w:pPr>
      <w:r>
        <w:rPr>
          <w:rFonts w:hint="default"/>
          <w:b/>
          <w:bCs/>
          <w:sz w:val="30"/>
          <w:szCs w:val="30"/>
          <w:lang w:val="en-US" w:eastAsia="zh-CN"/>
        </w:rPr>
        <w:t>免责与创作声明</w:t>
      </w:r>
    </w:p>
    <w:p w14:paraId="3A2C3FD4">
      <w:pPr>
        <w:bidi w:val="0"/>
        <w:jc w:val="center"/>
        <w:rPr>
          <w:rFonts w:hint="default"/>
          <w:b/>
          <w:bCs/>
          <w:sz w:val="30"/>
          <w:szCs w:val="30"/>
          <w:lang w:val="en-US" w:eastAsia="zh-CN"/>
        </w:rPr>
      </w:pPr>
    </w:p>
    <w:p w14:paraId="5EAE68BE">
      <w:pPr>
        <w:bidi w:val="0"/>
        <w:ind w:firstLine="480" w:firstLineChars="200"/>
        <w:rPr>
          <w:rFonts w:hint="default"/>
          <w:lang w:val="en-US" w:eastAsia="zh-CN"/>
        </w:rPr>
      </w:pPr>
      <w:r>
        <w:rPr>
          <w:rFonts w:hint="default"/>
          <w:lang w:val="en-US" w:eastAsia="zh-CN"/>
        </w:rPr>
        <w:t>本附录之唯一目的在于</w:t>
      </w:r>
      <w:r>
        <w:rPr>
          <w:rFonts w:hint="eastAsia"/>
          <w:lang w:val="en-US" w:eastAsia="zh-CN"/>
        </w:rPr>
        <w:t>为读者提供传销</w:t>
      </w:r>
      <w:r>
        <w:rPr>
          <w:rFonts w:hint="default"/>
          <w:lang w:val="en-US" w:eastAsia="zh-CN"/>
        </w:rPr>
        <w:t>模式识别与防御演练</w:t>
      </w:r>
      <w:r>
        <w:rPr>
          <w:rFonts w:hint="eastAsia"/>
          <w:lang w:val="en-US" w:eastAsia="zh-CN"/>
        </w:rPr>
        <w:t>素材</w:t>
      </w:r>
      <w:r>
        <w:rPr>
          <w:rFonts w:hint="default"/>
          <w:lang w:val="en-US" w:eastAsia="zh-CN"/>
        </w:rPr>
        <w:t>，其创作遵循以下原则：</w:t>
      </w:r>
    </w:p>
    <w:p w14:paraId="1BACD040">
      <w:pPr>
        <w:bidi w:val="0"/>
        <w:ind w:firstLine="480" w:firstLineChars="200"/>
        <w:rPr>
          <w:rFonts w:hint="default"/>
          <w:lang w:val="en-US" w:eastAsia="zh-CN"/>
        </w:rPr>
      </w:pPr>
      <w:r>
        <w:rPr>
          <w:rFonts w:hint="eastAsia"/>
          <w:lang w:val="en-US" w:eastAsia="zh-CN"/>
        </w:rPr>
        <w:t>1.取材</w:t>
      </w:r>
      <w:r>
        <w:rPr>
          <w:rFonts w:hint="default"/>
          <w:lang w:val="en-US" w:eastAsia="zh-CN"/>
        </w:rPr>
        <w:t>现实：所有案例均提炼自</w:t>
      </w:r>
      <w:r>
        <w:rPr>
          <w:rFonts w:hint="eastAsia"/>
          <w:lang w:val="en-US" w:eastAsia="zh-CN"/>
        </w:rPr>
        <w:t>作者团队真实观测到</w:t>
      </w:r>
      <w:r>
        <w:rPr>
          <w:rFonts w:hint="default"/>
          <w:lang w:val="en-US" w:eastAsia="zh-CN"/>
        </w:rPr>
        <w:t>的话术模式，以确保其反映真实的沟通陷阱。</w:t>
      </w:r>
    </w:p>
    <w:p w14:paraId="27B5DB3B">
      <w:pPr>
        <w:bidi w:val="0"/>
        <w:ind w:firstLine="480" w:firstLineChars="200"/>
        <w:rPr>
          <w:rFonts w:hint="default"/>
          <w:lang w:val="en-US" w:eastAsia="zh-CN"/>
        </w:rPr>
      </w:pPr>
      <w:r>
        <w:rPr>
          <w:rFonts w:hint="eastAsia"/>
          <w:lang w:val="en-US" w:eastAsia="zh-CN"/>
        </w:rPr>
        <w:t>2.</w:t>
      </w:r>
      <w:r>
        <w:rPr>
          <w:rFonts w:hint="default"/>
          <w:lang w:val="en-US" w:eastAsia="zh-CN"/>
        </w:rPr>
        <w:t>艺术加工：</w:t>
      </w:r>
      <w:r>
        <w:rPr>
          <w:rFonts w:hint="eastAsia"/>
          <w:lang w:val="en-US" w:eastAsia="zh-CN"/>
        </w:rPr>
        <w:t>为</w:t>
      </w:r>
      <w:r>
        <w:rPr>
          <w:rFonts w:hint="default"/>
          <w:lang w:val="en-US" w:eastAsia="zh-CN"/>
        </w:rPr>
        <w:t>达成最佳</w:t>
      </w:r>
      <w:r>
        <w:rPr>
          <w:rFonts w:hint="eastAsia"/>
          <w:lang w:val="en-US" w:eastAsia="zh-CN"/>
        </w:rPr>
        <w:t>示范</w:t>
      </w:r>
      <w:r>
        <w:rPr>
          <w:rFonts w:hint="default"/>
          <w:lang w:val="en-US" w:eastAsia="zh-CN"/>
        </w:rPr>
        <w:t>效果，</w:t>
      </w:r>
      <w:r>
        <w:rPr>
          <w:rFonts w:hint="eastAsia"/>
          <w:lang w:val="en-US" w:eastAsia="zh-CN"/>
        </w:rPr>
        <w:t>白皮书</w:t>
      </w:r>
      <w:r>
        <w:rPr>
          <w:rFonts w:hint="default"/>
          <w:lang w:val="en-US" w:eastAsia="zh-CN"/>
        </w:rPr>
        <w:t>进行了合理的艺术加工与典型化夸张</w:t>
      </w:r>
      <w:r>
        <w:rPr>
          <w:rFonts w:hint="eastAsia"/>
          <w:lang w:val="en-US" w:eastAsia="zh-CN"/>
        </w:rPr>
        <w:t>，且</w:t>
      </w:r>
      <w:r>
        <w:rPr>
          <w:rFonts w:hint="default"/>
          <w:lang w:val="en-US" w:eastAsia="zh-CN"/>
        </w:rPr>
        <w:t>所有人名、品牌、组织及具体事件细节均为虚构</w:t>
      </w:r>
      <w:r>
        <w:rPr>
          <w:rFonts w:hint="eastAsia"/>
          <w:lang w:val="en-US" w:eastAsia="zh-CN"/>
        </w:rPr>
        <w:t>。</w:t>
      </w:r>
    </w:p>
    <w:p w14:paraId="074A243F">
      <w:pPr>
        <w:bidi w:val="0"/>
        <w:ind w:firstLine="480" w:firstLineChars="200"/>
        <w:rPr>
          <w:rFonts w:hint="default"/>
          <w:lang w:val="en-US" w:eastAsia="zh-CN"/>
        </w:rPr>
      </w:pPr>
      <w:r>
        <w:rPr>
          <w:rFonts w:hint="eastAsia"/>
          <w:lang w:val="en-US" w:eastAsia="zh-CN"/>
        </w:rPr>
        <w:t>3.</w:t>
      </w:r>
      <w:r>
        <w:rPr>
          <w:rFonts w:hint="default"/>
          <w:lang w:val="en-US" w:eastAsia="zh-CN"/>
        </w:rPr>
        <w:t>去标识化：任何可能与现实人物或</w:t>
      </w:r>
      <w:r>
        <w:rPr>
          <w:rFonts w:hint="eastAsia"/>
          <w:lang w:val="en-US" w:eastAsia="zh-CN"/>
        </w:rPr>
        <w:t>法律</w:t>
      </w:r>
      <w:r>
        <w:rPr>
          <w:rFonts w:hint="default"/>
          <w:lang w:val="en-US" w:eastAsia="zh-CN"/>
        </w:rPr>
        <w:t>实体相似的细节，纯属为实现</w:t>
      </w:r>
      <w:r>
        <w:rPr>
          <w:rFonts w:hint="eastAsia"/>
          <w:lang w:val="en-US" w:eastAsia="zh-CN"/>
        </w:rPr>
        <w:t>示范</w:t>
      </w:r>
      <w:r>
        <w:rPr>
          <w:rFonts w:hint="default"/>
          <w:lang w:val="en-US" w:eastAsia="zh-CN"/>
        </w:rPr>
        <w:t>目的而进行的创作巧合，绝非影射。</w:t>
      </w:r>
    </w:p>
    <w:p w14:paraId="4C0B05F8">
      <w:pPr>
        <w:rPr>
          <w:rFonts w:hint="eastAsia"/>
          <w:lang w:val="en-US" w:eastAsia="zh-CN"/>
        </w:rPr>
      </w:pPr>
    </w:p>
    <w:p w14:paraId="58023DD5">
      <w:pPr>
        <w:rPr>
          <w:rFonts w:hint="eastAsia"/>
          <w:lang w:val="en-US" w:eastAsia="zh-CN"/>
        </w:rPr>
      </w:pPr>
    </w:p>
    <w:p w14:paraId="18B0A4EB">
      <w:pPr>
        <w:rPr>
          <w:rFonts w:hint="eastAsia"/>
          <w:lang w:val="en-US" w:eastAsia="zh-CN"/>
        </w:rPr>
      </w:pPr>
    </w:p>
    <w:p w14:paraId="0D1FBF7B">
      <w:pPr>
        <w:rPr>
          <w:rFonts w:hint="eastAsia"/>
          <w:lang w:val="en-US" w:eastAsia="zh-CN"/>
        </w:rPr>
      </w:pPr>
    </w:p>
    <w:p w14:paraId="7E7069FB">
      <w:pPr>
        <w:rPr>
          <w:rFonts w:hint="eastAsia"/>
          <w:lang w:val="en-US" w:eastAsia="zh-CN"/>
        </w:rPr>
      </w:pPr>
    </w:p>
    <w:p w14:paraId="21488538">
      <w:pPr>
        <w:rPr>
          <w:rFonts w:hint="eastAsia"/>
          <w:lang w:val="en-US" w:eastAsia="zh-CN"/>
        </w:rPr>
      </w:pPr>
      <w:r>
        <w:rPr>
          <w:rFonts w:hint="eastAsia"/>
          <w:lang w:val="en-US" w:eastAsia="zh-CN"/>
        </w:rPr>
        <w:br w:type="page"/>
      </w:r>
    </w:p>
    <w:p w14:paraId="3924B402">
      <w:pPr>
        <w:pStyle w:val="4"/>
        <w:bidi w:val="0"/>
        <w:rPr>
          <w:rFonts w:hint="eastAsia"/>
          <w:lang w:val="en-US" w:eastAsia="zh-CN"/>
        </w:rPr>
      </w:pPr>
      <w:r>
        <w:rPr>
          <w:rFonts w:hint="eastAsia"/>
          <w:lang w:val="en-US" w:eastAsia="zh-CN"/>
        </w:rPr>
        <w:t>歪曲夸大合作事实</w:t>
      </w:r>
    </w:p>
    <w:p w14:paraId="35DFA607">
      <w:pPr>
        <w:rPr>
          <w:rFonts w:hint="eastAsia"/>
          <w:b/>
          <w:bCs/>
          <w:lang w:val="en-US" w:eastAsia="zh-CN"/>
        </w:rPr>
      </w:pPr>
      <w:r>
        <w:rPr>
          <w:rFonts w:hint="eastAsia"/>
          <w:b/>
          <w:bCs/>
          <w:lang w:val="en-US" w:eastAsia="zh-CN"/>
        </w:rPr>
        <w:t>【案例详情】</w:t>
      </w:r>
    </w:p>
    <w:p w14:paraId="17D7DC66">
      <w:pPr>
        <w:ind w:firstLine="480" w:firstLineChars="200"/>
        <w:rPr>
          <w:rFonts w:hint="default"/>
          <w:lang w:val="en-US" w:eastAsia="zh-CN"/>
        </w:rPr>
      </w:pPr>
      <w:r>
        <w:rPr>
          <w:rFonts w:hint="default"/>
          <w:lang w:val="en-US" w:eastAsia="zh-CN"/>
        </w:rPr>
        <w:t>星航生物集团经销商在推广时宣称：我们的产品标准，是真正的</w:t>
      </w:r>
      <w:r>
        <w:rPr>
          <w:rFonts w:hint="eastAsia"/>
          <w:lang w:val="en-US" w:eastAsia="zh-CN"/>
        </w:rPr>
        <w:t>“</w:t>
      </w:r>
      <w:r>
        <w:rPr>
          <w:rFonts w:hint="default"/>
          <w:lang w:val="en-US" w:eastAsia="zh-CN"/>
        </w:rPr>
        <w:t>天花板</w:t>
      </w:r>
      <w:r>
        <w:rPr>
          <w:rFonts w:hint="eastAsia"/>
          <w:lang w:val="en-US" w:eastAsia="zh-CN"/>
        </w:rPr>
        <w:t>”</w:t>
      </w:r>
      <w:r>
        <w:rPr>
          <w:rFonts w:hint="default"/>
          <w:lang w:val="en-US" w:eastAsia="zh-CN"/>
        </w:rPr>
        <w:t>级别。大家都知道，国家航天员科研训练中心在为宇航员遴选太空任务中的营养补给时，那是在全球范围内，用最尖端的生物科技进行长达数年的苛刻评估，任何一丝瑕疵都会被无限放大。最终，训练中心</w:t>
      </w:r>
      <w:r>
        <w:rPr>
          <w:rFonts w:hint="eastAsia"/>
          <w:lang w:val="en-US" w:eastAsia="zh-CN"/>
        </w:rPr>
        <w:t>在对上千种产品严苛的测评之后</w:t>
      </w:r>
      <w:r>
        <w:rPr>
          <w:rFonts w:hint="default"/>
          <w:lang w:val="en-US" w:eastAsia="zh-CN"/>
        </w:rPr>
        <w:t>主动选择了我们</w:t>
      </w:r>
      <w:r>
        <w:rPr>
          <w:rFonts w:hint="eastAsia"/>
          <w:lang w:val="en-US" w:eastAsia="zh-CN"/>
        </w:rPr>
        <w:t>“</w:t>
      </w:r>
      <w:r>
        <w:rPr>
          <w:rFonts w:hint="default"/>
          <w:lang w:val="en-US" w:eastAsia="zh-CN"/>
        </w:rPr>
        <w:t>星航</w:t>
      </w:r>
      <w:r>
        <w:rPr>
          <w:rFonts w:hint="eastAsia"/>
          <w:lang w:val="en-US" w:eastAsia="zh-CN"/>
        </w:rPr>
        <w:t>给养”</w:t>
      </w:r>
      <w:r>
        <w:rPr>
          <w:rFonts w:hint="default"/>
          <w:lang w:val="en-US" w:eastAsia="zh-CN"/>
        </w:rPr>
        <w:t>的核心系列，作为长期、稳定的太空营养保障。这意味着什么？这意味着我们的每一粒产品，都蕴含着航天级的品质金标准！</w:t>
      </w:r>
    </w:p>
    <w:p w14:paraId="6E84C101">
      <w:pPr>
        <w:ind w:firstLine="480" w:firstLineChars="200"/>
        <w:rPr>
          <w:rFonts w:hint="eastAsia"/>
          <w:lang w:val="en-US" w:eastAsia="zh-CN"/>
        </w:rPr>
      </w:pPr>
      <w:r>
        <w:rPr>
          <w:rFonts w:hint="eastAsia"/>
          <w:lang w:val="en-US" w:eastAsia="zh-CN"/>
        </w:rPr>
        <w:t>然而</w:t>
      </w:r>
      <w:r>
        <w:rPr>
          <w:rFonts w:hint="default"/>
          <w:lang w:val="en-US" w:eastAsia="zh-CN"/>
        </w:rPr>
        <w:t>经查证，国家航天员科研训练中心的公开信息显示：该中心与</w:t>
      </w:r>
      <w:r>
        <w:rPr>
          <w:rFonts w:hint="eastAsia"/>
          <w:lang w:val="en-US" w:eastAsia="zh-CN"/>
        </w:rPr>
        <w:t>“</w:t>
      </w:r>
      <w:r>
        <w:rPr>
          <w:rFonts w:hint="default"/>
          <w:lang w:val="en-US" w:eastAsia="zh-CN"/>
        </w:rPr>
        <w:t>星航生物集团</w:t>
      </w:r>
      <w:r>
        <w:rPr>
          <w:rFonts w:hint="eastAsia"/>
          <w:lang w:val="en-US" w:eastAsia="zh-CN"/>
        </w:rPr>
        <w:t>”</w:t>
      </w:r>
      <w:r>
        <w:rPr>
          <w:rFonts w:hint="default"/>
          <w:lang w:val="en-US" w:eastAsia="zh-CN"/>
        </w:rPr>
        <w:t>签订了战略合作与物资赞助协议。该集团的</w:t>
      </w:r>
      <w:r>
        <w:rPr>
          <w:rFonts w:hint="eastAsia"/>
          <w:lang w:val="en-US" w:eastAsia="zh-CN"/>
        </w:rPr>
        <w:t>“</w:t>
      </w:r>
      <w:r>
        <w:rPr>
          <w:rFonts w:hint="default"/>
          <w:lang w:val="en-US" w:eastAsia="zh-CN"/>
        </w:rPr>
        <w:t>星航</w:t>
      </w:r>
      <w:r>
        <w:rPr>
          <w:rFonts w:hint="eastAsia"/>
          <w:lang w:val="en-US" w:eastAsia="zh-CN"/>
        </w:rPr>
        <w:t>给养”</w:t>
      </w:r>
      <w:r>
        <w:rPr>
          <w:rFonts w:hint="default"/>
          <w:lang w:val="en-US" w:eastAsia="zh-CN"/>
        </w:rPr>
        <w:t>系列，作为多种太空食品与营养补给方案中的一部分，被纳入中心的物资储备库，可供宇航员在特定任务周期内选择使用。该集团获得的是</w:t>
      </w:r>
      <w:r>
        <w:rPr>
          <w:rFonts w:hint="eastAsia"/>
          <w:lang w:val="en-US" w:eastAsia="zh-CN"/>
        </w:rPr>
        <w:t>“</w:t>
      </w:r>
      <w:r>
        <w:rPr>
          <w:rFonts w:hint="default"/>
          <w:lang w:val="en-US" w:eastAsia="zh-CN"/>
        </w:rPr>
        <w:t>中国航天事业合作伙伴</w:t>
      </w:r>
      <w:r>
        <w:rPr>
          <w:rFonts w:hint="eastAsia"/>
          <w:lang w:val="en-US" w:eastAsia="zh-CN"/>
        </w:rPr>
        <w:t>”</w:t>
      </w:r>
      <w:r>
        <w:rPr>
          <w:rFonts w:hint="default"/>
          <w:lang w:val="en-US" w:eastAsia="zh-CN"/>
        </w:rPr>
        <w:t>称号。</w:t>
      </w:r>
      <w:r>
        <w:rPr>
          <w:rFonts w:hint="eastAsia"/>
          <w:lang w:val="en-US" w:eastAsia="zh-CN"/>
        </w:rPr>
        <w:t>同时，虽然该中心对物资采购有严格的规定，但是没有公开信息表明其对相关方向产品进行过大规模测评，也没有找到该中心或者关联机构参与的任何标准文件制定。</w:t>
      </w:r>
    </w:p>
    <w:p w14:paraId="1D1113F1">
      <w:pPr>
        <w:ind w:firstLine="480" w:firstLineChars="200"/>
        <w:rPr>
          <w:rFonts w:hint="default"/>
          <w:lang w:val="en-US" w:eastAsia="zh-CN"/>
        </w:rPr>
      </w:pPr>
      <w:r>
        <w:rPr>
          <w:rFonts w:hint="eastAsia"/>
          <w:lang w:val="en-US" w:eastAsia="zh-CN"/>
        </w:rPr>
        <w:t>同时，星航生物集团邀请了多位退役的宇航员在其经销商会议上宣讲，例如曾经执行过太空任务的老赵（在集团与航天训练中心合作之前就已经退役）曾表示“星航是自己和众多宇航员信赖的品牌”。</w:t>
      </w:r>
    </w:p>
    <w:p w14:paraId="50FB1959">
      <w:pPr>
        <w:rPr>
          <w:rFonts w:hint="default"/>
          <w:b/>
          <w:bCs/>
          <w:lang w:val="en-US" w:eastAsia="zh-CN"/>
        </w:rPr>
      </w:pPr>
      <w:r>
        <w:rPr>
          <w:rFonts w:hint="eastAsia"/>
          <w:b/>
          <w:bCs/>
          <w:lang w:val="en-US" w:eastAsia="zh-CN"/>
        </w:rPr>
        <w:t>【分析点评】</w:t>
      </w:r>
    </w:p>
    <w:p w14:paraId="2F46D543">
      <w:pPr>
        <w:ind w:firstLine="480" w:firstLineChars="200"/>
        <w:rPr>
          <w:rFonts w:hint="default"/>
          <w:lang w:val="en-US" w:eastAsia="zh-CN"/>
        </w:rPr>
      </w:pPr>
      <w:r>
        <w:rPr>
          <w:rFonts w:hint="default"/>
          <w:lang w:val="en-US" w:eastAsia="zh-CN"/>
        </w:rPr>
        <w:t>本案例是商业宣传中</w:t>
      </w:r>
      <w:r>
        <w:rPr>
          <w:rFonts w:hint="eastAsia"/>
          <w:lang w:val="en-US" w:eastAsia="zh-CN"/>
        </w:rPr>
        <w:t>“</w:t>
      </w:r>
      <w:r>
        <w:rPr>
          <w:rFonts w:hint="default"/>
          <w:lang w:val="en-US" w:eastAsia="zh-CN"/>
        </w:rPr>
        <w:t>权威嫁接</w:t>
      </w:r>
      <w:r>
        <w:rPr>
          <w:rFonts w:hint="eastAsia"/>
          <w:lang w:val="en-US" w:eastAsia="zh-CN"/>
        </w:rPr>
        <w:t>”</w:t>
      </w:r>
      <w:r>
        <w:rPr>
          <w:rFonts w:hint="default"/>
          <w:lang w:val="en-US" w:eastAsia="zh-CN"/>
        </w:rPr>
        <w:t>与</w:t>
      </w:r>
      <w:r>
        <w:rPr>
          <w:rFonts w:hint="eastAsia"/>
          <w:lang w:val="en-US" w:eastAsia="zh-CN"/>
        </w:rPr>
        <w:t>“</w:t>
      </w:r>
      <w:r>
        <w:rPr>
          <w:rFonts w:hint="default"/>
          <w:lang w:val="en-US" w:eastAsia="zh-CN"/>
        </w:rPr>
        <w:t>事实扭曲</w:t>
      </w:r>
      <w:r>
        <w:rPr>
          <w:rFonts w:hint="eastAsia"/>
          <w:lang w:val="en-US" w:eastAsia="zh-CN"/>
        </w:rPr>
        <w:t>”</w:t>
      </w:r>
      <w:r>
        <w:rPr>
          <w:rFonts w:hint="default"/>
          <w:lang w:val="en-US" w:eastAsia="zh-CN"/>
        </w:rPr>
        <w:t>的经典范本，其话术设计精巧，旨在利用公众对航天事业的无条件信任，为普通商业产品镀上不容置疑的金身。其操纵逻辑可拆解为如下几步：</w:t>
      </w:r>
    </w:p>
    <w:p w14:paraId="6384BE22">
      <w:pPr>
        <w:ind w:firstLine="480" w:firstLineChars="200"/>
        <w:rPr>
          <w:rFonts w:hint="default"/>
          <w:lang w:val="en-US" w:eastAsia="zh-CN"/>
        </w:rPr>
      </w:pPr>
      <w:r>
        <w:rPr>
          <w:rFonts w:hint="eastAsia"/>
          <w:lang w:val="en-US" w:eastAsia="zh-CN"/>
        </w:rPr>
        <w:t>一是</w:t>
      </w:r>
      <w:r>
        <w:rPr>
          <w:rFonts w:hint="default"/>
          <w:lang w:val="en-US" w:eastAsia="zh-CN"/>
        </w:rPr>
        <w:t>概念偷换</w:t>
      </w:r>
      <w:r>
        <w:rPr>
          <w:rFonts w:hint="eastAsia"/>
          <w:lang w:val="en-US" w:eastAsia="zh-CN"/>
        </w:rPr>
        <w:t>，</w:t>
      </w:r>
      <w:r>
        <w:rPr>
          <w:rFonts w:hint="default"/>
          <w:lang w:val="en-US" w:eastAsia="zh-CN"/>
        </w:rPr>
        <w:t>将</w:t>
      </w:r>
      <w:r>
        <w:rPr>
          <w:rFonts w:hint="eastAsia"/>
          <w:lang w:val="en-US" w:eastAsia="zh-CN"/>
        </w:rPr>
        <w:t>普通</w:t>
      </w:r>
      <w:r>
        <w:rPr>
          <w:rFonts w:hint="default"/>
          <w:lang w:val="en-US" w:eastAsia="zh-CN"/>
        </w:rPr>
        <w:t>商业合作伪装成优胜劣汰</w:t>
      </w:r>
      <w:r>
        <w:rPr>
          <w:rFonts w:hint="eastAsia"/>
          <w:lang w:val="en-US" w:eastAsia="zh-CN"/>
        </w:rPr>
        <w:t>。星航集团</w:t>
      </w:r>
      <w:r>
        <w:rPr>
          <w:rFonts w:hint="default"/>
          <w:lang w:val="en-US" w:eastAsia="zh-CN"/>
        </w:rPr>
        <w:t>刻意隐去</w:t>
      </w:r>
      <w:r>
        <w:rPr>
          <w:rFonts w:hint="eastAsia"/>
          <w:lang w:val="en-US" w:eastAsia="zh-CN"/>
        </w:rPr>
        <w:t>“</w:t>
      </w:r>
      <w:r>
        <w:rPr>
          <w:rFonts w:hint="default"/>
          <w:lang w:val="en-US" w:eastAsia="zh-CN"/>
        </w:rPr>
        <w:t>赞助</w:t>
      </w:r>
      <w:r>
        <w:rPr>
          <w:rFonts w:hint="eastAsia"/>
          <w:lang w:val="en-US" w:eastAsia="zh-CN"/>
        </w:rPr>
        <w:t>”</w:t>
      </w:r>
      <w:r>
        <w:rPr>
          <w:rFonts w:hint="default"/>
          <w:lang w:val="en-US" w:eastAsia="zh-CN"/>
        </w:rPr>
        <w:t>这一核心商业行为，营造出一种经过激烈竞争、凭借顶尖品质被国家权威机构</w:t>
      </w:r>
      <w:r>
        <w:rPr>
          <w:rFonts w:hint="eastAsia"/>
          <w:lang w:val="en-US" w:eastAsia="zh-CN"/>
        </w:rPr>
        <w:t>“</w:t>
      </w:r>
      <w:r>
        <w:rPr>
          <w:rFonts w:hint="default"/>
          <w:lang w:val="en-US" w:eastAsia="zh-CN"/>
        </w:rPr>
        <w:t>钦点</w:t>
      </w:r>
      <w:r>
        <w:rPr>
          <w:rFonts w:hint="eastAsia"/>
          <w:lang w:val="en-US" w:eastAsia="zh-CN"/>
        </w:rPr>
        <w:t>”</w:t>
      </w:r>
      <w:r>
        <w:rPr>
          <w:rFonts w:hint="default"/>
          <w:lang w:val="en-US" w:eastAsia="zh-CN"/>
        </w:rPr>
        <w:t>的假象。</w:t>
      </w:r>
      <w:r>
        <w:rPr>
          <w:rFonts w:hint="eastAsia"/>
          <w:lang w:val="en-US" w:eastAsia="zh-CN"/>
        </w:rPr>
        <w:t>星航还混淆了“</w:t>
      </w:r>
      <w:r>
        <w:rPr>
          <w:rFonts w:hint="default"/>
          <w:lang w:val="en-US" w:eastAsia="zh-CN"/>
        </w:rPr>
        <w:t>可供选择</w:t>
      </w:r>
      <w:r>
        <w:rPr>
          <w:rFonts w:hint="eastAsia"/>
          <w:lang w:val="en-US" w:eastAsia="zh-CN"/>
        </w:rPr>
        <w:t>”</w:t>
      </w:r>
      <w:r>
        <w:rPr>
          <w:rFonts w:hint="default"/>
          <w:lang w:val="en-US" w:eastAsia="zh-CN"/>
        </w:rPr>
        <w:t>与</w:t>
      </w:r>
      <w:r>
        <w:rPr>
          <w:rFonts w:hint="eastAsia"/>
          <w:lang w:val="en-US" w:eastAsia="zh-CN"/>
        </w:rPr>
        <w:t>“</w:t>
      </w:r>
      <w:r>
        <w:rPr>
          <w:rFonts w:hint="default"/>
          <w:lang w:val="en-US" w:eastAsia="zh-CN"/>
        </w:rPr>
        <w:t>被主动选择</w:t>
      </w:r>
      <w:r>
        <w:rPr>
          <w:rFonts w:hint="eastAsia"/>
          <w:lang w:val="en-US" w:eastAsia="zh-CN"/>
        </w:rPr>
        <w:t>”</w:t>
      </w:r>
      <w:r>
        <w:rPr>
          <w:rFonts w:hint="default"/>
          <w:lang w:val="en-US" w:eastAsia="zh-CN"/>
        </w:rPr>
        <w:t>存在天壤之别</w:t>
      </w:r>
      <w:r>
        <w:rPr>
          <w:rFonts w:hint="eastAsia"/>
          <w:lang w:val="en-US" w:eastAsia="zh-CN"/>
        </w:rPr>
        <w:t>——</w:t>
      </w:r>
      <w:r>
        <w:rPr>
          <w:rFonts w:hint="default"/>
          <w:lang w:val="en-US" w:eastAsia="zh-CN"/>
        </w:rPr>
        <w:t>前者是获得了进入仓库的资格，后者则意味着在仓库中成为首选。</w:t>
      </w:r>
    </w:p>
    <w:p w14:paraId="44C1F817">
      <w:pPr>
        <w:ind w:firstLine="480" w:firstLineChars="200"/>
        <w:rPr>
          <w:rFonts w:hint="default"/>
          <w:lang w:val="en-US" w:eastAsia="zh-CN"/>
        </w:rPr>
      </w:pPr>
      <w:r>
        <w:rPr>
          <w:rFonts w:hint="eastAsia"/>
          <w:lang w:val="en-US" w:eastAsia="zh-CN"/>
        </w:rPr>
        <w:t>二是</w:t>
      </w:r>
      <w:r>
        <w:rPr>
          <w:rFonts w:hint="default"/>
          <w:lang w:val="en-US" w:eastAsia="zh-CN"/>
        </w:rPr>
        <w:t>意义通胀</w:t>
      </w:r>
      <w:r>
        <w:rPr>
          <w:rFonts w:hint="eastAsia"/>
          <w:lang w:val="en-US" w:eastAsia="zh-CN"/>
        </w:rPr>
        <w:t>，</w:t>
      </w:r>
      <w:r>
        <w:rPr>
          <w:rFonts w:hint="default"/>
          <w:lang w:val="en-US" w:eastAsia="zh-CN"/>
        </w:rPr>
        <w:t>虚构不存在的标准</w:t>
      </w:r>
      <w:r>
        <w:rPr>
          <w:rFonts w:hint="eastAsia"/>
          <w:lang w:val="en-US" w:eastAsia="zh-CN"/>
        </w:rPr>
        <w:t>。“</w:t>
      </w:r>
      <w:r>
        <w:rPr>
          <w:rFonts w:hint="default"/>
          <w:lang w:val="en-US" w:eastAsia="zh-CN"/>
        </w:rPr>
        <w:t>合作伙伴</w:t>
      </w:r>
      <w:r>
        <w:rPr>
          <w:rFonts w:hint="eastAsia"/>
          <w:lang w:val="en-US" w:eastAsia="zh-CN"/>
        </w:rPr>
        <w:t>”</w:t>
      </w:r>
      <w:r>
        <w:rPr>
          <w:rFonts w:hint="default"/>
          <w:lang w:val="en-US" w:eastAsia="zh-CN"/>
        </w:rPr>
        <w:t>是一个商业授权或荣誉称谓，旨在肯定企业的支持，绝不代表航天</w:t>
      </w:r>
      <w:r>
        <w:rPr>
          <w:rFonts w:hint="eastAsia"/>
          <w:lang w:val="en-US" w:eastAsia="zh-CN"/>
        </w:rPr>
        <w:t>训练中心</w:t>
      </w:r>
      <w:r>
        <w:rPr>
          <w:rFonts w:hint="default"/>
          <w:lang w:val="en-US" w:eastAsia="zh-CN"/>
        </w:rPr>
        <w:t>对其每一款产品的生产工艺、成分含量、功效性能进行了背书和认证。</w:t>
      </w:r>
      <w:r>
        <w:rPr>
          <w:rFonts w:hint="eastAsia"/>
          <w:lang w:val="en-US" w:eastAsia="zh-CN"/>
        </w:rPr>
        <w:t>而“</w:t>
      </w:r>
      <w:r>
        <w:rPr>
          <w:rFonts w:hint="default"/>
          <w:lang w:val="en-US" w:eastAsia="zh-CN"/>
        </w:rPr>
        <w:t>航天级品质金标准</w:t>
      </w:r>
      <w:r>
        <w:rPr>
          <w:rFonts w:hint="eastAsia"/>
          <w:lang w:val="en-US" w:eastAsia="zh-CN"/>
        </w:rPr>
        <w:t>”</w:t>
      </w:r>
      <w:r>
        <w:rPr>
          <w:rFonts w:hint="default"/>
          <w:lang w:val="en-US" w:eastAsia="zh-CN"/>
        </w:rPr>
        <w:t>是一个极具迷惑性的伪概念。航天食品确有严格标准，但这是航天机构内部的标准，并不会通过一个商业合作称号授予任何一家企业。宣传者在此凭空创造了一个权威光环。</w:t>
      </w:r>
    </w:p>
    <w:p w14:paraId="5DECF832">
      <w:pPr>
        <w:ind w:firstLine="480" w:firstLineChars="200"/>
        <w:rPr>
          <w:rFonts w:hint="default"/>
          <w:lang w:val="en-US" w:eastAsia="zh-CN"/>
        </w:rPr>
      </w:pPr>
      <w:r>
        <w:rPr>
          <w:rFonts w:hint="eastAsia"/>
          <w:lang w:val="en-US" w:eastAsia="zh-CN"/>
        </w:rPr>
        <w:t>三是</w:t>
      </w:r>
      <w:r>
        <w:rPr>
          <w:rFonts w:hint="default"/>
          <w:lang w:val="en-US" w:eastAsia="zh-CN"/>
        </w:rPr>
        <w:t>权威滥用</w:t>
      </w:r>
      <w:r>
        <w:rPr>
          <w:rFonts w:hint="eastAsia"/>
          <w:lang w:val="en-US" w:eastAsia="zh-CN"/>
        </w:rPr>
        <w:t>，制造背书错觉。</w:t>
      </w:r>
      <w:r>
        <w:rPr>
          <w:rFonts w:hint="default"/>
          <w:lang w:val="en-US" w:eastAsia="zh-CN"/>
        </w:rPr>
        <w:t>退役宇航员虽已不在其位，其身份依然与航天事业有着强烈的公众联想。</w:t>
      </w:r>
      <w:r>
        <w:rPr>
          <w:rFonts w:hint="eastAsia"/>
          <w:lang w:val="en-US" w:eastAsia="zh-CN"/>
        </w:rPr>
        <w:t>星航</w:t>
      </w:r>
      <w:r>
        <w:rPr>
          <w:rFonts w:hint="default"/>
          <w:lang w:val="en-US" w:eastAsia="zh-CN"/>
        </w:rPr>
        <w:t>利用这种残留的公信力，让消费者产生现役航天体系在为其背书的错觉。</w:t>
      </w:r>
      <w:r>
        <w:rPr>
          <w:rFonts w:hint="eastAsia"/>
          <w:lang w:val="en-US" w:eastAsia="zh-CN"/>
        </w:rPr>
        <w:t>老赵</w:t>
      </w:r>
      <w:r>
        <w:rPr>
          <w:rFonts w:hint="default"/>
          <w:lang w:val="en-US" w:eastAsia="zh-CN"/>
        </w:rPr>
        <w:t>的发言被精心设计为个人体验（</w:t>
      </w:r>
      <w:r>
        <w:rPr>
          <w:rFonts w:hint="eastAsia"/>
          <w:lang w:val="en-US" w:eastAsia="zh-CN"/>
        </w:rPr>
        <w:t>“</w:t>
      </w:r>
      <w:r>
        <w:rPr>
          <w:rFonts w:hint="default"/>
          <w:lang w:val="en-US" w:eastAsia="zh-CN"/>
        </w:rPr>
        <w:t>自己和众多宇航员</w:t>
      </w:r>
      <w:r>
        <w:rPr>
          <w:rFonts w:hint="eastAsia"/>
          <w:lang w:val="en-US" w:eastAsia="zh-CN"/>
        </w:rPr>
        <w:t>”</w:t>
      </w:r>
      <w:r>
        <w:rPr>
          <w:rFonts w:hint="default"/>
          <w:lang w:val="en-US" w:eastAsia="zh-CN"/>
        </w:rPr>
        <w:t>），但其身份本身在会议语境下就暗示官方立场</w:t>
      </w:r>
      <w:r>
        <w:rPr>
          <w:rFonts w:hint="eastAsia"/>
          <w:lang w:val="en-US" w:eastAsia="zh-CN"/>
        </w:rPr>
        <w:t>——</w:t>
      </w:r>
      <w:r>
        <w:rPr>
          <w:rFonts w:hint="default"/>
          <w:lang w:val="en-US" w:eastAsia="zh-CN"/>
        </w:rPr>
        <w:t>这是一种利用语境进行误导的高级话术。</w:t>
      </w:r>
    </w:p>
    <w:p w14:paraId="14309824">
      <w:pPr>
        <w:ind w:firstLine="480" w:firstLineChars="200"/>
        <w:rPr>
          <w:rFonts w:hint="default"/>
          <w:lang w:val="en-US" w:eastAsia="zh-CN"/>
        </w:rPr>
      </w:pPr>
      <w:r>
        <w:rPr>
          <w:rFonts w:hint="eastAsia"/>
          <w:lang w:val="en-US" w:eastAsia="zh-CN"/>
        </w:rPr>
        <w:t>星航集团的</w:t>
      </w:r>
      <w:r>
        <w:rPr>
          <w:rFonts w:hint="default"/>
          <w:lang w:val="en-US" w:eastAsia="zh-CN"/>
        </w:rPr>
        <w:t>最终目的，是绕过消费者对产品本身性价比和功效的理性思考，直接在其</w:t>
      </w:r>
      <w:r>
        <w:rPr>
          <w:rFonts w:hint="eastAsia"/>
          <w:lang w:val="en-US" w:eastAsia="zh-CN"/>
        </w:rPr>
        <w:t>心中</w:t>
      </w:r>
      <w:r>
        <w:rPr>
          <w:rFonts w:hint="default"/>
          <w:lang w:val="en-US" w:eastAsia="zh-CN"/>
        </w:rPr>
        <w:t>植入一个</w:t>
      </w:r>
      <w:r>
        <w:rPr>
          <w:rFonts w:hint="eastAsia"/>
          <w:lang w:val="en-US" w:eastAsia="zh-CN"/>
        </w:rPr>
        <w:t>“</w:t>
      </w:r>
      <w:r>
        <w:rPr>
          <w:rFonts w:hint="default"/>
          <w:lang w:val="en-US" w:eastAsia="zh-CN"/>
        </w:rPr>
        <w:t>此物等同于航天品质</w:t>
      </w:r>
      <w:r>
        <w:rPr>
          <w:rFonts w:hint="eastAsia"/>
          <w:lang w:val="en-US" w:eastAsia="zh-CN"/>
        </w:rPr>
        <w:t>”</w:t>
      </w:r>
      <w:r>
        <w:rPr>
          <w:rFonts w:hint="default"/>
          <w:lang w:val="en-US" w:eastAsia="zh-CN"/>
        </w:rPr>
        <w:t>的思维钢印，从而完成从普通商品到</w:t>
      </w:r>
      <w:r>
        <w:rPr>
          <w:rFonts w:hint="eastAsia"/>
          <w:lang w:val="en-US" w:eastAsia="zh-CN"/>
        </w:rPr>
        <w:t>“</w:t>
      </w:r>
      <w:r>
        <w:rPr>
          <w:rFonts w:hint="default"/>
          <w:lang w:val="en-US" w:eastAsia="zh-CN"/>
        </w:rPr>
        <w:t>信仰级</w:t>
      </w:r>
      <w:r>
        <w:rPr>
          <w:rFonts w:hint="eastAsia"/>
          <w:lang w:val="en-US" w:eastAsia="zh-CN"/>
        </w:rPr>
        <w:t>”</w:t>
      </w:r>
      <w:r>
        <w:rPr>
          <w:rFonts w:hint="default"/>
          <w:lang w:val="en-US" w:eastAsia="zh-CN"/>
        </w:rPr>
        <w:t>消费品的惊险一跃。识别此类话术的关键在于，严格区分机构做了什么与企业说了什么，并对任何将商业行为与权威技术背书强行挂钩的表述，抱以最高的警惕。</w:t>
      </w:r>
    </w:p>
    <w:p w14:paraId="4D5EBFF9">
      <w:pPr>
        <w:pStyle w:val="4"/>
        <w:bidi w:val="0"/>
        <w:rPr>
          <w:rFonts w:hint="eastAsia"/>
          <w:lang w:val="en-US" w:eastAsia="zh-CN"/>
        </w:rPr>
      </w:pPr>
      <w:r>
        <w:rPr>
          <w:rFonts w:hint="eastAsia"/>
          <w:lang w:val="en-US" w:eastAsia="zh-CN"/>
        </w:rPr>
        <w:t>盗用国家公信力</w:t>
      </w:r>
    </w:p>
    <w:p w14:paraId="6AF5CC68">
      <w:pPr>
        <w:rPr>
          <w:rFonts w:hint="eastAsia"/>
          <w:b/>
          <w:bCs/>
          <w:lang w:val="en-US" w:eastAsia="zh-CN"/>
        </w:rPr>
      </w:pPr>
      <w:r>
        <w:rPr>
          <w:rFonts w:hint="eastAsia"/>
          <w:b/>
          <w:bCs/>
          <w:lang w:val="en-US" w:eastAsia="zh-CN"/>
        </w:rPr>
        <w:t>【案例详情】</w:t>
      </w:r>
    </w:p>
    <w:p w14:paraId="0A078FA1">
      <w:pPr>
        <w:ind w:firstLine="480" w:firstLineChars="200"/>
        <w:rPr>
          <w:rFonts w:hint="default"/>
          <w:lang w:val="en-US" w:eastAsia="zh-CN"/>
        </w:rPr>
      </w:pPr>
      <w:r>
        <w:rPr>
          <w:rFonts w:hint="eastAsia"/>
          <w:lang w:val="en-US" w:eastAsia="zh-CN"/>
        </w:rPr>
        <w:t>斛颜化妆品公司</w:t>
      </w:r>
      <w:r>
        <w:rPr>
          <w:rFonts w:hint="default"/>
          <w:lang w:val="en-US" w:eastAsia="zh-CN"/>
        </w:rPr>
        <w:t>在宣传中引用一位自称</w:t>
      </w:r>
      <w:r>
        <w:rPr>
          <w:rFonts w:hint="eastAsia"/>
          <w:lang w:val="en-US" w:eastAsia="zh-CN"/>
        </w:rPr>
        <w:t>“</w:t>
      </w:r>
      <w:r>
        <w:rPr>
          <w:rFonts w:hint="default"/>
          <w:lang w:val="en-US" w:eastAsia="zh-CN"/>
        </w:rPr>
        <w:t>前国家药监局化妆品评审核心专家</w:t>
      </w:r>
      <w:r>
        <w:rPr>
          <w:rFonts w:hint="eastAsia"/>
          <w:lang w:val="en-US" w:eastAsia="zh-CN"/>
        </w:rPr>
        <w:t>”</w:t>
      </w:r>
      <w:r>
        <w:rPr>
          <w:rFonts w:hint="default"/>
          <w:lang w:val="en-US" w:eastAsia="zh-CN"/>
        </w:rPr>
        <w:t>的言论：</w:t>
      </w:r>
    </w:p>
    <w:p w14:paraId="0378D697">
      <w:pPr>
        <w:ind w:firstLine="480" w:firstLineChars="200"/>
        <w:rPr>
          <w:rFonts w:hint="default"/>
          <w:lang w:val="en-US" w:eastAsia="zh-CN"/>
        </w:rPr>
      </w:pPr>
      <w:r>
        <w:rPr>
          <w:rFonts w:hint="default"/>
          <w:lang w:val="en-US" w:eastAsia="zh-CN"/>
        </w:rPr>
        <w:t>我记得我们是作为国家化妆品新品备案与评审的核心专家。当年我其实是评过他们公司申报的一款</w:t>
      </w:r>
      <w:r>
        <w:rPr>
          <w:rFonts w:hint="eastAsia"/>
          <w:lang w:val="en-US" w:eastAsia="zh-CN"/>
        </w:rPr>
        <w:t>“</w:t>
      </w:r>
      <w:r>
        <w:rPr>
          <w:rFonts w:hint="default"/>
          <w:lang w:val="en-US" w:eastAsia="zh-CN"/>
        </w:rPr>
        <w:t>修护精华</w:t>
      </w:r>
      <w:r>
        <w:rPr>
          <w:rFonts w:hint="eastAsia"/>
          <w:lang w:val="en-US" w:eastAsia="zh-CN"/>
        </w:rPr>
        <w:t>”</w:t>
      </w:r>
      <w:r>
        <w:rPr>
          <w:rFonts w:hint="default"/>
          <w:lang w:val="en-US" w:eastAsia="zh-CN"/>
        </w:rPr>
        <w:t>。我们评审专家的主要任务，就是在成千上万的成分、数据和报告里找毛病、挑刺儿。因为国家现在对化妆品，尤其是宣称有修护</w:t>
      </w:r>
      <w:r>
        <w:rPr>
          <w:rFonts w:hint="eastAsia"/>
          <w:lang w:val="en-US" w:eastAsia="zh-CN"/>
        </w:rPr>
        <w:t>或者</w:t>
      </w:r>
      <w:r>
        <w:rPr>
          <w:rFonts w:hint="default"/>
          <w:lang w:val="en-US" w:eastAsia="zh-CN"/>
        </w:rPr>
        <w:t>抗敏功效的，审查极其严格，材料稍有瑕疵就必须打回去，绝对不可能通过。在这种情况下，我看到了他们提交的这份材料，真的是……完美。临床报告、成分纯度、安全性数据，我真的是找不出任何毛病。所以我当时就说，这个品牌能有这样好的产品，品质这么过硬，我自己就放心用吧。</w:t>
      </w:r>
    </w:p>
    <w:p w14:paraId="192602EA">
      <w:pPr>
        <w:rPr>
          <w:rFonts w:hint="eastAsia"/>
          <w:b/>
          <w:bCs/>
          <w:lang w:val="en-US" w:eastAsia="zh-CN"/>
        </w:rPr>
      </w:pPr>
      <w:r>
        <w:rPr>
          <w:rFonts w:hint="eastAsia"/>
          <w:b/>
          <w:bCs/>
          <w:lang w:val="en-US" w:eastAsia="zh-CN"/>
        </w:rPr>
        <w:t>【分析点评】</w:t>
      </w:r>
    </w:p>
    <w:p w14:paraId="34BE5E1B">
      <w:pPr>
        <w:ind w:firstLine="480" w:firstLineChars="200"/>
        <w:rPr>
          <w:rFonts w:hint="default"/>
          <w:b w:val="0"/>
          <w:bCs w:val="0"/>
          <w:lang w:val="en-US" w:eastAsia="zh-CN"/>
        </w:rPr>
      </w:pPr>
      <w:r>
        <w:rPr>
          <w:rFonts w:hint="eastAsia"/>
          <w:b w:val="0"/>
          <w:bCs w:val="0"/>
          <w:lang w:val="en-US" w:eastAsia="zh-CN"/>
        </w:rPr>
        <w:t>本案例中，</w:t>
      </w:r>
      <w:r>
        <w:rPr>
          <w:rFonts w:hint="eastAsia"/>
          <w:lang w:val="en-US" w:eastAsia="zh-CN"/>
        </w:rPr>
        <w:t>斛颜化妆品公司盗用了国家公信力为自己站台，且行为已经涉嫌违反《广告法》。</w:t>
      </w:r>
    </w:p>
    <w:p w14:paraId="760948EB">
      <w:pPr>
        <w:ind w:firstLine="480" w:firstLineChars="200"/>
        <w:rPr>
          <w:rFonts w:hint="default"/>
          <w:b w:val="0"/>
          <w:bCs w:val="0"/>
          <w:lang w:val="en-US" w:eastAsia="zh-CN"/>
        </w:rPr>
      </w:pPr>
      <w:r>
        <w:rPr>
          <w:rFonts w:hint="eastAsia"/>
          <w:b w:val="0"/>
          <w:bCs w:val="0"/>
          <w:lang w:val="en-US" w:eastAsia="zh-CN"/>
        </w:rPr>
        <w:t>一是</w:t>
      </w:r>
      <w:r>
        <w:rPr>
          <w:rFonts w:hint="default"/>
          <w:b w:val="0"/>
          <w:bCs w:val="0"/>
          <w:lang w:val="en-US" w:eastAsia="zh-CN"/>
        </w:rPr>
        <w:t>将机构权威个人化</w:t>
      </w:r>
      <w:r>
        <w:rPr>
          <w:rFonts w:hint="eastAsia"/>
          <w:b w:val="0"/>
          <w:bCs w:val="0"/>
          <w:lang w:val="en-US" w:eastAsia="zh-CN"/>
        </w:rPr>
        <w:t>。</w:t>
      </w:r>
      <w:r>
        <w:rPr>
          <w:rFonts w:hint="eastAsia"/>
          <w:lang w:val="en-US" w:eastAsia="zh-CN"/>
        </w:rPr>
        <w:t>斛颜</w:t>
      </w:r>
      <w:r>
        <w:rPr>
          <w:rFonts w:hint="default"/>
          <w:b w:val="0"/>
          <w:bCs w:val="0"/>
          <w:lang w:val="en-US" w:eastAsia="zh-CN"/>
        </w:rPr>
        <w:t>巧妙地将</w:t>
      </w:r>
      <w:r>
        <w:rPr>
          <w:rFonts w:hint="eastAsia"/>
          <w:b w:val="0"/>
          <w:bCs w:val="0"/>
          <w:lang w:val="en-US" w:eastAsia="zh-CN"/>
        </w:rPr>
        <w:t>“</w:t>
      </w:r>
      <w:r>
        <w:rPr>
          <w:rFonts w:hint="default"/>
          <w:b w:val="0"/>
          <w:bCs w:val="0"/>
          <w:lang w:val="en-US" w:eastAsia="zh-CN"/>
        </w:rPr>
        <w:t>国家评审专家</w:t>
      </w:r>
      <w:r>
        <w:rPr>
          <w:rFonts w:hint="eastAsia"/>
          <w:b w:val="0"/>
          <w:bCs w:val="0"/>
          <w:lang w:val="en-US" w:eastAsia="zh-CN"/>
        </w:rPr>
        <w:t>”</w:t>
      </w:r>
      <w:r>
        <w:rPr>
          <w:rFonts w:hint="default"/>
          <w:b w:val="0"/>
          <w:bCs w:val="0"/>
          <w:lang w:val="en-US" w:eastAsia="zh-CN"/>
        </w:rPr>
        <w:t>这一机构性、集体性的职能，转化为其个人的、可为品牌背书的信用。然须知，宣传中引用的</w:t>
      </w:r>
      <w:r>
        <w:rPr>
          <w:rFonts w:hint="eastAsia"/>
          <w:b w:val="0"/>
          <w:bCs w:val="0"/>
          <w:lang w:val="en-US" w:eastAsia="zh-CN"/>
        </w:rPr>
        <w:t>“</w:t>
      </w:r>
      <w:r>
        <w:rPr>
          <w:rFonts w:hint="default"/>
          <w:b w:val="0"/>
          <w:bCs w:val="0"/>
          <w:lang w:val="en-US" w:eastAsia="zh-CN"/>
        </w:rPr>
        <w:t>前国家药监局化妆品评审核心专家</w:t>
      </w:r>
      <w:r>
        <w:rPr>
          <w:rFonts w:hint="eastAsia"/>
          <w:b w:val="0"/>
          <w:bCs w:val="0"/>
          <w:lang w:val="en-US" w:eastAsia="zh-CN"/>
        </w:rPr>
        <w:t>”</w:t>
      </w:r>
      <w:r>
        <w:rPr>
          <w:rFonts w:hint="default"/>
          <w:b w:val="0"/>
          <w:bCs w:val="0"/>
          <w:lang w:val="en-US" w:eastAsia="zh-CN"/>
        </w:rPr>
        <w:t>身份，属于利用国家机关工作人员的名义或形象作证明。根据《广告法》的相关规定，广告不得使用或者变相使用国家机关、国家机关工作人员的名义或者形象。</w:t>
      </w:r>
    </w:p>
    <w:p w14:paraId="270D20EF">
      <w:pPr>
        <w:ind w:firstLine="480" w:firstLineChars="200"/>
        <w:rPr>
          <w:rFonts w:hint="default"/>
          <w:b/>
          <w:bCs/>
          <w:lang w:val="en-US" w:eastAsia="zh-CN"/>
        </w:rPr>
      </w:pPr>
      <w:r>
        <w:rPr>
          <w:rFonts w:hint="eastAsia"/>
          <w:b w:val="0"/>
          <w:bCs w:val="0"/>
          <w:lang w:val="en-US" w:eastAsia="zh-CN"/>
        </w:rPr>
        <w:t>二是</w:t>
      </w:r>
      <w:r>
        <w:rPr>
          <w:rFonts w:hint="default"/>
          <w:b w:val="0"/>
          <w:bCs w:val="0"/>
          <w:lang w:val="en-US" w:eastAsia="zh-CN"/>
        </w:rPr>
        <w:t>混淆评审范畴</w:t>
      </w:r>
      <w:r>
        <w:rPr>
          <w:rFonts w:hint="eastAsia"/>
          <w:b w:val="0"/>
          <w:bCs w:val="0"/>
          <w:lang w:val="en-US" w:eastAsia="zh-CN"/>
        </w:rPr>
        <w:t>。</w:t>
      </w:r>
      <w:r>
        <w:rPr>
          <w:rFonts w:hint="default"/>
          <w:b w:val="0"/>
          <w:bCs w:val="0"/>
          <w:lang w:val="en-US" w:eastAsia="zh-CN"/>
        </w:rPr>
        <w:t>该方向产品的评审核心是安全性与合规性，属于</w:t>
      </w:r>
      <w:r>
        <w:rPr>
          <w:rFonts w:hint="eastAsia"/>
          <w:b w:val="0"/>
          <w:bCs w:val="0"/>
          <w:lang w:val="en-US" w:eastAsia="zh-CN"/>
        </w:rPr>
        <w:t>“</w:t>
      </w:r>
      <w:r>
        <w:rPr>
          <w:rFonts w:hint="default"/>
          <w:b w:val="0"/>
          <w:bCs w:val="0"/>
          <w:lang w:val="en-US" w:eastAsia="zh-CN"/>
        </w:rPr>
        <w:t>准入资格</w:t>
      </w:r>
      <w:r>
        <w:rPr>
          <w:rFonts w:hint="eastAsia"/>
          <w:b w:val="0"/>
          <w:bCs w:val="0"/>
          <w:lang w:val="en-US" w:eastAsia="zh-CN"/>
        </w:rPr>
        <w:t>”</w:t>
      </w:r>
      <w:r>
        <w:rPr>
          <w:rFonts w:hint="default"/>
          <w:b w:val="0"/>
          <w:bCs w:val="0"/>
          <w:lang w:val="en-US" w:eastAsia="zh-CN"/>
        </w:rPr>
        <w:t>的范畴。而</w:t>
      </w:r>
      <w:r>
        <w:rPr>
          <w:rFonts w:hint="eastAsia"/>
          <w:lang w:val="en-US" w:eastAsia="zh-CN"/>
        </w:rPr>
        <w:t>斛颜</w:t>
      </w:r>
      <w:r>
        <w:rPr>
          <w:rFonts w:hint="default"/>
          <w:b w:val="0"/>
          <w:bCs w:val="0"/>
          <w:lang w:val="en-US" w:eastAsia="zh-CN"/>
        </w:rPr>
        <w:t>的话术体系则有意将</w:t>
      </w:r>
      <w:r>
        <w:rPr>
          <w:rFonts w:hint="eastAsia"/>
          <w:b w:val="0"/>
          <w:bCs w:val="0"/>
          <w:lang w:val="en-US" w:eastAsia="zh-CN"/>
        </w:rPr>
        <w:t>“</w:t>
      </w:r>
      <w:r>
        <w:rPr>
          <w:rFonts w:hint="default"/>
          <w:b w:val="0"/>
          <w:bCs w:val="0"/>
          <w:lang w:val="en-US" w:eastAsia="zh-CN"/>
        </w:rPr>
        <w:t>通过评审</w:t>
      </w:r>
      <w:r>
        <w:rPr>
          <w:rFonts w:hint="eastAsia"/>
          <w:b w:val="0"/>
          <w:bCs w:val="0"/>
          <w:lang w:val="en-US" w:eastAsia="zh-CN"/>
        </w:rPr>
        <w:t>”</w:t>
      </w:r>
      <w:r>
        <w:rPr>
          <w:rFonts w:hint="default"/>
          <w:b w:val="0"/>
          <w:bCs w:val="0"/>
          <w:lang w:val="en-US" w:eastAsia="zh-CN"/>
        </w:rPr>
        <w:t>偷换概念为</w:t>
      </w:r>
      <w:r>
        <w:rPr>
          <w:rFonts w:hint="eastAsia"/>
          <w:b w:val="0"/>
          <w:bCs w:val="0"/>
          <w:lang w:val="en-US" w:eastAsia="zh-CN"/>
        </w:rPr>
        <w:t>“</w:t>
      </w:r>
      <w:r>
        <w:rPr>
          <w:rFonts w:hint="default"/>
          <w:b w:val="0"/>
          <w:bCs w:val="0"/>
          <w:lang w:val="en-US" w:eastAsia="zh-CN"/>
        </w:rPr>
        <w:t>产品在功效与品质上完美无瑕</w:t>
      </w:r>
      <w:r>
        <w:rPr>
          <w:rFonts w:hint="eastAsia"/>
          <w:b w:val="0"/>
          <w:bCs w:val="0"/>
          <w:lang w:val="en-US" w:eastAsia="zh-CN"/>
        </w:rPr>
        <w:t>”</w:t>
      </w:r>
      <w:r>
        <w:rPr>
          <w:rFonts w:hint="default"/>
          <w:b w:val="0"/>
          <w:bCs w:val="0"/>
          <w:lang w:val="en-US" w:eastAsia="zh-CN"/>
        </w:rPr>
        <w:t>，这是一种典型的范畴混淆谬误</w:t>
      </w:r>
      <w:r>
        <w:rPr>
          <w:rFonts w:hint="eastAsia"/>
          <w:b w:val="0"/>
          <w:bCs w:val="0"/>
          <w:lang w:val="en-US" w:eastAsia="zh-CN"/>
        </w:rPr>
        <w:t>，极易对消费者产生误导，使其认为该产品不存在任何瑕疵或风险，进而涉嫌虚假宣传。</w:t>
      </w:r>
    </w:p>
    <w:p w14:paraId="0CA3782C">
      <w:pPr>
        <w:pStyle w:val="4"/>
        <w:bidi w:val="0"/>
        <w:rPr>
          <w:rFonts w:hint="eastAsia"/>
          <w:lang w:val="en-US" w:eastAsia="zh-CN"/>
        </w:rPr>
      </w:pPr>
      <w:r>
        <w:rPr>
          <w:rFonts w:hint="eastAsia"/>
          <w:lang w:val="en-US" w:eastAsia="zh-CN"/>
        </w:rPr>
        <w:t>虚构权威标准</w:t>
      </w:r>
    </w:p>
    <w:p w14:paraId="0ADEEDAA">
      <w:pPr>
        <w:rPr>
          <w:rFonts w:hint="eastAsia"/>
          <w:lang w:val="en-US" w:eastAsia="zh-CN"/>
        </w:rPr>
      </w:pPr>
      <w:r>
        <w:rPr>
          <w:rFonts w:hint="eastAsia"/>
          <w:lang w:val="en-US" w:eastAsia="zh-CN"/>
        </w:rPr>
        <w:t>【案例详情】</w:t>
      </w:r>
    </w:p>
    <w:p w14:paraId="76A1D5E2">
      <w:pPr>
        <w:ind w:firstLine="480" w:firstLineChars="200"/>
        <w:rPr>
          <w:rFonts w:hint="default"/>
          <w:lang w:val="en-US" w:eastAsia="zh-CN"/>
        </w:rPr>
      </w:pPr>
      <w:r>
        <w:rPr>
          <w:rFonts w:hint="default"/>
          <w:lang w:val="en-US" w:eastAsia="zh-CN"/>
        </w:rPr>
        <w:t>奥拉·天际公司及其经销商体系在其话术体系中，将一本名为《</w:t>
      </w:r>
      <w:r>
        <w:rPr>
          <w:rFonts w:hint="eastAsia"/>
          <w:lang w:val="en-US" w:eastAsia="zh-CN"/>
        </w:rPr>
        <w:t>欧盟化妆品评测名录</w:t>
      </w:r>
      <w:r>
        <w:rPr>
          <w:rFonts w:hint="default"/>
          <w:lang w:val="en-US" w:eastAsia="zh-CN"/>
        </w:rPr>
        <w:t>》的出版物奉为“金标准”，并强调其拥有ISBN号以证明其权威性。该《</w:t>
      </w:r>
      <w:r>
        <w:rPr>
          <w:rFonts w:hint="eastAsia"/>
          <w:lang w:val="en-US" w:eastAsia="zh-CN"/>
        </w:rPr>
        <w:t>名录</w:t>
      </w:r>
      <w:r>
        <w:rPr>
          <w:rFonts w:hint="default"/>
          <w:lang w:val="en-US" w:eastAsia="zh-CN"/>
        </w:rPr>
        <w:t>》声称对</w:t>
      </w:r>
      <w:r>
        <w:rPr>
          <w:rFonts w:hint="eastAsia"/>
          <w:lang w:val="en-US" w:eastAsia="zh-CN"/>
        </w:rPr>
        <w:t>欧盟</w:t>
      </w:r>
      <w:r>
        <w:rPr>
          <w:rFonts w:hint="default"/>
          <w:lang w:val="en-US" w:eastAsia="zh-CN"/>
        </w:rPr>
        <w:t>地区逾千种相关方向产品进行排名，且奥拉·天际公司名列前茅。然而，</w:t>
      </w:r>
      <w:r>
        <w:rPr>
          <w:rFonts w:hint="eastAsia"/>
          <w:lang w:val="en-US" w:eastAsia="zh-CN"/>
        </w:rPr>
        <w:t>记者</w:t>
      </w:r>
      <w:r>
        <w:rPr>
          <w:rFonts w:hint="default"/>
          <w:lang w:val="en-US" w:eastAsia="zh-CN"/>
        </w:rPr>
        <w:t>调研发现，该《</w:t>
      </w:r>
      <w:r>
        <w:rPr>
          <w:rFonts w:hint="eastAsia"/>
          <w:lang w:val="en-US" w:eastAsia="zh-CN"/>
        </w:rPr>
        <w:t>名录</w:t>
      </w:r>
      <w:r>
        <w:rPr>
          <w:rFonts w:hint="default"/>
          <w:lang w:val="en-US" w:eastAsia="zh-CN"/>
        </w:rPr>
        <w:t>》的科学严谨性与中立性存在重大疑点：</w:t>
      </w:r>
    </w:p>
    <w:p w14:paraId="1B66842F">
      <w:pPr>
        <w:ind w:firstLine="480" w:firstLineChars="200"/>
        <w:rPr>
          <w:rFonts w:hint="default"/>
          <w:lang w:val="en-US" w:eastAsia="zh-CN"/>
        </w:rPr>
      </w:pPr>
      <w:r>
        <w:rPr>
          <w:rFonts w:hint="eastAsia"/>
          <w:lang w:val="en-US" w:eastAsia="zh-CN"/>
        </w:rPr>
        <w:t>（1）</w:t>
      </w:r>
      <w:r>
        <w:rPr>
          <w:rFonts w:hint="default"/>
          <w:lang w:val="en-US" w:eastAsia="zh-CN"/>
        </w:rPr>
        <w:t>方法论含糊：评价标准与对象缺乏透明度</w:t>
      </w:r>
    </w:p>
    <w:p w14:paraId="065CC8C2">
      <w:pPr>
        <w:ind w:firstLine="480" w:firstLineChars="200"/>
        <w:rPr>
          <w:rFonts w:hint="default"/>
          <w:lang w:val="en-US" w:eastAsia="zh-CN"/>
        </w:rPr>
      </w:pPr>
      <w:r>
        <w:rPr>
          <w:rFonts w:hint="default"/>
          <w:lang w:val="en-US" w:eastAsia="zh-CN"/>
        </w:rPr>
        <w:t>标准模糊：《</w:t>
      </w:r>
      <w:r>
        <w:rPr>
          <w:rFonts w:hint="eastAsia"/>
          <w:lang w:val="en-US" w:eastAsia="zh-CN"/>
        </w:rPr>
        <w:t>名录</w:t>
      </w:r>
      <w:r>
        <w:rPr>
          <w:rFonts w:hint="default"/>
          <w:lang w:val="en-US" w:eastAsia="zh-CN"/>
        </w:rPr>
        <w:t>》的评价标准虽涵盖</w:t>
      </w:r>
      <w:r>
        <w:rPr>
          <w:rFonts w:hint="eastAsia"/>
          <w:lang w:val="en-US" w:eastAsia="zh-CN"/>
        </w:rPr>
        <w:t>祛斑</w:t>
      </w:r>
      <w:r>
        <w:rPr>
          <w:rFonts w:hint="default"/>
          <w:lang w:val="en-US" w:eastAsia="zh-CN"/>
        </w:rPr>
        <w:t>、</w:t>
      </w:r>
      <w:r>
        <w:rPr>
          <w:rFonts w:hint="eastAsia"/>
          <w:lang w:val="en-US" w:eastAsia="zh-CN"/>
        </w:rPr>
        <w:t>抗皱</w:t>
      </w:r>
      <w:r>
        <w:rPr>
          <w:rFonts w:hint="default"/>
          <w:lang w:val="en-US" w:eastAsia="zh-CN"/>
        </w:rPr>
        <w:t>等多个维度，但未明确说明其最终排名是基于“单一产品”的评分，还是对“公司全部产品”的综合评价。这与该类产品按功能细分市场的现实严重脱节。</w:t>
      </w:r>
    </w:p>
    <w:p w14:paraId="4D3ABD05">
      <w:pPr>
        <w:ind w:firstLine="480" w:firstLineChars="200"/>
        <w:rPr>
          <w:rFonts w:hint="default"/>
          <w:lang w:val="en-US" w:eastAsia="zh-CN"/>
        </w:rPr>
      </w:pPr>
      <w:r>
        <w:rPr>
          <w:rFonts w:hint="default"/>
          <w:lang w:val="en-US" w:eastAsia="zh-CN"/>
        </w:rPr>
        <w:t>样本选择存疑：排名并未覆盖奥拉·天际公司在售的全部核心产品。</w:t>
      </w:r>
      <w:r>
        <w:rPr>
          <w:rFonts w:hint="eastAsia"/>
          <w:lang w:val="en-US" w:eastAsia="zh-CN"/>
        </w:rPr>
        <w:t>调查</w:t>
      </w:r>
      <w:r>
        <w:rPr>
          <w:rFonts w:hint="default"/>
          <w:lang w:val="en-US" w:eastAsia="zh-CN"/>
        </w:rPr>
        <w:t>发现，榜单中受评的奥拉·天际公司产品在其主要市场（如中国）的销售版本与送检排名版本疑似不一致，且是</w:t>
      </w:r>
      <w:r>
        <w:rPr>
          <w:rFonts w:hint="eastAsia"/>
          <w:lang w:val="en-US" w:eastAsia="zh-CN"/>
        </w:rPr>
        <w:t>多</w:t>
      </w:r>
      <w:r>
        <w:rPr>
          <w:rFonts w:hint="default"/>
          <w:lang w:val="en-US" w:eastAsia="zh-CN"/>
        </w:rPr>
        <w:t>产品组合</w:t>
      </w:r>
      <w:r>
        <w:rPr>
          <w:rFonts w:hint="eastAsia"/>
          <w:lang w:val="en-US" w:eastAsia="zh-CN"/>
        </w:rPr>
        <w:t>套装</w:t>
      </w:r>
      <w:r>
        <w:rPr>
          <w:rFonts w:hint="default"/>
          <w:lang w:val="en-US" w:eastAsia="zh-CN"/>
        </w:rPr>
        <w:t>而非严格意义上的单品，存在为评级而特供产品的嫌疑。此外，对其他竞争品牌的评价也存在选择性覆盖的情况。</w:t>
      </w:r>
    </w:p>
    <w:p w14:paraId="75A18CFA">
      <w:pPr>
        <w:ind w:firstLine="480" w:firstLineChars="200"/>
        <w:rPr>
          <w:rFonts w:hint="default"/>
          <w:lang w:val="en-US" w:eastAsia="zh-CN"/>
        </w:rPr>
      </w:pPr>
      <w:r>
        <w:rPr>
          <w:rFonts w:hint="default"/>
          <w:lang w:val="en-US" w:eastAsia="zh-CN"/>
        </w:rPr>
        <w:t>自相矛盾：《</w:t>
      </w:r>
      <w:r>
        <w:rPr>
          <w:rFonts w:hint="eastAsia"/>
          <w:lang w:val="en-US" w:eastAsia="zh-CN"/>
        </w:rPr>
        <w:t>名录</w:t>
      </w:r>
      <w:r>
        <w:rPr>
          <w:rFonts w:hint="default"/>
          <w:lang w:val="en-US" w:eastAsia="zh-CN"/>
        </w:rPr>
        <w:t>》自设的某些成分含量</w:t>
      </w:r>
      <w:r>
        <w:rPr>
          <w:rFonts w:hint="eastAsia"/>
          <w:lang w:val="en-US" w:eastAsia="zh-CN"/>
        </w:rPr>
        <w:t>要求</w:t>
      </w:r>
      <w:r>
        <w:rPr>
          <w:rFonts w:hint="default"/>
          <w:lang w:val="en-US" w:eastAsia="zh-CN"/>
        </w:rPr>
        <w:t>，与奥拉·天际公司部分实际在售产品的成分含量相冲突（虽然这些产品不在榜单评价范围），后者已</w:t>
      </w:r>
      <w:r>
        <w:rPr>
          <w:rFonts w:hint="eastAsia"/>
          <w:lang w:val="en-US" w:eastAsia="zh-CN"/>
        </w:rPr>
        <w:t>低于</w:t>
      </w:r>
      <w:r>
        <w:rPr>
          <w:rFonts w:hint="default"/>
          <w:lang w:val="en-US" w:eastAsia="zh-CN"/>
        </w:rPr>
        <w:t>《</w:t>
      </w:r>
      <w:r>
        <w:rPr>
          <w:rFonts w:hint="eastAsia"/>
          <w:lang w:val="en-US" w:eastAsia="zh-CN"/>
        </w:rPr>
        <w:t>名录</w:t>
      </w:r>
      <w:r>
        <w:rPr>
          <w:rFonts w:hint="default"/>
          <w:lang w:val="en-US" w:eastAsia="zh-CN"/>
        </w:rPr>
        <w:t>》自定的</w:t>
      </w:r>
      <w:r>
        <w:rPr>
          <w:rFonts w:hint="eastAsia"/>
          <w:lang w:val="en-US" w:eastAsia="zh-CN"/>
        </w:rPr>
        <w:t>最低指标</w:t>
      </w:r>
      <w:r>
        <w:rPr>
          <w:rFonts w:hint="default"/>
          <w:lang w:val="en-US" w:eastAsia="zh-CN"/>
        </w:rPr>
        <w:t>。这使其标准的科学性与严肃性不攻自破。</w:t>
      </w:r>
    </w:p>
    <w:p w14:paraId="5B995A03">
      <w:pPr>
        <w:ind w:firstLine="480" w:firstLineChars="200"/>
        <w:rPr>
          <w:rFonts w:hint="default"/>
          <w:lang w:val="en-US" w:eastAsia="zh-CN"/>
        </w:rPr>
      </w:pPr>
      <w:r>
        <w:rPr>
          <w:rFonts w:hint="eastAsia"/>
          <w:lang w:val="en-US" w:eastAsia="zh-CN"/>
        </w:rPr>
        <w:t>（2）</w:t>
      </w:r>
      <w:r>
        <w:rPr>
          <w:rFonts w:hint="default"/>
          <w:lang w:val="en-US" w:eastAsia="zh-CN"/>
        </w:rPr>
        <w:t>独立性存疑：存在明显的利益操纵空间</w:t>
      </w:r>
    </w:p>
    <w:p w14:paraId="4714EC82">
      <w:pPr>
        <w:ind w:firstLine="480" w:firstLineChars="200"/>
        <w:rPr>
          <w:rFonts w:hint="default"/>
          <w:lang w:val="en-US" w:eastAsia="zh-CN"/>
        </w:rPr>
      </w:pPr>
      <w:r>
        <w:rPr>
          <w:rFonts w:hint="default"/>
          <w:lang w:val="en-US" w:eastAsia="zh-CN"/>
        </w:rPr>
        <w:t>作者资质不符：《</w:t>
      </w:r>
      <w:r>
        <w:rPr>
          <w:rFonts w:hint="eastAsia"/>
          <w:lang w:val="en-US" w:eastAsia="zh-CN"/>
        </w:rPr>
        <w:t>名录</w:t>
      </w:r>
      <w:r>
        <w:rPr>
          <w:rFonts w:hint="default"/>
          <w:lang w:val="en-US" w:eastAsia="zh-CN"/>
        </w:rPr>
        <w:t>》作者的公开专业背景，与组织进行该评比工作所需的权威资质存在显著差距。</w:t>
      </w:r>
    </w:p>
    <w:p w14:paraId="14492087">
      <w:pPr>
        <w:ind w:firstLine="480" w:firstLineChars="200"/>
        <w:rPr>
          <w:rFonts w:hint="default"/>
          <w:lang w:val="en-US" w:eastAsia="zh-CN"/>
        </w:rPr>
      </w:pPr>
      <w:r>
        <w:rPr>
          <w:rFonts w:hint="default"/>
          <w:lang w:val="en-US" w:eastAsia="zh-CN"/>
        </w:rPr>
        <w:t>利益关联指控：公开的司法记录显示，奥拉·天际公司曾被竞争对手指控操纵《</w:t>
      </w:r>
      <w:r>
        <w:rPr>
          <w:rFonts w:hint="eastAsia"/>
          <w:lang w:val="en-US" w:eastAsia="zh-CN"/>
        </w:rPr>
        <w:t>名录</w:t>
      </w:r>
      <w:r>
        <w:rPr>
          <w:rFonts w:hint="default"/>
          <w:lang w:val="en-US" w:eastAsia="zh-CN"/>
        </w:rPr>
        <w:t>》的</w:t>
      </w:r>
      <w:r>
        <w:rPr>
          <w:rFonts w:hint="eastAsia"/>
          <w:lang w:val="en-US" w:eastAsia="zh-CN"/>
        </w:rPr>
        <w:t>测评</w:t>
      </w:r>
      <w:r>
        <w:rPr>
          <w:rFonts w:hint="default"/>
          <w:lang w:val="en-US" w:eastAsia="zh-CN"/>
        </w:rPr>
        <w:t>标准。尽管奥拉·天际公司最终胜诉，但这一持续存在的公开争议，严重削弱了《</w:t>
      </w:r>
      <w:r>
        <w:rPr>
          <w:rFonts w:hint="eastAsia"/>
          <w:lang w:val="en-US" w:eastAsia="zh-CN"/>
        </w:rPr>
        <w:t>名录</w:t>
      </w:r>
      <w:r>
        <w:rPr>
          <w:rFonts w:hint="default"/>
          <w:lang w:val="en-US" w:eastAsia="zh-CN"/>
        </w:rPr>
        <w:t>》作为中立背书方的可信度。</w:t>
      </w:r>
    </w:p>
    <w:p w14:paraId="5F109E69">
      <w:pPr>
        <w:ind w:firstLine="480" w:firstLineChars="200"/>
        <w:rPr>
          <w:rFonts w:hint="eastAsia"/>
          <w:lang w:val="en-US" w:eastAsia="zh-CN"/>
        </w:rPr>
      </w:pPr>
      <w:r>
        <w:rPr>
          <w:rFonts w:hint="eastAsia"/>
          <w:lang w:val="en-US" w:eastAsia="zh-CN"/>
        </w:rPr>
        <w:t>【分析点评】</w:t>
      </w:r>
    </w:p>
    <w:p w14:paraId="377013D2">
      <w:pPr>
        <w:ind w:firstLine="480" w:firstLineChars="200"/>
        <w:rPr>
          <w:rFonts w:hint="default"/>
          <w:lang w:val="en-US" w:eastAsia="zh-CN"/>
        </w:rPr>
      </w:pPr>
      <w:r>
        <w:rPr>
          <w:rFonts w:hint="default"/>
          <w:lang w:val="en-US" w:eastAsia="zh-CN"/>
        </w:rPr>
        <w:t>奥拉·天际</w:t>
      </w:r>
      <w:r>
        <w:rPr>
          <w:rFonts w:hint="eastAsia"/>
          <w:lang w:val="en-US" w:eastAsia="zh-CN"/>
        </w:rPr>
        <w:t>公司使用了一个“野鸡”标准为自己背书，并且利用信息不对称和概念偷换误导公众。</w:t>
      </w:r>
    </w:p>
    <w:p w14:paraId="07903C6A">
      <w:pPr>
        <w:ind w:firstLine="480" w:firstLineChars="200"/>
        <w:rPr>
          <w:rFonts w:hint="default"/>
          <w:lang w:val="en-US" w:eastAsia="zh-CN"/>
        </w:rPr>
      </w:pPr>
      <w:r>
        <w:rPr>
          <w:rFonts w:hint="eastAsia"/>
          <w:lang w:val="en-US" w:eastAsia="zh-CN"/>
        </w:rPr>
        <w:t>首先，</w:t>
      </w:r>
      <w:r>
        <w:rPr>
          <w:rFonts w:hint="default"/>
          <w:lang w:val="en-US" w:eastAsia="zh-CN"/>
        </w:rPr>
        <w:t>《</w:t>
      </w:r>
      <w:r>
        <w:rPr>
          <w:rFonts w:hint="eastAsia"/>
          <w:lang w:val="en-US" w:eastAsia="zh-CN"/>
        </w:rPr>
        <w:t>名录</w:t>
      </w:r>
      <w:r>
        <w:rPr>
          <w:rFonts w:hint="default"/>
          <w:lang w:val="en-US" w:eastAsia="zh-CN"/>
        </w:rPr>
        <w:t>》并未收录中国市场产品，且主要基于</w:t>
      </w:r>
      <w:r>
        <w:rPr>
          <w:rFonts w:hint="eastAsia"/>
          <w:lang w:val="en-US" w:eastAsia="zh-CN"/>
        </w:rPr>
        <w:t>欧盟</w:t>
      </w:r>
      <w:r>
        <w:rPr>
          <w:rFonts w:hint="default"/>
          <w:lang w:val="en-US" w:eastAsia="zh-CN"/>
        </w:rPr>
        <w:t>地区法律法规，这对国内消费者缺乏有效的指导价值，且对国内竞争对手显著不公</w:t>
      </w:r>
      <w:r>
        <w:rPr>
          <w:rFonts w:hint="eastAsia"/>
          <w:lang w:val="en-US" w:eastAsia="zh-CN"/>
        </w:rPr>
        <w:t>。且</w:t>
      </w:r>
      <w:r>
        <w:rPr>
          <w:rFonts w:hint="default"/>
          <w:lang w:val="en-US" w:eastAsia="zh-CN"/>
        </w:rPr>
        <w:t>《</w:t>
      </w:r>
      <w:r>
        <w:rPr>
          <w:rFonts w:hint="eastAsia"/>
          <w:lang w:val="en-US" w:eastAsia="zh-CN"/>
        </w:rPr>
        <w:t>名录</w:t>
      </w:r>
      <w:r>
        <w:rPr>
          <w:rFonts w:hint="default"/>
          <w:lang w:val="en-US" w:eastAsia="zh-CN"/>
        </w:rPr>
        <w:t>》作者作为外籍人员，国内消费者不易查证。</w:t>
      </w:r>
      <w:r>
        <w:rPr>
          <w:rFonts w:hint="eastAsia"/>
          <w:lang w:val="en-US" w:eastAsia="zh-CN"/>
        </w:rPr>
        <w:t>其次，</w:t>
      </w:r>
      <w:r>
        <w:rPr>
          <w:rFonts w:hint="default"/>
          <w:lang w:val="en-US" w:eastAsia="zh-CN"/>
        </w:rPr>
        <w:t>奥拉·天际</w:t>
      </w:r>
      <w:r>
        <w:rPr>
          <w:rFonts w:hint="eastAsia"/>
          <w:lang w:val="en-US" w:eastAsia="zh-CN"/>
        </w:rPr>
        <w:t>公司</w:t>
      </w:r>
      <w:r>
        <w:rPr>
          <w:rFonts w:hint="default"/>
          <w:lang w:val="en-US" w:eastAsia="zh-CN"/>
        </w:rPr>
        <w:t>将</w:t>
      </w:r>
      <w:r>
        <w:rPr>
          <w:rFonts w:hint="eastAsia"/>
          <w:lang w:val="en-US" w:eastAsia="zh-CN"/>
        </w:rPr>
        <w:t>“</w:t>
      </w:r>
      <w:r>
        <w:rPr>
          <w:rFonts w:hint="default"/>
          <w:lang w:val="en-US" w:eastAsia="zh-CN"/>
        </w:rPr>
        <w:t>拥有ISBN</w:t>
      </w:r>
      <w:r>
        <w:rPr>
          <w:rFonts w:hint="eastAsia"/>
          <w:lang w:val="en-US" w:eastAsia="zh-CN"/>
        </w:rPr>
        <w:t>”</w:t>
      </w:r>
      <w:r>
        <w:rPr>
          <w:rFonts w:hint="default"/>
          <w:lang w:val="en-US" w:eastAsia="zh-CN"/>
        </w:rPr>
        <w:t>（仅证明为合法出版物）偷换概念为</w:t>
      </w:r>
      <w:r>
        <w:rPr>
          <w:rFonts w:hint="eastAsia"/>
          <w:lang w:val="en-US" w:eastAsia="zh-CN"/>
        </w:rPr>
        <w:t>“</w:t>
      </w:r>
      <w:r>
        <w:rPr>
          <w:rFonts w:hint="default"/>
          <w:lang w:val="en-US" w:eastAsia="zh-CN"/>
        </w:rPr>
        <w:t>具有科学权威性</w:t>
      </w:r>
      <w:r>
        <w:rPr>
          <w:rFonts w:hint="eastAsia"/>
          <w:lang w:val="en-US" w:eastAsia="zh-CN"/>
        </w:rPr>
        <w:t>”</w:t>
      </w:r>
      <w:r>
        <w:rPr>
          <w:rFonts w:hint="default"/>
          <w:lang w:val="en-US" w:eastAsia="zh-CN"/>
        </w:rPr>
        <w:t>（例如，是否获得欧盟委员会、美国FDA等机构或者</w:t>
      </w:r>
      <w:r>
        <w:rPr>
          <w:rFonts w:hint="eastAsia"/>
          <w:lang w:val="en-US" w:eastAsia="zh-CN"/>
        </w:rPr>
        <w:t>剑桥</w:t>
      </w:r>
      <w:r>
        <w:rPr>
          <w:rFonts w:hint="default"/>
          <w:lang w:val="en-US" w:eastAsia="zh-CN"/>
        </w:rPr>
        <w:t>大学、</w:t>
      </w:r>
      <w:r>
        <w:rPr>
          <w:rFonts w:hint="eastAsia"/>
          <w:lang w:val="en-US" w:eastAsia="zh-CN"/>
        </w:rPr>
        <w:t>哈佛</w:t>
      </w:r>
      <w:r>
        <w:rPr>
          <w:rFonts w:hint="default"/>
          <w:lang w:val="en-US" w:eastAsia="zh-CN"/>
        </w:rPr>
        <w:t>大学等顶尖高校认可，或者正在被推动成为ISO等国际标准）</w:t>
      </w:r>
      <w:r>
        <w:rPr>
          <w:rFonts w:hint="eastAsia"/>
          <w:lang w:val="en-US" w:eastAsia="zh-CN"/>
        </w:rPr>
        <w:t>。同时，《名录》</w:t>
      </w:r>
      <w:r>
        <w:rPr>
          <w:rFonts w:hint="default"/>
          <w:lang w:val="en-US" w:eastAsia="zh-CN"/>
        </w:rPr>
        <w:t>没有明确评价标准针对单品还是公司全部产品，存在可操纵空间。</w:t>
      </w:r>
    </w:p>
    <w:p w14:paraId="46801810">
      <w:pPr>
        <w:ind w:firstLine="480" w:firstLineChars="200"/>
        <w:rPr>
          <w:rFonts w:hint="default"/>
          <w:lang w:val="en-US" w:eastAsia="zh-CN"/>
        </w:rPr>
      </w:pPr>
      <w:r>
        <w:rPr>
          <w:rFonts w:hint="eastAsia"/>
          <w:lang w:val="en-US" w:eastAsia="zh-CN"/>
        </w:rPr>
        <w:t>当传销人员提供类似的“评比”证明自身产品顶尖实力时，可采取顺水推舟的方式，提出一个更高、更严且可验证的标准，将压力反抛给对方。例如对对方说：“非常好啊，所以我也有个建议，你们可以考虑把它写成团体标准，甚至推动国标、ISO的立项，这样的话整个国内国际市场都是你们说了算了。”如果对方欣然接受，说明该公司确有在国内国际市场争夺话语权，进而抢占市场的意向，是愿意踏实做事的企业。反之如果对方遮掩推脱，则说明“项庄舞剑，意在沛公”。</w:t>
      </w:r>
    </w:p>
    <w:p w14:paraId="46122989">
      <w:pPr>
        <w:pStyle w:val="4"/>
        <w:bidi w:val="0"/>
        <w:rPr>
          <w:rFonts w:hint="eastAsia"/>
          <w:lang w:val="en-US" w:eastAsia="zh-CN"/>
        </w:rPr>
      </w:pPr>
      <w:r>
        <w:rPr>
          <w:rFonts w:hint="eastAsia"/>
          <w:lang w:val="en-US" w:eastAsia="zh-CN"/>
        </w:rPr>
        <w:t>不当对比</w:t>
      </w:r>
    </w:p>
    <w:p w14:paraId="4D9C616E">
      <w:pPr>
        <w:rPr>
          <w:rFonts w:hint="eastAsia"/>
          <w:lang w:val="en-US" w:eastAsia="zh-CN"/>
        </w:rPr>
      </w:pPr>
      <w:r>
        <w:rPr>
          <w:rFonts w:hint="eastAsia"/>
          <w:lang w:val="en-US" w:eastAsia="zh-CN"/>
        </w:rPr>
        <w:t>【案例详情】</w:t>
      </w:r>
    </w:p>
    <w:p w14:paraId="7D3B6D11">
      <w:pPr>
        <w:ind w:firstLine="480" w:firstLineChars="200"/>
        <w:rPr>
          <w:rFonts w:hint="default"/>
          <w:lang w:val="en-US" w:eastAsia="zh-CN"/>
        </w:rPr>
      </w:pPr>
      <w:r>
        <w:rPr>
          <w:rFonts w:hint="eastAsia"/>
          <w:lang w:val="en-US" w:eastAsia="zh-CN"/>
        </w:rPr>
        <w:t>杜仕尼有限公司的经销商贾女士为了宣传自家产品的优越性发布如下朋友圈：</w:t>
      </w:r>
    </w:p>
    <w:p w14:paraId="2EE864A9">
      <w:pPr>
        <w:ind w:firstLine="480" w:firstLineChars="200"/>
        <w:rPr>
          <w:rFonts w:hint="eastAsia"/>
          <w:lang w:val="en-US" w:eastAsia="zh-CN"/>
        </w:rPr>
      </w:pPr>
      <w:r>
        <w:rPr>
          <w:rFonts w:hint="eastAsia"/>
          <w:lang w:val="en-US" w:eastAsia="zh-CN"/>
        </w:rPr>
        <w:t>1.你买的钙片真的可以吸收吗？不是所有钙片都叫杜仕尼【墨镜】。（配短视频：将自家钙片和某通过“蓝帽”认证的知名品牌A的钙片分别浸入清水。几分钟后搅拌水杯，杜仕尼的钙片溶解了，而A品牌钙片没有变化。）</w:t>
      </w:r>
    </w:p>
    <w:p w14:paraId="2CF580A6">
      <w:pPr>
        <w:ind w:firstLine="480" w:firstLineChars="200"/>
        <w:rPr>
          <w:rFonts w:hint="default"/>
          <w:lang w:val="en-US" w:eastAsia="zh-CN"/>
        </w:rPr>
      </w:pPr>
      <w:r>
        <w:rPr>
          <w:rFonts w:hint="eastAsia"/>
          <w:lang w:val="en-US" w:eastAsia="zh-CN"/>
        </w:rPr>
        <w:t>2.维生素不是多多益善！一个客户发来某品牌的营养方案，B族竟然要每天20粒【惊恐】！尽管我们一直强调B族的重要性，但绝不做这么离谱的事。而且B3用的是烟酸而非烟酰胺，这两者的区别懂得都懂。（配图：烟酸和烟酰胺的区别，强调了烟酸可能引发潮红反应。）</w:t>
      </w:r>
    </w:p>
    <w:p w14:paraId="6C1EB3CA">
      <w:pPr>
        <w:ind w:firstLine="480" w:firstLineChars="200"/>
        <w:rPr>
          <w:rFonts w:hint="eastAsia"/>
          <w:lang w:val="en-US" w:eastAsia="zh-CN"/>
        </w:rPr>
      </w:pPr>
      <w:r>
        <w:rPr>
          <w:rFonts w:hint="eastAsia"/>
          <w:lang w:val="en-US" w:eastAsia="zh-CN"/>
        </w:rPr>
        <w:t>3.益生菌不要乱买乱吃！邻居给我看了她从药店购买的益生菌产品，里面竟然包含酪酸梭菌和蜡样芽孢杆菌！梭菌属中包含一些著名的致病菌（如肉毒梭菌、产气荚膜梭菌），一些蜡样芽孢杆菌菌株是已知的食源性致病菌，可引起食物中毒。有人吐槽杜仕尼的益生菌菌种不够多样，殊不知好的益生菌产品只要3-5种能协同作用的明星菌株就可以了，不明不白的菌株只会吃出问题。（配图2张：图1为宣称不安全的某品牌益生菌，是“药字号”且无otc标识；图2为杜仕尼益生菌的配料表，只有长双歧杆菌和嗜酸乳杆菌，其余均为辅料。）</w:t>
      </w:r>
    </w:p>
    <w:p w14:paraId="7E8B3824">
      <w:pPr>
        <w:rPr>
          <w:rFonts w:hint="eastAsia"/>
          <w:lang w:val="en-US" w:eastAsia="zh-CN"/>
        </w:rPr>
      </w:pPr>
      <w:r>
        <w:rPr>
          <w:rFonts w:hint="eastAsia"/>
          <w:lang w:val="en-US" w:eastAsia="zh-CN"/>
        </w:rPr>
        <w:t>【分析点评】</w:t>
      </w:r>
    </w:p>
    <w:p w14:paraId="590DD6C1">
      <w:pPr>
        <w:ind w:firstLine="480" w:firstLineChars="200"/>
        <w:rPr>
          <w:rFonts w:hint="eastAsia"/>
          <w:lang w:val="en-US" w:eastAsia="zh-CN"/>
        </w:rPr>
      </w:pPr>
      <w:r>
        <w:rPr>
          <w:rFonts w:hint="eastAsia"/>
          <w:lang w:val="en-US" w:eastAsia="zh-CN"/>
        </w:rPr>
        <w:t>贾女士通过各种精心设计的“实验”与片面信息，将自身产品与经过歪曲的竞品形象进行降维打击，从而营造出了“唯我独尊”的虚假优越性。</w:t>
      </w:r>
    </w:p>
    <w:p w14:paraId="673ED11F">
      <w:pPr>
        <w:ind w:firstLine="480" w:firstLineChars="200"/>
        <w:rPr>
          <w:rFonts w:hint="default"/>
          <w:lang w:val="en-US" w:eastAsia="zh-CN"/>
        </w:rPr>
      </w:pPr>
      <w:r>
        <w:rPr>
          <w:rFonts w:hint="eastAsia"/>
          <w:lang w:val="en-US" w:eastAsia="zh-CN"/>
        </w:rPr>
        <w:t>关于钙片的溶解实验，贾女士进行了概念偷换，将“溶解”与“崩解”进行混淆，误导消费者将“溶解快”等同于“吸收好”。然须知，国家市场监督管理总局发布的《保健食品注册与备案管理办法》要求产品必须具备详细的生产工艺和质量标准，其中就必须包含崩解时限（对于片剂、胶囊剂等剂型）的检验项目和标准。此外，由于A品牌通过了“蓝帽”认证，其必定满足崩解时限要求。</w:t>
      </w:r>
    </w:p>
    <w:p w14:paraId="2849BD83">
      <w:pPr>
        <w:ind w:firstLine="480" w:firstLineChars="200"/>
        <w:rPr>
          <w:rFonts w:hint="default"/>
          <w:lang w:val="en-US" w:eastAsia="zh-CN"/>
        </w:rPr>
      </w:pPr>
      <w:r>
        <w:rPr>
          <w:rFonts w:hint="eastAsia"/>
          <w:lang w:val="en-US" w:eastAsia="zh-CN"/>
        </w:rPr>
        <w:t>关于维生素B族的对比，贾女士在未提供任何具体产品、配方背景及每日总摄入量计算依据的情况下，孤立地抛出“20粒”制造恐慌进行断章取义。同时，片面强调烟酸的潮红反应，却绝口不提其发生条件是大量的摄入（单次达到30-50毫克甚至更高），日常饮食和按标准剂量服用的补充剂基本不会引发此反应。</w:t>
      </w:r>
    </w:p>
    <w:p w14:paraId="2298BDD2">
      <w:pPr>
        <w:ind w:firstLine="480" w:firstLineChars="200"/>
        <w:rPr>
          <w:rFonts w:hint="default"/>
          <w:lang w:val="en-US" w:eastAsia="zh-CN"/>
        </w:rPr>
      </w:pPr>
      <w:r>
        <w:rPr>
          <w:rFonts w:hint="eastAsia"/>
          <w:lang w:val="en-US" w:eastAsia="zh-CN"/>
        </w:rPr>
        <w:t>关于益生菌的科普，贾女士故意忽视“不安全”产品为处方药物（无otc的“药字号”），并不适用食品规定的现实（酪酸梭菌、蜡样芽孢杆菌均不属于卫健委《可用于食品的菌种名单》），将不同类别、各有监管标准的产品置于一个扭曲的评判框架下以混淆视听。另外值得讽刺的是，杜仕尼的产品中只有两种菌株，也不符合“好的益生菌产品只要3-5种能协同作用的明星菌株”这一标准。</w:t>
      </w:r>
    </w:p>
    <w:p w14:paraId="081FB9A2">
      <w:pPr>
        <w:pStyle w:val="4"/>
        <w:bidi w:val="0"/>
        <w:rPr>
          <w:rFonts w:hint="eastAsia"/>
          <w:lang w:val="en-US" w:eastAsia="zh-CN"/>
        </w:rPr>
      </w:pPr>
      <w:r>
        <w:rPr>
          <w:rFonts w:hint="eastAsia"/>
          <w:lang w:val="en-US" w:eastAsia="zh-CN"/>
        </w:rPr>
        <w:t>综合案例探究：被话术“乳化”的健康焦虑</w:t>
      </w:r>
    </w:p>
    <w:p w14:paraId="2133A847">
      <w:pPr>
        <w:rPr>
          <w:rFonts w:hint="eastAsia"/>
          <w:lang w:val="en-US" w:eastAsia="zh-CN"/>
        </w:rPr>
      </w:pPr>
      <w:r>
        <w:rPr>
          <w:rFonts w:hint="eastAsia"/>
          <w:lang w:val="en-US" w:eastAsia="zh-CN"/>
        </w:rPr>
        <w:t>【案例详情】</w:t>
      </w:r>
    </w:p>
    <w:p w14:paraId="35A4E829">
      <w:pPr>
        <w:ind w:firstLine="480" w:firstLineChars="200"/>
        <w:rPr>
          <w:rFonts w:hint="default"/>
          <w:lang w:val="en-US" w:eastAsia="zh-CN"/>
        </w:rPr>
      </w:pPr>
      <w:r>
        <w:rPr>
          <w:rFonts w:hint="eastAsia"/>
          <w:lang w:val="en-US" w:eastAsia="zh-CN"/>
        </w:rPr>
        <w:t>张大婶由于担心自己的健康问题，经朋友介绍认识了夏澈丹生物科技有限公司的高级经销商吴老师，之后二人发生如下对话：</w:t>
      </w:r>
    </w:p>
    <w:p w14:paraId="30B0385E">
      <w:pPr>
        <w:ind w:firstLine="480" w:firstLineChars="200"/>
        <w:rPr>
          <w:rFonts w:hint="default"/>
          <w:lang w:val="en-US" w:eastAsia="zh-CN"/>
        </w:rPr>
      </w:pPr>
      <w:r>
        <w:rPr>
          <w:rFonts w:hint="eastAsia"/>
          <w:lang w:val="en-US" w:eastAsia="zh-CN"/>
        </w:rPr>
        <w:t>张大婶</w:t>
      </w:r>
      <w:r>
        <w:rPr>
          <w:rFonts w:hint="default"/>
          <w:lang w:val="en-US" w:eastAsia="zh-CN"/>
        </w:rPr>
        <w:t>：</w:t>
      </w:r>
      <w:r>
        <w:rPr>
          <w:rFonts w:hint="eastAsia"/>
          <w:lang w:val="en-US" w:eastAsia="zh-CN"/>
        </w:rPr>
        <w:t>吴</w:t>
      </w:r>
      <w:r>
        <w:rPr>
          <w:rFonts w:hint="default"/>
          <w:lang w:val="en-US" w:eastAsia="zh-CN"/>
        </w:rPr>
        <w:t>老师，我体检报告出来了，血脂、血糖和血压这几项箭头都偏高，有点担心。</w:t>
      </w:r>
    </w:p>
    <w:p w14:paraId="7D0DC2E7">
      <w:pPr>
        <w:ind w:firstLine="480" w:firstLineChars="200"/>
        <w:rPr>
          <w:rFonts w:hint="default"/>
          <w:lang w:val="en-US" w:eastAsia="zh-CN"/>
        </w:rPr>
      </w:pPr>
      <w:r>
        <w:rPr>
          <w:rFonts w:hint="eastAsia"/>
          <w:lang w:val="en-US" w:eastAsia="zh-CN"/>
        </w:rPr>
        <w:t>吴</w:t>
      </w:r>
      <w:r>
        <w:rPr>
          <w:rFonts w:hint="default"/>
          <w:lang w:val="en-US" w:eastAsia="zh-CN"/>
        </w:rPr>
        <w:t>老师：这几项指标啊，追根溯源，都和咱们身体里那个最大的化工厂——肝脏——的功能是分不开的。如果肝功能这个核心引擎报警了，那说明问题就不是表面那么简单了，必须从根子上重视起来。我给你指几个明确的方向：磷脂是专门用来乳化、代谢油脂的，高纯度的EPA是公认的血管清道夫。但最核心的，是必须用姜黄素给肝脏这个核心引擎做一次深度保养和修复，对抗体内的炎症火焰。这几样组合起来，才是一个完整的解决方案。</w:t>
      </w:r>
    </w:p>
    <w:p w14:paraId="5F5328A5">
      <w:pPr>
        <w:ind w:firstLine="480" w:firstLineChars="200"/>
        <w:rPr>
          <w:rFonts w:hint="default"/>
          <w:lang w:val="en-US" w:eastAsia="zh-CN"/>
        </w:rPr>
      </w:pPr>
      <w:r>
        <w:rPr>
          <w:rFonts w:hint="eastAsia"/>
          <w:lang w:val="en-US" w:eastAsia="zh-CN"/>
        </w:rPr>
        <w:t>张大婶</w:t>
      </w:r>
      <w:r>
        <w:rPr>
          <w:rFonts w:hint="default"/>
          <w:lang w:val="en-US" w:eastAsia="zh-CN"/>
        </w:rPr>
        <w:t>：那我先去药店看看您说的这些？</w:t>
      </w:r>
    </w:p>
    <w:p w14:paraId="51FB2FB0">
      <w:pPr>
        <w:ind w:firstLine="480" w:firstLineChars="200"/>
        <w:rPr>
          <w:rFonts w:hint="default"/>
          <w:lang w:val="en-US" w:eastAsia="zh-CN"/>
        </w:rPr>
      </w:pPr>
      <w:r>
        <w:rPr>
          <w:rFonts w:hint="eastAsia"/>
          <w:lang w:val="en-US" w:eastAsia="zh-CN"/>
        </w:rPr>
        <w:t>吴</w:t>
      </w:r>
      <w:r>
        <w:rPr>
          <w:rFonts w:hint="default"/>
          <w:lang w:val="en-US" w:eastAsia="zh-CN"/>
        </w:rPr>
        <w:t>老师：千万别！药店里的是什么？是化学合成的药品，是药三分毒，不能长期吃，副作用你得考虑。我们这个是纯天然提取的营养素，一片顶它们好几片。你看我们的维C，一片就4</w:t>
      </w:r>
      <w:r>
        <w:rPr>
          <w:rFonts w:hint="eastAsia"/>
          <w:lang w:val="en-US" w:eastAsia="zh-CN"/>
        </w:rPr>
        <w:t>00</w:t>
      </w:r>
      <w:r>
        <w:rPr>
          <w:rFonts w:hint="default"/>
          <w:lang w:val="en-US" w:eastAsia="zh-CN"/>
        </w:rPr>
        <w:t>毫克，用的是</w:t>
      </w:r>
      <w:r>
        <w:rPr>
          <w:rFonts w:hint="eastAsia"/>
          <w:lang w:val="en-US" w:eastAsia="zh-CN"/>
        </w:rPr>
        <w:t>我们专利的金属螯合技术</w:t>
      </w:r>
      <w:r>
        <w:rPr>
          <w:rFonts w:hint="default"/>
          <w:lang w:val="en-US" w:eastAsia="zh-CN"/>
        </w:rPr>
        <w:t>，</w:t>
      </w:r>
      <w:r>
        <w:rPr>
          <w:rFonts w:hint="eastAsia"/>
          <w:lang w:val="en-US" w:eastAsia="zh-CN"/>
        </w:rPr>
        <w:t>吸收率高还不刺激胃</w:t>
      </w:r>
      <w:r>
        <w:rPr>
          <w:rFonts w:hint="default"/>
          <w:lang w:val="en-US" w:eastAsia="zh-CN"/>
        </w:rPr>
        <w:t>。这样，第一个月我送你一瓶，你每天吃一片，先感受一下</w:t>
      </w:r>
      <w:r>
        <w:rPr>
          <w:rFonts w:hint="eastAsia"/>
          <w:lang w:val="en-US" w:eastAsia="zh-CN"/>
        </w:rPr>
        <w:t>。</w:t>
      </w:r>
      <w:r>
        <w:rPr>
          <w:rFonts w:hint="default"/>
          <w:lang w:val="en-US" w:eastAsia="zh-CN"/>
        </w:rPr>
        <w:t>但你一定要记住，病不是一天得的，是几十年累出来的，你想让它回去，也得给身体足够的时间。肝细胞的一个完整更新周期是180天，所以你这个方案，必须坚持3到6个月，最好就是半年。如果只吃一个月就停，那我劝你一开始就别花这个钱，纯粹是浪费。</w:t>
      </w:r>
    </w:p>
    <w:p w14:paraId="6CF9FD10">
      <w:pPr>
        <w:rPr>
          <w:rFonts w:hint="default"/>
          <w:lang w:val="en-US" w:eastAsia="zh-CN"/>
        </w:rPr>
      </w:pPr>
      <w:r>
        <w:rPr>
          <w:rFonts w:hint="eastAsia"/>
          <w:lang w:val="en-US" w:eastAsia="zh-CN"/>
        </w:rPr>
        <w:t>【分析点评】</w:t>
      </w:r>
    </w:p>
    <w:p w14:paraId="25838D17">
      <w:pPr>
        <w:ind w:firstLine="480" w:firstLineChars="200"/>
        <w:rPr>
          <w:rFonts w:hint="default"/>
          <w:lang w:val="en-US" w:eastAsia="zh-CN"/>
        </w:rPr>
      </w:pPr>
      <w:r>
        <w:rPr>
          <w:rFonts w:hint="default"/>
          <w:lang w:val="en-US" w:eastAsia="zh-CN"/>
        </w:rPr>
        <w:t>吴老师的话术是一场精心设计的</w:t>
      </w:r>
      <w:r>
        <w:rPr>
          <w:rFonts w:hint="eastAsia"/>
          <w:lang w:val="en-US" w:eastAsia="zh-CN"/>
        </w:rPr>
        <w:t>“</w:t>
      </w:r>
      <w:r>
        <w:rPr>
          <w:rFonts w:hint="default"/>
          <w:lang w:val="en-US" w:eastAsia="zh-CN"/>
        </w:rPr>
        <w:t>问题绑架</w:t>
      </w:r>
      <w:r>
        <w:rPr>
          <w:rFonts w:hint="eastAsia"/>
          <w:lang w:val="en-US" w:eastAsia="zh-CN"/>
        </w:rPr>
        <w:t>”</w:t>
      </w:r>
      <w:r>
        <w:rPr>
          <w:rFonts w:hint="default"/>
          <w:lang w:val="en-US" w:eastAsia="zh-CN"/>
        </w:rPr>
        <w:t>与</w:t>
      </w:r>
      <w:r>
        <w:rPr>
          <w:rFonts w:hint="eastAsia"/>
          <w:lang w:val="en-US" w:eastAsia="zh-CN"/>
        </w:rPr>
        <w:t>“</w:t>
      </w:r>
      <w:r>
        <w:rPr>
          <w:rFonts w:hint="default"/>
          <w:lang w:val="en-US" w:eastAsia="zh-CN"/>
        </w:rPr>
        <w:t>方案垄断</w:t>
      </w:r>
      <w:r>
        <w:rPr>
          <w:rFonts w:hint="eastAsia"/>
          <w:lang w:val="en-US" w:eastAsia="zh-CN"/>
        </w:rPr>
        <w:t>”</w:t>
      </w:r>
      <w:r>
        <w:rPr>
          <w:rFonts w:hint="default"/>
          <w:lang w:val="en-US" w:eastAsia="zh-CN"/>
        </w:rPr>
        <w:t>，其核心在于将普适的健康常识偷换为对其特定产品的绝对依赖。</w:t>
      </w:r>
    </w:p>
    <w:p w14:paraId="558E7BE6">
      <w:pPr>
        <w:ind w:firstLine="480" w:firstLineChars="200"/>
        <w:rPr>
          <w:rFonts w:hint="default"/>
          <w:lang w:val="en-US" w:eastAsia="zh-CN"/>
        </w:rPr>
      </w:pPr>
      <w:r>
        <w:rPr>
          <w:rFonts w:hint="eastAsia"/>
          <w:lang w:val="en-US" w:eastAsia="zh-CN"/>
        </w:rPr>
        <w:t>一是</w:t>
      </w:r>
      <w:r>
        <w:rPr>
          <w:rFonts w:hint="default"/>
          <w:lang w:val="en-US" w:eastAsia="zh-CN"/>
        </w:rPr>
        <w:t>制造焦虑，垄断</w:t>
      </w:r>
      <w:r>
        <w:rPr>
          <w:rFonts w:hint="eastAsia"/>
          <w:lang w:val="en-US" w:eastAsia="zh-CN"/>
        </w:rPr>
        <w:t>“</w:t>
      </w:r>
      <w:r>
        <w:rPr>
          <w:rFonts w:hint="default"/>
          <w:lang w:val="en-US" w:eastAsia="zh-CN"/>
        </w:rPr>
        <w:t>根源</w:t>
      </w:r>
      <w:r>
        <w:rPr>
          <w:rFonts w:hint="eastAsia"/>
          <w:lang w:val="en-US" w:eastAsia="zh-CN"/>
        </w:rPr>
        <w:t>”</w:t>
      </w:r>
      <w:r>
        <w:rPr>
          <w:rFonts w:hint="default"/>
          <w:lang w:val="en-US" w:eastAsia="zh-CN"/>
        </w:rPr>
        <w:t>解释权</w:t>
      </w:r>
      <w:r>
        <w:rPr>
          <w:rFonts w:hint="eastAsia"/>
          <w:lang w:val="en-US" w:eastAsia="zh-CN"/>
        </w:rPr>
        <w:t>。</w:t>
      </w:r>
      <w:r>
        <w:rPr>
          <w:rFonts w:hint="default"/>
          <w:lang w:val="en-US" w:eastAsia="zh-CN"/>
        </w:rPr>
        <w:t>对话开篇，吴老师将血脂、血糖、血压等具有独立病理机制的明确指标，全部模糊地归因于肝脏</w:t>
      </w:r>
      <w:r>
        <w:rPr>
          <w:rFonts w:hint="eastAsia"/>
          <w:lang w:val="en-US" w:eastAsia="zh-CN"/>
        </w:rPr>
        <w:t>问题</w:t>
      </w:r>
      <w:r>
        <w:rPr>
          <w:rFonts w:hint="default"/>
          <w:lang w:val="en-US" w:eastAsia="zh-CN"/>
        </w:rPr>
        <w:t>。这种论调目的并非科普，而是</w:t>
      </w:r>
      <w:r>
        <w:rPr>
          <w:rFonts w:hint="eastAsia"/>
          <w:lang w:val="en-US" w:eastAsia="zh-CN"/>
        </w:rPr>
        <w:t>通过</w:t>
      </w:r>
      <w:r>
        <w:rPr>
          <w:rFonts w:hint="default"/>
          <w:lang w:val="en-US" w:eastAsia="zh-CN"/>
        </w:rPr>
        <w:t>将复杂的健康问题简单化、神秘化，确立自己作为</w:t>
      </w:r>
      <w:r>
        <w:rPr>
          <w:rFonts w:hint="eastAsia"/>
          <w:lang w:val="en-US" w:eastAsia="zh-CN"/>
        </w:rPr>
        <w:t>“</w:t>
      </w:r>
      <w:r>
        <w:rPr>
          <w:rFonts w:hint="default"/>
          <w:lang w:val="en-US" w:eastAsia="zh-CN"/>
        </w:rPr>
        <w:t>唯一解码者</w:t>
      </w:r>
      <w:r>
        <w:rPr>
          <w:rFonts w:hint="eastAsia"/>
          <w:lang w:val="en-US" w:eastAsia="zh-CN"/>
        </w:rPr>
        <w:t>”</w:t>
      </w:r>
      <w:r>
        <w:rPr>
          <w:rFonts w:hint="default"/>
          <w:lang w:val="en-US" w:eastAsia="zh-CN"/>
        </w:rPr>
        <w:t>的权威地位，为后续推销护肝核心产品铺平道路。</w:t>
      </w:r>
    </w:p>
    <w:p w14:paraId="0E9FA820">
      <w:pPr>
        <w:ind w:firstLine="480" w:firstLineChars="200"/>
        <w:rPr>
          <w:rFonts w:hint="default"/>
          <w:lang w:val="en-US" w:eastAsia="zh-CN"/>
        </w:rPr>
      </w:pPr>
      <w:r>
        <w:rPr>
          <w:rFonts w:hint="eastAsia"/>
          <w:lang w:val="en-US" w:eastAsia="zh-CN"/>
        </w:rPr>
        <w:t>二是</w:t>
      </w:r>
      <w:r>
        <w:rPr>
          <w:rFonts w:hint="default"/>
          <w:lang w:val="en-US" w:eastAsia="zh-CN"/>
        </w:rPr>
        <w:t>虚构对立，污名化正规治疗</w:t>
      </w:r>
      <w:r>
        <w:rPr>
          <w:rFonts w:hint="eastAsia"/>
          <w:lang w:val="en-US" w:eastAsia="zh-CN"/>
        </w:rPr>
        <w:t>。“</w:t>
      </w:r>
      <w:r>
        <w:rPr>
          <w:rFonts w:hint="default"/>
          <w:lang w:val="en-US" w:eastAsia="zh-CN"/>
        </w:rPr>
        <w:t>千万别去药店！药店里是化学合成的，是药三分毒……</w:t>
      </w:r>
      <w:r>
        <w:rPr>
          <w:rFonts w:hint="eastAsia"/>
          <w:lang w:val="en-US" w:eastAsia="zh-CN"/>
        </w:rPr>
        <w:t>”</w:t>
      </w:r>
      <w:r>
        <w:rPr>
          <w:rFonts w:hint="default"/>
          <w:lang w:val="en-US" w:eastAsia="zh-CN"/>
        </w:rPr>
        <w:t>通过人为制造</w:t>
      </w:r>
      <w:r>
        <w:rPr>
          <w:rFonts w:hint="eastAsia"/>
          <w:lang w:val="en-US" w:eastAsia="zh-CN"/>
        </w:rPr>
        <w:t>“</w:t>
      </w:r>
      <w:r>
        <w:rPr>
          <w:rFonts w:hint="default"/>
          <w:lang w:val="en-US" w:eastAsia="zh-CN"/>
        </w:rPr>
        <w:t>天然=安全无毒</w:t>
      </w:r>
      <w:r>
        <w:rPr>
          <w:rFonts w:hint="eastAsia"/>
          <w:lang w:val="en-US" w:eastAsia="zh-CN"/>
        </w:rPr>
        <w:t>”</w:t>
      </w:r>
      <w:r>
        <w:rPr>
          <w:rFonts w:hint="default"/>
          <w:lang w:val="en-US" w:eastAsia="zh-CN"/>
        </w:rPr>
        <w:t>与</w:t>
      </w:r>
      <w:r>
        <w:rPr>
          <w:rFonts w:hint="eastAsia"/>
          <w:lang w:val="en-US" w:eastAsia="zh-CN"/>
        </w:rPr>
        <w:t>“</w:t>
      </w:r>
      <w:r>
        <w:rPr>
          <w:rFonts w:hint="default"/>
          <w:lang w:val="en-US" w:eastAsia="zh-CN"/>
        </w:rPr>
        <w:t>化学=有毒有害</w:t>
      </w:r>
      <w:r>
        <w:rPr>
          <w:rFonts w:hint="eastAsia"/>
          <w:lang w:val="en-US" w:eastAsia="zh-CN"/>
        </w:rPr>
        <w:t>”</w:t>
      </w:r>
      <w:r>
        <w:rPr>
          <w:rFonts w:hint="default"/>
          <w:lang w:val="en-US" w:eastAsia="zh-CN"/>
        </w:rPr>
        <w:t>的绝对错误对立，系统性污名化现代医学和药品</w:t>
      </w:r>
      <w:r>
        <w:rPr>
          <w:rFonts w:hint="eastAsia"/>
          <w:lang w:val="en-US" w:eastAsia="zh-CN"/>
        </w:rPr>
        <w:t>，进而</w:t>
      </w:r>
      <w:r>
        <w:rPr>
          <w:rFonts w:hint="default"/>
          <w:lang w:val="en-US" w:eastAsia="zh-CN"/>
        </w:rPr>
        <w:t>恐吓消费者，完成对其解决方案的</w:t>
      </w:r>
      <w:r>
        <w:rPr>
          <w:rFonts w:hint="eastAsia"/>
          <w:lang w:val="en-US" w:eastAsia="zh-CN"/>
        </w:rPr>
        <w:t>“</w:t>
      </w:r>
      <w:r>
        <w:rPr>
          <w:rFonts w:hint="default"/>
          <w:lang w:val="en-US" w:eastAsia="zh-CN"/>
        </w:rPr>
        <w:t>独家垄断</w:t>
      </w:r>
      <w:r>
        <w:rPr>
          <w:rFonts w:hint="eastAsia"/>
          <w:lang w:val="en-US" w:eastAsia="zh-CN"/>
        </w:rPr>
        <w:t>”</w:t>
      </w:r>
      <w:r>
        <w:rPr>
          <w:rFonts w:hint="default"/>
          <w:lang w:val="en-US" w:eastAsia="zh-CN"/>
        </w:rPr>
        <w:t>。</w:t>
      </w:r>
      <w:r>
        <w:rPr>
          <w:rFonts w:hint="eastAsia"/>
          <w:lang w:val="en-US" w:eastAsia="zh-CN"/>
        </w:rPr>
        <w:t>同时需注意的是，药品中包括生物药、化学药、中成药等多种类别，并非所有药品都是化学合成，一些化学合成的药品本身在自然界随处可见（如维生素C），纯天然也不代表安全无副作用（例如附子含有乌头类生物碱，可导致严重的心脏毒性和神经毒性）。</w:t>
      </w:r>
    </w:p>
    <w:p w14:paraId="68E08DAC">
      <w:pPr>
        <w:ind w:firstLine="480" w:firstLineChars="200"/>
        <w:rPr>
          <w:rFonts w:hint="default"/>
          <w:lang w:val="en-US" w:eastAsia="zh-CN"/>
        </w:rPr>
      </w:pPr>
      <w:r>
        <w:rPr>
          <w:rFonts w:hint="eastAsia"/>
          <w:lang w:val="en-US" w:eastAsia="zh-CN"/>
        </w:rPr>
        <w:t>三是</w:t>
      </w:r>
      <w:r>
        <w:rPr>
          <w:rFonts w:hint="default"/>
          <w:lang w:val="en-US" w:eastAsia="zh-CN"/>
        </w:rPr>
        <w:t>包装科技，夸大产品效能</w:t>
      </w:r>
      <w:r>
        <w:rPr>
          <w:rFonts w:hint="eastAsia"/>
          <w:lang w:val="en-US" w:eastAsia="zh-CN"/>
        </w:rPr>
        <w:t>。</w:t>
      </w:r>
      <w:r>
        <w:rPr>
          <w:rFonts w:hint="default"/>
          <w:lang w:val="en-US" w:eastAsia="zh-CN"/>
        </w:rPr>
        <w:t>在推销具体产品时，</w:t>
      </w:r>
      <w:r>
        <w:rPr>
          <w:rFonts w:hint="eastAsia"/>
          <w:lang w:val="en-US" w:eastAsia="zh-CN"/>
        </w:rPr>
        <w:t>吴老师的</w:t>
      </w:r>
      <w:r>
        <w:rPr>
          <w:rFonts w:hint="default"/>
          <w:lang w:val="en-US" w:eastAsia="zh-CN"/>
        </w:rPr>
        <w:t>话术充满了“专利金属螯合技术”</w:t>
      </w:r>
      <w:r>
        <w:rPr>
          <w:rFonts w:hint="eastAsia"/>
          <w:lang w:val="en-US" w:eastAsia="zh-CN"/>
        </w:rPr>
        <w:t>等</w:t>
      </w:r>
      <w:r>
        <w:rPr>
          <w:rFonts w:hint="default"/>
          <w:lang w:val="en-US" w:eastAsia="zh-CN"/>
        </w:rPr>
        <w:t>无法验证的伪科技词汇，利用信息不对称将普通的维生素C产品</w:t>
      </w:r>
      <w:r>
        <w:rPr>
          <w:rFonts w:hint="eastAsia"/>
          <w:lang w:val="en-US" w:eastAsia="zh-CN"/>
        </w:rPr>
        <w:t>进行</w:t>
      </w:r>
      <w:r>
        <w:rPr>
          <w:rFonts w:hint="default"/>
          <w:lang w:val="en-US" w:eastAsia="zh-CN"/>
        </w:rPr>
        <w:t>神化。</w:t>
      </w:r>
      <w:r>
        <w:rPr>
          <w:rFonts w:hint="eastAsia"/>
          <w:lang w:val="en-US" w:eastAsia="zh-CN"/>
        </w:rPr>
        <w:t>同时，我国居民膳食营养素推荐成人维生素C的每日推荐摄入量为100毫克，也就是说夏澈丹的产品含量已经远远高于这一数值，必要性不强。长期摄入远超推荐剂量的维生素C（如每日400毫克）还会诱导身体加速其代谢。一旦剂量骤然降低，即使新的摄入量仍达标（如100毫克），也可能因身体的代谢“惯性”而导致相对缺乏，从而引发“反跳性坏血病”。这对于代谢敏感的个体而言风险更高。</w:t>
      </w:r>
    </w:p>
    <w:p w14:paraId="55668497">
      <w:pPr>
        <w:ind w:firstLine="480" w:firstLineChars="200"/>
        <w:rPr>
          <w:rFonts w:hint="default"/>
          <w:lang w:val="en-US" w:eastAsia="zh-CN"/>
        </w:rPr>
      </w:pPr>
      <w:r>
        <w:rPr>
          <w:rFonts w:hint="eastAsia"/>
          <w:lang w:val="en-US" w:eastAsia="zh-CN"/>
        </w:rPr>
        <w:t>四是</w:t>
      </w:r>
      <w:r>
        <w:rPr>
          <w:rFonts w:hint="default"/>
          <w:lang w:val="en-US" w:eastAsia="zh-CN"/>
        </w:rPr>
        <w:t>设定周期，进行商业锁定</w:t>
      </w:r>
      <w:r>
        <w:rPr>
          <w:rFonts w:hint="eastAsia"/>
          <w:lang w:val="en-US" w:eastAsia="zh-CN"/>
        </w:rPr>
        <w:t>。</w:t>
      </w:r>
      <w:r>
        <w:rPr>
          <w:rFonts w:hint="default"/>
          <w:lang w:val="en-US" w:eastAsia="zh-CN"/>
        </w:rPr>
        <w:t>最后，通过抛出</w:t>
      </w:r>
      <w:r>
        <w:rPr>
          <w:rFonts w:hint="eastAsia"/>
          <w:lang w:val="en-US" w:eastAsia="zh-CN"/>
        </w:rPr>
        <w:t>“</w:t>
      </w:r>
      <w:r>
        <w:rPr>
          <w:rFonts w:hint="default"/>
          <w:lang w:val="en-US" w:eastAsia="zh-CN"/>
        </w:rPr>
        <w:t>肝细胞更新周期180天</w:t>
      </w:r>
      <w:r>
        <w:rPr>
          <w:rFonts w:hint="eastAsia"/>
          <w:lang w:val="en-US" w:eastAsia="zh-CN"/>
        </w:rPr>
        <w:t>”</w:t>
      </w:r>
      <w:r>
        <w:rPr>
          <w:rFonts w:hint="default"/>
          <w:lang w:val="en-US" w:eastAsia="zh-CN"/>
        </w:rPr>
        <w:t>这一看似科学的概念，吴老师为整个消费设定了一个</w:t>
      </w:r>
      <w:r>
        <w:rPr>
          <w:rFonts w:hint="eastAsia"/>
          <w:lang w:val="en-US" w:eastAsia="zh-CN"/>
        </w:rPr>
        <w:t>“</w:t>
      </w:r>
      <w:r>
        <w:rPr>
          <w:rFonts w:hint="default"/>
          <w:lang w:val="en-US" w:eastAsia="zh-CN"/>
        </w:rPr>
        <w:t>必须坚持半年</w:t>
      </w:r>
      <w:r>
        <w:rPr>
          <w:rFonts w:hint="eastAsia"/>
          <w:lang w:val="en-US" w:eastAsia="zh-CN"/>
        </w:rPr>
        <w:t>”</w:t>
      </w:r>
      <w:r>
        <w:rPr>
          <w:rFonts w:hint="default"/>
          <w:lang w:val="en-US" w:eastAsia="zh-CN"/>
        </w:rPr>
        <w:t>的强制性时间门槛，这不仅能完美规避产品短期内无效的质疑，更能通过提高用户的沉没成本，对其进行长期绑定。</w:t>
      </w:r>
    </w:p>
    <w:p w14:paraId="46E917BD">
      <w:pPr>
        <w:ind w:firstLine="480" w:firstLineChars="200"/>
        <w:rPr>
          <w:rFonts w:hint="default"/>
          <w:lang w:val="en-US" w:eastAsia="zh-CN"/>
        </w:rPr>
      </w:pPr>
      <w:r>
        <w:rPr>
          <w:rFonts w:hint="eastAsia"/>
          <w:lang w:val="en-US" w:eastAsia="zh-CN"/>
        </w:rPr>
        <w:t>此外，吴老师的行为可能涉嫌非法行医行政违法。一是对体检报告指标进行解读并给出“病理性”判断（肝脏核心引擎报警），二是指定需要服用的“药物”种类（磷脂、EPA、姜黄素）和疗程（必须坚持3到6个月），其行为符合“未取得医生执业资格的人擅自从事医疗活动”的特征。</w:t>
      </w:r>
    </w:p>
    <w:p w14:paraId="0CCF5CF1">
      <w:pPr>
        <w:pStyle w:val="4"/>
        <w:bidi w:val="0"/>
        <w:rPr>
          <w:rFonts w:hint="eastAsia"/>
          <w:lang w:val="en-US" w:eastAsia="zh-CN"/>
        </w:rPr>
      </w:pPr>
      <w:r>
        <w:rPr>
          <w:rFonts w:hint="eastAsia"/>
          <w:lang w:val="en-US" w:eastAsia="zh-CN"/>
        </w:rPr>
        <w:t>综合案例探究：一个抽动症家庭的“欢天喜地”悲剧</w:t>
      </w:r>
    </w:p>
    <w:p w14:paraId="4FF854E7">
      <w:pPr>
        <w:rPr>
          <w:rFonts w:hint="default"/>
          <w:b/>
          <w:bCs/>
          <w:lang w:val="en-US" w:eastAsia="zh-CN"/>
        </w:rPr>
      </w:pPr>
      <w:r>
        <w:rPr>
          <w:rFonts w:hint="eastAsia"/>
          <w:b/>
          <w:bCs/>
          <w:lang w:val="en-US" w:eastAsia="zh-CN"/>
        </w:rPr>
        <w:t>【案例详情】</w:t>
      </w:r>
    </w:p>
    <w:p w14:paraId="611B92DD">
      <w:pPr>
        <w:ind w:firstLine="480" w:firstLineChars="200"/>
        <w:rPr>
          <w:rFonts w:hint="eastAsia"/>
          <w:lang w:val="en-US" w:eastAsia="zh-CN"/>
        </w:rPr>
      </w:pPr>
      <w:r>
        <w:rPr>
          <w:rFonts w:hint="eastAsia"/>
          <w:lang w:val="en-US" w:eastAsia="zh-CN"/>
        </w:rPr>
        <w:t>郑雅婷是“生命原核”的经销商，她在一年前因为双胞胎儿子的抽动症问题通过闺蜜的表姐接触到“生命原核”的代理商阿梅，并且在阿梅的指导下通过一系列的干预基本治愈了两个儿子的抽动症。儿子的病基本痊愈后，郑雅婷选择了加入“生命原核”，并且在经销商会议上做了如下分享：</w:t>
      </w:r>
    </w:p>
    <w:p w14:paraId="3BCE54AC">
      <w:pPr>
        <w:ind w:firstLine="480" w:firstLineChars="200"/>
        <w:rPr>
          <w:rFonts w:hint="eastAsia"/>
          <w:lang w:val="en-US" w:eastAsia="zh-CN"/>
        </w:rPr>
      </w:pPr>
      <w:r>
        <w:rPr>
          <w:rFonts w:hint="eastAsia"/>
          <w:lang w:val="en-US" w:eastAsia="zh-CN"/>
        </w:rPr>
        <w:t>大叫好，我叫郑雅婷，今年32岁，七年前我与男友步入婚姻的殿堂，并在之后有了一对可爱的双胞胎儿子，一家四口其乐融融十分幸福。可是在孩子上幼儿园中班的时候，我们遭遇了晴天霹雳。</w:t>
      </w:r>
    </w:p>
    <w:p w14:paraId="2D50510C">
      <w:pPr>
        <w:ind w:firstLine="480" w:firstLineChars="200"/>
        <w:rPr>
          <w:rFonts w:hint="eastAsia"/>
          <w:lang w:val="en-US" w:eastAsia="zh-CN"/>
        </w:rPr>
      </w:pPr>
      <w:r>
        <w:rPr>
          <w:rFonts w:hint="eastAsia"/>
          <w:lang w:val="en-US" w:eastAsia="zh-CN"/>
        </w:rPr>
        <w:t>我记得那天下午天阴沉沉的，放学接孩子的时候，老师叫住我说：“最近一个月哥哥总是时不时眨眼和清嗓子，一个星期之前弟弟也开始有些这样的行为，我怀疑他们是抽动症，您有空带他俩去医院查查吧。”我顿时心头一紧，然后想起来几天前哥哥因为不停清嗓子被我误以为是感冒，喂下了好几包板蓝根却不见好转。第二天上午我给孩子们请了假带去医院检查，医生一个字一个字敲下的“轻度抽动症”像刀子一样刺痛我的心，更使我绝望的是他温和而无奈的语气：“从检查结果看，神经系统没有器质性病变。目前国际上对抽动症的共识是，它与遗传、神经递质失衡、心理因素都有关，但没有单一的病因，也就没有针对性的特效药，以行为干预和家长引导为主。”</w:t>
      </w:r>
    </w:p>
    <w:p w14:paraId="67AF846C">
      <w:pPr>
        <w:ind w:firstLine="480" w:firstLineChars="200"/>
        <w:rPr>
          <w:rFonts w:hint="eastAsia"/>
          <w:lang w:val="en-US" w:eastAsia="zh-CN"/>
        </w:rPr>
      </w:pPr>
      <w:r>
        <w:rPr>
          <w:rFonts w:hint="eastAsia"/>
          <w:lang w:val="en-US" w:eastAsia="zh-CN"/>
        </w:rPr>
        <w:t>我带着沉痛的心情把两个孩子送到幼儿园，午饭也没顾得上吃，一整个下午疯狂地在网上查资料，直到孩子放学的闹钟把我拉回现实，让我去幼儿园接他们回家。</w:t>
      </w:r>
    </w:p>
    <w:p w14:paraId="4FF0BD4A">
      <w:pPr>
        <w:ind w:firstLine="480" w:firstLineChars="200"/>
        <w:rPr>
          <w:rFonts w:hint="eastAsia"/>
          <w:lang w:val="en-US" w:eastAsia="zh-CN"/>
        </w:rPr>
      </w:pPr>
      <w:r>
        <w:rPr>
          <w:rFonts w:hint="eastAsia"/>
          <w:lang w:val="en-US" w:eastAsia="zh-CN"/>
        </w:rPr>
        <w:t>我们先是在做检查的那家医院进行了医疗干预，起初两个星期看到了一些效果，可很快就回到了原样。</w:t>
      </w:r>
    </w:p>
    <w:p w14:paraId="214FAED5">
      <w:pPr>
        <w:ind w:firstLine="480" w:firstLineChars="200"/>
        <w:rPr>
          <w:rFonts w:hint="eastAsia"/>
          <w:lang w:val="en-US" w:eastAsia="zh-CN"/>
        </w:rPr>
      </w:pPr>
      <w:r>
        <w:rPr>
          <w:rFonts w:hint="eastAsia"/>
          <w:lang w:val="en-US" w:eastAsia="zh-CN"/>
        </w:rPr>
        <w:t>孩子的姥姥建议尝试中医并且给我们介绍了一位大夫。大夫很热心地给两个孩子会了诊开了药，还叮嘱要忌食发物、避免生冷。从此我每天早上四点钟起床守着煎药的砂锅，把煎好的药汤篦掉渣滓倒进孩子们的保温杯之后，心里总会燃起希望的火苗。</w:t>
      </w:r>
    </w:p>
    <w:p w14:paraId="5306868D">
      <w:pPr>
        <w:ind w:firstLine="480" w:firstLineChars="200"/>
        <w:rPr>
          <w:rFonts w:hint="eastAsia"/>
          <w:lang w:val="en-US" w:eastAsia="zh-CN"/>
        </w:rPr>
      </w:pPr>
      <w:r>
        <w:rPr>
          <w:rFonts w:hint="eastAsia"/>
          <w:lang w:val="en-US" w:eastAsia="zh-CN"/>
        </w:rPr>
        <w:t>我每天早上把两个孩子送去幼儿园的时候都会把两个保温杯郑重交给老师——红色的属于哥哥，蓝色的属于弟弟，并且强调“严格忌口”。有一天我去幼儿园给弟弟送外套，正巧碰上孩子们午餐。其他孩子开心地吃着牛肉、喝着酸奶，而我的双胞胎面前只有孤零零的几样素菜。一个小女孩好奇地问：“你们没有肉肉吗？”哥哥抿了抿嘴，嘟囔着说：“妈妈说不可以吃，老师就没有给。”那一刻，我心里像被针扎了一样。我快速把外套交给老师，咬紧嘴唇快步离开了教室，不让孩子们看到我的眼泪。</w:t>
      </w:r>
    </w:p>
    <w:p w14:paraId="5475EF94">
      <w:pPr>
        <w:ind w:firstLine="480" w:firstLineChars="200"/>
        <w:rPr>
          <w:rFonts w:hint="eastAsia"/>
          <w:lang w:val="en-US" w:eastAsia="zh-CN"/>
        </w:rPr>
      </w:pPr>
      <w:r>
        <w:rPr>
          <w:rFonts w:hint="eastAsia"/>
          <w:lang w:val="en-US" w:eastAsia="zh-CN"/>
        </w:rPr>
        <w:t>三个月下来，药渣堆满了阳台的角落，孩子们的身上总带着一股散不掉的苦涩味。哥哥的食欲变得极差，弟弟时常半夜喊着肚子疼醒来。我看着他们原本红润的小脸渐渐失去血色，体重不增反降，抽动的症状从眨眼、耸肩发展到了控制不住的踢腿。那些我视若珍宝的“希望火苗”在冰冷的现实面前一点点熄灭，我也因此整夜睡不好觉，患上了抑郁症。</w:t>
      </w:r>
    </w:p>
    <w:p w14:paraId="4349048F">
      <w:pPr>
        <w:ind w:firstLine="480" w:firstLineChars="200"/>
        <w:rPr>
          <w:rFonts w:hint="eastAsia"/>
          <w:lang w:val="en-US" w:eastAsia="zh-CN"/>
        </w:rPr>
      </w:pPr>
      <w:r>
        <w:rPr>
          <w:rFonts w:hint="eastAsia"/>
          <w:lang w:val="en-US" w:eastAsia="zh-CN"/>
        </w:rPr>
        <w:t>闺蜜见我好久没有和她说话有些担心，特地周末来我家里探望我。她看着两个面黄肌瘦的孩子和阴沉的我，关切地问怎么了。我再也克制不住，握着闺蜜的手声泪俱下控诉了这段时间的遭遇。她拍了拍我的肩膀说：“婷婷，不怕，我问问我表姐或许有办法。”</w:t>
      </w:r>
    </w:p>
    <w:p w14:paraId="245AEB14">
      <w:pPr>
        <w:ind w:firstLine="480" w:firstLineChars="200"/>
        <w:rPr>
          <w:rFonts w:hint="eastAsia"/>
          <w:lang w:val="en-US" w:eastAsia="zh-CN"/>
        </w:rPr>
      </w:pPr>
      <w:r>
        <w:rPr>
          <w:rFonts w:hint="eastAsia"/>
          <w:lang w:val="en-US" w:eastAsia="zh-CN"/>
        </w:rPr>
        <w:t>后来闺蜜的表姐给我介绍了阿梅——“生命原核”的铂金合伙人，也是本地医学院的副教授，专门研究儿童抽动症问题。闺蜜带着阿梅一起来到我家，阿梅看了看我家的厨房和两个孩子的房间，然后问了我一大堆问题：孩子平时是谁来带？除了幼儿园的饭之外，在家还吃什么、谁来做？平常看电视玩电子产品多不多？有没有足够多的运动？</w:t>
      </w:r>
    </w:p>
    <w:p w14:paraId="51E10761">
      <w:pPr>
        <w:ind w:firstLine="480" w:firstLineChars="200"/>
        <w:rPr>
          <w:rFonts w:hint="eastAsia"/>
          <w:lang w:val="en-US" w:eastAsia="zh-CN"/>
        </w:rPr>
      </w:pPr>
      <w:r>
        <w:rPr>
          <w:rFonts w:hint="eastAsia"/>
          <w:lang w:val="en-US" w:eastAsia="zh-CN"/>
        </w:rPr>
        <w:t>阿梅听完我的回答，仔细翻阅了孩子们的检查报告，最终沉重地叹了口气：“雅婷，你很努力，但方向可能全错了。你了解‘细胞隐性饥饿’吗？”</w:t>
      </w:r>
    </w:p>
    <w:p w14:paraId="466F54EB">
      <w:pPr>
        <w:ind w:firstLine="480" w:firstLineChars="200"/>
        <w:rPr>
          <w:rFonts w:hint="eastAsia"/>
          <w:lang w:val="en-US" w:eastAsia="zh-CN"/>
        </w:rPr>
      </w:pPr>
      <w:r>
        <w:rPr>
          <w:rFonts w:hint="eastAsia"/>
          <w:lang w:val="en-US" w:eastAsia="zh-CN"/>
        </w:rPr>
        <w:t>见我茫然，她耐心解释：“现代饮食看似丰盛，但孩子的细胞可能一直处于‘饥饿’状态。那些小动作，是神经系统的‘求救信号’。之前的治疗像在擦除警报灯，而‘生命原核’的理念，是提供细胞真正需要的‘源代码’，从底层启动身体的自我修复。”</w:t>
      </w:r>
    </w:p>
    <w:p w14:paraId="1E2B4DD3">
      <w:pPr>
        <w:ind w:firstLine="480" w:firstLineChars="200"/>
        <w:rPr>
          <w:rFonts w:hint="default"/>
          <w:lang w:val="en-US" w:eastAsia="zh-CN"/>
        </w:rPr>
      </w:pPr>
      <w:r>
        <w:rPr>
          <w:rFonts w:hint="eastAsia"/>
          <w:lang w:val="en-US" w:eastAsia="zh-CN"/>
        </w:rPr>
        <w:t>这番话彻底动摇了我的认知。我抱着最后一试的心态，开启了阿梅设计的“90天家庭焕新计划”：饮食上，我们遵循“彩虹饮食法则”，用五颜六色的果蔬替代了过去的零食；作息上，雷打不动的晚上八点入睡，并严格限制使用平板的时间；每周末，我们必定会去公园“放电”三小时。而这一切的基石，是每天早晚各一次，雷打不动地为孩子补充作为“核心燃料”的“生命原核”营养素。并且，一有空闲就葛优躺刷手机的我重拾了书本，孩子们玩玩具，我就在旁边捧着一本阿梅推荐的营养学书籍聚精会神地读。</w:t>
      </w:r>
    </w:p>
    <w:p w14:paraId="7A0AF25F">
      <w:pPr>
        <w:ind w:firstLine="480" w:firstLineChars="200"/>
        <w:rPr>
          <w:rFonts w:hint="eastAsia"/>
          <w:lang w:val="en-US" w:eastAsia="zh-CN"/>
        </w:rPr>
      </w:pPr>
      <w:r>
        <w:rPr>
          <w:rFonts w:hint="eastAsia"/>
          <w:lang w:val="en-US" w:eastAsia="zh-CN"/>
        </w:rPr>
        <w:t>我将这充满希望的新生活分享在朋友圈——缤纷的早餐、阳光下奔跑的孩子、桌上那排精致的营养品。阿梅评论道：“你正在为孩子的未来铺设健康基石。”</w:t>
      </w:r>
    </w:p>
    <w:p w14:paraId="1BA8CEF1">
      <w:pPr>
        <w:ind w:firstLine="480" w:firstLineChars="200"/>
        <w:rPr>
          <w:rFonts w:hint="eastAsia"/>
          <w:lang w:val="en-US" w:eastAsia="zh-CN"/>
        </w:rPr>
      </w:pPr>
      <w:r>
        <w:rPr>
          <w:rFonts w:hint="eastAsia"/>
          <w:lang w:val="en-US" w:eastAsia="zh-CN"/>
        </w:rPr>
        <w:t>转折在三个月后悄然来临。孩子们眨眼的频率下降了，耸肩和踢腿也越来越少。看着他们红润的小脸和安稳的睡眠，我心头积压的冰山开始松动。</w:t>
      </w:r>
    </w:p>
    <w:p w14:paraId="19D93899">
      <w:pPr>
        <w:ind w:firstLine="480" w:firstLineChars="200"/>
        <w:rPr>
          <w:rFonts w:hint="eastAsia"/>
          <w:lang w:val="en-US" w:eastAsia="zh-CN"/>
        </w:rPr>
      </w:pPr>
      <w:r>
        <w:rPr>
          <w:rFonts w:hint="eastAsia"/>
          <w:lang w:val="en-US" w:eastAsia="zh-CN"/>
        </w:rPr>
        <w:t>这时，阿梅关切地问我：“雅婷，孩子们好了，你呢？你之前的抑郁和失眠，还在困扰你吗？”我这才意识到，长期的疲惫感并未远离。她语重心长地说：“妈妈是家庭的核心，你这座灯塔若不亮，如何照亮家人？”于是，我也开始服用专属的“生命原核”套餐。配合着孩子好转带来的宽慰，我感到精力更充沛，睡眠也更沉了。</w:t>
      </w:r>
    </w:p>
    <w:p w14:paraId="1AA32A0C">
      <w:pPr>
        <w:ind w:firstLine="480" w:firstLineChars="200"/>
        <w:rPr>
          <w:rFonts w:hint="eastAsia"/>
          <w:lang w:val="en-US" w:eastAsia="zh-CN"/>
        </w:rPr>
      </w:pPr>
      <w:r>
        <w:rPr>
          <w:rFonts w:hint="eastAsia"/>
          <w:lang w:val="en-US" w:eastAsia="zh-CN"/>
        </w:rPr>
        <w:t>我将这份双重喜悦告诉阿梅。她欣慰地说：“你看，这就是营养医学的力量。你现在掌握的，不仅是健康，更是一把开启新人生的钥匙。”</w:t>
      </w:r>
    </w:p>
    <w:p w14:paraId="454EB45F">
      <w:pPr>
        <w:ind w:firstLine="480" w:firstLineChars="200"/>
        <w:rPr>
          <w:rFonts w:hint="eastAsia"/>
          <w:lang w:val="en-US" w:eastAsia="zh-CN"/>
        </w:rPr>
      </w:pPr>
      <w:r>
        <w:rPr>
          <w:rFonts w:hint="eastAsia"/>
          <w:lang w:val="en-US" w:eastAsia="zh-CN"/>
        </w:rPr>
        <w:t>后来，她带我参加了一场“妈妈共创会”。几位曾经的全职妈妈，侃侃而谈如何借此平衡家庭与自我，实现经济独立。她们眼里有光的样子，深深吸引了我。</w:t>
      </w:r>
    </w:p>
    <w:p w14:paraId="1468B296">
      <w:pPr>
        <w:ind w:firstLine="480" w:firstLineChars="200"/>
        <w:rPr>
          <w:rFonts w:hint="eastAsia"/>
          <w:lang w:val="en-US" w:eastAsia="zh-CN"/>
        </w:rPr>
      </w:pPr>
      <w:r>
        <w:rPr>
          <w:rFonts w:hint="eastAsia"/>
          <w:lang w:val="en-US" w:eastAsia="zh-CN"/>
        </w:rPr>
        <w:t>我决定为自己活一次。我加入了“生命原核”，努力学习产品知识。我的朋友圈从育儿记录变成了健康知识分享平台，吸引了众多焦虑的家长。我帮助的第一位朋友，为她孩子的贫血问题愁眉不展。四个月后，孩子的血红蛋白完全恢复正常！这份成就感，让我彻底坚定了自己的选择。</w:t>
      </w:r>
    </w:p>
    <w:p w14:paraId="5FA470CB">
      <w:pPr>
        <w:ind w:firstLine="480" w:firstLineChars="200"/>
        <w:rPr>
          <w:rFonts w:hint="eastAsia"/>
          <w:lang w:val="en-US" w:eastAsia="zh-CN"/>
        </w:rPr>
      </w:pPr>
      <w:r>
        <w:rPr>
          <w:rFonts w:hint="eastAsia"/>
          <w:lang w:val="en-US" w:eastAsia="zh-CN"/>
        </w:rPr>
        <w:t>回望这段路，我从一个在深夜抱着孩子无助流泪的母亲，变成了能为家庭掌舵的“健康顾问”。“生命原核”给予我的，不仅是孩子的安宁，更是一个破碎自我的重生。感谢“生命原核”给我的一切，也感谢大家的聆听！</w:t>
      </w:r>
    </w:p>
    <w:p w14:paraId="4A6CE1B5">
      <w:pPr>
        <w:rPr>
          <w:rFonts w:hint="eastAsia"/>
          <w:b/>
          <w:bCs/>
          <w:lang w:val="en-US" w:eastAsia="zh-CN"/>
        </w:rPr>
      </w:pPr>
      <w:r>
        <w:rPr>
          <w:rFonts w:hint="eastAsia"/>
          <w:b/>
          <w:bCs/>
          <w:lang w:val="en-US" w:eastAsia="zh-CN"/>
        </w:rPr>
        <w:t>【点评分析】</w:t>
      </w:r>
    </w:p>
    <w:p w14:paraId="470FE837">
      <w:pPr>
        <w:ind w:firstLine="480" w:firstLineChars="200"/>
        <w:rPr>
          <w:rFonts w:hint="eastAsia"/>
          <w:b w:val="0"/>
          <w:bCs w:val="0"/>
          <w:lang w:val="en-US" w:eastAsia="zh-CN"/>
        </w:rPr>
      </w:pPr>
      <w:r>
        <w:rPr>
          <w:rFonts w:hint="eastAsia"/>
          <w:b w:val="0"/>
          <w:bCs w:val="0"/>
          <w:lang w:val="en-US" w:eastAsia="zh-CN"/>
        </w:rPr>
        <w:t>郑雅婷的故事“感人至深”，几乎是一个完美的“绝望→转机→重生→救赎”剧本。但当我们用理性的手术刀进行解剖，会发现其中环环相扣的传销经典套路：</w:t>
      </w:r>
    </w:p>
    <w:p w14:paraId="3F3781F7">
      <w:pPr>
        <w:ind w:firstLine="480" w:firstLineChars="200"/>
        <w:rPr>
          <w:rFonts w:hint="eastAsia"/>
          <w:b w:val="0"/>
          <w:bCs w:val="0"/>
          <w:lang w:val="en-US" w:eastAsia="zh-CN"/>
        </w:rPr>
      </w:pPr>
      <w:r>
        <w:rPr>
          <w:rFonts w:hint="eastAsia"/>
          <w:b w:val="0"/>
          <w:bCs w:val="0"/>
          <w:lang w:val="en-US" w:eastAsia="zh-CN"/>
        </w:rPr>
        <w:t>1.制造绝望，摧毁既有认知：精准利用“病因不明”的医学困境，渲染家长的无助与痛苦。将正规医疗（西医、中医）妖魔化为“无效”甚至“有害”（孩子面色蜡黄），从而在家长心中制造一个认知真空——“所有传统道路都走不通了”。这一部分旨在击垮受害者的心理防线，让其对外界信息产生排斥，为接受一套新的“绝对真理”扫清障碍。</w:t>
      </w:r>
    </w:p>
    <w:p w14:paraId="5982CF1A">
      <w:pPr>
        <w:ind w:firstLine="480" w:firstLineChars="200"/>
        <w:rPr>
          <w:rFonts w:hint="eastAsia"/>
          <w:b w:val="0"/>
          <w:bCs w:val="0"/>
          <w:lang w:val="en-US" w:eastAsia="zh-CN"/>
        </w:rPr>
      </w:pPr>
      <w:r>
        <w:rPr>
          <w:rFonts w:hint="eastAsia"/>
          <w:b w:val="0"/>
          <w:bCs w:val="0"/>
          <w:lang w:val="en-US" w:eastAsia="zh-CN"/>
        </w:rPr>
        <w:t>2.贵人指点，包装科学外衣：出场的“引路人”阿梅具有“医学院副教授”“铂金合伙人”等权威头衔。她使用“</w:t>
      </w:r>
      <w:r>
        <w:rPr>
          <w:rFonts w:hint="eastAsia"/>
          <w:lang w:val="en-US" w:eastAsia="zh-CN"/>
        </w:rPr>
        <w:t>细胞隐性饥饿</w:t>
      </w:r>
      <w:r>
        <w:rPr>
          <w:rFonts w:hint="eastAsia"/>
          <w:b w:val="0"/>
          <w:bCs w:val="0"/>
          <w:lang w:val="en-US" w:eastAsia="zh-CN"/>
        </w:rPr>
        <w:t>”“</w:t>
      </w:r>
      <w:r>
        <w:rPr>
          <w:rFonts w:hint="eastAsia"/>
          <w:lang w:val="en-US" w:eastAsia="zh-CN"/>
        </w:rPr>
        <w:t>源代码</w:t>
      </w:r>
      <w:r>
        <w:rPr>
          <w:rFonts w:hint="eastAsia"/>
          <w:b w:val="0"/>
          <w:bCs w:val="0"/>
          <w:lang w:val="en-US" w:eastAsia="zh-CN"/>
        </w:rPr>
        <w:t>”等半真半假的科学概念，将复杂的健康问题简单归因于“营养缺乏”，并将其产品奉为唯一的“精准解决方案”。这一部分用伪科学为产品背书，建立“专家”人设，让家长在绝望中将其视为“唯一的光”。</w:t>
      </w:r>
    </w:p>
    <w:p w14:paraId="33282F5C">
      <w:pPr>
        <w:ind w:firstLine="480" w:firstLineChars="200"/>
        <w:rPr>
          <w:rFonts w:hint="eastAsia"/>
          <w:b w:val="0"/>
          <w:bCs w:val="0"/>
          <w:lang w:val="en-US" w:eastAsia="zh-CN"/>
        </w:rPr>
      </w:pPr>
      <w:r>
        <w:rPr>
          <w:rFonts w:hint="eastAsia"/>
          <w:b w:val="0"/>
          <w:bCs w:val="0"/>
          <w:lang w:val="en-US" w:eastAsia="zh-CN"/>
        </w:rPr>
        <w:t>3.混淆因果，窃取健康成果：这是整个骗局最核心的诡计。郑雅婷在干预期间，同步实施了极其重要的生活方式改变：健康饮食、规律作息、户外活动、限制电子产品。这些措施本身对任何儿童的健康都有巨大益处。然而，传销组织通过话术训练，让参与者坚定不移地将所有改善归功于“神奇的产品”。</w:t>
      </w:r>
    </w:p>
    <w:p w14:paraId="5CC807FE">
      <w:pPr>
        <w:ind w:firstLine="480" w:firstLineChars="200"/>
        <w:rPr>
          <w:rFonts w:hint="default"/>
          <w:b w:val="0"/>
          <w:bCs w:val="0"/>
          <w:lang w:val="en-US" w:eastAsia="zh-CN"/>
        </w:rPr>
      </w:pPr>
      <w:r>
        <w:rPr>
          <w:rFonts w:hint="eastAsia"/>
          <w:b w:val="0"/>
          <w:bCs w:val="0"/>
          <w:lang w:val="en-US" w:eastAsia="zh-CN"/>
        </w:rPr>
        <w:t>4.</w:t>
      </w:r>
      <w:r>
        <w:rPr>
          <w:rFonts w:hint="default"/>
          <w:b w:val="0"/>
          <w:bCs w:val="0"/>
          <w:lang w:val="en-US" w:eastAsia="zh-CN"/>
        </w:rPr>
        <w:t>利益捆绑，实现身份转换</w:t>
      </w:r>
      <w:r>
        <w:rPr>
          <w:rFonts w:hint="eastAsia"/>
          <w:b w:val="0"/>
          <w:bCs w:val="0"/>
          <w:lang w:val="en-US" w:eastAsia="zh-CN"/>
        </w:rPr>
        <w:t>：</w:t>
      </w:r>
      <w:r>
        <w:rPr>
          <w:rFonts w:hint="default"/>
          <w:b w:val="0"/>
          <w:bCs w:val="0"/>
          <w:lang w:val="en-US" w:eastAsia="zh-CN"/>
        </w:rPr>
        <w:t>一旦家长相信产品有效，立刻抛出</w:t>
      </w:r>
      <w:r>
        <w:rPr>
          <w:rFonts w:hint="eastAsia"/>
          <w:b w:val="0"/>
          <w:bCs w:val="0"/>
          <w:lang w:val="en-US" w:eastAsia="zh-CN"/>
        </w:rPr>
        <w:t>“</w:t>
      </w:r>
      <w:r>
        <w:rPr>
          <w:rFonts w:hint="default"/>
          <w:b w:val="0"/>
          <w:bCs w:val="0"/>
          <w:lang w:val="en-US" w:eastAsia="zh-CN"/>
        </w:rPr>
        <w:t>事业机会</w:t>
      </w:r>
      <w:r>
        <w:rPr>
          <w:rFonts w:hint="eastAsia"/>
          <w:b w:val="0"/>
          <w:bCs w:val="0"/>
          <w:lang w:val="en-US" w:eastAsia="zh-CN"/>
        </w:rPr>
        <w:t>”，</w:t>
      </w:r>
      <w:r>
        <w:rPr>
          <w:rFonts w:hint="default"/>
          <w:b w:val="0"/>
          <w:bCs w:val="0"/>
          <w:lang w:val="en-US" w:eastAsia="zh-CN"/>
        </w:rPr>
        <w:t>精准打击</w:t>
      </w:r>
      <w:r>
        <w:rPr>
          <w:rFonts w:hint="eastAsia"/>
          <w:b w:val="0"/>
          <w:bCs w:val="0"/>
          <w:lang w:val="en-US" w:eastAsia="zh-CN"/>
        </w:rPr>
        <w:t>“与社会脱节”“经济不独立”等</w:t>
      </w:r>
      <w:r>
        <w:rPr>
          <w:rFonts w:hint="default"/>
          <w:b w:val="0"/>
          <w:bCs w:val="0"/>
          <w:lang w:val="en-US" w:eastAsia="zh-CN"/>
        </w:rPr>
        <w:t>全职妈妈的痛点，并描绘一幅</w:t>
      </w:r>
      <w:r>
        <w:rPr>
          <w:rFonts w:hint="eastAsia"/>
          <w:b w:val="0"/>
          <w:bCs w:val="0"/>
          <w:lang w:val="en-US" w:eastAsia="zh-CN"/>
        </w:rPr>
        <w:t>“</w:t>
      </w:r>
      <w:r>
        <w:rPr>
          <w:rFonts w:hint="default"/>
          <w:b w:val="0"/>
          <w:bCs w:val="0"/>
          <w:lang w:val="en-US" w:eastAsia="zh-CN"/>
        </w:rPr>
        <w:t>时间自由、家庭优先、健康创富</w:t>
      </w:r>
      <w:r>
        <w:rPr>
          <w:rFonts w:hint="eastAsia"/>
          <w:b w:val="0"/>
          <w:bCs w:val="0"/>
          <w:lang w:val="en-US" w:eastAsia="zh-CN"/>
        </w:rPr>
        <w:t>”</w:t>
      </w:r>
      <w:r>
        <w:rPr>
          <w:rFonts w:hint="default"/>
          <w:b w:val="0"/>
          <w:bCs w:val="0"/>
          <w:lang w:val="en-US" w:eastAsia="zh-CN"/>
        </w:rPr>
        <w:t>的完美蓝图</w:t>
      </w:r>
      <w:r>
        <w:rPr>
          <w:rFonts w:hint="eastAsia"/>
          <w:b w:val="0"/>
          <w:bCs w:val="0"/>
          <w:lang w:val="en-US" w:eastAsia="zh-CN"/>
        </w:rPr>
        <w:t>，</w:t>
      </w:r>
      <w:r>
        <w:rPr>
          <w:rFonts w:hint="default"/>
          <w:b w:val="0"/>
          <w:bCs w:val="0"/>
          <w:lang w:val="en-US" w:eastAsia="zh-CN"/>
        </w:rPr>
        <w:t>将消费者转化为经销商</w:t>
      </w:r>
      <w:r>
        <w:rPr>
          <w:rFonts w:hint="eastAsia"/>
          <w:b w:val="0"/>
          <w:bCs w:val="0"/>
          <w:lang w:val="en-US" w:eastAsia="zh-CN"/>
        </w:rPr>
        <w:t>，使</w:t>
      </w:r>
      <w:r>
        <w:rPr>
          <w:rFonts w:hint="default"/>
          <w:b w:val="0"/>
          <w:bCs w:val="0"/>
          <w:lang w:val="en-US" w:eastAsia="zh-CN"/>
        </w:rPr>
        <w:t>个人利益与推广产品深度捆绑。</w:t>
      </w:r>
      <w:r>
        <w:rPr>
          <w:rFonts w:hint="eastAsia"/>
          <w:b w:val="0"/>
          <w:bCs w:val="0"/>
          <w:lang w:val="en-US" w:eastAsia="zh-CN"/>
        </w:rPr>
        <w:t>消费者</w:t>
      </w:r>
      <w:r>
        <w:rPr>
          <w:rFonts w:hint="default"/>
          <w:b w:val="0"/>
          <w:bCs w:val="0"/>
          <w:lang w:val="en-US" w:eastAsia="zh-CN"/>
        </w:rPr>
        <w:t>不自觉地开始筛选信息，只宣传</w:t>
      </w:r>
      <w:r>
        <w:rPr>
          <w:rFonts w:hint="eastAsia"/>
          <w:b w:val="0"/>
          <w:bCs w:val="0"/>
          <w:lang w:val="en-US" w:eastAsia="zh-CN"/>
        </w:rPr>
        <w:t>“</w:t>
      </w:r>
      <w:r>
        <w:rPr>
          <w:rFonts w:hint="default"/>
          <w:b w:val="0"/>
          <w:bCs w:val="0"/>
          <w:lang w:val="en-US" w:eastAsia="zh-CN"/>
        </w:rPr>
        <w:t>成功案例</w:t>
      </w:r>
      <w:r>
        <w:rPr>
          <w:rFonts w:hint="eastAsia"/>
          <w:b w:val="0"/>
          <w:bCs w:val="0"/>
          <w:lang w:val="en-US" w:eastAsia="zh-CN"/>
        </w:rPr>
        <w:t>”</w:t>
      </w:r>
      <w:r>
        <w:rPr>
          <w:rFonts w:hint="default"/>
          <w:b w:val="0"/>
          <w:bCs w:val="0"/>
          <w:lang w:val="en-US" w:eastAsia="zh-CN"/>
        </w:rPr>
        <w:t>，对无效或副作用避而不谈。</w:t>
      </w:r>
    </w:p>
    <w:p w14:paraId="35A48520">
      <w:pPr>
        <w:ind w:firstLine="480" w:firstLineChars="200"/>
        <w:rPr>
          <w:rFonts w:hint="eastAsia"/>
          <w:b w:val="0"/>
          <w:bCs w:val="0"/>
          <w:lang w:val="en-US" w:eastAsia="zh-CN"/>
        </w:rPr>
      </w:pPr>
      <w:r>
        <w:rPr>
          <w:rFonts w:hint="eastAsia"/>
          <w:b w:val="0"/>
          <w:bCs w:val="0"/>
          <w:lang w:val="en-US" w:eastAsia="zh-CN"/>
        </w:rPr>
        <w:t>5.情感升华，完成终极闭环：将商业行为包装成“分享爱”“传递健康”的崇高使命。用“帮助更多家庭”的道德光环，来掩盖其发展下线、牟取利益的商业本质。这使得参与者不仅无法意识到自己在从事传销，反而会产生一种“救世主”般的道德优越感。这种被扭曲的使命感，成为了他们最坚固的心理盔甲，让他们能够无视外界的一切质疑，并在“为你好”的幻觉中，更有力地将他人拉入陷阱。</w:t>
      </w:r>
    </w:p>
    <w:p w14:paraId="6E360768">
      <w:pPr>
        <w:ind w:firstLine="480" w:firstLineChars="200"/>
        <w:rPr>
          <w:rFonts w:hint="eastAsia"/>
          <w:b w:val="0"/>
          <w:bCs w:val="0"/>
          <w:lang w:val="en-US" w:eastAsia="zh-CN"/>
        </w:rPr>
      </w:pPr>
      <w:r>
        <w:rPr>
          <w:rFonts w:hint="eastAsia"/>
          <w:b w:val="0"/>
          <w:bCs w:val="0"/>
          <w:lang w:val="en-US" w:eastAsia="zh-CN"/>
        </w:rPr>
        <w:t>然而，这个案例中最深刻的讽刺与悲剧在于：孩子病症的根源，很可能正是母亲郑雅婷本人所创造的“病态共生”的家庭环境。无节制的零食、泛滥的电子产品、匮乏的户外活动，这些都可能成为抽动症的诱因和加重因素。而她对孩子症状的过度关注与焦虑（尤其是不恰当的忌口和不尊重孩子身体信号的中医治疗），更是构成了一个持续的压力反馈循环。</w:t>
      </w:r>
    </w:p>
    <w:p w14:paraId="5CCCAA8F">
      <w:pPr>
        <w:ind w:firstLine="480" w:firstLineChars="200"/>
        <w:rPr>
          <w:rFonts w:hint="eastAsia"/>
          <w:b w:val="0"/>
          <w:bCs w:val="0"/>
          <w:lang w:val="en-US" w:eastAsia="zh-CN"/>
        </w:rPr>
      </w:pPr>
      <w:r>
        <w:rPr>
          <w:rFonts w:hint="eastAsia"/>
          <w:b w:val="0"/>
          <w:bCs w:val="0"/>
          <w:lang w:val="en-US" w:eastAsia="zh-CN"/>
        </w:rPr>
        <w:t>颇具黑色幽默的是，当郑雅婷为了传销事业而开始读书、并将能量从孩子身上转移到自己所谓的“创业”上时，她无意中给了孩子们最需要的东西——一个松弛的、不被过度凝视的成长空间。孩子们的好转，恰恰发生在这个“母亲能量撤退”的窗口期。</w:t>
      </w:r>
    </w:p>
    <w:p w14:paraId="015629B6">
      <w:pPr>
        <w:ind w:firstLine="480" w:firstLineChars="200"/>
        <w:rPr>
          <w:rFonts w:hint="eastAsia"/>
          <w:b w:val="0"/>
          <w:bCs w:val="0"/>
          <w:lang w:val="en-US" w:eastAsia="zh-CN"/>
        </w:rPr>
      </w:pPr>
      <w:r>
        <w:rPr>
          <w:rFonts w:hint="eastAsia"/>
          <w:b w:val="0"/>
          <w:bCs w:val="0"/>
          <w:lang w:val="en-US" w:eastAsia="zh-CN"/>
        </w:rPr>
        <w:t>可悲的是，郑雅婷将这一切归功于传销产品，并因此更深地投身于这个毁人不倦的系统。她从一个家庭的“压力源”，变成了一个更庞大传销网络的“感染源”。她从“病态共生”中抽身，却一头扎进了与传销组织的“事业共生”。这无疑是一场结构升级的悲剧——她用一种新的沉迷，替代了旧的沉迷，并为此欢天喜地。</w:t>
      </w:r>
    </w:p>
    <w:p w14:paraId="63855D08">
      <w:pPr>
        <w:ind w:firstLine="480" w:firstLineChars="200"/>
        <w:rPr>
          <w:rFonts w:hint="default"/>
          <w:lang w:val="en-US" w:eastAsia="zh-CN"/>
        </w:rPr>
      </w:pPr>
      <w:r>
        <w:rPr>
          <w:rFonts w:hint="eastAsia"/>
          <w:b w:val="0"/>
          <w:bCs w:val="0"/>
          <w:lang w:val="en-US" w:eastAsia="zh-CN"/>
        </w:rPr>
        <w:t>此外，阿梅如果仅是医学院副教授而未取得《医师资格证书》和《医师执业证书》，其行为构成非法行医（行政违法）的可能性极高。首先，阿梅“仔细翻阅了孩子们的检查报告”，并给出了“方向可能全错了”的判断，这带有一定的诊断性质。其次，阿梅设计了一套“90天家庭焕新计划”，包括饮食、作息、运动等，并明确要求“为孩子补充作为‘核心燃料’的‘生命原核’营养素”。综合来看，阿梅是针对特定疾病（抽动症）提出了包含特定产品在内的系统性干预方案，这种行为具有明确的“治疗”目的和针对性，极有可能被认定为属于“医疗活动”。</w:t>
      </w:r>
    </w:p>
    <w:sectPr>
      <w:footerReference r:id="rId5" w:type="default"/>
      <w:pgSz w:w="11906" w:h="16838"/>
      <w:pgMar w:top="1440" w:right="1800" w:bottom="1440" w:left="1800" w:header="851" w:footer="992" w:gutter="0"/>
      <w:pgNumType w:fmt="decimal" w:start="1"/>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Microsoft YaHe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0359B2">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147AA0">
    <w:pPr>
      <w:pStyle w:val="1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43D513">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0B43D513">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6B4D7E7B">
      <w:pPr>
        <w:pStyle w:val="15"/>
        <w:snapToGrid w:val="0"/>
      </w:pPr>
      <w:r>
        <w:rPr>
          <w:rStyle w:val="20"/>
        </w:rPr>
        <w:footnoteRef/>
      </w:r>
      <w:r>
        <w:t xml:space="preserve"> </w:t>
      </w:r>
      <w:r>
        <w:rPr>
          <w:rFonts w:hint="default"/>
        </w:rPr>
        <w:t>Mayer, M.L. &amp; Ellis, K. (1995) Direct selling in the United States: a commentary and oral history. Washington, D.C.: Direct Selling Education Foundation.</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1"/>
  <w:displayVerticalDrawingGridEvery w:val="1"/>
  <w:noPunctuationKerning w:val="1"/>
  <w:characterSpacingControl w:val="compressPunctuation"/>
  <w:footnotePr>
    <w:footnote w:id="2"/>
    <w:footnote w:id="3"/>
  </w:footnotePr>
  <w:compat>
    <w:spaceForUL/>
    <w:balanceSingleByteDoubleByteWidth/>
    <w:doNotLeaveBackslashAlone/>
    <w:ulTrailSpace/>
    <w:doNotExpandShiftReturn/>
    <w:adjustLineHeightInTable/>
    <w:doNotWrapTextWithPunct/>
    <w:doNotUseEastAsianBreakRules/>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0247343"/>
    <w:rsid w:val="0039468F"/>
    <w:rsid w:val="003A52D2"/>
    <w:rsid w:val="006B1E81"/>
    <w:rsid w:val="00707E42"/>
    <w:rsid w:val="007A51B4"/>
    <w:rsid w:val="007A6F63"/>
    <w:rsid w:val="00896415"/>
    <w:rsid w:val="00AE1BBB"/>
    <w:rsid w:val="00F04715"/>
    <w:rsid w:val="01187BDA"/>
    <w:rsid w:val="012A5281"/>
    <w:rsid w:val="017F0884"/>
    <w:rsid w:val="01962BE3"/>
    <w:rsid w:val="01E463A6"/>
    <w:rsid w:val="02335DA9"/>
    <w:rsid w:val="02357EB0"/>
    <w:rsid w:val="023F42AD"/>
    <w:rsid w:val="026C00D2"/>
    <w:rsid w:val="02703E0A"/>
    <w:rsid w:val="02B01361"/>
    <w:rsid w:val="02BC028B"/>
    <w:rsid w:val="02D85D0F"/>
    <w:rsid w:val="02F45F64"/>
    <w:rsid w:val="03471A7A"/>
    <w:rsid w:val="03590B77"/>
    <w:rsid w:val="039153C0"/>
    <w:rsid w:val="039D584B"/>
    <w:rsid w:val="049D34F0"/>
    <w:rsid w:val="04AB1614"/>
    <w:rsid w:val="04F42139"/>
    <w:rsid w:val="050138D2"/>
    <w:rsid w:val="05056501"/>
    <w:rsid w:val="053C672E"/>
    <w:rsid w:val="059B26C1"/>
    <w:rsid w:val="05FB28DB"/>
    <w:rsid w:val="06542CB4"/>
    <w:rsid w:val="07011CC2"/>
    <w:rsid w:val="0750320D"/>
    <w:rsid w:val="07644792"/>
    <w:rsid w:val="07801688"/>
    <w:rsid w:val="078C6765"/>
    <w:rsid w:val="07A34468"/>
    <w:rsid w:val="07A92999"/>
    <w:rsid w:val="07A97CB4"/>
    <w:rsid w:val="07B471FE"/>
    <w:rsid w:val="07B65390"/>
    <w:rsid w:val="07F41C73"/>
    <w:rsid w:val="081E3DC8"/>
    <w:rsid w:val="084E7B6B"/>
    <w:rsid w:val="08547F55"/>
    <w:rsid w:val="08642FAA"/>
    <w:rsid w:val="0869175B"/>
    <w:rsid w:val="088B2F95"/>
    <w:rsid w:val="0895702F"/>
    <w:rsid w:val="08AB5DF0"/>
    <w:rsid w:val="08E43623"/>
    <w:rsid w:val="08EA43A8"/>
    <w:rsid w:val="091343F8"/>
    <w:rsid w:val="09257910"/>
    <w:rsid w:val="09284798"/>
    <w:rsid w:val="093A65B1"/>
    <w:rsid w:val="095524A0"/>
    <w:rsid w:val="09806DD3"/>
    <w:rsid w:val="09846CC1"/>
    <w:rsid w:val="09B13F0B"/>
    <w:rsid w:val="09D1609A"/>
    <w:rsid w:val="0A0C61CC"/>
    <w:rsid w:val="0A0F7392"/>
    <w:rsid w:val="0A1A5E50"/>
    <w:rsid w:val="0A4E4DF4"/>
    <w:rsid w:val="0A534AFF"/>
    <w:rsid w:val="0A8F5A4C"/>
    <w:rsid w:val="0A960A6B"/>
    <w:rsid w:val="0AA0272E"/>
    <w:rsid w:val="0AB877AA"/>
    <w:rsid w:val="0AB95AB8"/>
    <w:rsid w:val="0AD55E09"/>
    <w:rsid w:val="0AE63D0C"/>
    <w:rsid w:val="0AF21185"/>
    <w:rsid w:val="0AF25902"/>
    <w:rsid w:val="0AF61B18"/>
    <w:rsid w:val="0B9F6D1F"/>
    <w:rsid w:val="0BB2636D"/>
    <w:rsid w:val="0BBF17D2"/>
    <w:rsid w:val="0BC6088C"/>
    <w:rsid w:val="0C002C5C"/>
    <w:rsid w:val="0C0A73CA"/>
    <w:rsid w:val="0C616EB3"/>
    <w:rsid w:val="0C906667"/>
    <w:rsid w:val="0C990CEC"/>
    <w:rsid w:val="0CA621C5"/>
    <w:rsid w:val="0CBF3458"/>
    <w:rsid w:val="0CE56222"/>
    <w:rsid w:val="0CEB698A"/>
    <w:rsid w:val="0D246B1B"/>
    <w:rsid w:val="0D29279E"/>
    <w:rsid w:val="0D5C1F69"/>
    <w:rsid w:val="0D731683"/>
    <w:rsid w:val="0D755621"/>
    <w:rsid w:val="0D856DCC"/>
    <w:rsid w:val="0D8C5235"/>
    <w:rsid w:val="0DCF5988"/>
    <w:rsid w:val="0DE35832"/>
    <w:rsid w:val="0DE61E2B"/>
    <w:rsid w:val="0E023459"/>
    <w:rsid w:val="0E062753"/>
    <w:rsid w:val="0E2776D7"/>
    <w:rsid w:val="0E6D242B"/>
    <w:rsid w:val="0E742554"/>
    <w:rsid w:val="0EB75826"/>
    <w:rsid w:val="0EDB59B8"/>
    <w:rsid w:val="0EDE463C"/>
    <w:rsid w:val="0EE213FB"/>
    <w:rsid w:val="0EE861EA"/>
    <w:rsid w:val="0F121245"/>
    <w:rsid w:val="0F2B6FD9"/>
    <w:rsid w:val="0F5E67C6"/>
    <w:rsid w:val="0F890F70"/>
    <w:rsid w:val="0F8E07F7"/>
    <w:rsid w:val="0F916281"/>
    <w:rsid w:val="0FC4483F"/>
    <w:rsid w:val="0FD46404"/>
    <w:rsid w:val="0FFA40C5"/>
    <w:rsid w:val="10354D9D"/>
    <w:rsid w:val="106C2912"/>
    <w:rsid w:val="10BF1855"/>
    <w:rsid w:val="114B024A"/>
    <w:rsid w:val="11533C3E"/>
    <w:rsid w:val="11576A00"/>
    <w:rsid w:val="115F1341"/>
    <w:rsid w:val="116964B8"/>
    <w:rsid w:val="117677C3"/>
    <w:rsid w:val="1185333C"/>
    <w:rsid w:val="118B363E"/>
    <w:rsid w:val="11B40E99"/>
    <w:rsid w:val="11B70F0A"/>
    <w:rsid w:val="11BF3EC9"/>
    <w:rsid w:val="11FE59E7"/>
    <w:rsid w:val="12492C39"/>
    <w:rsid w:val="1291043F"/>
    <w:rsid w:val="12B55B84"/>
    <w:rsid w:val="1301520B"/>
    <w:rsid w:val="13076D7C"/>
    <w:rsid w:val="131D498C"/>
    <w:rsid w:val="1333260E"/>
    <w:rsid w:val="13394518"/>
    <w:rsid w:val="138D1846"/>
    <w:rsid w:val="139F1ADE"/>
    <w:rsid w:val="145A5D58"/>
    <w:rsid w:val="14750BFA"/>
    <w:rsid w:val="14814434"/>
    <w:rsid w:val="148E5FA6"/>
    <w:rsid w:val="14FB646C"/>
    <w:rsid w:val="151D4243"/>
    <w:rsid w:val="152955B2"/>
    <w:rsid w:val="152F4368"/>
    <w:rsid w:val="15713DD7"/>
    <w:rsid w:val="15992D7D"/>
    <w:rsid w:val="15AC1686"/>
    <w:rsid w:val="15B36D47"/>
    <w:rsid w:val="15D5735F"/>
    <w:rsid w:val="15E46F00"/>
    <w:rsid w:val="15E93E01"/>
    <w:rsid w:val="161C2145"/>
    <w:rsid w:val="162F0A92"/>
    <w:rsid w:val="168107C8"/>
    <w:rsid w:val="169C4F0C"/>
    <w:rsid w:val="16A13043"/>
    <w:rsid w:val="16E80C72"/>
    <w:rsid w:val="17255D87"/>
    <w:rsid w:val="17AF1A5F"/>
    <w:rsid w:val="181632B2"/>
    <w:rsid w:val="18247EA8"/>
    <w:rsid w:val="182932F0"/>
    <w:rsid w:val="183C240D"/>
    <w:rsid w:val="186C00EC"/>
    <w:rsid w:val="18A53FDC"/>
    <w:rsid w:val="18E44B39"/>
    <w:rsid w:val="19B6063F"/>
    <w:rsid w:val="19C63AFB"/>
    <w:rsid w:val="19E51250"/>
    <w:rsid w:val="1A122B78"/>
    <w:rsid w:val="1A436F0D"/>
    <w:rsid w:val="1AA24D9F"/>
    <w:rsid w:val="1AA411C1"/>
    <w:rsid w:val="1AC050FF"/>
    <w:rsid w:val="1B4F3EED"/>
    <w:rsid w:val="1B980194"/>
    <w:rsid w:val="1BA64C58"/>
    <w:rsid w:val="1BC650D7"/>
    <w:rsid w:val="1BD85D7E"/>
    <w:rsid w:val="1C1C22D5"/>
    <w:rsid w:val="1C6104F0"/>
    <w:rsid w:val="1C623C2F"/>
    <w:rsid w:val="1C7B464A"/>
    <w:rsid w:val="1C7D713C"/>
    <w:rsid w:val="1C894C01"/>
    <w:rsid w:val="1CAE031C"/>
    <w:rsid w:val="1CC3175B"/>
    <w:rsid w:val="1CF06CF6"/>
    <w:rsid w:val="1CFF6734"/>
    <w:rsid w:val="1D99379D"/>
    <w:rsid w:val="1DAE5F5E"/>
    <w:rsid w:val="1DB00FD8"/>
    <w:rsid w:val="1E537319"/>
    <w:rsid w:val="1E79668E"/>
    <w:rsid w:val="1E7E526B"/>
    <w:rsid w:val="1ED162D7"/>
    <w:rsid w:val="1F382190"/>
    <w:rsid w:val="1F6E0024"/>
    <w:rsid w:val="1F9C172C"/>
    <w:rsid w:val="1FB931AC"/>
    <w:rsid w:val="203B2B42"/>
    <w:rsid w:val="20970C07"/>
    <w:rsid w:val="209F06C1"/>
    <w:rsid w:val="20EF0E4F"/>
    <w:rsid w:val="20EF1296"/>
    <w:rsid w:val="20F56A22"/>
    <w:rsid w:val="2199586B"/>
    <w:rsid w:val="22133536"/>
    <w:rsid w:val="22156E7A"/>
    <w:rsid w:val="223B7CF9"/>
    <w:rsid w:val="227602B2"/>
    <w:rsid w:val="22973FA1"/>
    <w:rsid w:val="22EF67DD"/>
    <w:rsid w:val="23112154"/>
    <w:rsid w:val="233D205C"/>
    <w:rsid w:val="236D6332"/>
    <w:rsid w:val="237422B9"/>
    <w:rsid w:val="23763414"/>
    <w:rsid w:val="23C742C2"/>
    <w:rsid w:val="23E77E69"/>
    <w:rsid w:val="23ED3D6C"/>
    <w:rsid w:val="243812C1"/>
    <w:rsid w:val="24682A58"/>
    <w:rsid w:val="24746EF5"/>
    <w:rsid w:val="248431F8"/>
    <w:rsid w:val="24863746"/>
    <w:rsid w:val="24905F09"/>
    <w:rsid w:val="24AF7273"/>
    <w:rsid w:val="250309A2"/>
    <w:rsid w:val="252D0055"/>
    <w:rsid w:val="254919DF"/>
    <w:rsid w:val="25577ED0"/>
    <w:rsid w:val="2561056D"/>
    <w:rsid w:val="26880CE5"/>
    <w:rsid w:val="269D5CFB"/>
    <w:rsid w:val="26AE70BF"/>
    <w:rsid w:val="27276D8E"/>
    <w:rsid w:val="27444480"/>
    <w:rsid w:val="27730303"/>
    <w:rsid w:val="27DA6F47"/>
    <w:rsid w:val="27DB3EDB"/>
    <w:rsid w:val="28370309"/>
    <w:rsid w:val="283E1833"/>
    <w:rsid w:val="28420898"/>
    <w:rsid w:val="284C6509"/>
    <w:rsid w:val="28681C13"/>
    <w:rsid w:val="288E0F4E"/>
    <w:rsid w:val="288F53F1"/>
    <w:rsid w:val="28A40771"/>
    <w:rsid w:val="28D82090"/>
    <w:rsid w:val="28DA2E89"/>
    <w:rsid w:val="28DA6DEB"/>
    <w:rsid w:val="293A3ECC"/>
    <w:rsid w:val="296A5517"/>
    <w:rsid w:val="29D954B6"/>
    <w:rsid w:val="2A0371BB"/>
    <w:rsid w:val="2A103BB2"/>
    <w:rsid w:val="2A1131F0"/>
    <w:rsid w:val="2A1738F0"/>
    <w:rsid w:val="2A3000C3"/>
    <w:rsid w:val="2A4254F9"/>
    <w:rsid w:val="2A67601F"/>
    <w:rsid w:val="2A995D5F"/>
    <w:rsid w:val="2AA2186A"/>
    <w:rsid w:val="2AB70726"/>
    <w:rsid w:val="2AE23BB4"/>
    <w:rsid w:val="2B04391F"/>
    <w:rsid w:val="2B0917D6"/>
    <w:rsid w:val="2B4D19C1"/>
    <w:rsid w:val="2B532260"/>
    <w:rsid w:val="2B561C2F"/>
    <w:rsid w:val="2B652C4A"/>
    <w:rsid w:val="2B810700"/>
    <w:rsid w:val="2B887514"/>
    <w:rsid w:val="2B8F18F7"/>
    <w:rsid w:val="2BBA09D7"/>
    <w:rsid w:val="2BDF3BA3"/>
    <w:rsid w:val="2BF37878"/>
    <w:rsid w:val="2C167039"/>
    <w:rsid w:val="2C2262F5"/>
    <w:rsid w:val="2C56332A"/>
    <w:rsid w:val="2C7F6DBF"/>
    <w:rsid w:val="2C863322"/>
    <w:rsid w:val="2CA01EDB"/>
    <w:rsid w:val="2CE80492"/>
    <w:rsid w:val="2D1F32F4"/>
    <w:rsid w:val="2D5C4D78"/>
    <w:rsid w:val="2D8E697A"/>
    <w:rsid w:val="2D9F2369"/>
    <w:rsid w:val="2DB46828"/>
    <w:rsid w:val="2E0C1292"/>
    <w:rsid w:val="2E3A237B"/>
    <w:rsid w:val="2E611200"/>
    <w:rsid w:val="2E8B665B"/>
    <w:rsid w:val="2F326EFC"/>
    <w:rsid w:val="2F570245"/>
    <w:rsid w:val="2F7169E1"/>
    <w:rsid w:val="2F74092B"/>
    <w:rsid w:val="2F7C63D0"/>
    <w:rsid w:val="2F7C63DF"/>
    <w:rsid w:val="2F9007CA"/>
    <w:rsid w:val="2F9B1447"/>
    <w:rsid w:val="2F9E57B3"/>
    <w:rsid w:val="2FAF0127"/>
    <w:rsid w:val="2FD8768A"/>
    <w:rsid w:val="2FF16036"/>
    <w:rsid w:val="306C7DC6"/>
    <w:rsid w:val="30814765"/>
    <w:rsid w:val="30933641"/>
    <w:rsid w:val="30B109E6"/>
    <w:rsid w:val="30BA77D1"/>
    <w:rsid w:val="30C61A7D"/>
    <w:rsid w:val="30D00A9B"/>
    <w:rsid w:val="30DF792D"/>
    <w:rsid w:val="31BC0201"/>
    <w:rsid w:val="323B4D81"/>
    <w:rsid w:val="323D431C"/>
    <w:rsid w:val="32702287"/>
    <w:rsid w:val="328949F5"/>
    <w:rsid w:val="32911E02"/>
    <w:rsid w:val="329576EE"/>
    <w:rsid w:val="32C959A4"/>
    <w:rsid w:val="32EA3D1C"/>
    <w:rsid w:val="330207BF"/>
    <w:rsid w:val="33153025"/>
    <w:rsid w:val="331A77C2"/>
    <w:rsid w:val="33305A23"/>
    <w:rsid w:val="337E1BAD"/>
    <w:rsid w:val="33813F23"/>
    <w:rsid w:val="33883169"/>
    <w:rsid w:val="33A730D0"/>
    <w:rsid w:val="33D85F30"/>
    <w:rsid w:val="33F13DB9"/>
    <w:rsid w:val="33F1716E"/>
    <w:rsid w:val="34163BC3"/>
    <w:rsid w:val="348002E4"/>
    <w:rsid w:val="34B468E5"/>
    <w:rsid w:val="34B70380"/>
    <w:rsid w:val="34CE5DCB"/>
    <w:rsid w:val="34D54B40"/>
    <w:rsid w:val="350E4910"/>
    <w:rsid w:val="354704B6"/>
    <w:rsid w:val="35563D07"/>
    <w:rsid w:val="35704438"/>
    <w:rsid w:val="35A262FE"/>
    <w:rsid w:val="35F168B6"/>
    <w:rsid w:val="3605329F"/>
    <w:rsid w:val="361456EC"/>
    <w:rsid w:val="361817C3"/>
    <w:rsid w:val="362A0508"/>
    <w:rsid w:val="3671785E"/>
    <w:rsid w:val="36B3674F"/>
    <w:rsid w:val="36D73FC1"/>
    <w:rsid w:val="37300981"/>
    <w:rsid w:val="37521814"/>
    <w:rsid w:val="379713D4"/>
    <w:rsid w:val="379F4F25"/>
    <w:rsid w:val="37A60062"/>
    <w:rsid w:val="37B13A6E"/>
    <w:rsid w:val="382E1FFD"/>
    <w:rsid w:val="386A4C3C"/>
    <w:rsid w:val="38A5498B"/>
    <w:rsid w:val="38A77475"/>
    <w:rsid w:val="39287DA4"/>
    <w:rsid w:val="39452AE7"/>
    <w:rsid w:val="39AD76AB"/>
    <w:rsid w:val="3A47246E"/>
    <w:rsid w:val="3A5722A1"/>
    <w:rsid w:val="3AE174A3"/>
    <w:rsid w:val="3B14752F"/>
    <w:rsid w:val="3B2861DF"/>
    <w:rsid w:val="3B442FCC"/>
    <w:rsid w:val="3B630CD7"/>
    <w:rsid w:val="3B661580"/>
    <w:rsid w:val="3B695824"/>
    <w:rsid w:val="3B6F3B9D"/>
    <w:rsid w:val="3B705A4C"/>
    <w:rsid w:val="3B9A0AD5"/>
    <w:rsid w:val="3BA06121"/>
    <w:rsid w:val="3BC62A80"/>
    <w:rsid w:val="3BEE7409"/>
    <w:rsid w:val="3C022A83"/>
    <w:rsid w:val="3C155328"/>
    <w:rsid w:val="3C3E2F5F"/>
    <w:rsid w:val="3CED3935"/>
    <w:rsid w:val="3D006466"/>
    <w:rsid w:val="3D0A773D"/>
    <w:rsid w:val="3D0F48FB"/>
    <w:rsid w:val="3D2D1B1B"/>
    <w:rsid w:val="3D6267D9"/>
    <w:rsid w:val="3DC2371B"/>
    <w:rsid w:val="3DC94D40"/>
    <w:rsid w:val="3DE632D2"/>
    <w:rsid w:val="3DEE3528"/>
    <w:rsid w:val="3DF90C61"/>
    <w:rsid w:val="3E243A02"/>
    <w:rsid w:val="3E3942CD"/>
    <w:rsid w:val="3E4C2B48"/>
    <w:rsid w:val="3E6B5FFF"/>
    <w:rsid w:val="3E7B428B"/>
    <w:rsid w:val="3E9B6EC4"/>
    <w:rsid w:val="3E9E484B"/>
    <w:rsid w:val="3E9F580B"/>
    <w:rsid w:val="3EC9670E"/>
    <w:rsid w:val="3EEC4A36"/>
    <w:rsid w:val="3F1B2EEA"/>
    <w:rsid w:val="3F4A7F61"/>
    <w:rsid w:val="3F4E4528"/>
    <w:rsid w:val="3F7F3B03"/>
    <w:rsid w:val="3FAE7C86"/>
    <w:rsid w:val="3FBF01F5"/>
    <w:rsid w:val="3FC41E29"/>
    <w:rsid w:val="3FD20B2C"/>
    <w:rsid w:val="40002676"/>
    <w:rsid w:val="40101DFE"/>
    <w:rsid w:val="401C24B6"/>
    <w:rsid w:val="4023346D"/>
    <w:rsid w:val="403748D8"/>
    <w:rsid w:val="403E79A1"/>
    <w:rsid w:val="405465FA"/>
    <w:rsid w:val="406A45C6"/>
    <w:rsid w:val="40833101"/>
    <w:rsid w:val="40A40D53"/>
    <w:rsid w:val="40BC23C2"/>
    <w:rsid w:val="40C451A5"/>
    <w:rsid w:val="40D77348"/>
    <w:rsid w:val="410150B4"/>
    <w:rsid w:val="414A1109"/>
    <w:rsid w:val="414E51B4"/>
    <w:rsid w:val="41687B79"/>
    <w:rsid w:val="416C4B7A"/>
    <w:rsid w:val="41792C5A"/>
    <w:rsid w:val="41A42FAD"/>
    <w:rsid w:val="42042CD7"/>
    <w:rsid w:val="42076746"/>
    <w:rsid w:val="42120775"/>
    <w:rsid w:val="421E6786"/>
    <w:rsid w:val="424D72D5"/>
    <w:rsid w:val="425D5F51"/>
    <w:rsid w:val="426500CD"/>
    <w:rsid w:val="42A725C4"/>
    <w:rsid w:val="42AE05F3"/>
    <w:rsid w:val="42B56490"/>
    <w:rsid w:val="42B831B6"/>
    <w:rsid w:val="42B87C36"/>
    <w:rsid w:val="42C535EF"/>
    <w:rsid w:val="42C73F67"/>
    <w:rsid w:val="42E104B2"/>
    <w:rsid w:val="42E77431"/>
    <w:rsid w:val="43004B7A"/>
    <w:rsid w:val="430E1911"/>
    <w:rsid w:val="43211975"/>
    <w:rsid w:val="43441DEB"/>
    <w:rsid w:val="43446334"/>
    <w:rsid w:val="43447715"/>
    <w:rsid w:val="43E837B0"/>
    <w:rsid w:val="440F2183"/>
    <w:rsid w:val="44296898"/>
    <w:rsid w:val="44A5049C"/>
    <w:rsid w:val="44A84E71"/>
    <w:rsid w:val="44AB4049"/>
    <w:rsid w:val="44CE18F2"/>
    <w:rsid w:val="44E444AE"/>
    <w:rsid w:val="44F812B6"/>
    <w:rsid w:val="45815AAA"/>
    <w:rsid w:val="45B86260"/>
    <w:rsid w:val="45D0521E"/>
    <w:rsid w:val="46BD47C9"/>
    <w:rsid w:val="471053A7"/>
    <w:rsid w:val="471A14B7"/>
    <w:rsid w:val="473B6D62"/>
    <w:rsid w:val="477DCE1E"/>
    <w:rsid w:val="47874069"/>
    <w:rsid w:val="47A76CF2"/>
    <w:rsid w:val="47BE3E52"/>
    <w:rsid w:val="47C25144"/>
    <w:rsid w:val="47E3148D"/>
    <w:rsid w:val="47E94C70"/>
    <w:rsid w:val="47F10C73"/>
    <w:rsid w:val="481D4A12"/>
    <w:rsid w:val="48382F58"/>
    <w:rsid w:val="483D53F3"/>
    <w:rsid w:val="48441B14"/>
    <w:rsid w:val="48457920"/>
    <w:rsid w:val="484D62D8"/>
    <w:rsid w:val="48532B4A"/>
    <w:rsid w:val="488F555B"/>
    <w:rsid w:val="48EA1E65"/>
    <w:rsid w:val="493B7D23"/>
    <w:rsid w:val="496321AE"/>
    <w:rsid w:val="496C2C72"/>
    <w:rsid w:val="496E0687"/>
    <w:rsid w:val="49813323"/>
    <w:rsid w:val="4981448B"/>
    <w:rsid w:val="4A2C0E15"/>
    <w:rsid w:val="4A6C3FC2"/>
    <w:rsid w:val="4A743FEF"/>
    <w:rsid w:val="4AAD16CA"/>
    <w:rsid w:val="4AEC1DD8"/>
    <w:rsid w:val="4AF43755"/>
    <w:rsid w:val="4B0E7998"/>
    <w:rsid w:val="4B3D1C65"/>
    <w:rsid w:val="4B4C7D77"/>
    <w:rsid w:val="4B5C2272"/>
    <w:rsid w:val="4B750BE2"/>
    <w:rsid w:val="4BA03DE2"/>
    <w:rsid w:val="4BBE6C52"/>
    <w:rsid w:val="4BD74ED3"/>
    <w:rsid w:val="4BFA65F1"/>
    <w:rsid w:val="4C26379F"/>
    <w:rsid w:val="4C466C86"/>
    <w:rsid w:val="4C5706EA"/>
    <w:rsid w:val="4C7C1E7D"/>
    <w:rsid w:val="4C824411"/>
    <w:rsid w:val="4CB30463"/>
    <w:rsid w:val="4D06246C"/>
    <w:rsid w:val="4D07114B"/>
    <w:rsid w:val="4D203FBB"/>
    <w:rsid w:val="4D3A1520"/>
    <w:rsid w:val="4D7A2597"/>
    <w:rsid w:val="4D9D16E6"/>
    <w:rsid w:val="4DA25B6E"/>
    <w:rsid w:val="4DE556EB"/>
    <w:rsid w:val="4E223346"/>
    <w:rsid w:val="4E5F64D5"/>
    <w:rsid w:val="4E7260D6"/>
    <w:rsid w:val="4EB27F29"/>
    <w:rsid w:val="4EC74CCB"/>
    <w:rsid w:val="4ED04CEF"/>
    <w:rsid w:val="4EFA2D21"/>
    <w:rsid w:val="4F0149DF"/>
    <w:rsid w:val="4F2C3CE9"/>
    <w:rsid w:val="4F710AFD"/>
    <w:rsid w:val="4FA92C66"/>
    <w:rsid w:val="4FF260E2"/>
    <w:rsid w:val="502D0B14"/>
    <w:rsid w:val="507E7088"/>
    <w:rsid w:val="50933D55"/>
    <w:rsid w:val="50AA44A9"/>
    <w:rsid w:val="50E73FD8"/>
    <w:rsid w:val="50ED3FD0"/>
    <w:rsid w:val="51295B34"/>
    <w:rsid w:val="51317038"/>
    <w:rsid w:val="51922560"/>
    <w:rsid w:val="519A31F0"/>
    <w:rsid w:val="51B53A19"/>
    <w:rsid w:val="5203159A"/>
    <w:rsid w:val="52524C16"/>
    <w:rsid w:val="52615CAF"/>
    <w:rsid w:val="52985E9C"/>
    <w:rsid w:val="52B753C1"/>
    <w:rsid w:val="52DA2B85"/>
    <w:rsid w:val="52E3448B"/>
    <w:rsid w:val="53692FFE"/>
    <w:rsid w:val="536A37C9"/>
    <w:rsid w:val="53BB3DBF"/>
    <w:rsid w:val="53C50F11"/>
    <w:rsid w:val="54171005"/>
    <w:rsid w:val="542720D3"/>
    <w:rsid w:val="54A630DD"/>
    <w:rsid w:val="552A3C28"/>
    <w:rsid w:val="554C0043"/>
    <w:rsid w:val="555943BC"/>
    <w:rsid w:val="55652CC8"/>
    <w:rsid w:val="55B95644"/>
    <w:rsid w:val="55BB16B6"/>
    <w:rsid w:val="55C15684"/>
    <w:rsid w:val="55EB160A"/>
    <w:rsid w:val="55F55EBC"/>
    <w:rsid w:val="56856B80"/>
    <w:rsid w:val="569B06F5"/>
    <w:rsid w:val="56DF5898"/>
    <w:rsid w:val="571F0A6C"/>
    <w:rsid w:val="573E1E21"/>
    <w:rsid w:val="57441E9D"/>
    <w:rsid w:val="575B1B3C"/>
    <w:rsid w:val="575D034E"/>
    <w:rsid w:val="57D342A4"/>
    <w:rsid w:val="57E36310"/>
    <w:rsid w:val="57EC0BBE"/>
    <w:rsid w:val="57FF139C"/>
    <w:rsid w:val="5862288E"/>
    <w:rsid w:val="58D0184C"/>
    <w:rsid w:val="58F72073"/>
    <w:rsid w:val="59094320"/>
    <w:rsid w:val="591277FC"/>
    <w:rsid w:val="597A58D9"/>
    <w:rsid w:val="59965209"/>
    <w:rsid w:val="59C43194"/>
    <w:rsid w:val="59D41513"/>
    <w:rsid w:val="5A056A12"/>
    <w:rsid w:val="5A130CCC"/>
    <w:rsid w:val="5A1844DE"/>
    <w:rsid w:val="5A2A6479"/>
    <w:rsid w:val="5A2E7D17"/>
    <w:rsid w:val="5A421B53"/>
    <w:rsid w:val="5A6432D8"/>
    <w:rsid w:val="5B0B27EC"/>
    <w:rsid w:val="5B1E2E6C"/>
    <w:rsid w:val="5B487E91"/>
    <w:rsid w:val="5B7D636C"/>
    <w:rsid w:val="5BD95597"/>
    <w:rsid w:val="5C44239A"/>
    <w:rsid w:val="5CA87CCB"/>
    <w:rsid w:val="5CBC65D2"/>
    <w:rsid w:val="5CE861EA"/>
    <w:rsid w:val="5CF9550F"/>
    <w:rsid w:val="5D0D6ABA"/>
    <w:rsid w:val="5D30782F"/>
    <w:rsid w:val="5D855C78"/>
    <w:rsid w:val="5E0525A6"/>
    <w:rsid w:val="5E1E4546"/>
    <w:rsid w:val="5E2E29DB"/>
    <w:rsid w:val="5EFE7152"/>
    <w:rsid w:val="5EFEBDE8"/>
    <w:rsid w:val="5F294A3B"/>
    <w:rsid w:val="5F311A04"/>
    <w:rsid w:val="5F316516"/>
    <w:rsid w:val="5F465B03"/>
    <w:rsid w:val="5F505AA6"/>
    <w:rsid w:val="5F741A71"/>
    <w:rsid w:val="5F9F3465"/>
    <w:rsid w:val="5FC324AB"/>
    <w:rsid w:val="60025813"/>
    <w:rsid w:val="60651387"/>
    <w:rsid w:val="6072134A"/>
    <w:rsid w:val="6098413C"/>
    <w:rsid w:val="60A73B8C"/>
    <w:rsid w:val="611A085E"/>
    <w:rsid w:val="61700200"/>
    <w:rsid w:val="61952D71"/>
    <w:rsid w:val="61A16642"/>
    <w:rsid w:val="61B10B19"/>
    <w:rsid w:val="61B95A4E"/>
    <w:rsid w:val="61E12FCC"/>
    <w:rsid w:val="624F4814"/>
    <w:rsid w:val="6277123A"/>
    <w:rsid w:val="62E33669"/>
    <w:rsid w:val="62F16524"/>
    <w:rsid w:val="62F96FA8"/>
    <w:rsid w:val="63700F73"/>
    <w:rsid w:val="63AD43A2"/>
    <w:rsid w:val="63E41296"/>
    <w:rsid w:val="63E67AA7"/>
    <w:rsid w:val="643B38FE"/>
    <w:rsid w:val="64540922"/>
    <w:rsid w:val="64743126"/>
    <w:rsid w:val="64955E08"/>
    <w:rsid w:val="64AE14CA"/>
    <w:rsid w:val="64AE3A08"/>
    <w:rsid w:val="64BF51D9"/>
    <w:rsid w:val="64DB4F3F"/>
    <w:rsid w:val="650321F0"/>
    <w:rsid w:val="65230504"/>
    <w:rsid w:val="65282282"/>
    <w:rsid w:val="657029AD"/>
    <w:rsid w:val="65B42645"/>
    <w:rsid w:val="65D82A9D"/>
    <w:rsid w:val="65F1704F"/>
    <w:rsid w:val="65F63BD4"/>
    <w:rsid w:val="665A1D14"/>
    <w:rsid w:val="66ED4AB6"/>
    <w:rsid w:val="66FA692E"/>
    <w:rsid w:val="677404E1"/>
    <w:rsid w:val="677A5055"/>
    <w:rsid w:val="67D47004"/>
    <w:rsid w:val="67FD1DAB"/>
    <w:rsid w:val="68370BB0"/>
    <w:rsid w:val="684756A2"/>
    <w:rsid w:val="686E7AE0"/>
    <w:rsid w:val="687A2199"/>
    <w:rsid w:val="68A512BF"/>
    <w:rsid w:val="68B5594E"/>
    <w:rsid w:val="68C22DEE"/>
    <w:rsid w:val="68CA2609"/>
    <w:rsid w:val="68CC1AED"/>
    <w:rsid w:val="698F67ED"/>
    <w:rsid w:val="69BB0F42"/>
    <w:rsid w:val="69DB133C"/>
    <w:rsid w:val="69DE31E0"/>
    <w:rsid w:val="69FD1C7A"/>
    <w:rsid w:val="69FE4D74"/>
    <w:rsid w:val="6A2C588C"/>
    <w:rsid w:val="6A637494"/>
    <w:rsid w:val="6A7B2B14"/>
    <w:rsid w:val="6A7C471A"/>
    <w:rsid w:val="6ADE7537"/>
    <w:rsid w:val="6B063F19"/>
    <w:rsid w:val="6B134F26"/>
    <w:rsid w:val="6B216677"/>
    <w:rsid w:val="6B5208EE"/>
    <w:rsid w:val="6B982EEA"/>
    <w:rsid w:val="6BAF67DE"/>
    <w:rsid w:val="6BCF62E6"/>
    <w:rsid w:val="6C66621B"/>
    <w:rsid w:val="6C822514"/>
    <w:rsid w:val="6CAE6BDD"/>
    <w:rsid w:val="6CBA18DE"/>
    <w:rsid w:val="6CD3A16D"/>
    <w:rsid w:val="6CE56D35"/>
    <w:rsid w:val="6CFF5A7A"/>
    <w:rsid w:val="6D535020"/>
    <w:rsid w:val="6D6B0293"/>
    <w:rsid w:val="6D7E6A8E"/>
    <w:rsid w:val="6D8A2314"/>
    <w:rsid w:val="6DD95741"/>
    <w:rsid w:val="6E19439B"/>
    <w:rsid w:val="6E331948"/>
    <w:rsid w:val="6E590204"/>
    <w:rsid w:val="6E594A37"/>
    <w:rsid w:val="6E5F49A6"/>
    <w:rsid w:val="6E741E37"/>
    <w:rsid w:val="6E8809A4"/>
    <w:rsid w:val="6EC45D58"/>
    <w:rsid w:val="6EE86E6E"/>
    <w:rsid w:val="6F0D069C"/>
    <w:rsid w:val="6F3E67F6"/>
    <w:rsid w:val="6F8C598F"/>
    <w:rsid w:val="6FC1431C"/>
    <w:rsid w:val="6FFF37D2"/>
    <w:rsid w:val="70077D5F"/>
    <w:rsid w:val="70352E6A"/>
    <w:rsid w:val="707A6336"/>
    <w:rsid w:val="7098160F"/>
    <w:rsid w:val="709D3B68"/>
    <w:rsid w:val="70B90980"/>
    <w:rsid w:val="70DB3924"/>
    <w:rsid w:val="70DE2EF1"/>
    <w:rsid w:val="710650F2"/>
    <w:rsid w:val="714C7EEE"/>
    <w:rsid w:val="71866DCF"/>
    <w:rsid w:val="718E1F43"/>
    <w:rsid w:val="71C730BB"/>
    <w:rsid w:val="71D9385C"/>
    <w:rsid w:val="71DD2470"/>
    <w:rsid w:val="722A3ED7"/>
    <w:rsid w:val="723B2EE7"/>
    <w:rsid w:val="726409BB"/>
    <w:rsid w:val="72933FAE"/>
    <w:rsid w:val="72F71401"/>
    <w:rsid w:val="73014EB0"/>
    <w:rsid w:val="734E5E3C"/>
    <w:rsid w:val="73C729EC"/>
    <w:rsid w:val="73DE2426"/>
    <w:rsid w:val="740F0761"/>
    <w:rsid w:val="7444344F"/>
    <w:rsid w:val="74A008C9"/>
    <w:rsid w:val="74CA112A"/>
    <w:rsid w:val="74E34252"/>
    <w:rsid w:val="75710F99"/>
    <w:rsid w:val="757B0F4D"/>
    <w:rsid w:val="75C42BD0"/>
    <w:rsid w:val="75D2195C"/>
    <w:rsid w:val="75D326F6"/>
    <w:rsid w:val="75DC7CED"/>
    <w:rsid w:val="75E67C61"/>
    <w:rsid w:val="75EA3127"/>
    <w:rsid w:val="76275BB4"/>
    <w:rsid w:val="762E09F1"/>
    <w:rsid w:val="76334E79"/>
    <w:rsid w:val="76424AAC"/>
    <w:rsid w:val="764C3824"/>
    <w:rsid w:val="768C460E"/>
    <w:rsid w:val="76AD4C20"/>
    <w:rsid w:val="77576E1F"/>
    <w:rsid w:val="7827151F"/>
    <w:rsid w:val="784D0027"/>
    <w:rsid w:val="78C53BD3"/>
    <w:rsid w:val="78CE223E"/>
    <w:rsid w:val="78DD583C"/>
    <w:rsid w:val="799A154F"/>
    <w:rsid w:val="799F2917"/>
    <w:rsid w:val="79B65059"/>
    <w:rsid w:val="79C9489A"/>
    <w:rsid w:val="79ED6E4F"/>
    <w:rsid w:val="79FC52E4"/>
    <w:rsid w:val="7A38369F"/>
    <w:rsid w:val="7A4D03FD"/>
    <w:rsid w:val="7A6C003D"/>
    <w:rsid w:val="7A7553CC"/>
    <w:rsid w:val="7A796DC3"/>
    <w:rsid w:val="7ADD5821"/>
    <w:rsid w:val="7AE85868"/>
    <w:rsid w:val="7B0C0269"/>
    <w:rsid w:val="7B1448AF"/>
    <w:rsid w:val="7B77023D"/>
    <w:rsid w:val="7B922FC1"/>
    <w:rsid w:val="7C2474EE"/>
    <w:rsid w:val="7C2535BA"/>
    <w:rsid w:val="7C26103C"/>
    <w:rsid w:val="7C296138"/>
    <w:rsid w:val="7C5F1E35"/>
    <w:rsid w:val="7C5F4108"/>
    <w:rsid w:val="7C8E5650"/>
    <w:rsid w:val="7C985AF7"/>
    <w:rsid w:val="7C9D6CE0"/>
    <w:rsid w:val="7CF303E3"/>
    <w:rsid w:val="7D637428"/>
    <w:rsid w:val="7DB05507"/>
    <w:rsid w:val="7E235506"/>
    <w:rsid w:val="7E434E4C"/>
    <w:rsid w:val="7ED54D09"/>
    <w:rsid w:val="7EE2275E"/>
    <w:rsid w:val="7EF54E61"/>
    <w:rsid w:val="7F5A2D7D"/>
    <w:rsid w:val="7F6F47AA"/>
    <w:rsid w:val="7F79C282"/>
    <w:rsid w:val="7F7B6CAE"/>
    <w:rsid w:val="7F856361"/>
    <w:rsid w:val="7FBF366F"/>
    <w:rsid w:val="7FBF6DD0"/>
    <w:rsid w:val="7FCD17FE"/>
    <w:rsid w:val="7FD7E9A0"/>
    <w:rsid w:val="7FE9FBB2"/>
    <w:rsid w:val="8FFFA67E"/>
    <w:rsid w:val="A97F623E"/>
    <w:rsid w:val="AFBF8780"/>
    <w:rsid w:val="BEEFCB4B"/>
    <w:rsid w:val="BFE6F841"/>
    <w:rsid w:val="D5DE8897"/>
    <w:rsid w:val="E7FE3684"/>
    <w:rsid w:val="EFFF70E4"/>
    <w:rsid w:val="F7EEC240"/>
    <w:rsid w:val="FBF75102"/>
    <w:rsid w:val="FDDC5620"/>
    <w:rsid w:val="FDEA700A"/>
    <w:rsid w:val="FFBFCE4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SimSun" w:cs="Times New Roman"/>
      <w:kern w:val="2"/>
      <w:sz w:val="24"/>
      <w:szCs w:val="24"/>
      <w:lang w:val="en-US" w:eastAsia="zh-CN" w:bidi="ar-SA"/>
    </w:rPr>
  </w:style>
  <w:style w:type="paragraph" w:styleId="2">
    <w:name w:val="heading 1"/>
    <w:basedOn w:val="1"/>
    <w:next w:val="1"/>
    <w:qFormat/>
    <w:uiPriority w:val="0"/>
    <w:pPr>
      <w:keepNext/>
      <w:keepLines/>
      <w:spacing w:before="200" w:beforeLines="0" w:beforeAutospacing="0" w:after="60" w:afterLines="0" w:afterAutospacing="0" w:line="600" w:lineRule="exact"/>
      <w:outlineLvl w:val="0"/>
    </w:pPr>
    <w:rPr>
      <w:rFonts w:ascii="Arial" w:hAnsi="Arial" w:eastAsia="DengXian"/>
      <w:kern w:val="44"/>
      <w:sz w:val="36"/>
    </w:rPr>
  </w:style>
  <w:style w:type="paragraph" w:styleId="3">
    <w:name w:val="heading 2"/>
    <w:basedOn w:val="1"/>
    <w:next w:val="1"/>
    <w:unhideWhenUsed/>
    <w:qFormat/>
    <w:uiPriority w:val="0"/>
    <w:pPr>
      <w:keepNext/>
      <w:keepLines/>
      <w:spacing w:before="60" w:beforeLines="0" w:beforeAutospacing="0" w:after="60" w:afterLines="0" w:afterAutospacing="0" w:line="600" w:lineRule="exact"/>
      <w:outlineLvl w:val="1"/>
    </w:pPr>
    <w:rPr>
      <w:rFonts w:ascii="Arial" w:hAnsi="Arial" w:eastAsia="DengXian"/>
      <w:sz w:val="32"/>
    </w:rPr>
  </w:style>
  <w:style w:type="paragraph" w:styleId="4">
    <w:name w:val="heading 3"/>
    <w:basedOn w:val="1"/>
    <w:next w:val="1"/>
    <w:unhideWhenUsed/>
    <w:qFormat/>
    <w:uiPriority w:val="0"/>
    <w:pPr>
      <w:keepNext/>
      <w:keepLines/>
      <w:spacing w:before="60" w:beforeLines="0" w:beforeAutospacing="0" w:after="60" w:afterAutospacing="0" w:line="580" w:lineRule="exact"/>
      <w:outlineLvl w:val="2"/>
    </w:pPr>
    <w:rPr>
      <w:rFonts w:ascii="Arial" w:hAnsi="Arial" w:eastAsia="DengXian"/>
      <w:sz w:val="28"/>
    </w:rPr>
  </w:style>
  <w:style w:type="paragraph" w:styleId="5">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semiHidden/>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semiHidden/>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semiHidden/>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semiHidden/>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semiHidden/>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9">
    <w:name w:val="Default Paragraph Font"/>
    <w:qFormat/>
    <w:uiPriority w:val="0"/>
    <w:rPr>
      <w:rFonts w:eastAsia="Microsoft YaHei" w:asciiTheme="minorAscii" w:hAnsiTheme="minorAscii"/>
    </w:rPr>
  </w:style>
  <w:style w:type="table" w:default="1" w:styleId="17">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footer"/>
    <w:basedOn w:val="1"/>
    <w:qFormat/>
    <w:uiPriority w:val="0"/>
    <w:pPr>
      <w:tabs>
        <w:tab w:val="center" w:pos="4153"/>
        <w:tab w:val="right" w:pos="8306"/>
      </w:tabs>
      <w:snapToGrid w:val="0"/>
      <w:jc w:val="left"/>
    </w:pPr>
    <w:rPr>
      <w:sz w:val="18"/>
    </w:rPr>
  </w:style>
  <w:style w:type="paragraph" w:styleId="1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4">
    <w:name w:val="toc 1"/>
    <w:basedOn w:val="1"/>
    <w:next w:val="1"/>
    <w:qFormat/>
    <w:uiPriority w:val="0"/>
  </w:style>
  <w:style w:type="paragraph" w:styleId="15">
    <w:name w:val="footnote text"/>
    <w:basedOn w:val="1"/>
    <w:qFormat/>
    <w:uiPriority w:val="0"/>
    <w:pPr>
      <w:snapToGrid w:val="0"/>
      <w:jc w:val="left"/>
    </w:pPr>
    <w:rPr>
      <w:sz w:val="18"/>
    </w:rPr>
  </w:style>
  <w:style w:type="paragraph" w:styleId="16">
    <w:name w:val="toc 2"/>
    <w:basedOn w:val="1"/>
    <w:next w:val="1"/>
    <w:qFormat/>
    <w:uiPriority w:val="0"/>
    <w:pPr>
      <w:ind w:left="420" w:leftChars="200"/>
    </w:pPr>
  </w:style>
  <w:style w:type="table" w:styleId="18">
    <w:name w:val="Table Grid"/>
    <w:basedOn w:val="17"/>
    <w:qFormat/>
    <w:uiPriority w:val="0"/>
    <w:pPr>
      <w:widowControl w:val="0"/>
      <w:jc w:val="both"/>
    </w:pPr>
    <w:rPr>
      <w:rFonts w:eastAsia="SimSu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footnote reference"/>
    <w:basedOn w:val="19"/>
    <w:qFormat/>
    <w:uiPriority w:val="0"/>
    <w:rPr>
      <w:vertAlign w:val="superscript"/>
    </w:rPr>
  </w:style>
  <w:style w:type="paragraph" w:customStyle="1" w:styleId="21">
    <w:name w:val="表格字体"/>
    <w:basedOn w:val="1"/>
    <w:qFormat/>
    <w:uiPriority w:val="0"/>
    <w:pPr>
      <w:spacing w:line="280" w:lineRule="exact"/>
    </w:pPr>
    <w:rPr>
      <w:rFonts w:eastAsia="Microsoft YaHei"/>
      <w:sz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contractReview xmlns="http://schemas.wps.cn/vas-ai-hub/contract-review">
  <reviewItems>
    <reviewItem>
      <errorID>27693324-f1e5-4f0e-a2c8-ada33a1cca41</errorID>
      <errorWord>程</errorWord>
      <group>L1_Word</group>
      <groupName>字词问题</groupName>
      <ability>L2_Typo</ability>
      <abilityName>字词错误</abilityName>
      <candidateList>
        <item>程中</item>
      </candidateList>
      <explain/>
      <paraID>6A9DECB9</paraID>
      <start>9</start>
      <end>10</end>
      <status>ignored</status>
      <modifiedWord/>
      <trackRevisions>false</trackRevisions>
    </reviewItem>
    <reviewItem>
      <errorID>ca10a6f0-e5f2-42db-bfbe-2965d68d4d7d</errorID>
      <errorWord>人生</errorWord>
      <group>L1_Word</group>
      <groupName>字词问题</groupName>
      <ability>L2_Typo</ability>
      <abilityName>字词错误</abilityName>
      <candidateList>
        <item>人事</item>
      </candidateList>
      <explain/>
      <paraID>67D1AC55</paraID>
      <start>16</start>
      <end>18</end>
      <status>ignored</status>
      <modifiedWord/>
      <trackRevisions>false</trackRevisions>
    </reviewItem>
    <reviewItem>
      <errorID>36924aeb-9b12-4864-a170-17cbd0b70552</errorID>
      <errorWord>刑法</errorWord>
      <group>L1_Knowledge</group>
      <groupName>知识性问题</groupName>
      <ability>L2_Knowledge</ability>
      <abilityName>其他知识</abilityName>
      <candidateList>
        <item>中华人民共和国刑法</item>
      </candidateList>
      <explain>当前法律法规名称使用简称，请注意是否应当使用全称。</explain>
      <paraID>3A310991</paraID>
      <start>4</start>
      <end>6</end>
      <status>ignored</status>
      <modifiedWord/>
      <trackRevisions>false</trackRevisions>
    </reviewItem>
    <reviewItem>
      <errorID>5ecde45f-8a0b-4359-a496-009bdc6e7e5d</errorID>
      <errorWord>需</errorWord>
      <group>L1_Word</group>
      <groupName>字词问题</groupName>
      <ability>L2_Typo</ability>
      <abilityName>字词错误</abilityName>
      <candidateList>
        <item>需要</item>
      </candidateList>
      <explain>❶〈动〉应该有或必须有：我们～一支强大的科学技术队伍。❷〈名〉对事物的欲望或要求：从群众的～出发。</explain>
      <paraID>35515319</paraID>
      <start>0</start>
      <end>1</end>
      <status>ignored</status>
      <modifiedWord/>
      <trackRevisions>false</trackRevisions>
    </reviewItem>
    <reviewItem>
      <errorID>76248de7-9f40-424c-97e4-0a9ba4496833</errorID>
      <errorWord>*</errorWord>
      <group>L1_Punc</group>
      <groupName>标点问题</groupName>
      <ability>L2_Punc</ability>
      <abilityName>标点符号检查</abilityName>
      <candidateList/>
      <explain/>
      <paraID>1D1F7731</paraID>
      <start>0</start>
      <end>1</end>
      <status>ignored</status>
      <modifiedWord/>
      <trackRevisions>false</trackRevisions>
    </reviewItem>
    <reviewItem>
      <errorID>007c6872-4f7b-4aff-b971-13466f2fa0d5</errorID>
      <errorWord>上世纪</errorWord>
      <group>L1_Word</group>
      <groupName>字词问题</groupName>
      <ability>L2_Typo</ability>
      <abilityName>字词错误</abilityName>
      <candidateList>
        <item>20世纪</item>
      </candidateList>
      <explain/>
      <paraID>2E3B9063</paraID>
      <start>15</start>
      <end>18</end>
      <status>ignored</status>
      <modifiedWord/>
      <trackRevisions>false</trackRevisions>
    </reviewItem>
    <reviewItem>
      <errorID>09ae547c-9ed3-4cfb-957a-708bc0c29568</errorID>
      <errorWord>鸦片</errorWord>
      <group>L1_Sensitive</group>
      <groupName>敏感问题</groupName>
      <ability>L2_Prohibited</ability>
      <abilityName>违禁内容</abilityName>
      <candidateList/>
      <explain>【违禁内容】句中涉及国家法律明令禁止的违禁内容，请注意甄别。</explain>
      <paraID>74BCA135</paraID>
      <start>28</start>
      <end>30</end>
      <status>ignored</status>
      <modifiedWord/>
      <trackRevisions>false</trackRevisions>
    </reviewItem>
    <reviewItem>
      <errorID>531698ae-2c6e-497d-ac31-a180e0379a7e</errorID>
      <errorWord>谬误谬误</errorWord>
      <group>L1_Word</group>
      <groupName>字词问题</groupName>
      <ability>L2_Typo</ability>
      <abilityName>字词错误</abilityName>
      <candidateList>
        <item>谬误</item>
      </candidateList>
      <explain/>
      <paraID>16DE5C17</paraID>
      <start>0</start>
      <end>4</end>
      <status>ignored</status>
      <modifiedWord/>
      <trackRevisions>false</trackRevisions>
    </reviewItem>
    <reviewItem>
      <errorID>1898bf3f-5ead-4704-8dbd-b42f1a1061c0</errorID>
      <errorWord>呆子</errorWord>
      <group>L1_Sensitive</group>
      <groupName>敏感问题</groupName>
      <ability>L2_Abuse</ability>
      <abilityName>侮辱言辞</abilityName>
      <candidateList/>
      <explain>【侮辱言辞】句中涉及侮辱性的敏感内容，请注意甄别。</explain>
      <paraID>3FFD47D7</paraID>
      <start>33</start>
      <end>35</end>
      <status>ignored</status>
      <modifiedWord/>
      <trackRevisions>false</trackRevisions>
    </reviewItem>
    <reviewItem>
      <errorID>563ad42d-124a-4ad5-9859-d08cfe950cc1</errorID>
      <errorWord>股东大会</errorWord>
      <group>L1_Word</group>
      <groupName>字词问题</groupName>
      <ability>L2_Typo</ability>
      <abilityName>字词错误</abilityName>
      <candidateList>
        <item>股东会</item>
      </candidateList>
      <explain/>
      <paraID>57343163</paraID>
      <start>35</start>
      <end>39</end>
      <status>ignored</status>
      <modifiedWord/>
      <trackRevisions>false</trackRevisions>
    </reviewItem>
    <reviewItem>
      <errorID>26e40f65-4807-48d5-ae8e-54d423a94495</errorID>
      <errorWord>在说</errorWord>
      <group>L1_Word</group>
      <groupName>字词问题</groupName>
      <ability>L2_Typo</ability>
      <abilityName>字词错误</abilityName>
      <candidateList>
        <item>再说</item>
      </candidateList>
      <explain>存在发音相同字词的误用。</explain>
      <paraID>60B2D3E8</paraID>
      <start>20</start>
      <end>22</end>
      <status>ignored</status>
      <modifiedWord/>
      <trackRevisions>false</trackRevisions>
    </reviewItem>
    <reviewItem>
      <errorID>ae8689d8-bcc0-4465-b194-2b18f19982ed</errorID>
      <errorWord>责错</errorWord>
      <group>L1_Word</group>
      <groupName>字词问题</groupName>
      <ability>L2_Typo</ability>
      <abilityName>字词错误</abilityName>
      <candidateList>
        <item>责</item>
      </candidateList>
      <explain/>
      <paraID>1D964C5B</paraID>
      <start>37</start>
      <end>39</end>
      <status>ignored</status>
      <modifiedWord/>
      <trackRevisions>false</trackRevisions>
    </reviewItem>
    <reviewItem>
      <errorID>e3f1bf12-92d8-4443-bf4e-c5132d9b62a6</errorID>
      <errorWord>破解</errorWord>
      <group>L1_Word</group>
      <groupName>字词问题</groupName>
      <ability>L2_Typo</ability>
      <abilityName>字词错误</abilityName>
      <candidateList>
        <item>摆脱</item>
      </candidateList>
      <explain>“破解～困境”搭配不当，建议修改为“摆脱～困境”。</explain>
      <paraID>65A0C134</paraID>
      <start>72</start>
      <end>74</end>
      <status>ignored</status>
      <modifiedWord/>
      <trackRevisions>false</trackRevisions>
    </reviewItem>
    <reviewItem>
      <errorID>775bde50-749e-4402-b3d6-9281829a5b47</errorID>
      <errorWord>厘清</errorWord>
      <group>L1_Word</group>
      <groupName>字词问题</groupName>
      <ability>L2_Typo</ability>
      <abilityName>字词错误</abilityName>
      <candidateList>
        <item>理清</item>
      </candidateList>
      <explain/>
      <paraID>1979DBC9</paraID>
      <start>49</start>
      <end>51</end>
      <status>ignored</status>
      <modifiedWord/>
      <trackRevisions>false</trackRevisions>
    </reviewItem>
    <reviewItem>
      <errorID>37ad5561-5a2c-4684-8bb7-270b822f3dd9</errorID>
      <errorWord>*</errorWord>
      <group>L1_Punc</group>
      <groupName>标点问题</groupName>
      <ability>L2_Punc</ability>
      <abilityName>标点符号检查</abilityName>
      <candidateList/>
      <explain/>
      <paraID>66D640A7</paraID>
      <start>0</start>
      <end>1</end>
      <status>ignored</status>
      <modifiedWord/>
      <trackRevisions>false</trackRevisions>
    </reviewItem>
    <reviewItem>
      <errorID>e619a137-bd31-4536-9ac5-f218f8229444</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4D2013D3</paraID>
      <start>42</start>
      <end>43</end>
      <status>ignored</status>
      <modifiedWord/>
      <trackRevisions>false</trackRevisions>
    </reviewItem>
    <reviewItem>
      <errorID>fef8ea82-5128-40ce-8422-f4c06432c79b</errorID>
      <errorWord>缺乏共情</errorWord>
      <group>L1_Word</group>
      <groupName>字词问题</groupName>
      <ability>L2_Typo</ability>
      <abilityName>字词错误</abilityName>
      <candidateList>
        <item>缺乏共识</item>
      </candidateList>
      <explain/>
      <paraID> A78E1FC</paraID>
      <start>185</start>
      <end>189</end>
      <status>ignored</status>
      <modifiedWord/>
      <trackRevisions>false</trackRevisions>
    </reviewItem>
    <reviewItem>
      <errorID>1666c639-fadd-4a08-a8cd-af7c8a6bacb1</errorID>
      <errorWord>认为是</errorWord>
      <group>L1_Word</group>
      <groupName>字词问题</groupName>
      <ability>L2_Typo</ability>
      <abilityName>字词错误</abilityName>
      <candidateList>
        <item>认为</item>
      </candidateList>
      <explain/>
      <paraID>1A368319</paraID>
      <start>70</start>
      <end>73</end>
      <status>ignored</status>
      <modifiedWord/>
      <trackRevisions>false</trackRevisions>
    </reviewItem>
    <reviewItem>
      <errorID>70708d38-271e-4cd7-94b0-9df99a06f483</errorID>
      <errorWord>则会</errorWord>
      <group>L1_Word</group>
      <groupName>字词问题</groupName>
      <ability>L2_Typo</ability>
      <abilityName>字词错误</abilityName>
      <candidateList>
        <item>则</item>
      </candidateList>
      <explain/>
      <paraID>1D229601</paraID>
      <start>72</start>
      <end>74</end>
      <status>ignored</status>
      <modifiedWord/>
      <trackRevisions>false</trackRevisions>
    </reviewItem>
    <reviewItem>
      <errorID>42bc1799-c62d-4711-9fc1-52608b34edc0</errorID>
      <errorWord>国家航天员科研</errorWord>
      <group>L1_Knowledge</group>
      <groupName>知识性问题</groupName>
      <ability>L2_Knowledge</ability>
      <abilityName>其他知识</abilityName>
      <candidateList>
        <item>中国航天员科研</item>
      </candidateList>
      <explain/>
      <paraID>17D7DC66</paraID>
      <start>42</start>
      <end>49</end>
      <status>ignored</status>
      <modifiedWord/>
      <trackRevisions>false</trackRevisions>
    </reviewItem>
    <reviewItem>
      <errorID>efd269ab-fb0b-4bda-9440-93d289c73a90</errorID>
      <errorWord>国家航天员科研</errorWord>
      <group>L1_Knowledge</group>
      <groupName>知识性问题</groupName>
      <ability>L2_Knowledge</ability>
      <abilityName>其他知识</abilityName>
      <candidateList>
        <item>中国航天员科研</item>
      </candidateList>
      <explain/>
      <paraID>6E84C101</paraID>
      <start>6</start>
      <end>13</end>
      <status>ignored</status>
      <modifiedWord/>
      <trackRevisions>false</trackRevisions>
    </reviewItem>
    <reviewItem>
      <errorID>8420824e-48e2-4d8e-b9cf-8a7b26e223c7</errorID>
      <errorWord>抱以</errorWord>
      <group>L1_Word</group>
      <groupName>字词问题</groupName>
      <ability>L2_Typo</ability>
      <abilityName>字词错误</abilityName>
      <candidateList>
        <item>报以</item>
      </candidateList>
      <explain/>
      <paraID>14309824</paraID>
      <start>138</start>
      <end>140</end>
      <status>ignored</status>
      <modifiedWord/>
      <trackRevisions>false</trackRevisions>
    </reviewItem>
    <reviewItem>
      <errorID>d2868934-594d-4a1f-a966-69971b90e3a6</errorID>
      <errorWord>我们是</errorWord>
      <group>L1_Word</group>
      <groupName>字词问题</groupName>
      <ability>L2_Typo</ability>
      <abilityName>字词错误</abilityName>
      <candidateList>
        <item>我们</item>
      </candidateList>
      <explain/>
      <paraID> 378D697</paraID>
      <start>3</start>
      <end>6</end>
      <status>ignored</status>
      <modifiedWord/>
      <trackRevisions>false</trackRevisions>
    </reviewItem>
    <reviewItem>
      <errorID>bb4c3079-5a3b-48bd-8ee6-13b675cf916a</errorID>
      <errorWord>广告法</errorWord>
      <group>L1_Knowledge</group>
      <groupName>知识性问题</groupName>
      <ability>L2_Knowledge</ability>
      <abilityName>其他知识</abilityName>
      <candidateList>
        <item>中华人民共和国广告法</item>
      </candidateList>
      <explain>当前法律法规名称使用简称，请注意是否应当使用全称。</explain>
      <paraID>34BE5E1B</paraID>
      <start>36</start>
      <end>39</end>
      <status>ignored</status>
      <modifiedWord/>
      <trackRevisions>false</trackRevisions>
    </reviewItem>
    <reviewItem>
      <errorID>7ab75de5-f271-4241-b697-a6f5de82d506</errorID>
      <errorWord>广告法</errorWord>
      <group>L1_Knowledge</group>
      <groupName>知识性问题</groupName>
      <ability>L2_Knowledge</ability>
      <abilityName>其他知识</abilityName>
      <candidateList>
        <item>中华人民共和国广告法</item>
      </candidateList>
      <explain>当前法律法规名称使用简称，请注意是否应当使用全称。</explain>
      <paraID>760948EB</paraID>
      <start>111</start>
      <end>114</end>
      <status>ignored</status>
      <modifiedWord/>
      <trackRevisions>false</trackRevisions>
    </reviewItem>
    <reviewItem>
      <errorID>8190f8e8-658b-4ae8-9ef9-6c2a14c608d5</errorID>
      <errorWord>可</errorWord>
      <group>L1_Word</group>
      <groupName>字词问题</groupName>
      <ability>L2_Typo</ability>
      <abilityName>字词错误</abilityName>
      <candidateList>
        <item>可以</item>
      </candidateList>
      <explain>〈口〉〈形〉❶好；不坏；过得去：这篇文章写得还～。❷厉害：你这张嘴真～｜天气实在热得～。</explain>
      <paraID>46801810</paraID>
      <start>26</start>
      <end>27</end>
      <status>ignored</status>
      <modifiedWord/>
      <trackRevisions>false</trackRevisions>
    </reviewItem>
    <reviewItem>
      <errorID>37e204e0-dafa-4a7f-aa54-c9ab3a72f35c</errorID>
      <errorWord>、进而</errorWord>
      <group>L1_Punc</group>
      <groupName>标点问题</groupName>
      <ability>L2_Punc</ability>
      <abilityName>标点符号检查</abilityName>
      <candidateList>
        <item>进而</item>
      </candidateList>
      <explain>〈连〉表示在已有的基础上进一步：先提出计划，～落实实施措施。</explain>
      <paraID>46801810</paraID>
      <start>164</start>
      <end>167</end>
      <status>unmodified</status>
      <modifiedWord/>
      <trackRevisions>false</trackRevisions>
    </reviewItem>
    <reviewItem>
      <errorID>31d5a117-4de1-4f55-9643-3fd27bcaa800</errorID>
      <errorWord>视若珍宝</errorWord>
      <group>L1_Word</group>
      <groupName>字词问题</groupName>
      <ability>L2_Typo</ability>
      <abilityName>字词错误</abilityName>
      <candidateList>
        <item>视如珍宝</item>
      </candidateList>
      <explain>存在发音相近字词的误用。</explain>
      <paraID>5475EF94</paraID>
      <start>112</start>
      <end>116</end>
      <status>unmodified</status>
      <modifiedWord/>
      <trackRevisions>false</trackRevisions>
    </reviewItem>
    <reviewItem>
      <errorID>b6ac0c61-1479-4c38-88db-2c9e77a0f3ca</errorID>
      <errorWord>成为了</errorWord>
      <group>L1_Word</group>
      <groupName>字词问题</groupName>
      <ability>L2_Typo</ability>
      <abilityName>字词错误</abilityName>
      <candidateList>
        <item>成为</item>
      </candidateList>
      <explain>〈动〉变成：～先进工作者。</explain>
      <paraID>35A48520</paraID>
      <start>124</start>
      <end>127</end>
      <status>unmodified</status>
      <modifiedWord/>
      <trackRevisions>false</trackRevisions>
    </reviewItem>
    <reviewItem>
      <errorID>095a504e-3935-4c63-9479-1bfc53180266</errorID>
      <errorWord>毁人不倦</errorWord>
      <group>L1_Word</group>
      <groupName>字词问题</groupName>
      <ability>L2_Typo</ability>
      <abilityName>字词错误</abilityName>
      <candidateList>
        <item>诲人不倦</item>
      </candidateList>
      <explain>耐心地、不厌倦地教导别人。《论语·述而》：“学而不厌，诲人不倦。” 诲：教导。倦：厌倦。</explain>
      <paraID> 15629B6</paraID>
      <start>31</start>
      <end>35</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ce4244b-21dd-42ae-ac7a-9a91525f2255}">
  <ds:schemaRefs/>
</ds:datastoreItem>
</file>

<file path=docProps/app.xml><?xml version="1.0" encoding="utf-8"?>
<Properties xmlns="http://schemas.openxmlformats.org/officeDocument/2006/extended-properties" xmlns:vt="http://schemas.openxmlformats.org/officeDocument/2006/docPropsVTypes">
  <Pages>38</Pages>
  <Words>30639</Words>
  <Characters>31465</Characters>
  <Lines>0</Lines>
  <Paragraphs>0</Paragraphs>
  <TotalTime>159</TotalTime>
  <ScaleCrop>false</ScaleCrop>
  <LinksUpToDate>false</LinksUpToDate>
  <CharactersWithSpaces>31666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2018-05-27T17:24:00Z</dcterms:created>
  <dc:creator>Sterling</dc:creator>
  <cp:keywords>点击添加封面副标题内容</cp:keywords>
  <cp:lastModifiedBy>紫倩子谦</cp:lastModifiedBy>
  <dcterms:modified xsi:type="dcterms:W3CDTF">2025-11-23T11:14:06Z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woTemplateTypoMode" linkTarget="0">
    <vt:lpwstr/>
  </property>
  <property fmtid="{D5CDD505-2E9C-101B-9397-08002B2CF9AE}" pid="4" name="woTemplate" linkTarget="0">
    <vt:i4>0</vt:i4>
  </property>
  <property fmtid="{D5CDD505-2E9C-101B-9397-08002B2CF9AE}" pid="5" name="KSOTemplateDocerSaveRecord">
    <vt:lpwstr>eyJoZGlkIjoiYjdlMzZkODcxZjM2OGU2N2I0MGZmODkwOWYxYWE4NzMiLCJ1c2VySWQiOiIzNTQwOTM1NjkifQ==</vt:lpwstr>
  </property>
  <property fmtid="{D5CDD505-2E9C-101B-9397-08002B2CF9AE}" pid="6" name="ICV">
    <vt:lpwstr>533FF832171A4346AE4D8E206461A35C_13</vt:lpwstr>
  </property>
</Properties>
</file>