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38D" w:rsidRDefault="0009338D" w:rsidP="000933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一、骰子的布局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骰子的一面，最多可以放置</w:t>
      </w:r>
      <w:r>
        <w:rPr>
          <w:rFonts w:ascii="Georgia" w:hAnsi="Georgia"/>
          <w:color w:val="111111"/>
          <w:spacing w:val="-2"/>
          <w:sz w:val="38"/>
          <w:szCs w:val="38"/>
        </w:rPr>
        <w:t>9</w:t>
      </w:r>
      <w:r>
        <w:rPr>
          <w:rFonts w:ascii="Georgia" w:hAnsi="Georgia"/>
          <w:color w:val="111111"/>
          <w:spacing w:val="-2"/>
          <w:sz w:val="38"/>
          <w:szCs w:val="38"/>
        </w:rPr>
        <w:t>个点。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028950" cy="3028950"/>
            <wp:effectExtent l="0" t="0" r="0" b="0"/>
            <wp:docPr id="29" name="图片 29" descr="http://www.ruanyifeng.com/blogimg/asset/2015/bg201507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3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下面，就来看看</w:t>
      </w:r>
      <w:r>
        <w:rPr>
          <w:rFonts w:ascii="Georgia" w:hAnsi="Georgia"/>
          <w:color w:val="111111"/>
          <w:spacing w:val="-2"/>
          <w:sz w:val="38"/>
          <w:szCs w:val="38"/>
        </w:rPr>
        <w:t>Flex</w:t>
      </w:r>
      <w:r>
        <w:rPr>
          <w:rFonts w:ascii="Georgia" w:hAnsi="Georgia"/>
          <w:color w:val="111111"/>
          <w:spacing w:val="-2"/>
          <w:sz w:val="38"/>
          <w:szCs w:val="38"/>
        </w:rPr>
        <w:t>如何实现，从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个点到</w:t>
      </w:r>
      <w:r>
        <w:rPr>
          <w:rFonts w:ascii="Georgia" w:hAnsi="Georgia"/>
          <w:color w:val="111111"/>
          <w:spacing w:val="-2"/>
          <w:sz w:val="38"/>
          <w:szCs w:val="38"/>
        </w:rPr>
        <w:t>9</w:t>
      </w:r>
      <w:r>
        <w:rPr>
          <w:rFonts w:ascii="Georgia" w:hAnsi="Georgia"/>
          <w:color w:val="111111"/>
          <w:spacing w:val="-2"/>
          <w:sz w:val="38"/>
          <w:szCs w:val="38"/>
        </w:rPr>
        <w:t>个点的布局。你可以到</w:t>
      </w:r>
      <w:hyperlink r:id="rId8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codepen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查看</w:t>
      </w:r>
      <w:r>
        <w:rPr>
          <w:rFonts w:ascii="Georgia" w:hAnsi="Georgia"/>
          <w:color w:val="111111"/>
          <w:spacing w:val="-2"/>
          <w:sz w:val="38"/>
          <w:szCs w:val="38"/>
        </w:rPr>
        <w:t>Demo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141595" cy="1971304"/>
            <wp:effectExtent l="0" t="0" r="1905" b="0"/>
            <wp:docPr id="28" name="图片 28" descr="http://www.ruanyifeng.com/blogimg/asset/2015/bg201507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713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62" cy="20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如果不加说明，本节的</w:t>
      </w: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模板一律如下。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/>
          <w:color w:val="0077AA"/>
          <w:spacing w:val="-2"/>
          <w:sz w:val="26"/>
          <w:szCs w:val="26"/>
          <w:bdr w:val="none" w:sz="0" w:space="0" w:color="auto" w:frame="1"/>
        </w:rPr>
        <w:t>box</w:t>
      </w: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lastRenderedPageBreak/>
        <w:t>&lt;/</w:t>
      </w:r>
      <w:r>
        <w:rPr>
          <w:rStyle w:val="token"/>
          <w:rFonts w:ascii="Courier New" w:hAnsi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r>
        <w:rPr>
          <w:rFonts w:ascii="Georgia" w:hAnsi="Georgia"/>
          <w:color w:val="111111"/>
          <w:spacing w:val="-2"/>
          <w:sz w:val="38"/>
          <w:szCs w:val="38"/>
        </w:rPr>
        <w:t>div</w:t>
      </w:r>
      <w:r>
        <w:rPr>
          <w:rFonts w:ascii="Georgia" w:hAnsi="Georgia"/>
          <w:color w:val="111111"/>
          <w:spacing w:val="-2"/>
          <w:sz w:val="38"/>
          <w:szCs w:val="38"/>
        </w:rPr>
        <w:t>元素（代表骰子的一个面）是</w:t>
      </w:r>
      <w:r>
        <w:rPr>
          <w:rFonts w:ascii="Georgia" w:hAnsi="Georgia"/>
          <w:color w:val="111111"/>
          <w:spacing w:val="-2"/>
          <w:sz w:val="38"/>
          <w:szCs w:val="38"/>
        </w:rPr>
        <w:t>Flex</w:t>
      </w:r>
      <w:r>
        <w:rPr>
          <w:rFonts w:ascii="Georgia" w:hAnsi="Georgia"/>
          <w:color w:val="111111"/>
          <w:spacing w:val="-2"/>
          <w:sz w:val="38"/>
          <w:szCs w:val="38"/>
        </w:rPr>
        <w:t>容器，</w:t>
      </w:r>
      <w:r>
        <w:rPr>
          <w:rFonts w:ascii="Georgia" w:hAnsi="Georgia"/>
          <w:color w:val="111111"/>
          <w:spacing w:val="-2"/>
          <w:sz w:val="38"/>
          <w:szCs w:val="38"/>
        </w:rPr>
        <w:t>span</w:t>
      </w:r>
      <w:r>
        <w:rPr>
          <w:rFonts w:ascii="Georgia" w:hAnsi="Georgia"/>
          <w:color w:val="111111"/>
          <w:spacing w:val="-2"/>
          <w:sz w:val="38"/>
          <w:szCs w:val="38"/>
        </w:rPr>
        <w:t>元素（代表一个点）是</w:t>
      </w:r>
      <w:r>
        <w:rPr>
          <w:rFonts w:ascii="Georgia" w:hAnsi="Georgia"/>
          <w:color w:val="111111"/>
          <w:spacing w:val="-2"/>
          <w:sz w:val="38"/>
          <w:szCs w:val="38"/>
        </w:rPr>
        <w:t>Flex</w:t>
      </w:r>
      <w:r>
        <w:rPr>
          <w:rFonts w:ascii="Georgia" w:hAnsi="Georgia"/>
          <w:color w:val="111111"/>
          <w:spacing w:val="-2"/>
          <w:sz w:val="38"/>
          <w:szCs w:val="38"/>
        </w:rPr>
        <w:t>项目。如果有多个项目，就要添加多个</w:t>
      </w:r>
      <w:r>
        <w:rPr>
          <w:rFonts w:ascii="Georgia" w:hAnsi="Georgia"/>
          <w:color w:val="111111"/>
          <w:spacing w:val="-2"/>
          <w:sz w:val="38"/>
          <w:szCs w:val="38"/>
        </w:rPr>
        <w:t>span</w:t>
      </w:r>
      <w:r>
        <w:rPr>
          <w:rFonts w:ascii="Georgia" w:hAnsi="Georgia"/>
          <w:color w:val="111111"/>
          <w:spacing w:val="-2"/>
          <w:sz w:val="38"/>
          <w:szCs w:val="38"/>
        </w:rPr>
        <w:t>元素，以此类推。</w:t>
      </w:r>
    </w:p>
    <w:p w:rsidR="0009338D" w:rsidRDefault="0009338D" w:rsidP="0009338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1.1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单项目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首先，只有左上角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个点的情况。</w:t>
      </w:r>
      <w:r>
        <w:rPr>
          <w:rFonts w:ascii="Georgia" w:hAnsi="Georgia"/>
          <w:color w:val="111111"/>
          <w:spacing w:val="-2"/>
          <w:sz w:val="38"/>
          <w:szCs w:val="38"/>
        </w:rPr>
        <w:t>Flex</w:t>
      </w:r>
      <w:r>
        <w:rPr>
          <w:rFonts w:ascii="Georgia" w:hAnsi="Georgia"/>
          <w:color w:val="111111"/>
          <w:spacing w:val="-2"/>
          <w:sz w:val="38"/>
          <w:szCs w:val="38"/>
        </w:rPr>
        <w:t>布局默认就是首行左对齐，所以一行代码就够了。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628900"/>
            <wp:effectExtent l="0" t="0" r="0" b="0"/>
            <wp:docPr id="27" name="图片 27" descr="http://www.ruanyifeng.com/blogimg/asset/2015/bg2015071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3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设置项目的对齐方式，就能实现居中对齐和右对齐。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3810000" cy="2190750"/>
            <wp:effectExtent l="0" t="0" r="0" b="0"/>
            <wp:docPr id="26" name="图片 26" descr="http://www.ruanyifeng.com/blogimg/asset/2015/bg2015071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713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114550"/>
            <wp:effectExtent l="0" t="0" r="0" b="0"/>
            <wp:docPr id="25" name="图片 25" descr="http://www.ruanyifeng.com/blogimg/asset/2015/bg2015071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3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设置交叉轴对齐方式，可以垂直移动主轴。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3810000" cy="2095500"/>
            <wp:effectExtent l="0" t="0" r="0" b="0"/>
            <wp:docPr id="24" name="图片 24" descr="http://www.ruanyifeng.com/blogimg/asset/2015/bg201507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3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371725"/>
            <wp:effectExtent l="0" t="0" r="0" b="9525"/>
            <wp:docPr id="23" name="图片 23" descr="http://www.ruanyifeng.com/blogimg/asset/2015/bg201507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3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3810000" cy="2667000"/>
            <wp:effectExtent l="0" t="0" r="0" b="0"/>
            <wp:docPr id="22" name="图片 22" descr="http://www.ruanyifeng.com/blogimg/asset/2015/bg2015071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713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543175"/>
            <wp:effectExtent l="0" t="0" r="0" b="9525"/>
            <wp:docPr id="21" name="图片 21" descr="http://www.ruanyifeng.com/blogimg/asset/2015/bg201507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3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1.2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双项目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3810000" cy="2476500"/>
            <wp:effectExtent l="0" t="0" r="0" b="0"/>
            <wp:docPr id="20" name="图片 20" descr="http://www.ruanyifeng.com/blogimg/asset/2015/bg201507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713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495550"/>
            <wp:effectExtent l="0" t="0" r="0" b="0"/>
            <wp:docPr id="19" name="图片 19" descr="http://www.ruanyifeng.com/blogimg/asset/2015/bg2015071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3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3810000" cy="2276475"/>
            <wp:effectExtent l="0" t="0" r="0" b="9525"/>
            <wp:docPr id="18" name="图片 18" descr="http://www.ruanyifeng.com/blogimg/asset/2015/bg2015071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5/bg20150713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552700"/>
            <wp:effectExtent l="0" t="0" r="0" b="0"/>
            <wp:docPr id="17" name="图片 17" descr="http://www.ruanyifeng.com/blogimg/asset/2015/bg2015071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3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3810000" cy="2590800"/>
            <wp:effectExtent l="0" t="0" r="0" b="0"/>
            <wp:docPr id="16" name="图片 16" descr="http://www.ruanyifeng.com/blogimg/asset/2015/bg201507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5/bg20150713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.item:nth-child(2)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align-self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286000"/>
            <wp:effectExtent l="0" t="0" r="0" b="0"/>
            <wp:docPr id="15" name="图片 15" descr="http://www.ruanyifeng.com/blogimg/asset/2015/bg2015071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3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.item:nth-child(2)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align-self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lastRenderedPageBreak/>
        <w:t xml:space="preserve">1.3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三项目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295525"/>
            <wp:effectExtent l="0" t="0" r="0" b="9525"/>
            <wp:docPr id="14" name="图片 14" descr="http://www.ruanyifeng.com/blogimg/asset/2015/bg201507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anyifeng.com/blogimg/asset/2015/bg20150713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.item:nth-child(2)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align-self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.item:nth-child(3)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align-self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1.4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四项目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314575"/>
            <wp:effectExtent l="0" t="0" r="0" b="9525"/>
            <wp:docPr id="13" name="图片 13" descr="http://www.ruanyifeng.com/blogimg/asset/2015/bg2015071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anyifeng.com/blogimg/asset/2015/bg20150713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lastRenderedPageBreak/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314575"/>
            <wp:effectExtent l="0" t="0" r="0" b="9525"/>
            <wp:docPr id="12" name="图片 12" descr="http://www.ruanyifeng.com/blogimg/asset/2015/bg2015071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ruanyifeng.com/blogimg/asset/2015/bg20150713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box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.column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flex-basis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100%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1.5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六项目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562225"/>
            <wp:effectExtent l="0" t="0" r="0" b="9525"/>
            <wp:docPr id="11" name="图片 11" descr="http://www.ruanyifeng.com/blogimg/asset/2015/bg201507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uanyifeng.com/blogimg/asset/2015/bg20150713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514600"/>
            <wp:effectExtent l="0" t="0" r="0" b="0"/>
            <wp:docPr id="10" name="图片 10" descr="http://www.ruanyifeng.com/blogimg/asset/2015/bg2015071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ruanyifeng.com/blogimg/asset/2015/bg20150713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200275"/>
            <wp:effectExtent l="0" t="0" r="0" b="9525"/>
            <wp:docPr id="9" name="图片 9" descr="http://www.ruanyifeng.com/blogimg/asset/2015/bg201507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uanyifeng.com/blogimg/asset/2015/bg20150713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box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row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row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row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.row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flex-basis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100%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.row:nth-child(2)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.row:nth-child(3)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1.6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九项目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10000" cy="2209800"/>
            <wp:effectExtent l="0" t="0" r="0" b="0"/>
            <wp:docPr id="8" name="图片 8" descr="http://www.ruanyifeng.com/blogimg/asset/2015/bg201507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ruanyifeng.com/blogimg/asset/2015/bg20150713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二、网格布局</w:t>
      </w:r>
    </w:p>
    <w:p w:rsidR="0009338D" w:rsidRDefault="0009338D" w:rsidP="0009338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 xml:space="preserve">2.1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基本网格布局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最简单的网格布局，就是平均分布。在容器里面平均分配空间，跟上面的骰子布局很像，但是需要设置项目的自动缩放。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181600" cy="3194462"/>
            <wp:effectExtent l="0" t="0" r="0" b="6350"/>
            <wp:docPr id="7" name="图片 7" descr="http://www.ruanyifeng.com/blogimg/asset/2015/bg201507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uanyifeng.com/blogimg/asset/2015/bg20150713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40" cy="323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Grid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Grid-cell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Grid-cell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Grid-cell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.Grid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.Grid-cell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</w:pP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lastRenderedPageBreak/>
        <w:t xml:space="preserve">2.2 </w:t>
      </w:r>
      <w:r>
        <w:rPr>
          <w:rFonts w:ascii="Georgia" w:hAnsi="Georgia"/>
          <w:b w:val="0"/>
          <w:bCs w:val="0"/>
          <w:color w:val="000000"/>
          <w:spacing w:val="-7"/>
          <w:sz w:val="45"/>
          <w:szCs w:val="45"/>
        </w:rPr>
        <w:t>百分比布局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某个网格的宽度为固定的百分比，其余网格平均分配剩余的空间。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111338" cy="2000250"/>
            <wp:effectExtent l="0" t="0" r="0" b="0"/>
            <wp:docPr id="6" name="图片 6" descr="http://www.ruanyifeng.com/blogimg/asset/2015/bg201507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ruanyifeng.com/blogimg/asset/2015/bg20150713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05" cy="201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Grid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Grid-cell u-1of4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Grid-cell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Grid-cell u-1of3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.Grid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.Grid-cell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.Grid-cell.u-full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0 0 100%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.Grid-cell.u-1of2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0 0 50%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lastRenderedPageBreak/>
        <w:t xml:space="preserve">.Grid-cell.u-1of3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0 0 33.3333%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.Grid-cell.u-1of4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0 0 25%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三、圣杯布局</w:t>
      </w:r>
    </w:p>
    <w:p w:rsidR="0009338D" w:rsidRDefault="0009338D" w:rsidP="0009338D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hyperlink r:id="rId32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圣杯布局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（</w:t>
      </w:r>
      <w:r>
        <w:rPr>
          <w:rFonts w:ascii="Georgia" w:hAnsi="Georgia"/>
          <w:color w:val="111111"/>
          <w:spacing w:val="-2"/>
          <w:sz w:val="38"/>
          <w:szCs w:val="38"/>
        </w:rPr>
        <w:t>Holy Grail Layout</w:t>
      </w:r>
      <w:r>
        <w:rPr>
          <w:rFonts w:ascii="Georgia" w:hAnsi="Georgia"/>
          <w:color w:val="111111"/>
          <w:spacing w:val="-2"/>
          <w:sz w:val="38"/>
          <w:szCs w:val="38"/>
        </w:rPr>
        <w:t>）指的是一种最常见的网站布局。页面从上到下，分成三个部分：头部（</w:t>
      </w:r>
      <w:r>
        <w:rPr>
          <w:rFonts w:ascii="Georgia" w:hAnsi="Georgia"/>
          <w:color w:val="111111"/>
          <w:spacing w:val="-2"/>
          <w:sz w:val="38"/>
          <w:szCs w:val="38"/>
        </w:rPr>
        <w:t>header</w:t>
      </w:r>
      <w:r>
        <w:rPr>
          <w:rFonts w:ascii="Georgia" w:hAnsi="Georgia"/>
          <w:color w:val="111111"/>
          <w:spacing w:val="-2"/>
          <w:sz w:val="38"/>
          <w:szCs w:val="38"/>
        </w:rPr>
        <w:t>），躯干（</w:t>
      </w:r>
      <w:r>
        <w:rPr>
          <w:rFonts w:ascii="Georgia" w:hAnsi="Georgia"/>
          <w:color w:val="111111"/>
          <w:spacing w:val="-2"/>
          <w:sz w:val="38"/>
          <w:szCs w:val="38"/>
        </w:rPr>
        <w:t>body</w:t>
      </w:r>
      <w:r>
        <w:rPr>
          <w:rFonts w:ascii="Georgia" w:hAnsi="Georgia"/>
          <w:color w:val="111111"/>
          <w:spacing w:val="-2"/>
          <w:sz w:val="38"/>
          <w:szCs w:val="38"/>
        </w:rPr>
        <w:t>），尾部（</w:t>
      </w:r>
      <w:r>
        <w:rPr>
          <w:rFonts w:ascii="Georgia" w:hAnsi="Georgia"/>
          <w:color w:val="111111"/>
          <w:spacing w:val="-2"/>
          <w:sz w:val="38"/>
          <w:szCs w:val="38"/>
        </w:rPr>
        <w:t>footer</w:t>
      </w:r>
      <w:r>
        <w:rPr>
          <w:rFonts w:ascii="Georgia" w:hAnsi="Georgia"/>
          <w:color w:val="111111"/>
          <w:spacing w:val="-2"/>
          <w:sz w:val="38"/>
          <w:szCs w:val="38"/>
        </w:rPr>
        <w:t>）。其中躯干又水平分成三栏，从左到右为：导航、主栏、副栏。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143500" cy="3333750"/>
            <wp:effectExtent l="0" t="0" r="0" b="0"/>
            <wp:docPr id="5" name="图片 5" descr="http://www.ruanyifeng.com/blogimg/asset/2015/bg201507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uanyifeng.com/blogimg/asset/2015/bg20150713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body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HolyGrail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header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header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HolyGrail-body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main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HolyGrail-content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main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nav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HolyGrail-nav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nav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aside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HolyGrail-ads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aside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footer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footer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body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.HolyGrail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min-height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100vh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header,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footer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.HolyGrail-body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.HolyGrail-content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.HolyGrail-nav, .HolyGrail-ads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708090"/>
          <w:spacing w:val="-2"/>
          <w:sz w:val="26"/>
          <w:szCs w:val="26"/>
          <w:bdr w:val="none" w:sz="0" w:space="0" w:color="auto" w:frame="1"/>
        </w:rPr>
        <w:t xml:space="preserve">/* </w:t>
      </w:r>
      <w:r>
        <w:rPr>
          <w:rStyle w:val="token"/>
          <w:rFonts w:ascii="Courier New" w:hAnsi="Courier New" w:cs="Courier New"/>
          <w:color w:val="708090"/>
          <w:spacing w:val="-2"/>
          <w:sz w:val="26"/>
          <w:szCs w:val="26"/>
          <w:bdr w:val="none" w:sz="0" w:space="0" w:color="auto" w:frame="1"/>
        </w:rPr>
        <w:t>两个边栏的宽度设为</w:t>
      </w:r>
      <w:r>
        <w:rPr>
          <w:rStyle w:val="token"/>
          <w:rFonts w:ascii="Courier New" w:hAnsi="Courier New" w:cs="Courier New"/>
          <w:color w:val="708090"/>
          <w:spacing w:val="-2"/>
          <w:sz w:val="26"/>
          <w:szCs w:val="26"/>
          <w:bdr w:val="none" w:sz="0" w:space="0" w:color="auto" w:frame="1"/>
        </w:rPr>
        <w:t>12em */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0 0 12em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.HolyGrail-nav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708090"/>
          <w:spacing w:val="-2"/>
          <w:sz w:val="26"/>
          <w:szCs w:val="26"/>
          <w:bdr w:val="none" w:sz="0" w:space="0" w:color="auto" w:frame="1"/>
        </w:rPr>
        <w:t xml:space="preserve">/* </w:t>
      </w:r>
      <w:r>
        <w:rPr>
          <w:rStyle w:val="token"/>
          <w:rFonts w:ascii="Courier New" w:hAnsi="Courier New" w:cs="Courier New"/>
          <w:color w:val="708090"/>
          <w:spacing w:val="-2"/>
          <w:sz w:val="26"/>
          <w:szCs w:val="26"/>
          <w:bdr w:val="none" w:sz="0" w:space="0" w:color="auto" w:frame="1"/>
        </w:rPr>
        <w:t>导航放到最左边</w:t>
      </w:r>
      <w:r>
        <w:rPr>
          <w:rStyle w:val="token"/>
          <w:rFonts w:ascii="Courier New" w:hAnsi="Courier New" w:cs="Courier New"/>
          <w:color w:val="708090"/>
          <w:spacing w:val="-2"/>
          <w:sz w:val="26"/>
          <w:szCs w:val="26"/>
          <w:bdr w:val="none" w:sz="0" w:space="0" w:color="auto" w:frame="1"/>
        </w:rPr>
        <w:t xml:space="preserve"> */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order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-1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如果是小屏幕，躯干的三栏自动变为垂直叠加。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@media (max-width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 xml:space="preserve"> 768px)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.HolyGrail-body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.HolyGrail-nav,</w:t>
      </w:r>
    </w:p>
    <w:p w:rsidR="0009338D" w:rsidRDefault="0009338D" w:rsidP="0009338D">
      <w:pPr>
        <w:pStyle w:val="HTML0"/>
        <w:shd w:val="clear" w:color="auto" w:fill="F5F2F0"/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  .HolyGrail-ads,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  .HolyGrail-content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auto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四、输入框的布局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我们常常需要在输入框的前方添加提示，后方添加按钮。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142263" cy="2952750"/>
            <wp:effectExtent l="0" t="0" r="1270" b="0"/>
            <wp:docPr id="4" name="图片 4" descr="http://www.ruanyifeng.com/blogimg/asset/2015/bg2015071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ruanyifeng.com/blogimg/asset/2015/bg20150713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065" cy="297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InputAddOn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InputAddOn-item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input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InputAddOn-field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button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InputAddOn-item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button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.InputAddOn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.InputAddOn-field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五、悬挂式布局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有时，主栏的左侧或右侧，需要添加一个图片栏。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5140284" cy="5162550"/>
            <wp:effectExtent l="0" t="0" r="3810" b="0"/>
            <wp:docPr id="3" name="图片 3" descr="http://www.ruanyifeng.com/blogimg/asset/2015/bg201507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uanyifeng.com/blogimg/asset/2015/bg201507132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36" cy="518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Media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img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Media-figure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src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=""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alt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p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Media-body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.Media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flex-start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.Media-figure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margin-right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1em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.Media-body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Pr="007C4047" w:rsidRDefault="0009338D" w:rsidP="00786D5B">
      <w:pPr>
        <w:pStyle w:val="2"/>
        <w:rPr>
          <w:b w:val="0"/>
          <w:sz w:val="69"/>
          <w:szCs w:val="69"/>
        </w:rPr>
      </w:pPr>
      <w:r w:rsidRPr="007C4047">
        <w:rPr>
          <w:b w:val="0"/>
          <w:sz w:val="69"/>
          <w:szCs w:val="69"/>
        </w:rPr>
        <w:t>六、固定的底栏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有时，页面内容太少，无法占满一屏的高度，底栏就会抬高到页面的中间。这时可以采用</w:t>
      </w:r>
      <w:r>
        <w:rPr>
          <w:rFonts w:ascii="Georgia" w:hAnsi="Georgia"/>
          <w:color w:val="111111"/>
          <w:spacing w:val="-2"/>
          <w:sz w:val="38"/>
          <w:szCs w:val="38"/>
        </w:rPr>
        <w:t>Flex</w:t>
      </w:r>
      <w:r>
        <w:rPr>
          <w:rFonts w:ascii="Georgia" w:hAnsi="Georgia"/>
          <w:color w:val="111111"/>
          <w:spacing w:val="-2"/>
          <w:sz w:val="38"/>
          <w:szCs w:val="38"/>
        </w:rPr>
        <w:t>布局，让底栏总是出现在页面的底部。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150799" cy="3867150"/>
            <wp:effectExtent l="0" t="0" r="0" b="0"/>
            <wp:docPr id="2" name="图片 2" descr="http://www.ruanyifeng.com/blogimg/asset/2015/bg2015071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ruanyifeng.com/blogimg/asset/2015/bg201507132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75" cy="390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HTML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body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Site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header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header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 xml:space="preserve">main </w:t>
      </w: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6"/>
          <w:szCs w:val="26"/>
          <w:bdr w:val="none" w:sz="0" w:space="0" w:color="auto" w:frame="1"/>
        </w:rPr>
        <w:t>Site-content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"&gt;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main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footer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footer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body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&gt;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.Site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min-height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100vh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.Site-content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Pr="00D36C49" w:rsidRDefault="0009338D" w:rsidP="00BF214E">
      <w:pPr>
        <w:pStyle w:val="2"/>
        <w:rPr>
          <w:b w:val="0"/>
          <w:sz w:val="69"/>
          <w:szCs w:val="69"/>
        </w:rPr>
      </w:pPr>
      <w:r w:rsidRPr="00D36C49">
        <w:rPr>
          <w:b w:val="0"/>
          <w:sz w:val="69"/>
          <w:szCs w:val="69"/>
        </w:rPr>
        <w:t>七，流式布局</w:t>
      </w:r>
      <w:bookmarkStart w:id="0" w:name="_GoBack"/>
      <w:bookmarkEnd w:id="0"/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每行的项目数固定，会自动分行。</w:t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3019425" cy="8601075"/>
            <wp:effectExtent l="0" t="0" r="9525" b="9525"/>
            <wp:docPr id="1" name="图片 1" descr="http://www.ruanyifeng.com/blogimg/asset/2015/bg2015071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uanyifeng.com/blogimg/asset/2015/bg201507133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8D" w:rsidRDefault="0009338D" w:rsidP="0009338D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CSS</w:t>
      </w:r>
      <w:r>
        <w:rPr>
          <w:rFonts w:ascii="Georgia" w:hAnsi="Georgia"/>
          <w:color w:val="111111"/>
          <w:spacing w:val="-2"/>
          <w:sz w:val="38"/>
          <w:szCs w:val="38"/>
        </w:rPr>
        <w:t>的写法。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.parent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200px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150px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background-color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black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flex-flow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row wrap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flex-start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6"/>
          <w:szCs w:val="26"/>
          <w:bdr w:val="none" w:sz="0" w:space="0" w:color="auto" w:frame="1"/>
        </w:rPr>
        <w:t xml:space="preserve">.child 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box-sizing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border-box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background-color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white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0 0 25%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50px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6"/>
          <w:szCs w:val="26"/>
          <w:bdr w:val="none" w:sz="0" w:space="0" w:color="auto" w:frame="1"/>
        </w:rPr>
        <w:t>border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000000"/>
          <w:spacing w:val="-2"/>
          <w:sz w:val="26"/>
          <w:szCs w:val="26"/>
          <w:bdr w:val="none" w:sz="0" w:space="0" w:color="auto" w:frame="1"/>
        </w:rPr>
        <w:t xml:space="preserve"> 1px solid red</w:t>
      </w: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;</w:t>
      </w:r>
    </w:p>
    <w:p w:rsidR="0009338D" w:rsidRDefault="0009338D" w:rsidP="0009338D">
      <w:pPr>
        <w:pStyle w:val="HTML0"/>
        <w:shd w:val="clear" w:color="auto" w:fill="F5F2F0"/>
        <w:rPr>
          <w:rFonts w:ascii="Courier New" w:hAnsi="Courier New" w:cs="Courier New"/>
          <w:color w:val="000000"/>
          <w:spacing w:val="-2"/>
          <w:sz w:val="22"/>
          <w:szCs w:val="22"/>
        </w:rPr>
      </w:pPr>
      <w:r>
        <w:rPr>
          <w:rStyle w:val="token"/>
          <w:rFonts w:ascii="Courier New" w:hAnsi="Courier New" w:cs="Courier New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471313" w:rsidRPr="0009338D" w:rsidRDefault="00471313" w:rsidP="0009338D"/>
    <w:sectPr w:rsidR="00471313" w:rsidRPr="0009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562" w:rsidRDefault="007E2562" w:rsidP="003E463F">
      <w:r>
        <w:separator/>
      </w:r>
    </w:p>
  </w:endnote>
  <w:endnote w:type="continuationSeparator" w:id="0">
    <w:p w:rsidR="007E2562" w:rsidRDefault="007E2562" w:rsidP="003E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562" w:rsidRDefault="007E2562" w:rsidP="003E463F">
      <w:r>
        <w:separator/>
      </w:r>
    </w:p>
  </w:footnote>
  <w:footnote w:type="continuationSeparator" w:id="0">
    <w:p w:rsidR="007E2562" w:rsidRDefault="007E2562" w:rsidP="003E4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55BD6"/>
    <w:rsid w:val="0009338D"/>
    <w:rsid w:val="001229ED"/>
    <w:rsid w:val="00150A5A"/>
    <w:rsid w:val="00183750"/>
    <w:rsid w:val="001B2CED"/>
    <w:rsid w:val="001F34AC"/>
    <w:rsid w:val="00204E66"/>
    <w:rsid w:val="002210A4"/>
    <w:rsid w:val="00296E31"/>
    <w:rsid w:val="002F5C4E"/>
    <w:rsid w:val="00324A66"/>
    <w:rsid w:val="003378EF"/>
    <w:rsid w:val="003E463F"/>
    <w:rsid w:val="00401852"/>
    <w:rsid w:val="00471313"/>
    <w:rsid w:val="0059455E"/>
    <w:rsid w:val="00596D8A"/>
    <w:rsid w:val="006744FE"/>
    <w:rsid w:val="007042E7"/>
    <w:rsid w:val="007426A7"/>
    <w:rsid w:val="00786D5B"/>
    <w:rsid w:val="007B785A"/>
    <w:rsid w:val="007C4047"/>
    <w:rsid w:val="007E2562"/>
    <w:rsid w:val="007E71BF"/>
    <w:rsid w:val="009338CC"/>
    <w:rsid w:val="0098014D"/>
    <w:rsid w:val="00981F61"/>
    <w:rsid w:val="00990E41"/>
    <w:rsid w:val="009A04B8"/>
    <w:rsid w:val="00A6512C"/>
    <w:rsid w:val="00AB430F"/>
    <w:rsid w:val="00B32A99"/>
    <w:rsid w:val="00BF214E"/>
    <w:rsid w:val="00C059C2"/>
    <w:rsid w:val="00C30638"/>
    <w:rsid w:val="00C366A0"/>
    <w:rsid w:val="00C575CC"/>
    <w:rsid w:val="00C83DAC"/>
    <w:rsid w:val="00C83E81"/>
    <w:rsid w:val="00CC1D8F"/>
    <w:rsid w:val="00CD4A8F"/>
    <w:rsid w:val="00CF5E43"/>
    <w:rsid w:val="00D15EB7"/>
    <w:rsid w:val="00D345F4"/>
    <w:rsid w:val="00D36C49"/>
    <w:rsid w:val="00D42A68"/>
    <w:rsid w:val="00D641C3"/>
    <w:rsid w:val="00DE6594"/>
    <w:rsid w:val="00DE74BA"/>
    <w:rsid w:val="00E023EE"/>
    <w:rsid w:val="00E45885"/>
    <w:rsid w:val="00F0448F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A094F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0933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33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paragraph" w:styleId="a6">
    <w:name w:val="header"/>
    <w:basedOn w:val="a"/>
    <w:link w:val="a7"/>
    <w:rsid w:val="003E4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E46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E4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E463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C30638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9338D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9338D"/>
    <w:rPr>
      <w:rFonts w:ascii="宋体" w:hAnsi="宋体" w:cs="宋体"/>
      <w:b/>
      <w:bCs/>
      <w:sz w:val="27"/>
      <w:szCs w:val="27"/>
    </w:rPr>
  </w:style>
  <w:style w:type="paragraph" w:customStyle="1" w:styleId="msonormal0">
    <w:name w:val="msonormal"/>
    <w:basedOn w:val="a"/>
    <w:rsid w:val="00093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FollowedHyperlink"/>
    <w:basedOn w:val="a0"/>
    <w:uiPriority w:val="99"/>
    <w:unhideWhenUsed/>
    <w:rsid w:val="0009338D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unhideWhenUsed/>
    <w:rsid w:val="00093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338D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09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6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13784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46228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98330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727227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25135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882941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42692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53056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663923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20562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500327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10621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75925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85573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68580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07452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478857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190915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04203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383158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764552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86711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6973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17972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53040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71475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83889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4686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686691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171634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54680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5877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82256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778999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827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49611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838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n.wikipedia.org/wiki/Holy_Grail_(web_design)" TargetMode="External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hyperlink" Target="http://codepen.io/LandonSchropp/pen/KpzzG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51</cp:revision>
  <dcterms:created xsi:type="dcterms:W3CDTF">2014-10-29T12:08:00Z</dcterms:created>
  <dcterms:modified xsi:type="dcterms:W3CDTF">2018-07-25T07:29:00Z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