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Міністерство освіти і науки України</w:t>
      </w: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Київський національний університет будівництва і архітектури</w:t>
      </w: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Кафедра міського будівництва</w:t>
      </w: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Курсова робота</w:t>
      </w: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 xml:space="preserve">З дисципліни </w:t>
      </w:r>
      <w:r w:rsidR="008B6FFE" w:rsidRPr="00115EA6">
        <w:rPr>
          <w:rFonts w:ascii="ISOCPEUR" w:hAnsi="ISOCPEUR"/>
          <w:i/>
          <w:sz w:val="28"/>
          <w:szCs w:val="28"/>
          <w:lang w:val="uk-UA"/>
        </w:rPr>
        <w:t>«</w:t>
      </w:r>
      <w:r w:rsidRPr="00115EA6">
        <w:rPr>
          <w:rFonts w:ascii="ISOCPEUR" w:hAnsi="ISOCPEUR"/>
          <w:i/>
          <w:sz w:val="28"/>
          <w:szCs w:val="28"/>
          <w:lang w:val="uk-UA"/>
        </w:rPr>
        <w:t>Інженерний благоустрій міських територій</w:t>
      </w:r>
      <w:r w:rsidR="008B6FFE" w:rsidRPr="00115EA6">
        <w:rPr>
          <w:rFonts w:ascii="ISOCPEUR" w:hAnsi="ISOCPEUR"/>
          <w:i/>
          <w:sz w:val="28"/>
          <w:szCs w:val="28"/>
          <w:lang w:val="uk-UA"/>
        </w:rPr>
        <w:t>»</w:t>
      </w: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right"/>
        <w:rPr>
          <w:rFonts w:ascii="ISOCPEUR" w:hAnsi="ISOCPEUR"/>
          <w:i/>
          <w:sz w:val="28"/>
          <w:szCs w:val="28"/>
          <w:lang w:val="uk-UA"/>
        </w:rPr>
      </w:pP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Виконала:</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Ст.гр. МБГ-51</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Стеценко В.О.</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Перевірила:</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Доц. Биваліна М.В.</w:t>
      </w: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Київ-2019</w:t>
      </w:r>
    </w:p>
    <w:p w:rsidR="00486111" w:rsidRPr="00115EA6" w:rsidRDefault="00486111" w:rsidP="0058569C">
      <w:pPr>
        <w:spacing w:line="276" w:lineRule="auto"/>
        <w:jc w:val="center"/>
        <w:rPr>
          <w:rFonts w:ascii="ISOCPEUR" w:hAnsi="ISOCPEUR" w:cs="Times New Roman"/>
          <w:i/>
          <w:sz w:val="28"/>
          <w:szCs w:val="28"/>
        </w:rPr>
      </w:pPr>
      <w:r w:rsidRPr="00115EA6">
        <w:rPr>
          <w:rFonts w:ascii="ISOCPEUR" w:hAnsi="ISOCPEUR" w:cs="Times New Roman"/>
          <w:i/>
          <w:sz w:val="28"/>
          <w:szCs w:val="28"/>
        </w:rPr>
        <w:lastRenderedPageBreak/>
        <w:t>ЗМІСТ</w:t>
      </w:r>
    </w:p>
    <w:p w:rsidR="00486111" w:rsidRPr="00115EA6" w:rsidRDefault="00486111" w:rsidP="0058569C">
      <w:pPr>
        <w:spacing w:after="0" w:line="276" w:lineRule="auto"/>
        <w:rPr>
          <w:rFonts w:ascii="ISOCPEUR" w:hAnsi="ISOCPEUR" w:cs="Times New Roman"/>
          <w:i/>
          <w:sz w:val="28"/>
          <w:szCs w:val="28"/>
        </w:rPr>
      </w:pPr>
      <w:r w:rsidRPr="00115EA6">
        <w:rPr>
          <w:rFonts w:ascii="ISOCPEUR" w:hAnsi="ISOCPEUR" w:cs="Times New Roman"/>
          <w:i/>
          <w:sz w:val="28"/>
          <w:szCs w:val="28"/>
        </w:rPr>
        <w:t xml:space="preserve">Розділ 1. </w:t>
      </w:r>
      <w:proofErr w:type="gramStart"/>
      <w:r w:rsidRPr="00115EA6">
        <w:rPr>
          <w:rFonts w:ascii="ISOCPEUR" w:hAnsi="ISOCPEUR" w:cs="Times New Roman"/>
          <w:i/>
          <w:sz w:val="28"/>
          <w:szCs w:val="28"/>
        </w:rPr>
        <w:t>Аналіз  та</w:t>
      </w:r>
      <w:proofErr w:type="gramEnd"/>
      <w:r w:rsidRPr="00115EA6">
        <w:rPr>
          <w:rFonts w:ascii="ISOCPEUR" w:hAnsi="ISOCPEUR" w:cs="Times New Roman"/>
          <w:i/>
          <w:sz w:val="28"/>
          <w:szCs w:val="28"/>
        </w:rPr>
        <w:t xml:space="preserve"> оцінка стану навколишнього середовища. </w:t>
      </w:r>
    </w:p>
    <w:p w:rsidR="00486111"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Шумовий режим території. Заходи  щодо покращення  шумового режиму території.</w:t>
      </w:r>
    </w:p>
    <w:p w:rsidR="00D82FA3"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Інсоляційний режим території. Заходи щодо покращення інсоляції території.</w:t>
      </w:r>
    </w:p>
    <w:p w:rsidR="00486111" w:rsidRPr="00115EA6" w:rsidRDefault="00D82FA3"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Аераційний режим території. Заходи щодо покращення аераційного режиму території.</w:t>
      </w:r>
      <w:r w:rsidR="00486111" w:rsidRPr="00115EA6">
        <w:rPr>
          <w:rFonts w:ascii="ISOCPEUR" w:hAnsi="ISOCPEUR" w:cs="Times New Roman"/>
          <w:i/>
          <w:sz w:val="28"/>
          <w:szCs w:val="28"/>
        </w:rPr>
        <w:t xml:space="preserve"> </w:t>
      </w:r>
    </w:p>
    <w:p w:rsidR="00486111"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 xml:space="preserve">Забрудненість повітря вихлопними газами. Заходи щодо покращення чистоти повітря. </w:t>
      </w:r>
    </w:p>
    <w:p w:rsidR="00486111"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Комплексна оцінка умов комфортності житлової групи.</w:t>
      </w:r>
    </w:p>
    <w:p w:rsidR="00486111" w:rsidRPr="00115EA6" w:rsidRDefault="00486111" w:rsidP="0058569C">
      <w:pPr>
        <w:spacing w:after="0" w:line="276" w:lineRule="auto"/>
        <w:rPr>
          <w:rFonts w:ascii="ISOCPEUR" w:hAnsi="ISOCPEUR" w:cs="Times New Roman"/>
          <w:i/>
          <w:sz w:val="28"/>
          <w:szCs w:val="28"/>
        </w:rPr>
      </w:pPr>
      <w:r w:rsidRPr="00115EA6">
        <w:rPr>
          <w:rFonts w:ascii="ISOCPEUR" w:hAnsi="ISOCPEUR" w:cs="Times New Roman"/>
          <w:i/>
          <w:sz w:val="28"/>
          <w:szCs w:val="28"/>
        </w:rPr>
        <w:t>Розділ 2. Благоустрій території житлової групи.</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Проїзди, пішохідні доріжки.</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Майданчики різноманітного призначення.</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Озеленення території житлової групи.</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Баланс та техніко-економічні показники території.</w:t>
      </w:r>
    </w:p>
    <w:p w:rsidR="00486111" w:rsidRPr="00115EA6" w:rsidRDefault="00486111" w:rsidP="0058569C">
      <w:pPr>
        <w:spacing w:after="0" w:line="276" w:lineRule="auto"/>
        <w:rPr>
          <w:rFonts w:ascii="ISOCPEUR" w:hAnsi="ISOCPEUR" w:cs="Times New Roman"/>
          <w:i/>
          <w:sz w:val="28"/>
          <w:szCs w:val="28"/>
        </w:rPr>
      </w:pPr>
    </w:p>
    <w:p w:rsidR="00486111" w:rsidRPr="00115EA6" w:rsidRDefault="00486111" w:rsidP="0058569C">
      <w:pPr>
        <w:spacing w:after="0" w:line="276" w:lineRule="auto"/>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5000A3" w:rsidRPr="00115EA6" w:rsidRDefault="005000A3" w:rsidP="0058569C">
      <w:pPr>
        <w:pStyle w:val="Style10"/>
        <w:widowControl/>
        <w:numPr>
          <w:ilvl w:val="0"/>
          <w:numId w:val="5"/>
        </w:numPr>
        <w:tabs>
          <w:tab w:val="left" w:pos="1138"/>
        </w:tabs>
        <w:spacing w:line="276" w:lineRule="auto"/>
        <w:jc w:val="center"/>
        <w:rPr>
          <w:rStyle w:val="FontStyle62"/>
          <w:rFonts w:ascii="ISOCPEUR" w:hAnsi="ISOCPEUR"/>
          <w:i/>
          <w:sz w:val="28"/>
          <w:szCs w:val="28"/>
          <w:lang w:val="uk-UA" w:eastAsia="uk-UA"/>
        </w:rPr>
      </w:pPr>
      <w:r w:rsidRPr="00115EA6">
        <w:rPr>
          <w:rStyle w:val="FontStyle62"/>
          <w:rFonts w:ascii="ISOCPEUR" w:hAnsi="ISOCPEUR"/>
          <w:i/>
          <w:sz w:val="28"/>
          <w:szCs w:val="28"/>
          <w:lang w:val="uk-UA" w:eastAsia="uk-UA"/>
        </w:rPr>
        <w:lastRenderedPageBreak/>
        <w:t xml:space="preserve">АНАЛІЗ СТАНУ НАВКОЛИШНЬОГО СЕРЕДОВИЩА </w:t>
      </w:r>
      <w:r w:rsidRPr="00115EA6">
        <w:rPr>
          <w:rStyle w:val="FontStyle62"/>
          <w:rFonts w:ascii="ISOCPEUR" w:hAnsi="ISOCPEUR"/>
          <w:i/>
          <w:sz w:val="28"/>
          <w:szCs w:val="28"/>
          <w:lang w:val="uk-UA" w:eastAsia="uk-UA"/>
        </w:rPr>
        <w:br/>
        <w:t>ТА МІСТОБУДІВНІ ЗАХОДИ ЩОДО ПОКРАЩЕННЯ  КОМФОРТНОСТІ ТЕРИТОРІЇ</w:t>
      </w:r>
    </w:p>
    <w:p w:rsidR="00B354EE" w:rsidRPr="00115EA6" w:rsidRDefault="00B354EE" w:rsidP="0058569C">
      <w:pPr>
        <w:pStyle w:val="Style10"/>
        <w:widowControl/>
        <w:tabs>
          <w:tab w:val="left" w:pos="1138"/>
        </w:tabs>
        <w:spacing w:line="276" w:lineRule="auto"/>
        <w:ind w:left="360"/>
        <w:rPr>
          <w:rStyle w:val="FontStyle62"/>
          <w:rFonts w:ascii="ISOCPEUR" w:hAnsi="ISOCPEUR"/>
          <w:bCs w:val="0"/>
          <w:i/>
          <w:smallCaps w:val="0"/>
          <w:sz w:val="28"/>
          <w:szCs w:val="28"/>
          <w:lang w:val="uk-UA" w:eastAsia="uk-UA"/>
        </w:rPr>
      </w:pPr>
    </w:p>
    <w:p w:rsidR="00D82FA3" w:rsidRPr="00115EA6" w:rsidRDefault="00B354EE" w:rsidP="0058569C">
      <w:pPr>
        <w:spacing w:after="0" w:line="276" w:lineRule="auto"/>
        <w:jc w:val="center"/>
        <w:rPr>
          <w:rFonts w:ascii="ISOCPEUR" w:hAnsi="ISOCPEUR" w:cs="Times New Roman"/>
          <w:i/>
          <w:sz w:val="28"/>
          <w:szCs w:val="28"/>
        </w:rPr>
      </w:pPr>
      <w:r w:rsidRPr="00115EA6">
        <w:rPr>
          <w:rStyle w:val="FontStyle62"/>
          <w:rFonts w:ascii="ISOCPEUR" w:hAnsi="ISOCPEUR"/>
          <w:bCs w:val="0"/>
          <w:i/>
          <w:smallCaps w:val="0"/>
          <w:sz w:val="28"/>
          <w:szCs w:val="28"/>
          <w:lang w:val="uk-UA" w:eastAsia="uk-UA"/>
        </w:rPr>
        <w:t xml:space="preserve">1.1. </w:t>
      </w:r>
      <w:r w:rsidR="00D82FA3" w:rsidRPr="00115EA6">
        <w:rPr>
          <w:rFonts w:ascii="ISOCPEUR" w:hAnsi="ISOCPEUR" w:cs="Times New Roman"/>
          <w:b/>
          <w:i/>
          <w:sz w:val="28"/>
          <w:szCs w:val="28"/>
        </w:rPr>
        <w:t xml:space="preserve">Шумовий режим території. </w:t>
      </w:r>
      <w:proofErr w:type="gramStart"/>
      <w:r w:rsidR="00D82FA3" w:rsidRPr="00115EA6">
        <w:rPr>
          <w:rFonts w:ascii="ISOCPEUR" w:hAnsi="ISOCPEUR" w:cs="Times New Roman"/>
          <w:b/>
          <w:i/>
          <w:sz w:val="28"/>
          <w:szCs w:val="28"/>
        </w:rPr>
        <w:t>Заходи  щодо</w:t>
      </w:r>
      <w:proofErr w:type="gramEnd"/>
      <w:r w:rsidR="00D82FA3" w:rsidRPr="00115EA6">
        <w:rPr>
          <w:rFonts w:ascii="ISOCPEUR" w:hAnsi="ISOCPEUR" w:cs="Times New Roman"/>
          <w:b/>
          <w:i/>
          <w:sz w:val="28"/>
          <w:szCs w:val="28"/>
        </w:rPr>
        <w:t xml:space="preserve"> покращення  шумового режиму території</w:t>
      </w:r>
    </w:p>
    <w:p w:rsidR="005000A3" w:rsidRPr="00115EA6" w:rsidRDefault="005000A3" w:rsidP="0058569C">
      <w:pPr>
        <w:pStyle w:val="Style10"/>
        <w:widowControl/>
        <w:tabs>
          <w:tab w:val="left" w:pos="1128"/>
        </w:tabs>
        <w:spacing w:line="276" w:lineRule="auto"/>
        <w:jc w:val="center"/>
        <w:rPr>
          <w:rStyle w:val="FontStyle141"/>
          <w:rFonts w:ascii="ISOCPEUR" w:hAnsi="ISOCPEUR"/>
          <w:i/>
          <w:sz w:val="28"/>
          <w:szCs w:val="28"/>
          <w:lang w:val="uk-UA" w:eastAsia="uk-UA"/>
        </w:rPr>
      </w:pPr>
      <w:r w:rsidRPr="00115EA6">
        <w:rPr>
          <w:rStyle w:val="FontStyle37"/>
          <w:rFonts w:ascii="ISOCPEUR" w:hAnsi="ISOCPEUR"/>
          <w:i/>
          <w:sz w:val="28"/>
          <w:szCs w:val="28"/>
          <w:lang w:val="uk-UA"/>
        </w:rPr>
        <w:t>Д</w:t>
      </w:r>
      <w:r w:rsidRPr="00115EA6">
        <w:rPr>
          <w:rStyle w:val="FontStyle141"/>
          <w:rFonts w:ascii="ISOCPEUR" w:hAnsi="ISOCPEUR"/>
          <w:i/>
          <w:sz w:val="28"/>
          <w:szCs w:val="28"/>
          <w:lang w:val="uk-UA" w:eastAsia="uk-UA"/>
        </w:rPr>
        <w:t>о основних джерел зовнішнього шуму у містах належать:</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потоки усіх видів наземного автомобільного та рейкового транспорту;</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авіаційний транспорт в аеропортах та зонах повітряних трас аеродромів;</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промислові підприємства та окреме устаткування;</w:t>
      </w:r>
    </w:p>
    <w:p w:rsidR="005000A3" w:rsidRPr="00115EA6" w:rsidRDefault="005000A3" w:rsidP="0058569C">
      <w:pPr>
        <w:pStyle w:val="Style13"/>
        <w:widowControl/>
        <w:numPr>
          <w:ilvl w:val="1"/>
          <w:numId w:val="1"/>
        </w:numPr>
        <w:tabs>
          <w:tab w:val="left" w:pos="1134"/>
        </w:tabs>
        <w:spacing w:line="276" w:lineRule="auto"/>
        <w:ind w:left="0" w:firstLine="709"/>
        <w:rPr>
          <w:rStyle w:val="FontStyle141"/>
          <w:rFonts w:ascii="ISOCPEUR" w:hAnsi="ISOCPEUR"/>
          <w:i/>
          <w:sz w:val="28"/>
          <w:szCs w:val="28"/>
          <w:lang w:val="uk-UA" w:eastAsia="uk-UA"/>
        </w:rPr>
      </w:pPr>
      <w:r w:rsidRPr="00115EA6">
        <w:rPr>
          <w:rStyle w:val="FontStyle141"/>
          <w:rFonts w:ascii="ISOCPEUR" w:hAnsi="ISOCPEUR"/>
          <w:i/>
          <w:spacing w:val="-6"/>
          <w:sz w:val="28"/>
          <w:szCs w:val="28"/>
          <w:lang w:val="uk-UA" w:eastAsia="uk-UA"/>
        </w:rPr>
        <w:t>майданчики вантажно-розвантажувальних робіт об'єктів транспорту,</w:t>
      </w:r>
      <w:r w:rsidRPr="00115EA6">
        <w:rPr>
          <w:rStyle w:val="FontStyle141"/>
          <w:rFonts w:ascii="ISOCPEUR" w:hAnsi="ISOCPEUR"/>
          <w:i/>
          <w:sz w:val="28"/>
          <w:szCs w:val="28"/>
          <w:lang w:val="uk-UA" w:eastAsia="uk-UA"/>
        </w:rPr>
        <w:t xml:space="preserve"> торговельних, комунально-побутових та інших підприємств і установ;</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відкриті спортивні споруди та ігрові майданчики;</w:t>
      </w:r>
    </w:p>
    <w:p w:rsidR="005000A3" w:rsidRPr="00115EA6" w:rsidRDefault="005000A3" w:rsidP="0058569C">
      <w:pPr>
        <w:pStyle w:val="Style13"/>
        <w:widowControl/>
        <w:numPr>
          <w:ilvl w:val="1"/>
          <w:numId w:val="1"/>
        </w:numPr>
        <w:tabs>
          <w:tab w:val="left" w:pos="1134"/>
        </w:tabs>
        <w:spacing w:line="276" w:lineRule="auto"/>
        <w:ind w:left="0" w:firstLine="709"/>
        <w:rPr>
          <w:rStyle w:val="FontStyle141"/>
          <w:rFonts w:ascii="ISOCPEUR" w:hAnsi="ISOCPEUR"/>
          <w:i/>
          <w:spacing w:val="-6"/>
          <w:sz w:val="28"/>
          <w:szCs w:val="28"/>
          <w:lang w:val="uk-UA" w:eastAsia="uk-UA"/>
        </w:rPr>
      </w:pPr>
      <w:r w:rsidRPr="00115EA6">
        <w:rPr>
          <w:rStyle w:val="FontStyle141"/>
          <w:rFonts w:ascii="ISOCPEUR" w:hAnsi="ISOCPEUR"/>
          <w:i/>
          <w:sz w:val="28"/>
          <w:szCs w:val="28"/>
          <w:lang w:val="uk-UA" w:eastAsia="uk-UA"/>
        </w:rPr>
        <w:t xml:space="preserve">машини, механізми та технологічне устаткування, що виконують </w:t>
      </w:r>
      <w:r w:rsidRPr="00115EA6">
        <w:rPr>
          <w:rStyle w:val="FontStyle141"/>
          <w:rFonts w:ascii="ISOCPEUR" w:hAnsi="ISOCPEUR"/>
          <w:i/>
          <w:spacing w:val="-6"/>
          <w:sz w:val="28"/>
          <w:szCs w:val="28"/>
          <w:lang w:val="uk-UA" w:eastAsia="uk-UA"/>
        </w:rPr>
        <w:t>роботи з будівництва, ремонту, прибирання та благоустрою міських територій.</w:t>
      </w:r>
    </w:p>
    <w:p w:rsidR="005000A3" w:rsidRPr="00115EA6" w:rsidRDefault="005000A3" w:rsidP="0058569C">
      <w:pPr>
        <w:pStyle w:val="Style13"/>
        <w:widowControl/>
        <w:spacing w:line="276" w:lineRule="auto"/>
        <w:ind w:firstLine="708"/>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Транспортні потоки на магістральних вулицях та дорогах і залізничні потяги у русі розглядаються як лінійні джерела зовнішнього шуму у містах, а всі інші – як локальні.</w:t>
      </w:r>
    </w:p>
    <w:p w:rsidR="005000A3" w:rsidRPr="00115EA6" w:rsidRDefault="005000A3" w:rsidP="0058569C">
      <w:pPr>
        <w:pStyle w:val="Style13"/>
        <w:widowControl/>
        <w:spacing w:line="276" w:lineRule="auto"/>
        <w:ind w:firstLine="708"/>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Еквівалентним (за енергією) рівнем звуку називається значення рівня звуку тривалого постійного шуму, який у межах певного регламентованого інтервалу часу має те саме середньоквадратичне значення рівня звуку, що і непостійний шум, рівень звуку якого змінюється у часі.</w:t>
      </w:r>
    </w:p>
    <w:p w:rsidR="005000A3" w:rsidRPr="00115EA6" w:rsidRDefault="00994C78" w:rsidP="0058569C">
      <w:pPr>
        <w:pStyle w:val="Style20"/>
        <w:widowControl/>
        <w:spacing w:line="276" w:lineRule="auto"/>
        <w:ind w:firstLine="708"/>
        <w:rPr>
          <w:rFonts w:ascii="ISOCPEUR" w:hAnsi="ISOCPEUR" w:cs="Arial"/>
          <w:i/>
          <w:sz w:val="28"/>
          <w:szCs w:val="28"/>
          <w:lang w:val="uk-UA" w:eastAsia="uk-UA"/>
        </w:rPr>
      </w:pPr>
      <w:r w:rsidRPr="00115EA6">
        <w:rPr>
          <w:rStyle w:val="FontStyle141"/>
          <w:rFonts w:ascii="ISOCPEUR" w:hAnsi="ISOCPEUR"/>
          <w:i/>
          <w:sz w:val="28"/>
          <w:szCs w:val="28"/>
          <w:lang w:val="uk-UA" w:eastAsia="uk-UA"/>
        </w:rPr>
        <w:t>Р</w:t>
      </w:r>
      <w:r w:rsidR="005000A3" w:rsidRPr="00115EA6">
        <w:rPr>
          <w:rStyle w:val="FontStyle141"/>
          <w:rFonts w:ascii="ISOCPEUR" w:hAnsi="ISOCPEUR"/>
          <w:i/>
          <w:sz w:val="28"/>
          <w:szCs w:val="28"/>
          <w:lang w:val="uk-UA" w:eastAsia="uk-UA"/>
        </w:rPr>
        <w:t xml:space="preserve">озрахунковий еквівалентний рівень звуку </w:t>
      </w:r>
      <w:r w:rsidR="005000A3" w:rsidRPr="00115EA6">
        <w:rPr>
          <w:rFonts w:ascii="ISOCPEUR" w:hAnsi="ISOCPEUR"/>
          <w:i/>
          <w:position w:val="-10"/>
          <w:sz w:val="28"/>
          <w:szCs w:val="28"/>
          <w:lang w:val="uk-UA"/>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5" o:title=""/>
          </v:shape>
          <o:OLEObject Type="Embed" ProgID="Equation.3" ShapeID="_x0000_i1025" DrawAspect="Content" ObjectID="_1621708284" r:id="rId6"/>
        </w:object>
      </w:r>
      <w:r w:rsidR="005000A3" w:rsidRPr="00115EA6">
        <w:rPr>
          <w:rFonts w:ascii="ISOCPEUR" w:hAnsi="ISOCPEUR"/>
          <w:i/>
          <w:sz w:val="28"/>
          <w:szCs w:val="28"/>
          <w:lang w:val="uk-UA"/>
        </w:rPr>
        <w:t xml:space="preserve"> </w:t>
      </w:r>
      <w:r w:rsidR="005000A3" w:rsidRPr="00115EA6">
        <w:rPr>
          <w:rStyle w:val="FontStyle141"/>
          <w:rFonts w:ascii="ISOCPEUR" w:hAnsi="ISOCPEUR"/>
          <w:i/>
          <w:sz w:val="28"/>
          <w:szCs w:val="28"/>
          <w:lang w:val="uk-UA" w:eastAsia="uk-UA"/>
        </w:rPr>
        <w:t>т</w:t>
      </w:r>
      <w:r w:rsidRPr="00115EA6">
        <w:rPr>
          <w:rStyle w:val="FontStyle141"/>
          <w:rFonts w:ascii="ISOCPEUR" w:hAnsi="ISOCPEUR"/>
          <w:i/>
          <w:sz w:val="28"/>
          <w:szCs w:val="28"/>
          <w:lang w:val="uk-UA" w:eastAsia="uk-UA"/>
        </w:rPr>
        <w:t>ранспортного потоку визначаємо</w:t>
      </w:r>
      <w:r w:rsidR="005000A3" w:rsidRPr="00115EA6">
        <w:rPr>
          <w:rStyle w:val="FontStyle141"/>
          <w:rFonts w:ascii="ISOCPEUR" w:hAnsi="ISOCPEUR"/>
          <w:i/>
          <w:sz w:val="28"/>
          <w:szCs w:val="28"/>
          <w:lang w:val="uk-UA" w:eastAsia="uk-UA"/>
        </w:rPr>
        <w:t xml:space="preserve"> за формулою:</w:t>
      </w:r>
    </w:p>
    <w:p w:rsidR="00E7511B" w:rsidRPr="00115EA6" w:rsidRDefault="003D1FD7" w:rsidP="0058569C">
      <w:pPr>
        <w:spacing w:line="276" w:lineRule="auto"/>
        <w:jc w:val="center"/>
        <w:rPr>
          <w:rFonts w:ascii="ISOCPEUR" w:hAnsi="ISOCPEUR"/>
          <w:i/>
          <w:sz w:val="28"/>
          <w:szCs w:val="28"/>
          <w:lang w:val="uk-UA"/>
        </w:rPr>
      </w:pPr>
      <w:r w:rsidRPr="00115EA6">
        <w:rPr>
          <w:rFonts w:ascii="ISOCPEUR" w:hAnsi="ISOCPEUR"/>
          <w:i/>
          <w:position w:val="-14"/>
          <w:sz w:val="28"/>
          <w:szCs w:val="28"/>
          <w:lang w:val="uk-UA"/>
        </w:rPr>
        <w:object w:dxaOrig="2840" w:dyaOrig="380">
          <v:shape id="_x0000_i1026" type="#_x0000_t75" style="width:164.25pt;height:21.75pt" o:ole="">
            <v:imagedata r:id="rId7" o:title=""/>
          </v:shape>
          <o:OLEObject Type="Embed" ProgID="Equation.3" ShapeID="_x0000_i1026" DrawAspect="Content" ObjectID="_1621708285" r:id="rId8"/>
        </w:object>
      </w:r>
      <w:r w:rsidR="00E7511B" w:rsidRPr="00115EA6">
        <w:rPr>
          <w:rFonts w:ascii="ISOCPEUR" w:hAnsi="ISOCPEUR"/>
          <w:i/>
          <w:sz w:val="28"/>
          <w:szCs w:val="28"/>
          <w:lang w:val="uk-UA"/>
        </w:rPr>
        <w:t>,</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 xml:space="preserve">де </w:t>
      </w:r>
      <w:r w:rsidRPr="00115EA6">
        <w:rPr>
          <w:rFonts w:ascii="ISOCPEUR" w:hAnsi="ISOCPEUR"/>
          <w:i/>
          <w:position w:val="-12"/>
          <w:sz w:val="28"/>
          <w:szCs w:val="28"/>
          <w:lang w:val="uk-UA"/>
        </w:rPr>
        <w:object w:dxaOrig="340" w:dyaOrig="360">
          <v:shape id="_x0000_i1027" type="#_x0000_t75" style="width:19.5pt;height:20.25pt" o:ole="">
            <v:imagedata r:id="rId9" o:title=""/>
          </v:shape>
          <o:OLEObject Type="Embed" ProgID="Equation.3" ShapeID="_x0000_i1027" DrawAspect="Content" ObjectID="_1621708286" r:id="rId10"/>
        </w:object>
      </w:r>
      <w:r w:rsidRPr="00115EA6">
        <w:rPr>
          <w:rFonts w:ascii="ISOCPEUR" w:hAnsi="ISOCPEUR"/>
          <w:i/>
          <w:sz w:val="28"/>
          <w:szCs w:val="28"/>
          <w:lang w:val="uk-UA"/>
        </w:rPr>
        <w:t xml:space="preserve"> –</w:t>
      </w:r>
      <w:r w:rsidRPr="00115EA6">
        <w:rPr>
          <w:rStyle w:val="FontStyle141"/>
          <w:rFonts w:ascii="ISOCPEUR" w:hAnsi="ISOCPEUR"/>
          <w:i/>
          <w:sz w:val="28"/>
          <w:szCs w:val="28"/>
          <w:lang w:val="uk-UA" w:eastAsia="uk-UA"/>
        </w:rPr>
        <w:t xml:space="preserve"> еквівалентний рівень </w:t>
      </w:r>
      <w:r w:rsidR="005000A3" w:rsidRPr="00115EA6">
        <w:rPr>
          <w:rStyle w:val="FontStyle141"/>
          <w:rFonts w:ascii="ISOCPEUR" w:hAnsi="ISOCPEUR"/>
          <w:i/>
          <w:sz w:val="28"/>
          <w:szCs w:val="28"/>
          <w:lang w:val="uk-UA" w:eastAsia="uk-UA"/>
        </w:rPr>
        <w:t>звуку транспортного потоку, дБА</w:t>
      </w:r>
      <w:r w:rsidR="00994C78" w:rsidRPr="00115EA6">
        <w:rPr>
          <w:rStyle w:val="FontStyle141"/>
          <w:rFonts w:ascii="ISOCPEUR" w:hAnsi="ISOCPEUR"/>
          <w:i/>
          <w:sz w:val="28"/>
          <w:szCs w:val="28"/>
          <w:lang w:val="uk-UA" w:eastAsia="uk-UA"/>
        </w:rPr>
        <w:t>;</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2"/>
          <w:sz w:val="28"/>
          <w:szCs w:val="28"/>
          <w:lang w:val="uk-UA"/>
        </w:rPr>
        <w:object w:dxaOrig="320" w:dyaOrig="360">
          <v:shape id="_x0000_i1028" type="#_x0000_t75" style="width:18.75pt;height:20.25pt" o:ole="">
            <v:imagedata r:id="rId11" o:title=""/>
          </v:shape>
          <o:OLEObject Type="Embed" ProgID="Equation.3" ShapeID="_x0000_i1028" DrawAspect="Content" ObjectID="_1621708287" r:id="rId12"/>
        </w:object>
      </w:r>
      <w:r w:rsidRPr="00115EA6">
        <w:rPr>
          <w:rFonts w:ascii="ISOCPEUR" w:hAnsi="ISOCPEUR"/>
          <w:i/>
          <w:sz w:val="28"/>
          <w:szCs w:val="28"/>
          <w:lang w:val="uk-UA"/>
        </w:rPr>
        <w:t xml:space="preserve"> –</w:t>
      </w:r>
      <w:r w:rsidRPr="00115EA6">
        <w:rPr>
          <w:rStyle w:val="FontStyle141"/>
          <w:rFonts w:ascii="ISOCPEUR" w:hAnsi="ISOCPEUR"/>
          <w:i/>
          <w:sz w:val="28"/>
          <w:szCs w:val="28"/>
          <w:lang w:val="uk-UA" w:eastAsia="uk-UA"/>
        </w:rPr>
        <w:t xml:space="preserve"> шумова поправка на середню швидкість руху транспортного потоку, дБА; </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2"/>
          <w:sz w:val="28"/>
          <w:szCs w:val="28"/>
          <w:lang w:val="uk-UA"/>
        </w:rPr>
        <w:object w:dxaOrig="340" w:dyaOrig="360">
          <v:shape id="_x0000_i1029" type="#_x0000_t75" style="width:19.5pt;height:20.25pt" o:ole="">
            <v:imagedata r:id="rId13" o:title=""/>
          </v:shape>
          <o:OLEObject Type="Embed" ProgID="Equation.3" ShapeID="_x0000_i1029" DrawAspect="Content" ObjectID="_1621708288" r:id="rId14"/>
        </w:object>
      </w:r>
      <w:r w:rsidRPr="00115EA6">
        <w:rPr>
          <w:rStyle w:val="FontStyle141"/>
          <w:rFonts w:ascii="ISOCPEUR" w:hAnsi="ISOCPEUR"/>
          <w:i/>
          <w:sz w:val="28"/>
          <w:szCs w:val="28"/>
          <w:lang w:val="uk-UA" w:eastAsia="uk-UA"/>
        </w:rPr>
        <w:t xml:space="preserve"> </w:t>
      </w:r>
      <w:r w:rsidRPr="00115EA6">
        <w:rPr>
          <w:rFonts w:ascii="ISOCPEUR" w:hAnsi="ISOCPEUR"/>
          <w:i/>
          <w:sz w:val="28"/>
          <w:szCs w:val="28"/>
          <w:lang w:val="uk-UA"/>
        </w:rPr>
        <w:t xml:space="preserve">– </w:t>
      </w:r>
      <w:r w:rsidRPr="00115EA6">
        <w:rPr>
          <w:rStyle w:val="FontStyle141"/>
          <w:rFonts w:ascii="ISOCPEUR" w:hAnsi="ISOCPEUR"/>
          <w:i/>
          <w:sz w:val="28"/>
          <w:szCs w:val="28"/>
          <w:lang w:val="uk-UA" w:eastAsia="uk-UA"/>
        </w:rPr>
        <w:t>шумова поправка на поздовжн</w:t>
      </w:r>
      <w:r w:rsidR="00994C78" w:rsidRPr="00115EA6">
        <w:rPr>
          <w:rStyle w:val="FontStyle141"/>
          <w:rFonts w:ascii="ISOCPEUR" w:hAnsi="ISOCPEUR"/>
          <w:i/>
          <w:sz w:val="28"/>
          <w:szCs w:val="28"/>
          <w:lang w:val="uk-UA" w:eastAsia="uk-UA"/>
        </w:rPr>
        <w:t>ій уклон проїзної частини, дБА;</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0"/>
          <w:sz w:val="28"/>
          <w:szCs w:val="28"/>
          <w:lang w:val="uk-UA"/>
        </w:rPr>
        <w:object w:dxaOrig="300" w:dyaOrig="340">
          <v:shape id="_x0000_i1030" type="#_x0000_t75" style="width:17.25pt;height:18.75pt" o:ole="">
            <v:imagedata r:id="rId15" o:title=""/>
          </v:shape>
          <o:OLEObject Type="Embed" ProgID="Equation.3" ShapeID="_x0000_i1030" DrawAspect="Content" ObjectID="_1621708289" r:id="rId16"/>
        </w:object>
      </w:r>
      <w:r w:rsidRPr="00115EA6">
        <w:rPr>
          <w:rStyle w:val="FontStyle141"/>
          <w:rFonts w:ascii="ISOCPEUR" w:hAnsi="ISOCPEUR"/>
          <w:i/>
          <w:sz w:val="28"/>
          <w:szCs w:val="28"/>
          <w:lang w:val="uk-UA" w:eastAsia="uk-UA"/>
        </w:rPr>
        <w:t xml:space="preserve"> – шумова поправка на кількість с</w:t>
      </w:r>
      <w:r w:rsidR="00994C78" w:rsidRPr="00115EA6">
        <w:rPr>
          <w:rStyle w:val="FontStyle141"/>
          <w:rFonts w:ascii="ISOCPEUR" w:hAnsi="ISOCPEUR"/>
          <w:i/>
          <w:sz w:val="28"/>
          <w:szCs w:val="28"/>
          <w:lang w:val="uk-UA" w:eastAsia="uk-UA"/>
        </w:rPr>
        <w:t>муг руху проїзної частини, дБА;</w:t>
      </w:r>
    </w:p>
    <w:p w:rsidR="00994C78"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4"/>
          <w:sz w:val="28"/>
          <w:szCs w:val="28"/>
          <w:lang w:val="uk-UA"/>
        </w:rPr>
        <w:object w:dxaOrig="360" w:dyaOrig="380">
          <v:shape id="_x0000_i1031" type="#_x0000_t75" style="width:21pt;height:21.75pt" o:ole="">
            <v:imagedata r:id="rId17" o:title=""/>
          </v:shape>
          <o:OLEObject Type="Embed" ProgID="Equation.3" ShapeID="_x0000_i1031" DrawAspect="Content" ObjectID="_1621708290" r:id="rId18"/>
        </w:object>
      </w:r>
      <w:r w:rsidRPr="00115EA6">
        <w:rPr>
          <w:rStyle w:val="FontStyle141"/>
          <w:rFonts w:ascii="ISOCPEUR" w:hAnsi="ISOCPEUR"/>
          <w:i/>
          <w:sz w:val="28"/>
          <w:szCs w:val="28"/>
          <w:lang w:val="uk-UA" w:eastAsia="uk-UA"/>
        </w:rPr>
        <w:t xml:space="preserve"> – шумова поправка на вид дорожнього покриття, дБА (для асфальто-бетонного покриття </w:t>
      </w:r>
      <w:r w:rsidRPr="00115EA6">
        <w:rPr>
          <w:rFonts w:ascii="ISOCPEUR" w:hAnsi="ISOCPEUR"/>
          <w:i/>
          <w:position w:val="-14"/>
          <w:sz w:val="28"/>
          <w:szCs w:val="28"/>
          <w:lang w:val="uk-UA"/>
        </w:rPr>
        <w:object w:dxaOrig="360" w:dyaOrig="380">
          <v:shape id="_x0000_i1032" type="#_x0000_t75" style="width:21pt;height:21.75pt" o:ole="">
            <v:imagedata r:id="rId17" o:title=""/>
          </v:shape>
          <o:OLEObject Type="Embed" ProgID="Equation.3" ShapeID="_x0000_i1032" DrawAspect="Content" ObjectID="_1621708291" r:id="rId19"/>
        </w:object>
      </w:r>
      <w:r w:rsidRPr="00115EA6">
        <w:rPr>
          <w:rStyle w:val="FontStyle141"/>
          <w:rFonts w:ascii="ISOCPEUR" w:hAnsi="ISOCPEUR"/>
          <w:i/>
          <w:sz w:val="28"/>
          <w:szCs w:val="28"/>
          <w:lang w:val="uk-UA" w:eastAsia="uk-UA"/>
        </w:rPr>
        <w:t xml:space="preserve"> = 0, для цементно-бетонного – </w:t>
      </w:r>
      <w:r w:rsidRPr="00115EA6">
        <w:rPr>
          <w:rFonts w:ascii="ISOCPEUR" w:hAnsi="ISOCPEUR"/>
          <w:i/>
          <w:position w:val="-14"/>
          <w:sz w:val="28"/>
          <w:szCs w:val="28"/>
          <w:lang w:val="uk-UA"/>
        </w:rPr>
        <w:object w:dxaOrig="360" w:dyaOrig="380">
          <v:shape id="_x0000_i1033" type="#_x0000_t75" style="width:21pt;height:21.75pt" o:ole="">
            <v:imagedata r:id="rId17" o:title=""/>
          </v:shape>
          <o:OLEObject Type="Embed" ProgID="Equation.3" ShapeID="_x0000_i1033" DrawAspect="Content" ObjectID="_1621708292" r:id="rId20"/>
        </w:object>
      </w:r>
      <w:r w:rsidRPr="00115EA6">
        <w:rPr>
          <w:rStyle w:val="FontStyle136"/>
          <w:rFonts w:ascii="ISOCPEUR" w:hAnsi="ISOCPEUR"/>
          <w:i/>
          <w:sz w:val="28"/>
          <w:szCs w:val="28"/>
          <w:lang w:val="uk-UA" w:eastAsia="uk-UA"/>
        </w:rPr>
        <w:t xml:space="preserve">= </w:t>
      </w:r>
      <w:r w:rsidR="00994C78" w:rsidRPr="00115EA6">
        <w:rPr>
          <w:rStyle w:val="FontStyle141"/>
          <w:rFonts w:ascii="ISOCPEUR" w:hAnsi="ISOCPEUR"/>
          <w:i/>
          <w:sz w:val="28"/>
          <w:szCs w:val="28"/>
          <w:lang w:val="uk-UA" w:eastAsia="uk-UA"/>
        </w:rPr>
        <w:t>3);</w:t>
      </w:r>
    </w:p>
    <w:p w:rsidR="0021056F" w:rsidRDefault="0021056F" w:rsidP="0058569C">
      <w:pPr>
        <w:pStyle w:val="Style13"/>
        <w:widowControl/>
        <w:spacing w:line="276" w:lineRule="auto"/>
        <w:ind w:firstLine="0"/>
        <w:rPr>
          <w:rStyle w:val="FontStyle141"/>
          <w:rFonts w:ascii="ISOCPEUR" w:hAnsi="ISOCPEUR"/>
          <w:i/>
          <w:sz w:val="28"/>
          <w:szCs w:val="28"/>
          <w:lang w:val="uk-UA" w:eastAsia="uk-UA"/>
        </w:rPr>
      </w:pPr>
    </w:p>
    <w:p w:rsidR="0021056F" w:rsidRDefault="0021056F" w:rsidP="0058569C">
      <w:pPr>
        <w:pStyle w:val="Style13"/>
        <w:widowControl/>
        <w:spacing w:line="276" w:lineRule="auto"/>
        <w:ind w:firstLine="0"/>
        <w:rPr>
          <w:rStyle w:val="FontStyle141"/>
          <w:rFonts w:ascii="ISOCPEUR" w:hAnsi="ISOCPEUR"/>
          <w:i/>
          <w:sz w:val="28"/>
          <w:szCs w:val="28"/>
          <w:lang w:val="uk-UA" w:eastAsia="uk-UA"/>
        </w:rPr>
      </w:pPr>
    </w:p>
    <w:p w:rsidR="0021056F" w:rsidRPr="00115EA6" w:rsidRDefault="0021056F" w:rsidP="0021056F">
      <w:pPr>
        <w:pStyle w:val="Style13"/>
        <w:widowControl/>
        <w:spacing w:line="276" w:lineRule="auto"/>
        <w:ind w:firstLine="0"/>
        <w:jc w:val="right"/>
        <w:rPr>
          <w:rStyle w:val="FontStyle141"/>
          <w:rFonts w:ascii="ISOCPEUR" w:hAnsi="ISOCPEUR"/>
          <w:i/>
          <w:sz w:val="28"/>
          <w:szCs w:val="28"/>
          <w:lang w:val="uk-UA" w:eastAsia="uk-UA"/>
        </w:rPr>
      </w:pPr>
      <w:r>
        <w:rPr>
          <w:rStyle w:val="FontStyle141"/>
          <w:rFonts w:ascii="ISOCPEUR" w:hAnsi="ISOCPEUR"/>
          <w:i/>
          <w:sz w:val="28"/>
          <w:szCs w:val="28"/>
          <w:lang w:val="uk-UA" w:eastAsia="uk-UA"/>
        </w:rPr>
        <w:lastRenderedPageBreak/>
        <w:t>Таблиця 1</w:t>
      </w:r>
    </w:p>
    <w:tbl>
      <w:tblPr>
        <w:tblStyle w:val="a3"/>
        <w:tblpPr w:leftFromText="180" w:rightFromText="180" w:vertAnchor="page" w:horzAnchor="margin" w:tblpY="1659"/>
        <w:tblW w:w="0" w:type="auto"/>
        <w:tblLayout w:type="fixed"/>
        <w:tblLook w:val="04A0" w:firstRow="1" w:lastRow="0" w:firstColumn="1" w:lastColumn="0" w:noHBand="0" w:noVBand="1"/>
      </w:tblPr>
      <w:tblGrid>
        <w:gridCol w:w="555"/>
        <w:gridCol w:w="716"/>
        <w:gridCol w:w="709"/>
        <w:gridCol w:w="709"/>
        <w:gridCol w:w="708"/>
        <w:gridCol w:w="709"/>
        <w:gridCol w:w="425"/>
        <w:gridCol w:w="709"/>
        <w:gridCol w:w="709"/>
        <w:gridCol w:w="709"/>
        <w:gridCol w:w="708"/>
        <w:gridCol w:w="852"/>
        <w:gridCol w:w="849"/>
      </w:tblGrid>
      <w:tr w:rsidR="002F54F6" w:rsidRPr="0021056F" w:rsidTr="0021056F">
        <w:trPr>
          <w:cantSplit/>
          <w:trHeight w:val="698"/>
        </w:trPr>
        <w:tc>
          <w:tcPr>
            <w:tcW w:w="555" w:type="dxa"/>
            <w:vMerge w:val="restart"/>
            <w:textDirection w:val="btLr"/>
            <w:vAlign w:val="center"/>
          </w:tcPr>
          <w:p w:rsidR="002F54F6" w:rsidRPr="0021056F" w:rsidRDefault="002F54F6" w:rsidP="0021056F">
            <w:pPr>
              <w:spacing w:line="276" w:lineRule="auto"/>
              <w:ind w:left="-120" w:right="-108"/>
              <w:jc w:val="center"/>
              <w:rPr>
                <w:rFonts w:ascii="ISOCPEUR" w:hAnsi="ISOCPEUR"/>
                <w:i/>
                <w:sz w:val="24"/>
                <w:szCs w:val="24"/>
                <w:lang w:val="uk-UA"/>
              </w:rPr>
            </w:pPr>
            <w:r w:rsidRPr="0021056F">
              <w:rPr>
                <w:rFonts w:ascii="ISOCPEUR" w:hAnsi="ISOCPEUR"/>
                <w:i/>
                <w:sz w:val="24"/>
                <w:szCs w:val="24"/>
                <w:lang w:val="uk-UA"/>
              </w:rPr>
              <w:t>№ ділянки вулиці (дороги)</w:t>
            </w:r>
          </w:p>
        </w:tc>
        <w:tc>
          <w:tcPr>
            <w:tcW w:w="716" w:type="dxa"/>
            <w:vMerge w:val="restart"/>
            <w:textDirection w:val="btLr"/>
            <w:vAlign w:val="center"/>
          </w:tcPr>
          <w:p w:rsidR="002F54F6" w:rsidRPr="0021056F" w:rsidRDefault="002F54F6" w:rsidP="0021056F">
            <w:pPr>
              <w:tabs>
                <w:tab w:val="left" w:pos="607"/>
              </w:tabs>
              <w:spacing w:line="276" w:lineRule="auto"/>
              <w:ind w:left="-101" w:right="113"/>
              <w:jc w:val="center"/>
              <w:rPr>
                <w:rFonts w:ascii="ISOCPEUR" w:hAnsi="ISOCPEUR"/>
                <w:i/>
                <w:sz w:val="24"/>
                <w:szCs w:val="24"/>
                <w:lang w:val="uk-UA"/>
              </w:rPr>
            </w:pPr>
            <w:r w:rsidRPr="0021056F">
              <w:rPr>
                <w:rFonts w:ascii="ISOCPEUR" w:hAnsi="ISOCPEUR"/>
                <w:i/>
                <w:sz w:val="24"/>
                <w:szCs w:val="24"/>
                <w:lang w:val="uk-UA"/>
              </w:rPr>
              <w:t>Інтенсивність руху в</w:t>
            </w:r>
            <w:r w:rsidRPr="0021056F">
              <w:rPr>
                <w:rFonts w:ascii="ISOCPEUR" w:hAnsi="ISOCPEUR"/>
                <w:b/>
                <w:i/>
                <w:sz w:val="24"/>
                <w:szCs w:val="24"/>
                <w:lang w:val="uk-UA"/>
              </w:rPr>
              <w:t xml:space="preserve"> </w:t>
            </w:r>
            <w:r w:rsidRPr="0021056F">
              <w:rPr>
                <w:rFonts w:ascii="ISOCPEUR" w:hAnsi="ISOCPEUR"/>
                <w:i/>
                <w:sz w:val="24"/>
                <w:szCs w:val="24"/>
                <w:lang w:val="uk-UA"/>
              </w:rPr>
              <w:t>обох напрямках, авт/год</w:t>
            </w:r>
          </w:p>
        </w:tc>
        <w:tc>
          <w:tcPr>
            <w:tcW w:w="70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Частка легкових автомобілів, %</w:t>
            </w:r>
          </w:p>
        </w:tc>
        <w:tc>
          <w:tcPr>
            <w:tcW w:w="70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Сер. швидкість транспортного потоку</w:t>
            </w:r>
          </w:p>
        </w:tc>
        <w:tc>
          <w:tcPr>
            <w:tcW w:w="708" w:type="dxa"/>
            <w:vMerge w:val="restart"/>
            <w:textDirection w:val="btLr"/>
            <w:vAlign w:val="center"/>
          </w:tcPr>
          <w:p w:rsidR="002F54F6" w:rsidRPr="0021056F" w:rsidRDefault="002F54F6" w:rsidP="0021056F">
            <w:pPr>
              <w:spacing w:line="276" w:lineRule="auto"/>
              <w:ind w:left="-113" w:right="-106"/>
              <w:jc w:val="center"/>
              <w:rPr>
                <w:rFonts w:ascii="ISOCPEUR" w:hAnsi="ISOCPEUR"/>
                <w:i/>
                <w:sz w:val="24"/>
                <w:szCs w:val="24"/>
                <w:lang w:val="uk-UA"/>
              </w:rPr>
            </w:pPr>
            <w:r w:rsidRPr="0021056F">
              <w:rPr>
                <w:rFonts w:ascii="ISOCPEUR" w:hAnsi="ISOCPEUR"/>
                <w:i/>
                <w:sz w:val="24"/>
                <w:szCs w:val="24"/>
                <w:lang w:val="uk-UA"/>
              </w:rPr>
              <w:t>Повздовжній ухил проїздної частини, %</w:t>
            </w:r>
          </w:p>
        </w:tc>
        <w:tc>
          <w:tcPr>
            <w:tcW w:w="70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Кількість смуг проїздної частини</w:t>
            </w:r>
          </w:p>
        </w:tc>
        <w:tc>
          <w:tcPr>
            <w:tcW w:w="425"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Тип дорожнього покриття</w:t>
            </w:r>
          </w:p>
        </w:tc>
        <w:tc>
          <w:tcPr>
            <w:tcW w:w="709" w:type="dxa"/>
            <w:vMerge w:val="restart"/>
            <w:textDirection w:val="btLr"/>
            <w:vAlign w:val="center"/>
          </w:tcPr>
          <w:p w:rsidR="002F54F6" w:rsidRPr="0021056F" w:rsidRDefault="002F54F6" w:rsidP="0021056F">
            <w:pPr>
              <w:tabs>
                <w:tab w:val="left" w:pos="271"/>
              </w:tabs>
              <w:spacing w:line="276" w:lineRule="auto"/>
              <w:ind w:left="-16" w:right="113"/>
              <w:jc w:val="center"/>
              <w:rPr>
                <w:rFonts w:ascii="ISOCPEUR" w:hAnsi="ISOCPEUR"/>
                <w:i/>
                <w:sz w:val="24"/>
                <w:szCs w:val="24"/>
                <w:lang w:val="uk-UA"/>
              </w:rPr>
            </w:pPr>
            <w:r w:rsidRPr="0021056F">
              <w:rPr>
                <w:rFonts w:ascii="ISOCPEUR" w:hAnsi="ISOCPEUR"/>
                <w:i/>
                <w:sz w:val="24"/>
                <w:szCs w:val="24"/>
                <w:lang w:val="uk-UA"/>
              </w:rPr>
              <w:t>Еквівалентний рівень звуку, дБА</w:t>
            </w:r>
          </w:p>
        </w:tc>
        <w:tc>
          <w:tcPr>
            <w:tcW w:w="2978" w:type="dxa"/>
            <w:gridSpan w:val="4"/>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Шумові поправки</w:t>
            </w:r>
          </w:p>
        </w:tc>
        <w:tc>
          <w:tcPr>
            <w:tcW w:w="84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Розрахунковий еквівалентний рівень звуку, дБА</w:t>
            </w:r>
          </w:p>
        </w:tc>
      </w:tr>
      <w:tr w:rsidR="002F54F6" w:rsidRPr="0021056F" w:rsidTr="0021056F">
        <w:trPr>
          <w:cantSplit/>
          <w:trHeight w:val="2409"/>
        </w:trPr>
        <w:tc>
          <w:tcPr>
            <w:tcW w:w="555" w:type="dxa"/>
            <w:vMerge/>
            <w:textDirection w:val="btLr"/>
            <w:vAlign w:val="center"/>
          </w:tcPr>
          <w:p w:rsidR="002F54F6" w:rsidRPr="0021056F" w:rsidRDefault="002F54F6" w:rsidP="0021056F">
            <w:pPr>
              <w:spacing w:line="276" w:lineRule="auto"/>
              <w:ind w:left="-120" w:right="-108"/>
              <w:jc w:val="center"/>
              <w:rPr>
                <w:rFonts w:ascii="ISOCPEUR" w:hAnsi="ISOCPEUR"/>
                <w:i/>
                <w:sz w:val="24"/>
                <w:szCs w:val="24"/>
                <w:lang w:val="uk-UA"/>
              </w:rPr>
            </w:pPr>
          </w:p>
        </w:tc>
        <w:tc>
          <w:tcPr>
            <w:tcW w:w="716" w:type="dxa"/>
            <w:vMerge/>
            <w:textDirection w:val="btLr"/>
            <w:vAlign w:val="center"/>
          </w:tcPr>
          <w:p w:rsidR="002F54F6" w:rsidRPr="0021056F" w:rsidRDefault="002F54F6" w:rsidP="0021056F">
            <w:pPr>
              <w:tabs>
                <w:tab w:val="left" w:pos="607"/>
              </w:tabs>
              <w:spacing w:line="276" w:lineRule="auto"/>
              <w:ind w:left="-101" w:right="113"/>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8" w:type="dxa"/>
            <w:vMerge/>
            <w:textDirection w:val="btLr"/>
            <w:vAlign w:val="center"/>
          </w:tcPr>
          <w:p w:rsidR="002F54F6" w:rsidRPr="0021056F" w:rsidRDefault="002F54F6" w:rsidP="0021056F">
            <w:pPr>
              <w:spacing w:line="276" w:lineRule="auto"/>
              <w:ind w:left="-113" w:right="-106"/>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425"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9"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середню швидкість руху, дБА</w:t>
            </w:r>
          </w:p>
        </w:tc>
        <w:tc>
          <w:tcPr>
            <w:tcW w:w="709"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повздовжній ухил проїздної частини, дБА</w:t>
            </w:r>
          </w:p>
        </w:tc>
        <w:tc>
          <w:tcPr>
            <w:tcW w:w="708"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кількість смуг проїздної частини, дБА</w:t>
            </w:r>
          </w:p>
        </w:tc>
        <w:tc>
          <w:tcPr>
            <w:tcW w:w="852"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тип дорожнього покриття, дБА</w:t>
            </w:r>
          </w:p>
        </w:tc>
        <w:tc>
          <w:tcPr>
            <w:tcW w:w="84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r>
      <w:tr w:rsidR="002F54F6" w:rsidRPr="0021056F" w:rsidTr="0021056F">
        <w:tc>
          <w:tcPr>
            <w:tcW w:w="55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w:t>
            </w:r>
          </w:p>
        </w:tc>
        <w:tc>
          <w:tcPr>
            <w:tcW w:w="716"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3</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4</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w:t>
            </w:r>
          </w:p>
        </w:tc>
        <w:tc>
          <w:tcPr>
            <w:tcW w:w="42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8</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9</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10</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11</w:t>
            </w:r>
          </w:p>
        </w:tc>
        <w:tc>
          <w:tcPr>
            <w:tcW w:w="852"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12</w:t>
            </w:r>
          </w:p>
        </w:tc>
        <w:tc>
          <w:tcPr>
            <w:tcW w:w="84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13</w:t>
            </w:r>
          </w:p>
        </w:tc>
      </w:tr>
      <w:tr w:rsidR="002F54F6" w:rsidRPr="0021056F" w:rsidTr="0021056F">
        <w:trPr>
          <w:trHeight w:val="406"/>
        </w:trPr>
        <w:tc>
          <w:tcPr>
            <w:tcW w:w="55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В1</w:t>
            </w:r>
          </w:p>
        </w:tc>
        <w:tc>
          <w:tcPr>
            <w:tcW w:w="716"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1200</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36</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42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а</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73,8</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852"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0</w:t>
            </w:r>
          </w:p>
        </w:tc>
        <w:tc>
          <w:tcPr>
            <w:tcW w:w="84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75.5</w:t>
            </w:r>
          </w:p>
        </w:tc>
      </w:tr>
      <w:tr w:rsidR="002F54F6" w:rsidRPr="0021056F" w:rsidTr="0021056F">
        <w:trPr>
          <w:trHeight w:val="411"/>
        </w:trPr>
        <w:tc>
          <w:tcPr>
            <w:tcW w:w="55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В2</w:t>
            </w:r>
          </w:p>
        </w:tc>
        <w:tc>
          <w:tcPr>
            <w:tcW w:w="716"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600</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85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30</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42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а</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68,5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-4</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852"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0</w:t>
            </w:r>
          </w:p>
        </w:tc>
        <w:tc>
          <w:tcPr>
            <w:tcW w:w="84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67.5</w:t>
            </w:r>
          </w:p>
        </w:tc>
      </w:tr>
    </w:tbl>
    <w:p w:rsidR="000B0944" w:rsidRPr="00115EA6" w:rsidRDefault="000B0944" w:rsidP="0058569C">
      <w:pPr>
        <w:pStyle w:val="Style13"/>
        <w:widowControl/>
        <w:spacing w:line="276" w:lineRule="auto"/>
        <w:ind w:firstLine="0"/>
        <w:rPr>
          <w:rStyle w:val="FontStyle141"/>
          <w:rFonts w:ascii="ISOCPEUR" w:hAnsi="ISOCPEUR"/>
          <w:i/>
          <w:sz w:val="28"/>
          <w:szCs w:val="28"/>
          <w:lang w:val="uk-UA" w:eastAsia="uk-UA"/>
        </w:rPr>
      </w:pPr>
    </w:p>
    <w:p w:rsidR="006A4F88" w:rsidRPr="00115EA6" w:rsidRDefault="006A4F88" w:rsidP="0058569C">
      <w:pPr>
        <w:pStyle w:val="Style13"/>
        <w:widowControl/>
        <w:spacing w:line="276" w:lineRule="auto"/>
        <w:ind w:firstLine="0"/>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Вулиця 1:</w:t>
      </w:r>
    </w:p>
    <w:p w:rsidR="00B716DA" w:rsidRPr="00115EA6" w:rsidRDefault="003D11DE" w:rsidP="0058569C">
      <w:pPr>
        <w:spacing w:line="276" w:lineRule="auto"/>
        <w:rPr>
          <w:rFonts w:ascii="ISOCPEUR" w:eastAsiaTheme="minorEastAsia" w:hAnsi="ISOCPEU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E</m:t>
            </m:r>
          </m:sub>
          <m:sup>
            <m:r>
              <w:rPr>
                <w:rFonts w:ascii="Cambria Math" w:hAnsi="Cambria Math"/>
                <w:sz w:val="28"/>
                <w:szCs w:val="28"/>
                <w:lang w:val="uk-UA"/>
              </w:rPr>
              <m:t>'</m:t>
            </m:r>
          </m:sup>
        </m:sSubSup>
        <m:r>
          <w:rPr>
            <w:rFonts w:ascii="Cambria Math" w:hAnsi="Cambria Math"/>
            <w:sz w:val="28"/>
            <w:szCs w:val="28"/>
            <w:lang w:val="uk-UA"/>
          </w:rPr>
          <m:t>=</m:t>
        </m:r>
        <m:r>
          <w:rPr>
            <w:rFonts w:ascii="Cambria Math" w:eastAsiaTheme="minorEastAsia" w:hAnsi="Cambria Math"/>
            <w:sz w:val="28"/>
            <w:szCs w:val="28"/>
            <w:lang w:val="uk-UA"/>
          </w:rPr>
          <m:t>75+</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-2,5</m:t>
            </m:r>
          </m:e>
        </m:d>
        <m:r>
          <w:rPr>
            <w:rFonts w:ascii="Cambria Math" w:eastAsiaTheme="minorEastAsia" w:hAnsi="Cambria Math"/>
            <w:sz w:val="28"/>
            <w:szCs w:val="28"/>
            <w:lang w:val="uk-UA"/>
          </w:rPr>
          <m:t>+1+2+0+0=75.5</m:t>
        </m:r>
      </m:oMath>
      <w:r w:rsidR="006A4F88" w:rsidRPr="00115EA6">
        <w:rPr>
          <w:rFonts w:ascii="ISOCPEUR" w:eastAsiaTheme="minorEastAsia" w:hAnsi="ISOCPEUR"/>
          <w:i/>
          <w:sz w:val="28"/>
          <w:szCs w:val="28"/>
          <w:lang w:val="uk-UA"/>
        </w:rPr>
        <w:t xml:space="preserve">   дБА</w:t>
      </w:r>
    </w:p>
    <w:p w:rsidR="006A4F88" w:rsidRPr="00115EA6" w:rsidRDefault="006A4F88" w:rsidP="0058569C">
      <w:pPr>
        <w:spacing w:line="276" w:lineRule="auto"/>
        <w:rPr>
          <w:rFonts w:ascii="ISOCPEUR" w:eastAsiaTheme="minorEastAsia" w:hAnsi="ISOCPEUR"/>
          <w:i/>
          <w:sz w:val="28"/>
          <w:szCs w:val="28"/>
          <w:lang w:val="uk-UA"/>
        </w:rPr>
      </w:pPr>
      <w:r w:rsidRPr="00115EA6">
        <w:rPr>
          <w:rFonts w:ascii="ISOCPEUR" w:eastAsiaTheme="minorEastAsia" w:hAnsi="ISOCPEUR"/>
          <w:i/>
          <w:sz w:val="28"/>
          <w:szCs w:val="28"/>
          <w:lang w:val="uk-UA"/>
        </w:rPr>
        <w:t>Вулиця 2:</w:t>
      </w:r>
    </w:p>
    <w:p w:rsidR="00863202" w:rsidRPr="00115EA6" w:rsidRDefault="003D11DE" w:rsidP="0058569C">
      <w:pPr>
        <w:spacing w:line="276" w:lineRule="auto"/>
        <w:rPr>
          <w:rFonts w:ascii="ISOCPEUR" w:eastAsiaTheme="minorEastAsia" w:hAnsi="ISOCPEU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E</m:t>
            </m:r>
          </m:sub>
          <m:sup>
            <m:r>
              <w:rPr>
                <w:rFonts w:ascii="Cambria Math" w:hAnsi="Cambria Math"/>
                <w:sz w:val="28"/>
                <w:szCs w:val="28"/>
                <w:lang w:val="uk-UA"/>
              </w:rPr>
              <m:t>''</m:t>
            </m:r>
          </m:sup>
        </m:sSubSup>
        <m:r>
          <w:rPr>
            <w:rFonts w:ascii="Cambria Math" w:hAnsi="Cambria Math"/>
            <w:sz w:val="28"/>
            <w:szCs w:val="28"/>
            <w:lang w:val="uk-UA"/>
          </w:rPr>
          <m:t>=</m:t>
        </m:r>
        <m:r>
          <w:rPr>
            <w:rFonts w:ascii="Cambria Math" w:eastAsiaTheme="minorEastAsia" w:hAnsi="Cambria Math"/>
            <w:sz w:val="28"/>
            <w:szCs w:val="28"/>
            <w:lang w:val="uk-UA"/>
          </w:rPr>
          <m:t>68.5+</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-4</m:t>
            </m:r>
          </m:e>
        </m:d>
        <m:r>
          <w:rPr>
            <w:rFonts w:ascii="Cambria Math" w:eastAsiaTheme="minorEastAsia" w:hAnsi="Cambria Math"/>
            <w:sz w:val="28"/>
            <w:szCs w:val="28"/>
            <w:lang w:val="uk-UA"/>
          </w:rPr>
          <m:t>+1+2+0+0=67.5</m:t>
        </m:r>
      </m:oMath>
      <w:r w:rsidR="006A4F88" w:rsidRPr="00115EA6">
        <w:rPr>
          <w:rFonts w:ascii="ISOCPEUR" w:eastAsiaTheme="minorEastAsia" w:hAnsi="ISOCPEUR"/>
          <w:i/>
          <w:sz w:val="28"/>
          <w:szCs w:val="28"/>
          <w:lang w:val="uk-UA"/>
        </w:rPr>
        <w:t xml:space="preserve">   дБА</w:t>
      </w:r>
    </w:p>
    <w:p w:rsidR="00F02B62" w:rsidRPr="00115EA6" w:rsidRDefault="00F02B62" w:rsidP="0058569C">
      <w:pPr>
        <w:spacing w:after="0" w:line="276" w:lineRule="auto"/>
        <w:jc w:val="center"/>
        <w:rPr>
          <w:rFonts w:ascii="ISOCPEUR" w:hAnsi="ISOCPEUR" w:cs="Times New Roman"/>
          <w:i/>
          <w:sz w:val="28"/>
          <w:szCs w:val="28"/>
        </w:rPr>
      </w:pPr>
      <w:r w:rsidRPr="00115EA6">
        <w:rPr>
          <w:rFonts w:ascii="ISOCPEUR" w:hAnsi="ISOCPEUR" w:cs="Times New Roman"/>
          <w:i/>
          <w:sz w:val="28"/>
          <w:szCs w:val="28"/>
        </w:rPr>
        <w:t>Побудова карти шуму із застосування шумографу</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Шумограф складається з двох частин, виконаних на плівці. На шумографі зазначені масштаб креслення та інтенсивність руху на вулиці. За допомогою першої та другої частини на план наносяться ізодецибели, що проходять по відкритій території мікрорайону та у розривах забудови, а третя частина слугує для проведення ізодецибели у трикутнику тіні за кутом будинку.</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Графічна побудова карти шуму полягає в тому, щоб на план забудови нанести лінії рівних рівнів звуку, які відображають існуючий або очікуваний проектований шумовий режим примагістральної території. За картою шуму знаходимо зону акустичного дискомфорту, на якій рівні звуку перевищують</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гранично допустимі норми, і, навпаки, зону акустичного комфорту, на якій рівні звуку не перевищують цих величин.</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Першу частину шумографа використовуємо для побудови рівнів звуку на територіях, вільних від забудови, в децибелах від точкового і лінійного джерел шуму.</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 xml:space="preserve">Друга частина дозволяє по чотирьох номограмах визначити положення ліній рівного шуму за урахування зниження рівня звуку в розривах між будівлями, для чого визначаємо відстань від лінійних джерел шуму до лінії </w:t>
      </w:r>
      <w:r w:rsidRPr="00115EA6">
        <w:rPr>
          <w:rFonts w:ascii="ISOCPEUR" w:hAnsi="ISOCPEUR" w:cs="Times New Roman"/>
          <w:i/>
          <w:sz w:val="28"/>
          <w:szCs w:val="28"/>
        </w:rPr>
        <w:lastRenderedPageBreak/>
        <w:t>початку зниження рівня звуку в розривах і бордюром проїзної частини. Номограми враховують розрив від 5 до 50 м. При розривах понад 50 м зниження рівня звуку визначається так само, як на відкритих просторах.</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Третя частина дає можливість визначити положення ліній рівнів звуку за кутом споруди, що екранує, залежно від відстані між будівлями і бордюром проїзної частини. Напрямок ізодецибел установлюється за точками чвертей кіл А, Б, В, які побудовані за урахування відстаней від будівлі до магістралі відповідно: більше 90 м, від 30 до 90 м, до 30 м, а також враховують розриви між будівлями відповідно: до 15 м, від 15 до 30 м і від 30 до 50 м. Визначальною для вибору однієї з ліній (А, Б, В) є не відстань між будівлями і магістраллю, а величина розриву між будівлями. Для урахування величини додаткової енергії за рахунок відбитого звуку від фасадів будівель ешелонів використовуються лінії І- ІІ і ІІ-ІІІ.</w:t>
      </w:r>
    </w:p>
    <w:p w:rsidR="00C16926" w:rsidRPr="00115EA6" w:rsidRDefault="00C16926" w:rsidP="0058569C">
      <w:pPr>
        <w:spacing w:after="0" w:line="276" w:lineRule="auto"/>
        <w:ind w:firstLine="709"/>
        <w:jc w:val="both"/>
        <w:rPr>
          <w:rFonts w:ascii="ISOCPEUR" w:hAnsi="ISOCPEUR" w:cs="Times New Roman"/>
          <w:i/>
          <w:sz w:val="28"/>
          <w:szCs w:val="28"/>
        </w:rPr>
      </w:pPr>
    </w:p>
    <w:p w:rsidR="00F02B62" w:rsidRPr="00115EA6" w:rsidRDefault="00F02B62" w:rsidP="0058569C">
      <w:pPr>
        <w:spacing w:after="0" w:line="276" w:lineRule="auto"/>
        <w:jc w:val="center"/>
        <w:rPr>
          <w:rFonts w:ascii="ISOCPEUR" w:hAnsi="ISOCPEUR" w:cs="Times New Roman"/>
          <w:i/>
          <w:sz w:val="28"/>
          <w:szCs w:val="28"/>
        </w:rPr>
      </w:pPr>
      <w:proofErr w:type="gramStart"/>
      <w:r w:rsidRPr="00115EA6">
        <w:rPr>
          <w:rFonts w:ascii="ISOCPEUR" w:hAnsi="ISOCPEUR" w:cs="Times New Roman"/>
          <w:i/>
          <w:sz w:val="28"/>
          <w:szCs w:val="28"/>
        </w:rPr>
        <w:t>Заходи  щодо</w:t>
      </w:r>
      <w:proofErr w:type="gramEnd"/>
      <w:r w:rsidRPr="00115EA6">
        <w:rPr>
          <w:rFonts w:ascii="ISOCPEUR" w:hAnsi="ISOCPEUR" w:cs="Times New Roman"/>
          <w:i/>
          <w:sz w:val="28"/>
          <w:szCs w:val="28"/>
        </w:rPr>
        <w:t xml:space="preserve"> покращення  шумового режиму території</w:t>
      </w:r>
    </w:p>
    <w:p w:rsidR="00C16926" w:rsidRPr="00115EA6" w:rsidRDefault="00C16926"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 xml:space="preserve">Шумозахист, як важлива містобудівна задача, повинен вирішуватись у комплексі робіт з планування, забудови і благоустрою міських територій. Комфортність території за шумовим режимом може бути досягнута проведенням різноманітних заходів, що впливають на зниження рівня шуму. </w:t>
      </w:r>
    </w:p>
    <w:p w:rsidR="00B716DA" w:rsidRPr="00115EA6" w:rsidRDefault="00C16926" w:rsidP="0058569C">
      <w:pPr>
        <w:spacing w:line="276" w:lineRule="auto"/>
        <w:jc w:val="both"/>
        <w:rPr>
          <w:rFonts w:ascii="ISOCPEUR" w:hAnsi="ISOCPEUR"/>
          <w:i/>
          <w:sz w:val="28"/>
          <w:szCs w:val="28"/>
        </w:rPr>
      </w:pPr>
      <w:r w:rsidRPr="00115EA6">
        <w:rPr>
          <w:rStyle w:val="fontstyle01"/>
          <w:rFonts w:ascii="ISOCPEUR" w:hAnsi="ISOCPEUR"/>
          <w:i/>
          <w:sz w:val="28"/>
          <w:szCs w:val="28"/>
        </w:rPr>
        <w:t>Декоративні зелені насадження</w:t>
      </w:r>
      <w:r w:rsidRPr="00115EA6">
        <w:rPr>
          <w:rStyle w:val="fontstyle21"/>
          <w:rFonts w:ascii="ISOCPEUR" w:hAnsi="ISOCPEUR"/>
          <w:i/>
          <w:sz w:val="28"/>
          <w:szCs w:val="28"/>
        </w:rPr>
        <w:t xml:space="preserve">, </w:t>
      </w:r>
      <w:r w:rsidRPr="00115EA6">
        <w:rPr>
          <w:rStyle w:val="fontstyle01"/>
          <w:rFonts w:ascii="ISOCPEUR" w:hAnsi="ISOCPEUR"/>
          <w:i/>
          <w:sz w:val="28"/>
          <w:szCs w:val="28"/>
        </w:rPr>
        <w:t>створені на вулицях міста</w:t>
      </w:r>
      <w:r w:rsidRPr="00115EA6">
        <w:rPr>
          <w:rStyle w:val="fontstyle21"/>
          <w:rFonts w:ascii="ISOCPEUR" w:hAnsi="ISOCPEUR"/>
          <w:i/>
          <w:sz w:val="28"/>
          <w:szCs w:val="28"/>
        </w:rPr>
        <w:t xml:space="preserve">, </w:t>
      </w:r>
      <w:r w:rsidRPr="00115EA6">
        <w:rPr>
          <w:rStyle w:val="fontstyle01"/>
          <w:rFonts w:ascii="ISOCPEUR" w:hAnsi="ISOCPEUR"/>
          <w:i/>
          <w:sz w:val="28"/>
          <w:szCs w:val="28"/>
        </w:rPr>
        <w:t>що</w:t>
      </w:r>
      <w:r w:rsidRPr="00115EA6">
        <w:rPr>
          <w:rFonts w:ascii="ISOCPEUR" w:hAnsi="ISOCPEUR"/>
          <w:i/>
          <w:color w:val="000000"/>
          <w:sz w:val="28"/>
          <w:szCs w:val="28"/>
        </w:rPr>
        <w:br/>
      </w:r>
      <w:r w:rsidRPr="00115EA6">
        <w:rPr>
          <w:rStyle w:val="fontstyle01"/>
          <w:rFonts w:ascii="ISOCPEUR" w:hAnsi="ISOCPEUR"/>
          <w:i/>
          <w:sz w:val="28"/>
          <w:szCs w:val="28"/>
        </w:rPr>
        <w:t>становлять собою лінійні посадки дерев на розділовій і</w:t>
      </w:r>
      <w:r w:rsidRPr="00115EA6">
        <w:rPr>
          <w:rFonts w:ascii="ISOCPEUR" w:hAnsi="ISOCPEUR"/>
          <w:i/>
          <w:color w:val="000000"/>
          <w:sz w:val="28"/>
          <w:szCs w:val="28"/>
        </w:rPr>
        <w:br/>
      </w:r>
      <w:r w:rsidRPr="00115EA6">
        <w:rPr>
          <w:rStyle w:val="fontstyle01"/>
          <w:rFonts w:ascii="ISOCPEUR" w:hAnsi="ISOCPEUR"/>
          <w:i/>
          <w:sz w:val="28"/>
          <w:szCs w:val="28"/>
        </w:rPr>
        <w:t>прибудинковій смузі</w:t>
      </w:r>
      <w:r w:rsidRPr="00115EA6">
        <w:rPr>
          <w:rStyle w:val="fontstyle21"/>
          <w:rFonts w:ascii="ISOCPEUR" w:hAnsi="ISOCPEUR"/>
          <w:i/>
          <w:sz w:val="28"/>
          <w:szCs w:val="28"/>
        </w:rPr>
        <w:t xml:space="preserve">, </w:t>
      </w:r>
      <w:r w:rsidRPr="00115EA6">
        <w:rPr>
          <w:rStyle w:val="fontstyle01"/>
          <w:rFonts w:ascii="ISOCPEUR" w:hAnsi="ISOCPEUR"/>
          <w:i/>
          <w:sz w:val="28"/>
          <w:szCs w:val="28"/>
        </w:rPr>
        <w:t>малоефективні в захисті від шуму</w:t>
      </w:r>
      <w:r w:rsidRPr="00115EA6">
        <w:rPr>
          <w:rStyle w:val="fontstyle21"/>
          <w:rFonts w:ascii="ISOCPEUR" w:hAnsi="ISOCPEUR"/>
          <w:i/>
          <w:sz w:val="28"/>
          <w:szCs w:val="28"/>
        </w:rPr>
        <w:t xml:space="preserve">, </w:t>
      </w:r>
      <w:r w:rsidRPr="00115EA6">
        <w:rPr>
          <w:rStyle w:val="fontstyle01"/>
          <w:rFonts w:ascii="ISOCPEUR" w:hAnsi="ISOCPEUR"/>
          <w:i/>
          <w:sz w:val="28"/>
          <w:szCs w:val="28"/>
        </w:rPr>
        <w:t>тому що</w:t>
      </w:r>
      <w:r w:rsidRPr="00115EA6">
        <w:rPr>
          <w:rFonts w:ascii="ISOCPEUR" w:hAnsi="ISOCPEUR"/>
          <w:i/>
          <w:color w:val="000000"/>
          <w:sz w:val="28"/>
          <w:szCs w:val="28"/>
        </w:rPr>
        <w:br/>
      </w:r>
      <w:r w:rsidRPr="00115EA6">
        <w:rPr>
          <w:rStyle w:val="fontstyle01"/>
          <w:rFonts w:ascii="ISOCPEUR" w:hAnsi="ISOCPEUR"/>
          <w:i/>
          <w:sz w:val="28"/>
          <w:szCs w:val="28"/>
        </w:rPr>
        <w:t xml:space="preserve">дерева висаджуються на відстані </w:t>
      </w:r>
      <w:r w:rsidRPr="00115EA6">
        <w:rPr>
          <w:rStyle w:val="fontstyle21"/>
          <w:rFonts w:ascii="ISOCPEUR" w:hAnsi="ISOCPEUR"/>
          <w:i/>
          <w:sz w:val="28"/>
          <w:szCs w:val="28"/>
        </w:rPr>
        <w:t xml:space="preserve">5...6 </w:t>
      </w:r>
      <w:r w:rsidRPr="00115EA6">
        <w:rPr>
          <w:rStyle w:val="fontstyle01"/>
          <w:rFonts w:ascii="ISOCPEUR" w:hAnsi="ISOCPEUR"/>
          <w:i/>
          <w:sz w:val="28"/>
          <w:szCs w:val="28"/>
        </w:rPr>
        <w:t>м й мають високі штамби</w:t>
      </w:r>
      <w:r w:rsidRPr="00115EA6">
        <w:rPr>
          <w:rStyle w:val="fontstyle21"/>
          <w:rFonts w:ascii="ISOCPEUR" w:hAnsi="ISOCPEUR"/>
          <w:i/>
          <w:sz w:val="28"/>
          <w:szCs w:val="28"/>
        </w:rPr>
        <w:t xml:space="preserve">, </w:t>
      </w:r>
      <w:r w:rsidRPr="00115EA6">
        <w:rPr>
          <w:rStyle w:val="fontstyle01"/>
          <w:rFonts w:ascii="ISOCPEUR" w:hAnsi="ISOCPEUR"/>
          <w:i/>
          <w:sz w:val="28"/>
          <w:szCs w:val="28"/>
        </w:rPr>
        <w:t>а</w:t>
      </w:r>
      <w:r w:rsidRPr="00115EA6">
        <w:rPr>
          <w:rFonts w:ascii="ISOCPEUR" w:hAnsi="ISOCPEUR"/>
          <w:i/>
          <w:color w:val="000000"/>
          <w:sz w:val="28"/>
          <w:szCs w:val="28"/>
        </w:rPr>
        <w:br/>
      </w:r>
      <w:r w:rsidRPr="00115EA6">
        <w:rPr>
          <w:rStyle w:val="fontstyle01"/>
          <w:rFonts w:ascii="ISOCPEUR" w:hAnsi="ISOCPEUR"/>
          <w:i/>
          <w:sz w:val="28"/>
          <w:szCs w:val="28"/>
        </w:rPr>
        <w:t>чагарники зустрічаються вкрай рідко</w:t>
      </w:r>
      <w:r w:rsidRPr="00115EA6">
        <w:rPr>
          <w:rStyle w:val="fontstyle21"/>
          <w:rFonts w:ascii="ISOCPEUR" w:hAnsi="ISOCPEUR"/>
          <w:i/>
          <w:sz w:val="28"/>
          <w:szCs w:val="28"/>
        </w:rPr>
        <w:t>.</w:t>
      </w:r>
    </w:p>
    <w:p w:rsidR="00863202" w:rsidRPr="00115EA6" w:rsidRDefault="00C16926" w:rsidP="0058569C">
      <w:pPr>
        <w:spacing w:line="276" w:lineRule="auto"/>
        <w:ind w:firstLine="708"/>
        <w:jc w:val="both"/>
        <w:rPr>
          <w:rFonts w:ascii="ISOCPEUR" w:hAnsi="ISOCPEUR"/>
          <w:i/>
          <w:sz w:val="28"/>
          <w:szCs w:val="28"/>
          <w:lang w:val="uk-UA"/>
        </w:rPr>
      </w:pPr>
      <w:r w:rsidRPr="00115EA6">
        <w:rPr>
          <w:rStyle w:val="fontstyle01"/>
          <w:rFonts w:ascii="ISOCPEUR" w:hAnsi="ISOCPEUR"/>
          <w:i/>
          <w:sz w:val="28"/>
          <w:szCs w:val="28"/>
        </w:rPr>
        <w:t>Розглядаючи фізичну можливість зелених насаджень щодо</w:t>
      </w:r>
      <w:r w:rsidRPr="00115EA6">
        <w:rPr>
          <w:rFonts w:ascii="ISOCPEUR" w:hAnsi="ISOCPEUR"/>
          <w:i/>
          <w:color w:val="000000"/>
          <w:sz w:val="28"/>
          <w:szCs w:val="28"/>
        </w:rPr>
        <w:br/>
      </w:r>
      <w:r w:rsidRPr="00115EA6">
        <w:rPr>
          <w:rStyle w:val="fontstyle01"/>
          <w:rFonts w:ascii="ISOCPEUR" w:hAnsi="ISOCPEUR"/>
          <w:i/>
          <w:sz w:val="28"/>
          <w:szCs w:val="28"/>
        </w:rPr>
        <w:t>зниження шуму</w:t>
      </w:r>
      <w:r w:rsidRPr="00115EA6">
        <w:rPr>
          <w:rStyle w:val="fontstyle21"/>
          <w:rFonts w:ascii="ISOCPEUR" w:hAnsi="ISOCPEUR"/>
          <w:i/>
          <w:sz w:val="28"/>
          <w:szCs w:val="28"/>
        </w:rPr>
        <w:t xml:space="preserve">, </w:t>
      </w:r>
      <w:r w:rsidRPr="00115EA6">
        <w:rPr>
          <w:rStyle w:val="fontstyle01"/>
          <w:rFonts w:ascii="ISOCPEUR" w:hAnsi="ISOCPEUR"/>
          <w:i/>
          <w:sz w:val="28"/>
          <w:szCs w:val="28"/>
        </w:rPr>
        <w:t>необхідно відзначити</w:t>
      </w:r>
      <w:r w:rsidRPr="00115EA6">
        <w:rPr>
          <w:rStyle w:val="fontstyle21"/>
          <w:rFonts w:ascii="ISOCPEUR" w:hAnsi="ISOCPEUR"/>
          <w:i/>
          <w:sz w:val="28"/>
          <w:szCs w:val="28"/>
        </w:rPr>
        <w:t xml:space="preserve">, </w:t>
      </w:r>
      <w:r w:rsidRPr="00115EA6">
        <w:rPr>
          <w:rStyle w:val="fontstyle01"/>
          <w:rFonts w:ascii="ISOCPEUR" w:hAnsi="ISOCPEUR"/>
          <w:i/>
          <w:sz w:val="28"/>
          <w:szCs w:val="28"/>
        </w:rPr>
        <w:t>що дерева й чагарники</w:t>
      </w:r>
      <w:r w:rsidRPr="00115EA6">
        <w:rPr>
          <w:rFonts w:ascii="ISOCPEUR" w:hAnsi="ISOCPEUR"/>
          <w:i/>
          <w:color w:val="000000"/>
          <w:sz w:val="28"/>
          <w:szCs w:val="28"/>
        </w:rPr>
        <w:br/>
      </w:r>
      <w:r w:rsidRPr="00115EA6">
        <w:rPr>
          <w:rStyle w:val="fontstyle01"/>
          <w:rFonts w:ascii="ISOCPEUR" w:hAnsi="ISOCPEUR"/>
          <w:i/>
          <w:sz w:val="28"/>
          <w:szCs w:val="28"/>
        </w:rPr>
        <w:t>поверхнею крони відбивають</w:t>
      </w:r>
      <w:r w:rsidRPr="00115EA6">
        <w:rPr>
          <w:rStyle w:val="fontstyle21"/>
          <w:rFonts w:ascii="ISOCPEUR" w:hAnsi="ISOCPEUR"/>
          <w:i/>
          <w:sz w:val="28"/>
          <w:szCs w:val="28"/>
        </w:rPr>
        <w:t xml:space="preserve">, </w:t>
      </w:r>
      <w:r w:rsidRPr="00115EA6">
        <w:rPr>
          <w:rStyle w:val="fontstyle01"/>
          <w:rFonts w:ascii="ISOCPEUR" w:hAnsi="ISOCPEUR"/>
          <w:i/>
          <w:sz w:val="28"/>
          <w:szCs w:val="28"/>
        </w:rPr>
        <w:t xml:space="preserve">а обсягом крони </w:t>
      </w:r>
      <w:r w:rsidRPr="00115EA6">
        <w:rPr>
          <w:rStyle w:val="fontstyle21"/>
          <w:rFonts w:ascii="ISOCPEUR" w:hAnsi="ISOCPEUR"/>
          <w:i/>
          <w:sz w:val="28"/>
          <w:szCs w:val="28"/>
        </w:rPr>
        <w:t>(</w:t>
      </w:r>
      <w:r w:rsidRPr="00115EA6">
        <w:rPr>
          <w:rStyle w:val="fontstyle01"/>
          <w:rFonts w:ascii="ISOCPEUR" w:hAnsi="ISOCPEUR"/>
          <w:i/>
          <w:sz w:val="28"/>
          <w:szCs w:val="28"/>
        </w:rPr>
        <w:t>листи</w:t>
      </w:r>
      <w:r w:rsidRPr="00115EA6">
        <w:rPr>
          <w:rStyle w:val="fontstyle21"/>
          <w:rFonts w:ascii="ISOCPEUR" w:hAnsi="ISOCPEUR"/>
          <w:i/>
          <w:sz w:val="28"/>
          <w:szCs w:val="28"/>
        </w:rPr>
        <w:t xml:space="preserve">, </w:t>
      </w:r>
      <w:r w:rsidRPr="00115EA6">
        <w:rPr>
          <w:rStyle w:val="fontstyle01"/>
          <w:rFonts w:ascii="ISOCPEUR" w:hAnsi="ISOCPEUR"/>
          <w:i/>
          <w:sz w:val="28"/>
          <w:szCs w:val="28"/>
        </w:rPr>
        <w:t>дрібні й</w:t>
      </w:r>
      <w:r w:rsidRPr="00115EA6">
        <w:rPr>
          <w:rFonts w:ascii="ISOCPEUR" w:hAnsi="ISOCPEUR"/>
          <w:i/>
          <w:color w:val="000000"/>
          <w:sz w:val="28"/>
          <w:szCs w:val="28"/>
        </w:rPr>
        <w:br/>
      </w:r>
      <w:r w:rsidRPr="00115EA6">
        <w:rPr>
          <w:rStyle w:val="fontstyle01"/>
          <w:rFonts w:ascii="ISOCPEUR" w:hAnsi="ISOCPEUR"/>
          <w:i/>
          <w:sz w:val="28"/>
          <w:szCs w:val="28"/>
        </w:rPr>
        <w:t>кістякові гілки</w:t>
      </w:r>
      <w:r w:rsidRPr="00115EA6">
        <w:rPr>
          <w:rStyle w:val="fontstyle21"/>
          <w:rFonts w:ascii="ISOCPEUR" w:hAnsi="ISOCPEUR"/>
          <w:i/>
          <w:sz w:val="28"/>
          <w:szCs w:val="28"/>
        </w:rPr>
        <w:t xml:space="preserve">) </w:t>
      </w:r>
      <w:r w:rsidRPr="00115EA6">
        <w:rPr>
          <w:rStyle w:val="fontstyle01"/>
          <w:rFonts w:ascii="ISOCPEUR" w:hAnsi="ISOCPEUR"/>
          <w:i/>
          <w:sz w:val="28"/>
          <w:szCs w:val="28"/>
        </w:rPr>
        <w:t>поглинають частину звукової енергії</w:t>
      </w:r>
      <w:r w:rsidRPr="00115EA6">
        <w:rPr>
          <w:rStyle w:val="fontstyle21"/>
          <w:rFonts w:ascii="ISOCPEUR" w:hAnsi="ISOCPEUR"/>
          <w:i/>
          <w:sz w:val="28"/>
          <w:szCs w:val="28"/>
        </w:rPr>
        <w:t xml:space="preserve">, </w:t>
      </w:r>
      <w:r w:rsidRPr="00115EA6">
        <w:rPr>
          <w:rStyle w:val="fontstyle01"/>
          <w:rFonts w:ascii="ISOCPEUR" w:hAnsi="ISOCPEUR"/>
          <w:i/>
          <w:sz w:val="28"/>
          <w:szCs w:val="28"/>
        </w:rPr>
        <w:t>що впливає на</w:t>
      </w:r>
      <w:r w:rsidRPr="00115EA6">
        <w:rPr>
          <w:rFonts w:ascii="ISOCPEUR" w:hAnsi="ISOCPEUR"/>
          <w:i/>
          <w:color w:val="000000"/>
          <w:sz w:val="28"/>
          <w:szCs w:val="28"/>
        </w:rPr>
        <w:br/>
      </w:r>
      <w:r w:rsidRPr="00115EA6">
        <w:rPr>
          <w:rStyle w:val="fontstyle01"/>
          <w:rFonts w:ascii="ISOCPEUR" w:hAnsi="ISOCPEUR"/>
          <w:i/>
          <w:sz w:val="28"/>
          <w:szCs w:val="28"/>
        </w:rPr>
        <w:t>них</w:t>
      </w:r>
      <w:r w:rsidRPr="00115EA6">
        <w:rPr>
          <w:rFonts w:ascii="ISOCPEUR" w:hAnsi="ISOCPEUR"/>
          <w:i/>
          <w:sz w:val="28"/>
          <w:szCs w:val="28"/>
          <w:lang w:val="uk-UA"/>
        </w:rPr>
        <w:t xml:space="preserve">. </w:t>
      </w:r>
    </w:p>
    <w:p w:rsidR="00C16926" w:rsidRPr="00115EA6" w:rsidRDefault="00C16926" w:rsidP="0058569C">
      <w:pPr>
        <w:spacing w:line="276" w:lineRule="auto"/>
        <w:ind w:firstLine="708"/>
        <w:jc w:val="both"/>
        <w:rPr>
          <w:rStyle w:val="fontstyle21"/>
          <w:rFonts w:ascii="ISOCPEUR" w:hAnsi="ISOCPEUR"/>
          <w:i/>
          <w:sz w:val="28"/>
        </w:rPr>
      </w:pPr>
      <w:r w:rsidRPr="00115EA6">
        <w:rPr>
          <w:rStyle w:val="fontstyle01"/>
          <w:rFonts w:ascii="ISOCPEUR" w:hAnsi="ISOCPEUR"/>
          <w:i/>
          <w:sz w:val="28"/>
        </w:rPr>
        <w:t>Шумозахисні якості зелених насаджень помітно проявляються</w:t>
      </w:r>
      <w:r w:rsidRPr="00115EA6">
        <w:rPr>
          <w:rFonts w:ascii="ISOCPEUR" w:hAnsi="ISOCPEUR"/>
          <w:i/>
          <w:color w:val="000000"/>
          <w:sz w:val="28"/>
          <w:szCs w:val="30"/>
        </w:rPr>
        <w:br/>
      </w:r>
      <w:r w:rsidRPr="00115EA6">
        <w:rPr>
          <w:rStyle w:val="fontstyle01"/>
          <w:rFonts w:ascii="ISOCPEUR" w:hAnsi="ISOCPEUR"/>
          <w:i/>
          <w:sz w:val="28"/>
        </w:rPr>
        <w:t>тільки тоді</w:t>
      </w:r>
      <w:r w:rsidRPr="00115EA6">
        <w:rPr>
          <w:rStyle w:val="fontstyle21"/>
          <w:rFonts w:ascii="ISOCPEUR" w:hAnsi="ISOCPEUR"/>
          <w:i/>
          <w:sz w:val="28"/>
        </w:rPr>
        <w:t xml:space="preserve">, </w:t>
      </w:r>
      <w:r w:rsidRPr="00115EA6">
        <w:rPr>
          <w:rStyle w:val="fontstyle01"/>
          <w:rFonts w:ascii="ISOCPEUR" w:hAnsi="ISOCPEUR"/>
          <w:i/>
          <w:sz w:val="28"/>
        </w:rPr>
        <w:t>коли вони сформовані у вигляді спеціальних</w:t>
      </w:r>
      <w:r w:rsidRPr="00115EA6">
        <w:rPr>
          <w:rFonts w:ascii="ISOCPEUR" w:hAnsi="ISOCPEUR"/>
          <w:i/>
          <w:color w:val="000000"/>
          <w:sz w:val="28"/>
          <w:szCs w:val="30"/>
        </w:rPr>
        <w:br/>
      </w:r>
      <w:r w:rsidRPr="00115EA6">
        <w:rPr>
          <w:rStyle w:val="fontstyle01"/>
          <w:rFonts w:ascii="ISOCPEUR" w:hAnsi="ISOCPEUR"/>
          <w:i/>
          <w:sz w:val="28"/>
        </w:rPr>
        <w:t>багаторядних посадок</w:t>
      </w:r>
      <w:r w:rsidRPr="00115EA6">
        <w:rPr>
          <w:rStyle w:val="fontstyle21"/>
          <w:rFonts w:ascii="ISOCPEUR" w:hAnsi="ISOCPEUR"/>
          <w:i/>
          <w:sz w:val="28"/>
        </w:rPr>
        <w:t xml:space="preserve">. </w:t>
      </w:r>
      <w:r w:rsidRPr="00115EA6">
        <w:rPr>
          <w:rStyle w:val="fontstyle01"/>
          <w:rFonts w:ascii="ISOCPEUR" w:hAnsi="ISOCPEUR"/>
          <w:i/>
          <w:sz w:val="28"/>
        </w:rPr>
        <w:t>При зменшенні ажурності крон дерев і при</w:t>
      </w:r>
      <w:r w:rsidRPr="00115EA6">
        <w:rPr>
          <w:rFonts w:ascii="ISOCPEUR" w:hAnsi="ISOCPEUR"/>
          <w:i/>
          <w:color w:val="000000"/>
          <w:sz w:val="28"/>
          <w:szCs w:val="30"/>
        </w:rPr>
        <w:br/>
      </w:r>
      <w:r w:rsidRPr="00115EA6">
        <w:rPr>
          <w:rStyle w:val="fontstyle01"/>
          <w:rFonts w:ascii="ISOCPEUR" w:hAnsi="ISOCPEUR"/>
          <w:i/>
          <w:sz w:val="28"/>
        </w:rPr>
        <w:t>збільшенні щільності листя підвищується ефект їхнього</w:t>
      </w:r>
      <w:r w:rsidRPr="00115EA6">
        <w:rPr>
          <w:rFonts w:ascii="ISOCPEUR" w:hAnsi="ISOCPEUR"/>
          <w:i/>
          <w:color w:val="000000"/>
          <w:sz w:val="28"/>
          <w:szCs w:val="30"/>
        </w:rPr>
        <w:br/>
      </w:r>
      <w:r w:rsidRPr="00115EA6">
        <w:rPr>
          <w:rStyle w:val="fontstyle01"/>
          <w:rFonts w:ascii="ISOCPEUR" w:hAnsi="ISOCPEUR"/>
          <w:i/>
          <w:sz w:val="28"/>
        </w:rPr>
        <w:t>шумозахисту</w:t>
      </w:r>
      <w:r w:rsidRPr="00115EA6">
        <w:rPr>
          <w:rStyle w:val="fontstyle21"/>
          <w:rFonts w:ascii="ISOCPEUR" w:hAnsi="ISOCPEUR"/>
          <w:i/>
          <w:sz w:val="28"/>
        </w:rPr>
        <w:t>.</w:t>
      </w:r>
    </w:p>
    <w:p w:rsidR="00115EA6" w:rsidRPr="00115EA6" w:rsidRDefault="00115EA6"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lastRenderedPageBreak/>
        <w:t>Ефективним засобом захисту житлових будинків і сельбищних територій від міських джерел шуму є шумозахисні споруди-екрани у вигляді стінок, вишок, земляних кавальєрів, споруд і будинків нежитлового призначення, а також сполучення деяких з них. Основними вимогами до екрана, крім естетичних, є його здатність поглинати або відбивати звукову енергію, економічність і логічність розміщення в планувальній структурі даної території.</w:t>
      </w:r>
    </w:p>
    <w:p w:rsidR="00115EA6" w:rsidRDefault="00115EA6"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 xml:space="preserve">Вулиця районного значення має високий розрахунковий еквівалентний рівень звуку, тому в якості пониження цього значення рекомендується встановити шумозахисну споруду-екран у вигляді стінки вздовж вулиці протягом всієї забудови. </w:t>
      </w:r>
    </w:p>
    <w:p w:rsidR="003F4178" w:rsidRPr="003F4178" w:rsidRDefault="003F4178" w:rsidP="003F4178">
      <w:pPr>
        <w:spacing w:after="0" w:line="276" w:lineRule="auto"/>
        <w:ind w:firstLine="708"/>
        <w:jc w:val="both"/>
        <w:textAlignment w:val="baseline"/>
        <w:outlineLvl w:val="1"/>
        <w:rPr>
          <w:rFonts w:ascii="ISOCPEUR" w:hAnsi="ISOCPEUR" w:cs="Arial"/>
          <w:i/>
          <w:color w:val="181919"/>
          <w:sz w:val="28"/>
          <w:szCs w:val="28"/>
        </w:rPr>
      </w:pPr>
      <w:r w:rsidRPr="003F4178">
        <w:rPr>
          <w:rFonts w:ascii="ISOCPEUR" w:eastAsia="Times New Roman" w:hAnsi="ISOCPEUR" w:cs="Arial"/>
          <w:bCs/>
          <w:i/>
          <w:color w:val="181919"/>
          <w:sz w:val="28"/>
          <w:szCs w:val="28"/>
          <w:lang w:eastAsia="ru-RU"/>
        </w:rPr>
        <w:t xml:space="preserve">Шумозахисні панелі типу "Зелена Стіна". </w:t>
      </w:r>
      <w:r w:rsidRPr="003F4178">
        <w:rPr>
          <w:rFonts w:ascii="ISOCPEUR" w:hAnsi="ISOCPEUR" w:cs="Arial"/>
          <w:i/>
          <w:color w:val="181919"/>
          <w:sz w:val="28"/>
          <w:szCs w:val="28"/>
        </w:rPr>
        <w:t> Даний тип панелей є чи не найефективнішим рішенням у вирішенні питання захисту від шуму. Акустичний екран змонтований із панелей типу "Зелена Стіна" ефективно поглинає звукові хвилі не лише середніх та високих, але й низьких частот. Завдяки особливостям конструкції, шумозахисна огорожа з таких панелей не створює ефекту резонансу за екраном, що надає такій конструкції значних переваг перед аналогами.</w:t>
      </w:r>
    </w:p>
    <w:p w:rsidR="003F4178" w:rsidRPr="003F4178" w:rsidRDefault="003F4178" w:rsidP="003F4178">
      <w:pPr>
        <w:spacing w:after="0" w:line="276" w:lineRule="auto"/>
        <w:ind w:firstLine="708"/>
        <w:jc w:val="both"/>
        <w:textAlignment w:val="baseline"/>
        <w:outlineLvl w:val="1"/>
        <w:rPr>
          <w:rFonts w:ascii="ISOCPEUR" w:hAnsi="ISOCPEUR" w:cs="Arial"/>
          <w:i/>
          <w:color w:val="181919"/>
          <w:sz w:val="28"/>
          <w:szCs w:val="28"/>
        </w:rPr>
      </w:pPr>
      <w:r w:rsidRPr="003F4178">
        <w:rPr>
          <w:rFonts w:ascii="ISOCPEUR" w:hAnsi="ISOCPEUR" w:cs="Arial"/>
          <w:i/>
          <w:color w:val="181919"/>
          <w:sz w:val="28"/>
          <w:szCs w:val="28"/>
        </w:rPr>
        <w:t>Конструкція шумозахисних панелей:</w:t>
      </w:r>
    </w:p>
    <w:p w:rsidR="003F4178" w:rsidRPr="003F4178" w:rsidRDefault="003F4178" w:rsidP="003F4178">
      <w:pPr>
        <w:pStyle w:val="font8"/>
        <w:numPr>
          <w:ilvl w:val="0"/>
          <w:numId w:val="20"/>
        </w:numPr>
        <w:spacing w:before="0" w:beforeAutospacing="0" w:after="0" w:afterAutospacing="0" w:line="276" w:lineRule="auto"/>
        <w:ind w:left="851"/>
        <w:jc w:val="both"/>
        <w:textAlignment w:val="baseline"/>
        <w:rPr>
          <w:rFonts w:ascii="ISOCPEUR" w:hAnsi="ISOCPEUR" w:cs="Arial"/>
          <w:i/>
          <w:color w:val="181919"/>
          <w:sz w:val="28"/>
          <w:szCs w:val="28"/>
        </w:rPr>
      </w:pPr>
      <w:r w:rsidRPr="003F4178">
        <w:rPr>
          <w:rFonts w:ascii="ISOCPEUR" w:hAnsi="ISOCPEUR" w:cs="Arial"/>
          <w:i/>
          <w:color w:val="181919"/>
          <w:sz w:val="28"/>
          <w:szCs w:val="28"/>
        </w:rPr>
        <w:t>Прижимна решітка.</w:t>
      </w:r>
    </w:p>
    <w:p w:rsidR="003F4178" w:rsidRPr="003F4178" w:rsidRDefault="003F4178" w:rsidP="003F4178">
      <w:pPr>
        <w:pStyle w:val="font8"/>
        <w:numPr>
          <w:ilvl w:val="0"/>
          <w:numId w:val="20"/>
        </w:numPr>
        <w:spacing w:before="0" w:beforeAutospacing="0" w:after="0" w:afterAutospacing="0" w:line="276" w:lineRule="auto"/>
        <w:ind w:left="851"/>
        <w:jc w:val="both"/>
        <w:textAlignment w:val="baseline"/>
        <w:rPr>
          <w:rFonts w:ascii="ISOCPEUR" w:hAnsi="ISOCPEUR" w:cs="Arial"/>
          <w:i/>
          <w:color w:val="181919"/>
          <w:sz w:val="28"/>
          <w:szCs w:val="28"/>
        </w:rPr>
      </w:pPr>
      <w:r w:rsidRPr="003F4178">
        <w:rPr>
          <w:rFonts w:ascii="ISOCPEUR" w:hAnsi="ISOCPEUR" w:cs="Arial"/>
          <w:i/>
          <w:color w:val="181919"/>
          <w:sz w:val="28"/>
          <w:szCs w:val="28"/>
        </w:rPr>
        <w:t>ПВХ сітка.</w:t>
      </w:r>
    </w:p>
    <w:p w:rsidR="003F4178" w:rsidRPr="003F4178" w:rsidRDefault="003F4178" w:rsidP="003F4178">
      <w:pPr>
        <w:pStyle w:val="font8"/>
        <w:numPr>
          <w:ilvl w:val="0"/>
          <w:numId w:val="20"/>
        </w:numPr>
        <w:spacing w:before="0" w:beforeAutospacing="0" w:after="0" w:afterAutospacing="0" w:line="276" w:lineRule="auto"/>
        <w:ind w:left="851"/>
        <w:jc w:val="both"/>
        <w:textAlignment w:val="baseline"/>
        <w:rPr>
          <w:rFonts w:ascii="ISOCPEUR" w:hAnsi="ISOCPEUR" w:cs="Arial"/>
          <w:i/>
          <w:color w:val="181919"/>
          <w:sz w:val="28"/>
          <w:szCs w:val="28"/>
        </w:rPr>
      </w:pPr>
      <w:r w:rsidRPr="003F4178">
        <w:rPr>
          <w:rFonts w:ascii="ISOCPEUR" w:hAnsi="ISOCPEUR" w:cs="Arial"/>
          <w:i/>
          <w:color w:val="181919"/>
          <w:sz w:val="28"/>
          <w:szCs w:val="28"/>
        </w:rPr>
        <w:t>Гідроізоляційна мембрана, яка не допускає потрапляння вологи в середину, водночас, випускаючи вологу назовні.</w:t>
      </w:r>
    </w:p>
    <w:p w:rsidR="003F4178" w:rsidRPr="003F4178" w:rsidRDefault="003F4178" w:rsidP="003F4178">
      <w:pPr>
        <w:pStyle w:val="font8"/>
        <w:numPr>
          <w:ilvl w:val="0"/>
          <w:numId w:val="20"/>
        </w:numPr>
        <w:spacing w:before="0" w:beforeAutospacing="0" w:after="0" w:afterAutospacing="0" w:line="276" w:lineRule="auto"/>
        <w:ind w:left="851"/>
        <w:jc w:val="both"/>
        <w:textAlignment w:val="baseline"/>
        <w:rPr>
          <w:rFonts w:ascii="ISOCPEUR" w:hAnsi="ISOCPEUR" w:cs="Arial"/>
          <w:i/>
          <w:color w:val="181919"/>
          <w:sz w:val="28"/>
          <w:szCs w:val="28"/>
        </w:rPr>
      </w:pPr>
      <w:r w:rsidRPr="003F4178">
        <w:rPr>
          <w:rFonts w:ascii="ISOCPEUR" w:hAnsi="ISOCPEUR" w:cs="Arial"/>
          <w:i/>
          <w:color w:val="181919"/>
          <w:sz w:val="28"/>
          <w:szCs w:val="28"/>
        </w:rPr>
        <w:t>Звукоізолюючий мінеральний матеріал.</w:t>
      </w:r>
    </w:p>
    <w:p w:rsidR="003F4178" w:rsidRPr="003F4178" w:rsidRDefault="003F4178" w:rsidP="003F4178">
      <w:pPr>
        <w:pStyle w:val="font8"/>
        <w:numPr>
          <w:ilvl w:val="0"/>
          <w:numId w:val="20"/>
        </w:numPr>
        <w:spacing w:before="0" w:beforeAutospacing="0" w:after="0" w:afterAutospacing="0" w:line="276" w:lineRule="auto"/>
        <w:ind w:left="851"/>
        <w:jc w:val="both"/>
        <w:textAlignment w:val="baseline"/>
        <w:rPr>
          <w:rFonts w:ascii="ISOCPEUR" w:hAnsi="ISOCPEUR" w:cs="Arial"/>
          <w:i/>
          <w:color w:val="181919"/>
          <w:sz w:val="28"/>
          <w:szCs w:val="28"/>
        </w:rPr>
      </w:pPr>
      <w:r w:rsidRPr="003F4178">
        <w:rPr>
          <w:rFonts w:ascii="ISOCPEUR" w:hAnsi="ISOCPEUR" w:cs="Arial"/>
          <w:i/>
          <w:color w:val="181919"/>
          <w:sz w:val="28"/>
          <w:szCs w:val="28"/>
        </w:rPr>
        <w:t>Вологостійка OSB плита.</w:t>
      </w:r>
    </w:p>
    <w:p w:rsidR="003F4178" w:rsidRDefault="003F4178" w:rsidP="003F4178">
      <w:pPr>
        <w:spacing w:after="0" w:line="276" w:lineRule="auto"/>
        <w:ind w:firstLine="491"/>
        <w:jc w:val="both"/>
        <w:textAlignment w:val="baseline"/>
        <w:outlineLvl w:val="1"/>
        <w:rPr>
          <w:rFonts w:ascii="ISOCPEUR" w:hAnsi="ISOCPEUR" w:cs="Arial"/>
          <w:i/>
          <w:color w:val="181919"/>
          <w:sz w:val="28"/>
          <w:szCs w:val="28"/>
        </w:rPr>
      </w:pPr>
      <w:r w:rsidRPr="003F4178">
        <w:rPr>
          <w:rFonts w:ascii="ISOCPEUR" w:hAnsi="ISOCPEUR" w:cs="Arial"/>
          <w:i/>
          <w:color w:val="181919"/>
          <w:sz w:val="28"/>
          <w:szCs w:val="28"/>
        </w:rPr>
        <w:t>Також варто відзначити і естетичний зовнішній вигляд шумозахисних екранів з панелей типу «Зелена Стіна». Зовнішні решітки, зокрема, часто використовують для плетіння рослин, а зелений колір екрану заспокійливо діє на водіїв.</w:t>
      </w:r>
    </w:p>
    <w:p w:rsidR="003D11DE" w:rsidRPr="005C325A" w:rsidRDefault="003D11DE" w:rsidP="003D11DE">
      <w:pPr>
        <w:pStyle w:val="Style13"/>
        <w:widowControl/>
        <w:spacing w:line="288" w:lineRule="auto"/>
        <w:ind w:firstLine="709"/>
        <w:rPr>
          <w:rStyle w:val="FontStyle75"/>
          <w:rFonts w:ascii="ISOCPEUR" w:hAnsi="ISOCPEUR" w:cs="Times New Roman"/>
          <w:sz w:val="28"/>
          <w:szCs w:val="28"/>
          <w:lang w:val="uk-UA" w:eastAsia="uk-UA"/>
        </w:rPr>
      </w:pPr>
      <w:r>
        <w:rPr>
          <w:rFonts w:ascii="ISOCPEUR" w:hAnsi="ISOCPEUR" w:cs="Arial"/>
          <w:i/>
          <w:color w:val="181919"/>
          <w:sz w:val="28"/>
          <w:szCs w:val="28"/>
        </w:rPr>
        <w:t>Для визначення ефективност</w:t>
      </w:r>
      <w:r>
        <w:rPr>
          <w:rFonts w:ascii="ISOCPEUR" w:hAnsi="ISOCPEUR" w:cs="Arial"/>
          <w:i/>
          <w:color w:val="181919"/>
          <w:sz w:val="28"/>
          <w:szCs w:val="28"/>
          <w:lang w:val="uk-UA"/>
        </w:rPr>
        <w:t xml:space="preserve">і шумозахисного екрану проводимо розрахунок. </w:t>
      </w:r>
      <w:r w:rsidRPr="005C325A">
        <w:rPr>
          <w:rStyle w:val="FontStyle73"/>
          <w:rFonts w:ascii="ISOCPEUR" w:hAnsi="ISOCPEUR"/>
          <w:i/>
          <w:sz w:val="28"/>
          <w:szCs w:val="28"/>
          <w:lang w:val="uk-UA" w:eastAsia="uk-UA"/>
        </w:rPr>
        <w:t xml:space="preserve">Зменшення рівня звуку </w:t>
      </w:r>
      <w:r w:rsidRPr="005C325A">
        <w:rPr>
          <w:rFonts w:ascii="ISOCPEUR" w:hAnsi="ISOCPEUR"/>
          <w:i/>
          <w:position w:val="-12"/>
          <w:sz w:val="28"/>
          <w:szCs w:val="28"/>
          <w:lang w:val="uk-UA"/>
        </w:rPr>
        <w:object w:dxaOrig="520" w:dyaOrig="360">
          <v:shape id="_x0000_i1041" type="#_x0000_t75" style="width:26.25pt;height:18pt" o:ole="">
            <v:imagedata r:id="rId21" o:title=""/>
          </v:shape>
          <o:OLEObject Type="Embed" ProgID="Equation.3" ShapeID="_x0000_i1041" DrawAspect="Content" ObjectID="_1621708293" r:id="rId22"/>
        </w:object>
      </w:r>
      <w:r w:rsidRPr="005C325A">
        <w:rPr>
          <w:rStyle w:val="FontStyle73"/>
          <w:rFonts w:ascii="ISOCPEUR" w:hAnsi="ISOCPEUR"/>
          <w:i/>
          <w:sz w:val="28"/>
          <w:szCs w:val="28"/>
          <w:lang w:val="uk-UA" w:eastAsia="uk-UA"/>
        </w:rPr>
        <w:t xml:space="preserve"> екраном</w:t>
      </w:r>
      <w:r w:rsidRPr="005C325A">
        <w:rPr>
          <w:rStyle w:val="FontStyle75"/>
          <w:rFonts w:ascii="ISOCPEUR" w:hAnsi="ISOCPEUR" w:cs="Times New Roman"/>
          <w:sz w:val="28"/>
          <w:szCs w:val="28"/>
          <w:lang w:val="uk-UA" w:eastAsia="uk-UA"/>
        </w:rPr>
        <w:t xml:space="preserve">-стінкою </w:t>
      </w:r>
      <w:r w:rsidRPr="005C325A">
        <w:rPr>
          <w:rStyle w:val="FontStyle73"/>
          <w:rFonts w:ascii="ISOCPEUR" w:hAnsi="ISOCPEUR"/>
          <w:i/>
          <w:sz w:val="28"/>
          <w:szCs w:val="28"/>
          <w:lang w:val="uk-UA" w:eastAsia="uk-UA"/>
        </w:rPr>
        <w:t xml:space="preserve">визначається за графіком залежно </w:t>
      </w:r>
      <w:r w:rsidRPr="005C325A">
        <w:rPr>
          <w:rStyle w:val="FontStyle75"/>
          <w:rFonts w:ascii="ISOCPEUR" w:hAnsi="ISOCPEUR" w:cs="Times New Roman"/>
          <w:sz w:val="28"/>
          <w:szCs w:val="28"/>
          <w:lang w:val="uk-UA" w:eastAsia="uk-UA"/>
        </w:rPr>
        <w:t xml:space="preserve">від числа </w:t>
      </w:r>
      <w:r w:rsidRPr="005C325A">
        <w:rPr>
          <w:rStyle w:val="FontStyle73"/>
          <w:rFonts w:ascii="ISOCPEUR" w:hAnsi="ISOCPEUR"/>
          <w:i/>
          <w:sz w:val="28"/>
          <w:szCs w:val="28"/>
          <w:lang w:val="uk-UA" w:eastAsia="uk-UA"/>
        </w:rPr>
        <w:t xml:space="preserve">Френеля  </w:t>
      </w:r>
      <w:r w:rsidRPr="005C325A">
        <w:rPr>
          <w:rFonts w:ascii="ISOCPEUR" w:hAnsi="ISOCPEUR"/>
          <w:i/>
          <w:position w:val="-4"/>
          <w:sz w:val="28"/>
          <w:szCs w:val="28"/>
          <w:lang w:val="uk-UA"/>
        </w:rPr>
        <w:object w:dxaOrig="260" w:dyaOrig="260">
          <v:shape id="_x0000_i1042" type="#_x0000_t75" style="width:16.5pt;height:15.75pt;mso-position-vertical:absolute" o:ole="">
            <v:imagedata r:id="rId23" o:title=""/>
          </v:shape>
          <o:OLEObject Type="Embed" ProgID="Equation.3" ShapeID="_x0000_i1042" DrawAspect="Content" ObjectID="_1621708294" r:id="rId24"/>
        </w:object>
      </w:r>
      <w:r w:rsidRPr="005C325A">
        <w:rPr>
          <w:rStyle w:val="FontStyle75"/>
          <w:rFonts w:ascii="ISOCPEUR" w:hAnsi="ISOCPEUR" w:cs="Times New Roman"/>
          <w:sz w:val="28"/>
          <w:szCs w:val="28"/>
          <w:lang w:val="uk-UA" w:eastAsia="uk-UA"/>
        </w:rPr>
        <w:t xml:space="preserve"> </w:t>
      </w:r>
      <w:r w:rsidRPr="005C325A">
        <w:rPr>
          <w:rStyle w:val="FontStyle73"/>
          <w:rFonts w:ascii="ISOCPEUR" w:hAnsi="ISOCPEUR"/>
          <w:i/>
          <w:sz w:val="28"/>
          <w:szCs w:val="28"/>
          <w:lang w:val="uk-UA" w:eastAsia="uk-UA"/>
        </w:rPr>
        <w:t xml:space="preserve">та </w:t>
      </w:r>
      <w:r w:rsidRPr="005C325A">
        <w:rPr>
          <w:rStyle w:val="FontStyle75"/>
          <w:rFonts w:ascii="ISOCPEUR" w:hAnsi="ISOCPEUR" w:cs="Times New Roman"/>
          <w:sz w:val="28"/>
          <w:szCs w:val="28"/>
          <w:lang w:val="uk-UA" w:eastAsia="uk-UA"/>
        </w:rPr>
        <w:t>виду джерела шуму</w:t>
      </w:r>
    </w:p>
    <w:p w:rsidR="003D11DE" w:rsidRPr="005C325A" w:rsidRDefault="003D11DE" w:rsidP="003D11DE">
      <w:pPr>
        <w:pStyle w:val="Style13"/>
        <w:widowControl/>
        <w:spacing w:before="240" w:line="288" w:lineRule="auto"/>
        <w:ind w:firstLine="283"/>
        <w:jc w:val="center"/>
        <w:rPr>
          <w:rStyle w:val="FontStyle73"/>
          <w:rFonts w:ascii="ISOCPEUR" w:hAnsi="ISOCPEUR"/>
          <w:i/>
          <w:sz w:val="28"/>
          <w:szCs w:val="28"/>
          <w:lang w:val="uk-UA" w:eastAsia="uk-UA"/>
        </w:rPr>
      </w:pPr>
      <w:r w:rsidRPr="005C325A">
        <w:rPr>
          <w:rFonts w:ascii="ISOCPEUR" w:hAnsi="ISOCPEUR"/>
          <w:i/>
          <w:position w:val="-28"/>
          <w:sz w:val="28"/>
          <w:szCs w:val="28"/>
        </w:rPr>
        <w:object w:dxaOrig="1040" w:dyaOrig="740">
          <v:shape id="_x0000_i1043" type="#_x0000_t75" style="width:53.25pt;height:36.75pt" o:ole="">
            <v:imagedata r:id="rId25" o:title=""/>
          </v:shape>
          <o:OLEObject Type="Embed" ProgID="Equation.DSMT4" ShapeID="_x0000_i1043" DrawAspect="Content" ObjectID="_1621708295" r:id="rId26"/>
        </w:object>
      </w:r>
    </w:p>
    <w:p w:rsidR="003D11DE" w:rsidRPr="005C325A" w:rsidRDefault="003D11DE" w:rsidP="003D11DE">
      <w:pPr>
        <w:pStyle w:val="Style13"/>
        <w:widowControl/>
        <w:spacing w:line="288" w:lineRule="auto"/>
        <w:ind w:firstLine="0"/>
        <w:rPr>
          <w:rStyle w:val="FontStyle73"/>
          <w:rFonts w:ascii="ISOCPEUR" w:hAnsi="ISOCPEUR"/>
          <w:i/>
          <w:sz w:val="28"/>
          <w:szCs w:val="28"/>
          <w:lang w:val="uk-UA" w:eastAsia="uk-UA"/>
        </w:rPr>
      </w:pPr>
      <w:r w:rsidRPr="005C325A">
        <w:rPr>
          <w:rStyle w:val="FontStyle73"/>
          <w:rFonts w:ascii="ISOCPEUR" w:hAnsi="ISOCPEUR"/>
          <w:i/>
          <w:sz w:val="28"/>
          <w:szCs w:val="28"/>
          <w:lang w:val="uk-UA" w:eastAsia="uk-UA"/>
        </w:rPr>
        <w:t xml:space="preserve">де </w:t>
      </w:r>
      <w:r w:rsidRPr="005C325A">
        <w:rPr>
          <w:rFonts w:ascii="ISOCPEUR" w:hAnsi="ISOCPEUR"/>
          <w:i/>
          <w:sz w:val="28"/>
          <w:szCs w:val="28"/>
          <w:lang w:val="uk-UA"/>
        </w:rPr>
        <w:t>δ</w:t>
      </w:r>
      <w:r w:rsidRPr="005C325A">
        <w:rPr>
          <w:rStyle w:val="FontStyle73"/>
          <w:rFonts w:ascii="ISOCPEUR" w:hAnsi="ISOCPEUR"/>
          <w:i/>
          <w:sz w:val="28"/>
          <w:szCs w:val="28"/>
          <w:lang w:val="uk-UA" w:eastAsia="uk-UA"/>
        </w:rPr>
        <w:t xml:space="preserve"> – різниця довжин шляхів проходження звукового променя до розрахункової точки, м; </w:t>
      </w:r>
      <w:r w:rsidRPr="005C325A">
        <w:rPr>
          <w:rFonts w:ascii="ISOCPEUR" w:hAnsi="ISOCPEUR"/>
          <w:i/>
          <w:position w:val="-6"/>
          <w:sz w:val="28"/>
          <w:szCs w:val="28"/>
          <w:lang w:val="uk-UA"/>
        </w:rPr>
        <w:object w:dxaOrig="220" w:dyaOrig="279">
          <v:shape id="_x0000_i1045" type="#_x0000_t75" style="width:15pt;height:18.75pt" o:ole="">
            <v:imagedata r:id="rId27" o:title=""/>
          </v:shape>
          <o:OLEObject Type="Embed" ProgID="Equation.3" ShapeID="_x0000_i1045" DrawAspect="Content" ObjectID="_1621708296" r:id="rId28"/>
        </w:object>
      </w:r>
      <w:r w:rsidRPr="005C325A">
        <w:rPr>
          <w:rStyle w:val="FontStyle73"/>
          <w:rFonts w:ascii="ISOCPEUR" w:hAnsi="ISOCPEUR"/>
          <w:i/>
          <w:sz w:val="28"/>
          <w:szCs w:val="28"/>
          <w:lang w:val="uk-UA" w:eastAsia="uk-UA"/>
        </w:rPr>
        <w:t xml:space="preserve"> – довжина звукової хвилі, м.</w:t>
      </w:r>
    </w:p>
    <w:p w:rsidR="003D11DE" w:rsidRPr="005C325A" w:rsidRDefault="003D11DE" w:rsidP="003D11DE">
      <w:pPr>
        <w:pStyle w:val="Style13"/>
        <w:widowControl/>
        <w:spacing w:line="288" w:lineRule="auto"/>
        <w:ind w:firstLine="709"/>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lastRenderedPageBreak/>
        <w:t xml:space="preserve">Величина </w:t>
      </w:r>
      <w:r w:rsidRPr="005C325A">
        <w:rPr>
          <w:rFonts w:ascii="ISOCPEUR" w:hAnsi="ISOCPEUR"/>
          <w:i/>
          <w:position w:val="-6"/>
          <w:sz w:val="28"/>
          <w:szCs w:val="28"/>
          <w:lang w:val="uk-UA"/>
        </w:rPr>
        <w:object w:dxaOrig="220" w:dyaOrig="279">
          <v:shape id="_x0000_i1052" type="#_x0000_t75" style="width:13.5pt;height:16.5pt" o:ole="">
            <v:imagedata r:id="rId29" o:title=""/>
          </v:shape>
          <o:OLEObject Type="Embed" ProgID="Equation.3" ShapeID="_x0000_i1052" DrawAspect="Content" ObjectID="_1621708297" r:id="rId30"/>
        </w:object>
      </w:r>
      <w:r w:rsidRPr="005C325A">
        <w:rPr>
          <w:rStyle w:val="FontStyle75"/>
          <w:rFonts w:ascii="ISOCPEUR" w:hAnsi="ISOCPEUR" w:cs="Times New Roman"/>
          <w:sz w:val="28"/>
          <w:szCs w:val="28"/>
          <w:lang w:val="uk-UA" w:eastAsia="uk-UA"/>
        </w:rPr>
        <w:t>визначається за формулою:</w:t>
      </w:r>
    </w:p>
    <w:p w:rsidR="003D11DE" w:rsidRPr="005C325A" w:rsidRDefault="003D11DE" w:rsidP="005C325A">
      <w:pPr>
        <w:pStyle w:val="Style13"/>
        <w:widowControl/>
        <w:spacing w:before="120" w:after="120" w:line="288" w:lineRule="auto"/>
        <w:ind w:firstLine="0"/>
        <w:jc w:val="center"/>
        <w:rPr>
          <w:rFonts w:ascii="ISOCPEUR" w:hAnsi="ISOCPEUR"/>
          <w:i/>
          <w:sz w:val="28"/>
          <w:szCs w:val="28"/>
          <w:lang w:val="uk-UA"/>
        </w:rPr>
      </w:pPr>
      <w:r w:rsidRPr="005C325A">
        <w:rPr>
          <w:rFonts w:ascii="ISOCPEUR" w:hAnsi="ISOCPEUR"/>
          <w:i/>
          <w:position w:val="-10"/>
          <w:sz w:val="28"/>
          <w:szCs w:val="28"/>
          <w:lang w:val="uk-UA"/>
        </w:rPr>
        <w:object w:dxaOrig="1420" w:dyaOrig="340">
          <v:shape id="_x0000_i1053" type="#_x0000_t75" style="width:90.75pt;height:21pt" o:ole="">
            <v:imagedata r:id="rId31" o:title=""/>
          </v:shape>
          <o:OLEObject Type="Embed" ProgID="Equation.3" ShapeID="_x0000_i1053" DrawAspect="Content" ObjectID="_1621708298" r:id="rId32"/>
        </w:object>
      </w:r>
      <w:r w:rsidRPr="005C325A">
        <w:rPr>
          <w:rFonts w:ascii="ISOCPEUR" w:hAnsi="ISOCPEUR"/>
          <w:i/>
          <w:sz w:val="28"/>
          <w:szCs w:val="28"/>
          <w:lang w:val="uk-UA"/>
        </w:rPr>
        <w:t>,</w:t>
      </w:r>
    </w:p>
    <w:p w:rsidR="003D11DE" w:rsidRPr="005C325A" w:rsidRDefault="003D11DE" w:rsidP="003D11DE">
      <w:pPr>
        <w:pStyle w:val="Style7"/>
        <w:widowControl/>
        <w:spacing w:line="288" w:lineRule="auto"/>
        <w:jc w:val="both"/>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t xml:space="preserve">де </w:t>
      </w:r>
      <w:r w:rsidRPr="005C325A">
        <w:rPr>
          <w:rFonts w:ascii="ISOCPEUR" w:hAnsi="ISOCPEUR"/>
          <w:i/>
          <w:position w:val="-6"/>
          <w:sz w:val="28"/>
          <w:szCs w:val="28"/>
          <w:lang w:val="uk-UA"/>
        </w:rPr>
        <w:object w:dxaOrig="200" w:dyaOrig="220">
          <v:shape id="_x0000_i1054" type="#_x0000_t75" style="width:12pt;height:12.75pt;mso-position-horizontal:absolute" o:ole="">
            <v:imagedata r:id="rId33" o:title=""/>
          </v:shape>
          <o:OLEObject Type="Embed" ProgID="Equation.3" ShapeID="_x0000_i1054" DrawAspect="Content" ObjectID="_1621708299" r:id="rId34"/>
        </w:object>
      </w:r>
      <w:r w:rsidRPr="005C325A">
        <w:rPr>
          <w:rFonts w:ascii="ISOCPEUR" w:hAnsi="ISOCPEUR"/>
          <w:i/>
          <w:position w:val="-6"/>
          <w:sz w:val="28"/>
          <w:szCs w:val="28"/>
          <w:lang w:val="uk-UA"/>
        </w:rPr>
        <w:t xml:space="preserve"> </w:t>
      </w:r>
      <w:r w:rsidRPr="005C325A">
        <w:rPr>
          <w:rStyle w:val="FontStyle75"/>
          <w:rFonts w:ascii="ISOCPEUR" w:hAnsi="ISOCPEUR" w:cs="Times New Roman"/>
          <w:sz w:val="28"/>
          <w:szCs w:val="28"/>
          <w:lang w:val="uk-UA" w:eastAsia="uk-UA"/>
        </w:rPr>
        <w:t xml:space="preserve">– найменша відстань між акустичним центром джерела шуму й верхівкою екрана, м; </w:t>
      </w:r>
      <w:r w:rsidRPr="005C325A">
        <w:rPr>
          <w:rFonts w:ascii="ISOCPEUR" w:hAnsi="ISOCPEUR"/>
          <w:i/>
          <w:position w:val="-6"/>
          <w:sz w:val="28"/>
          <w:szCs w:val="28"/>
          <w:lang w:val="uk-UA"/>
        </w:rPr>
        <w:object w:dxaOrig="200" w:dyaOrig="279">
          <v:shape id="_x0000_i1055" type="#_x0000_t75" style="width:12pt;height:16.5pt;mso-position-horizontal:absolute" o:ole="">
            <v:imagedata r:id="rId35" o:title=""/>
          </v:shape>
          <o:OLEObject Type="Embed" ProgID="Equation.3" ShapeID="_x0000_i1055" DrawAspect="Content" ObjectID="_1621708300" r:id="rId36"/>
        </w:object>
      </w:r>
      <w:r w:rsidRPr="005C325A">
        <w:rPr>
          <w:rStyle w:val="FontStyle75"/>
          <w:rFonts w:ascii="ISOCPEUR" w:hAnsi="ISOCPEUR" w:cs="Times New Roman"/>
          <w:sz w:val="28"/>
          <w:szCs w:val="28"/>
          <w:lang w:val="uk-UA" w:eastAsia="uk-UA"/>
        </w:rPr>
        <w:t xml:space="preserve">– найменша відстань між розрахунковою точкою й верхівкою екрана, м: </w:t>
      </w:r>
      <w:r w:rsidRPr="005C325A">
        <w:rPr>
          <w:rFonts w:ascii="ISOCPEUR" w:hAnsi="ISOCPEUR"/>
          <w:i/>
          <w:position w:val="-6"/>
          <w:sz w:val="28"/>
          <w:szCs w:val="28"/>
          <w:lang w:val="uk-UA"/>
        </w:rPr>
        <w:object w:dxaOrig="180" w:dyaOrig="220">
          <v:shape id="_x0000_i1056" type="#_x0000_t75" style="width:12pt;height:15pt;mso-position-horizontal:absolute" o:ole="">
            <v:imagedata r:id="rId37" o:title=""/>
          </v:shape>
          <o:OLEObject Type="Embed" ProgID="Equation.3" ShapeID="_x0000_i1056" DrawAspect="Content" ObjectID="_1621708301" r:id="rId38"/>
        </w:object>
      </w:r>
      <w:r w:rsidRPr="005C325A">
        <w:rPr>
          <w:rStyle w:val="FontStyle75"/>
          <w:rFonts w:ascii="ISOCPEUR" w:hAnsi="ISOCPEUR" w:cs="Times New Roman"/>
          <w:sz w:val="28"/>
          <w:szCs w:val="28"/>
          <w:lang w:val="uk-UA" w:eastAsia="uk-UA"/>
        </w:rPr>
        <w:t xml:space="preserve"> – найменша відстань між акустичним центром джерела шуму і розрахунковою точкою, м.</w:t>
      </w:r>
    </w:p>
    <w:p w:rsidR="003D11DE" w:rsidRPr="005C325A" w:rsidRDefault="003D11DE" w:rsidP="003D11DE">
      <w:pPr>
        <w:pStyle w:val="Style5"/>
        <w:widowControl/>
        <w:spacing w:line="288" w:lineRule="auto"/>
        <w:ind w:firstLine="708"/>
        <w:jc w:val="both"/>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t xml:space="preserve">Для визначення величини </w:t>
      </w:r>
      <w:r w:rsidRPr="005C325A">
        <w:rPr>
          <w:rFonts w:ascii="ISOCPEUR" w:hAnsi="ISOCPEUR"/>
          <w:i/>
          <w:position w:val="-6"/>
          <w:sz w:val="28"/>
          <w:szCs w:val="28"/>
          <w:lang w:val="uk-UA"/>
        </w:rPr>
        <w:object w:dxaOrig="220" w:dyaOrig="279">
          <v:shape id="_x0000_i1057" type="#_x0000_t75" style="width:12pt;height:15pt;mso-position-horizontal:absolute" o:ole="">
            <v:imagedata r:id="rId29" o:title=""/>
          </v:shape>
          <o:OLEObject Type="Embed" ProgID="Equation.3" ShapeID="_x0000_i1057" DrawAspect="Content" ObjectID="_1621708302" r:id="rId39"/>
        </w:object>
      </w:r>
      <w:r w:rsidRPr="005C325A">
        <w:rPr>
          <w:rStyle w:val="FontStyle75"/>
          <w:rFonts w:ascii="ISOCPEUR" w:hAnsi="ISOCPEUR" w:cs="Times New Roman"/>
          <w:sz w:val="28"/>
          <w:szCs w:val="28"/>
          <w:lang w:val="uk-UA" w:eastAsia="uk-UA"/>
        </w:rPr>
        <w:t xml:space="preserve"> умовний акустичний центр транспортних потоків, залізничних потягів та річкових суден слід розміщувати по осі найдальшої від розрахункової точки смузі (шляху) руху.</w:t>
      </w:r>
    </w:p>
    <w:p w:rsidR="003D11DE" w:rsidRPr="005C325A" w:rsidRDefault="003D11DE" w:rsidP="003D11DE">
      <w:pPr>
        <w:pStyle w:val="Style13"/>
        <w:widowControl/>
        <w:spacing w:before="120" w:line="288" w:lineRule="auto"/>
        <w:ind w:firstLine="709"/>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t xml:space="preserve">Відстані </w:t>
      </w:r>
      <w:r w:rsidRPr="005C325A">
        <w:rPr>
          <w:rFonts w:ascii="ISOCPEUR" w:hAnsi="ISOCPEUR"/>
          <w:i/>
          <w:position w:val="-12"/>
          <w:sz w:val="28"/>
          <w:szCs w:val="28"/>
          <w:lang w:val="uk-UA"/>
        </w:rPr>
        <w:object w:dxaOrig="840" w:dyaOrig="380">
          <v:shape id="_x0000_i1064" type="#_x0000_t75" style="width:42pt;height:18.75pt" o:ole="">
            <v:imagedata r:id="rId40" o:title=""/>
          </v:shape>
          <o:OLEObject Type="Embed" ProgID="Equation.DSMT4" ShapeID="_x0000_i1064" DrawAspect="Content" ObjectID="_1621708303" r:id="rId41"/>
        </w:object>
      </w:r>
      <w:r w:rsidRPr="005C325A">
        <w:rPr>
          <w:rStyle w:val="FontStyle75"/>
          <w:rFonts w:ascii="ISOCPEUR" w:hAnsi="ISOCPEUR" w:cs="Times New Roman"/>
          <w:sz w:val="28"/>
          <w:szCs w:val="28"/>
          <w:lang w:val="uk-UA" w:eastAsia="uk-UA"/>
        </w:rPr>
        <w:t xml:space="preserve"> визначають за формулами:</w:t>
      </w:r>
    </w:p>
    <w:p w:rsidR="003D11DE" w:rsidRPr="005C325A" w:rsidRDefault="003D11DE" w:rsidP="003D11DE">
      <w:pPr>
        <w:pStyle w:val="Style7"/>
        <w:widowControl/>
        <w:spacing w:line="288" w:lineRule="auto"/>
        <w:rPr>
          <w:rStyle w:val="FontStyle75"/>
          <w:rFonts w:ascii="ISOCPEUR" w:hAnsi="ISOCPEUR" w:cs="Times New Roman"/>
          <w:color w:val="FF6600"/>
          <w:sz w:val="28"/>
          <w:szCs w:val="28"/>
          <w:lang w:val="uk-UA" w:eastAsia="uk-UA"/>
        </w:rPr>
      </w:pPr>
      <w:r w:rsidRPr="005C325A">
        <w:rPr>
          <w:rFonts w:ascii="ISOCPEUR" w:hAnsi="ISOCPEUR"/>
          <w:i/>
          <w:position w:val="-14"/>
          <w:sz w:val="28"/>
          <w:szCs w:val="28"/>
          <w:lang w:val="uk-UA"/>
        </w:rPr>
        <w:object w:dxaOrig="2480" w:dyaOrig="499">
          <v:shape id="_x0000_i1065" type="#_x0000_t75" style="width:2in;height:28.5pt" o:ole="">
            <v:imagedata r:id="rId42" o:title=""/>
          </v:shape>
          <o:OLEObject Type="Embed" ProgID="Equation.3" ShapeID="_x0000_i1065" DrawAspect="Content" ObjectID="_1621708304" r:id="rId43"/>
        </w:object>
      </w:r>
      <w:r w:rsidRPr="005C325A">
        <w:rPr>
          <w:rFonts w:ascii="ISOCPEUR" w:hAnsi="ISOCPEUR"/>
          <w:i/>
          <w:sz w:val="28"/>
          <w:szCs w:val="28"/>
          <w:lang w:val="uk-UA"/>
        </w:rPr>
        <w:t xml:space="preserve">=  </w:t>
      </w:r>
      <m:oMath>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w:rPr>
                    <w:rFonts w:ascii="Cambria Math" w:hAnsi="Cambria Math"/>
                    <w:sz w:val="28"/>
                    <w:szCs w:val="28"/>
                    <w:lang w:val="uk-UA"/>
                  </w:rPr>
                  <m:t>14</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2-1</m:t>
                    </m:r>
                  </m:e>
                </m:d>
              </m:e>
              <m:sup>
                <m:r>
                  <w:rPr>
                    <w:rFonts w:ascii="Cambria Math" w:hAnsi="Cambria Math"/>
                    <w:sz w:val="28"/>
                    <w:szCs w:val="28"/>
                    <w:lang w:val="uk-UA"/>
                  </w:rPr>
                  <m:t>2</m:t>
                </m:r>
              </m:sup>
            </m:sSup>
          </m:e>
        </m:rad>
        <m:r>
          <w:rPr>
            <w:rFonts w:ascii="Cambria Math" w:hAnsi="Cambria Math"/>
            <w:sz w:val="28"/>
            <w:szCs w:val="28"/>
            <w:lang w:val="uk-UA"/>
          </w:rPr>
          <m:t>=14.03м</m:t>
        </m:r>
      </m:oMath>
    </w:p>
    <w:p w:rsidR="003D11DE" w:rsidRPr="005C325A" w:rsidRDefault="003D11DE" w:rsidP="003D11DE">
      <w:pPr>
        <w:pStyle w:val="Style7"/>
        <w:widowControl/>
        <w:spacing w:line="288" w:lineRule="auto"/>
        <w:rPr>
          <w:rFonts w:ascii="ISOCPEUR" w:hAnsi="ISOCPEUR"/>
          <w:i/>
          <w:sz w:val="28"/>
          <w:szCs w:val="28"/>
          <w:lang w:val="uk-UA"/>
        </w:rPr>
      </w:pPr>
      <w:r w:rsidRPr="005C325A">
        <w:rPr>
          <w:rFonts w:ascii="ISOCPEUR" w:hAnsi="ISOCPEUR"/>
          <w:i/>
          <w:position w:val="-14"/>
          <w:sz w:val="28"/>
          <w:szCs w:val="28"/>
          <w:lang w:val="uk-UA"/>
        </w:rPr>
        <w:object w:dxaOrig="2380" w:dyaOrig="499">
          <v:shape id="_x0000_i1066" type="#_x0000_t75" style="width:132.75pt;height:27.75pt" o:ole="">
            <v:imagedata r:id="rId44" o:title=""/>
          </v:shape>
          <o:OLEObject Type="Embed" ProgID="Equation.3" ShapeID="_x0000_i1066" DrawAspect="Content" ObjectID="_1621708305" r:id="rId45"/>
        </w:object>
      </w:r>
      <w:r w:rsidRPr="005C325A">
        <w:rPr>
          <w:rFonts w:ascii="ISOCPEUR" w:hAnsi="ISOCPEUR"/>
          <w:i/>
          <w:sz w:val="28"/>
          <w:szCs w:val="28"/>
          <w:lang w:val="uk-UA"/>
        </w:rPr>
        <w:t>=</w:t>
      </w:r>
      <m:oMath>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w:rPr>
                    <w:rFonts w:ascii="Cambria Math" w:hAnsi="Cambria Math"/>
                    <w:sz w:val="28"/>
                    <w:szCs w:val="28"/>
                    <w:lang w:val="uk-UA"/>
                  </w:rPr>
                  <m:t>60</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2-1,5</m:t>
                    </m:r>
                  </m:e>
                </m:d>
              </m:e>
              <m:sup>
                <m:r>
                  <w:rPr>
                    <w:rFonts w:ascii="Cambria Math" w:hAnsi="Cambria Math"/>
                    <w:sz w:val="28"/>
                    <w:szCs w:val="28"/>
                    <w:lang w:val="uk-UA"/>
                  </w:rPr>
                  <m:t>2</m:t>
                </m:r>
              </m:sup>
            </m:sSup>
          </m:e>
        </m:rad>
        <m:r>
          <w:rPr>
            <w:rFonts w:ascii="Cambria Math" w:hAnsi="Cambria Math"/>
            <w:sz w:val="28"/>
            <w:szCs w:val="28"/>
            <w:lang w:val="uk-UA"/>
          </w:rPr>
          <m:t>=60м</m:t>
        </m:r>
      </m:oMath>
    </w:p>
    <w:p w:rsidR="003D11DE" w:rsidRPr="005C325A" w:rsidRDefault="003D11DE" w:rsidP="003D11DE">
      <w:pPr>
        <w:pStyle w:val="Style7"/>
        <w:widowControl/>
        <w:spacing w:line="288" w:lineRule="auto"/>
        <w:rPr>
          <w:rStyle w:val="FontStyle75"/>
          <w:rFonts w:ascii="ISOCPEUR" w:hAnsi="ISOCPEUR" w:cs="Times New Roman"/>
          <w:color w:val="FF6600"/>
          <w:sz w:val="28"/>
          <w:szCs w:val="28"/>
          <w:lang w:val="uk-UA" w:eastAsia="uk-UA"/>
        </w:rPr>
      </w:pPr>
      <w:r w:rsidRPr="005C325A">
        <w:rPr>
          <w:rFonts w:ascii="ISOCPEUR" w:hAnsi="ISOCPEUR"/>
          <w:i/>
          <w:position w:val="-12"/>
          <w:sz w:val="28"/>
          <w:szCs w:val="28"/>
          <w:lang w:val="uk-UA"/>
        </w:rPr>
        <w:object w:dxaOrig="2880" w:dyaOrig="480">
          <v:shape id="_x0000_i1067" type="#_x0000_t75" style="width:162pt;height:27.75pt" o:ole="">
            <v:imagedata r:id="rId46" o:title=""/>
          </v:shape>
          <o:OLEObject Type="Embed" ProgID="Equation.3" ShapeID="_x0000_i1067" DrawAspect="Content" ObjectID="_1621708306" r:id="rId47"/>
        </w:object>
      </w:r>
      <w:r w:rsidRPr="005C325A">
        <w:rPr>
          <w:rFonts w:ascii="ISOCPEUR" w:hAnsi="ISOCPEUR"/>
          <w:i/>
          <w:sz w:val="28"/>
          <w:szCs w:val="28"/>
          <w:lang w:val="uk-UA"/>
        </w:rPr>
        <w:t>=</w:t>
      </w:r>
      <m:oMath>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14+60</m:t>
                    </m:r>
                  </m:e>
                </m:d>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1,5-1</m:t>
                    </m:r>
                  </m:e>
                </m:d>
              </m:e>
              <m:sup>
                <m:r>
                  <w:rPr>
                    <w:rFonts w:ascii="Cambria Math" w:hAnsi="Cambria Math"/>
                    <w:sz w:val="28"/>
                    <w:szCs w:val="28"/>
                    <w:lang w:val="uk-UA"/>
                  </w:rPr>
                  <m:t>2</m:t>
                </m:r>
              </m:sup>
            </m:sSup>
          </m:e>
        </m:rad>
        <m:r>
          <w:rPr>
            <w:rFonts w:ascii="Cambria Math" w:hAnsi="Cambria Math"/>
            <w:sz w:val="28"/>
            <w:szCs w:val="28"/>
            <w:lang w:val="uk-UA"/>
          </w:rPr>
          <m:t>=74м</m:t>
        </m:r>
      </m:oMath>
    </w:p>
    <w:p w:rsidR="003D11DE" w:rsidRPr="005C325A" w:rsidRDefault="003D11DE" w:rsidP="003D11DE">
      <w:pPr>
        <w:pStyle w:val="Style7"/>
        <w:widowControl/>
        <w:spacing w:line="288" w:lineRule="auto"/>
        <w:jc w:val="both"/>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t xml:space="preserve">де </w:t>
      </w:r>
      <w:r w:rsidRPr="005C325A">
        <w:rPr>
          <w:rFonts w:ascii="ISOCPEUR" w:hAnsi="ISOCPEUR"/>
          <w:i/>
          <w:position w:val="-6"/>
          <w:sz w:val="28"/>
          <w:szCs w:val="28"/>
          <w:lang w:val="uk-UA"/>
        </w:rPr>
        <w:object w:dxaOrig="240" w:dyaOrig="320">
          <v:shape id="_x0000_i1068" type="#_x0000_t75" style="width:12pt;height:15.75pt" o:ole="">
            <v:imagedata r:id="rId48" o:title=""/>
          </v:shape>
          <o:OLEObject Type="Embed" ProgID="Equation.3" ShapeID="_x0000_i1068" DrawAspect="Content" ObjectID="_1621708307" r:id="rId49"/>
        </w:object>
      </w:r>
      <w:r w:rsidRPr="005C325A">
        <w:rPr>
          <w:rStyle w:val="FontStyle75"/>
          <w:rFonts w:ascii="ISOCPEUR" w:hAnsi="ISOCPEUR" w:cs="Times New Roman"/>
          <w:sz w:val="28"/>
          <w:szCs w:val="28"/>
          <w:lang w:val="uk-UA" w:eastAsia="uk-UA"/>
        </w:rPr>
        <w:t xml:space="preserve">, </w:t>
      </w:r>
      <w:r w:rsidRPr="005C325A">
        <w:rPr>
          <w:rFonts w:ascii="ISOCPEUR" w:hAnsi="ISOCPEUR"/>
          <w:i/>
          <w:position w:val="-6"/>
          <w:sz w:val="28"/>
          <w:szCs w:val="28"/>
          <w:lang w:val="uk-UA"/>
        </w:rPr>
        <w:object w:dxaOrig="240" w:dyaOrig="320">
          <v:shape id="_x0000_i1069" type="#_x0000_t75" style="width:12pt;height:15.75pt" o:ole="">
            <v:imagedata r:id="rId50" o:title=""/>
          </v:shape>
          <o:OLEObject Type="Embed" ProgID="Equation.3" ShapeID="_x0000_i1069" DrawAspect="Content" ObjectID="_1621708308" r:id="rId51"/>
        </w:object>
      </w:r>
      <w:r w:rsidRPr="005C325A">
        <w:rPr>
          <w:rStyle w:val="FontStyle75"/>
          <w:rFonts w:ascii="ISOCPEUR" w:hAnsi="ISOCPEUR" w:cs="Times New Roman"/>
          <w:sz w:val="28"/>
          <w:szCs w:val="28"/>
          <w:lang w:val="uk-UA" w:eastAsia="uk-UA"/>
        </w:rPr>
        <w:t xml:space="preserve"> – довжина проекції відстані відповідно </w:t>
      </w:r>
      <w:r w:rsidRPr="005C325A">
        <w:rPr>
          <w:rFonts w:ascii="ISOCPEUR" w:hAnsi="ISOCPEUR"/>
          <w:i/>
          <w:position w:val="-6"/>
          <w:sz w:val="28"/>
          <w:szCs w:val="28"/>
          <w:lang w:val="uk-UA"/>
        </w:rPr>
        <w:object w:dxaOrig="200" w:dyaOrig="220">
          <v:shape id="_x0000_i1070" type="#_x0000_t75" style="width:10.5pt;height:10.5pt" o:ole="">
            <v:imagedata r:id="rId33" o:title=""/>
          </v:shape>
          <o:OLEObject Type="Embed" ProgID="Equation.3" ShapeID="_x0000_i1070" DrawAspect="Content" ObjectID="_1621708309" r:id="rId52"/>
        </w:object>
      </w:r>
      <w:r w:rsidRPr="005C325A">
        <w:rPr>
          <w:rStyle w:val="FontStyle75"/>
          <w:rFonts w:ascii="ISOCPEUR" w:hAnsi="ISOCPEUR" w:cs="Times New Roman"/>
          <w:sz w:val="28"/>
          <w:szCs w:val="28"/>
          <w:lang w:val="uk-UA" w:eastAsia="uk-UA"/>
        </w:rPr>
        <w:t xml:space="preserve">, </w:t>
      </w:r>
      <w:r w:rsidRPr="005C325A">
        <w:rPr>
          <w:rFonts w:ascii="ISOCPEUR" w:hAnsi="ISOCPEUR"/>
          <w:i/>
          <w:position w:val="-6"/>
          <w:sz w:val="28"/>
          <w:szCs w:val="28"/>
          <w:lang w:val="uk-UA"/>
        </w:rPr>
        <w:object w:dxaOrig="200" w:dyaOrig="279">
          <v:shape id="_x0000_i1071" type="#_x0000_t75" style="width:10.5pt;height:14.25pt" o:ole="">
            <v:imagedata r:id="rId35" o:title=""/>
          </v:shape>
          <o:OLEObject Type="Embed" ProgID="Equation.3" ShapeID="_x0000_i1071" DrawAspect="Content" ObjectID="_1621708310" r:id="rId53"/>
        </w:object>
      </w:r>
      <w:r w:rsidRPr="005C325A">
        <w:rPr>
          <w:rStyle w:val="FontStyle75"/>
          <w:rFonts w:ascii="ISOCPEUR" w:hAnsi="ISOCPEUR" w:cs="Times New Roman"/>
          <w:sz w:val="28"/>
          <w:szCs w:val="28"/>
          <w:lang w:val="uk-UA" w:eastAsia="uk-UA"/>
        </w:rPr>
        <w:t xml:space="preserve"> на горизонтальну площину, м; </w:t>
      </w:r>
      <w:r w:rsidRPr="005C325A">
        <w:rPr>
          <w:rFonts w:ascii="ISOCPEUR" w:hAnsi="ISOCPEUR"/>
          <w:i/>
          <w:position w:val="-12"/>
          <w:sz w:val="28"/>
          <w:szCs w:val="28"/>
          <w:lang w:val="uk-UA"/>
        </w:rPr>
        <w:object w:dxaOrig="360" w:dyaOrig="360">
          <v:shape id="_x0000_i1072" type="#_x0000_t75" style="width:18pt;height:18pt" o:ole="">
            <v:imagedata r:id="rId54" o:title=""/>
          </v:shape>
          <o:OLEObject Type="Embed" ProgID="Equation.3" ShapeID="_x0000_i1072" DrawAspect="Content" ObjectID="_1621708311" r:id="rId55"/>
        </w:object>
      </w:r>
      <w:r w:rsidRPr="005C325A">
        <w:rPr>
          <w:rStyle w:val="FontStyle75"/>
          <w:rFonts w:ascii="ISOCPEUR" w:hAnsi="ISOCPEUR" w:cs="Times New Roman"/>
          <w:sz w:val="28"/>
          <w:szCs w:val="28"/>
          <w:lang w:val="uk-UA" w:eastAsia="uk-UA"/>
        </w:rPr>
        <w:t xml:space="preserve">, </w:t>
      </w:r>
      <w:r w:rsidRPr="005C325A">
        <w:rPr>
          <w:rFonts w:ascii="ISOCPEUR" w:hAnsi="ISOCPEUR"/>
          <w:i/>
          <w:position w:val="-12"/>
          <w:sz w:val="28"/>
          <w:szCs w:val="28"/>
          <w:lang w:val="uk-UA"/>
        </w:rPr>
        <w:object w:dxaOrig="400" w:dyaOrig="360">
          <v:shape id="_x0000_i1073" type="#_x0000_t75" style="width:18.75pt;height:17.25pt" o:ole="">
            <v:imagedata r:id="rId56" o:title=""/>
          </v:shape>
          <o:OLEObject Type="Embed" ProgID="Equation.3" ShapeID="_x0000_i1073" DrawAspect="Content" ObjectID="_1621708312" r:id="rId57"/>
        </w:object>
      </w:r>
      <w:r w:rsidRPr="005C325A">
        <w:rPr>
          <w:rStyle w:val="FontStyle75"/>
          <w:rFonts w:ascii="ISOCPEUR" w:hAnsi="ISOCPEUR" w:cs="Times New Roman"/>
          <w:sz w:val="28"/>
          <w:szCs w:val="28"/>
          <w:lang w:val="uk-UA" w:eastAsia="uk-UA"/>
        </w:rPr>
        <w:t xml:space="preserve">, </w:t>
      </w:r>
      <w:r w:rsidRPr="005C325A">
        <w:rPr>
          <w:rFonts w:ascii="ISOCPEUR" w:hAnsi="ISOCPEUR"/>
          <w:i/>
          <w:position w:val="-10"/>
          <w:sz w:val="28"/>
          <w:szCs w:val="28"/>
          <w:lang w:val="uk-UA"/>
        </w:rPr>
        <w:object w:dxaOrig="380" w:dyaOrig="340">
          <v:shape id="_x0000_i1074" type="#_x0000_t75" style="width:18.75pt;height:17.25pt" o:ole="">
            <v:imagedata r:id="rId58" o:title=""/>
          </v:shape>
          <o:OLEObject Type="Embed" ProgID="Equation.3" ShapeID="_x0000_i1074" DrawAspect="Content" ObjectID="_1621708313" r:id="rId59"/>
        </w:object>
      </w:r>
      <w:r w:rsidRPr="005C325A">
        <w:rPr>
          <w:rStyle w:val="FontStyle75"/>
          <w:rFonts w:ascii="ISOCPEUR" w:hAnsi="ISOCPEUR" w:cs="Times New Roman"/>
          <w:sz w:val="28"/>
          <w:szCs w:val="28"/>
          <w:lang w:val="uk-UA" w:eastAsia="uk-UA"/>
        </w:rPr>
        <w:t xml:space="preserve"> – топографічна висота відповідно верхівки екрана, умовного центра джерела шуму і розрахункової точки, м.</w:t>
      </w:r>
    </w:p>
    <w:p w:rsidR="003D11DE" w:rsidRPr="005C325A" w:rsidRDefault="003D11DE" w:rsidP="003D11DE">
      <w:pPr>
        <w:pStyle w:val="Style7"/>
        <w:widowControl/>
        <w:spacing w:line="288" w:lineRule="auto"/>
        <w:jc w:val="both"/>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t xml:space="preserve">Довжину звукової хвилі </w:t>
      </w:r>
      <w:r w:rsidRPr="005C325A">
        <w:rPr>
          <w:rFonts w:ascii="ISOCPEUR" w:hAnsi="ISOCPEUR"/>
          <w:i/>
          <w:position w:val="-6"/>
          <w:sz w:val="28"/>
          <w:szCs w:val="28"/>
          <w:lang w:val="uk-UA"/>
        </w:rPr>
        <w:object w:dxaOrig="220" w:dyaOrig="279">
          <v:shape id="_x0000_i1101" type="#_x0000_t75" style="width:15pt;height:18.75pt" o:ole="">
            <v:imagedata r:id="rId27" o:title=""/>
          </v:shape>
          <o:OLEObject Type="Embed" ProgID="Equation.3" ShapeID="_x0000_i1101" DrawAspect="Content" ObjectID="_1621708314" r:id="rId60"/>
        </w:object>
      </w:r>
      <w:r w:rsidRPr="005C325A">
        <w:rPr>
          <w:rStyle w:val="FontStyle75"/>
          <w:rFonts w:ascii="ISOCPEUR" w:hAnsi="ISOCPEUR" w:cs="Times New Roman"/>
          <w:sz w:val="28"/>
          <w:szCs w:val="28"/>
          <w:lang w:val="uk-UA" w:eastAsia="uk-UA"/>
        </w:rPr>
        <w:t xml:space="preserve"> для автомобілів, автобусів і трамваїв слід приймати </w:t>
      </w:r>
      <w:smartTag w:uri="urn:schemas-microsoft-com:office:smarttags" w:element="metricconverter">
        <w:smartTagPr>
          <w:attr w:name="ProductID" w:val="0,84 м"/>
        </w:smartTagPr>
        <w:r w:rsidRPr="005C325A">
          <w:rPr>
            <w:rStyle w:val="FontStyle75"/>
            <w:rFonts w:ascii="ISOCPEUR" w:hAnsi="ISOCPEUR" w:cs="Times New Roman"/>
            <w:sz w:val="28"/>
            <w:szCs w:val="28"/>
            <w:lang w:val="uk-UA" w:eastAsia="uk-UA"/>
          </w:rPr>
          <w:t>0,84 м</w:t>
        </w:r>
      </w:smartTag>
      <w:r w:rsidRPr="005C325A">
        <w:rPr>
          <w:rStyle w:val="FontStyle75"/>
          <w:rFonts w:ascii="ISOCPEUR" w:hAnsi="ISOCPEUR" w:cs="Times New Roman"/>
          <w:sz w:val="28"/>
          <w:szCs w:val="28"/>
          <w:lang w:val="uk-UA" w:eastAsia="uk-UA"/>
        </w:rPr>
        <w:t>;</w:t>
      </w:r>
    </w:p>
    <w:p w:rsidR="003D11DE" w:rsidRPr="005C325A" w:rsidRDefault="003D11DE" w:rsidP="009E5DAF">
      <w:pPr>
        <w:pStyle w:val="Style7"/>
        <w:widowControl/>
        <w:spacing w:line="288" w:lineRule="auto"/>
        <w:rPr>
          <w:rStyle w:val="FontStyle58"/>
          <w:rFonts w:ascii="ISOCPEUR" w:hAnsi="ISOCPEUR" w:cs="Times New Roman"/>
          <w:i/>
          <w:sz w:val="28"/>
          <w:szCs w:val="28"/>
          <w:lang w:val="uk-UA" w:eastAsia="uk-UA"/>
        </w:rPr>
      </w:pPr>
      <w:r w:rsidRPr="005C325A">
        <w:rPr>
          <w:rFonts w:ascii="ISOCPEUR" w:hAnsi="ISOCPEUR"/>
          <w:i/>
          <w:sz w:val="28"/>
          <w:szCs w:val="28"/>
          <w:lang w:val="uk-UA"/>
        </w:rPr>
        <w:t>δ</w:t>
      </w:r>
      <w:r w:rsidR="009E5DAF" w:rsidRPr="005C325A">
        <w:rPr>
          <w:rFonts w:ascii="ISOCPEUR" w:hAnsi="ISOCPEUR"/>
          <w:i/>
          <w:sz w:val="28"/>
          <w:szCs w:val="28"/>
          <w:lang w:val="uk-UA"/>
        </w:rPr>
        <w:t xml:space="preserve"> </w:t>
      </w:r>
      <w:r w:rsidRPr="005C325A">
        <w:rPr>
          <w:rFonts w:ascii="ISOCPEUR" w:hAnsi="ISOCPEUR"/>
          <w:i/>
          <w:sz w:val="28"/>
          <w:szCs w:val="28"/>
          <w:lang w:val="uk-UA"/>
        </w:rPr>
        <w:t>=</w:t>
      </w:r>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14,03+60</m:t>
            </m:r>
          </m:e>
        </m:d>
        <m:r>
          <w:rPr>
            <w:rFonts w:ascii="Cambria Math" w:hAnsi="Cambria Math"/>
            <w:sz w:val="28"/>
            <w:szCs w:val="28"/>
            <w:lang w:val="uk-UA"/>
          </w:rPr>
          <m:t>-74=0,03</m:t>
        </m:r>
      </m:oMath>
    </w:p>
    <w:p w:rsidR="003D11DE" w:rsidRPr="005C325A" w:rsidRDefault="005C325A" w:rsidP="003D11DE">
      <w:pPr>
        <w:pStyle w:val="Style13"/>
        <w:widowControl/>
        <w:spacing w:line="288" w:lineRule="auto"/>
        <w:ind w:firstLine="0"/>
        <w:rPr>
          <w:rStyle w:val="FontStyle73"/>
          <w:rFonts w:ascii="ISOCPEUR" w:hAnsi="ISOCPEUR"/>
          <w:i/>
          <w:sz w:val="28"/>
          <w:szCs w:val="28"/>
          <w:lang w:val="uk-UA" w:eastAsia="uk-UA"/>
        </w:rPr>
      </w:pPr>
      <m:oMathPara>
        <m:oMath>
          <m:r>
            <w:rPr>
              <w:rStyle w:val="FontStyle73"/>
              <w:rFonts w:ascii="Cambria Math" w:hAnsi="Cambria Math"/>
              <w:sz w:val="28"/>
              <w:szCs w:val="28"/>
              <w:lang w:val="uk-UA" w:eastAsia="uk-UA"/>
            </w:rPr>
            <m:t>F=</m:t>
          </m:r>
          <m:f>
            <m:fPr>
              <m:ctrlPr>
                <w:rPr>
                  <w:rStyle w:val="FontStyle73"/>
                  <w:rFonts w:ascii="Cambria Math" w:hAnsi="Cambria Math"/>
                  <w:i/>
                  <w:sz w:val="28"/>
                  <w:szCs w:val="28"/>
                  <w:lang w:val="uk-UA" w:eastAsia="uk-UA"/>
                </w:rPr>
              </m:ctrlPr>
            </m:fPr>
            <m:num>
              <m:r>
                <w:rPr>
                  <w:rStyle w:val="FontStyle73"/>
                  <w:rFonts w:ascii="Cambria Math" w:hAnsi="Cambria Math"/>
                  <w:sz w:val="28"/>
                  <w:szCs w:val="28"/>
                  <w:lang w:val="uk-UA" w:eastAsia="uk-UA"/>
                </w:rPr>
                <m:t>2*0.03</m:t>
              </m:r>
            </m:num>
            <m:den>
              <m:r>
                <w:rPr>
                  <w:rStyle w:val="FontStyle73"/>
                  <w:rFonts w:ascii="Cambria Math" w:hAnsi="Cambria Math"/>
                  <w:sz w:val="28"/>
                  <w:szCs w:val="28"/>
                  <w:lang w:val="uk-UA" w:eastAsia="uk-UA"/>
                </w:rPr>
                <m:t>0.84</m:t>
              </m:r>
            </m:den>
          </m:f>
          <m:r>
            <w:rPr>
              <w:rStyle w:val="FontStyle73"/>
              <w:rFonts w:ascii="Cambria Math" w:hAnsi="Cambria Math"/>
              <w:sz w:val="28"/>
              <w:szCs w:val="28"/>
              <w:lang w:val="uk-UA" w:eastAsia="uk-UA"/>
            </w:rPr>
            <m:t>=0.071</m:t>
          </m:r>
        </m:oMath>
      </m:oMathPara>
    </w:p>
    <w:p w:rsidR="003D11DE" w:rsidRPr="005C325A" w:rsidRDefault="005C325A" w:rsidP="005C325A">
      <w:pPr>
        <w:pStyle w:val="Style13"/>
        <w:widowControl/>
        <w:spacing w:line="288" w:lineRule="auto"/>
        <w:ind w:firstLine="708"/>
        <w:rPr>
          <w:rFonts w:ascii="ISOCPEUR" w:hAnsi="ISOCPEUR" w:cs="Arial"/>
          <w:i/>
          <w:sz w:val="28"/>
          <w:szCs w:val="28"/>
          <w:lang w:val="uk-UA" w:eastAsia="uk-UA"/>
        </w:rPr>
      </w:pPr>
      <w:r w:rsidRPr="005C325A">
        <w:rPr>
          <w:rStyle w:val="FontStyle73"/>
          <w:rFonts w:ascii="ISOCPEUR" w:hAnsi="ISOCPEUR"/>
          <w:i/>
          <w:sz w:val="28"/>
          <w:szCs w:val="28"/>
          <w:lang w:val="uk-UA" w:eastAsia="uk-UA"/>
        </w:rPr>
        <w:t xml:space="preserve">За графіком визначили, що зменшення рівня звуку </w:t>
      </w:r>
      <m:oMath>
        <m:sSub>
          <m:sSubPr>
            <m:ctrlPr>
              <w:rPr>
                <w:rStyle w:val="FontStyle73"/>
                <w:rFonts w:ascii="Cambria Math" w:hAnsi="Cambria Math"/>
                <w:i/>
                <w:sz w:val="28"/>
                <w:szCs w:val="28"/>
                <w:lang w:val="uk-UA" w:eastAsia="uk-UA"/>
              </w:rPr>
            </m:ctrlPr>
          </m:sSubPr>
          <m:e>
            <m:r>
              <w:rPr>
                <w:rStyle w:val="FontStyle73"/>
                <w:rFonts w:ascii="Cambria Math" w:hAnsi="Cambria Math"/>
                <w:sz w:val="28"/>
                <w:szCs w:val="28"/>
                <w:lang w:val="uk-UA" w:eastAsia="uk-UA"/>
              </w:rPr>
              <m:t>∆А</m:t>
            </m:r>
          </m:e>
          <m:sub>
            <m:r>
              <w:rPr>
                <w:rStyle w:val="FontStyle73"/>
                <w:rFonts w:ascii="Cambria Math" w:hAnsi="Cambria Math"/>
                <w:sz w:val="28"/>
                <w:szCs w:val="28"/>
                <w:lang w:val="uk-UA" w:eastAsia="uk-UA"/>
              </w:rPr>
              <m:t>еС</m:t>
            </m:r>
          </m:sub>
        </m:sSub>
      </m:oMath>
      <w:r w:rsidRPr="005C325A">
        <w:rPr>
          <w:rStyle w:val="FontStyle73"/>
          <w:rFonts w:ascii="ISOCPEUR" w:hAnsi="ISOCPEUR"/>
          <w:i/>
          <w:sz w:val="28"/>
          <w:szCs w:val="28"/>
          <w:lang w:val="uk-UA" w:eastAsia="uk-UA"/>
        </w:rPr>
        <w:t xml:space="preserve"> за допомогою стінки-екрану довжиною 2м буде відбуватись на 6 дБА.</w:t>
      </w:r>
    </w:p>
    <w:p w:rsidR="00C16926" w:rsidRPr="00115EA6" w:rsidRDefault="00C16926" w:rsidP="0058569C">
      <w:pPr>
        <w:spacing w:line="276" w:lineRule="auto"/>
        <w:ind w:firstLine="708"/>
        <w:jc w:val="both"/>
        <w:rPr>
          <w:rFonts w:ascii="ISOCPEUR" w:hAnsi="ISOCPEUR"/>
          <w:i/>
          <w:sz w:val="24"/>
          <w:szCs w:val="28"/>
          <w:lang w:val="uk-UA"/>
        </w:rPr>
      </w:pPr>
      <w:r w:rsidRPr="003D11DE">
        <w:rPr>
          <w:rStyle w:val="fontstyle01"/>
          <w:rFonts w:ascii="ISOCPEUR" w:hAnsi="ISOCPEUR"/>
          <w:i/>
          <w:sz w:val="28"/>
          <w:lang w:val="uk-UA"/>
        </w:rPr>
        <w:t xml:space="preserve">Ефективність шумозахисту зелених систем </w:t>
      </w:r>
      <w:r w:rsidRPr="003D11DE">
        <w:rPr>
          <w:rStyle w:val="fontstyle21"/>
          <w:rFonts w:ascii="ISOCPEUR" w:hAnsi="ISOCPEUR"/>
          <w:i/>
          <w:sz w:val="28"/>
          <w:lang w:val="uk-UA"/>
        </w:rPr>
        <w:t>(</w:t>
      </w:r>
      <w:r w:rsidRPr="003D11DE">
        <w:rPr>
          <w:rStyle w:val="fontstyle01"/>
          <w:rFonts w:ascii="ISOCPEUR" w:hAnsi="ISOCPEUR"/>
          <w:i/>
          <w:sz w:val="28"/>
          <w:lang w:val="uk-UA"/>
        </w:rPr>
        <w:t>на відміну від</w:t>
      </w:r>
      <w:r w:rsidRPr="003D11DE">
        <w:rPr>
          <w:rFonts w:ascii="ISOCPEUR" w:hAnsi="ISOCPEUR"/>
          <w:i/>
          <w:color w:val="000000"/>
          <w:sz w:val="28"/>
          <w:szCs w:val="30"/>
          <w:lang w:val="uk-UA"/>
        </w:rPr>
        <w:br/>
      </w:r>
      <w:r w:rsidRPr="003D11DE">
        <w:rPr>
          <w:rStyle w:val="fontstyle01"/>
          <w:rFonts w:ascii="ISOCPEUR" w:hAnsi="ISOCPEUR"/>
          <w:i/>
          <w:sz w:val="28"/>
          <w:lang w:val="uk-UA"/>
        </w:rPr>
        <w:t>газозахисту</w:t>
      </w:r>
      <w:r w:rsidRPr="003D11DE">
        <w:rPr>
          <w:rStyle w:val="fontstyle21"/>
          <w:rFonts w:ascii="ISOCPEUR" w:hAnsi="ISOCPEUR"/>
          <w:i/>
          <w:sz w:val="28"/>
          <w:lang w:val="uk-UA"/>
        </w:rPr>
        <w:t xml:space="preserve">) </w:t>
      </w:r>
      <w:r w:rsidRPr="003D11DE">
        <w:rPr>
          <w:rStyle w:val="fontstyle01"/>
          <w:rFonts w:ascii="ISOCPEUR" w:hAnsi="ISOCPEUR"/>
          <w:i/>
          <w:sz w:val="28"/>
          <w:lang w:val="uk-UA"/>
        </w:rPr>
        <w:t>обумовлена в основному шириною смуг і в значно</w:t>
      </w:r>
      <w:r w:rsidRPr="003D11DE">
        <w:rPr>
          <w:rFonts w:ascii="ISOCPEUR" w:hAnsi="ISOCPEUR"/>
          <w:i/>
          <w:color w:val="000000"/>
          <w:sz w:val="28"/>
          <w:szCs w:val="30"/>
          <w:lang w:val="uk-UA"/>
        </w:rPr>
        <w:br/>
      </w:r>
      <w:r w:rsidRPr="003D11DE">
        <w:rPr>
          <w:rStyle w:val="fontstyle01"/>
          <w:rFonts w:ascii="ISOCPEUR" w:hAnsi="ISOCPEUR"/>
          <w:i/>
          <w:sz w:val="28"/>
          <w:lang w:val="uk-UA"/>
        </w:rPr>
        <w:t xml:space="preserve">меншому ступені іншими факторами </w:t>
      </w:r>
      <w:r w:rsidRPr="003D11DE">
        <w:rPr>
          <w:rStyle w:val="fontstyle21"/>
          <w:rFonts w:ascii="ISOCPEUR" w:hAnsi="ISOCPEUR"/>
          <w:i/>
          <w:sz w:val="28"/>
          <w:lang w:val="uk-UA"/>
        </w:rPr>
        <w:t>(</w:t>
      </w:r>
      <w:r w:rsidRPr="003D11DE">
        <w:rPr>
          <w:rStyle w:val="fontstyle01"/>
          <w:rFonts w:ascii="ISOCPEUR" w:hAnsi="ISOCPEUR"/>
          <w:i/>
          <w:sz w:val="28"/>
          <w:lang w:val="uk-UA"/>
        </w:rPr>
        <w:t>конструкція</w:t>
      </w:r>
      <w:r w:rsidRPr="003D11DE">
        <w:rPr>
          <w:rStyle w:val="fontstyle21"/>
          <w:rFonts w:ascii="ISOCPEUR" w:hAnsi="ISOCPEUR"/>
          <w:i/>
          <w:sz w:val="28"/>
          <w:lang w:val="uk-UA"/>
        </w:rPr>
        <w:t xml:space="preserve">, </w:t>
      </w:r>
      <w:r w:rsidRPr="003D11DE">
        <w:rPr>
          <w:rStyle w:val="fontstyle01"/>
          <w:rFonts w:ascii="ISOCPEUR" w:hAnsi="ISOCPEUR"/>
          <w:i/>
          <w:sz w:val="28"/>
          <w:lang w:val="uk-UA"/>
        </w:rPr>
        <w:t>кількість дерев і</w:t>
      </w:r>
      <w:r w:rsidRPr="003D11DE">
        <w:rPr>
          <w:rFonts w:ascii="ISOCPEUR" w:hAnsi="ISOCPEUR"/>
          <w:i/>
          <w:color w:val="000000"/>
          <w:sz w:val="28"/>
          <w:szCs w:val="30"/>
          <w:lang w:val="uk-UA"/>
        </w:rPr>
        <w:br/>
      </w:r>
      <w:r w:rsidRPr="003D11DE">
        <w:rPr>
          <w:rStyle w:val="fontstyle01"/>
          <w:rFonts w:ascii="ISOCPEUR" w:hAnsi="ISOCPEUR"/>
          <w:i/>
          <w:sz w:val="28"/>
          <w:lang w:val="uk-UA"/>
        </w:rPr>
        <w:t>рядів</w:t>
      </w:r>
      <w:r w:rsidRPr="003D11DE">
        <w:rPr>
          <w:rStyle w:val="fontstyle21"/>
          <w:rFonts w:ascii="ISOCPEUR" w:hAnsi="ISOCPEUR"/>
          <w:i/>
          <w:sz w:val="28"/>
          <w:lang w:val="uk-UA"/>
        </w:rPr>
        <w:t xml:space="preserve">, </w:t>
      </w:r>
      <w:r w:rsidRPr="003D11DE">
        <w:rPr>
          <w:rStyle w:val="fontstyle01"/>
          <w:rFonts w:ascii="ISOCPEUR" w:hAnsi="ISOCPEUR"/>
          <w:i/>
          <w:sz w:val="28"/>
          <w:lang w:val="uk-UA"/>
        </w:rPr>
        <w:t>висота</w:t>
      </w:r>
      <w:r w:rsidRPr="003D11DE">
        <w:rPr>
          <w:rStyle w:val="fontstyle21"/>
          <w:rFonts w:ascii="ISOCPEUR" w:hAnsi="ISOCPEUR"/>
          <w:i/>
          <w:sz w:val="28"/>
          <w:lang w:val="uk-UA"/>
        </w:rPr>
        <w:t xml:space="preserve">, </w:t>
      </w:r>
      <w:r w:rsidRPr="003D11DE">
        <w:rPr>
          <w:rStyle w:val="fontstyle01"/>
          <w:rFonts w:ascii="ISOCPEUR" w:hAnsi="ISOCPEUR"/>
          <w:i/>
          <w:sz w:val="28"/>
          <w:lang w:val="uk-UA"/>
        </w:rPr>
        <w:t>дендрологічний склад тощо</w:t>
      </w:r>
      <w:r w:rsidRPr="003D11DE">
        <w:rPr>
          <w:rStyle w:val="fontstyle21"/>
          <w:rFonts w:ascii="ISOCPEUR" w:hAnsi="ISOCPEUR"/>
          <w:i/>
          <w:sz w:val="28"/>
          <w:lang w:val="uk-UA"/>
        </w:rPr>
        <w:t>).</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Виходячи із цього, до шумозахисних насаджень висувають наступні вимоги:</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Насадження повинні мати щільне змикання крон, для чого відстань нормативних посадок зменшується на 30– 50%.</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lastRenderedPageBreak/>
        <w:t>Застосовувані дерева й чагарники повинні бути густокронними, швидкозростаючими й мати низький штамб.</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Перелік рослин, рекомендованих для шумозахисту:</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листяні породи дерев: липа дрібнолиста, серцелиста, крупнолиста, береза бородавчаста, в'яз гладкий звичайний (берест), в'яз листуватий (берест), дуб черешчатий, північний (або бореальний), клен гостролистий, ясенолистий, татарський, тополі біла та інші. </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хвойні породи дерев: ялина звичайна європейська, колюча (блакитна), модрина сибірська;</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підлісок, кущі (чагарник): бузок звичайний, магнолія падуболиста, ялівець звичайний, туя західна, кизильник горизонтальний, спірея верболиста.</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бордюр, квітники, газон: ялівець звичайний, козацький, бірючина звичайна (живопліт), шипшина звичайна, квіти, газон партерний.</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 xml:space="preserve">Відстань від насаджень до краю доріг загального користування I-V має відповідати вимогам табл. 13 ДСТУ 3587-97, у населених пунктах – 4 м до стовбура дерева й 0,5 м крони. </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Шумозахисні екрануючі деревно-чагарникові смуги слід передбачати як з боку джерела шуму, так і з боку об'єкта, що підлягає захисту (4.21 ДБН Б.2.4-1-94).</w:t>
      </w:r>
    </w:p>
    <w:p w:rsidR="00B354EE"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У складі багатосмугових шумозахисних насаджень другу й подальші за нею смуги, за відповідних природно-кліматичних умов, рекомендується створювати із хвойних порід, які ефективні у захисті від шуму протягом усього року.</w:t>
      </w: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8569C" w:rsidRPr="003F4178" w:rsidRDefault="0058569C" w:rsidP="0058569C">
      <w:pPr>
        <w:spacing w:after="0" w:line="276" w:lineRule="auto"/>
        <w:jc w:val="both"/>
        <w:rPr>
          <w:rFonts w:ascii="ISOCPEUR" w:hAnsi="ISOCPEUR" w:cs="Times New Roman"/>
          <w:i/>
          <w:sz w:val="28"/>
          <w:szCs w:val="28"/>
          <w:lang w:val="uk-UA"/>
        </w:rPr>
      </w:pPr>
    </w:p>
    <w:p w:rsidR="00867CB8" w:rsidRPr="00E83172" w:rsidRDefault="00867CB8" w:rsidP="00EF0675">
      <w:pPr>
        <w:spacing w:after="0" w:line="276" w:lineRule="auto"/>
        <w:jc w:val="both"/>
        <w:rPr>
          <w:rFonts w:ascii="ISOCPEUR" w:hAnsi="ISOCPEUR" w:cs="Times New Roman"/>
          <w:i/>
          <w:sz w:val="28"/>
          <w:szCs w:val="28"/>
          <w:lang w:val="uk-UA"/>
        </w:rPr>
      </w:pPr>
    </w:p>
    <w:p w:rsidR="00AF515F" w:rsidRPr="00826087" w:rsidRDefault="00B354EE"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Інсоляційний режим території. Заходи щодо покращення інсоляції території</w:t>
      </w:r>
    </w:p>
    <w:p w:rsidR="00AF515F" w:rsidRPr="00826087" w:rsidRDefault="00AF515F" w:rsidP="0058569C">
      <w:pPr>
        <w:spacing w:after="0" w:line="276" w:lineRule="auto"/>
        <w:ind w:firstLine="709"/>
        <w:rPr>
          <w:rFonts w:ascii="ISOCPEUR" w:hAnsi="ISOCPEUR" w:cs="Times New Roman"/>
          <w:b/>
          <w:i/>
          <w:sz w:val="28"/>
          <w:szCs w:val="28"/>
        </w:rPr>
      </w:pPr>
      <w:r w:rsidRPr="00826087">
        <w:rPr>
          <w:rFonts w:ascii="ISOCPEUR" w:hAnsi="ISOCPEUR" w:cs="Times New Roman"/>
          <w:i/>
          <w:sz w:val="28"/>
          <w:szCs w:val="28"/>
        </w:rPr>
        <w:t xml:space="preserve">Інсоляція житлових територій – важливий санітарно-гігієнічний фактор зовнішнього середовища. </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Критерій інсоляції — тривалість прямого сонячного опромінення. Відповідно до санітарних та містобудівних норм розміщення та орієнтація житлових і громадських будинків (за винятком дитячих дошкільних установ, загальноосвітніх шкіл, шкіл-інтернатів) повинні забезпечувати тривалість інсоляції житлових приміщень, визначених санітарними нормами, і територій не менше 2,5 год за день на період з 22 березня по 22 вересня.</w:t>
      </w:r>
    </w:p>
    <w:p w:rsidR="00994C78" w:rsidRPr="00826087" w:rsidRDefault="00AF515F"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 умовах забудови 9-поверховими будинками і більше допускається одноразова переривчастість інсоляції житлових приміщень за умови збільшення сумарної тривалості інсоляції протягом дня на 0,5 год.</w:t>
      </w:r>
    </w:p>
    <w:p w:rsidR="00AF515F" w:rsidRPr="00826087" w:rsidRDefault="00AF515F" w:rsidP="0058569C">
      <w:pPr>
        <w:spacing w:after="0" w:line="276" w:lineRule="auto"/>
        <w:jc w:val="center"/>
        <w:rPr>
          <w:rFonts w:ascii="ISOCPEUR" w:hAnsi="ISOCPEUR" w:cs="Times New Roman"/>
          <w:i/>
          <w:sz w:val="28"/>
          <w:szCs w:val="28"/>
        </w:rPr>
      </w:pPr>
      <w:r w:rsidRPr="00826087">
        <w:rPr>
          <w:rFonts w:ascii="ISOCPEUR" w:hAnsi="ISOCPEUR" w:cs="Times New Roman"/>
          <w:i/>
          <w:sz w:val="28"/>
          <w:szCs w:val="28"/>
        </w:rPr>
        <w:t>Побудова карти інсоляції території житлової групи</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 простим методом, який відповідає завданням проектування та додержанню діючих гігієнічних нормативів є графічний метод.</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 xml:space="preserve">За цим методом для визначення умов інсоляції складають карту інсоляції території житлової забудови, на якій зображують ізолінії тривалості інсоляції по годинах (від 1 до 10 год). Метод передбачає використання спеціальних приладів (інсоляційна лінійка, світлопланомір ДМ - 55 та ін.). </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Інсоляційна лінійка є графічним зображенням горизонтальної проекції похилої площини руху Сонця на певній географічній широті у дні рівнодення. Інсоляційна лінійка являє собою спеціально градуйовані часову та висотну шкали, нанесені на прозору основу (кальку, плівку, пластину). Часова шкала розміщена на нижній та бічних частинах контуру палетки, а висотна – зображена у вигляді горизонтальних ліній усередині контуру.</w:t>
      </w:r>
    </w:p>
    <w:p w:rsidR="00867CB8" w:rsidRPr="00655EE2" w:rsidRDefault="00AF515F" w:rsidP="00655EE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Зверху посередині лінійки розміщена фіксована точка, через яку проходить вертикальна лінія із стрілкою Пн та радіальні лінії до часової шкали лінійки. Вертикальна лінія із стрілкою позначає напрямок географічного меридіана, а радіальні лінії градуюють часову</w:t>
      </w:r>
      <w:r w:rsidR="004B42B2" w:rsidRPr="00826087">
        <w:rPr>
          <w:rFonts w:ascii="ISOCPEUR" w:hAnsi="ISOCPEUR" w:cs="Times New Roman"/>
          <w:i/>
          <w:sz w:val="28"/>
          <w:szCs w:val="28"/>
        </w:rPr>
        <w:t xml:space="preserve"> шкалу лінійки з інтервалом 0,10</w:t>
      </w:r>
      <w:r w:rsidRPr="00826087">
        <w:rPr>
          <w:rFonts w:ascii="ISOCPEUR" w:hAnsi="ISOCPEUR" w:cs="Times New Roman"/>
          <w:i/>
          <w:sz w:val="28"/>
          <w:szCs w:val="28"/>
        </w:rPr>
        <w:t xml:space="preserve"> години. Висотна шкала лінійки має градуювання, що відповідає висотам будинків з 5, 9, 16, 20 поверхами.</w:t>
      </w:r>
    </w:p>
    <w:p w:rsidR="00867CB8" w:rsidRPr="00826087" w:rsidRDefault="00867CB8" w:rsidP="0058569C">
      <w:pPr>
        <w:pStyle w:val="a5"/>
        <w:spacing w:after="0"/>
        <w:ind w:left="0"/>
        <w:jc w:val="center"/>
        <w:rPr>
          <w:rFonts w:ascii="ISOCPEUR" w:hAnsi="ISOCPEUR" w:cs="Times New Roman"/>
          <w:i/>
          <w:sz w:val="28"/>
          <w:szCs w:val="28"/>
        </w:rPr>
      </w:pPr>
      <w:r w:rsidRPr="00826087">
        <w:rPr>
          <w:rFonts w:ascii="ISOCPEUR" w:hAnsi="ISOCPEUR" w:cs="Times New Roman"/>
          <w:i/>
          <w:sz w:val="28"/>
          <w:szCs w:val="28"/>
        </w:rPr>
        <w:t>Заходи щодо покращення інсоляції території</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 доцільний засіб зниження тривалості і кількості інсоляції території — розсікання простору двору екранами, роль яких можуть виконувати смуги висококронових дерев, стінки з витких рослин, перголи, трельяжі, підпірні стінки, повиті кучерявими рослинами, і т.п.</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lastRenderedPageBreak/>
        <w:t>Для покращення інсоляції рекомендується:</w:t>
      </w:r>
    </w:p>
    <w:p w:rsidR="00867CB8" w:rsidRPr="00826087" w:rsidRDefault="00867CB8" w:rsidP="0058569C">
      <w:pPr>
        <w:pStyle w:val="a5"/>
        <w:spacing w:after="0"/>
        <w:ind w:left="0"/>
        <w:jc w:val="both"/>
        <w:rPr>
          <w:rFonts w:ascii="ISOCPEUR" w:hAnsi="ISOCPEUR" w:cs="Times New Roman"/>
          <w:i/>
          <w:sz w:val="28"/>
          <w:szCs w:val="28"/>
        </w:rPr>
      </w:pPr>
      <w:r w:rsidRPr="00826087">
        <w:rPr>
          <w:rFonts w:ascii="ISOCPEUR" w:hAnsi="ISOCPEUR" w:cs="Times New Roman"/>
          <w:i/>
          <w:sz w:val="28"/>
          <w:szCs w:val="28"/>
        </w:rPr>
        <w:t>- розміщувати об'єкти, що підлягають затіненню, у зоні затінення будівлями, яка визначається за конвертами тіней з урахуванням забезпечення нормативної інсоляції;</w:t>
      </w:r>
    </w:p>
    <w:p w:rsidR="00867CB8" w:rsidRPr="00826087" w:rsidRDefault="00867CB8" w:rsidP="0058569C">
      <w:pPr>
        <w:pStyle w:val="a5"/>
        <w:spacing w:after="0"/>
        <w:ind w:left="0"/>
        <w:jc w:val="both"/>
        <w:rPr>
          <w:rFonts w:ascii="ISOCPEUR" w:hAnsi="ISOCPEUR" w:cs="Times New Roman"/>
          <w:i/>
          <w:sz w:val="28"/>
          <w:szCs w:val="28"/>
        </w:rPr>
      </w:pPr>
      <w:r w:rsidRPr="00826087">
        <w:rPr>
          <w:rFonts w:ascii="ISOCPEUR" w:hAnsi="ISOCPEUR" w:cs="Times New Roman"/>
          <w:i/>
          <w:sz w:val="28"/>
          <w:szCs w:val="28"/>
        </w:rPr>
        <w:t>- місце розташування і висоту об'єкта, що затемнює (зелені насадження, перголи, трельяжі і т.п.), враховуючи період затінення і зону затінення;</w:t>
      </w:r>
    </w:p>
    <w:p w:rsidR="00867CB8" w:rsidRPr="00826087" w:rsidRDefault="00867CB8" w:rsidP="0058569C">
      <w:pPr>
        <w:pStyle w:val="a5"/>
        <w:spacing w:after="0"/>
        <w:ind w:left="0"/>
        <w:jc w:val="both"/>
        <w:rPr>
          <w:rFonts w:ascii="ISOCPEUR" w:hAnsi="ISOCPEUR" w:cs="Times New Roman"/>
          <w:i/>
          <w:sz w:val="28"/>
          <w:szCs w:val="28"/>
        </w:rPr>
      </w:pPr>
      <w:r w:rsidRPr="00826087">
        <w:rPr>
          <w:rFonts w:ascii="ISOCPEUR" w:hAnsi="ISOCPEUR" w:cs="Times New Roman"/>
          <w:i/>
          <w:sz w:val="28"/>
          <w:szCs w:val="28"/>
        </w:rPr>
        <w:t>- екранування ділянок, що захищаються, зеленими насадженнями від радіації, відбитої і випроміненої вертикальними і горизонтальними поверхнями, які в заданий період часу інсолюються.</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Пішохідні шляхи, майданчики відпочинку населення, дитячі і спортивні майданчики, що потребують затінення, при неможливості їх розташування в тіні будівель, варто захищати зеленими насадженнями від прямого сонячного опромінення. При цьому для затінення з 11 год до 15 год доцільно застосовувати ширококронні форми дерев, для затінення після 15 год – пірамідальні з ажурністю менше 50%.</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Для захисту пішохідних шляхів, майданчиків відпочинку й інших елементів житлової групи від впливу радіації, відбитої покриттями проїзної частини, розворотних майданчиків і т.п., які інсолюються, рекомендується додержуватися між ними розриви 12-15 м. Якщо розриви нездійсненні або невиправдані за умовами планувальної організації, необхідно застосовувати екранування зеленими насадженнями висотою 2 м. Екран розташовують на відстані 0,5-1,0 м від краю ділянки, що захищається, з боку джерела відбитої радіації.</w:t>
      </w:r>
    </w:p>
    <w:p w:rsidR="00867CB8"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Пішохідні шляхи вздовж південних фасадів будівель, які інтенсивно інсолюються з 11 до 16 год, і уздовж західних фасадів, які інтенсивно інсолюються після 12-13 год, варто трасувати на відстані не менше 8 м від стін будівлі. Роль екранів від відбитої стінами радіації повинні виконувати зелені насадження висотою не менше 3 м при дев'ятиповерховій забудові. Також можуть бути використані дерева з пірамідальною кроною (крім вічнозелених), у сполученні з чагарником у формі живоплоту. Не допускається застосовувати в якості насаджень, що екранують, вічнозелені рослини висотою 3 м і більше через погіршення ними інсоляції приміщень першого поверху в зимовий час.</w:t>
      </w:r>
    </w:p>
    <w:p w:rsidR="000A57C3" w:rsidRDefault="000A57C3" w:rsidP="0058569C">
      <w:pPr>
        <w:pStyle w:val="a5"/>
        <w:spacing w:after="0"/>
        <w:ind w:left="0" w:firstLine="709"/>
        <w:jc w:val="both"/>
        <w:rPr>
          <w:rFonts w:ascii="ISOCPEUR" w:hAnsi="ISOCPEUR" w:cs="Times New Roman"/>
          <w:i/>
          <w:sz w:val="28"/>
          <w:szCs w:val="28"/>
        </w:rPr>
      </w:pPr>
    </w:p>
    <w:p w:rsidR="00994C78" w:rsidRPr="00826087" w:rsidRDefault="00994C78" w:rsidP="0058569C">
      <w:pPr>
        <w:spacing w:line="276" w:lineRule="auto"/>
        <w:rPr>
          <w:rFonts w:ascii="ISOCPEUR" w:hAnsi="ISOCPEUR"/>
          <w:i/>
          <w:sz w:val="28"/>
          <w:szCs w:val="28"/>
          <w:lang w:val="uk-UA"/>
        </w:rPr>
      </w:pPr>
    </w:p>
    <w:p w:rsidR="00D82FA3" w:rsidRPr="00826087" w:rsidRDefault="00D82FA3"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Аераційний режим території. Заходи щодо покращення аераційного режиму території.</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Аерація житлової території — один з важливих факторів зовнішнього середовища.</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Оцінка аераційного режиму території забудови здійснюється графоаналітичним методом на підставі встановлених закономірностей формування вітряного режиму у приземному шарі висотою 2 м під впливом елементів міського ландшафту та структури міської забудови.</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Швидкість вітру V</w:t>
      </w:r>
      <w:r w:rsidRPr="00826087">
        <w:rPr>
          <w:rFonts w:ascii="ISOCPEUR" w:hAnsi="ISOCPEUR" w:cs="Times New Roman"/>
          <w:i/>
          <w:sz w:val="28"/>
          <w:szCs w:val="28"/>
          <w:vertAlign w:val="subscript"/>
        </w:rPr>
        <w:t>Т</w:t>
      </w:r>
      <w:r w:rsidRPr="00826087">
        <w:rPr>
          <w:rFonts w:ascii="ISOCPEUR" w:hAnsi="ISOCPEUR" w:cs="Times New Roman"/>
          <w:i/>
          <w:sz w:val="28"/>
          <w:szCs w:val="28"/>
        </w:rPr>
        <w:t>, м/с , на висоті 2 м від поверхні землі визначаємо за формулою:</w:t>
      </w:r>
    </w:p>
    <w:p w:rsidR="00097B01" w:rsidRPr="00826087" w:rsidRDefault="00097B01" w:rsidP="0058569C">
      <w:pPr>
        <w:pStyle w:val="a5"/>
        <w:spacing w:after="0"/>
        <w:ind w:left="709"/>
        <w:jc w:val="center"/>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Т</w:t>
      </w:r>
      <w:r w:rsidRPr="00826087">
        <w:rPr>
          <w:rFonts w:ascii="ISOCPEUR" w:hAnsi="ISOCPEUR" w:cs="Times New Roman"/>
          <w:i/>
          <w:sz w:val="28"/>
          <w:szCs w:val="28"/>
        </w:rPr>
        <w:t xml:space="preserve"> =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К</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де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швидкість вітру на висоті флюгера метеостанції, м/с; </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поправковий коефіцієнт (на висоті флюгера метеостанції 11м, К</w:t>
      </w:r>
      <w:r w:rsidRPr="00826087">
        <w:rPr>
          <w:rFonts w:ascii="ISOCPEUR" w:hAnsi="ISOCPEUR" w:cs="Times New Roman"/>
          <w:i/>
          <w:sz w:val="28"/>
          <w:szCs w:val="28"/>
          <w:vertAlign w:val="subscript"/>
        </w:rPr>
        <w:t>Ф</w:t>
      </w:r>
      <w:r w:rsidRPr="00826087">
        <w:rPr>
          <w:rFonts w:ascii="ISOCPEUR" w:hAnsi="ISOCPEUR" w:cs="Times New Roman"/>
          <w:i/>
          <w:sz w:val="28"/>
          <w:szCs w:val="28"/>
        </w:rPr>
        <w:t>=0,71)</w:t>
      </w:r>
    </w:p>
    <w:p w:rsidR="00AA5917" w:rsidRPr="00826087" w:rsidRDefault="00AA5917" w:rsidP="0058569C">
      <w:pPr>
        <w:spacing w:after="0" w:line="276" w:lineRule="auto"/>
        <w:ind w:firstLine="709"/>
        <w:jc w:val="center"/>
        <w:rPr>
          <w:rFonts w:ascii="ISOCPEUR" w:hAnsi="ISOCPEUR" w:cs="Times New Roman"/>
          <w:i/>
          <w:sz w:val="28"/>
          <w:szCs w:val="28"/>
          <w:lang w:val="uk-UA"/>
        </w:rPr>
      </w:pPr>
      <w:r w:rsidRPr="00826087">
        <w:rPr>
          <w:rFonts w:ascii="ISOCPEUR" w:hAnsi="ISOCPEUR" w:cs="Times New Roman"/>
          <w:i/>
          <w:sz w:val="28"/>
          <w:szCs w:val="28"/>
        </w:rPr>
        <w:t>V</w:t>
      </w:r>
      <w:r w:rsidRPr="00826087">
        <w:rPr>
          <w:rFonts w:ascii="ISOCPEUR" w:hAnsi="ISOCPEUR" w:cs="Times New Roman"/>
          <w:i/>
          <w:sz w:val="28"/>
          <w:szCs w:val="28"/>
          <w:vertAlign w:val="subscript"/>
          <w:lang w:val="uk-UA"/>
        </w:rPr>
        <w:t>Т</w:t>
      </w:r>
      <w:r w:rsidRPr="00826087">
        <w:rPr>
          <w:rFonts w:ascii="ISOCPEUR" w:hAnsi="ISOCPEUR" w:cs="Times New Roman"/>
          <w:i/>
          <w:sz w:val="28"/>
          <w:szCs w:val="28"/>
          <w:lang w:val="uk-UA"/>
        </w:rPr>
        <w:t xml:space="preserve"> = 4,2×0,71 = 2,98 м/с </w:t>
      </w:r>
    </w:p>
    <w:p w:rsidR="00AA5917" w:rsidRPr="00826087" w:rsidRDefault="00AA5917" w:rsidP="0058569C">
      <w:pPr>
        <w:spacing w:after="0" w:line="276" w:lineRule="auto"/>
        <w:ind w:firstLine="709"/>
        <w:jc w:val="both"/>
        <w:rPr>
          <w:rFonts w:ascii="ISOCPEUR" w:hAnsi="ISOCPEUR" w:cs="Times New Roman"/>
          <w:i/>
          <w:sz w:val="28"/>
          <w:szCs w:val="28"/>
          <w:lang w:val="uk-UA"/>
        </w:rPr>
      </w:pPr>
      <w:r w:rsidRPr="00826087">
        <w:rPr>
          <w:rFonts w:ascii="ISOCPEUR" w:hAnsi="ISOCPEUR" w:cs="Times New Roman"/>
          <w:i/>
          <w:sz w:val="28"/>
          <w:szCs w:val="28"/>
          <w:lang w:val="uk-UA"/>
        </w:rPr>
        <w:t xml:space="preserve">Для побудови карти аерації території визначається необхідне зменшення швидкості вітру </w:t>
      </w:r>
      <w:r w:rsidRPr="00826087">
        <w:rPr>
          <w:rFonts w:ascii="ISOCPEUR" w:hAnsi="ISOCPEUR" w:cs="Times New Roman"/>
          <w:i/>
          <w:sz w:val="28"/>
          <w:szCs w:val="28"/>
        </w:rPr>
        <w:t>V</w:t>
      </w:r>
      <w:r w:rsidRPr="00826087">
        <w:rPr>
          <w:rFonts w:ascii="ISOCPEUR" w:hAnsi="ISOCPEUR" w:cs="Times New Roman"/>
          <w:i/>
          <w:sz w:val="28"/>
          <w:szCs w:val="28"/>
          <w:vertAlign w:val="subscript"/>
          <w:lang w:val="uk-UA"/>
        </w:rPr>
        <w:t>Т</w:t>
      </w:r>
      <w:r w:rsidRPr="00826087">
        <w:rPr>
          <w:rFonts w:ascii="ISOCPEUR" w:hAnsi="ISOCPEUR" w:cs="Times New Roman"/>
          <w:i/>
          <w:sz w:val="28"/>
          <w:szCs w:val="28"/>
          <w:lang w:val="uk-UA"/>
        </w:rPr>
        <w:t xml:space="preserve"> для забезпечення комфортних умов вітряного режиму та довжина вітряної тіні </w:t>
      </w:r>
      <w:r w:rsidRPr="00826087">
        <w:rPr>
          <w:rFonts w:ascii="ISOCPEUR" w:hAnsi="ISOCPEUR" w:cs="Times New Roman"/>
          <w:i/>
          <w:sz w:val="28"/>
          <w:szCs w:val="28"/>
        </w:rPr>
        <w:t>L</w:t>
      </w:r>
      <w:r w:rsidRPr="00826087">
        <w:rPr>
          <w:rFonts w:ascii="ISOCPEUR" w:hAnsi="ISOCPEUR" w:cs="Times New Roman"/>
          <w:i/>
          <w:sz w:val="28"/>
          <w:szCs w:val="28"/>
          <w:vertAlign w:val="subscript"/>
        </w:rPr>
        <w:t>V</w:t>
      </w:r>
      <w:r w:rsidRPr="00826087">
        <w:rPr>
          <w:rFonts w:ascii="ISOCPEUR" w:hAnsi="ISOCPEUR" w:cs="Times New Roman"/>
          <w:i/>
          <w:sz w:val="28"/>
          <w:szCs w:val="28"/>
          <w:lang w:val="uk-UA"/>
        </w:rPr>
        <w:t xml:space="preserve"> від кожного будинку на території забудови.</w:t>
      </w:r>
    </w:p>
    <w:p w:rsidR="00227A50" w:rsidRPr="00826087" w:rsidRDefault="00227A50" w:rsidP="0058569C">
      <w:pPr>
        <w:pStyle w:val="Style40"/>
        <w:widowControl/>
        <w:spacing w:line="276" w:lineRule="auto"/>
        <w:ind w:firstLine="709"/>
        <w:jc w:val="both"/>
        <w:rPr>
          <w:rStyle w:val="FontStyle73"/>
          <w:rFonts w:ascii="ISOCPEUR" w:hAnsi="ISOCPEUR"/>
          <w:i/>
          <w:sz w:val="28"/>
          <w:szCs w:val="28"/>
          <w:lang w:val="uk-UA" w:eastAsia="uk-UA"/>
        </w:rPr>
      </w:pPr>
      <w:r w:rsidRPr="00826087">
        <w:rPr>
          <w:rStyle w:val="FontStyle73"/>
          <w:rFonts w:ascii="ISOCPEUR" w:hAnsi="ISOCPEUR"/>
          <w:i/>
          <w:sz w:val="28"/>
          <w:szCs w:val="28"/>
          <w:lang w:val="uk-UA" w:eastAsia="uk-UA"/>
        </w:rPr>
        <w:t>Довжину вітряної тіні визначають за формулою:</w:t>
      </w:r>
    </w:p>
    <w:p w:rsidR="00227A50" w:rsidRPr="00826087" w:rsidRDefault="00227A50" w:rsidP="0058569C">
      <w:pPr>
        <w:pStyle w:val="Style40"/>
        <w:widowControl/>
        <w:tabs>
          <w:tab w:val="left" w:pos="2700"/>
        </w:tabs>
        <w:spacing w:line="276" w:lineRule="auto"/>
        <w:jc w:val="center"/>
        <w:rPr>
          <w:rStyle w:val="FontStyle73"/>
          <w:rFonts w:ascii="ISOCPEUR" w:hAnsi="ISOCPEUR"/>
          <w:i/>
          <w:sz w:val="28"/>
          <w:szCs w:val="28"/>
          <w:lang w:val="uk-UA" w:eastAsia="uk-UA"/>
        </w:rPr>
      </w:pPr>
      <w:r w:rsidRPr="00826087">
        <w:rPr>
          <w:rFonts w:ascii="ISOCPEUR" w:hAnsi="ISOCPEUR"/>
          <w:i/>
          <w:position w:val="-14"/>
          <w:sz w:val="28"/>
          <w:szCs w:val="28"/>
          <w:lang w:val="uk-UA"/>
        </w:rPr>
        <w:object w:dxaOrig="1420" w:dyaOrig="420">
          <v:shape id="_x0000_i1034" type="#_x0000_t75" style="width:74.25pt;height:21pt" o:ole="">
            <v:imagedata r:id="rId61" o:title=""/>
          </v:shape>
          <o:OLEObject Type="Embed" ProgID="Equation.DSMT4" ShapeID="_x0000_i1034" DrawAspect="Content" ObjectID="_1621708315" r:id="rId62"/>
        </w:object>
      </w:r>
      <w:r w:rsidRPr="00826087">
        <w:rPr>
          <w:rFonts w:ascii="ISOCPEUR" w:hAnsi="ISOCPEUR"/>
          <w:i/>
          <w:sz w:val="28"/>
          <w:szCs w:val="28"/>
          <w:lang w:val="uk-UA"/>
        </w:rPr>
        <w:t>,</w:t>
      </w:r>
    </w:p>
    <w:p w:rsidR="00415B92" w:rsidRPr="00826087" w:rsidRDefault="00227A50" w:rsidP="0058569C">
      <w:pPr>
        <w:pStyle w:val="Style40"/>
        <w:widowControl/>
        <w:spacing w:line="276" w:lineRule="auto"/>
        <w:jc w:val="both"/>
        <w:rPr>
          <w:rStyle w:val="FontStyle75"/>
          <w:rFonts w:ascii="ISOCPEUR" w:hAnsi="ISOCPEUR"/>
          <w:iCs w:val="0"/>
          <w:sz w:val="28"/>
          <w:szCs w:val="28"/>
          <w:lang w:val="uk-UA" w:eastAsia="uk-UA"/>
        </w:rPr>
      </w:pPr>
      <w:r w:rsidRPr="00826087">
        <w:rPr>
          <w:rStyle w:val="FontStyle73"/>
          <w:rFonts w:ascii="ISOCPEUR" w:hAnsi="ISOCPEUR"/>
          <w:i/>
          <w:sz w:val="28"/>
          <w:szCs w:val="28"/>
          <w:lang w:val="uk-UA" w:eastAsia="uk-UA"/>
        </w:rPr>
        <w:t>де</w:t>
      </w:r>
      <w:r w:rsidRPr="00826087">
        <w:rPr>
          <w:rFonts w:ascii="ISOCPEUR" w:hAnsi="ISOCPEUR"/>
          <w:i/>
          <w:lang w:val="uk-UA"/>
        </w:rPr>
        <w:t xml:space="preserve"> </w:t>
      </w:r>
      <w:r w:rsidRPr="00826087">
        <w:rPr>
          <w:rFonts w:ascii="ISOCPEUR" w:hAnsi="ISOCPEUR"/>
          <w:i/>
          <w:position w:val="-4"/>
          <w:lang w:val="uk-UA"/>
        </w:rPr>
        <w:object w:dxaOrig="260" w:dyaOrig="260">
          <v:shape id="_x0000_i1035" type="#_x0000_t75" style="width:15pt;height:15pt;mso-position-horizontal:absolute" o:ole="">
            <v:imagedata r:id="rId63" o:title=""/>
          </v:shape>
          <o:OLEObject Type="Embed" ProgID="Equation.3" ShapeID="_x0000_i1035" DrawAspect="Content" ObjectID="_1621708316" r:id="rId64"/>
        </w:object>
      </w:r>
      <w:r w:rsidRPr="00826087">
        <w:rPr>
          <w:rStyle w:val="FontStyle73"/>
          <w:rFonts w:ascii="ISOCPEUR" w:hAnsi="ISOCPEUR"/>
          <w:i/>
          <w:sz w:val="28"/>
          <w:szCs w:val="28"/>
          <w:lang w:val="uk-UA" w:eastAsia="uk-UA"/>
        </w:rPr>
        <w:t xml:space="preserve"> – висота будинку, м; </w:t>
      </w:r>
      <w:r w:rsidRPr="00826087">
        <w:rPr>
          <w:rFonts w:ascii="ISOCPEUR" w:hAnsi="ISOCPEUR"/>
          <w:i/>
          <w:position w:val="-10"/>
          <w:lang w:val="uk-UA"/>
        </w:rPr>
        <w:object w:dxaOrig="340" w:dyaOrig="340">
          <v:shape id="_x0000_i1036" type="#_x0000_t75" style="width:19.5pt;height:18.75pt" o:ole="">
            <v:imagedata r:id="rId65" o:title=""/>
          </v:shape>
          <o:OLEObject Type="Embed" ProgID="Equation.3" ShapeID="_x0000_i1036" DrawAspect="Content" ObjectID="_1621708317" r:id="rId66"/>
        </w:object>
      </w:r>
      <w:r w:rsidRPr="00826087">
        <w:rPr>
          <w:rStyle w:val="FontStyle73"/>
          <w:rFonts w:ascii="ISOCPEUR" w:hAnsi="ISOCPEUR"/>
          <w:i/>
          <w:sz w:val="28"/>
          <w:szCs w:val="28"/>
          <w:lang w:val="uk-UA" w:eastAsia="uk-UA"/>
        </w:rPr>
        <w:t xml:space="preserve"> – коефіцієнт довжини вітряної тіні, </w:t>
      </w:r>
      <w:r w:rsidR="00415B92" w:rsidRPr="00826087">
        <w:rPr>
          <w:rStyle w:val="FontStyle73"/>
          <w:rFonts w:ascii="ISOCPEUR" w:hAnsi="ISOCPEUR"/>
          <w:i/>
          <w:sz w:val="28"/>
          <w:szCs w:val="28"/>
          <w:lang w:val="uk-UA" w:eastAsia="uk-UA"/>
        </w:rPr>
        <w:t>визначається за графіком.</w:t>
      </w:r>
    </w:p>
    <w:p w:rsidR="00227A50" w:rsidRPr="00826087" w:rsidRDefault="00227A50" w:rsidP="0058569C">
      <w:pPr>
        <w:pStyle w:val="Style2"/>
        <w:widowControl/>
        <w:spacing w:before="58" w:line="276" w:lineRule="auto"/>
        <w:ind w:right="307" w:firstLine="709"/>
        <w:rPr>
          <w:rStyle w:val="FontStyle73"/>
          <w:rFonts w:ascii="ISOCPEUR" w:hAnsi="ISOCPEUR"/>
          <w:i/>
          <w:sz w:val="28"/>
          <w:szCs w:val="28"/>
          <w:lang w:val="uk-UA" w:eastAsia="uk-UA"/>
        </w:rPr>
      </w:pPr>
      <w:r w:rsidRPr="00826087">
        <w:rPr>
          <w:rStyle w:val="FontStyle73"/>
          <w:rFonts w:ascii="ISOCPEUR" w:hAnsi="ISOCPEUR"/>
          <w:i/>
          <w:sz w:val="28"/>
          <w:szCs w:val="28"/>
          <w:lang w:val="uk-UA" w:eastAsia="uk-UA"/>
        </w:rPr>
        <w:t xml:space="preserve">Активна довжина будинку </w:t>
      </w:r>
      <w:r w:rsidRPr="00826087">
        <w:rPr>
          <w:rFonts w:ascii="ISOCPEUR" w:hAnsi="ISOCPEUR"/>
          <w:i/>
          <w:position w:val="-4"/>
          <w:sz w:val="28"/>
          <w:szCs w:val="28"/>
          <w:lang w:val="uk-UA"/>
        </w:rPr>
        <w:object w:dxaOrig="220" w:dyaOrig="300">
          <v:shape id="_x0000_i1037" type="#_x0000_t75" style="width:11.25pt;height:15pt" o:ole="">
            <v:imagedata r:id="rId67" o:title=""/>
          </v:shape>
          <o:OLEObject Type="Embed" ProgID="Equation.3" ShapeID="_x0000_i1037" DrawAspect="Content" ObjectID="_1621708318" r:id="rId68"/>
        </w:object>
      </w:r>
      <w:r w:rsidRPr="00826087">
        <w:rPr>
          <w:rStyle w:val="FontStyle73"/>
          <w:rFonts w:ascii="ISOCPEUR" w:hAnsi="ISOCPEUR"/>
          <w:i/>
          <w:sz w:val="28"/>
          <w:szCs w:val="28"/>
          <w:lang w:val="uk-UA" w:eastAsia="uk-UA"/>
        </w:rPr>
        <w:t xml:space="preserve"> визначається за формулою: </w:t>
      </w:r>
    </w:p>
    <w:p w:rsidR="00227A50" w:rsidRPr="00826087" w:rsidRDefault="00227A50" w:rsidP="0058569C">
      <w:pPr>
        <w:pStyle w:val="Style40"/>
        <w:widowControl/>
        <w:spacing w:line="276" w:lineRule="auto"/>
        <w:jc w:val="center"/>
        <w:rPr>
          <w:rStyle w:val="FontStyle73"/>
          <w:rFonts w:ascii="ISOCPEUR" w:hAnsi="ISOCPEUR"/>
          <w:i/>
          <w:sz w:val="28"/>
          <w:szCs w:val="28"/>
          <w:lang w:val="uk-UA" w:eastAsia="uk-UA"/>
        </w:rPr>
      </w:pPr>
      <w:r w:rsidRPr="00826087">
        <w:rPr>
          <w:rFonts w:ascii="ISOCPEUR" w:hAnsi="ISOCPEUR"/>
          <w:i/>
          <w:position w:val="-6"/>
          <w:sz w:val="28"/>
          <w:szCs w:val="28"/>
          <w:lang w:val="uk-UA"/>
        </w:rPr>
        <w:object w:dxaOrig="1180" w:dyaOrig="320">
          <v:shape id="_x0000_i1038" type="#_x0000_t75" style="width:69.75pt;height:18.75pt" o:ole="" o:allowoverlap="f">
            <v:imagedata r:id="rId69" o:title=""/>
          </v:shape>
          <o:OLEObject Type="Embed" ProgID="Equation.3" ShapeID="_x0000_i1038" DrawAspect="Content" ObjectID="_1621708319" r:id="rId70"/>
        </w:object>
      </w:r>
      <w:r w:rsidRPr="00826087">
        <w:rPr>
          <w:rFonts w:ascii="ISOCPEUR" w:hAnsi="ISOCPEUR"/>
          <w:i/>
          <w:sz w:val="28"/>
          <w:szCs w:val="28"/>
          <w:lang w:val="uk-UA"/>
        </w:rPr>
        <w:t xml:space="preserve"> ,</w:t>
      </w:r>
    </w:p>
    <w:p w:rsidR="00227A50" w:rsidRPr="00826087" w:rsidRDefault="00227A50" w:rsidP="0058569C">
      <w:pPr>
        <w:pStyle w:val="Style40"/>
        <w:widowControl/>
        <w:spacing w:line="276" w:lineRule="auto"/>
        <w:jc w:val="both"/>
        <w:rPr>
          <w:rStyle w:val="FontStyle73"/>
          <w:rFonts w:ascii="ISOCPEUR" w:hAnsi="ISOCPEUR"/>
          <w:i/>
          <w:sz w:val="28"/>
          <w:szCs w:val="28"/>
          <w:lang w:val="uk-UA" w:eastAsia="uk-UA"/>
        </w:rPr>
      </w:pPr>
      <w:r w:rsidRPr="00826087">
        <w:rPr>
          <w:rFonts w:ascii="ISOCPEUR" w:hAnsi="ISOCPEUR"/>
          <w:i/>
          <w:sz w:val="28"/>
          <w:lang w:val="uk-UA"/>
        </w:rPr>
        <w:t xml:space="preserve">де </w:t>
      </w:r>
      <w:r w:rsidRPr="00826087">
        <w:rPr>
          <w:rFonts w:ascii="ISOCPEUR" w:hAnsi="ISOCPEUR"/>
          <w:i/>
          <w:position w:val="-4"/>
          <w:lang w:val="uk-UA"/>
        </w:rPr>
        <w:object w:dxaOrig="260" w:dyaOrig="300">
          <v:shape id="_x0000_i1039" type="#_x0000_t75" style="width:13.5pt;height:15pt" o:ole="">
            <v:imagedata r:id="rId71" o:title=""/>
          </v:shape>
          <o:OLEObject Type="Embed" ProgID="Equation.DSMT4" ShapeID="_x0000_i1039" DrawAspect="Content" ObjectID="_1621708320" r:id="rId72"/>
        </w:object>
      </w:r>
      <w:r w:rsidRPr="00826087">
        <w:rPr>
          <w:rStyle w:val="FontStyle73"/>
          <w:rFonts w:ascii="ISOCPEUR" w:hAnsi="ISOCPEUR"/>
          <w:i/>
          <w:sz w:val="28"/>
          <w:szCs w:val="28"/>
          <w:lang w:val="uk-UA" w:eastAsia="uk-UA"/>
        </w:rPr>
        <w:t xml:space="preserve">. – довжина фасаду будинку, спрямованого до домінуючого напрямку вітру, м; </w:t>
      </w:r>
      <w:r w:rsidRPr="00826087">
        <w:rPr>
          <w:rFonts w:ascii="ISOCPEUR" w:hAnsi="ISOCPEUR"/>
          <w:i/>
          <w:position w:val="-6"/>
          <w:lang w:val="uk-UA"/>
        </w:rPr>
        <w:object w:dxaOrig="240" w:dyaOrig="220">
          <v:shape id="_x0000_i1040" type="#_x0000_t75" style="width:12pt;height:11.25pt" o:ole="">
            <v:imagedata r:id="rId73" o:title=""/>
          </v:shape>
          <o:OLEObject Type="Embed" ProgID="Equation.3" ShapeID="_x0000_i1040" DrawAspect="Content" ObjectID="_1621708321" r:id="rId74"/>
        </w:object>
      </w:r>
      <w:r w:rsidRPr="00826087">
        <w:rPr>
          <w:rStyle w:val="FontStyle73"/>
          <w:rFonts w:ascii="ISOCPEUR" w:hAnsi="ISOCPEUR"/>
          <w:i/>
          <w:sz w:val="28"/>
          <w:szCs w:val="28"/>
          <w:lang w:val="uk-UA" w:eastAsia="uk-UA"/>
        </w:rPr>
        <w:t xml:space="preserve"> – кут між домінуючим напрямком</w:t>
      </w:r>
      <w:r w:rsidR="00C71973" w:rsidRPr="00826087">
        <w:rPr>
          <w:rStyle w:val="FontStyle73"/>
          <w:rFonts w:ascii="ISOCPEUR" w:hAnsi="ISOCPEUR"/>
          <w:i/>
          <w:sz w:val="28"/>
          <w:szCs w:val="28"/>
          <w:lang w:val="uk-UA" w:eastAsia="uk-UA"/>
        </w:rPr>
        <w:t xml:space="preserve"> вітру та фасадом будинку</w:t>
      </w:r>
      <w:r w:rsidRPr="00826087">
        <w:rPr>
          <w:rStyle w:val="FontStyle73"/>
          <w:rFonts w:ascii="ISOCPEUR" w:hAnsi="ISOCPEUR"/>
          <w:i/>
          <w:sz w:val="28"/>
          <w:szCs w:val="28"/>
          <w:lang w:val="uk-UA" w:eastAsia="uk-UA"/>
        </w:rPr>
        <w:t>, град.</w:t>
      </w:r>
    </w:p>
    <w:p w:rsidR="00C71973"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lang w:val="en-US"/>
        </w:rPr>
        <w:t xml:space="preserve"> = 45×cos45 = 31,82 </w:t>
      </w:r>
      <w:r w:rsidRPr="00826087">
        <w:rPr>
          <w:rFonts w:ascii="ISOCPEUR" w:eastAsiaTheme="minorEastAsia" w:hAnsi="ISOCPEUR" w:cs="Times New Roman"/>
          <w:i/>
          <w:sz w:val="28"/>
          <w:szCs w:val="28"/>
        </w:rPr>
        <w:t>м</w:t>
      </w:r>
    </w:p>
    <w:p w:rsidR="00C71973"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2</w:t>
      </w:r>
      <w:r w:rsidRPr="00826087">
        <w:rPr>
          <w:rFonts w:ascii="ISOCPEUR" w:eastAsiaTheme="minorEastAsia" w:hAnsi="ISOCPEUR" w:cs="Times New Roman"/>
          <w:i/>
          <w:sz w:val="28"/>
          <w:szCs w:val="28"/>
          <w:lang w:val="en-US"/>
        </w:rPr>
        <w:t xml:space="preserve"> = 90×cos45 = 63,63 </w:t>
      </w:r>
      <w:r w:rsidRPr="00826087">
        <w:rPr>
          <w:rFonts w:ascii="ISOCPEUR" w:eastAsiaTheme="minorEastAsia" w:hAnsi="ISOCPEUR" w:cs="Times New Roman"/>
          <w:i/>
          <w:sz w:val="28"/>
          <w:szCs w:val="28"/>
        </w:rPr>
        <w:t>м</w:t>
      </w:r>
    </w:p>
    <w:p w:rsidR="00C71973"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3</w:t>
      </w:r>
      <w:r w:rsidRPr="00826087">
        <w:rPr>
          <w:rFonts w:ascii="ISOCPEUR" w:eastAsiaTheme="minorEastAsia" w:hAnsi="ISOCPEUR" w:cs="Times New Roman"/>
          <w:i/>
          <w:sz w:val="28"/>
          <w:szCs w:val="28"/>
          <w:lang w:val="en-US"/>
        </w:rPr>
        <w:t xml:space="preserve"> = 90×sin64 = 80.82 </w:t>
      </w:r>
      <w:r w:rsidRPr="00826087">
        <w:rPr>
          <w:rFonts w:ascii="ISOCPEUR" w:eastAsiaTheme="minorEastAsia" w:hAnsi="ISOCPEUR" w:cs="Times New Roman"/>
          <w:i/>
          <w:sz w:val="28"/>
          <w:szCs w:val="28"/>
        </w:rPr>
        <w:t>м</w:t>
      </w:r>
    </w:p>
    <w:p w:rsidR="00994C78"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4</w:t>
      </w:r>
      <w:r w:rsidRPr="00826087">
        <w:rPr>
          <w:rFonts w:ascii="ISOCPEUR" w:eastAsiaTheme="minorEastAsia" w:hAnsi="ISOCPEUR" w:cs="Times New Roman"/>
          <w:i/>
          <w:sz w:val="28"/>
          <w:szCs w:val="28"/>
          <w:lang w:val="en-US"/>
        </w:rPr>
        <w:t xml:space="preserve"> = 90× sin71 = 85.05 </w:t>
      </w:r>
      <w:r w:rsidRPr="00826087">
        <w:rPr>
          <w:rFonts w:ascii="ISOCPEUR" w:eastAsiaTheme="minorEastAsia" w:hAnsi="ISOCPEUR" w:cs="Times New Roman"/>
          <w:i/>
          <w:sz w:val="28"/>
          <w:szCs w:val="28"/>
        </w:rPr>
        <w:t>м</w:t>
      </w:r>
    </w:p>
    <w:p w:rsidR="00C71973" w:rsidRPr="00826087" w:rsidRDefault="00C71973" w:rsidP="0058569C">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Відношення довжини фасаду будівлі до висоти:</w:t>
      </w:r>
    </w:p>
    <w:p w:rsidR="00C71973" w:rsidRPr="00826087" w:rsidRDefault="00C71973"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1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31,82</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000311E7" w:rsidRPr="00826087">
        <w:rPr>
          <w:rFonts w:ascii="ISOCPEUR" w:eastAsiaTheme="minorEastAsia" w:hAnsi="ISOCPEUR" w:cs="Times New Roman"/>
          <w:i/>
          <w:sz w:val="28"/>
          <w:szCs w:val="32"/>
        </w:rPr>
        <w:t>= 1.</w:t>
      </w:r>
      <w:r w:rsidRPr="00826087">
        <w:rPr>
          <w:rFonts w:ascii="ISOCPEUR" w:eastAsiaTheme="minorEastAsia" w:hAnsi="ISOCPEUR" w:cs="Times New Roman"/>
          <w:i/>
          <w:sz w:val="28"/>
          <w:szCs w:val="32"/>
        </w:rPr>
        <w:t>17 м</w:t>
      </w:r>
    </w:p>
    <w:p w:rsidR="00C71973" w:rsidRPr="00826087" w:rsidRDefault="00C71973"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2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63.63</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000311E7" w:rsidRPr="00826087">
        <w:rPr>
          <w:rFonts w:ascii="ISOCPEUR" w:eastAsiaTheme="minorEastAsia" w:hAnsi="ISOCPEUR" w:cs="Times New Roman"/>
          <w:i/>
          <w:sz w:val="28"/>
          <w:szCs w:val="32"/>
        </w:rPr>
        <w:t>= 2.</w:t>
      </w:r>
      <w:r w:rsidR="00A11949" w:rsidRPr="00826087">
        <w:rPr>
          <w:rFonts w:ascii="ISOCPEUR" w:eastAsiaTheme="minorEastAsia" w:hAnsi="ISOCPEUR" w:cs="Times New Roman"/>
          <w:i/>
          <w:sz w:val="28"/>
          <w:szCs w:val="32"/>
          <w:lang w:val="en-US"/>
        </w:rPr>
        <w:t>35</w:t>
      </w:r>
      <w:r w:rsidRPr="00826087">
        <w:rPr>
          <w:rFonts w:ascii="ISOCPEUR" w:eastAsiaTheme="minorEastAsia" w:hAnsi="ISOCPEUR" w:cs="Times New Roman"/>
          <w:i/>
          <w:sz w:val="28"/>
          <w:szCs w:val="32"/>
        </w:rPr>
        <w:t xml:space="preserve"> м</w:t>
      </w:r>
    </w:p>
    <w:p w:rsidR="00A11949" w:rsidRPr="00826087" w:rsidRDefault="00A11949"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3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80.82</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Pr="00826087">
        <w:rPr>
          <w:rFonts w:ascii="ISOCPEUR" w:eastAsiaTheme="minorEastAsia" w:hAnsi="ISOCPEUR" w:cs="Times New Roman"/>
          <w:i/>
          <w:sz w:val="28"/>
          <w:szCs w:val="32"/>
        </w:rPr>
        <w:t>=</w:t>
      </w:r>
      <w:r w:rsidRPr="00826087">
        <w:rPr>
          <w:rFonts w:ascii="ISOCPEUR" w:eastAsiaTheme="minorEastAsia" w:hAnsi="ISOCPEUR" w:cs="Times New Roman"/>
          <w:i/>
          <w:sz w:val="28"/>
          <w:szCs w:val="32"/>
          <w:lang w:val="en-US"/>
        </w:rPr>
        <w:t xml:space="preserve"> </w:t>
      </w:r>
      <w:r w:rsidRPr="00826087">
        <w:rPr>
          <w:rFonts w:ascii="ISOCPEUR" w:eastAsiaTheme="minorEastAsia" w:hAnsi="ISOCPEUR" w:cs="Times New Roman"/>
          <w:i/>
          <w:sz w:val="28"/>
          <w:szCs w:val="32"/>
        </w:rPr>
        <w:t>2.99 м</w:t>
      </w:r>
    </w:p>
    <w:p w:rsidR="00C86D0B" w:rsidRPr="000A57C3" w:rsidRDefault="00A11949"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lastRenderedPageBreak/>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4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85.05</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Pr="00826087">
        <w:rPr>
          <w:rFonts w:ascii="ISOCPEUR" w:eastAsiaTheme="minorEastAsia" w:hAnsi="ISOCPEUR" w:cs="Times New Roman"/>
          <w:i/>
          <w:sz w:val="28"/>
          <w:szCs w:val="32"/>
        </w:rPr>
        <w:t xml:space="preserve">= </w:t>
      </w:r>
      <w:r w:rsidRPr="00826087">
        <w:rPr>
          <w:rFonts w:ascii="ISOCPEUR" w:eastAsiaTheme="minorEastAsia" w:hAnsi="ISOCPEUR" w:cs="Times New Roman"/>
          <w:i/>
          <w:sz w:val="28"/>
          <w:szCs w:val="32"/>
          <w:lang w:val="en-US"/>
        </w:rPr>
        <w:t>3.15</w:t>
      </w:r>
      <w:r w:rsidRPr="00826087">
        <w:rPr>
          <w:rFonts w:ascii="ISOCPEUR" w:eastAsiaTheme="minorEastAsia" w:hAnsi="ISOCPEUR" w:cs="Times New Roman"/>
          <w:i/>
          <w:sz w:val="28"/>
          <w:szCs w:val="32"/>
        </w:rPr>
        <w:t xml:space="preserve"> м</w:t>
      </w:r>
    </w:p>
    <w:p w:rsidR="00C86D0B" w:rsidRPr="000A57C3" w:rsidRDefault="00C86D0B" w:rsidP="0058569C">
      <w:pPr>
        <w:spacing w:after="0" w:line="276" w:lineRule="auto"/>
        <w:jc w:val="both"/>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uk-UA"/>
        </w:rPr>
        <w:t>Довжина вітряної тіні п</w:t>
      </w:r>
      <w:r w:rsidRPr="000A57C3">
        <w:rPr>
          <w:rFonts w:ascii="ISOCPEUR" w:eastAsiaTheme="minorEastAsia" w:hAnsi="ISOCPEUR" w:cs="Times New Roman"/>
          <w:i/>
          <w:sz w:val="28"/>
          <w:szCs w:val="28"/>
          <w:lang w:val="uk-UA"/>
        </w:rPr>
        <w:t>ри зниженні швидкості вітру:</w:t>
      </w:r>
    </w:p>
    <w:p w:rsidR="00C86D0B" w:rsidRPr="00826087" w:rsidRDefault="00C86D0B" w:rsidP="0058569C">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w:t>
      </w:r>
      <w:r w:rsidRPr="00826087">
        <w:rPr>
          <w:rFonts w:ascii="ISOCPEUR" w:eastAsiaTheme="minorEastAsia" w:hAnsi="ISOCPEUR" w:cs="Times New Roman"/>
          <w:i/>
          <w:sz w:val="28"/>
          <w:szCs w:val="28"/>
        </w:rPr>
        <w:t xml:space="preserve"> – на 70%,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3E0035"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(100-70)</m:t>
            </m:r>
          </m:num>
          <m:den>
            <m:r>
              <w:rPr>
                <w:rFonts w:ascii="Cambria Math" w:eastAsiaTheme="minorEastAsia" w:hAnsi="Cambria Math" w:cs="Times New Roman"/>
                <w:sz w:val="28"/>
                <w:szCs w:val="28"/>
              </w:rPr>
              <m:t>100</m:t>
            </m:r>
          </m:den>
        </m:f>
      </m:oMath>
      <w:r w:rsidR="003E0035" w:rsidRPr="00826087">
        <w:rPr>
          <w:rFonts w:ascii="ISOCPEUR" w:eastAsiaTheme="minorEastAsia" w:hAnsi="ISOCPEUR" w:cs="Times New Roman"/>
          <w:i/>
          <w:sz w:val="28"/>
          <w:szCs w:val="28"/>
        </w:rPr>
        <w:t xml:space="preserve"> = 0,89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3E0035" w:rsidRPr="00826087">
        <w:rPr>
          <w:rFonts w:ascii="ISOCPEUR" w:eastAsiaTheme="minorEastAsia" w:hAnsi="ISOCPEUR" w:cs="Times New Roman"/>
          <w:i/>
          <w:sz w:val="28"/>
          <w:szCs w:val="28"/>
          <w:vertAlign w:val="subscript"/>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003E0035" w:rsidRPr="00826087">
        <w:rPr>
          <w:rFonts w:ascii="ISOCPEUR" w:eastAsiaTheme="minorEastAsia" w:hAnsi="ISOCPEUR" w:cs="Times New Roman"/>
          <w:i/>
          <w:sz w:val="28"/>
          <w:szCs w:val="28"/>
        </w:rPr>
        <w:t xml:space="preserve"> = 27×0,6 = 16,2</w:t>
      </w:r>
      <w:r w:rsidRPr="00826087">
        <w:rPr>
          <w:rFonts w:ascii="ISOCPEUR" w:eastAsiaTheme="minorEastAsia" w:hAnsi="ISOCPEUR" w:cs="Times New Roman"/>
          <w:i/>
          <w:sz w:val="28"/>
          <w:szCs w:val="28"/>
        </w:rPr>
        <w:t xml:space="preserve"> м </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3E0035" w:rsidRPr="00826087">
        <w:rPr>
          <w:rFonts w:ascii="ISOCPEUR" w:eastAsiaTheme="minorEastAsia" w:hAnsi="ISOCPEUR" w:cs="Times New Roman"/>
          <w:i/>
          <w:sz w:val="28"/>
          <w:szCs w:val="28"/>
        </w:rPr>
        <w:t>1 = 27</w:t>
      </w:r>
      <w:r w:rsidRPr="00826087">
        <w:rPr>
          <w:rFonts w:ascii="ISOCPEUR" w:eastAsiaTheme="minorEastAsia" w:hAnsi="ISOCPEUR" w:cs="Times New Roman"/>
          <w:i/>
          <w:sz w:val="28"/>
          <w:szCs w:val="28"/>
        </w:rPr>
        <w:t xml:space="preserve"> м</w:t>
      </w:r>
    </w:p>
    <w:p w:rsidR="003E0035" w:rsidRPr="00826087" w:rsidRDefault="003E0035"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rPr>
        <w:t xml:space="preserve">3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rPr>
        <w:t xml:space="preserve"> = 27×1,5 = 40,5 м </w:t>
      </w:r>
    </w:p>
    <w:p w:rsidR="003E0035" w:rsidRPr="00826087" w:rsidRDefault="003E0035" w:rsidP="0058569C">
      <w:pPr>
        <w:pStyle w:val="a5"/>
        <w:numPr>
          <w:ilvl w:val="0"/>
          <w:numId w:val="6"/>
        </w:numPr>
        <w:spacing w:after="0"/>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27×1,4 = 37,8 м</w:t>
      </w:r>
    </w:p>
    <w:p w:rsidR="00C86D0B" w:rsidRPr="00826087" w:rsidRDefault="00C86D0B" w:rsidP="0058569C">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w:t>
      </w:r>
      <w:r w:rsidRPr="00826087">
        <w:rPr>
          <w:rFonts w:ascii="ISOCPEUR" w:eastAsiaTheme="minorEastAsia" w:hAnsi="ISOCPEUR" w:cs="Times New Roman"/>
          <w:i/>
          <w:sz w:val="28"/>
          <w:szCs w:val="28"/>
        </w:rPr>
        <w:t xml:space="preserve"> – на 60%,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3E711D"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(100-60)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3E711D" w:rsidRPr="00826087">
        <w:rPr>
          <w:rFonts w:ascii="ISOCPEUR" w:eastAsiaTheme="minorEastAsia" w:hAnsi="ISOCPEUR" w:cs="Times New Roman"/>
          <w:i/>
          <w:sz w:val="28"/>
          <w:szCs w:val="28"/>
        </w:rPr>
        <w:t>1,19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3E711D"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003E711D" w:rsidRPr="00826087">
        <w:rPr>
          <w:rFonts w:ascii="ISOCPEUR" w:eastAsiaTheme="minorEastAsia" w:hAnsi="ISOCPEUR" w:cs="Times New Roman"/>
          <w:i/>
          <w:sz w:val="28"/>
          <w:szCs w:val="28"/>
          <w:lang w:val="en-US"/>
        </w:rPr>
        <w:t xml:space="preserve"> = 27×2,4</w:t>
      </w:r>
      <w:r w:rsidRPr="00826087">
        <w:rPr>
          <w:rFonts w:ascii="ISOCPEUR" w:eastAsiaTheme="minorEastAsia" w:hAnsi="ISOCPEUR" w:cs="Times New Roman"/>
          <w:i/>
          <w:sz w:val="28"/>
          <w:szCs w:val="28"/>
          <w:lang w:val="en-US"/>
        </w:rPr>
        <w:t xml:space="preserve"> = </w:t>
      </w:r>
      <w:r w:rsidR="003E711D" w:rsidRPr="00826087">
        <w:rPr>
          <w:rFonts w:ascii="ISOCPEUR" w:eastAsiaTheme="minorEastAsia" w:hAnsi="ISOCPEUR" w:cs="Times New Roman"/>
          <w:i/>
          <w:sz w:val="28"/>
          <w:szCs w:val="28"/>
        </w:rPr>
        <w:t>64,8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3E711D" w:rsidRPr="00826087">
        <w:rPr>
          <w:rFonts w:ascii="ISOCPEUR" w:eastAsiaTheme="minorEastAsia" w:hAnsi="ISOCPEUR" w:cs="Times New Roman"/>
          <w:i/>
          <w:sz w:val="28"/>
          <w:szCs w:val="28"/>
        </w:rPr>
        <w:t>3,5</w:t>
      </w:r>
      <w:r w:rsidRPr="00826087">
        <w:rPr>
          <w:rFonts w:ascii="ISOCPEUR" w:eastAsiaTheme="minorEastAsia" w:hAnsi="ISOCPEUR" w:cs="Times New Roman"/>
          <w:i/>
          <w:sz w:val="28"/>
          <w:szCs w:val="28"/>
        </w:rPr>
        <w:t xml:space="preserve"> = </w:t>
      </w:r>
      <w:r w:rsidR="003E711D" w:rsidRPr="00826087">
        <w:rPr>
          <w:rFonts w:ascii="ISOCPEUR" w:eastAsiaTheme="minorEastAsia" w:hAnsi="ISOCPEUR" w:cs="Times New Roman"/>
          <w:i/>
          <w:sz w:val="28"/>
          <w:szCs w:val="28"/>
        </w:rPr>
        <w:t>94,5</w:t>
      </w:r>
      <w:r w:rsidRPr="00826087">
        <w:rPr>
          <w:rFonts w:ascii="ISOCPEUR" w:eastAsiaTheme="minorEastAsia" w:hAnsi="ISOCPEUR" w:cs="Times New Roman"/>
          <w:i/>
          <w:sz w:val="28"/>
          <w:szCs w:val="28"/>
        </w:rPr>
        <w:t xml:space="preserve"> м </w:t>
      </w:r>
    </w:p>
    <w:p w:rsidR="003E711D" w:rsidRPr="00826087" w:rsidRDefault="003E711D"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V3</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27×4 = </w:t>
      </w:r>
      <w:r w:rsidRPr="00826087">
        <w:rPr>
          <w:rFonts w:ascii="ISOCPEUR" w:eastAsiaTheme="minorEastAsia" w:hAnsi="ISOCPEUR" w:cs="Times New Roman"/>
          <w:i/>
          <w:sz w:val="28"/>
          <w:szCs w:val="28"/>
        </w:rPr>
        <w:t>108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3E711D" w:rsidRPr="00826087" w:rsidRDefault="003E711D"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27×4,1 = 110,7 м </w:t>
      </w:r>
    </w:p>
    <w:p w:rsidR="00C86D0B" w:rsidRPr="00826087" w:rsidRDefault="00C86D0B" w:rsidP="0058569C">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III</w:t>
      </w:r>
      <w:r w:rsidRPr="00826087">
        <w:rPr>
          <w:rFonts w:ascii="ISOCPEUR" w:eastAsiaTheme="minorEastAsia" w:hAnsi="ISOCPEUR" w:cs="Times New Roman"/>
          <w:i/>
          <w:sz w:val="28"/>
          <w:szCs w:val="28"/>
        </w:rPr>
        <w:t xml:space="preserve"> – на 50%,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1F597A"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(100-50)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1F597A" w:rsidRPr="00826087">
        <w:rPr>
          <w:rFonts w:ascii="ISOCPEUR" w:eastAsiaTheme="minorEastAsia" w:hAnsi="ISOCPEUR" w:cs="Times New Roman"/>
          <w:i/>
          <w:sz w:val="28"/>
          <w:szCs w:val="28"/>
        </w:rPr>
        <w:t>1,49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1F597A"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w:t>
      </w:r>
      <w:r w:rsidRPr="00826087">
        <w:rPr>
          <w:rFonts w:ascii="ISOCPEUR" w:eastAsiaTheme="minorEastAsia" w:hAnsi="ISOCPEUR" w:cs="Times New Roman"/>
          <w:i/>
          <w:sz w:val="28"/>
          <w:szCs w:val="28"/>
        </w:rPr>
        <w:t>3,5</w:t>
      </w:r>
      <w:r w:rsidRPr="00826087">
        <w:rPr>
          <w:rFonts w:ascii="ISOCPEUR" w:eastAsiaTheme="minorEastAsia" w:hAnsi="ISOCPEUR" w:cs="Times New Roman"/>
          <w:i/>
          <w:sz w:val="28"/>
          <w:szCs w:val="28"/>
          <w:lang w:val="en-US"/>
        </w:rPr>
        <w:t xml:space="preserve"> = </w:t>
      </w:r>
      <w:r w:rsidRPr="00826087">
        <w:rPr>
          <w:rFonts w:ascii="ISOCPEUR" w:eastAsiaTheme="minorEastAsia" w:hAnsi="ISOCPEUR" w:cs="Times New Roman"/>
          <w:i/>
          <w:sz w:val="28"/>
          <w:szCs w:val="28"/>
        </w:rPr>
        <w:t>94,5</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1F597A" w:rsidRPr="00826087">
        <w:rPr>
          <w:rFonts w:ascii="ISOCPEUR" w:eastAsiaTheme="minorEastAsia" w:hAnsi="ISOCPEUR" w:cs="Times New Roman"/>
          <w:i/>
          <w:sz w:val="28"/>
          <w:szCs w:val="28"/>
        </w:rPr>
        <w:t>4,6 = 124</w:t>
      </w:r>
      <w:r w:rsidRPr="00826087">
        <w:rPr>
          <w:rFonts w:ascii="ISOCPEUR" w:eastAsiaTheme="minorEastAsia" w:hAnsi="ISOCPEUR" w:cs="Times New Roman"/>
          <w:i/>
          <w:sz w:val="28"/>
          <w:szCs w:val="28"/>
        </w:rPr>
        <w:t xml:space="preserve">,5 м </w:t>
      </w:r>
    </w:p>
    <w:p w:rsidR="001F597A" w:rsidRPr="00826087" w:rsidRDefault="001F597A"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V3</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w:t>
      </w:r>
      <w:r w:rsidRPr="00826087">
        <w:rPr>
          <w:rFonts w:ascii="ISOCPEUR" w:eastAsiaTheme="minorEastAsia" w:hAnsi="ISOCPEUR" w:cs="Times New Roman"/>
          <w:i/>
          <w:sz w:val="28"/>
          <w:szCs w:val="28"/>
        </w:rPr>
        <w:t>5,5</w:t>
      </w:r>
      <w:r w:rsidRPr="00826087">
        <w:rPr>
          <w:rFonts w:ascii="ISOCPEUR" w:eastAsiaTheme="minorEastAsia" w:hAnsi="ISOCPEUR" w:cs="Times New Roman"/>
          <w:i/>
          <w:sz w:val="28"/>
          <w:szCs w:val="28"/>
          <w:lang w:val="en-US"/>
        </w:rPr>
        <w:t xml:space="preserve"> = </w:t>
      </w:r>
      <w:r w:rsidRPr="00826087">
        <w:rPr>
          <w:rFonts w:ascii="ISOCPEUR" w:eastAsiaTheme="minorEastAsia" w:hAnsi="ISOCPEUR" w:cs="Times New Roman"/>
          <w:i/>
          <w:sz w:val="28"/>
          <w:szCs w:val="28"/>
        </w:rPr>
        <w:t>148,5</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1F597A" w:rsidRPr="00826087" w:rsidRDefault="001F597A"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27×5,5 = 148,5 м </w:t>
      </w:r>
    </w:p>
    <w:p w:rsidR="00C86D0B" w:rsidRPr="00826087" w:rsidRDefault="00C86D0B"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IV</w:t>
      </w:r>
      <w:r w:rsidRPr="00826087">
        <w:rPr>
          <w:rFonts w:ascii="ISOCPEUR" w:eastAsiaTheme="minorEastAsia" w:hAnsi="ISOCPEUR" w:cs="Times New Roman"/>
          <w:i/>
          <w:sz w:val="28"/>
          <w:szCs w:val="28"/>
        </w:rPr>
        <w:t xml:space="preserve"> – на 40%,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1F597A"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(100-40)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1F597A" w:rsidRPr="00826087">
        <w:rPr>
          <w:rFonts w:ascii="ISOCPEUR" w:eastAsiaTheme="minorEastAsia" w:hAnsi="ISOCPEUR" w:cs="Times New Roman"/>
          <w:i/>
          <w:sz w:val="28"/>
          <w:szCs w:val="28"/>
        </w:rPr>
        <w:t>1,78</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1F597A" w:rsidRPr="00826087">
        <w:rPr>
          <w:rFonts w:ascii="ISOCPEUR" w:eastAsiaTheme="minorEastAsia" w:hAnsi="ISOCPEUR" w:cs="Times New Roman"/>
          <w:i/>
          <w:sz w:val="28"/>
          <w:szCs w:val="28"/>
          <w:vertAlign w:val="subscript"/>
          <w:lang w:val="uk-UA"/>
        </w:rPr>
        <w:t>1</w:t>
      </w:r>
      <w:r w:rsidRPr="00826087">
        <w:rPr>
          <w:rFonts w:ascii="ISOCPEUR" w:eastAsiaTheme="minorEastAsia" w:hAnsi="ISOCPEUR" w:cs="Times New Roman"/>
          <w:i/>
          <w:sz w:val="28"/>
          <w:szCs w:val="28"/>
          <w:vertAlign w:val="subscript"/>
          <w:lang w:val="uk-UA"/>
        </w:rPr>
        <w:t xml:space="preserve">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w:t>
      </w:r>
      <w:r w:rsidR="001F597A" w:rsidRPr="00826087">
        <w:rPr>
          <w:rFonts w:ascii="ISOCPEUR" w:eastAsiaTheme="minorEastAsia" w:hAnsi="ISOCPEUR" w:cs="Times New Roman"/>
          <w:i/>
          <w:sz w:val="28"/>
          <w:szCs w:val="28"/>
          <w:lang w:val="uk-UA"/>
        </w:rPr>
        <w:t>4,6</w:t>
      </w:r>
      <w:r w:rsidRPr="00826087">
        <w:rPr>
          <w:rFonts w:ascii="ISOCPEUR" w:eastAsiaTheme="minorEastAsia" w:hAnsi="ISOCPEUR" w:cs="Times New Roman"/>
          <w:i/>
          <w:sz w:val="28"/>
          <w:szCs w:val="28"/>
          <w:lang w:val="uk-UA"/>
        </w:rPr>
        <w:t xml:space="preserve"> = </w:t>
      </w:r>
      <w:r w:rsidR="001F597A"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lang w:val="uk-UA"/>
        </w:rPr>
        <w:t xml:space="preserve"> м</w:t>
      </w:r>
    </w:p>
    <w:p w:rsidR="00C72111" w:rsidRPr="00826087" w:rsidRDefault="00C86D0B"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2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w:t>
      </w:r>
      <w:r w:rsidR="001F597A" w:rsidRPr="00826087">
        <w:rPr>
          <w:rFonts w:ascii="ISOCPEUR" w:eastAsiaTheme="minorEastAsia" w:hAnsi="ISOCPEUR" w:cs="Times New Roman"/>
          <w:i/>
          <w:sz w:val="28"/>
          <w:szCs w:val="28"/>
          <w:lang w:val="uk-UA"/>
        </w:rPr>
        <w:t>6,5</w:t>
      </w:r>
      <w:r w:rsidRPr="00826087">
        <w:rPr>
          <w:rFonts w:ascii="ISOCPEUR" w:eastAsiaTheme="minorEastAsia" w:hAnsi="ISOCPEUR" w:cs="Times New Roman"/>
          <w:i/>
          <w:sz w:val="28"/>
          <w:szCs w:val="28"/>
          <w:lang w:val="uk-UA"/>
        </w:rPr>
        <w:t xml:space="preserve"> = </w:t>
      </w:r>
      <w:r w:rsidR="001F597A" w:rsidRPr="00826087">
        <w:rPr>
          <w:rFonts w:ascii="ISOCPEUR" w:eastAsiaTheme="minorEastAsia" w:hAnsi="ISOCPEUR" w:cs="Times New Roman"/>
          <w:i/>
          <w:sz w:val="28"/>
          <w:szCs w:val="28"/>
          <w:lang w:val="uk-UA"/>
        </w:rPr>
        <w:t>175,5</w:t>
      </w:r>
      <w:r w:rsidRPr="00826087">
        <w:rPr>
          <w:rFonts w:ascii="ISOCPEUR" w:eastAsiaTheme="minorEastAsia" w:hAnsi="ISOCPEUR" w:cs="Times New Roman"/>
          <w:i/>
          <w:sz w:val="28"/>
          <w:szCs w:val="28"/>
          <w:lang w:val="uk-UA"/>
        </w:rPr>
        <w:t xml:space="preserve"> м</w:t>
      </w:r>
    </w:p>
    <w:p w:rsidR="00C72111" w:rsidRPr="00826087" w:rsidRDefault="001F597A"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3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27×7 = 189 м</w:t>
      </w:r>
    </w:p>
    <w:p w:rsidR="001F597A" w:rsidRPr="00826087" w:rsidRDefault="001F597A"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4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27×7,3 = 197,1 м</w:t>
      </w:r>
    </w:p>
    <w:p w:rsidR="002718AD" w:rsidRPr="00826087" w:rsidRDefault="002718AD" w:rsidP="0058569C">
      <w:pPr>
        <w:spacing w:after="0" w:line="276" w:lineRule="auto"/>
        <w:ind w:firstLine="708"/>
        <w:jc w:val="both"/>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uk-UA"/>
        </w:rPr>
        <w:t>Карту аерації території складаємо шляхом побудови контурів вітряної тіні від кожного будинку.</w:t>
      </w:r>
    </w:p>
    <w:p w:rsidR="002718AD" w:rsidRPr="00826087" w:rsidRDefault="002718AD" w:rsidP="0058569C">
      <w:pPr>
        <w:spacing w:after="0" w:line="276" w:lineRule="auto"/>
        <w:ind w:firstLine="708"/>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Площу вітряного затінення S</w:t>
      </w:r>
      <w:r w:rsidRPr="00826087">
        <w:rPr>
          <w:rFonts w:ascii="ISOCPEUR" w:eastAsiaTheme="minorEastAsia" w:hAnsi="ISOCPEUR" w:cs="Times New Roman"/>
          <w:i/>
          <w:sz w:val="28"/>
          <w:szCs w:val="28"/>
          <w:vertAlign w:val="subscript"/>
        </w:rPr>
        <w:t>V</w:t>
      </w:r>
      <w:r w:rsidRPr="00826087">
        <w:rPr>
          <w:rFonts w:ascii="ISOCPEUR" w:eastAsiaTheme="minorEastAsia" w:hAnsi="ISOCPEUR" w:cs="Times New Roman"/>
          <w:i/>
          <w:sz w:val="28"/>
          <w:szCs w:val="28"/>
        </w:rPr>
        <w:t xml:space="preserve"> визначаємо за формулою:</w:t>
      </w:r>
    </w:p>
    <w:p w:rsidR="002718AD" w:rsidRPr="00826087" w:rsidRDefault="002718AD" w:rsidP="0058569C">
      <w:pPr>
        <w:pStyle w:val="a5"/>
        <w:spacing w:after="0"/>
        <w:ind w:left="1429"/>
        <w:jc w:val="center"/>
        <w:rPr>
          <w:rFonts w:ascii="ISOCPEUR" w:eastAsiaTheme="minorEastAsia" w:hAnsi="ISOCPEUR" w:cs="Times New Roman"/>
          <w:i/>
          <w:sz w:val="28"/>
          <w:szCs w:val="28"/>
          <w:vertAlign w:val="sub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w:t>
      </w:r>
      <w:r w:rsidRPr="00826087">
        <w:rPr>
          <w:rFonts w:ascii="ISOCPEUR" w:eastAsiaTheme="minorEastAsia" w:hAnsi="ISOCPEUR" w:cs="Times New Roman"/>
          <w:i/>
          <w:sz w:val="28"/>
          <w:szCs w:val="28"/>
        </w:rPr>
        <w:t xml:space="preserve"> = 0,8L'L</w:t>
      </w:r>
      <w:r w:rsidRPr="00826087">
        <w:rPr>
          <w:rFonts w:ascii="ISOCPEUR" w:eastAsiaTheme="minorEastAsia" w:hAnsi="ISOCPEUR" w:cs="Times New Roman"/>
          <w:i/>
          <w:sz w:val="28"/>
          <w:szCs w:val="28"/>
          <w:vertAlign w:val="subscript"/>
        </w:rPr>
        <w:t>V</w:t>
      </w:r>
    </w:p>
    <w:p w:rsidR="002718AD" w:rsidRPr="00826087" w:rsidRDefault="002718AD" w:rsidP="0058569C">
      <w:pPr>
        <w:spacing w:after="0" w:line="276" w:lineRule="auto"/>
        <w:ind w:left="1069"/>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 xml:space="preserve">I – </w:t>
      </w:r>
      <w:r w:rsidRPr="00826087">
        <w:rPr>
          <w:rFonts w:ascii="ISOCPEUR" w:eastAsiaTheme="minorEastAsia" w:hAnsi="ISOCPEUR" w:cs="Times New Roman"/>
          <w:i/>
          <w:sz w:val="28"/>
          <w:szCs w:val="28"/>
        </w:rPr>
        <w:t>на</w:t>
      </w:r>
      <w:r w:rsidRPr="00826087">
        <w:rPr>
          <w:rFonts w:ascii="ISOCPEUR" w:eastAsiaTheme="minorEastAsia" w:hAnsi="ISOCPEUR" w:cs="Times New Roman"/>
          <w:i/>
          <w:sz w:val="28"/>
          <w:szCs w:val="28"/>
          <w:lang w:val="en-US"/>
        </w:rPr>
        <w:t xml:space="preserve"> 70%</w:t>
      </w:r>
    </w:p>
    <w:p w:rsidR="002718AD" w:rsidRPr="00826087" w:rsidRDefault="002718AD" w:rsidP="0058569C">
      <w:pPr>
        <w:spacing w:after="0" w:line="276" w:lineRule="auto"/>
        <w:jc w:val="center"/>
        <w:rPr>
          <w:rFonts w:ascii="ISOCPEUR" w:eastAsiaTheme="minorEastAsia" w:hAnsi="ISOCPEUR" w:cs="Times New Roman"/>
          <w:i/>
          <w:sz w:val="28"/>
          <w:szCs w:val="28"/>
          <w:vertAlign w:val="superscript"/>
          <w:lang w:val="en-US"/>
        </w:rPr>
      </w:pPr>
      <w:r w:rsidRPr="00826087">
        <w:rPr>
          <w:rFonts w:ascii="ISOCPEUR" w:eastAsiaTheme="minorEastAsia" w:hAnsi="ISOCPEUR" w:cs="Times New Roman"/>
          <w:i/>
          <w:sz w:val="28"/>
          <w:szCs w:val="28"/>
          <w:lang w:val="en-US"/>
        </w:rPr>
        <w:t>S</w:t>
      </w:r>
      <w:r w:rsidRPr="00826087">
        <w:rPr>
          <w:rFonts w:ascii="ISOCPEUR" w:eastAsiaTheme="minorEastAsia" w:hAnsi="ISOCPEUR" w:cs="Times New Roman"/>
          <w:i/>
          <w:sz w:val="28"/>
          <w:szCs w:val="28"/>
          <w:vertAlign w:val="subscript"/>
          <w:lang w:val="en-US"/>
        </w:rPr>
        <w:t>V</w:t>
      </w:r>
      <w:r w:rsidR="00C72111"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lang w:val="en-US"/>
        </w:rPr>
        <w:t xml:space="preserve"> </w:t>
      </w:r>
      <w:r w:rsidR="00C72111" w:rsidRPr="00826087">
        <w:rPr>
          <w:rFonts w:ascii="ISOCPEUR" w:eastAsiaTheme="minorEastAsia" w:hAnsi="ISOCPEUR" w:cs="Times New Roman"/>
          <w:i/>
          <w:sz w:val="28"/>
          <w:szCs w:val="28"/>
          <w:lang w:val="en-US"/>
        </w:rPr>
        <w:t>= 0,8×31,82</w:t>
      </w:r>
      <w:r w:rsidRPr="00826087">
        <w:rPr>
          <w:rFonts w:ascii="ISOCPEUR" w:eastAsiaTheme="minorEastAsia" w:hAnsi="ISOCPEUR" w:cs="Times New Roman"/>
          <w:i/>
          <w:sz w:val="28"/>
          <w:szCs w:val="28"/>
          <w:lang w:val="en-US"/>
        </w:rPr>
        <w:t>×</w:t>
      </w:r>
      <w:r w:rsidR="00C72111" w:rsidRPr="00826087">
        <w:rPr>
          <w:rFonts w:ascii="ISOCPEUR" w:eastAsiaTheme="minorEastAsia" w:hAnsi="ISOCPEUR" w:cs="Times New Roman"/>
          <w:i/>
          <w:sz w:val="28"/>
          <w:szCs w:val="28"/>
          <w:lang w:val="en-US"/>
        </w:rPr>
        <w:t>16,2</w:t>
      </w:r>
      <w:r w:rsidRPr="00826087">
        <w:rPr>
          <w:rFonts w:ascii="ISOCPEUR" w:eastAsiaTheme="minorEastAsia" w:hAnsi="ISOCPEUR" w:cs="Times New Roman"/>
          <w:i/>
          <w:sz w:val="28"/>
          <w:szCs w:val="28"/>
          <w:lang w:val="en-US"/>
        </w:rPr>
        <w:t xml:space="preserve"> = </w:t>
      </w:r>
      <w:r w:rsidR="00C72111" w:rsidRPr="00826087">
        <w:rPr>
          <w:rFonts w:ascii="ISOCPEUR" w:eastAsiaTheme="minorEastAsia" w:hAnsi="ISOCPEUR" w:cs="Times New Roman"/>
          <w:i/>
          <w:sz w:val="28"/>
          <w:szCs w:val="28"/>
          <w:lang w:val="uk-UA"/>
        </w:rPr>
        <w:t>412,38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rPr>
        <w:t>м</w:t>
      </w:r>
      <w:r w:rsidRPr="00826087">
        <w:rPr>
          <w:rFonts w:ascii="ISOCPEUR" w:eastAsiaTheme="minorEastAsia" w:hAnsi="ISOCPEUR" w:cs="Times New Roman"/>
          <w:i/>
          <w:sz w:val="28"/>
          <w:szCs w:val="28"/>
          <w:vertAlign w:val="superscript"/>
          <w:lang w:val="en-US"/>
        </w:rPr>
        <w:t>2</w:t>
      </w:r>
    </w:p>
    <w:p w:rsidR="002718AD" w:rsidRPr="00826087" w:rsidRDefault="002718AD"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00C72111"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00C72111" w:rsidRPr="00826087">
        <w:rPr>
          <w:rFonts w:ascii="ISOCPEUR" w:eastAsiaTheme="minorEastAsia" w:hAnsi="ISOCPEUR" w:cs="Times New Roman"/>
          <w:i/>
          <w:sz w:val="28"/>
          <w:szCs w:val="28"/>
          <w:lang w:val="uk-UA"/>
        </w:rPr>
        <w:t>27</w:t>
      </w:r>
      <w:r w:rsidRPr="00826087">
        <w:rPr>
          <w:rFonts w:ascii="ISOCPEUR" w:eastAsiaTheme="minorEastAsia" w:hAnsi="ISOCPEUR" w:cs="Times New Roman"/>
          <w:i/>
          <w:sz w:val="28"/>
          <w:szCs w:val="28"/>
        </w:rPr>
        <w:t xml:space="preserve"> = </w:t>
      </w:r>
      <w:r w:rsidR="00C72111" w:rsidRPr="00826087">
        <w:rPr>
          <w:rFonts w:ascii="ISOCPEUR" w:eastAsiaTheme="minorEastAsia" w:hAnsi="ISOCPEUR" w:cs="Times New Roman"/>
          <w:i/>
          <w:sz w:val="28"/>
          <w:szCs w:val="28"/>
          <w:lang w:val="uk-UA"/>
        </w:rPr>
        <w:t>1374,4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40,5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2618,5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37,8</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2571,9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p>
    <w:p w:rsidR="002718AD" w:rsidRPr="00826087" w:rsidRDefault="002718AD" w:rsidP="0058569C">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w:t>
      </w:r>
      <w:r w:rsidRPr="00826087">
        <w:rPr>
          <w:rFonts w:ascii="ISOCPEUR" w:eastAsiaTheme="minorEastAsia" w:hAnsi="ISOCPEUR" w:cs="Times New Roman"/>
          <w:i/>
          <w:sz w:val="28"/>
          <w:szCs w:val="28"/>
        </w:rPr>
        <w:t xml:space="preserve"> – на 60%</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0,8×31,82×64,8 = </w:t>
      </w:r>
      <w:r w:rsidRPr="00826087">
        <w:rPr>
          <w:rFonts w:ascii="ISOCPEUR" w:eastAsiaTheme="minorEastAsia" w:hAnsi="ISOCPEUR" w:cs="Times New Roman"/>
          <w:i/>
          <w:sz w:val="28"/>
          <w:szCs w:val="28"/>
          <w:lang w:val="uk-UA"/>
        </w:rPr>
        <w:t>1649,5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lastRenderedPageBreak/>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94,5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4810,4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108</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6982,8</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110,7</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7532</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pStyle w:val="a5"/>
        <w:spacing w:after="0"/>
        <w:ind w:left="1429"/>
        <w:jc w:val="center"/>
        <w:rPr>
          <w:rFonts w:ascii="ISOCPEUR" w:eastAsiaTheme="minorEastAsia" w:hAnsi="ISOCPEUR" w:cs="Times New Roman"/>
          <w:i/>
          <w:sz w:val="28"/>
          <w:szCs w:val="28"/>
          <w:lang w:val="ru-RU"/>
        </w:rPr>
      </w:pPr>
    </w:p>
    <w:p w:rsidR="002718AD" w:rsidRPr="00826087" w:rsidRDefault="002718AD" w:rsidP="0058569C">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III</w:t>
      </w:r>
      <w:r w:rsidRPr="00826087">
        <w:rPr>
          <w:rFonts w:ascii="ISOCPEUR" w:eastAsiaTheme="minorEastAsia" w:hAnsi="ISOCPEUR" w:cs="Times New Roman"/>
          <w:i/>
          <w:sz w:val="28"/>
          <w:szCs w:val="28"/>
        </w:rPr>
        <w:t xml:space="preserve"> – на 50%</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w:t>
      </w:r>
      <w:r w:rsidRPr="00826087">
        <w:rPr>
          <w:rFonts w:ascii="ISOCPEUR" w:eastAsiaTheme="minorEastAsia" w:hAnsi="ISOCPEUR" w:cs="Times New Roman"/>
          <w:i/>
          <w:sz w:val="28"/>
          <w:szCs w:val="28"/>
          <w:lang w:val="uk-UA"/>
        </w:rPr>
        <w:t>94,5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2405,5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6337,5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148,5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9601,4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148,5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10103,9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2718AD" w:rsidRPr="00826087" w:rsidRDefault="002718AD" w:rsidP="0058569C">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IV</w:t>
      </w:r>
      <w:r w:rsidRPr="00826087">
        <w:rPr>
          <w:rFonts w:ascii="ISOCPEUR" w:eastAsiaTheme="minorEastAsia" w:hAnsi="ISOCPEUR" w:cs="Times New Roman"/>
          <w:i/>
          <w:sz w:val="28"/>
          <w:szCs w:val="28"/>
        </w:rPr>
        <w:t xml:space="preserve"> – на 40%</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w:t>
      </w:r>
      <w:r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3169,2</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175,5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8933,6</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189</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12219,9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197,1</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uk-UA"/>
        </w:rPr>
        <w:t>13410,6</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153665" w:rsidRPr="00826087" w:rsidRDefault="00153665" w:rsidP="0058569C">
      <w:pPr>
        <w:spacing w:after="0" w:line="276" w:lineRule="auto"/>
        <w:ind w:firstLine="709"/>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 xml:space="preserve">Дискомфортною зоною території забудови вважається та, на якій вітряний режим відповідає умові </w:t>
      </w:r>
      <w:proofErr w:type="gramStart"/>
      <w:r w:rsidRPr="00826087">
        <w:rPr>
          <w:rFonts w:ascii="ISOCPEUR" w:eastAsiaTheme="minorEastAsia" w:hAnsi="ISOCPEUR" w:cs="Times New Roman"/>
          <w:i/>
          <w:sz w:val="28"/>
          <w:szCs w:val="28"/>
        </w:rPr>
        <w:t>1 &gt;</w:t>
      </w:r>
      <w:proofErr w:type="gramEnd"/>
      <w:r w:rsidRPr="00826087">
        <w:rPr>
          <w:rFonts w:ascii="ISOCPEUR" w:eastAsiaTheme="minorEastAsia" w:hAnsi="ISOCPEUR" w:cs="Times New Roman"/>
          <w:i/>
          <w:sz w:val="28"/>
          <w:szCs w:val="28"/>
        </w:rPr>
        <w:t xml:space="preserve"> Ут &gt; 4 м/с.</w:t>
      </w:r>
    </w:p>
    <w:p w:rsidR="00153665" w:rsidRPr="00826087" w:rsidRDefault="00153665" w:rsidP="0058569C">
      <w:pPr>
        <w:spacing w:after="0" w:line="276" w:lineRule="auto"/>
        <w:ind w:firstLine="709"/>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За картою аерації підраховуємо сумарну площу території вітрової тіні і обчислюємо коефіцієнт аераційного благоустрою.</w:t>
      </w:r>
    </w:p>
    <w:p w:rsidR="00153665" w:rsidRPr="00826087" w:rsidRDefault="00153665" w:rsidP="0058569C">
      <w:pPr>
        <w:spacing w:after="0" w:line="276" w:lineRule="auto"/>
        <w:ind w:firstLine="709"/>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η</w:t>
      </w:r>
      <w:r w:rsidRPr="00826087">
        <w:rPr>
          <w:rFonts w:ascii="ISOCPEUR" w:eastAsiaTheme="minorEastAsia" w:hAnsi="ISOCPEUR" w:cs="Times New Roman"/>
          <w:i/>
          <w:sz w:val="28"/>
          <w:szCs w:val="28"/>
          <w:vertAlign w:val="subscript"/>
        </w:rPr>
        <w:t>В</w:t>
      </w:r>
      <w:r w:rsidRPr="00826087">
        <w:rPr>
          <w:rFonts w:ascii="ISOCPEUR" w:eastAsiaTheme="minorEastAsia" w:hAnsi="ISOCPEUR" w:cs="Times New Roman"/>
          <w:i/>
          <w:sz w:val="28"/>
          <w:szCs w:val="28"/>
        </w:rPr>
        <w:t xml:space="preserve"> =</w:t>
      </w:r>
      <m:oMath>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0</m:t>
                </m:r>
              </m:sub>
            </m:sSub>
          </m:num>
          <m:den>
            <m:r>
              <w:rPr>
                <w:rFonts w:ascii="Cambria Math" w:eastAsiaTheme="minorEastAsia" w:hAnsi="Cambria Math" w:cs="Times New Roman"/>
                <w:sz w:val="32"/>
                <w:szCs w:val="28"/>
              </w:rPr>
              <m:t>F</m:t>
            </m:r>
          </m:den>
        </m:f>
      </m:oMath>
      <w:r w:rsidRPr="00826087">
        <w:rPr>
          <w:rFonts w:ascii="ISOCPEUR" w:eastAsiaTheme="minorEastAsia" w:hAnsi="ISOCPEUR" w:cs="Times New Roman"/>
          <w:i/>
          <w:sz w:val="32"/>
          <w:szCs w:val="28"/>
        </w:rPr>
        <w:t xml:space="preserve"> ,</w:t>
      </w:r>
    </w:p>
    <w:p w:rsidR="00153665" w:rsidRPr="00826087" w:rsidRDefault="00153665" w:rsidP="0058569C">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де F</w:t>
      </w:r>
      <w:r w:rsidRPr="00826087">
        <w:rPr>
          <w:rFonts w:ascii="ISOCPEUR" w:eastAsiaTheme="minorEastAsia" w:hAnsi="ISOCPEUR" w:cs="Times New Roman"/>
          <w:i/>
          <w:sz w:val="28"/>
          <w:szCs w:val="28"/>
          <w:vertAlign w:val="subscript"/>
        </w:rPr>
        <w:t>0</w:t>
      </w:r>
      <w:r w:rsidRPr="00826087">
        <w:rPr>
          <w:rFonts w:ascii="ISOCPEUR" w:eastAsiaTheme="minorEastAsia" w:hAnsi="ISOCPEUR" w:cs="Times New Roman"/>
          <w:i/>
          <w:sz w:val="28"/>
          <w:szCs w:val="28"/>
        </w:rPr>
        <w:t xml:space="preserve"> – площа території із сприятливим вітровим режимом; </w:t>
      </w:r>
    </w:p>
    <w:p w:rsidR="00153665" w:rsidRPr="00826087" w:rsidRDefault="00153665" w:rsidP="0058569C">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F – площа території, що розглядається.</w:t>
      </w:r>
    </w:p>
    <w:p w:rsidR="00994C78" w:rsidRDefault="00153665" w:rsidP="0058569C">
      <w:pPr>
        <w:spacing w:after="0" w:line="276" w:lineRule="auto"/>
        <w:ind w:firstLine="709"/>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η</w:t>
      </w:r>
      <w:r w:rsidRPr="00826087">
        <w:rPr>
          <w:rFonts w:ascii="ISOCPEUR" w:eastAsiaTheme="minorEastAsia" w:hAnsi="ISOCPEUR" w:cs="Times New Roman"/>
          <w:i/>
          <w:sz w:val="28"/>
          <w:szCs w:val="28"/>
          <w:vertAlign w:val="subscript"/>
        </w:rPr>
        <w:t>В</w:t>
      </w:r>
      <w:r w:rsidRPr="00826087">
        <w:rPr>
          <w:rFonts w:ascii="ISOCPEUR" w:eastAsiaTheme="minorEastAsia" w:hAnsi="ISOCPEUR" w:cs="Times New Roman"/>
          <w:i/>
          <w:sz w:val="28"/>
          <w:szCs w:val="28"/>
        </w:rPr>
        <w:t xml:space="preserve"> =</w:t>
      </w:r>
      <m:oMath>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0</m:t>
                </m:r>
              </m:sub>
            </m:sSub>
          </m:num>
          <m:den>
            <m:r>
              <w:rPr>
                <w:rFonts w:ascii="Cambria Math" w:eastAsiaTheme="minorEastAsia" w:hAnsi="Cambria Math" w:cs="Times New Roman"/>
                <w:sz w:val="32"/>
                <w:szCs w:val="28"/>
              </w:rPr>
              <m:t>F</m:t>
            </m:r>
          </m:den>
        </m:f>
      </m:oMath>
      <w:r w:rsidRPr="00826087">
        <w:rPr>
          <w:rFonts w:ascii="ISOCPEUR" w:eastAsiaTheme="minorEastAsia" w:hAnsi="ISOCPEUR" w:cs="Times New Roman"/>
          <w:i/>
          <w:sz w:val="32"/>
          <w:szCs w:val="28"/>
        </w:rPr>
        <w:t xml:space="preserv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7972</m:t>
            </m:r>
          </m:num>
          <m:den>
            <m:r>
              <w:rPr>
                <w:rFonts w:ascii="Cambria Math" w:eastAsiaTheme="minorEastAsia" w:hAnsi="Cambria Math" w:cs="Times New Roman"/>
                <w:sz w:val="32"/>
                <w:szCs w:val="28"/>
              </w:rPr>
              <m:t>27801,46</m:t>
            </m:r>
          </m:den>
        </m:f>
      </m:oMath>
      <w:r w:rsidRPr="00826087">
        <w:rPr>
          <w:rFonts w:ascii="ISOCPEUR" w:eastAsiaTheme="minorEastAsia" w:hAnsi="ISOCPEUR" w:cs="Times New Roman"/>
          <w:i/>
          <w:sz w:val="32"/>
          <w:szCs w:val="28"/>
        </w:rPr>
        <w:t xml:space="preserve"> = </w:t>
      </w:r>
      <w:r w:rsidR="001B62A2" w:rsidRPr="00826087">
        <w:rPr>
          <w:rFonts w:ascii="ISOCPEUR" w:eastAsiaTheme="minorEastAsia" w:hAnsi="ISOCPEUR" w:cs="Times New Roman"/>
          <w:i/>
          <w:sz w:val="28"/>
          <w:szCs w:val="28"/>
        </w:rPr>
        <w:t>0,28</w:t>
      </w:r>
    </w:p>
    <w:p w:rsidR="000A57C3" w:rsidRPr="000A57C3" w:rsidRDefault="000A57C3" w:rsidP="0058569C">
      <w:pPr>
        <w:spacing w:after="0" w:line="276" w:lineRule="auto"/>
        <w:ind w:firstLine="709"/>
        <w:jc w:val="center"/>
        <w:rPr>
          <w:rFonts w:ascii="ISOCPEUR" w:eastAsiaTheme="minorEastAsia" w:hAnsi="ISOCPEUR" w:cs="Times New Roman"/>
          <w:i/>
          <w:sz w:val="28"/>
          <w:szCs w:val="28"/>
        </w:rPr>
      </w:pPr>
    </w:p>
    <w:p w:rsidR="00E2591C" w:rsidRPr="00826087" w:rsidRDefault="00E2591C" w:rsidP="0058569C">
      <w:pPr>
        <w:pStyle w:val="a5"/>
        <w:spacing w:after="0"/>
        <w:ind w:left="1049"/>
        <w:jc w:val="center"/>
        <w:rPr>
          <w:rFonts w:ascii="ISOCPEUR" w:hAnsi="ISOCPEUR" w:cs="Times New Roman"/>
          <w:i/>
          <w:sz w:val="28"/>
          <w:szCs w:val="28"/>
        </w:rPr>
      </w:pPr>
      <w:r w:rsidRPr="00826087">
        <w:rPr>
          <w:rFonts w:ascii="ISOCPEUR" w:hAnsi="ISOCPEUR" w:cs="Times New Roman"/>
          <w:i/>
          <w:sz w:val="28"/>
          <w:szCs w:val="28"/>
        </w:rPr>
        <w:t>Заходи щодо покращення аераційного режиму території</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Аерацію житлових територій рекомендується забезпечувати усуненням аеродинамічних перешкод у напрямку переважних слабких вітрів (до 3 м/с), а також за рахунок використання місцевих конвективних токів.</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Природна рухливість повітря при слабких вітрах зберігається при розташуванні протяжних будинків уздовж напрямку слабких вітрів.</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Посиленню аерації сприяють місцеві конвективні токи, що утворяться за рахунок різниці температур повітря над окремими ділянками території. У зв'язку з цим, рекомендується здійснювати комплексні заходи щодо посилення аерації шляхом:</w:t>
      </w:r>
    </w:p>
    <w:p w:rsidR="00E2591C" w:rsidRPr="00826087" w:rsidRDefault="00E2591C" w:rsidP="0058569C">
      <w:pPr>
        <w:pStyle w:val="a5"/>
        <w:numPr>
          <w:ilvl w:val="0"/>
          <w:numId w:val="14"/>
        </w:numPr>
        <w:spacing w:after="0"/>
        <w:jc w:val="both"/>
        <w:rPr>
          <w:rFonts w:ascii="ISOCPEUR" w:hAnsi="ISOCPEUR" w:cs="Times New Roman"/>
          <w:i/>
          <w:sz w:val="28"/>
          <w:szCs w:val="28"/>
        </w:rPr>
      </w:pPr>
      <w:r w:rsidRPr="00826087">
        <w:rPr>
          <w:rFonts w:ascii="ISOCPEUR" w:hAnsi="ISOCPEUR" w:cs="Times New Roman"/>
          <w:i/>
          <w:sz w:val="28"/>
          <w:szCs w:val="28"/>
        </w:rPr>
        <w:t xml:space="preserve">розміщення зелених масивів на підвищених ділянках житлової території, відкритих майданчиків; </w:t>
      </w:r>
    </w:p>
    <w:p w:rsidR="00E2591C" w:rsidRPr="00826087" w:rsidRDefault="00E2591C" w:rsidP="0058569C">
      <w:pPr>
        <w:pStyle w:val="a5"/>
        <w:numPr>
          <w:ilvl w:val="0"/>
          <w:numId w:val="14"/>
        </w:numPr>
        <w:spacing w:after="0"/>
        <w:jc w:val="both"/>
        <w:rPr>
          <w:rFonts w:ascii="ISOCPEUR" w:hAnsi="ISOCPEUR" w:cs="Times New Roman"/>
          <w:i/>
          <w:sz w:val="28"/>
          <w:szCs w:val="28"/>
        </w:rPr>
      </w:pPr>
      <w:r w:rsidRPr="00826087">
        <w:rPr>
          <w:rFonts w:ascii="ISOCPEUR" w:hAnsi="ISOCPEUR" w:cs="Times New Roman"/>
          <w:i/>
          <w:sz w:val="28"/>
          <w:szCs w:val="28"/>
        </w:rPr>
        <w:lastRenderedPageBreak/>
        <w:t>на понижених місцях між затіненими ділянками території в спекотну годину дня – зеленими посадками і відкритими ділянками, що інсолюються, створюючи озеленені алеї, по яких може переміщуватися охолоджене і зволожене повітря. Такі алеї бажано прокладати з нахилом 30-50 %.</w:t>
      </w:r>
    </w:p>
    <w:p w:rsidR="00E2591C" w:rsidRPr="00655EE2" w:rsidRDefault="00E2591C" w:rsidP="00655EE2">
      <w:pPr>
        <w:spacing w:after="0"/>
        <w:ind w:firstLine="708"/>
        <w:jc w:val="both"/>
        <w:rPr>
          <w:rFonts w:ascii="ISOCPEUR" w:hAnsi="ISOCPEUR" w:cs="Times New Roman"/>
          <w:i/>
          <w:sz w:val="28"/>
          <w:szCs w:val="28"/>
          <w:lang w:val="uk-UA"/>
        </w:rPr>
      </w:pPr>
      <w:r w:rsidRPr="00655EE2">
        <w:rPr>
          <w:rFonts w:ascii="ISOCPEUR" w:hAnsi="ISOCPEUR" w:cs="Times New Roman"/>
          <w:i/>
          <w:sz w:val="28"/>
          <w:szCs w:val="28"/>
          <w:lang w:val="uk-UA"/>
        </w:rPr>
        <w:t>Роль вітрозахисту може виконувати озеленення і споруди-екрани.</w:t>
      </w:r>
      <w:r w:rsidR="00655EE2">
        <w:rPr>
          <w:rFonts w:ascii="ISOCPEUR" w:hAnsi="ISOCPEUR" w:cs="Times New Roman"/>
          <w:i/>
          <w:sz w:val="28"/>
          <w:szCs w:val="28"/>
          <w:lang w:val="uk-UA"/>
        </w:rPr>
        <w:t xml:space="preserve"> </w:t>
      </w:r>
      <w:r w:rsidRPr="00655EE2">
        <w:rPr>
          <w:rFonts w:ascii="ISOCPEUR" w:hAnsi="ISOCPEUR" w:cs="Times New Roman"/>
          <w:i/>
          <w:sz w:val="28"/>
          <w:szCs w:val="28"/>
          <w:lang w:val="uk-UA"/>
        </w:rPr>
        <w:t>Кращий вітрозахисний ефект мають ажурні конструкції посадок.</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Якщо житлова група розкрита в бік пануючого вітру, кращий вітрозахисний ефект дають посадки з навітряного боку, які закривають цей розрив. Вони можуть являти собою вузьку смугу алейного типу (дво- або трирядні загущені посадки), або деревно-чагарниковий масив, що перекриває розриви в забудові.</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Вітрозахист у холодний період року (з листопада по березень) може бути забезпечений відповідною постановкою протяжних будинків, а в теплий період – зеленими вітрозахисними бар'єрами. Будинки-бар'єри для постійного вітрозахисту рекомендується застосовувати при малих кутах між напрямками літніх і зимових несприятливих вітрів.</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Найбільший ефект вітрозахисту мають бар'єри довжиною від 6 до 10 висот. У зв'язку з цим, для вітрозахисту рекомендується застосовувати п'яти- і дев'ятиповерхові будинки довжиною 140-180 м. При висоті будинку 40-50 м суттєву роль починають відігравати вертикальні потоки повітря, зростає турбулентність (збільшується середня енергія вихорів), відповідно і середня швидкість вітру в зоні, що захищається.</w:t>
      </w:r>
    </w:p>
    <w:p w:rsidR="00E64E5A"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 xml:space="preserve">Для пом'якшення вітрового напору, що впливає на вітрозахисний будинок, рекомендується з навітряного боку розташовувати смугу дерев висотою біля 0,3 висоти будинку і на відстані до чотирьох висот будинку. </w:t>
      </w: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Pr="000A57C3" w:rsidRDefault="0058569C" w:rsidP="0058569C">
      <w:pPr>
        <w:pStyle w:val="a5"/>
        <w:spacing w:after="0"/>
        <w:ind w:left="0" w:firstLine="709"/>
        <w:jc w:val="both"/>
        <w:rPr>
          <w:rFonts w:ascii="ISOCPEUR" w:hAnsi="ISOCPEUR" w:cs="Times New Roman"/>
          <w:i/>
          <w:sz w:val="28"/>
          <w:szCs w:val="28"/>
        </w:rPr>
      </w:pPr>
    </w:p>
    <w:p w:rsidR="00215FAE" w:rsidRPr="00826087" w:rsidRDefault="00215FAE"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Забрудненість повітря вихлопними газами. Заходи щодо покращення чистоти повітря</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Забруднення житлової забудови більшості міст України на 50...90% обумовлено наднормативним забрудненням атмосферного повітря автотранспортними потоками й, відповідно, на 10...50% – енергетичними, промисловими, комунальними та іншими джерелами.</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Необхідність характеристики (оцінки) стану повітряного середовища обумовлена вимогами забезпечення відповідності рівнів залишкових впливів проектованого об'єкта містобудівним, санітарно-гігієнічним й екологічним правилам і нормам.</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Якість атмосферного повітря – сукупність властивостей атмосфери, які визначають ступінь дії на людей та навколишнє середовище привнесених фізичних, хімічних та біологічних факторів. У санітарії чітко розділяються гігієнічні норми якості повітря населених місць, виробничих територій, виробничих та інших приміщень, рекомендовані норми якості повітря для озеленених територій.</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Забруднення атмосферного повітря – змінення складу і властивостей атмосферного повітря в результаті надходження або утворення в ньому фізичних, біологічних факторів і (або) хімічних сполук, що можуть несприятливо впливати на здоров'я людини та стан НПС.</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Забрудненість повітря вихлопними газами автомобілів виражається показником концентрації окису вуглецю в приземному шарі атмосфери на території житлової забудови.</w:t>
      </w:r>
    </w:p>
    <w:p w:rsidR="00215FAE" w:rsidRPr="00826087" w:rsidRDefault="00215FAE" w:rsidP="0058569C">
      <w:pPr>
        <w:pStyle w:val="a5"/>
        <w:numPr>
          <w:ilvl w:val="0"/>
          <w:numId w:val="7"/>
        </w:numPr>
        <w:spacing w:after="0"/>
        <w:jc w:val="both"/>
        <w:rPr>
          <w:rFonts w:ascii="ISOCPEUR" w:hAnsi="ISOCPEUR" w:cs="Times New Roman"/>
          <w:i/>
          <w:sz w:val="28"/>
          <w:szCs w:val="28"/>
        </w:rPr>
      </w:pPr>
      <w:r w:rsidRPr="00826087">
        <w:rPr>
          <w:rFonts w:ascii="ISOCPEUR" w:hAnsi="ISOCPEUR" w:cs="Times New Roman"/>
          <w:i/>
          <w:sz w:val="28"/>
          <w:szCs w:val="28"/>
        </w:rPr>
        <w:t xml:space="preserve">Розрахункова концентрація окису вуглецю </w:t>
      </w:r>
      <w:r w:rsidRPr="00826087">
        <w:rPr>
          <w:rFonts w:ascii="ISOCPEUR" w:hAnsi="ISOCPEUR" w:cs="Times New Roman"/>
          <w:i/>
          <w:iCs/>
          <w:sz w:val="28"/>
          <w:szCs w:val="28"/>
        </w:rPr>
        <w:t>C</w:t>
      </w:r>
      <w:r w:rsidRPr="00826087">
        <w:rPr>
          <w:rFonts w:ascii="ISOCPEUR" w:hAnsi="ISOCPEUR" w:cs="Times New Roman"/>
          <w:i/>
          <w:iCs/>
          <w:sz w:val="28"/>
          <w:szCs w:val="28"/>
          <w:vertAlign w:val="subscript"/>
        </w:rPr>
        <w:t>P</w:t>
      </w:r>
      <w:r w:rsidRPr="00826087">
        <w:rPr>
          <w:rFonts w:ascii="ISOCPEUR" w:hAnsi="ISOCPEUR" w:cs="Times New Roman"/>
          <w:i/>
          <w:iCs/>
          <w:sz w:val="28"/>
          <w:szCs w:val="28"/>
        </w:rPr>
        <w:t xml:space="preserve"> </w:t>
      </w:r>
      <w:r w:rsidRPr="00826087">
        <w:rPr>
          <w:rFonts w:ascii="ISOCPEUR" w:hAnsi="ISOCPEUR" w:cs="Times New Roman"/>
          <w:i/>
          <w:sz w:val="28"/>
          <w:szCs w:val="28"/>
        </w:rPr>
        <w:t>, т/м</w:t>
      </w:r>
      <w:r w:rsidRPr="00826087">
        <w:rPr>
          <w:rFonts w:ascii="ISOCPEUR" w:hAnsi="ISOCPEUR" w:cs="Times New Roman"/>
          <w:i/>
          <w:sz w:val="28"/>
          <w:szCs w:val="28"/>
          <w:vertAlign w:val="superscript"/>
        </w:rPr>
        <w:t>3</w:t>
      </w:r>
      <w:r w:rsidRPr="00826087">
        <w:rPr>
          <w:rFonts w:ascii="ISOCPEUR" w:hAnsi="ISOCPEUR" w:cs="Times New Roman"/>
          <w:i/>
          <w:sz w:val="28"/>
          <w:szCs w:val="28"/>
        </w:rPr>
        <w:t>, на лінії бордюру проїзної частини визначається за формулою:</w:t>
      </w:r>
    </w:p>
    <w:p w:rsidR="00215FAE" w:rsidRPr="00826087" w:rsidRDefault="00215FAE"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hAnsi="ISOCPEUR" w:cs="Times New Roman"/>
          <w:i/>
          <w:iCs/>
          <w:sz w:val="28"/>
          <w:szCs w:val="28"/>
          <w:lang w:val="en-US"/>
        </w:rPr>
        <w:t>C</w:t>
      </w:r>
      <w:r w:rsidRPr="00826087">
        <w:rPr>
          <w:rFonts w:ascii="ISOCPEUR" w:hAnsi="ISOCPEUR" w:cs="Times New Roman"/>
          <w:i/>
          <w:iCs/>
          <w:sz w:val="28"/>
          <w:szCs w:val="28"/>
          <w:vertAlign w:val="subscript"/>
          <w:lang w:val="en-US"/>
        </w:rPr>
        <w:t xml:space="preserve">P </w:t>
      </w:r>
      <w:r w:rsidRPr="00826087">
        <w:rPr>
          <w:rFonts w:ascii="ISOCPEUR" w:hAnsi="ISOCPEUR" w:cs="Times New Roman"/>
          <w:i/>
          <w:iCs/>
          <w:sz w:val="28"/>
          <w:szCs w:val="28"/>
          <w:lang w:val="en-US"/>
        </w:rPr>
        <w:t>=</w:t>
      </w:r>
      <w:r w:rsidRPr="00826087">
        <w:rPr>
          <w:rFonts w:ascii="ISOCPEUR" w:hAnsi="ISOCPEUR" w:cs="Times New Roman"/>
          <w:i/>
          <w:iCs/>
          <w:sz w:val="28"/>
          <w:szCs w:val="28"/>
          <w:vertAlign w:val="subscript"/>
          <w:lang w:val="en-US"/>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lang w:val="en-US"/>
                  </w:rPr>
                  <m:t>7,38+0,026</m:t>
                </m:r>
                <m:r>
                  <w:rPr>
                    <w:rFonts w:ascii="Cambria Math" w:hAnsi="Cambria Math" w:cs="Times New Roman"/>
                    <w:sz w:val="36"/>
                    <w:szCs w:val="36"/>
                  </w:rPr>
                  <m:t>N</m:t>
                </m:r>
              </m:e>
            </m:d>
            <m:r>
              <w:rPr>
                <w:rFonts w:ascii="Cambria Math" w:hAnsi="Cambria Math" w:cs="Times New Roman"/>
                <w:sz w:val="36"/>
                <w:szCs w:val="36"/>
                <w:lang w:val="en-US"/>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η</m:t>
                        </m:r>
                      </m:sub>
                    </m:sSub>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V</m:t>
                        </m:r>
                      </m:sub>
                    </m:sSub>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Y</m:t>
                        </m:r>
                      </m:sub>
                    </m:sSub>
                    <m:r>
                      <w:rPr>
                        <w:rFonts w:ascii="Cambria Math" w:hAnsi="Cambria Math" w:cs="Times New Roman"/>
                        <w:sz w:val="36"/>
                        <w:szCs w:val="36"/>
                        <w:lang w:val="en-US"/>
                      </w:rPr>
                      <m:t xml:space="preserve"> </m:t>
                    </m:r>
                  </m:e>
                </m:d>
              </m:num>
              <m:den>
                <m:r>
                  <w:rPr>
                    <w:rFonts w:ascii="Cambria Math" w:hAnsi="Cambria Math" w:cs="Times New Roman"/>
                    <w:sz w:val="36"/>
                    <w:szCs w:val="36"/>
                    <w:lang w:val="en-US"/>
                  </w:rPr>
                  <m:t>100</m:t>
                </m:r>
              </m:den>
            </m:f>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1</m:t>
                </m:r>
              </m:sub>
            </m:sSub>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2</m:t>
                </m:r>
              </m:sub>
            </m:sSub>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3</m:t>
                </m:r>
              </m:sub>
            </m:sSub>
          </m:num>
          <m:den>
            <m:rad>
              <m:radPr>
                <m:ctrlPr>
                  <w:rPr>
                    <w:rFonts w:ascii="Cambria Math" w:hAnsi="Cambria Math" w:cs="Times New Roman"/>
                    <w:i/>
                    <w:sz w:val="36"/>
                    <w:szCs w:val="36"/>
                  </w:rPr>
                </m:ctrlPr>
              </m:radPr>
              <m:deg>
                <m:r>
                  <w:rPr>
                    <w:rFonts w:ascii="Cambria Math" w:hAnsi="Cambria Math" w:cs="Times New Roman"/>
                    <w:sz w:val="36"/>
                    <w:szCs w:val="36"/>
                    <w:lang w:val="en-US"/>
                  </w:rPr>
                  <m:t>3</m:t>
                </m:r>
              </m:deg>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T</m:t>
                        </m:r>
                      </m:sub>
                    </m:sSub>
                    <m:r>
                      <w:rPr>
                        <w:rFonts w:ascii="Cambria Math" w:hAnsi="Cambria Math" w:cs="Times New Roman"/>
                        <w:sz w:val="36"/>
                        <w:szCs w:val="36"/>
                      </w:rPr>
                      <m:t>B</m:t>
                    </m:r>
                  </m:num>
                  <m:den>
                    <m:r>
                      <w:rPr>
                        <w:rFonts w:ascii="Cambria Math" w:hAnsi="Cambria Math" w:cs="Times New Roman"/>
                        <w:sz w:val="36"/>
                        <w:szCs w:val="36"/>
                        <w:lang w:val="en-US"/>
                      </w:rPr>
                      <m:t>30</m:t>
                    </m:r>
                  </m:den>
                </m:f>
              </m:e>
            </m:rad>
          </m:den>
        </m:f>
      </m:oMath>
      <w:r w:rsidRPr="00826087">
        <w:rPr>
          <w:rFonts w:ascii="ISOCPEUR" w:eastAsiaTheme="minorEastAsia" w:hAnsi="ISOCPEUR" w:cs="Times New Roman"/>
          <w:i/>
          <w:sz w:val="36"/>
          <w:szCs w:val="36"/>
          <w:lang w:val="en-US"/>
        </w:rPr>
        <w:t xml:space="preserve"> </w:t>
      </w:r>
      <w:r w:rsidRPr="00826087">
        <w:rPr>
          <w:rFonts w:ascii="ISOCPEUR" w:eastAsiaTheme="minorEastAsia" w:hAnsi="ISOCPEUR" w:cs="Times New Roman"/>
          <w:i/>
          <w:sz w:val="28"/>
          <w:szCs w:val="28"/>
          <w:lang w:val="en-US"/>
        </w:rPr>
        <w:t xml:space="preserve">,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де N – сумарна інтенсивність руху транспортного потоку в обох напрямках, авт/год;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η</w:t>
      </w:r>
      <w:r w:rsidRPr="00826087">
        <w:rPr>
          <w:rFonts w:ascii="ISOCPEUR" w:hAnsi="ISOCPEUR" w:cs="Times New Roman"/>
          <w:i/>
          <w:sz w:val="28"/>
          <w:szCs w:val="28"/>
        </w:rPr>
        <w:t xml:space="preserve"> – поправка на відмінність частини вантажного та громадського автомобільного транспорту в загальному потоці від значення 70 % (на кожні 10% різниці П</w:t>
      </w:r>
      <w:r w:rsidRPr="00826087">
        <w:rPr>
          <w:rFonts w:ascii="ISOCPEUR" w:hAnsi="ISOCPEUR" w:cs="Times New Roman"/>
          <w:i/>
          <w:sz w:val="28"/>
          <w:szCs w:val="28"/>
          <w:vertAlign w:val="subscript"/>
        </w:rPr>
        <w:t>η</w:t>
      </w:r>
      <w:r w:rsidRPr="00826087">
        <w:rPr>
          <w:rFonts w:ascii="ISOCPEUR" w:hAnsi="ISOCPEUR" w:cs="Times New Roman"/>
          <w:i/>
          <w:sz w:val="28"/>
          <w:szCs w:val="28"/>
        </w:rPr>
        <w:t xml:space="preserve"> = ±4,6%);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V</w:t>
      </w:r>
      <w:r w:rsidRPr="00826087">
        <w:rPr>
          <w:rFonts w:ascii="ISOCPEUR" w:hAnsi="ISOCPEUR" w:cs="Times New Roman"/>
          <w:i/>
          <w:sz w:val="28"/>
          <w:szCs w:val="28"/>
        </w:rPr>
        <w:t xml:space="preserve"> – поправка на швидкість руху транспортного </w:t>
      </w:r>
      <w:proofErr w:type="gramStart"/>
      <w:r w:rsidRPr="00826087">
        <w:rPr>
          <w:rFonts w:ascii="ISOCPEUR" w:hAnsi="ISOCPEUR" w:cs="Times New Roman"/>
          <w:i/>
          <w:sz w:val="28"/>
          <w:szCs w:val="28"/>
        </w:rPr>
        <w:t>потоку,  %</w:t>
      </w:r>
      <w:proofErr w:type="gramEnd"/>
      <w:r w:rsidRPr="00826087">
        <w:rPr>
          <w:rFonts w:ascii="ISOCPEUR" w:hAnsi="ISOCPEUR" w:cs="Times New Roman"/>
          <w:i/>
          <w:sz w:val="28"/>
          <w:szCs w:val="28"/>
        </w:rPr>
        <w:t xml:space="preserve">;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Y</w:t>
      </w:r>
      <w:r w:rsidRPr="00826087">
        <w:rPr>
          <w:rFonts w:ascii="ISOCPEUR" w:hAnsi="ISOCPEUR" w:cs="Times New Roman"/>
          <w:i/>
          <w:sz w:val="28"/>
          <w:szCs w:val="28"/>
        </w:rPr>
        <w:t xml:space="preserve"> – поправка на уклон проїзної частини (на кожний 1% уклону П</w:t>
      </w:r>
      <w:r w:rsidRPr="00826087">
        <w:rPr>
          <w:rFonts w:ascii="ISOCPEUR" w:hAnsi="ISOCPEUR" w:cs="Times New Roman"/>
          <w:i/>
          <w:sz w:val="28"/>
          <w:szCs w:val="28"/>
          <w:vertAlign w:val="subscript"/>
        </w:rPr>
        <w:t>Y</w:t>
      </w:r>
      <w:r w:rsidRPr="00826087">
        <w:rPr>
          <w:rFonts w:ascii="ISOCPEUR" w:hAnsi="ISOCPEUR" w:cs="Times New Roman"/>
          <w:i/>
          <w:sz w:val="28"/>
          <w:szCs w:val="28"/>
        </w:rPr>
        <w:t xml:space="preserve"> = 0,75);</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K</w:t>
      </w:r>
      <w:r w:rsidRPr="00826087">
        <w:rPr>
          <w:rFonts w:ascii="ISOCPEUR" w:hAnsi="ISOCPEUR" w:cs="Times New Roman"/>
          <w:i/>
          <w:sz w:val="28"/>
          <w:szCs w:val="28"/>
          <w:vertAlign w:val="subscript"/>
        </w:rPr>
        <w:t>1</w:t>
      </w:r>
      <w:r w:rsidRPr="00826087">
        <w:rPr>
          <w:rFonts w:ascii="ISOCPEUR" w:hAnsi="ISOCPEUR" w:cs="Times New Roman"/>
          <w:i/>
          <w:sz w:val="28"/>
          <w:szCs w:val="28"/>
        </w:rPr>
        <w:t xml:space="preserve"> – коефіцієнт, пов’язаний із технічними характеристиками за рахунок удосконалення автомобілю;</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K</w:t>
      </w:r>
      <w:r w:rsidRPr="00826087">
        <w:rPr>
          <w:rFonts w:ascii="ISOCPEUR" w:hAnsi="ISOCPEUR" w:cs="Times New Roman"/>
          <w:i/>
          <w:sz w:val="28"/>
          <w:szCs w:val="28"/>
          <w:vertAlign w:val="subscript"/>
        </w:rPr>
        <w:t>2</w:t>
      </w:r>
      <w:r w:rsidRPr="00826087">
        <w:rPr>
          <w:rFonts w:ascii="ISOCPEUR" w:hAnsi="ISOCPEUR" w:cs="Times New Roman"/>
          <w:i/>
          <w:sz w:val="28"/>
          <w:szCs w:val="28"/>
        </w:rPr>
        <w:t xml:space="preserve"> – коефіцієнт, пов’язаний із технічними характеристиками за рахунок застосування нових видів палива;</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K</w:t>
      </w:r>
      <w:r w:rsidRPr="00826087">
        <w:rPr>
          <w:rFonts w:ascii="ISOCPEUR" w:hAnsi="ISOCPEUR" w:cs="Times New Roman"/>
          <w:i/>
          <w:sz w:val="28"/>
          <w:szCs w:val="28"/>
          <w:vertAlign w:val="subscript"/>
        </w:rPr>
        <w:t>3</w:t>
      </w:r>
      <w:r w:rsidRPr="00826087">
        <w:rPr>
          <w:rFonts w:ascii="ISOCPEUR" w:hAnsi="ISOCPEUR" w:cs="Times New Roman"/>
          <w:i/>
          <w:sz w:val="28"/>
          <w:szCs w:val="28"/>
        </w:rPr>
        <w:t xml:space="preserve"> – коефіцієнт, пов’язаний із технічними характеристиками за рахунок технічного удосконалення конфігурації двигунів;</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Т</w:t>
      </w:r>
      <w:r w:rsidRPr="00826087">
        <w:rPr>
          <w:rFonts w:ascii="ISOCPEUR" w:hAnsi="ISOCPEUR" w:cs="Times New Roman"/>
          <w:i/>
          <w:sz w:val="28"/>
          <w:szCs w:val="28"/>
        </w:rPr>
        <w:t xml:space="preserve"> – швидкість вітру, м/с;</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B – ширина вулиці в межах ліній забудови, м.</w:t>
      </w:r>
    </w:p>
    <w:p w:rsidR="00215FAE" w:rsidRPr="00826087" w:rsidRDefault="00215FAE" w:rsidP="0058569C">
      <w:pPr>
        <w:spacing w:after="0" w:line="276" w:lineRule="auto"/>
        <w:ind w:firstLine="709"/>
        <w:jc w:val="both"/>
        <w:rPr>
          <w:rFonts w:ascii="ISOCPEUR" w:hAnsi="ISOCPEUR" w:cs="Times New Roman"/>
          <w:i/>
          <w:sz w:val="28"/>
          <w:szCs w:val="28"/>
          <w:vertAlign w:val="superscript"/>
        </w:rPr>
      </w:pPr>
      <w:r w:rsidRPr="00826087">
        <w:rPr>
          <w:rFonts w:ascii="ISOCPEUR" w:hAnsi="ISOCPEUR" w:cs="Times New Roman"/>
          <w:i/>
          <w:sz w:val="28"/>
          <w:szCs w:val="28"/>
        </w:rPr>
        <w:t>С</w:t>
      </w:r>
      <w:r w:rsidRPr="00826087">
        <w:rPr>
          <w:rFonts w:ascii="ISOCPEUR" w:hAnsi="ISOCPEUR" w:cs="Times New Roman"/>
          <w:i/>
          <w:sz w:val="28"/>
          <w:szCs w:val="28"/>
          <w:vertAlign w:val="subscript"/>
        </w:rPr>
        <w:t>P1</w:t>
      </w:r>
      <w:r w:rsidRPr="00826087">
        <w:rPr>
          <w:rFonts w:ascii="ISOCPEUR" w:hAnsi="ISOCPEUR" w:cs="Times New Roman"/>
          <w:i/>
          <w:iCs/>
          <w:sz w:val="28"/>
          <w:szCs w:val="28"/>
        </w:rPr>
        <w:t xml:space="preserve"> =</w:t>
      </w:r>
      <w:r w:rsidRPr="00826087">
        <w:rPr>
          <w:rFonts w:ascii="ISOCPEUR" w:hAnsi="ISOCPEUR" w:cs="Times New Roman"/>
          <w:i/>
          <w:iCs/>
          <w:sz w:val="28"/>
          <w:szCs w:val="28"/>
          <w:vertAlign w:val="subscript"/>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7,38+0,026×1200</m:t>
                </m:r>
              </m:e>
            </m:d>
            <m:r>
              <w:rPr>
                <w:rFonts w:ascii="Cambria Math" w:hAnsi="Cambria Math" w:cs="Times New Roman"/>
                <w:sz w:val="36"/>
                <w:szCs w:val="36"/>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 xml:space="preserve">-2,06+5.4+1,5 </m:t>
                    </m:r>
                  </m:e>
                </m:d>
              </m:num>
              <m:den>
                <m:r>
                  <w:rPr>
                    <w:rFonts w:ascii="Cambria Math" w:hAnsi="Cambria Math" w:cs="Times New Roman"/>
                    <w:sz w:val="36"/>
                    <w:szCs w:val="36"/>
                  </w:rPr>
                  <m:t>100</m:t>
                </m:r>
              </m:den>
            </m:f>
            <m:r>
              <w:rPr>
                <w:rFonts w:ascii="Cambria Math" w:hAnsi="Cambria Math" w:cs="Times New Roman"/>
                <w:sz w:val="36"/>
                <w:szCs w:val="36"/>
              </w:rPr>
              <m:t>]1×1×0,68</m:t>
            </m:r>
          </m:num>
          <m:den>
            <m:rad>
              <m:radPr>
                <m:ctrlPr>
                  <w:rPr>
                    <w:rFonts w:ascii="Cambria Math" w:hAnsi="Cambria Math" w:cs="Times New Roman"/>
                    <w:i/>
                    <w:sz w:val="36"/>
                    <w:szCs w:val="36"/>
                  </w:rPr>
                </m:ctrlPr>
              </m:radPr>
              <m:deg>
                <m:r>
                  <w:rPr>
                    <w:rFonts w:ascii="Cambria Math" w:hAnsi="Cambria Math" w:cs="Times New Roman"/>
                    <w:sz w:val="36"/>
                    <w:szCs w:val="36"/>
                  </w:rPr>
                  <m:t>3</m:t>
                </m:r>
              </m:deg>
              <m:e>
                <m:f>
                  <m:fPr>
                    <m:ctrlPr>
                      <w:rPr>
                        <w:rFonts w:ascii="Cambria Math" w:hAnsi="Cambria Math" w:cs="Times New Roman"/>
                        <w:i/>
                        <w:sz w:val="36"/>
                        <w:szCs w:val="36"/>
                      </w:rPr>
                    </m:ctrlPr>
                  </m:fPr>
                  <m:num>
                    <m:r>
                      <w:rPr>
                        <w:rFonts w:ascii="Cambria Math" w:hAnsi="Cambria Math" w:cs="Times New Roman"/>
                        <w:sz w:val="36"/>
                        <w:szCs w:val="36"/>
                      </w:rPr>
                      <m:t>2.98×40</m:t>
                    </m:r>
                  </m:num>
                  <m:den>
                    <m:r>
                      <w:rPr>
                        <w:rFonts w:ascii="Cambria Math" w:hAnsi="Cambria Math" w:cs="Times New Roman"/>
                        <w:sz w:val="36"/>
                        <w:szCs w:val="36"/>
                      </w:rPr>
                      <m:t>30</m:t>
                    </m:r>
                  </m:den>
                </m:f>
              </m:e>
            </m:rad>
          </m:den>
        </m:f>
      </m:oMath>
      <w:r w:rsidRPr="00826087">
        <w:rPr>
          <w:rFonts w:ascii="ISOCPEUR" w:eastAsiaTheme="minorEastAsia" w:hAnsi="ISOCPEUR" w:cs="Times New Roman"/>
          <w:i/>
          <w:sz w:val="36"/>
          <w:szCs w:val="36"/>
        </w:rPr>
        <w:t xml:space="preserve"> </w:t>
      </w:r>
      <w:r w:rsidR="00E06C98" w:rsidRPr="00826087">
        <w:rPr>
          <w:rFonts w:ascii="ISOCPEUR" w:eastAsiaTheme="minorEastAsia" w:hAnsi="ISOCPEUR" w:cs="Times New Roman"/>
          <w:i/>
          <w:sz w:val="28"/>
          <w:szCs w:val="28"/>
        </w:rPr>
        <w:t>= 16.6</w:t>
      </w:r>
      <w:r w:rsidRPr="00826087">
        <w:rPr>
          <w:rFonts w:ascii="ISOCPEUR" w:hAnsi="ISOCPEUR" w:cs="Times New Roman"/>
          <w:i/>
          <w:sz w:val="28"/>
          <w:szCs w:val="28"/>
        </w:rPr>
        <w:t xml:space="preserve"> т/м</w:t>
      </w:r>
      <w:r w:rsidRPr="00826087">
        <w:rPr>
          <w:rFonts w:ascii="ISOCPEUR" w:hAnsi="ISOCPEUR" w:cs="Times New Roman"/>
          <w:i/>
          <w:sz w:val="28"/>
          <w:szCs w:val="28"/>
          <w:vertAlign w:val="superscript"/>
        </w:rPr>
        <w:t>3</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де П</w:t>
      </w:r>
      <w:r w:rsidRPr="00826087">
        <w:rPr>
          <w:rFonts w:ascii="ISOCPEUR" w:hAnsi="ISOCPEUR" w:cs="Times New Roman"/>
          <w:i/>
          <w:sz w:val="28"/>
          <w:szCs w:val="28"/>
          <w:vertAlign w:val="subscript"/>
        </w:rPr>
        <w:t xml:space="preserve">η1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70-25</m:t>
            </m:r>
          </m:num>
          <m:den>
            <m:r>
              <w:rPr>
                <w:rFonts w:ascii="Cambria Math" w:hAnsi="Cambria Math" w:cs="Times New Roman"/>
                <w:sz w:val="36"/>
                <w:szCs w:val="36"/>
              </w:rPr>
              <m:t>100</m:t>
            </m:r>
          </m:den>
        </m:f>
      </m:oMath>
      <w:r w:rsidR="00E06C98" w:rsidRPr="00826087">
        <w:rPr>
          <w:rFonts w:ascii="ISOCPEUR" w:hAnsi="ISOCPEUR" w:cs="Times New Roman"/>
          <w:i/>
          <w:sz w:val="28"/>
          <w:szCs w:val="28"/>
        </w:rPr>
        <w:t xml:space="preserve"> (-4,6) = -2,06</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 xml:space="preserve">Т </w:t>
      </w:r>
      <w:r w:rsidRPr="00826087">
        <w:rPr>
          <w:rFonts w:ascii="ISOCPEUR" w:hAnsi="ISOCPEUR" w:cs="Times New Roman"/>
          <w:i/>
          <w:sz w:val="28"/>
          <w:szCs w:val="28"/>
        </w:rPr>
        <w:t>=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К</w:t>
      </w:r>
      <w:r w:rsidRPr="00826087">
        <w:rPr>
          <w:rFonts w:ascii="ISOCPEUR" w:hAnsi="ISOCPEUR" w:cs="Times New Roman"/>
          <w:i/>
          <w:sz w:val="28"/>
          <w:szCs w:val="28"/>
          <w:vertAlign w:val="subscript"/>
        </w:rPr>
        <w:t>ф</w:t>
      </w:r>
      <w:r w:rsidR="00E06C98" w:rsidRPr="00826087">
        <w:rPr>
          <w:rFonts w:ascii="ISOCPEUR" w:hAnsi="ISOCPEUR" w:cs="Times New Roman"/>
          <w:i/>
          <w:sz w:val="28"/>
          <w:szCs w:val="28"/>
        </w:rPr>
        <w:t xml:space="preserve"> = 4,2×0,71</w:t>
      </w:r>
      <w:r w:rsidRPr="00826087">
        <w:rPr>
          <w:rFonts w:ascii="ISOCPEUR" w:hAnsi="ISOCPEUR" w:cs="Times New Roman"/>
          <w:i/>
          <w:sz w:val="28"/>
          <w:szCs w:val="28"/>
        </w:rPr>
        <w:t xml:space="preserve"> = </w:t>
      </w:r>
      <w:r w:rsidR="00E06C98" w:rsidRPr="00826087">
        <w:rPr>
          <w:rFonts w:ascii="ISOCPEUR" w:hAnsi="ISOCPEUR" w:cs="Times New Roman"/>
          <w:i/>
          <w:sz w:val="28"/>
          <w:szCs w:val="28"/>
        </w:rPr>
        <w:t>2.98</w:t>
      </w:r>
      <w:r w:rsidRPr="00826087">
        <w:rPr>
          <w:rFonts w:ascii="ISOCPEUR" w:hAnsi="ISOCPEUR" w:cs="Times New Roman"/>
          <w:i/>
          <w:sz w:val="28"/>
          <w:szCs w:val="28"/>
        </w:rPr>
        <w:t xml:space="preserve"> м/с</w:t>
      </w:r>
    </w:p>
    <w:p w:rsidR="00215FAE" w:rsidRPr="00826087" w:rsidRDefault="00215FAE" w:rsidP="0058569C">
      <w:pPr>
        <w:spacing w:after="0" w:line="276" w:lineRule="auto"/>
        <w:ind w:firstLine="709"/>
        <w:jc w:val="both"/>
        <w:rPr>
          <w:rFonts w:ascii="ISOCPEUR" w:hAnsi="ISOCPEUR" w:cs="Times New Roman"/>
          <w:i/>
          <w:sz w:val="28"/>
          <w:szCs w:val="28"/>
          <w:vertAlign w:val="superscript"/>
        </w:rPr>
      </w:pPr>
      <w:r w:rsidRPr="00826087">
        <w:rPr>
          <w:rFonts w:ascii="ISOCPEUR" w:hAnsi="ISOCPEUR" w:cs="Times New Roman"/>
          <w:i/>
          <w:sz w:val="28"/>
          <w:szCs w:val="28"/>
        </w:rPr>
        <w:t>С</w:t>
      </w:r>
      <w:r w:rsidRPr="00826087">
        <w:rPr>
          <w:rFonts w:ascii="ISOCPEUR" w:hAnsi="ISOCPEUR" w:cs="Times New Roman"/>
          <w:i/>
          <w:sz w:val="28"/>
          <w:szCs w:val="28"/>
          <w:vertAlign w:val="subscript"/>
        </w:rPr>
        <w:t>P2</w:t>
      </w:r>
      <w:r w:rsidRPr="00826087">
        <w:rPr>
          <w:rFonts w:ascii="ISOCPEUR" w:hAnsi="ISOCPEUR" w:cs="Times New Roman"/>
          <w:i/>
          <w:iCs/>
          <w:sz w:val="28"/>
          <w:szCs w:val="28"/>
        </w:rPr>
        <w:t xml:space="preserve"> =</w:t>
      </w:r>
      <w:r w:rsidRPr="00826087">
        <w:rPr>
          <w:rFonts w:ascii="ISOCPEUR" w:hAnsi="ISOCPEUR" w:cs="Times New Roman"/>
          <w:i/>
          <w:iCs/>
          <w:sz w:val="28"/>
          <w:szCs w:val="28"/>
          <w:vertAlign w:val="subscript"/>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7,38+0,026×600</m:t>
                </m:r>
              </m:e>
            </m:d>
            <m:r>
              <w:rPr>
                <w:rFonts w:ascii="Cambria Math" w:hAnsi="Cambria Math" w:cs="Times New Roman"/>
                <w:sz w:val="36"/>
                <w:szCs w:val="36"/>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 xml:space="preserve">-2,53+14,5+1,5 </m:t>
                    </m:r>
                  </m:e>
                </m:d>
              </m:num>
              <m:den>
                <m:r>
                  <w:rPr>
                    <w:rFonts w:ascii="Cambria Math" w:hAnsi="Cambria Math" w:cs="Times New Roman"/>
                    <w:sz w:val="36"/>
                    <w:szCs w:val="36"/>
                  </w:rPr>
                  <m:t>100</m:t>
                </m:r>
              </m:den>
            </m:f>
            <m:r>
              <w:rPr>
                <w:rFonts w:ascii="Cambria Math" w:hAnsi="Cambria Math" w:cs="Times New Roman"/>
                <w:sz w:val="36"/>
                <w:szCs w:val="36"/>
              </w:rPr>
              <m:t>]1×1×0,68</m:t>
            </m:r>
          </m:num>
          <m:den>
            <m:rad>
              <m:radPr>
                <m:ctrlPr>
                  <w:rPr>
                    <w:rFonts w:ascii="Cambria Math" w:hAnsi="Cambria Math" w:cs="Times New Roman"/>
                    <w:i/>
                    <w:sz w:val="36"/>
                    <w:szCs w:val="36"/>
                  </w:rPr>
                </m:ctrlPr>
              </m:radPr>
              <m:deg>
                <m:r>
                  <w:rPr>
                    <w:rFonts w:ascii="Cambria Math" w:hAnsi="Cambria Math" w:cs="Times New Roman"/>
                    <w:sz w:val="36"/>
                    <w:szCs w:val="36"/>
                  </w:rPr>
                  <m:t>3</m:t>
                </m:r>
              </m:deg>
              <m:e>
                <m:f>
                  <m:fPr>
                    <m:ctrlPr>
                      <w:rPr>
                        <w:rFonts w:ascii="Cambria Math" w:hAnsi="Cambria Math" w:cs="Times New Roman"/>
                        <w:i/>
                        <w:sz w:val="36"/>
                        <w:szCs w:val="36"/>
                      </w:rPr>
                    </m:ctrlPr>
                  </m:fPr>
                  <m:num>
                    <m:r>
                      <w:rPr>
                        <w:rFonts w:ascii="Cambria Math" w:hAnsi="Cambria Math" w:cs="Times New Roman"/>
                        <w:sz w:val="36"/>
                        <w:szCs w:val="36"/>
                      </w:rPr>
                      <m:t>2,98×40</m:t>
                    </m:r>
                  </m:num>
                  <m:den>
                    <m:r>
                      <w:rPr>
                        <w:rFonts w:ascii="Cambria Math" w:hAnsi="Cambria Math" w:cs="Times New Roman"/>
                        <w:sz w:val="36"/>
                        <w:szCs w:val="36"/>
                      </w:rPr>
                      <m:t>30</m:t>
                    </m:r>
                  </m:den>
                </m:f>
              </m:e>
            </m:rad>
          </m:den>
        </m:f>
      </m:oMath>
      <w:r w:rsidRPr="00826087">
        <w:rPr>
          <w:rFonts w:ascii="ISOCPEUR" w:eastAsiaTheme="minorEastAsia" w:hAnsi="ISOCPEUR" w:cs="Times New Roman"/>
          <w:i/>
          <w:sz w:val="36"/>
          <w:szCs w:val="36"/>
        </w:rPr>
        <w:t xml:space="preserve"> </w:t>
      </w:r>
      <w:r w:rsidRPr="00826087">
        <w:rPr>
          <w:rFonts w:ascii="ISOCPEUR" w:eastAsiaTheme="minorEastAsia" w:hAnsi="ISOCPEUR" w:cs="Times New Roman"/>
          <w:i/>
          <w:sz w:val="28"/>
          <w:szCs w:val="28"/>
        </w:rPr>
        <w:t>= 12,5</w:t>
      </w:r>
      <w:r w:rsidRPr="00826087">
        <w:rPr>
          <w:rFonts w:ascii="ISOCPEUR" w:hAnsi="ISOCPEUR" w:cs="Times New Roman"/>
          <w:i/>
          <w:sz w:val="28"/>
          <w:szCs w:val="28"/>
        </w:rPr>
        <w:t xml:space="preserve"> т/м</w:t>
      </w:r>
      <w:r w:rsidRPr="00826087">
        <w:rPr>
          <w:rFonts w:ascii="ISOCPEUR" w:hAnsi="ISOCPEUR" w:cs="Times New Roman"/>
          <w:i/>
          <w:sz w:val="28"/>
          <w:szCs w:val="28"/>
          <w:vertAlign w:val="superscript"/>
        </w:rPr>
        <w:t>3</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де П</w:t>
      </w:r>
      <w:r w:rsidRPr="00826087">
        <w:rPr>
          <w:rFonts w:ascii="ISOCPEUR" w:hAnsi="ISOCPEUR" w:cs="Times New Roman"/>
          <w:i/>
          <w:sz w:val="28"/>
          <w:szCs w:val="28"/>
          <w:vertAlign w:val="subscript"/>
        </w:rPr>
        <w:t xml:space="preserve">η2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70-15</m:t>
            </m:r>
          </m:num>
          <m:den>
            <m:r>
              <w:rPr>
                <w:rFonts w:ascii="Cambria Math" w:hAnsi="Cambria Math" w:cs="Times New Roman"/>
                <w:sz w:val="36"/>
                <w:szCs w:val="36"/>
              </w:rPr>
              <m:t>100</m:t>
            </m:r>
          </m:den>
        </m:f>
      </m:oMath>
      <w:r w:rsidR="00E06C98" w:rsidRPr="00826087">
        <w:rPr>
          <w:rFonts w:ascii="ISOCPEUR" w:hAnsi="ISOCPEUR" w:cs="Times New Roman"/>
          <w:i/>
          <w:sz w:val="28"/>
          <w:szCs w:val="28"/>
        </w:rPr>
        <w:t xml:space="preserve"> (-4,6) = -2,53</w:t>
      </w:r>
    </w:p>
    <w:p w:rsidR="00215FAE" w:rsidRPr="00826087" w:rsidRDefault="00215FAE" w:rsidP="0058569C">
      <w:pPr>
        <w:pStyle w:val="a5"/>
        <w:numPr>
          <w:ilvl w:val="0"/>
          <w:numId w:val="7"/>
        </w:numPr>
        <w:spacing w:after="0"/>
        <w:jc w:val="both"/>
        <w:rPr>
          <w:rFonts w:ascii="ISOCPEUR" w:hAnsi="ISOCPEUR" w:cs="Times New Roman"/>
          <w:i/>
          <w:sz w:val="28"/>
          <w:szCs w:val="28"/>
        </w:rPr>
      </w:pPr>
      <w:r w:rsidRPr="00826087">
        <w:rPr>
          <w:rFonts w:ascii="ISOCPEUR" w:hAnsi="ISOCPEUR" w:cs="Times New Roman"/>
          <w:i/>
          <w:sz w:val="28"/>
          <w:szCs w:val="28"/>
        </w:rPr>
        <w:t>За допомогою номограми для визначення зменшення концентрації окису вуглецю на відстані у вільному просторі території забудови, знаходимо значення:</w:t>
      </w:r>
    </w:p>
    <w:p w:rsidR="00215FAE" w:rsidRPr="00826087" w:rsidRDefault="00215FAE" w:rsidP="0058569C">
      <w:pPr>
        <w:pStyle w:val="a5"/>
        <w:numPr>
          <w:ilvl w:val="0"/>
          <w:numId w:val="8"/>
        </w:numPr>
        <w:spacing w:after="0"/>
        <w:ind w:left="1049"/>
        <w:jc w:val="both"/>
        <w:rPr>
          <w:rFonts w:ascii="ISOCPEUR" w:hAnsi="ISOCPEUR" w:cs="Times New Roman"/>
          <w:i/>
          <w:sz w:val="28"/>
          <w:szCs w:val="28"/>
        </w:rPr>
      </w:pPr>
      <w:r w:rsidRPr="00826087">
        <w:rPr>
          <w:rFonts w:ascii="ISOCPEUR" w:hAnsi="ISOCPEUR" w:cs="Times New Roman"/>
          <w:i/>
          <w:sz w:val="28"/>
          <w:szCs w:val="28"/>
        </w:rPr>
        <w:t>концентрація окису вуглецю C</w:t>
      </w:r>
      <w:r w:rsidRPr="00826087">
        <w:rPr>
          <w:rFonts w:ascii="ISOCPEUR" w:hAnsi="ISOCPEUR" w:cs="Times New Roman"/>
          <w:i/>
          <w:sz w:val="28"/>
          <w:szCs w:val="28"/>
          <w:vertAlign w:val="subscript"/>
        </w:rPr>
        <w:t>Б</w:t>
      </w:r>
      <w:r w:rsidRPr="00826087">
        <w:rPr>
          <w:rFonts w:ascii="ISOCPEUR" w:hAnsi="ISOCPEUR" w:cs="Times New Roman"/>
          <w:i/>
          <w:sz w:val="28"/>
          <w:szCs w:val="28"/>
        </w:rPr>
        <w:t xml:space="preserve"> на лінії забудови вулиці – </w:t>
      </w:r>
    </w:p>
    <w:p w:rsidR="00215FAE" w:rsidRPr="00826087" w:rsidRDefault="00215FAE" w:rsidP="0058569C">
      <w:pPr>
        <w:pStyle w:val="a5"/>
        <w:spacing w:after="0"/>
        <w:ind w:left="1049"/>
        <w:jc w:val="both"/>
        <w:rPr>
          <w:rFonts w:ascii="ISOCPEUR" w:hAnsi="ISOCPEUR" w:cs="Times New Roman"/>
          <w:i/>
          <w:sz w:val="28"/>
          <w:szCs w:val="28"/>
        </w:rPr>
      </w:pPr>
      <w:r w:rsidRPr="00826087">
        <w:rPr>
          <w:rFonts w:ascii="ISOCPEUR" w:hAnsi="ISOCPEUR" w:cs="Times New Roman"/>
          <w:i/>
          <w:sz w:val="28"/>
          <w:szCs w:val="28"/>
        </w:rPr>
        <w:t>C</w:t>
      </w:r>
      <w:r w:rsidRPr="00826087">
        <w:rPr>
          <w:rFonts w:ascii="ISOCPEUR" w:hAnsi="ISOCPEUR" w:cs="Times New Roman"/>
          <w:i/>
          <w:sz w:val="28"/>
          <w:szCs w:val="28"/>
          <w:vertAlign w:val="subscript"/>
        </w:rPr>
        <w:t xml:space="preserve">Б1 </w:t>
      </w:r>
      <w:r w:rsidR="00E06C98" w:rsidRPr="00826087">
        <w:rPr>
          <w:rFonts w:ascii="ISOCPEUR" w:hAnsi="ISOCPEUR" w:cs="Times New Roman"/>
          <w:i/>
          <w:sz w:val="28"/>
          <w:szCs w:val="28"/>
        </w:rPr>
        <w:t>= 11.5</w:t>
      </w:r>
      <w:r w:rsidRPr="00826087">
        <w:rPr>
          <w:rFonts w:ascii="ISOCPEUR" w:hAnsi="ISOCPEUR" w:cs="Times New Roman"/>
          <w:i/>
          <w:sz w:val="28"/>
          <w:szCs w:val="28"/>
        </w:rPr>
        <w:t xml:space="preserve"> мг/м</w:t>
      </w:r>
      <w:r w:rsidRPr="00826087">
        <w:rPr>
          <w:rFonts w:ascii="ISOCPEUR" w:hAnsi="ISOCPEUR" w:cs="Times New Roman"/>
          <w:i/>
          <w:sz w:val="28"/>
          <w:szCs w:val="28"/>
          <w:vertAlign w:val="superscript"/>
        </w:rPr>
        <w:t>3</w:t>
      </w:r>
      <w:r w:rsidRPr="00826087">
        <w:rPr>
          <w:rFonts w:ascii="ISOCPEUR" w:hAnsi="ISOCPEUR" w:cs="Times New Roman"/>
          <w:i/>
          <w:sz w:val="28"/>
          <w:szCs w:val="28"/>
        </w:rPr>
        <w:t>, C</w:t>
      </w:r>
      <w:r w:rsidRPr="00826087">
        <w:rPr>
          <w:rFonts w:ascii="ISOCPEUR" w:hAnsi="ISOCPEUR" w:cs="Times New Roman"/>
          <w:i/>
          <w:sz w:val="28"/>
          <w:szCs w:val="28"/>
          <w:vertAlign w:val="subscript"/>
        </w:rPr>
        <w:t xml:space="preserve">Б2 </w:t>
      </w:r>
      <w:r w:rsidR="00E06C98" w:rsidRPr="00826087">
        <w:rPr>
          <w:rFonts w:ascii="ISOCPEUR" w:hAnsi="ISOCPEUR" w:cs="Times New Roman"/>
          <w:i/>
          <w:sz w:val="28"/>
          <w:szCs w:val="28"/>
        </w:rPr>
        <w:t>= 6</w:t>
      </w:r>
      <w:r w:rsidRPr="00826087">
        <w:rPr>
          <w:rFonts w:ascii="ISOCPEUR" w:hAnsi="ISOCPEUR" w:cs="Times New Roman"/>
          <w:i/>
          <w:sz w:val="28"/>
          <w:szCs w:val="28"/>
        </w:rPr>
        <w:t xml:space="preserve"> мг/м</w:t>
      </w:r>
      <w:r w:rsidRPr="00826087">
        <w:rPr>
          <w:rFonts w:ascii="ISOCPEUR" w:hAnsi="ISOCPEUR" w:cs="Times New Roman"/>
          <w:i/>
          <w:sz w:val="28"/>
          <w:szCs w:val="28"/>
          <w:vertAlign w:val="superscript"/>
        </w:rPr>
        <w:t>3</w:t>
      </w:r>
      <w:r w:rsidRPr="00826087">
        <w:rPr>
          <w:rFonts w:ascii="ISOCPEUR" w:hAnsi="ISOCPEUR" w:cs="Times New Roman"/>
          <w:i/>
          <w:sz w:val="28"/>
          <w:szCs w:val="28"/>
        </w:rPr>
        <w:t>;</w:t>
      </w:r>
    </w:p>
    <w:p w:rsidR="00215FAE" w:rsidRPr="00826087" w:rsidRDefault="00215FAE" w:rsidP="0058569C">
      <w:pPr>
        <w:pStyle w:val="a5"/>
        <w:numPr>
          <w:ilvl w:val="0"/>
          <w:numId w:val="8"/>
        </w:numPr>
        <w:spacing w:after="0"/>
        <w:ind w:left="1049"/>
        <w:jc w:val="both"/>
        <w:rPr>
          <w:rFonts w:ascii="ISOCPEUR" w:hAnsi="ISOCPEUR" w:cs="Times New Roman"/>
          <w:i/>
          <w:sz w:val="28"/>
          <w:szCs w:val="28"/>
        </w:rPr>
      </w:pPr>
      <w:r w:rsidRPr="00826087">
        <w:rPr>
          <w:rFonts w:ascii="ISOCPEUR" w:hAnsi="ISOCPEUR" w:cs="Times New Roman"/>
          <w:i/>
          <w:sz w:val="28"/>
          <w:szCs w:val="28"/>
        </w:rPr>
        <w:t>відстань L</w:t>
      </w:r>
      <w:r w:rsidRPr="00826087">
        <w:rPr>
          <w:rFonts w:ascii="ISOCPEUR" w:hAnsi="ISOCPEUR" w:cs="Times New Roman"/>
          <w:i/>
          <w:sz w:val="28"/>
          <w:szCs w:val="28"/>
          <w:vertAlign w:val="subscript"/>
        </w:rPr>
        <w:t>СН</w:t>
      </w:r>
      <w:r w:rsidRPr="00826087">
        <w:rPr>
          <w:rFonts w:ascii="ISOCPEUR" w:hAnsi="ISOCPEUR" w:cs="Times New Roman"/>
          <w:i/>
          <w:sz w:val="28"/>
          <w:szCs w:val="28"/>
        </w:rPr>
        <w:t xml:space="preserve"> у вільному просторі між будинками забудови вулиці до розрахункової точки території з нормативним значенням C</w:t>
      </w:r>
      <w:r w:rsidR="00E83172">
        <w:rPr>
          <w:rFonts w:ascii="ISOCPEUR" w:hAnsi="ISOCPEUR" w:cs="Times New Roman"/>
          <w:i/>
          <w:sz w:val="28"/>
          <w:szCs w:val="28"/>
          <w:vertAlign w:val="subscript"/>
        </w:rPr>
        <w:t>н</w:t>
      </w:r>
      <w:r w:rsidRPr="00826087">
        <w:rPr>
          <w:rFonts w:ascii="ISOCPEUR" w:hAnsi="ISOCPEUR" w:cs="Times New Roman"/>
          <w:i/>
          <w:sz w:val="28"/>
          <w:szCs w:val="28"/>
          <w:vertAlign w:val="subscript"/>
        </w:rPr>
        <w:t xml:space="preserve"> </w:t>
      </w:r>
      <w:r w:rsidRPr="00826087">
        <w:rPr>
          <w:rFonts w:ascii="ISOCPEUR" w:hAnsi="ISOCPEUR" w:cs="Times New Roman"/>
          <w:i/>
          <w:sz w:val="28"/>
          <w:szCs w:val="28"/>
        </w:rPr>
        <w:t>= 3 мг/м</w:t>
      </w:r>
      <w:r w:rsidRPr="00826087">
        <w:rPr>
          <w:rFonts w:ascii="ISOCPEUR" w:hAnsi="ISOCPEUR" w:cs="Times New Roman"/>
          <w:i/>
          <w:sz w:val="28"/>
          <w:szCs w:val="28"/>
          <w:vertAlign w:val="superscript"/>
        </w:rPr>
        <w:t>3</w:t>
      </w:r>
      <w:r w:rsidRPr="00826087">
        <w:rPr>
          <w:rFonts w:ascii="ISOCPEUR" w:hAnsi="ISOCPEUR" w:cs="Times New Roman"/>
          <w:i/>
          <w:sz w:val="28"/>
          <w:szCs w:val="28"/>
        </w:rPr>
        <w:t xml:space="preserve"> – L</w:t>
      </w:r>
      <w:r w:rsidRPr="00826087">
        <w:rPr>
          <w:rFonts w:ascii="ISOCPEUR" w:hAnsi="ISOCPEUR" w:cs="Times New Roman"/>
          <w:i/>
          <w:sz w:val="28"/>
          <w:szCs w:val="28"/>
          <w:vertAlign w:val="subscript"/>
        </w:rPr>
        <w:t xml:space="preserve">СН1 </w:t>
      </w:r>
      <w:r w:rsidR="00E06C98" w:rsidRPr="00826087">
        <w:rPr>
          <w:rFonts w:ascii="ISOCPEUR" w:hAnsi="ISOCPEUR" w:cs="Times New Roman"/>
          <w:i/>
          <w:sz w:val="28"/>
          <w:szCs w:val="28"/>
        </w:rPr>
        <w:t>= 35</w:t>
      </w:r>
      <w:r w:rsidRPr="00826087">
        <w:rPr>
          <w:rFonts w:ascii="ISOCPEUR" w:hAnsi="ISOCPEUR" w:cs="Times New Roman"/>
          <w:i/>
          <w:sz w:val="28"/>
          <w:szCs w:val="28"/>
        </w:rPr>
        <w:t xml:space="preserve"> м, L</w:t>
      </w:r>
      <w:r w:rsidRPr="00826087">
        <w:rPr>
          <w:rFonts w:ascii="ISOCPEUR" w:hAnsi="ISOCPEUR" w:cs="Times New Roman"/>
          <w:i/>
          <w:sz w:val="28"/>
          <w:szCs w:val="28"/>
          <w:vertAlign w:val="subscript"/>
        </w:rPr>
        <w:t xml:space="preserve">СН2 </w:t>
      </w:r>
      <w:r w:rsidR="00E06C98" w:rsidRPr="00826087">
        <w:rPr>
          <w:rFonts w:ascii="ISOCPEUR" w:hAnsi="ISOCPEUR" w:cs="Times New Roman"/>
          <w:i/>
          <w:sz w:val="28"/>
          <w:szCs w:val="28"/>
        </w:rPr>
        <w:t>= 20</w:t>
      </w:r>
      <w:r w:rsidRPr="00826087">
        <w:rPr>
          <w:rFonts w:ascii="ISOCPEUR" w:hAnsi="ISOCPEUR" w:cs="Times New Roman"/>
          <w:i/>
          <w:sz w:val="28"/>
          <w:szCs w:val="28"/>
        </w:rPr>
        <w:t xml:space="preserve"> м.</w:t>
      </w:r>
    </w:p>
    <w:p w:rsidR="00215FAE" w:rsidRPr="00826087" w:rsidRDefault="00215FAE"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Карта забруднення повітря складаємо шляхом побудови контурів, в межах яких концентрація окису вуглецю перевищує гранично допустиме значення.</w:t>
      </w:r>
    </w:p>
    <w:p w:rsidR="00215FAE" w:rsidRPr="00826087" w:rsidRDefault="00215FAE"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215FAE" w:rsidRPr="00826087" w:rsidRDefault="00215FAE"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За картою забруднення повітря вихлопними газами автомобілів підраховуємо сумарну площу території, що знаходиться в межах допустимого рівня забруднення повітря і обчислюють коефіцієнт благоустрою за умови чистого повітря.</w:t>
      </w:r>
    </w:p>
    <w:p w:rsidR="00215FAE" w:rsidRPr="00826087" w:rsidRDefault="00215FAE" w:rsidP="0058569C">
      <w:pPr>
        <w:pStyle w:val="a5"/>
        <w:spacing w:after="0"/>
        <w:ind w:left="0" w:firstLine="709"/>
        <w:jc w:val="both"/>
        <w:rPr>
          <w:rFonts w:ascii="ISOCPEUR" w:eastAsiaTheme="minorEastAsia" w:hAnsi="ISOCPEUR" w:cs="Times New Roman"/>
          <w:i/>
          <w:sz w:val="28"/>
          <w:szCs w:val="28"/>
        </w:rPr>
      </w:pPr>
      <w:r w:rsidRPr="00826087">
        <w:rPr>
          <w:rFonts w:ascii="ISOCPEUR" w:hAnsi="ISOCPEUR" w:cs="Times New Roman"/>
          <w:i/>
          <w:sz w:val="28"/>
          <w:szCs w:val="28"/>
        </w:rPr>
        <w:lastRenderedPageBreak/>
        <w:t>η</w:t>
      </w:r>
      <w:r w:rsidRPr="00826087">
        <w:rPr>
          <w:rFonts w:ascii="ISOCPEUR" w:hAnsi="ISOCPEUR" w:cs="Times New Roman"/>
          <w:i/>
          <w:sz w:val="28"/>
          <w:szCs w:val="28"/>
          <w:vertAlign w:val="subscript"/>
        </w:rPr>
        <w:t xml:space="preserve">Ч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0</m:t>
                </m:r>
              </m:sub>
            </m:sSub>
          </m:num>
          <m:den>
            <m:r>
              <w:rPr>
                <w:rFonts w:ascii="Cambria Math" w:hAnsi="Cambria Math" w:cs="Times New Roman"/>
                <w:sz w:val="36"/>
                <w:szCs w:val="36"/>
              </w:rPr>
              <m:t>F</m:t>
            </m:r>
          </m:den>
        </m:f>
      </m:oMath>
      <w:r w:rsidRPr="00826087">
        <w:rPr>
          <w:rFonts w:ascii="ISOCPEUR" w:eastAsiaTheme="minorEastAsia" w:hAnsi="ISOCPEUR" w:cs="Times New Roman"/>
          <w:i/>
          <w:sz w:val="36"/>
          <w:szCs w:val="36"/>
        </w:rPr>
        <w:t xml:space="preserve"> </w:t>
      </w:r>
      <w:r w:rsidRPr="00826087">
        <w:rPr>
          <w:rFonts w:ascii="ISOCPEUR" w:eastAsiaTheme="minorEastAsia"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2,2</m:t>
            </m:r>
          </m:num>
          <m:den>
            <m:r>
              <w:rPr>
                <w:rFonts w:ascii="Cambria Math" w:hAnsi="Cambria Math" w:cs="Times New Roman"/>
                <w:sz w:val="36"/>
                <w:szCs w:val="36"/>
              </w:rPr>
              <m:t>2,7</m:t>
            </m:r>
          </m:den>
        </m:f>
      </m:oMath>
      <w:r w:rsidRPr="00826087">
        <w:rPr>
          <w:rFonts w:ascii="ISOCPEUR" w:eastAsiaTheme="minorEastAsia" w:hAnsi="ISOCPEUR" w:cs="Times New Roman"/>
          <w:i/>
          <w:sz w:val="36"/>
          <w:szCs w:val="36"/>
        </w:rPr>
        <w:t xml:space="preserve"> </w:t>
      </w:r>
      <w:r w:rsidR="00FF2415" w:rsidRPr="00826087">
        <w:rPr>
          <w:rFonts w:ascii="ISOCPEUR" w:eastAsiaTheme="minorEastAsia" w:hAnsi="ISOCPEUR" w:cs="Times New Roman"/>
          <w:i/>
          <w:sz w:val="28"/>
          <w:szCs w:val="28"/>
        </w:rPr>
        <w:t>= 0,81</w:t>
      </w:r>
      <w:r w:rsidRPr="00826087">
        <w:rPr>
          <w:rFonts w:ascii="ISOCPEUR" w:eastAsiaTheme="minorEastAsia" w:hAnsi="ISOCPEUR" w:cs="Times New Roman"/>
          <w:i/>
          <w:sz w:val="28"/>
          <w:szCs w:val="28"/>
        </w:rPr>
        <w:t xml:space="preserve"> </w:t>
      </w:r>
    </w:p>
    <w:p w:rsidR="00215FAE" w:rsidRPr="00826087" w:rsidRDefault="00215FAE" w:rsidP="0058569C">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де F</w:t>
      </w:r>
      <w:r w:rsidRPr="00826087">
        <w:rPr>
          <w:rFonts w:ascii="ISOCPEUR" w:eastAsiaTheme="minorEastAsia" w:hAnsi="ISOCPEUR" w:cs="Times New Roman"/>
          <w:i/>
          <w:sz w:val="28"/>
          <w:szCs w:val="28"/>
          <w:vertAlign w:val="subscript"/>
        </w:rPr>
        <w:t>0</w:t>
      </w:r>
      <w:r w:rsidRPr="00826087">
        <w:rPr>
          <w:rFonts w:ascii="ISOCPEUR" w:eastAsiaTheme="minorEastAsia" w:hAnsi="ISOCPEUR" w:cs="Times New Roman"/>
          <w:i/>
          <w:sz w:val="28"/>
          <w:szCs w:val="28"/>
        </w:rPr>
        <w:t xml:space="preserve"> – площа території що знаходиться в межах допустимого рівня забруднення повітря; </w:t>
      </w:r>
    </w:p>
    <w:p w:rsidR="00215FAE" w:rsidRPr="00826087" w:rsidRDefault="00215FAE" w:rsidP="0058569C">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F – площа території, що розглядається.</w:t>
      </w:r>
    </w:p>
    <w:p w:rsidR="00994C78" w:rsidRPr="00826087" w:rsidRDefault="00994C78" w:rsidP="0058569C">
      <w:pPr>
        <w:spacing w:line="276" w:lineRule="auto"/>
        <w:rPr>
          <w:rFonts w:ascii="ISOCPEUR" w:hAnsi="ISOCPEUR"/>
          <w:i/>
          <w:sz w:val="28"/>
          <w:szCs w:val="28"/>
        </w:rPr>
      </w:pPr>
    </w:p>
    <w:p w:rsidR="00AC31D4" w:rsidRPr="00826087" w:rsidRDefault="00AC31D4" w:rsidP="0058569C">
      <w:pPr>
        <w:spacing w:after="0" w:line="276" w:lineRule="auto"/>
        <w:jc w:val="center"/>
        <w:rPr>
          <w:rFonts w:ascii="ISOCPEUR" w:hAnsi="ISOCPEUR" w:cs="Times New Roman"/>
          <w:i/>
          <w:sz w:val="28"/>
          <w:szCs w:val="28"/>
        </w:rPr>
      </w:pPr>
      <w:r w:rsidRPr="00826087">
        <w:rPr>
          <w:rFonts w:ascii="ISOCPEUR" w:hAnsi="ISOCPEUR" w:cs="Times New Roman"/>
          <w:i/>
          <w:sz w:val="28"/>
          <w:szCs w:val="28"/>
        </w:rPr>
        <w:t>Заходи щодо покращення чистоти повітря</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Знизити концентрацію шкідливих компонентів вихлопних газів автомобілів у приземному шарі повітря житлової забудови можна шляхом комплексу заходів:</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розсіювання викидів з висотних джерел;</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влаштування суцільних екранів у поєднанні із зеленими;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зонування – влаштування буферних зон (СЗЗ підприємств, санітарні розриви від об'єктів міської інфраструктури)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На газошумовий режим також багато в чому впливають зонування примагістральної забудови, планувальні прийоми забудови, поверховість будівель і розташування джерела забруднення повітря. Захисна зелена смуга повинна складатися з порід дерев, що швидко ростуть, із низьким штамбом і густозімкнутими кронами, нижній ярус яких повинен бути заповнений чагарником.</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Зелені насадження, знижуючи силу вітру й затримуючи вітровий потік, сприяють затримці газів, що втримуються в ньому, пилу і снігу.</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Захист населення від забруднень шляхом озеленення території передбачає комплекс комбінованих екранів між джерелами викидів і житловою забудовою, а також розподілених площинних зелених фільтрів на її території.</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 метою захисту житлових територій від забруднення вихлопними газами автомобілів застосовують газозахисне озеленення у вигляді смуг посадок дерев і чагарників з густою гіллястістю та щільною кроною й низьким штамбом. З боку магістралі по краю смуги висаджують живу огорожу.</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створення умов розсіювання газоподібних інгредієнтів ширина магістралі (включаючи смуги зелених насаджень) повинна бути в 2–2,5 рази більше висоти прилягаючих споруджень.</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Таким чином, для екранування автотранспортних викидів у зоні житлової забудови рекомендуються зелені насадження, що одночасно сприяють як турбулентному перемішуванню й підйому домішок, так і їх фільтрації, накопиченню в межах смуги: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 xml:space="preserve">- ширина магістралі в </w:t>
      </w:r>
      <w:proofErr w:type="gramStart"/>
      <w:r w:rsidRPr="00826087">
        <w:rPr>
          <w:rFonts w:ascii="ISOCPEUR" w:hAnsi="ISOCPEUR" w:cs="Times New Roman"/>
          <w:i/>
          <w:sz w:val="28"/>
          <w:szCs w:val="28"/>
        </w:rPr>
        <w:t>2,0..</w:t>
      </w:r>
      <w:proofErr w:type="gramEnd"/>
      <w:r w:rsidRPr="00826087">
        <w:rPr>
          <w:rFonts w:ascii="ISOCPEUR" w:hAnsi="ISOCPEUR" w:cs="Times New Roman"/>
          <w:i/>
          <w:sz w:val="28"/>
          <w:szCs w:val="28"/>
        </w:rPr>
        <w:t xml:space="preserve"> .2,5 рази більша висоти прилеглих будівель;</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форма перерізу смуги – трикутна;</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дерева з низьким штамбом, під кроновим чагарником і живою огорожею;</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- 2-рядні смуги насаджень поєднуються із суцільним екраном;</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рух транспорту в природних озеленених виїмках і ярах; </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необхідно забезпечувати відстань від краю проїжджої частини до найближчого стовбура дерева 4 м (до крони - 0,5 м), до чагарника – 1,5 м, до автостоянок – 10 м (3.4.3 та п. 3.7.5 ДСТУ 3587-97).</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зниження рівня загазованості окремих локальних об'єктів рекомендуються деревинно-чагарникові насадження щільної структури.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екранування локального впливу низьких джерел легенів і середніх газів, димових аерозолів, запахів за рахунок розсіювання [СП 5199-90] рекомендуються зелені насадження:</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система щільних незалежних смуг зелених насаджень висотою Н, що сприяє турбулізації й підйому домішок на висоту близько 8Н;</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розриви між смугами насаджень шириною (2...5) Н; при розривах менших 2Н турбулізація (вихроутворення) зникає за рахунок взаємодії смуг;</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прямокутна форма перерізу смуги;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насадження І і II ярусів із щільним чагарником з боку джерел;</w:t>
      </w:r>
    </w:p>
    <w:p w:rsidR="00EB34FA"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- 5...8-рядні смуги дерев із підкроновим чагарником щільної структури; міжрядна відстань </w:t>
      </w:r>
      <w:r w:rsidR="00EB34FA" w:rsidRPr="00826087">
        <w:rPr>
          <w:rFonts w:ascii="ISOCPEUR" w:hAnsi="ISOCPEUR" w:cs="Times New Roman"/>
          <w:i/>
          <w:sz w:val="28"/>
          <w:szCs w:val="28"/>
        </w:rPr>
        <w:t>1...3 м; ширина смуг 22...25 м.</w:t>
      </w: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Pr="00826087" w:rsidRDefault="0058569C" w:rsidP="0058569C">
      <w:pPr>
        <w:spacing w:after="0" w:line="276" w:lineRule="auto"/>
        <w:ind w:firstLine="709"/>
        <w:jc w:val="both"/>
        <w:rPr>
          <w:rFonts w:ascii="ISOCPEUR" w:hAnsi="ISOCPEUR" w:cs="Times New Roman"/>
          <w:i/>
          <w:sz w:val="28"/>
          <w:szCs w:val="28"/>
        </w:rPr>
      </w:pPr>
    </w:p>
    <w:p w:rsidR="009F44C2" w:rsidRPr="00826087" w:rsidRDefault="009F44C2"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Комплексна оцінка умов комфортності житлової групи</w:t>
      </w:r>
    </w:p>
    <w:p w:rsidR="009F44C2" w:rsidRPr="00826087" w:rsidRDefault="009F44C2" w:rsidP="0058569C">
      <w:pPr>
        <w:spacing w:after="0" w:line="276" w:lineRule="auto"/>
        <w:ind w:firstLine="709"/>
        <w:jc w:val="both"/>
        <w:rPr>
          <w:rFonts w:ascii="ISOCPEUR" w:hAnsi="ISOCPEUR" w:cs="Times New Roman"/>
          <w:i/>
          <w:sz w:val="28"/>
          <w:szCs w:val="28"/>
          <w:lang w:val="uk-UA"/>
        </w:rPr>
      </w:pPr>
      <w:r w:rsidRPr="00826087">
        <w:rPr>
          <w:rFonts w:ascii="ISOCPEUR" w:hAnsi="ISOCPEUR" w:cs="Times New Roman"/>
          <w:i/>
          <w:sz w:val="28"/>
          <w:szCs w:val="28"/>
          <w:lang w:val="uk-UA"/>
        </w:rPr>
        <w:t>Комплексна оцінка умов комфортності ґрунтується на аналізі сукупного поширення показників значущих факторів санітарно-гігієнічного та екологічного стану довкілля, що не перевищують гранично допустимі значення, на територію житлової забудови.</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цього на опорному плані території забудови суміщаємо карти шумового режиму та забруднення атмосферного повітря, провітрювання, освітлення сонячним промінням та температурного режиму.</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будь-який показник значущого фактора санітарно-гігієнічного та екологічного стану довкілля перевищує його гранично допустиме значення:</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гранично допустимі рівні звуку майданчиках для відпочинку на території</w:t>
      </w:r>
      <w:r w:rsidRPr="00826087">
        <w:rPr>
          <w:rFonts w:ascii="ISOCPEUR" w:hAnsi="ISOCPEUR"/>
          <w:i/>
        </w:rPr>
        <w:t xml:space="preserve"> </w:t>
      </w:r>
      <w:r w:rsidRPr="00826087">
        <w:rPr>
          <w:rFonts w:ascii="ISOCPEUR" w:hAnsi="ISOCPEUR" w:cs="Times New Roman"/>
          <w:i/>
          <w:sz w:val="28"/>
          <w:szCs w:val="28"/>
        </w:rPr>
        <w:t>житлових кварталів та груп житлових будинків А</w:t>
      </w:r>
      <w:r w:rsidRPr="00826087">
        <w:rPr>
          <w:rFonts w:ascii="ISOCPEUR" w:hAnsi="ISOCPEUR" w:cs="Times New Roman"/>
          <w:i/>
          <w:sz w:val="28"/>
          <w:szCs w:val="28"/>
          <w:vertAlign w:val="subscript"/>
        </w:rPr>
        <w:t>max</w:t>
      </w:r>
      <w:r w:rsidRPr="00826087">
        <w:rPr>
          <w:rFonts w:ascii="ISOCPEUR" w:hAnsi="ISOCPEUR" w:cs="Times New Roman"/>
          <w:i/>
          <w:sz w:val="28"/>
          <w:szCs w:val="28"/>
        </w:rPr>
        <w:t xml:space="preserve"> = 60 дБа;</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тривалість інсоляції якої менше 2,5 год і більше 10 годин за день;</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швидкість вітру менше 1 м/с і більше 4 м/с;</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Дискомфортна зона території забудови відображена на карті побудови комплексної оцінки умов комфортності житлової групи. </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 попередніх розділах надаються рекомендації щодо пониження рівнів забрудненості кожного з режимів території.</w:t>
      </w:r>
    </w:p>
    <w:p w:rsidR="009F44C2" w:rsidRPr="00826087" w:rsidRDefault="009F44C2" w:rsidP="0058569C">
      <w:pPr>
        <w:spacing w:line="276" w:lineRule="auto"/>
        <w:rPr>
          <w:rFonts w:ascii="ISOCPEUR" w:hAnsi="ISOCPEUR"/>
          <w:i/>
          <w:sz w:val="28"/>
          <w:szCs w:val="28"/>
        </w:rPr>
      </w:pPr>
    </w:p>
    <w:p w:rsidR="00EB34FA" w:rsidRDefault="00EB34FA"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Pr="00826087" w:rsidRDefault="00957782" w:rsidP="0058569C">
      <w:pPr>
        <w:spacing w:line="276" w:lineRule="auto"/>
        <w:rPr>
          <w:rFonts w:ascii="ISOCPEUR" w:hAnsi="ISOCPEUR"/>
          <w:i/>
          <w:sz w:val="28"/>
          <w:szCs w:val="28"/>
        </w:rPr>
      </w:pPr>
    </w:p>
    <w:p w:rsidR="00D82FA3" w:rsidRPr="00826087" w:rsidRDefault="00D82FA3" w:rsidP="0058569C">
      <w:pPr>
        <w:spacing w:after="0" w:line="276" w:lineRule="auto"/>
        <w:jc w:val="center"/>
        <w:rPr>
          <w:rFonts w:ascii="ISOCPEUR" w:hAnsi="ISOCPEUR" w:cs="Times New Roman"/>
          <w:b/>
          <w:i/>
          <w:sz w:val="28"/>
          <w:szCs w:val="28"/>
        </w:rPr>
      </w:pPr>
      <w:r w:rsidRPr="00826087">
        <w:rPr>
          <w:rFonts w:ascii="ISOCPEUR" w:hAnsi="ISOCPEUR" w:cs="Times New Roman"/>
          <w:b/>
          <w:i/>
          <w:sz w:val="28"/>
          <w:szCs w:val="28"/>
        </w:rPr>
        <w:lastRenderedPageBreak/>
        <w:t>Розділ 2. Благо</w:t>
      </w:r>
      <w:r w:rsidR="00EB34FA" w:rsidRPr="00826087">
        <w:rPr>
          <w:rFonts w:ascii="ISOCPEUR" w:hAnsi="ISOCPEUR" w:cs="Times New Roman"/>
          <w:b/>
          <w:i/>
          <w:sz w:val="28"/>
          <w:szCs w:val="28"/>
        </w:rPr>
        <w:t>устрій території житлової групи</w:t>
      </w:r>
    </w:p>
    <w:p w:rsidR="00D82FA3" w:rsidRPr="00826087" w:rsidRDefault="00EB34FA" w:rsidP="0058569C">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Проїзди, пішохідні доріжки</w:t>
      </w:r>
    </w:p>
    <w:p w:rsidR="00957782" w:rsidRPr="00957782" w:rsidRDefault="00957782" w:rsidP="0058569C">
      <w:pPr>
        <w:spacing w:after="0" w:line="276" w:lineRule="auto"/>
        <w:ind w:firstLine="708"/>
        <w:jc w:val="both"/>
        <w:rPr>
          <w:rFonts w:ascii="ISOCPEUR" w:hAnsi="ISOCPEUR" w:cs="Times New Roman"/>
          <w:i/>
          <w:sz w:val="28"/>
          <w:szCs w:val="28"/>
          <w:lang w:val="uk-UA"/>
        </w:rPr>
      </w:pPr>
      <w:r w:rsidRPr="00957782">
        <w:rPr>
          <w:rFonts w:ascii="ISOCPEUR" w:hAnsi="ISOCPEUR" w:cs="Times New Roman"/>
          <w:i/>
          <w:sz w:val="28"/>
          <w:szCs w:val="28"/>
          <w:lang w:val="uk-UA"/>
        </w:rPr>
        <w:t>Важливий елемент благоустрою території житлових кварталів та мікрорайонів – мережа внутрішньо-мікрорайонних проїздів і пішохідних шляхів.</w:t>
      </w:r>
    </w:p>
    <w:p w:rsidR="00957782" w:rsidRPr="003F4178" w:rsidRDefault="00957782" w:rsidP="0058569C">
      <w:pPr>
        <w:spacing w:after="0" w:line="276" w:lineRule="auto"/>
        <w:ind w:firstLine="708"/>
        <w:jc w:val="both"/>
        <w:rPr>
          <w:rFonts w:ascii="ISOCPEUR" w:hAnsi="ISOCPEUR" w:cs="Times New Roman"/>
          <w:i/>
          <w:sz w:val="28"/>
          <w:szCs w:val="28"/>
          <w:lang w:val="uk-UA"/>
        </w:rPr>
      </w:pPr>
      <w:r w:rsidRPr="003F4178">
        <w:rPr>
          <w:rFonts w:ascii="ISOCPEUR" w:hAnsi="ISOCPEUR" w:cs="Times New Roman"/>
          <w:i/>
          <w:sz w:val="28"/>
          <w:szCs w:val="28"/>
          <w:lang w:val="uk-UA"/>
        </w:rPr>
        <w:t>Трасування внутрішніх проїздів мікрорайонів приймаємо виходячи з рішення системи магістральних і житлових вулиць для всього житлового району. При виборі системи внутрішньо-мікрорайонних проїздів керуємося умовами забезпечення безпеки і зручності транспортного обслуговування, ізоляції населення від шуму і пилюки, скорочення площі асфальтових покриттів.</w:t>
      </w:r>
    </w:p>
    <w:p w:rsidR="00957782" w:rsidRPr="003F4178" w:rsidRDefault="00957782" w:rsidP="0058569C">
      <w:pPr>
        <w:spacing w:after="0" w:line="276" w:lineRule="auto"/>
        <w:ind w:firstLine="708"/>
        <w:jc w:val="both"/>
        <w:rPr>
          <w:rFonts w:ascii="ISOCPEUR" w:hAnsi="ISOCPEUR" w:cs="Times New Roman"/>
          <w:i/>
          <w:sz w:val="28"/>
          <w:szCs w:val="28"/>
          <w:lang w:val="uk-UA"/>
        </w:rPr>
      </w:pPr>
      <w:r w:rsidRPr="003F4178">
        <w:rPr>
          <w:rFonts w:ascii="ISOCPEUR" w:hAnsi="ISOCPEUR" w:cs="Times New Roman"/>
          <w:i/>
          <w:sz w:val="28"/>
          <w:szCs w:val="28"/>
          <w:lang w:val="uk-UA"/>
        </w:rPr>
        <w:t>Система мікрорайонної транспортної мережі містить у собі житлові вулиці, внутрішні проїзди і службово-господарські проїзди.</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По житлових вулицях здійснюється прямування автотранспорту від магістральних вулиць до внутрішніх проїздів, до в'їздів у мікрорайон. Житлові вулиці розташовуються уздовж меж мікрорайону. Внутрішні проїзди використовують для прямування автотранспорту від міських вулиць до груп будинків і окремих об'єктів культурно-побутового призначення. По внутрішнім проїздам не дозволяється проїзд громадського транспорту і стоянка автомобілів. Службово-господарські проїзди скорочують шлях автотранспорту господарських служб з вивезення сміття, очищення території.</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Система проїздів і пішохідних шляхів житлових кварталів і мікрорайонів проектуємо одночасно із забудовою. Вона повинна забезпечувати зручний під'їзд до груп житлових будинків і підприємств повсякденного обслуговування населення з мінімальною кількістю перетинань пішохідних шляхів, і виключити транзитне прямування міського транспорту через мікрорайон.</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Відстань між житловими будинками приймаємо на основі розрахунків інсоляції та освітленості, а також у відповідності з нормами протипожежних вимог. Між фасадами з вікнами багатосекційних житлових будинків заввишки 9 поверхів приймаємо відстані (побутові розриви) не менше 20 м.</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В'їзди на територію житлових кварталів і мікрорайонів</w:t>
      </w:r>
      <w:r>
        <w:rPr>
          <w:rFonts w:ascii="ISOCPEUR" w:hAnsi="ISOCPEUR" w:cs="Times New Roman"/>
          <w:i/>
          <w:sz w:val="28"/>
          <w:szCs w:val="28"/>
          <w:lang w:val="uk-UA"/>
        </w:rPr>
        <w:t xml:space="preserve"> не повинні перевищувати</w:t>
      </w:r>
      <w:r w:rsidRPr="00957782">
        <w:rPr>
          <w:rFonts w:ascii="ISOCPEUR" w:hAnsi="ISOCPEUR" w:cs="Times New Roman"/>
          <w:i/>
          <w:sz w:val="28"/>
          <w:szCs w:val="28"/>
        </w:rPr>
        <w:t xml:space="preserve"> 300 м. Примикання проїздів до проїжджих частин магістральних вулиць регульованого </w:t>
      </w:r>
      <w:proofErr w:type="gramStart"/>
      <w:r w:rsidRPr="00957782">
        <w:rPr>
          <w:rFonts w:ascii="ISOCPEUR" w:hAnsi="ISOCPEUR" w:cs="Times New Roman"/>
          <w:i/>
          <w:sz w:val="28"/>
          <w:szCs w:val="28"/>
        </w:rPr>
        <w:t xml:space="preserve">руху </w:t>
      </w:r>
      <w:r>
        <w:rPr>
          <w:rFonts w:ascii="ISOCPEUR" w:hAnsi="ISOCPEUR" w:cs="Times New Roman"/>
          <w:i/>
          <w:sz w:val="28"/>
          <w:szCs w:val="28"/>
          <w:lang w:val="uk-UA"/>
        </w:rPr>
        <w:t xml:space="preserve"> повинно</w:t>
      </w:r>
      <w:proofErr w:type="gramEnd"/>
      <w:r>
        <w:rPr>
          <w:rFonts w:ascii="ISOCPEUR" w:hAnsi="ISOCPEUR" w:cs="Times New Roman"/>
          <w:i/>
          <w:sz w:val="28"/>
          <w:szCs w:val="28"/>
          <w:lang w:val="uk-UA"/>
        </w:rPr>
        <w:t xml:space="preserve"> бути </w:t>
      </w:r>
      <w:r w:rsidRPr="00957782">
        <w:rPr>
          <w:rFonts w:ascii="ISOCPEUR" w:hAnsi="ISOCPEUR" w:cs="Times New Roman"/>
          <w:i/>
          <w:sz w:val="28"/>
          <w:szCs w:val="28"/>
        </w:rPr>
        <w:t>не менше 50 м.</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Відповідно до ДБН Б.2.2-12:2018 для під'їзду до груп житлових будинків, передбачаємо основні проїзди шириною не менше 6 м, а до будинків, що стоять окремо, – другорядні проїзди, розміри яких 3-3,5 м.</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 xml:space="preserve">Проїзд з двобічним кільцевим прямуванням транспорту шириною 6 м за наявності двобічних тротуарів </w:t>
      </w:r>
      <w:r w:rsidR="00AF18FD">
        <w:rPr>
          <w:rFonts w:ascii="ISOCPEUR" w:hAnsi="ISOCPEUR" w:cs="Times New Roman"/>
          <w:i/>
          <w:sz w:val="28"/>
          <w:szCs w:val="28"/>
        </w:rPr>
        <w:t>шириною 2</w:t>
      </w:r>
      <w:r w:rsidRPr="00957782">
        <w:rPr>
          <w:rFonts w:ascii="ISOCPEUR" w:hAnsi="ISOCPEUR" w:cs="Times New Roman"/>
          <w:i/>
          <w:sz w:val="28"/>
          <w:szCs w:val="28"/>
        </w:rPr>
        <w:t xml:space="preserve"> м </w:t>
      </w:r>
      <w:r w:rsidR="00AF18FD">
        <w:rPr>
          <w:rFonts w:ascii="ISOCPEUR" w:hAnsi="ISOCPEUR" w:cs="Times New Roman"/>
          <w:i/>
          <w:sz w:val="28"/>
          <w:szCs w:val="28"/>
          <w:lang w:val="uk-UA"/>
        </w:rPr>
        <w:t>п</w:t>
      </w:r>
      <w:r w:rsidR="00AF18FD">
        <w:rPr>
          <w:rFonts w:ascii="ISOCPEUR" w:hAnsi="ISOCPEUR" w:cs="Times New Roman"/>
          <w:i/>
          <w:sz w:val="28"/>
          <w:szCs w:val="28"/>
        </w:rPr>
        <w:t>ротяжністю</w:t>
      </w:r>
      <w:r w:rsidRPr="00957782">
        <w:rPr>
          <w:rFonts w:ascii="ISOCPEUR" w:hAnsi="ISOCPEUR" w:cs="Times New Roman"/>
          <w:i/>
          <w:sz w:val="28"/>
          <w:szCs w:val="28"/>
        </w:rPr>
        <w:t xml:space="preserve"> не більш</w:t>
      </w:r>
      <w:r w:rsidR="00AF18FD">
        <w:rPr>
          <w:rFonts w:ascii="ISOCPEUR" w:hAnsi="ISOCPEUR" w:cs="Times New Roman"/>
          <w:i/>
          <w:sz w:val="28"/>
          <w:szCs w:val="28"/>
          <w:lang w:val="uk-UA"/>
        </w:rPr>
        <w:t>е</w:t>
      </w:r>
      <w:r w:rsidRPr="00957782">
        <w:rPr>
          <w:rFonts w:ascii="ISOCPEUR" w:hAnsi="ISOCPEUR" w:cs="Times New Roman"/>
          <w:i/>
          <w:sz w:val="28"/>
          <w:szCs w:val="28"/>
        </w:rPr>
        <w:t xml:space="preserve"> 300 м</w:t>
      </w:r>
      <w:r w:rsidR="00AF18FD">
        <w:rPr>
          <w:rFonts w:ascii="ISOCPEUR" w:hAnsi="ISOCPEUR" w:cs="Times New Roman"/>
          <w:i/>
          <w:sz w:val="28"/>
          <w:szCs w:val="28"/>
          <w:lang w:val="uk-UA"/>
        </w:rPr>
        <w:t>.</w:t>
      </w:r>
      <w:r w:rsidRPr="00957782">
        <w:rPr>
          <w:rFonts w:ascii="ISOCPEUR" w:hAnsi="ISOCPEUR" w:cs="Times New Roman"/>
          <w:i/>
          <w:sz w:val="28"/>
          <w:szCs w:val="28"/>
        </w:rPr>
        <w:t xml:space="preserve"> </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lastRenderedPageBreak/>
        <w:t>Тупикові проїзди завдовжки не більше 150 м і закінчуються поворотними майданчиками, розміром у плані 12x12 м, які забезпечують можливість розвороту. Використання поворотних майданчиків для тимчасового зберігання автомобілів не припускається.</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До житлових будинків висотою 9 поверхів розміщуємо смуги шириною 6 м, придатні для проїзду пожежних машин. Проїзди і пішохідні шляхи, що ведуть до житлових будинків проектуємо на відстані 5 м від стін житлових будинків.</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Пішохідні шляхи відповідно до напрямків головних шляхів прямування пішоходів, шириною менше 1,5 м.  Для зв'язку житлових будинків із майданчиками відпочинку, дитячими і господарськими майданчиками проектуємо пішохідні доріжки по найкоротших напрямках шириною 0,75 м.</w:t>
      </w:r>
    </w:p>
    <w:p w:rsidR="00EB34FA" w:rsidRPr="0058569C" w:rsidRDefault="00957782" w:rsidP="0058569C">
      <w:pPr>
        <w:spacing w:after="0" w:line="276" w:lineRule="auto"/>
        <w:ind w:firstLine="450"/>
        <w:jc w:val="both"/>
        <w:rPr>
          <w:rFonts w:ascii="ISOCPEUR" w:hAnsi="ISOCPEUR" w:cs="Times New Roman"/>
          <w:b/>
          <w:i/>
          <w:sz w:val="28"/>
          <w:szCs w:val="28"/>
        </w:rPr>
      </w:pPr>
      <w:r w:rsidRPr="00957782">
        <w:rPr>
          <w:rFonts w:ascii="ISOCPEUR" w:hAnsi="ISOCPEUR" w:cs="Times New Roman"/>
          <w:i/>
          <w:sz w:val="28"/>
          <w:szCs w:val="28"/>
        </w:rPr>
        <w:t>Вибір типу дорожніх одягів для мікрорайонних проїздів визначаємо типом проїзду, кліматичними і місцевими умовами, а також розмірами прямування транспорту. Застосовуємо удосконалені полегшені (асфальтові) типи дорожніх одягів. Бортові камені застосовуємо бетонні типу П-1, розміром 30×15×100 см. Покриття пішохідних шляхів улаштовується з асфальтобетону і збірних цементобетонних плит.</w:t>
      </w:r>
    </w:p>
    <w:p w:rsidR="00EB34FA" w:rsidRPr="0058569C" w:rsidRDefault="00EB34FA" w:rsidP="0058569C">
      <w:pPr>
        <w:pStyle w:val="a5"/>
        <w:spacing w:after="0"/>
        <w:ind w:left="1800"/>
        <w:rPr>
          <w:rFonts w:ascii="ISOCPEUR" w:hAnsi="ISOCPEUR" w:cs="Times New Roman"/>
          <w:b/>
          <w:i/>
          <w:sz w:val="28"/>
          <w:szCs w:val="28"/>
          <w:lang w:val="ru-RU"/>
        </w:rPr>
      </w:pPr>
    </w:p>
    <w:p w:rsidR="00D82FA3" w:rsidRPr="00826087" w:rsidRDefault="00D82FA3" w:rsidP="0058569C">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Майданчики різноманітного призначення.</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На території групи житлових будинків при вирішенні питань інженерного благоустрою повинні бути передбачені:</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ігрові майданчики для дітей дошкільного й молодшого шкільного віку;</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відпочинку для дорослого населення;</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для занять фізкультурою;</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господарські майданчики;</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для вигулювання собак.</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Ігрові майданчики для дітей поділяються на три групи за віковим принципом:</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для дітей ясельного віку (до 3 років);</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дошкільного віку (4-6 років);</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молодшого шкільного віку (до 12-14 років).</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Секційні ігрові комплекси для ігор дітей від 4 до 14 років, розділені на ігрові сектори за віковими групами з відповідним обладнанням. Для ізоляції секторів використовуємо зелені насадження, ігрові споруди, стінки з різноманітних будівельних матеріалів.</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Зелені насадження можуть служать устроєм, що затінює, і виконують при цьому функцію шумової завіси.</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lastRenderedPageBreak/>
        <w:t>Майданчики для відпочинку дорослого населення підрозділяються на:</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настільних ігор;</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для тихого відпочинку.</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Не можна об'єднувати ігрові дитячі майданчики з майданчиками відпочинку дорослих. На дитячих майданчиках передбачають місця для відпочинку дорослих, що спостерігають за дітьми.</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На території житлової групи можемо розмістити спортивні майданчики: гімнастична, баскетбольна, волейбольна, тенісна одиночна.</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Господарські майданчики призначені</w:t>
      </w:r>
      <w:r w:rsidR="0021056F">
        <w:rPr>
          <w:rFonts w:ascii="ISOCPEUR" w:hAnsi="ISOCPEUR" w:cs="Times New Roman"/>
          <w:i/>
          <w:sz w:val="28"/>
          <w:szCs w:val="28"/>
          <w:lang w:val="uk-UA"/>
        </w:rPr>
        <w:t xml:space="preserve"> для</w:t>
      </w:r>
      <w:r w:rsidRPr="00826087">
        <w:rPr>
          <w:rFonts w:ascii="ISOCPEUR" w:hAnsi="ISOCPEUR" w:cs="Times New Roman"/>
          <w:i/>
          <w:sz w:val="28"/>
          <w:szCs w:val="28"/>
        </w:rPr>
        <w:t xml:space="preserve"> розміщення сміттєзбиральників.</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xml:space="preserve">Проектуючи майданчики для сміттєзбиральників, необхідно враховувати поверховість будинків, облаштування їх сміттєпроводами, системами збору і видалення сміття. </w:t>
      </w:r>
    </w:p>
    <w:p w:rsidR="00493BB7" w:rsidRPr="00655EE2" w:rsidRDefault="00493BB7" w:rsidP="0058569C">
      <w:pPr>
        <w:spacing w:after="0" w:line="276" w:lineRule="auto"/>
        <w:ind w:firstLine="708"/>
        <w:jc w:val="both"/>
        <w:rPr>
          <w:rFonts w:ascii="ISOCPEUR" w:hAnsi="ISOCPEUR" w:cs="Times New Roman"/>
          <w:i/>
          <w:sz w:val="28"/>
          <w:szCs w:val="28"/>
          <w:lang w:val="uk-UA"/>
        </w:rPr>
      </w:pPr>
      <w:r w:rsidRPr="00826087">
        <w:rPr>
          <w:rFonts w:ascii="ISOCPEUR" w:hAnsi="ISOCPEUR" w:cs="Times New Roman"/>
          <w:i/>
          <w:sz w:val="28"/>
          <w:szCs w:val="28"/>
        </w:rPr>
        <w:t>Проектуючи майданчики різноманітного призначення на території житлової групи, слід керуватися роз</w:t>
      </w:r>
      <w:r w:rsidR="00655EE2">
        <w:rPr>
          <w:rFonts w:ascii="ISOCPEUR" w:hAnsi="ISOCPEUR" w:cs="Times New Roman"/>
          <w:i/>
          <w:sz w:val="28"/>
          <w:szCs w:val="28"/>
        </w:rPr>
        <w:t>рахунковими показниками табл. 2</w:t>
      </w:r>
      <w:r w:rsidR="00655EE2">
        <w:rPr>
          <w:rFonts w:ascii="ISOCPEUR" w:hAnsi="ISOCPEUR" w:cs="Times New Roman"/>
          <w:i/>
          <w:sz w:val="28"/>
          <w:szCs w:val="28"/>
          <w:lang w:val="uk-UA"/>
        </w:rPr>
        <w:t>.</w:t>
      </w:r>
    </w:p>
    <w:p w:rsidR="002C582B" w:rsidRPr="00826087" w:rsidRDefault="002C582B" w:rsidP="0021056F">
      <w:pPr>
        <w:spacing w:after="0" w:line="276" w:lineRule="auto"/>
        <w:rPr>
          <w:rFonts w:ascii="ISOCPEUR" w:hAnsi="ISOCPEUR" w:cs="Times New Roman"/>
          <w:i/>
          <w:sz w:val="28"/>
          <w:szCs w:val="28"/>
          <w:lang w:val="uk-UA"/>
        </w:rPr>
      </w:pPr>
    </w:p>
    <w:p w:rsidR="002C582B" w:rsidRDefault="002C582B"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Pr="00826087" w:rsidRDefault="0021056F" w:rsidP="0058569C">
      <w:pPr>
        <w:spacing w:after="0" w:line="276" w:lineRule="auto"/>
        <w:ind w:firstLine="708"/>
        <w:jc w:val="right"/>
        <w:rPr>
          <w:rFonts w:ascii="ISOCPEUR" w:hAnsi="ISOCPEUR" w:cs="Times New Roman"/>
          <w:i/>
          <w:sz w:val="28"/>
          <w:szCs w:val="28"/>
          <w:lang w:val="uk-UA"/>
        </w:rPr>
      </w:pPr>
    </w:p>
    <w:p w:rsidR="002C582B" w:rsidRPr="00826087" w:rsidRDefault="00655EE2" w:rsidP="0058569C">
      <w:pPr>
        <w:spacing w:after="0" w:line="276" w:lineRule="auto"/>
        <w:ind w:firstLine="708"/>
        <w:jc w:val="right"/>
        <w:rPr>
          <w:rFonts w:ascii="ISOCPEUR" w:hAnsi="ISOCPEUR" w:cs="Times New Roman"/>
          <w:i/>
          <w:sz w:val="28"/>
          <w:szCs w:val="28"/>
          <w:lang w:val="uk-UA"/>
        </w:rPr>
      </w:pPr>
      <w:r>
        <w:rPr>
          <w:rFonts w:ascii="ISOCPEUR" w:hAnsi="ISOCPEUR" w:cs="Times New Roman"/>
          <w:i/>
          <w:sz w:val="28"/>
          <w:szCs w:val="28"/>
          <w:lang w:val="uk-UA"/>
        </w:rPr>
        <w:lastRenderedPageBreak/>
        <w:t>Таблиця 2</w:t>
      </w:r>
    </w:p>
    <w:tbl>
      <w:tblPr>
        <w:tblpPr w:leftFromText="180" w:rightFromText="180" w:vertAnchor="text" w:horzAnchor="margin" w:tblpX="-244" w:tblpY="-15"/>
        <w:tblW w:w="10065" w:type="dxa"/>
        <w:tblLayout w:type="fixed"/>
        <w:tblCellMar>
          <w:left w:w="40" w:type="dxa"/>
          <w:right w:w="40" w:type="dxa"/>
        </w:tblCellMar>
        <w:tblLook w:val="0000" w:firstRow="0" w:lastRow="0" w:firstColumn="0" w:lastColumn="0" w:noHBand="0" w:noVBand="0"/>
      </w:tblPr>
      <w:tblGrid>
        <w:gridCol w:w="466"/>
        <w:gridCol w:w="3220"/>
        <w:gridCol w:w="1560"/>
        <w:gridCol w:w="1235"/>
        <w:gridCol w:w="1620"/>
        <w:gridCol w:w="1964"/>
      </w:tblGrid>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 п/п</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Найменування майданчиків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Нормативні показники</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Розміри, м</w:t>
            </w:r>
            <w:r w:rsidRPr="00826087">
              <w:rPr>
                <w:rStyle w:val="FontStyle58"/>
                <w:rFonts w:ascii="ISOCPEUR" w:hAnsi="ISOCPEUR"/>
                <w:i/>
                <w:sz w:val="28"/>
                <w:szCs w:val="28"/>
                <w:vertAlign w:val="superscript"/>
                <w:lang w:val="uk-UA"/>
              </w:rPr>
              <w:t>2</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ind w:left="5"/>
              <w:jc w:val="center"/>
              <w:rPr>
                <w:rStyle w:val="FontStyle58"/>
                <w:rFonts w:ascii="ISOCPEUR" w:hAnsi="ISOCPEUR"/>
                <w:i/>
                <w:sz w:val="28"/>
                <w:szCs w:val="28"/>
                <w:lang w:val="uk-UA"/>
              </w:rPr>
            </w:pPr>
            <w:r w:rsidRPr="00826087">
              <w:rPr>
                <w:rStyle w:val="FontStyle58"/>
                <w:rFonts w:ascii="ISOCPEUR" w:hAnsi="ISOCPEUR"/>
                <w:i/>
                <w:sz w:val="28"/>
                <w:szCs w:val="28"/>
                <w:lang w:val="uk-UA"/>
              </w:rPr>
              <w:t>Наближення до будинку</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Віддалення  від будинку</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Ігрові майданчики для дітей,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0,7</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ясельного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до 100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дошкільного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400-500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молодшого 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0,4</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до 1200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80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секційні ігрові комплекси для дітей від 4 до 14 років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0,6</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900-1600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3О</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300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Майданчики для відпочинку дорослого населення,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біля входу в будинки;</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6-10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тихого відпочинку;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10-50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10-50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настільних ігор</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Спортивні майданчики для занять фізкультурою,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гімнастична;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баскетбольна;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18-31</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волейбольна;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14-23</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тенісна одиночна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Господарські майданчики,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для сміттєзбиральників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10-25</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100</w:t>
            </w:r>
          </w:p>
        </w:tc>
      </w:tr>
    </w:tbl>
    <w:p w:rsidR="00EB34FA" w:rsidRPr="00826087" w:rsidRDefault="00EB34FA" w:rsidP="0058569C">
      <w:pPr>
        <w:pStyle w:val="a5"/>
        <w:jc w:val="center"/>
        <w:rPr>
          <w:rFonts w:ascii="ISOCPEUR" w:hAnsi="ISOCPEUR" w:cs="Times New Roman"/>
          <w:b/>
          <w:i/>
          <w:sz w:val="28"/>
          <w:szCs w:val="28"/>
        </w:rPr>
      </w:pPr>
    </w:p>
    <w:p w:rsidR="00357B9D" w:rsidRDefault="00357B9D" w:rsidP="0058569C">
      <w:pPr>
        <w:spacing w:line="276" w:lineRule="auto"/>
        <w:jc w:val="center"/>
        <w:rPr>
          <w:rFonts w:ascii="ISOCPEUR" w:hAnsi="ISOCPEUR" w:cs="Times New Roman"/>
          <w:b/>
          <w:i/>
          <w:sz w:val="28"/>
          <w:szCs w:val="28"/>
        </w:rPr>
      </w:pPr>
    </w:p>
    <w:p w:rsidR="00655EE2" w:rsidRDefault="00655EE2" w:rsidP="0058569C">
      <w:pPr>
        <w:spacing w:line="276" w:lineRule="auto"/>
        <w:jc w:val="center"/>
        <w:rPr>
          <w:rFonts w:ascii="ISOCPEUR" w:hAnsi="ISOCPEUR" w:cs="Times New Roman"/>
          <w:b/>
          <w:i/>
          <w:sz w:val="28"/>
          <w:szCs w:val="28"/>
        </w:rPr>
      </w:pPr>
    </w:p>
    <w:p w:rsidR="00655EE2" w:rsidRDefault="00655EE2" w:rsidP="0058569C">
      <w:pPr>
        <w:spacing w:line="276" w:lineRule="auto"/>
        <w:jc w:val="center"/>
        <w:rPr>
          <w:rFonts w:ascii="ISOCPEUR" w:hAnsi="ISOCPEUR" w:cs="Times New Roman"/>
          <w:b/>
          <w:i/>
          <w:sz w:val="28"/>
          <w:szCs w:val="28"/>
        </w:rPr>
      </w:pPr>
    </w:p>
    <w:p w:rsidR="00493BB7" w:rsidRPr="00826087" w:rsidRDefault="00493BB7" w:rsidP="0058569C">
      <w:pPr>
        <w:spacing w:line="276" w:lineRule="auto"/>
        <w:jc w:val="center"/>
        <w:rPr>
          <w:rFonts w:ascii="ISOCPEUR" w:hAnsi="ISOCPEUR" w:cs="Times New Roman"/>
          <w:b/>
          <w:i/>
          <w:sz w:val="28"/>
          <w:szCs w:val="28"/>
        </w:rPr>
      </w:pPr>
      <w:r w:rsidRPr="00826087">
        <w:rPr>
          <w:rFonts w:ascii="ISOCPEUR" w:hAnsi="ISOCPEUR" w:cs="Times New Roman"/>
          <w:b/>
          <w:i/>
          <w:sz w:val="28"/>
          <w:szCs w:val="28"/>
        </w:rPr>
        <w:lastRenderedPageBreak/>
        <w:t>Розрахунок прибудинкової території</w:t>
      </w:r>
    </w:p>
    <w:p w:rsidR="00493BB7" w:rsidRPr="00826087" w:rsidRDefault="00493BB7" w:rsidP="0058569C">
      <w:pPr>
        <w:spacing w:line="276" w:lineRule="auto"/>
        <w:ind w:firstLine="709"/>
        <w:jc w:val="both"/>
        <w:rPr>
          <w:rFonts w:ascii="ISOCPEUR" w:hAnsi="ISOCPEUR" w:cs="Times New Roman"/>
          <w:i/>
          <w:sz w:val="28"/>
          <w:szCs w:val="28"/>
        </w:rPr>
      </w:pPr>
      <w:r w:rsidRPr="00826087">
        <w:rPr>
          <w:rFonts w:ascii="ISOCPEUR" w:hAnsi="ISOCPEUR" w:cs="Times New Roman"/>
          <w:i/>
          <w:sz w:val="28"/>
          <w:szCs w:val="28"/>
        </w:rPr>
        <w:t>Загальна площа території проектування – 2,78 га. Середня забезпеченість згідно із завданням – 20,8 м</w:t>
      </w:r>
      <w:r w:rsidRPr="00826087">
        <w:rPr>
          <w:rFonts w:ascii="ISOCPEUR" w:hAnsi="ISOCPEUR" w:cs="Times New Roman"/>
          <w:i/>
          <w:sz w:val="28"/>
          <w:szCs w:val="28"/>
          <w:vertAlign w:val="superscript"/>
        </w:rPr>
        <w:t>2</w:t>
      </w:r>
      <w:r w:rsidRPr="00826087">
        <w:rPr>
          <w:rFonts w:ascii="ISOCPEUR" w:hAnsi="ISOCPEUR" w:cs="Times New Roman"/>
          <w:i/>
          <w:sz w:val="28"/>
          <w:szCs w:val="28"/>
        </w:rPr>
        <w:t>/люд. Тоді, відведен</w:t>
      </w:r>
      <w:r w:rsidRPr="00826087">
        <w:rPr>
          <w:rFonts w:ascii="ISOCPEUR" w:hAnsi="ISOCPEUR" w:cs="Times New Roman"/>
          <w:i/>
          <w:sz w:val="28"/>
          <w:szCs w:val="28"/>
          <w:lang w:val="uk-UA"/>
        </w:rPr>
        <w:t>а</w:t>
      </w:r>
      <w:r w:rsidRPr="00826087">
        <w:rPr>
          <w:rFonts w:ascii="ISOCPEUR" w:hAnsi="ISOCPEUR" w:cs="Times New Roman"/>
          <w:i/>
          <w:sz w:val="28"/>
          <w:szCs w:val="28"/>
        </w:rPr>
        <w:t xml:space="preserve"> територія може забезпечити проживання 1336 мешканців.</w:t>
      </w:r>
    </w:p>
    <w:p w:rsidR="00493BB7" w:rsidRPr="00826087" w:rsidRDefault="00493BB7"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Сумарна площа елементів прибудинкової території на 1 мешканця приймаємо не менше 12,2-12,0 м²/люд.</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Таким чином прибудинкова територія становить:</w:t>
      </w:r>
    </w:p>
    <w:p w:rsidR="00493BB7" w:rsidRPr="00826087" w:rsidRDefault="00575B5F"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12 × 1336</w:t>
      </w:r>
      <w:r w:rsidR="00493BB7" w:rsidRPr="00826087">
        <w:rPr>
          <w:rFonts w:ascii="ISOCPEUR" w:hAnsi="ISOCPEUR" w:cs="Times New Roman"/>
          <w:i/>
          <w:sz w:val="28"/>
          <w:szCs w:val="28"/>
        </w:rPr>
        <w:t xml:space="preserve"> = </w:t>
      </w:r>
      <w:r w:rsidRPr="00826087">
        <w:rPr>
          <w:rFonts w:ascii="ISOCPEUR" w:hAnsi="ISOCPEUR" w:cs="Times New Roman"/>
          <w:i/>
          <w:sz w:val="28"/>
          <w:szCs w:val="28"/>
        </w:rPr>
        <w:t>16032</w:t>
      </w:r>
      <w:r w:rsidR="00493BB7" w:rsidRPr="00826087">
        <w:rPr>
          <w:rFonts w:ascii="ISOCPEUR" w:hAnsi="ISOCPEUR" w:cs="Times New Roman"/>
          <w:i/>
          <w:sz w:val="28"/>
          <w:szCs w:val="28"/>
        </w:rPr>
        <w:t xml:space="preserve"> м²</w:t>
      </w:r>
      <w:r w:rsidRPr="00826087">
        <w:rPr>
          <w:rFonts w:ascii="ISOCPEUR" w:hAnsi="ISOCPEUR" w:cs="Times New Roman"/>
          <w:i/>
          <w:sz w:val="28"/>
          <w:szCs w:val="28"/>
        </w:rPr>
        <w:t xml:space="preserve"> ≈ 1,6</w:t>
      </w:r>
      <w:r w:rsidR="00493BB7" w:rsidRPr="00826087">
        <w:rPr>
          <w:rFonts w:ascii="ISOCPEUR" w:hAnsi="ISOCPEUR" w:cs="Times New Roman"/>
          <w:i/>
          <w:sz w:val="28"/>
          <w:szCs w:val="28"/>
        </w:rPr>
        <w:t xml:space="preserve"> га.</w:t>
      </w:r>
    </w:p>
    <w:p w:rsidR="0036096C" w:rsidRPr="00826087" w:rsidRDefault="001B77DE" w:rsidP="0058569C">
      <w:pPr>
        <w:spacing w:after="0" w:line="276" w:lineRule="auto"/>
        <w:ind w:firstLine="709"/>
        <w:jc w:val="right"/>
        <w:rPr>
          <w:rFonts w:ascii="ISOCPEUR" w:hAnsi="ISOCPEUR" w:cs="Times New Roman"/>
          <w:i/>
          <w:sz w:val="28"/>
          <w:szCs w:val="28"/>
          <w:lang w:val="uk-UA"/>
        </w:rPr>
      </w:pPr>
      <w:r w:rsidRPr="00826087">
        <w:rPr>
          <w:rFonts w:ascii="ISOCPEUR" w:hAnsi="ISOCPEUR" w:cs="Times New Roman"/>
          <w:i/>
          <w:sz w:val="28"/>
          <w:szCs w:val="28"/>
          <w:lang w:val="uk-UA"/>
        </w:rPr>
        <w:t>Т</w:t>
      </w:r>
      <w:r w:rsidR="00655EE2">
        <w:rPr>
          <w:rFonts w:ascii="ISOCPEUR" w:hAnsi="ISOCPEUR" w:cs="Times New Roman"/>
          <w:i/>
          <w:sz w:val="28"/>
          <w:szCs w:val="28"/>
          <w:lang w:val="uk-UA"/>
        </w:rPr>
        <w:t>аблиця 3</w:t>
      </w:r>
    </w:p>
    <w:tbl>
      <w:tblPr>
        <w:tblStyle w:val="a3"/>
        <w:tblW w:w="0" w:type="auto"/>
        <w:jc w:val="center"/>
        <w:tblLook w:val="04A0" w:firstRow="1" w:lastRow="0" w:firstColumn="1" w:lastColumn="0" w:noHBand="0" w:noVBand="1"/>
      </w:tblPr>
      <w:tblGrid>
        <w:gridCol w:w="1469"/>
        <w:gridCol w:w="2739"/>
        <w:gridCol w:w="1833"/>
      </w:tblGrid>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 будинку</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К-ть населення, люд.</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Прибудинкова</w:t>
            </w:r>
          </w:p>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територія, м²</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190</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2280</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2</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382</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4584</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3</w:t>
            </w:r>
          </w:p>
        </w:tc>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382</w:t>
            </w:r>
          </w:p>
        </w:tc>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4584</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4</w:t>
            </w:r>
          </w:p>
        </w:tc>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382</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4584</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Разом</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1336</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16032</w:t>
            </w:r>
          </w:p>
        </w:tc>
      </w:tr>
    </w:tbl>
    <w:p w:rsidR="00835F6E" w:rsidRPr="00826087" w:rsidRDefault="00835F6E" w:rsidP="0058569C">
      <w:pPr>
        <w:spacing w:after="0" w:line="276" w:lineRule="auto"/>
        <w:ind w:firstLine="709"/>
        <w:jc w:val="center"/>
        <w:rPr>
          <w:rFonts w:ascii="ISOCPEUR" w:hAnsi="ISOCPEUR" w:cs="Times New Roman"/>
          <w:b/>
          <w:i/>
          <w:sz w:val="28"/>
          <w:szCs w:val="28"/>
        </w:rPr>
      </w:pPr>
    </w:p>
    <w:p w:rsidR="00835F6E" w:rsidRPr="00826087" w:rsidRDefault="00835F6E" w:rsidP="0058569C">
      <w:pPr>
        <w:spacing w:after="0" w:line="276" w:lineRule="auto"/>
        <w:ind w:firstLine="709"/>
        <w:jc w:val="center"/>
        <w:rPr>
          <w:rFonts w:ascii="ISOCPEUR" w:hAnsi="ISOCPEUR" w:cs="Times New Roman"/>
          <w:b/>
          <w:i/>
          <w:sz w:val="28"/>
          <w:szCs w:val="28"/>
        </w:rPr>
      </w:pPr>
      <w:r w:rsidRPr="00826087">
        <w:rPr>
          <w:rFonts w:ascii="ISOCPEUR" w:hAnsi="ISOCPEUR" w:cs="Times New Roman"/>
          <w:b/>
          <w:i/>
          <w:sz w:val="28"/>
          <w:szCs w:val="28"/>
        </w:rPr>
        <w:t>Розрахунок розподілу житлової території</w:t>
      </w:r>
    </w:p>
    <w:p w:rsidR="00835F6E" w:rsidRPr="00826087" w:rsidRDefault="00835F6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Розміри елементів території для 1 людини:</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дитячі ігрові майданчики – 0,7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відпочинку дорослого населення – 0,2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занять фізкультурою – 2,0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тимчасової стоянки автомобілів – 0,15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тимчасової стоянки велосипедів – 0,1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 xml:space="preserve">майданчики для вигулу собак - 0,3 м²/люд; </w:t>
      </w:r>
    </w:p>
    <w:p w:rsidR="005575B6" w:rsidRPr="00826087" w:rsidRDefault="005575B6" w:rsidP="0058569C">
      <w:pPr>
        <w:spacing w:after="0" w:line="276" w:lineRule="auto"/>
        <w:ind w:left="720"/>
        <w:jc w:val="both"/>
        <w:rPr>
          <w:rFonts w:ascii="ISOCPEUR" w:hAnsi="ISOCPEUR" w:cs="Times New Roman"/>
          <w:i/>
          <w:sz w:val="28"/>
          <w:szCs w:val="28"/>
        </w:rPr>
      </w:pPr>
      <w:r w:rsidRPr="00826087">
        <w:rPr>
          <w:rFonts w:ascii="ISOCPEUR" w:hAnsi="ISOCPEUR" w:cs="Times New Roman"/>
          <w:i/>
          <w:sz w:val="28"/>
          <w:szCs w:val="28"/>
        </w:rPr>
        <w:t>Лімітуються відстані від вікон будинку до:</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дитячих ігрових майданчиків - не менше 12 м;</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відпочинку дорослого населення - 10 м;</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занять фізкультурою - 10-40 м, залежно від шумності;</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стоянки автомобілів - 10-50 м, в залежності від місткості ;</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вигулу собак - 40 м;</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сміттєзбірників - 20 м;</w:t>
      </w:r>
    </w:p>
    <w:p w:rsidR="001B77DE" w:rsidRPr="00826087" w:rsidRDefault="001B77DE" w:rsidP="0058569C">
      <w:pPr>
        <w:pStyle w:val="a5"/>
        <w:spacing w:after="0"/>
        <w:ind w:left="360"/>
        <w:jc w:val="right"/>
        <w:rPr>
          <w:rFonts w:ascii="ISOCPEUR" w:hAnsi="ISOCPEUR" w:cs="Times New Roman"/>
          <w:i/>
          <w:sz w:val="28"/>
          <w:szCs w:val="28"/>
        </w:rPr>
      </w:pPr>
    </w:p>
    <w:p w:rsidR="001B77DE" w:rsidRPr="00826087" w:rsidRDefault="00655EE2" w:rsidP="0058569C">
      <w:pPr>
        <w:pStyle w:val="a5"/>
        <w:spacing w:after="0"/>
        <w:ind w:left="360"/>
        <w:jc w:val="right"/>
        <w:rPr>
          <w:rFonts w:ascii="ISOCPEUR" w:hAnsi="ISOCPEUR" w:cs="Times New Roman"/>
          <w:i/>
          <w:sz w:val="28"/>
          <w:szCs w:val="28"/>
        </w:rPr>
      </w:pPr>
      <w:r>
        <w:rPr>
          <w:rFonts w:ascii="ISOCPEUR" w:hAnsi="ISOCPEUR" w:cs="Times New Roman"/>
          <w:i/>
          <w:sz w:val="28"/>
          <w:szCs w:val="28"/>
        </w:rPr>
        <w:lastRenderedPageBreak/>
        <w:t>Таблиця 4</w:t>
      </w:r>
    </w:p>
    <w:tbl>
      <w:tblPr>
        <w:tblStyle w:val="a3"/>
        <w:tblW w:w="10349" w:type="dxa"/>
        <w:tblInd w:w="-743" w:type="dxa"/>
        <w:tblLook w:val="04A0" w:firstRow="1" w:lastRow="0" w:firstColumn="1" w:lastColumn="0" w:noHBand="0" w:noVBand="1"/>
      </w:tblPr>
      <w:tblGrid>
        <w:gridCol w:w="709"/>
        <w:gridCol w:w="4379"/>
        <w:gridCol w:w="2819"/>
        <w:gridCol w:w="2442"/>
      </w:tblGrid>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w:t>
            </w:r>
          </w:p>
        </w:tc>
        <w:tc>
          <w:tcPr>
            <w:tcW w:w="4379" w:type="dxa"/>
            <w:vAlign w:val="center"/>
          </w:tcPr>
          <w:p w:rsidR="00656772" w:rsidRPr="00826087" w:rsidRDefault="00656772" w:rsidP="0058569C">
            <w:pPr>
              <w:spacing w:line="276" w:lineRule="auto"/>
              <w:jc w:val="center"/>
              <w:rPr>
                <w:rFonts w:ascii="ISOCPEUR" w:hAnsi="ISOCPEUR"/>
                <w:i/>
                <w:sz w:val="28"/>
                <w:szCs w:val="28"/>
                <w:lang w:val="uk-UA"/>
              </w:rPr>
            </w:pP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 xml:space="preserve">Згідно </w:t>
            </w:r>
          </w:p>
          <w:p w:rsidR="00656772" w:rsidRPr="00826087" w:rsidRDefault="00826087" w:rsidP="0058569C">
            <w:pPr>
              <w:spacing w:line="276" w:lineRule="auto"/>
              <w:jc w:val="center"/>
              <w:rPr>
                <w:rFonts w:ascii="ISOCPEUR" w:hAnsi="ISOCPEUR"/>
                <w:i/>
                <w:sz w:val="28"/>
                <w:szCs w:val="28"/>
                <w:lang w:val="uk-UA"/>
              </w:rPr>
            </w:pPr>
            <w:r>
              <w:rPr>
                <w:rFonts w:ascii="ISOCPEUR" w:hAnsi="ISOCPEUR"/>
                <w:i/>
                <w:sz w:val="28"/>
                <w:szCs w:val="28"/>
                <w:lang w:val="uk-UA"/>
              </w:rPr>
              <w:t>Д</w:t>
            </w:r>
            <w:r w:rsidR="00656772" w:rsidRPr="00826087">
              <w:rPr>
                <w:rFonts w:ascii="ISOCPEUR" w:hAnsi="ISOCPEUR"/>
                <w:i/>
                <w:sz w:val="28"/>
                <w:szCs w:val="28"/>
                <w:lang w:val="uk-UA"/>
              </w:rPr>
              <w:t xml:space="preserve">БН </w:t>
            </w:r>
            <w:r w:rsidR="00656772" w:rsidRPr="00826087">
              <w:rPr>
                <w:rFonts w:ascii="ISOCPEUR" w:hAnsi="ISOCPEUR"/>
                <w:i/>
                <w:sz w:val="28"/>
                <w:szCs w:val="28"/>
              </w:rPr>
              <w:t>Б.2.2-12:2018</w:t>
            </w:r>
            <w:r w:rsidR="00656772" w:rsidRPr="00826087">
              <w:rPr>
                <w:rFonts w:ascii="ISOCPEUR" w:hAnsi="ISOCPEUR"/>
                <w:i/>
                <w:sz w:val="28"/>
                <w:szCs w:val="28"/>
                <w:lang w:val="uk-UA"/>
              </w:rPr>
              <w:t xml:space="preserve">, </w:t>
            </w: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м²</w:t>
            </w:r>
            <w:r w:rsidRPr="00826087">
              <w:rPr>
                <w:rFonts w:ascii="ISOCPEUR" w:hAnsi="ISOCPEUR"/>
                <w:i/>
                <w:sz w:val="28"/>
                <w:szCs w:val="28"/>
              </w:rPr>
              <w:t>/</w:t>
            </w:r>
            <w:r w:rsidRPr="00826087">
              <w:rPr>
                <w:rFonts w:ascii="ISOCPEUR" w:hAnsi="ISOCPEUR"/>
                <w:i/>
                <w:sz w:val="28"/>
                <w:szCs w:val="28"/>
                <w:lang w:val="uk-UA"/>
              </w:rPr>
              <w:t>люд</w:t>
            </w:r>
          </w:p>
        </w:tc>
        <w:tc>
          <w:tcPr>
            <w:tcW w:w="2442"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Розрахункова площа на всіх мешканців, м²</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1.</w:t>
            </w:r>
          </w:p>
        </w:tc>
        <w:tc>
          <w:tcPr>
            <w:tcW w:w="4379" w:type="dxa"/>
            <w:vAlign w:val="center"/>
          </w:tcPr>
          <w:p w:rsidR="00656772" w:rsidRPr="00826087" w:rsidRDefault="003D11DE" w:rsidP="0058569C">
            <w:pPr>
              <w:spacing w:line="276" w:lineRule="auto"/>
              <w:rPr>
                <w:rFonts w:ascii="ISOCPEUR" w:hAnsi="ISOCPEUR"/>
                <w:i/>
                <w:sz w:val="28"/>
                <w:szCs w:val="28"/>
                <w:lang w:val="uk-UA"/>
              </w:rPr>
            </w:pPr>
            <m:oMathPara>
              <m:oMath>
                <m:nary>
                  <m:naryPr>
                    <m:chr m:val="∑"/>
                    <m:limLoc m:val="undOvr"/>
                    <m:subHide m:val="1"/>
                    <m:supHide m:val="1"/>
                    <m:ctrlPr>
                      <w:rPr>
                        <w:rFonts w:ascii="Cambria Math" w:hAnsi="Cambria Math"/>
                        <w:i/>
                        <w:sz w:val="28"/>
                        <w:szCs w:val="28"/>
                        <w:lang w:val="uk-UA"/>
                      </w:rPr>
                    </m:ctrlPr>
                  </m:naryPr>
                  <m:sub/>
                  <m:sup/>
                  <m:e>
                    <m:r>
                      <w:rPr>
                        <w:rFonts w:ascii="Cambria Math" w:hAnsi="Cambria Math"/>
                        <w:sz w:val="28"/>
                        <w:szCs w:val="28"/>
                        <w:lang w:val="uk-UA"/>
                      </w:rPr>
                      <m:t>Площ ділянок в т.ч.</m:t>
                    </m:r>
                  </m:e>
                </m:nary>
              </m:oMath>
            </m:oMathPara>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12,0-12,2</w:t>
            </w:r>
          </w:p>
        </w:tc>
        <w:tc>
          <w:tcPr>
            <w:tcW w:w="2442" w:type="dxa"/>
            <w:vAlign w:val="center"/>
          </w:tcPr>
          <w:p w:rsidR="00656772" w:rsidRPr="00826087" w:rsidRDefault="00826087" w:rsidP="0058569C">
            <w:pPr>
              <w:spacing w:line="276" w:lineRule="auto"/>
              <w:jc w:val="center"/>
              <w:rPr>
                <w:rFonts w:ascii="ISOCPEUR" w:hAnsi="ISOCPEUR"/>
                <w:i/>
                <w:sz w:val="28"/>
                <w:szCs w:val="28"/>
                <w:lang w:val="uk-UA"/>
              </w:rPr>
            </w:pPr>
            <w:r w:rsidRPr="00826087">
              <w:rPr>
                <w:rFonts w:ascii="ISOCPEUR" w:hAnsi="ISOCPEUR"/>
                <w:i/>
                <w:sz w:val="28"/>
                <w:szCs w:val="28"/>
                <w:lang w:val="uk-UA"/>
              </w:rPr>
              <w:t>16032</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Під забудовою житловими будинками</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2,17</w:t>
            </w:r>
          </w:p>
        </w:tc>
        <w:tc>
          <w:tcPr>
            <w:tcW w:w="2442" w:type="dxa"/>
            <w:vAlign w:val="center"/>
          </w:tcPr>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2899.12</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3.</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Проїзди, тротуари, транспортні майданчики</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p>
        </w:tc>
        <w:tc>
          <w:tcPr>
            <w:tcW w:w="2442" w:type="dxa"/>
            <w:vAlign w:val="center"/>
          </w:tcPr>
          <w:p w:rsidR="00656772" w:rsidRPr="00826087" w:rsidRDefault="00656772" w:rsidP="0058569C">
            <w:pPr>
              <w:spacing w:line="276" w:lineRule="auto"/>
              <w:jc w:val="center"/>
              <w:rPr>
                <w:rFonts w:ascii="ISOCPEUR" w:hAnsi="ISOCPEUR"/>
                <w:i/>
                <w:sz w:val="28"/>
                <w:szCs w:val="28"/>
                <w:lang w:val="uk-UA"/>
              </w:rPr>
            </w:pP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4.</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Майданчики в т.ч.:</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дитячі ігрові майданчики</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відпочинку дорослого населення</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занять фізкультурою</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тимчасової стоянки автомобілів</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тимчасової стоянки велосипедів</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вигулу собак</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0,7</w:t>
            </w: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0,2</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2,0</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0,15</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0,1</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0,3</w:t>
            </w:r>
          </w:p>
        </w:tc>
        <w:tc>
          <w:tcPr>
            <w:tcW w:w="2442" w:type="dxa"/>
            <w:vAlign w:val="center"/>
          </w:tcPr>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935,2</w:t>
            </w: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267,2</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w:t>
            </w:r>
            <w:r w:rsidR="00F76030">
              <w:rPr>
                <w:rFonts w:ascii="ISOCPEUR" w:hAnsi="ISOCPEUR"/>
                <w:i/>
                <w:sz w:val="28"/>
                <w:szCs w:val="28"/>
                <w:lang w:val="uk-UA"/>
              </w:rPr>
              <w:t>672</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200,4</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133,6</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400,8</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5.</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Озеленені ділянки</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6</w:t>
            </w:r>
          </w:p>
        </w:tc>
        <w:tc>
          <w:tcPr>
            <w:tcW w:w="2442" w:type="dxa"/>
            <w:vAlign w:val="center"/>
          </w:tcPr>
          <w:p w:rsidR="00656772" w:rsidRPr="00826087" w:rsidRDefault="00956500" w:rsidP="0058569C">
            <w:pPr>
              <w:spacing w:line="276" w:lineRule="auto"/>
              <w:jc w:val="center"/>
              <w:rPr>
                <w:rFonts w:ascii="ISOCPEUR" w:hAnsi="ISOCPEUR"/>
                <w:i/>
                <w:sz w:val="28"/>
                <w:szCs w:val="28"/>
                <w:lang w:val="uk-UA"/>
              </w:rPr>
            </w:pPr>
            <w:r>
              <w:rPr>
                <w:rFonts w:ascii="ISOCPEUR" w:hAnsi="ISOCPEUR"/>
                <w:i/>
                <w:sz w:val="28"/>
                <w:szCs w:val="28"/>
                <w:lang w:val="uk-UA"/>
              </w:rPr>
              <w:t>8016</w:t>
            </w:r>
          </w:p>
        </w:tc>
      </w:tr>
    </w:tbl>
    <w:p w:rsidR="0036096C" w:rsidRDefault="0036096C" w:rsidP="0058569C">
      <w:pPr>
        <w:spacing w:after="0" w:line="276" w:lineRule="auto"/>
        <w:ind w:firstLine="709"/>
        <w:jc w:val="both"/>
        <w:rPr>
          <w:rFonts w:ascii="ISOCPEUR" w:hAnsi="ISOCPEUR" w:cs="Times New Roman"/>
          <w:i/>
          <w:sz w:val="28"/>
          <w:szCs w:val="28"/>
          <w:lang w:val="uk-UA"/>
        </w:rPr>
      </w:pPr>
    </w:p>
    <w:p w:rsidR="00FB5412" w:rsidRDefault="00FB5412" w:rsidP="0058569C">
      <w:pPr>
        <w:spacing w:after="0" w:line="276" w:lineRule="auto"/>
        <w:ind w:firstLine="709"/>
        <w:jc w:val="both"/>
        <w:rPr>
          <w:rFonts w:ascii="ISOCPEUR" w:hAnsi="ISOCPEUR" w:cs="Times New Roman"/>
          <w:i/>
          <w:sz w:val="28"/>
          <w:szCs w:val="28"/>
          <w:lang w:val="uk-UA"/>
        </w:rPr>
      </w:pPr>
    </w:p>
    <w:p w:rsidR="00FB5412" w:rsidRDefault="00FB5412" w:rsidP="0058569C">
      <w:pPr>
        <w:spacing w:after="0" w:line="276" w:lineRule="auto"/>
        <w:ind w:firstLine="709"/>
        <w:jc w:val="both"/>
        <w:rPr>
          <w:rFonts w:ascii="ISOCPEUR" w:hAnsi="ISOCPEUR" w:cs="Times New Roman"/>
          <w:i/>
          <w:sz w:val="28"/>
          <w:szCs w:val="28"/>
          <w:lang w:val="uk-UA"/>
        </w:rPr>
      </w:pPr>
    </w:p>
    <w:p w:rsidR="00FB5412" w:rsidRDefault="00FB5412" w:rsidP="0058569C">
      <w:pPr>
        <w:spacing w:line="276" w:lineRule="auto"/>
        <w:rPr>
          <w:rFonts w:ascii="ISOCPEUR" w:hAnsi="ISOCPEUR" w:cs="Times New Roman"/>
          <w:i/>
          <w:sz w:val="28"/>
          <w:szCs w:val="28"/>
          <w:lang w:val="uk-UA"/>
        </w:rPr>
        <w:sectPr w:rsidR="00FB5412">
          <w:pgSz w:w="11906" w:h="16838"/>
          <w:pgMar w:top="1134" w:right="850" w:bottom="1134" w:left="1701" w:header="708" w:footer="708" w:gutter="0"/>
          <w:cols w:space="708"/>
          <w:docGrid w:linePitch="360"/>
        </w:sectPr>
      </w:pPr>
    </w:p>
    <w:p w:rsidR="00750BC0" w:rsidRDefault="00750BC0" w:rsidP="0058569C">
      <w:pPr>
        <w:spacing w:after="0" w:line="276" w:lineRule="auto"/>
        <w:rPr>
          <w:rFonts w:ascii="ISOCPEUR" w:hAnsi="ISOCPEUR" w:cs="Times New Roman"/>
          <w:i/>
          <w:sz w:val="28"/>
          <w:szCs w:val="28"/>
          <w:lang w:val="uk-UA"/>
        </w:rPr>
      </w:pPr>
    </w:p>
    <w:tbl>
      <w:tblPr>
        <w:tblStyle w:val="a3"/>
        <w:tblpPr w:leftFromText="180" w:rightFromText="180" w:vertAnchor="page" w:horzAnchor="page" w:tblpX="563" w:tblpY="2221"/>
        <w:tblW w:w="20124" w:type="dxa"/>
        <w:tblLayout w:type="fixed"/>
        <w:tblLook w:val="04A0" w:firstRow="1" w:lastRow="0" w:firstColumn="1" w:lastColumn="0" w:noHBand="0" w:noVBand="1"/>
      </w:tblPr>
      <w:tblGrid>
        <w:gridCol w:w="425"/>
        <w:gridCol w:w="993"/>
        <w:gridCol w:w="992"/>
        <w:gridCol w:w="985"/>
        <w:gridCol w:w="1283"/>
        <w:gridCol w:w="1418"/>
        <w:gridCol w:w="1984"/>
        <w:gridCol w:w="1985"/>
        <w:gridCol w:w="1842"/>
        <w:gridCol w:w="1917"/>
        <w:gridCol w:w="1764"/>
        <w:gridCol w:w="2268"/>
        <w:gridCol w:w="2268"/>
      </w:tblGrid>
      <w:tr w:rsidR="00750BC0" w:rsidTr="00750BC0">
        <w:trPr>
          <w:gridAfter w:val="2"/>
          <w:wAfter w:w="4536" w:type="dxa"/>
          <w:trHeight w:val="220"/>
        </w:trPr>
        <w:tc>
          <w:tcPr>
            <w:tcW w:w="425" w:type="dxa"/>
            <w:vMerge w:val="restart"/>
            <w:textDirection w:val="btLr"/>
            <w:vAlign w:val="center"/>
          </w:tcPr>
          <w:p w:rsidR="00750BC0" w:rsidRPr="00753377" w:rsidRDefault="00750BC0" w:rsidP="0058569C">
            <w:pPr>
              <w:spacing w:line="276" w:lineRule="auto"/>
              <w:ind w:left="113" w:right="113"/>
              <w:jc w:val="center"/>
              <w:rPr>
                <w:sz w:val="28"/>
                <w:szCs w:val="28"/>
                <w:lang w:val="uk-UA"/>
              </w:rPr>
            </w:pPr>
            <w:r w:rsidRPr="00753377">
              <w:rPr>
                <w:sz w:val="28"/>
                <w:szCs w:val="28"/>
                <w:lang w:val="uk-UA"/>
              </w:rPr>
              <w:t>№ будинків</w:t>
            </w:r>
          </w:p>
        </w:tc>
        <w:tc>
          <w:tcPr>
            <w:tcW w:w="13399" w:type="dxa"/>
            <w:gridSpan w:val="9"/>
            <w:tcBorders>
              <w:bottom w:val="single" w:sz="4" w:space="0" w:color="auto"/>
            </w:tcBorders>
            <w:vAlign w:val="center"/>
          </w:tcPr>
          <w:p w:rsidR="00750BC0" w:rsidRPr="00753377" w:rsidRDefault="00750BC0" w:rsidP="0058569C">
            <w:pPr>
              <w:spacing w:line="276" w:lineRule="auto"/>
              <w:jc w:val="center"/>
              <w:rPr>
                <w:sz w:val="28"/>
                <w:szCs w:val="28"/>
                <w:lang w:val="uk-UA"/>
              </w:rPr>
            </w:pPr>
            <w:r>
              <w:rPr>
                <w:sz w:val="28"/>
                <w:szCs w:val="28"/>
                <w:lang w:val="uk-UA"/>
              </w:rPr>
              <w:t>Майданчики в т.ч.</w:t>
            </w:r>
          </w:p>
        </w:tc>
        <w:tc>
          <w:tcPr>
            <w:tcW w:w="1764" w:type="dxa"/>
            <w:vMerge w:val="restart"/>
            <w:vAlign w:val="center"/>
          </w:tcPr>
          <w:p w:rsidR="00750BC0" w:rsidRDefault="00750BC0" w:rsidP="0058569C">
            <w:pPr>
              <w:spacing w:line="276" w:lineRule="auto"/>
              <w:jc w:val="center"/>
              <w:rPr>
                <w:sz w:val="28"/>
                <w:szCs w:val="28"/>
                <w:lang w:val="uk-UA"/>
              </w:rPr>
            </w:pPr>
            <w:r>
              <w:rPr>
                <w:sz w:val="28"/>
                <w:szCs w:val="28"/>
                <w:lang w:val="uk-UA"/>
              </w:rPr>
              <w:t>Озеленення</w:t>
            </w:r>
          </w:p>
          <w:p w:rsidR="00750BC0" w:rsidRPr="00753377" w:rsidRDefault="00750BC0" w:rsidP="0058569C">
            <w:pPr>
              <w:spacing w:line="276" w:lineRule="auto"/>
              <w:jc w:val="center"/>
              <w:rPr>
                <w:sz w:val="28"/>
                <w:szCs w:val="28"/>
                <w:lang w:val="uk-UA"/>
              </w:rPr>
            </w:pPr>
            <w:r>
              <w:rPr>
                <w:sz w:val="28"/>
                <w:szCs w:val="28"/>
                <w:lang w:val="uk-UA"/>
              </w:rPr>
              <w:t>6 м²</w:t>
            </w:r>
            <w:r w:rsidRPr="00133AE8">
              <w:rPr>
                <w:sz w:val="28"/>
                <w:szCs w:val="28"/>
              </w:rPr>
              <w:t>/</w:t>
            </w:r>
            <w:r>
              <w:rPr>
                <w:sz w:val="28"/>
                <w:szCs w:val="28"/>
                <w:lang w:val="uk-UA"/>
              </w:rPr>
              <w:t>люд</w:t>
            </w:r>
          </w:p>
        </w:tc>
      </w:tr>
      <w:tr w:rsidR="00750BC0" w:rsidTr="00750BC0">
        <w:trPr>
          <w:gridAfter w:val="2"/>
          <w:wAfter w:w="4536" w:type="dxa"/>
          <w:trHeight w:val="249"/>
        </w:trPr>
        <w:tc>
          <w:tcPr>
            <w:tcW w:w="425" w:type="dxa"/>
            <w:vMerge/>
            <w:vAlign w:val="center"/>
          </w:tcPr>
          <w:p w:rsidR="00750BC0" w:rsidRPr="00753377" w:rsidRDefault="00750BC0" w:rsidP="0058569C">
            <w:pPr>
              <w:spacing w:line="276" w:lineRule="auto"/>
              <w:jc w:val="center"/>
              <w:rPr>
                <w:sz w:val="28"/>
                <w:szCs w:val="28"/>
                <w:lang w:val="uk-UA"/>
              </w:rPr>
            </w:pPr>
          </w:p>
        </w:tc>
        <w:tc>
          <w:tcPr>
            <w:tcW w:w="2970" w:type="dxa"/>
            <w:gridSpan w:val="3"/>
            <w:tcBorders>
              <w:top w:val="single" w:sz="4" w:space="0" w:color="auto"/>
              <w:bottom w:val="single" w:sz="4" w:space="0" w:color="auto"/>
            </w:tcBorders>
            <w:vAlign w:val="center"/>
          </w:tcPr>
          <w:p w:rsidR="00750BC0" w:rsidRPr="00753377" w:rsidRDefault="00750BC0" w:rsidP="0058569C">
            <w:pPr>
              <w:spacing w:line="276" w:lineRule="auto"/>
              <w:jc w:val="center"/>
              <w:rPr>
                <w:sz w:val="28"/>
                <w:szCs w:val="28"/>
                <w:lang w:val="uk-UA"/>
              </w:rPr>
            </w:pPr>
            <w:r>
              <w:rPr>
                <w:sz w:val="28"/>
                <w:szCs w:val="28"/>
                <w:lang w:val="uk-UA"/>
              </w:rPr>
              <w:t>Ігрові майданчики для дітей 0,7 м²</w:t>
            </w:r>
            <w:r w:rsidRPr="00133AE8">
              <w:rPr>
                <w:sz w:val="28"/>
                <w:szCs w:val="28"/>
              </w:rPr>
              <w:t>/</w:t>
            </w:r>
            <w:r>
              <w:rPr>
                <w:sz w:val="28"/>
                <w:szCs w:val="28"/>
                <w:lang w:val="uk-UA"/>
              </w:rPr>
              <w:t>люд</w:t>
            </w:r>
          </w:p>
        </w:tc>
        <w:tc>
          <w:tcPr>
            <w:tcW w:w="2701" w:type="dxa"/>
            <w:gridSpan w:val="2"/>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Відпочинку</w:t>
            </w:r>
          </w:p>
          <w:p w:rsidR="00750BC0" w:rsidRDefault="00750BC0" w:rsidP="0058569C">
            <w:pPr>
              <w:spacing w:line="276" w:lineRule="auto"/>
              <w:jc w:val="center"/>
              <w:rPr>
                <w:sz w:val="28"/>
                <w:szCs w:val="28"/>
                <w:lang w:val="uk-UA"/>
              </w:rPr>
            </w:pPr>
            <w:r>
              <w:rPr>
                <w:sz w:val="28"/>
                <w:szCs w:val="28"/>
                <w:lang w:val="uk-UA"/>
              </w:rPr>
              <w:t>дорослого</w:t>
            </w:r>
          </w:p>
          <w:p w:rsidR="00750BC0" w:rsidRPr="00753377" w:rsidRDefault="00750BC0" w:rsidP="0058569C">
            <w:pPr>
              <w:spacing w:line="276" w:lineRule="auto"/>
              <w:jc w:val="center"/>
              <w:rPr>
                <w:sz w:val="28"/>
                <w:szCs w:val="28"/>
                <w:lang w:val="uk-UA"/>
              </w:rPr>
            </w:pPr>
            <w:r>
              <w:rPr>
                <w:sz w:val="28"/>
                <w:szCs w:val="28"/>
                <w:lang w:val="uk-UA"/>
              </w:rPr>
              <w:t>населення 0,2м²</w:t>
            </w:r>
            <w:r w:rsidRPr="00133AE8">
              <w:rPr>
                <w:sz w:val="28"/>
                <w:szCs w:val="28"/>
              </w:rPr>
              <w:t>/</w:t>
            </w:r>
            <w:r>
              <w:rPr>
                <w:sz w:val="28"/>
                <w:szCs w:val="28"/>
                <w:lang w:val="uk-UA"/>
              </w:rPr>
              <w:t>люд</w:t>
            </w:r>
          </w:p>
        </w:tc>
        <w:tc>
          <w:tcPr>
            <w:tcW w:w="1984"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Спортивні</w:t>
            </w:r>
          </w:p>
          <w:p w:rsidR="00750BC0" w:rsidRDefault="00750BC0" w:rsidP="0058569C">
            <w:pPr>
              <w:spacing w:line="276" w:lineRule="auto"/>
              <w:jc w:val="center"/>
              <w:rPr>
                <w:sz w:val="28"/>
                <w:szCs w:val="28"/>
                <w:lang w:val="uk-UA"/>
              </w:rPr>
            </w:pPr>
            <w:r>
              <w:rPr>
                <w:sz w:val="28"/>
                <w:szCs w:val="28"/>
                <w:lang w:val="uk-UA"/>
              </w:rPr>
              <w:t>для занять</w:t>
            </w:r>
          </w:p>
          <w:p w:rsidR="00750BC0" w:rsidRDefault="00750BC0" w:rsidP="0058569C">
            <w:pPr>
              <w:spacing w:line="276" w:lineRule="auto"/>
              <w:jc w:val="center"/>
              <w:rPr>
                <w:sz w:val="28"/>
                <w:szCs w:val="28"/>
                <w:lang w:val="uk-UA"/>
              </w:rPr>
            </w:pPr>
            <w:r>
              <w:rPr>
                <w:sz w:val="28"/>
                <w:szCs w:val="28"/>
                <w:lang w:val="uk-UA"/>
              </w:rPr>
              <w:t>фізкультурою</w:t>
            </w:r>
          </w:p>
          <w:p w:rsidR="00750BC0" w:rsidRPr="00753377" w:rsidRDefault="00750BC0" w:rsidP="0058569C">
            <w:pPr>
              <w:spacing w:line="276" w:lineRule="auto"/>
              <w:jc w:val="center"/>
              <w:rPr>
                <w:sz w:val="28"/>
                <w:szCs w:val="28"/>
                <w:lang w:val="uk-UA"/>
              </w:rPr>
            </w:pPr>
            <w:r>
              <w:rPr>
                <w:sz w:val="28"/>
                <w:szCs w:val="28"/>
                <w:lang w:val="uk-UA"/>
              </w:rPr>
              <w:t>2 м²</w:t>
            </w:r>
            <w:r w:rsidRPr="00133AE8">
              <w:rPr>
                <w:sz w:val="28"/>
                <w:szCs w:val="28"/>
              </w:rPr>
              <w:t>/</w:t>
            </w:r>
            <w:r>
              <w:rPr>
                <w:sz w:val="28"/>
                <w:szCs w:val="28"/>
                <w:lang w:val="uk-UA"/>
              </w:rPr>
              <w:t>люд</w:t>
            </w:r>
          </w:p>
        </w:tc>
        <w:tc>
          <w:tcPr>
            <w:tcW w:w="1985"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Для тимчасової стоянки автомобілів</w:t>
            </w:r>
          </w:p>
          <w:p w:rsidR="00750BC0" w:rsidRPr="00753377" w:rsidRDefault="00750BC0" w:rsidP="0058569C">
            <w:pPr>
              <w:spacing w:line="276" w:lineRule="auto"/>
              <w:jc w:val="center"/>
              <w:rPr>
                <w:sz w:val="28"/>
                <w:szCs w:val="28"/>
                <w:lang w:val="uk-UA"/>
              </w:rPr>
            </w:pPr>
            <w:r>
              <w:rPr>
                <w:sz w:val="28"/>
                <w:szCs w:val="28"/>
                <w:lang w:val="uk-UA"/>
              </w:rPr>
              <w:t>0,15 м</w:t>
            </w:r>
            <w:r w:rsidRPr="00133AE8">
              <w:rPr>
                <w:sz w:val="28"/>
                <w:szCs w:val="28"/>
              </w:rPr>
              <w:t>/</w:t>
            </w:r>
            <w:r>
              <w:rPr>
                <w:sz w:val="28"/>
                <w:szCs w:val="28"/>
                <w:lang w:val="uk-UA"/>
              </w:rPr>
              <w:t>м на людину</w:t>
            </w:r>
          </w:p>
        </w:tc>
        <w:tc>
          <w:tcPr>
            <w:tcW w:w="1842"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Для тимчасової стоянки велосипедів</w:t>
            </w:r>
          </w:p>
          <w:p w:rsidR="00750BC0" w:rsidRPr="00753377" w:rsidRDefault="00750BC0" w:rsidP="0058569C">
            <w:pPr>
              <w:spacing w:line="276" w:lineRule="auto"/>
              <w:jc w:val="center"/>
              <w:rPr>
                <w:sz w:val="28"/>
                <w:szCs w:val="28"/>
                <w:lang w:val="uk-UA"/>
              </w:rPr>
            </w:pPr>
            <w:r>
              <w:rPr>
                <w:sz w:val="28"/>
                <w:szCs w:val="28"/>
                <w:lang w:val="uk-UA"/>
              </w:rPr>
              <w:t>0,1 м²</w:t>
            </w:r>
            <w:r w:rsidRPr="00133AE8">
              <w:rPr>
                <w:sz w:val="28"/>
                <w:szCs w:val="28"/>
              </w:rPr>
              <w:t>/</w:t>
            </w:r>
            <w:r>
              <w:rPr>
                <w:sz w:val="28"/>
                <w:szCs w:val="28"/>
                <w:lang w:val="uk-UA"/>
              </w:rPr>
              <w:t>люд</w:t>
            </w:r>
          </w:p>
        </w:tc>
        <w:tc>
          <w:tcPr>
            <w:tcW w:w="1917"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Для вигулювання собак</w:t>
            </w:r>
          </w:p>
          <w:p w:rsidR="00750BC0" w:rsidRPr="00753377" w:rsidRDefault="00750BC0" w:rsidP="0058569C">
            <w:pPr>
              <w:spacing w:line="276" w:lineRule="auto"/>
              <w:jc w:val="center"/>
              <w:rPr>
                <w:sz w:val="28"/>
                <w:szCs w:val="28"/>
                <w:lang w:val="uk-UA"/>
              </w:rPr>
            </w:pPr>
            <w:r>
              <w:rPr>
                <w:sz w:val="28"/>
                <w:szCs w:val="28"/>
                <w:lang w:val="uk-UA"/>
              </w:rPr>
              <w:t>0,3 м²</w:t>
            </w:r>
            <w:r w:rsidRPr="00133AE8">
              <w:rPr>
                <w:sz w:val="28"/>
                <w:szCs w:val="28"/>
              </w:rPr>
              <w:t>/</w:t>
            </w:r>
            <w:r>
              <w:rPr>
                <w:sz w:val="28"/>
                <w:szCs w:val="28"/>
                <w:lang w:val="uk-UA"/>
              </w:rPr>
              <w:t>люд</w:t>
            </w:r>
          </w:p>
        </w:tc>
        <w:tc>
          <w:tcPr>
            <w:tcW w:w="1764" w:type="dxa"/>
            <w:vMerge/>
            <w:vAlign w:val="center"/>
          </w:tcPr>
          <w:p w:rsidR="00750BC0" w:rsidRPr="00753377" w:rsidRDefault="00750BC0" w:rsidP="0058569C">
            <w:pPr>
              <w:spacing w:line="276" w:lineRule="auto"/>
              <w:jc w:val="center"/>
              <w:rPr>
                <w:sz w:val="28"/>
                <w:szCs w:val="28"/>
                <w:lang w:val="uk-UA"/>
              </w:rPr>
            </w:pPr>
          </w:p>
        </w:tc>
      </w:tr>
      <w:tr w:rsidR="00750BC0" w:rsidTr="00750BC0">
        <w:trPr>
          <w:gridAfter w:val="2"/>
          <w:wAfter w:w="4536" w:type="dxa"/>
          <w:trHeight w:val="393"/>
        </w:trPr>
        <w:tc>
          <w:tcPr>
            <w:tcW w:w="425"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993" w:type="dxa"/>
            <w:vMerge w:val="restart"/>
            <w:tcBorders>
              <w:top w:val="single" w:sz="4" w:space="0" w:color="auto"/>
              <w:bottom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ясельного віку 0,1 м²</w:t>
            </w:r>
            <w:r w:rsidRPr="00133AE8">
              <w:rPr>
                <w:sz w:val="28"/>
                <w:szCs w:val="28"/>
              </w:rPr>
              <w:t>/</w:t>
            </w:r>
            <w:r>
              <w:rPr>
                <w:sz w:val="28"/>
                <w:szCs w:val="28"/>
                <w:lang w:val="uk-UA"/>
              </w:rPr>
              <w:t>люд</w:t>
            </w:r>
          </w:p>
        </w:tc>
        <w:tc>
          <w:tcPr>
            <w:tcW w:w="992" w:type="dxa"/>
            <w:vMerge w:val="restart"/>
            <w:tcBorders>
              <w:top w:val="single" w:sz="4" w:space="0" w:color="auto"/>
              <w:bottom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дошкільного віку 0,2 м²</w:t>
            </w:r>
            <w:r w:rsidRPr="00133AE8">
              <w:rPr>
                <w:sz w:val="28"/>
                <w:szCs w:val="28"/>
              </w:rPr>
              <w:t>/</w:t>
            </w:r>
            <w:r>
              <w:rPr>
                <w:sz w:val="28"/>
                <w:szCs w:val="28"/>
                <w:lang w:val="uk-UA"/>
              </w:rPr>
              <w:t>люд</w:t>
            </w:r>
          </w:p>
        </w:tc>
        <w:tc>
          <w:tcPr>
            <w:tcW w:w="985" w:type="dxa"/>
            <w:vMerge w:val="restart"/>
            <w:tcBorders>
              <w:top w:val="single" w:sz="4" w:space="0" w:color="auto"/>
              <w:bottom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шкільного віку 0,4 м²</w:t>
            </w:r>
            <w:r w:rsidRPr="00133AE8">
              <w:rPr>
                <w:sz w:val="28"/>
                <w:szCs w:val="28"/>
              </w:rPr>
              <w:t>/</w:t>
            </w:r>
            <w:r>
              <w:rPr>
                <w:sz w:val="28"/>
                <w:szCs w:val="28"/>
                <w:lang w:val="uk-UA"/>
              </w:rPr>
              <w:t>люд</w:t>
            </w:r>
          </w:p>
        </w:tc>
        <w:tc>
          <w:tcPr>
            <w:tcW w:w="2701" w:type="dxa"/>
            <w:gridSpan w:val="2"/>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984"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985"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842"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917"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764"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r>
      <w:tr w:rsidR="00750BC0" w:rsidTr="00750BC0">
        <w:trPr>
          <w:gridAfter w:val="2"/>
          <w:wAfter w:w="4536" w:type="dxa"/>
          <w:cantSplit/>
          <w:trHeight w:val="1706"/>
        </w:trPr>
        <w:tc>
          <w:tcPr>
            <w:tcW w:w="425" w:type="dxa"/>
            <w:vMerge/>
            <w:vAlign w:val="center"/>
          </w:tcPr>
          <w:p w:rsidR="00750BC0" w:rsidRPr="00753377" w:rsidRDefault="00750BC0" w:rsidP="0058569C">
            <w:pPr>
              <w:spacing w:line="276" w:lineRule="auto"/>
              <w:jc w:val="center"/>
              <w:rPr>
                <w:sz w:val="28"/>
                <w:szCs w:val="28"/>
                <w:lang w:val="uk-UA"/>
              </w:rPr>
            </w:pPr>
          </w:p>
        </w:tc>
        <w:tc>
          <w:tcPr>
            <w:tcW w:w="993" w:type="dxa"/>
            <w:vMerge/>
            <w:vAlign w:val="center"/>
          </w:tcPr>
          <w:p w:rsidR="00750BC0" w:rsidRDefault="00750BC0" w:rsidP="0058569C">
            <w:pPr>
              <w:spacing w:line="276" w:lineRule="auto"/>
              <w:jc w:val="center"/>
              <w:rPr>
                <w:sz w:val="28"/>
                <w:szCs w:val="28"/>
                <w:lang w:val="uk-UA"/>
              </w:rPr>
            </w:pPr>
          </w:p>
        </w:tc>
        <w:tc>
          <w:tcPr>
            <w:tcW w:w="992" w:type="dxa"/>
            <w:vMerge/>
            <w:vAlign w:val="center"/>
          </w:tcPr>
          <w:p w:rsidR="00750BC0" w:rsidRDefault="00750BC0" w:rsidP="0058569C">
            <w:pPr>
              <w:spacing w:line="276" w:lineRule="auto"/>
              <w:jc w:val="center"/>
              <w:rPr>
                <w:sz w:val="28"/>
                <w:szCs w:val="28"/>
                <w:lang w:val="uk-UA"/>
              </w:rPr>
            </w:pPr>
          </w:p>
        </w:tc>
        <w:tc>
          <w:tcPr>
            <w:tcW w:w="985" w:type="dxa"/>
            <w:vMerge/>
            <w:vAlign w:val="center"/>
          </w:tcPr>
          <w:p w:rsidR="00750BC0" w:rsidRDefault="00750BC0" w:rsidP="0058569C">
            <w:pPr>
              <w:spacing w:line="276" w:lineRule="auto"/>
              <w:jc w:val="center"/>
              <w:rPr>
                <w:sz w:val="28"/>
                <w:szCs w:val="28"/>
                <w:lang w:val="uk-UA"/>
              </w:rPr>
            </w:pPr>
          </w:p>
        </w:tc>
        <w:tc>
          <w:tcPr>
            <w:tcW w:w="1283" w:type="dxa"/>
            <w:tcBorders>
              <w:top w:val="single" w:sz="4" w:space="0" w:color="auto"/>
            </w:tcBorders>
            <w:textDirection w:val="btLr"/>
            <w:vAlign w:val="center"/>
          </w:tcPr>
          <w:p w:rsidR="00750BC0" w:rsidRDefault="00750BC0" w:rsidP="0058569C">
            <w:pPr>
              <w:spacing w:line="276" w:lineRule="auto"/>
              <w:ind w:left="113" w:right="113"/>
              <w:jc w:val="center"/>
              <w:rPr>
                <w:sz w:val="28"/>
                <w:szCs w:val="28"/>
                <w:lang w:val="uk-UA"/>
              </w:rPr>
            </w:pPr>
            <w:r>
              <w:rPr>
                <w:sz w:val="28"/>
                <w:szCs w:val="28"/>
                <w:lang w:val="uk-UA"/>
              </w:rPr>
              <w:t>тихого</w:t>
            </w:r>
          </w:p>
          <w:p w:rsidR="00750BC0" w:rsidRDefault="00750BC0" w:rsidP="0058569C">
            <w:pPr>
              <w:spacing w:line="276" w:lineRule="auto"/>
              <w:ind w:left="113" w:right="113"/>
              <w:jc w:val="center"/>
              <w:rPr>
                <w:sz w:val="28"/>
                <w:szCs w:val="28"/>
                <w:lang w:val="uk-UA"/>
              </w:rPr>
            </w:pPr>
            <w:r>
              <w:rPr>
                <w:sz w:val="28"/>
                <w:szCs w:val="28"/>
                <w:lang w:val="uk-UA"/>
              </w:rPr>
              <w:t>відпочинку</w:t>
            </w:r>
          </w:p>
          <w:p w:rsidR="00750BC0" w:rsidRPr="00753377" w:rsidRDefault="00750BC0" w:rsidP="0058569C">
            <w:pPr>
              <w:spacing w:line="276" w:lineRule="auto"/>
              <w:ind w:left="113" w:right="113"/>
              <w:jc w:val="center"/>
              <w:rPr>
                <w:sz w:val="28"/>
                <w:szCs w:val="28"/>
                <w:lang w:val="uk-UA"/>
              </w:rPr>
            </w:pPr>
            <w:r>
              <w:rPr>
                <w:sz w:val="28"/>
                <w:szCs w:val="28"/>
                <w:lang w:val="uk-UA"/>
              </w:rPr>
              <w:t>0,1</w:t>
            </w:r>
          </w:p>
        </w:tc>
        <w:tc>
          <w:tcPr>
            <w:tcW w:w="1418" w:type="dxa"/>
            <w:tcBorders>
              <w:top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настільних ігор 0,1</w:t>
            </w:r>
          </w:p>
        </w:tc>
        <w:tc>
          <w:tcPr>
            <w:tcW w:w="1984" w:type="dxa"/>
            <w:vMerge/>
            <w:vAlign w:val="center"/>
          </w:tcPr>
          <w:p w:rsidR="00750BC0" w:rsidRPr="00753377" w:rsidRDefault="00750BC0" w:rsidP="0058569C">
            <w:pPr>
              <w:spacing w:line="276" w:lineRule="auto"/>
              <w:jc w:val="center"/>
              <w:rPr>
                <w:sz w:val="28"/>
                <w:szCs w:val="28"/>
                <w:lang w:val="uk-UA"/>
              </w:rPr>
            </w:pPr>
          </w:p>
        </w:tc>
        <w:tc>
          <w:tcPr>
            <w:tcW w:w="1985" w:type="dxa"/>
            <w:vMerge/>
            <w:vAlign w:val="center"/>
          </w:tcPr>
          <w:p w:rsidR="00750BC0" w:rsidRPr="00753377" w:rsidRDefault="00750BC0" w:rsidP="0058569C">
            <w:pPr>
              <w:spacing w:line="276" w:lineRule="auto"/>
              <w:jc w:val="center"/>
              <w:rPr>
                <w:sz w:val="28"/>
                <w:szCs w:val="28"/>
                <w:lang w:val="uk-UA"/>
              </w:rPr>
            </w:pPr>
          </w:p>
        </w:tc>
        <w:tc>
          <w:tcPr>
            <w:tcW w:w="1842" w:type="dxa"/>
            <w:vMerge/>
            <w:vAlign w:val="center"/>
          </w:tcPr>
          <w:p w:rsidR="00750BC0" w:rsidRPr="00753377" w:rsidRDefault="00750BC0" w:rsidP="0058569C">
            <w:pPr>
              <w:spacing w:line="276" w:lineRule="auto"/>
              <w:jc w:val="center"/>
              <w:rPr>
                <w:sz w:val="28"/>
                <w:szCs w:val="28"/>
                <w:lang w:val="uk-UA"/>
              </w:rPr>
            </w:pPr>
          </w:p>
        </w:tc>
        <w:tc>
          <w:tcPr>
            <w:tcW w:w="1917" w:type="dxa"/>
            <w:vMerge/>
            <w:vAlign w:val="center"/>
          </w:tcPr>
          <w:p w:rsidR="00750BC0" w:rsidRPr="00753377" w:rsidRDefault="00750BC0" w:rsidP="0058569C">
            <w:pPr>
              <w:spacing w:line="276" w:lineRule="auto"/>
              <w:jc w:val="center"/>
              <w:rPr>
                <w:sz w:val="28"/>
                <w:szCs w:val="28"/>
                <w:lang w:val="uk-UA"/>
              </w:rPr>
            </w:pPr>
          </w:p>
        </w:tc>
        <w:tc>
          <w:tcPr>
            <w:tcW w:w="1764" w:type="dxa"/>
            <w:vMerge/>
            <w:vAlign w:val="center"/>
          </w:tcPr>
          <w:p w:rsidR="00750BC0" w:rsidRPr="00753377" w:rsidRDefault="00750BC0" w:rsidP="0058569C">
            <w:pPr>
              <w:spacing w:line="276" w:lineRule="auto"/>
              <w:jc w:val="center"/>
              <w:rPr>
                <w:sz w:val="28"/>
                <w:szCs w:val="28"/>
                <w:lang w:val="uk-UA"/>
              </w:rPr>
            </w:pPr>
          </w:p>
        </w:tc>
      </w:tr>
      <w:tr w:rsidR="00750BC0" w:rsidTr="00750BC0">
        <w:trPr>
          <w:gridAfter w:val="2"/>
          <w:wAfter w:w="4536" w:type="dxa"/>
        </w:trPr>
        <w:tc>
          <w:tcPr>
            <w:tcW w:w="425" w:type="dxa"/>
            <w:vAlign w:val="center"/>
          </w:tcPr>
          <w:p w:rsidR="00750BC0" w:rsidRPr="00753377" w:rsidRDefault="00750BC0" w:rsidP="0058569C">
            <w:pPr>
              <w:spacing w:line="276" w:lineRule="auto"/>
              <w:jc w:val="center"/>
              <w:rPr>
                <w:sz w:val="28"/>
                <w:szCs w:val="28"/>
                <w:lang w:val="uk-UA"/>
              </w:rPr>
            </w:pPr>
            <w:r>
              <w:rPr>
                <w:sz w:val="28"/>
                <w:szCs w:val="28"/>
                <w:lang w:val="uk-UA"/>
              </w:rPr>
              <w:t>1</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992" w:type="dxa"/>
            <w:vAlign w:val="center"/>
          </w:tcPr>
          <w:p w:rsidR="00750BC0" w:rsidRDefault="00750BC0" w:rsidP="0058569C">
            <w:pPr>
              <w:spacing w:line="276" w:lineRule="auto"/>
              <w:jc w:val="center"/>
              <w:rPr>
                <w:color w:val="000000"/>
                <w:sz w:val="28"/>
                <w:szCs w:val="28"/>
              </w:rPr>
            </w:pPr>
            <w:r>
              <w:rPr>
                <w:color w:val="000000"/>
                <w:sz w:val="28"/>
                <w:szCs w:val="28"/>
              </w:rPr>
              <w:t>38</w:t>
            </w:r>
          </w:p>
        </w:tc>
        <w:tc>
          <w:tcPr>
            <w:tcW w:w="985" w:type="dxa"/>
            <w:vAlign w:val="center"/>
          </w:tcPr>
          <w:p w:rsidR="00750BC0" w:rsidRDefault="00750BC0" w:rsidP="0058569C">
            <w:pPr>
              <w:spacing w:line="276" w:lineRule="auto"/>
              <w:jc w:val="center"/>
              <w:rPr>
                <w:color w:val="000000"/>
                <w:sz w:val="28"/>
                <w:szCs w:val="28"/>
              </w:rPr>
            </w:pPr>
            <w:r>
              <w:rPr>
                <w:color w:val="000000"/>
                <w:sz w:val="28"/>
                <w:szCs w:val="28"/>
              </w:rPr>
              <w:t>76</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380</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28,5</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1917" w:type="dxa"/>
            <w:vAlign w:val="center"/>
          </w:tcPr>
          <w:p w:rsidR="00750BC0" w:rsidRDefault="00750BC0" w:rsidP="0058569C">
            <w:pPr>
              <w:spacing w:line="276" w:lineRule="auto"/>
              <w:jc w:val="center"/>
              <w:rPr>
                <w:color w:val="000000"/>
                <w:sz w:val="28"/>
                <w:szCs w:val="28"/>
              </w:rPr>
            </w:pPr>
            <w:r>
              <w:rPr>
                <w:color w:val="000000"/>
                <w:sz w:val="28"/>
                <w:szCs w:val="28"/>
              </w:rPr>
              <w:t>57</w:t>
            </w:r>
          </w:p>
        </w:tc>
        <w:tc>
          <w:tcPr>
            <w:tcW w:w="1764" w:type="dxa"/>
            <w:vAlign w:val="center"/>
          </w:tcPr>
          <w:p w:rsidR="00750BC0" w:rsidRPr="00D2709C" w:rsidRDefault="00750BC0" w:rsidP="0058569C">
            <w:pPr>
              <w:spacing w:line="276" w:lineRule="auto"/>
              <w:jc w:val="center"/>
              <w:rPr>
                <w:color w:val="000000"/>
                <w:sz w:val="28"/>
                <w:szCs w:val="28"/>
                <w:lang w:val="uk-UA"/>
              </w:rPr>
            </w:pPr>
            <w:r>
              <w:rPr>
                <w:color w:val="000000"/>
                <w:sz w:val="28"/>
                <w:szCs w:val="28"/>
              </w:rPr>
              <w:t>1</w:t>
            </w:r>
            <w:r>
              <w:rPr>
                <w:color w:val="000000"/>
                <w:sz w:val="28"/>
                <w:szCs w:val="28"/>
                <w:lang w:val="uk-UA"/>
              </w:rPr>
              <w:t>140</w:t>
            </w:r>
          </w:p>
        </w:tc>
      </w:tr>
      <w:tr w:rsidR="00750BC0" w:rsidTr="00750BC0">
        <w:trPr>
          <w:gridAfter w:val="2"/>
          <w:wAfter w:w="4536" w:type="dxa"/>
        </w:trPr>
        <w:tc>
          <w:tcPr>
            <w:tcW w:w="425" w:type="dxa"/>
            <w:vAlign w:val="center"/>
          </w:tcPr>
          <w:p w:rsidR="00750BC0" w:rsidRPr="00753377" w:rsidRDefault="00750BC0" w:rsidP="0058569C">
            <w:pPr>
              <w:spacing w:line="276" w:lineRule="auto"/>
              <w:jc w:val="center"/>
              <w:rPr>
                <w:sz w:val="28"/>
                <w:szCs w:val="28"/>
                <w:lang w:val="uk-UA"/>
              </w:rPr>
            </w:pPr>
            <w:r>
              <w:rPr>
                <w:sz w:val="28"/>
                <w:szCs w:val="28"/>
                <w:lang w:val="uk-UA"/>
              </w:rPr>
              <w:t>2</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992" w:type="dxa"/>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76,4</w:t>
            </w:r>
          </w:p>
        </w:tc>
        <w:tc>
          <w:tcPr>
            <w:tcW w:w="985" w:type="dxa"/>
            <w:vAlign w:val="center"/>
          </w:tcPr>
          <w:p w:rsidR="00750BC0" w:rsidRPr="0063480F" w:rsidRDefault="00750BC0" w:rsidP="0058569C">
            <w:pPr>
              <w:spacing w:line="276" w:lineRule="auto"/>
              <w:jc w:val="center"/>
              <w:rPr>
                <w:color w:val="000000"/>
                <w:sz w:val="28"/>
                <w:szCs w:val="28"/>
                <w:lang w:val="uk-UA"/>
              </w:rPr>
            </w:pPr>
            <w:r>
              <w:rPr>
                <w:color w:val="000000"/>
                <w:sz w:val="28"/>
                <w:szCs w:val="28"/>
                <w:lang w:val="uk-UA"/>
              </w:rPr>
              <w:t>152,8</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764</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57,3</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17" w:type="dxa"/>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114,6</w:t>
            </w:r>
          </w:p>
        </w:tc>
        <w:tc>
          <w:tcPr>
            <w:tcW w:w="1764" w:type="dxa"/>
            <w:vAlign w:val="center"/>
          </w:tcPr>
          <w:p w:rsidR="00750BC0" w:rsidRPr="00D2709C" w:rsidRDefault="00750BC0" w:rsidP="0058569C">
            <w:pPr>
              <w:spacing w:line="276" w:lineRule="auto"/>
              <w:jc w:val="center"/>
              <w:rPr>
                <w:color w:val="000000"/>
                <w:sz w:val="28"/>
                <w:szCs w:val="28"/>
                <w:lang w:val="uk-UA"/>
              </w:rPr>
            </w:pPr>
            <w:r>
              <w:rPr>
                <w:color w:val="000000"/>
                <w:sz w:val="28"/>
                <w:szCs w:val="28"/>
                <w:lang w:val="uk-UA"/>
              </w:rPr>
              <w:t>2292</w:t>
            </w:r>
          </w:p>
        </w:tc>
      </w:tr>
      <w:tr w:rsidR="00750BC0" w:rsidTr="00750BC0">
        <w:trPr>
          <w:gridAfter w:val="2"/>
          <w:wAfter w:w="4536" w:type="dxa"/>
        </w:trPr>
        <w:tc>
          <w:tcPr>
            <w:tcW w:w="425" w:type="dxa"/>
            <w:vAlign w:val="center"/>
          </w:tcPr>
          <w:p w:rsidR="00750BC0" w:rsidRDefault="00750BC0" w:rsidP="0058569C">
            <w:pPr>
              <w:spacing w:line="276" w:lineRule="auto"/>
              <w:jc w:val="center"/>
              <w:rPr>
                <w:sz w:val="28"/>
                <w:szCs w:val="28"/>
              </w:rPr>
            </w:pPr>
            <w:r>
              <w:rPr>
                <w:sz w:val="28"/>
                <w:szCs w:val="28"/>
              </w:rPr>
              <w:t>3</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992" w:type="dxa"/>
            <w:vAlign w:val="center"/>
          </w:tcPr>
          <w:p w:rsidR="00750BC0" w:rsidRDefault="00750BC0" w:rsidP="0058569C">
            <w:pPr>
              <w:spacing w:line="276" w:lineRule="auto"/>
              <w:jc w:val="center"/>
              <w:rPr>
                <w:color w:val="000000"/>
                <w:sz w:val="28"/>
                <w:szCs w:val="28"/>
              </w:rPr>
            </w:pPr>
            <w:r>
              <w:rPr>
                <w:color w:val="000000"/>
                <w:sz w:val="28"/>
                <w:szCs w:val="28"/>
                <w:lang w:val="uk-UA"/>
              </w:rPr>
              <w:t>76,4</w:t>
            </w:r>
          </w:p>
        </w:tc>
        <w:tc>
          <w:tcPr>
            <w:tcW w:w="985" w:type="dxa"/>
            <w:vAlign w:val="center"/>
          </w:tcPr>
          <w:p w:rsidR="00750BC0" w:rsidRDefault="00750BC0" w:rsidP="0058569C">
            <w:pPr>
              <w:spacing w:line="276" w:lineRule="auto"/>
              <w:jc w:val="center"/>
              <w:rPr>
                <w:color w:val="000000"/>
                <w:sz w:val="28"/>
                <w:szCs w:val="28"/>
              </w:rPr>
            </w:pPr>
            <w:r>
              <w:rPr>
                <w:color w:val="000000"/>
                <w:sz w:val="28"/>
                <w:szCs w:val="28"/>
                <w:lang w:val="uk-UA"/>
              </w:rPr>
              <w:t>152,8</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764</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57,3</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17" w:type="dxa"/>
            <w:vAlign w:val="center"/>
          </w:tcPr>
          <w:p w:rsidR="00750BC0" w:rsidRDefault="00750BC0" w:rsidP="0058569C">
            <w:pPr>
              <w:spacing w:line="276" w:lineRule="auto"/>
              <w:jc w:val="center"/>
              <w:rPr>
                <w:color w:val="000000"/>
                <w:sz w:val="28"/>
                <w:szCs w:val="28"/>
              </w:rPr>
            </w:pPr>
            <w:r>
              <w:rPr>
                <w:color w:val="000000"/>
                <w:sz w:val="28"/>
                <w:szCs w:val="28"/>
                <w:lang w:val="uk-UA"/>
              </w:rPr>
              <w:t>114,6</w:t>
            </w:r>
          </w:p>
        </w:tc>
        <w:tc>
          <w:tcPr>
            <w:tcW w:w="1764" w:type="dxa"/>
            <w:vAlign w:val="center"/>
          </w:tcPr>
          <w:p w:rsidR="00750BC0" w:rsidRDefault="00750BC0" w:rsidP="0058569C">
            <w:pPr>
              <w:spacing w:line="276" w:lineRule="auto"/>
              <w:jc w:val="center"/>
              <w:rPr>
                <w:color w:val="000000"/>
                <w:sz w:val="28"/>
                <w:szCs w:val="28"/>
              </w:rPr>
            </w:pPr>
            <w:r>
              <w:rPr>
                <w:color w:val="000000"/>
                <w:sz w:val="28"/>
                <w:szCs w:val="28"/>
                <w:lang w:val="uk-UA"/>
              </w:rPr>
              <w:t>2292</w:t>
            </w:r>
          </w:p>
        </w:tc>
      </w:tr>
      <w:tr w:rsidR="00750BC0" w:rsidTr="00750BC0">
        <w:trPr>
          <w:gridAfter w:val="2"/>
          <w:wAfter w:w="4536" w:type="dxa"/>
        </w:trPr>
        <w:tc>
          <w:tcPr>
            <w:tcW w:w="425" w:type="dxa"/>
            <w:vAlign w:val="center"/>
          </w:tcPr>
          <w:p w:rsidR="00750BC0" w:rsidRDefault="00750BC0" w:rsidP="0058569C">
            <w:pPr>
              <w:spacing w:line="276" w:lineRule="auto"/>
              <w:jc w:val="center"/>
              <w:rPr>
                <w:sz w:val="28"/>
                <w:szCs w:val="28"/>
              </w:rPr>
            </w:pPr>
            <w:r>
              <w:rPr>
                <w:sz w:val="28"/>
                <w:szCs w:val="28"/>
              </w:rPr>
              <w:t>4</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992" w:type="dxa"/>
            <w:vAlign w:val="center"/>
          </w:tcPr>
          <w:p w:rsidR="00750BC0" w:rsidRDefault="00750BC0" w:rsidP="0058569C">
            <w:pPr>
              <w:spacing w:line="276" w:lineRule="auto"/>
              <w:jc w:val="center"/>
              <w:rPr>
                <w:color w:val="000000"/>
                <w:sz w:val="28"/>
                <w:szCs w:val="28"/>
              </w:rPr>
            </w:pPr>
            <w:r>
              <w:rPr>
                <w:color w:val="000000"/>
                <w:sz w:val="28"/>
                <w:szCs w:val="28"/>
                <w:lang w:val="uk-UA"/>
              </w:rPr>
              <w:t>76,4</w:t>
            </w:r>
          </w:p>
        </w:tc>
        <w:tc>
          <w:tcPr>
            <w:tcW w:w="985" w:type="dxa"/>
            <w:vAlign w:val="center"/>
          </w:tcPr>
          <w:p w:rsidR="00750BC0" w:rsidRDefault="00750BC0" w:rsidP="0058569C">
            <w:pPr>
              <w:spacing w:line="276" w:lineRule="auto"/>
              <w:jc w:val="center"/>
              <w:rPr>
                <w:color w:val="000000"/>
                <w:sz w:val="28"/>
                <w:szCs w:val="28"/>
              </w:rPr>
            </w:pPr>
            <w:r>
              <w:rPr>
                <w:color w:val="000000"/>
                <w:sz w:val="28"/>
                <w:szCs w:val="28"/>
                <w:lang w:val="uk-UA"/>
              </w:rPr>
              <w:t>152,8</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764</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57,3</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17" w:type="dxa"/>
            <w:vAlign w:val="center"/>
          </w:tcPr>
          <w:p w:rsidR="00750BC0" w:rsidRDefault="00750BC0" w:rsidP="0058569C">
            <w:pPr>
              <w:spacing w:line="276" w:lineRule="auto"/>
              <w:jc w:val="center"/>
              <w:rPr>
                <w:color w:val="000000"/>
                <w:sz w:val="28"/>
                <w:szCs w:val="28"/>
              </w:rPr>
            </w:pPr>
            <w:r>
              <w:rPr>
                <w:color w:val="000000"/>
                <w:sz w:val="28"/>
                <w:szCs w:val="28"/>
                <w:lang w:val="uk-UA"/>
              </w:rPr>
              <w:t>114,6</w:t>
            </w:r>
          </w:p>
        </w:tc>
        <w:tc>
          <w:tcPr>
            <w:tcW w:w="1764" w:type="dxa"/>
            <w:vAlign w:val="center"/>
          </w:tcPr>
          <w:p w:rsidR="00750BC0" w:rsidRDefault="00750BC0" w:rsidP="0058569C">
            <w:pPr>
              <w:spacing w:line="276" w:lineRule="auto"/>
              <w:jc w:val="center"/>
              <w:rPr>
                <w:color w:val="000000"/>
                <w:sz w:val="28"/>
                <w:szCs w:val="28"/>
              </w:rPr>
            </w:pPr>
            <w:r>
              <w:rPr>
                <w:color w:val="000000"/>
                <w:sz w:val="28"/>
                <w:szCs w:val="28"/>
                <w:lang w:val="uk-UA"/>
              </w:rPr>
              <w:t>2292</w:t>
            </w:r>
          </w:p>
        </w:tc>
      </w:tr>
      <w:tr w:rsidR="00750BC0" w:rsidTr="00750BC0">
        <w:trPr>
          <w:gridAfter w:val="2"/>
          <w:wAfter w:w="4536" w:type="dxa"/>
          <w:trHeight w:val="374"/>
        </w:trPr>
        <w:tc>
          <w:tcPr>
            <w:tcW w:w="425" w:type="dxa"/>
            <w:vMerge w:val="restart"/>
            <w:vAlign w:val="center"/>
          </w:tcPr>
          <w:p w:rsidR="00750BC0" w:rsidRPr="00753377" w:rsidRDefault="003D11DE" w:rsidP="0058569C">
            <w:pPr>
              <w:spacing w:line="276" w:lineRule="auto"/>
              <w:jc w:val="center"/>
              <w:rPr>
                <w:sz w:val="28"/>
                <w:szCs w:val="28"/>
                <w:lang w:val="uk-UA"/>
              </w:rPr>
            </w:pPr>
            <m:oMathPara>
              <m:oMath>
                <m:nary>
                  <m:naryPr>
                    <m:chr m:val="∑"/>
                    <m:grow m:val="1"/>
                    <m:ctrlPr>
                      <w:rPr>
                        <w:rFonts w:ascii="Cambria Math" w:hAnsi="Cambria Math"/>
                        <w:sz w:val="18"/>
                        <w:szCs w:val="18"/>
                        <w:lang w:val="uk-UA"/>
                      </w:rPr>
                    </m:ctrlPr>
                  </m:naryPr>
                  <m:sub/>
                  <m:sup/>
                  <m:e/>
                </m:nary>
              </m:oMath>
            </m:oMathPara>
          </w:p>
        </w:tc>
        <w:tc>
          <w:tcPr>
            <w:tcW w:w="993" w:type="dxa"/>
            <w:tcBorders>
              <w:bottom w:val="single" w:sz="4" w:space="0" w:color="auto"/>
            </w:tcBorders>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133,6</w:t>
            </w:r>
          </w:p>
        </w:tc>
        <w:tc>
          <w:tcPr>
            <w:tcW w:w="992" w:type="dxa"/>
            <w:tcBorders>
              <w:bottom w:val="single" w:sz="4" w:space="0" w:color="auto"/>
            </w:tcBorders>
            <w:vAlign w:val="center"/>
          </w:tcPr>
          <w:p w:rsidR="00750BC0" w:rsidRDefault="00750BC0" w:rsidP="0058569C">
            <w:pPr>
              <w:spacing w:line="276" w:lineRule="auto"/>
              <w:jc w:val="center"/>
              <w:rPr>
                <w:color w:val="000000"/>
                <w:sz w:val="28"/>
                <w:szCs w:val="28"/>
              </w:rPr>
            </w:pPr>
            <w:r>
              <w:rPr>
                <w:color w:val="000000"/>
                <w:sz w:val="28"/>
                <w:szCs w:val="28"/>
              </w:rPr>
              <w:t>267,2</w:t>
            </w:r>
          </w:p>
        </w:tc>
        <w:tc>
          <w:tcPr>
            <w:tcW w:w="985" w:type="dxa"/>
            <w:tcBorders>
              <w:bottom w:val="single" w:sz="4" w:space="0" w:color="auto"/>
            </w:tcBorders>
            <w:vAlign w:val="center"/>
          </w:tcPr>
          <w:p w:rsidR="00750BC0" w:rsidRPr="0063480F" w:rsidRDefault="00750BC0" w:rsidP="0058569C">
            <w:pPr>
              <w:spacing w:line="276" w:lineRule="auto"/>
              <w:jc w:val="center"/>
              <w:rPr>
                <w:color w:val="000000"/>
                <w:sz w:val="28"/>
                <w:szCs w:val="28"/>
                <w:lang w:val="uk-UA"/>
              </w:rPr>
            </w:pPr>
            <w:r>
              <w:rPr>
                <w:color w:val="000000"/>
                <w:sz w:val="28"/>
                <w:szCs w:val="28"/>
                <w:lang w:val="uk-UA"/>
              </w:rPr>
              <w:t>534,4</w:t>
            </w:r>
          </w:p>
        </w:tc>
        <w:tc>
          <w:tcPr>
            <w:tcW w:w="1283" w:type="dxa"/>
            <w:tcBorders>
              <w:bottom w:val="single" w:sz="4" w:space="0" w:color="auto"/>
            </w:tcBorders>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133,6</w:t>
            </w:r>
          </w:p>
        </w:tc>
        <w:tc>
          <w:tcPr>
            <w:tcW w:w="1418" w:type="dxa"/>
            <w:tcBorders>
              <w:bottom w:val="single" w:sz="4" w:space="0" w:color="auto"/>
            </w:tcBorders>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133,6</w:t>
            </w:r>
          </w:p>
        </w:tc>
        <w:tc>
          <w:tcPr>
            <w:tcW w:w="1984" w:type="dxa"/>
            <w:vMerge w:val="restart"/>
            <w:vAlign w:val="center"/>
          </w:tcPr>
          <w:p w:rsidR="00750BC0" w:rsidRDefault="00750BC0" w:rsidP="0058569C">
            <w:pPr>
              <w:spacing w:line="276" w:lineRule="auto"/>
              <w:jc w:val="center"/>
              <w:rPr>
                <w:color w:val="000000"/>
                <w:sz w:val="28"/>
                <w:szCs w:val="28"/>
              </w:rPr>
            </w:pPr>
            <w:r>
              <w:rPr>
                <w:color w:val="000000"/>
                <w:sz w:val="28"/>
                <w:szCs w:val="28"/>
              </w:rPr>
              <w:t>2672</w:t>
            </w:r>
          </w:p>
        </w:tc>
        <w:tc>
          <w:tcPr>
            <w:tcW w:w="1985" w:type="dxa"/>
            <w:vMerge w:val="restart"/>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200,4</w:t>
            </w:r>
          </w:p>
        </w:tc>
        <w:tc>
          <w:tcPr>
            <w:tcW w:w="1842" w:type="dxa"/>
            <w:vMerge w:val="restart"/>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133,6</w:t>
            </w:r>
          </w:p>
        </w:tc>
        <w:tc>
          <w:tcPr>
            <w:tcW w:w="1917" w:type="dxa"/>
            <w:vMerge w:val="restart"/>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400,8</w:t>
            </w:r>
          </w:p>
        </w:tc>
        <w:tc>
          <w:tcPr>
            <w:tcW w:w="1764" w:type="dxa"/>
            <w:vMerge w:val="restart"/>
            <w:vAlign w:val="center"/>
          </w:tcPr>
          <w:p w:rsidR="00750BC0" w:rsidRDefault="00750BC0" w:rsidP="0058569C">
            <w:pPr>
              <w:spacing w:line="276" w:lineRule="auto"/>
              <w:jc w:val="center"/>
              <w:rPr>
                <w:color w:val="000000"/>
                <w:sz w:val="28"/>
                <w:szCs w:val="28"/>
              </w:rPr>
            </w:pPr>
            <w:r>
              <w:rPr>
                <w:color w:val="000000"/>
                <w:sz w:val="28"/>
                <w:szCs w:val="28"/>
              </w:rPr>
              <w:t>8016</w:t>
            </w:r>
          </w:p>
        </w:tc>
      </w:tr>
      <w:tr w:rsidR="00750BC0" w:rsidTr="00750BC0">
        <w:trPr>
          <w:trHeight w:val="291"/>
        </w:trPr>
        <w:tc>
          <w:tcPr>
            <w:tcW w:w="425" w:type="dxa"/>
            <w:vMerge/>
            <w:vAlign w:val="center"/>
          </w:tcPr>
          <w:p w:rsidR="00750BC0" w:rsidRPr="00915741" w:rsidRDefault="00750BC0" w:rsidP="0058569C">
            <w:pPr>
              <w:spacing w:line="276" w:lineRule="auto"/>
              <w:jc w:val="center"/>
              <w:rPr>
                <w:rFonts w:ascii="Calibri" w:eastAsia="Calibri" w:hAnsi="Calibri"/>
                <w:sz w:val="18"/>
                <w:szCs w:val="18"/>
                <w:lang w:val="uk-UA"/>
              </w:rPr>
            </w:pPr>
          </w:p>
        </w:tc>
        <w:tc>
          <w:tcPr>
            <w:tcW w:w="2970" w:type="dxa"/>
            <w:gridSpan w:val="3"/>
            <w:tcBorders>
              <w:top w:val="single" w:sz="4" w:space="0" w:color="auto"/>
            </w:tcBorders>
            <w:vAlign w:val="center"/>
          </w:tcPr>
          <w:p w:rsidR="00750BC0" w:rsidRDefault="00750BC0" w:rsidP="0058569C">
            <w:pPr>
              <w:spacing w:line="276" w:lineRule="auto"/>
              <w:jc w:val="center"/>
              <w:rPr>
                <w:color w:val="000000"/>
                <w:sz w:val="28"/>
                <w:szCs w:val="28"/>
              </w:rPr>
            </w:pPr>
            <w:r>
              <w:rPr>
                <w:color w:val="000000"/>
                <w:sz w:val="28"/>
                <w:szCs w:val="28"/>
              </w:rPr>
              <w:t>935,2</w:t>
            </w:r>
          </w:p>
        </w:tc>
        <w:tc>
          <w:tcPr>
            <w:tcW w:w="2701" w:type="dxa"/>
            <w:gridSpan w:val="2"/>
            <w:tcBorders>
              <w:top w:val="single" w:sz="4" w:space="0" w:color="auto"/>
            </w:tcBorders>
            <w:vAlign w:val="center"/>
          </w:tcPr>
          <w:p w:rsidR="00750BC0" w:rsidRDefault="00750BC0" w:rsidP="0058569C">
            <w:pPr>
              <w:spacing w:line="276" w:lineRule="auto"/>
              <w:jc w:val="center"/>
              <w:rPr>
                <w:color w:val="000000"/>
                <w:sz w:val="28"/>
                <w:szCs w:val="28"/>
              </w:rPr>
            </w:pPr>
            <w:r>
              <w:rPr>
                <w:color w:val="000000"/>
                <w:sz w:val="28"/>
                <w:szCs w:val="28"/>
              </w:rPr>
              <w:t>267,2</w:t>
            </w:r>
          </w:p>
        </w:tc>
        <w:tc>
          <w:tcPr>
            <w:tcW w:w="1984" w:type="dxa"/>
            <w:vMerge/>
            <w:vAlign w:val="center"/>
          </w:tcPr>
          <w:p w:rsidR="00750BC0" w:rsidRDefault="00750BC0" w:rsidP="0058569C">
            <w:pPr>
              <w:spacing w:line="276" w:lineRule="auto"/>
              <w:jc w:val="center"/>
              <w:rPr>
                <w:sz w:val="28"/>
                <w:szCs w:val="28"/>
              </w:rPr>
            </w:pPr>
          </w:p>
        </w:tc>
        <w:tc>
          <w:tcPr>
            <w:tcW w:w="1985" w:type="dxa"/>
            <w:vMerge/>
            <w:vAlign w:val="center"/>
          </w:tcPr>
          <w:p w:rsidR="00750BC0" w:rsidRDefault="00750BC0" w:rsidP="0058569C">
            <w:pPr>
              <w:spacing w:line="276" w:lineRule="auto"/>
              <w:jc w:val="center"/>
              <w:rPr>
                <w:sz w:val="28"/>
                <w:szCs w:val="28"/>
                <w:lang w:val="uk-UA"/>
              </w:rPr>
            </w:pPr>
          </w:p>
        </w:tc>
        <w:tc>
          <w:tcPr>
            <w:tcW w:w="1842" w:type="dxa"/>
            <w:vMerge/>
            <w:vAlign w:val="center"/>
          </w:tcPr>
          <w:p w:rsidR="00750BC0" w:rsidRDefault="00750BC0" w:rsidP="0058569C">
            <w:pPr>
              <w:spacing w:line="276" w:lineRule="auto"/>
              <w:jc w:val="center"/>
              <w:rPr>
                <w:sz w:val="28"/>
                <w:szCs w:val="28"/>
                <w:lang w:val="uk-UA"/>
              </w:rPr>
            </w:pPr>
          </w:p>
        </w:tc>
        <w:tc>
          <w:tcPr>
            <w:tcW w:w="1917" w:type="dxa"/>
            <w:vMerge/>
            <w:vAlign w:val="center"/>
          </w:tcPr>
          <w:p w:rsidR="00750BC0" w:rsidRDefault="00750BC0" w:rsidP="0058569C">
            <w:pPr>
              <w:spacing w:line="276" w:lineRule="auto"/>
              <w:jc w:val="center"/>
              <w:rPr>
                <w:sz w:val="28"/>
                <w:szCs w:val="28"/>
                <w:lang w:val="uk-UA"/>
              </w:rPr>
            </w:pPr>
          </w:p>
        </w:tc>
        <w:tc>
          <w:tcPr>
            <w:tcW w:w="1764" w:type="dxa"/>
            <w:vMerge/>
            <w:vAlign w:val="center"/>
          </w:tcPr>
          <w:p w:rsidR="00750BC0" w:rsidRDefault="00750BC0" w:rsidP="0058569C">
            <w:pPr>
              <w:spacing w:line="276" w:lineRule="auto"/>
              <w:jc w:val="center"/>
              <w:rPr>
                <w:sz w:val="28"/>
                <w:szCs w:val="28"/>
                <w:lang w:val="uk-UA"/>
              </w:rPr>
            </w:pPr>
          </w:p>
        </w:tc>
        <w:tc>
          <w:tcPr>
            <w:tcW w:w="2268" w:type="dxa"/>
            <w:tcBorders>
              <w:top w:val="nil"/>
              <w:bottom w:val="nil"/>
            </w:tcBorders>
          </w:tcPr>
          <w:p w:rsidR="00750BC0" w:rsidRDefault="00750BC0" w:rsidP="0058569C">
            <w:pPr>
              <w:spacing w:line="276" w:lineRule="auto"/>
            </w:pPr>
          </w:p>
        </w:tc>
        <w:tc>
          <w:tcPr>
            <w:tcW w:w="2268" w:type="dxa"/>
            <w:vAlign w:val="center"/>
          </w:tcPr>
          <w:p w:rsidR="00750BC0" w:rsidRDefault="00750BC0" w:rsidP="0058569C">
            <w:pPr>
              <w:spacing w:line="276" w:lineRule="auto"/>
              <w:jc w:val="center"/>
              <w:rPr>
                <w:sz w:val="28"/>
                <w:szCs w:val="28"/>
              </w:rPr>
            </w:pPr>
          </w:p>
        </w:tc>
      </w:tr>
    </w:tbl>
    <w:p w:rsidR="00FB5412" w:rsidRDefault="00655EE2" w:rsidP="0058569C">
      <w:pPr>
        <w:spacing w:after="0" w:line="276" w:lineRule="auto"/>
        <w:jc w:val="right"/>
        <w:rPr>
          <w:rFonts w:ascii="ISOCPEUR" w:hAnsi="ISOCPEUR" w:cs="Times New Roman"/>
          <w:i/>
          <w:sz w:val="28"/>
          <w:szCs w:val="28"/>
          <w:lang w:val="uk-UA"/>
        </w:rPr>
        <w:sectPr w:rsidR="00FB5412" w:rsidSect="00FB5412">
          <w:pgSz w:w="16838" w:h="11906" w:orient="landscape"/>
          <w:pgMar w:top="851" w:right="1134" w:bottom="1701" w:left="1134" w:header="709" w:footer="709" w:gutter="0"/>
          <w:cols w:space="708"/>
          <w:docGrid w:linePitch="360"/>
        </w:sectPr>
      </w:pPr>
      <w:r>
        <w:rPr>
          <w:rFonts w:ascii="ISOCPEUR" w:hAnsi="ISOCPEUR" w:cs="Times New Roman"/>
          <w:i/>
          <w:sz w:val="28"/>
          <w:szCs w:val="28"/>
          <w:lang w:val="uk-UA"/>
        </w:rPr>
        <w:t xml:space="preserve">Таблиця </w:t>
      </w:r>
      <w:r w:rsidR="006510E7">
        <w:rPr>
          <w:rFonts w:ascii="ISOCPEUR" w:hAnsi="ISOCPEUR" w:cs="Times New Roman"/>
          <w:i/>
          <w:sz w:val="28"/>
          <w:szCs w:val="28"/>
          <w:lang w:val="uk-UA"/>
        </w:rPr>
        <w:t xml:space="preserve"> 5</w:t>
      </w:r>
    </w:p>
    <w:p w:rsidR="00EB34FA" w:rsidRPr="00357B9D" w:rsidRDefault="00EB34FA" w:rsidP="0058569C">
      <w:pPr>
        <w:spacing w:after="0" w:line="276" w:lineRule="auto"/>
        <w:rPr>
          <w:rFonts w:ascii="ISOCPEUR" w:hAnsi="ISOCPEUR" w:cs="Times New Roman"/>
          <w:b/>
          <w:i/>
          <w:sz w:val="28"/>
          <w:szCs w:val="28"/>
        </w:rPr>
      </w:pPr>
    </w:p>
    <w:p w:rsidR="00D82FA3" w:rsidRDefault="00D82FA3" w:rsidP="0058569C">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Озел</w:t>
      </w:r>
      <w:r w:rsidR="00357B9D">
        <w:rPr>
          <w:rFonts w:ascii="ISOCPEUR" w:hAnsi="ISOCPEUR" w:cs="Times New Roman"/>
          <w:b/>
          <w:i/>
          <w:sz w:val="28"/>
          <w:szCs w:val="28"/>
        </w:rPr>
        <w:t>енення території житлової групи</w:t>
      </w:r>
    </w:p>
    <w:p w:rsidR="00357B9D" w:rsidRPr="00C748D2" w:rsidRDefault="00357B9D" w:rsidP="0058569C">
      <w:pPr>
        <w:pStyle w:val="Style20"/>
        <w:widowControl/>
        <w:spacing w:line="276" w:lineRule="auto"/>
        <w:rPr>
          <w:rStyle w:val="FontStyle58"/>
          <w:rFonts w:ascii="ISOCPEUR" w:hAnsi="ISOCPEUR"/>
          <w:i/>
          <w:sz w:val="28"/>
          <w:szCs w:val="28"/>
          <w:lang w:val="uk-UA"/>
        </w:rPr>
      </w:pPr>
      <w:r w:rsidRPr="00C748D2">
        <w:rPr>
          <w:rStyle w:val="FontStyle58"/>
          <w:rFonts w:ascii="ISOCPEUR" w:hAnsi="ISOCPEUR"/>
          <w:i/>
          <w:sz w:val="28"/>
          <w:szCs w:val="28"/>
          <w:lang w:val="uk-UA"/>
        </w:rPr>
        <w:t>Зелені насадження на території групи житлових будинків незалежно від їхнього функціонального призначен</w:t>
      </w:r>
      <w:bookmarkStart w:id="0" w:name="_GoBack"/>
      <w:bookmarkEnd w:id="0"/>
      <w:r w:rsidRPr="00C748D2">
        <w:rPr>
          <w:rStyle w:val="FontStyle58"/>
          <w:rFonts w:ascii="ISOCPEUR" w:hAnsi="ISOCPEUR"/>
          <w:i/>
          <w:sz w:val="28"/>
          <w:szCs w:val="28"/>
          <w:lang w:val="uk-UA"/>
        </w:rPr>
        <w:t>ня використовують для формування сприятливого для людини навколишнього середовища і збагачення архітектурно-планувальної композиції дворового простору.</w:t>
      </w:r>
    </w:p>
    <w:p w:rsidR="00357B9D" w:rsidRPr="00C748D2" w:rsidRDefault="00357B9D" w:rsidP="0058569C">
      <w:pPr>
        <w:pStyle w:val="Style20"/>
        <w:widowControl/>
        <w:spacing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У практиці проектування озеленення житлових груп існує два прийоми:</w:t>
      </w:r>
    </w:p>
    <w:p w:rsidR="00357B9D" w:rsidRPr="00C748D2" w:rsidRDefault="00357B9D" w:rsidP="0058569C">
      <w:pPr>
        <w:pStyle w:val="Style12"/>
        <w:widowControl/>
        <w:numPr>
          <w:ilvl w:val="0"/>
          <w:numId w:val="17"/>
        </w:numPr>
        <w:tabs>
          <w:tab w:val="left" w:pos="730"/>
        </w:tabs>
        <w:spacing w:before="5" w:line="276" w:lineRule="auto"/>
        <w:ind w:left="709" w:hanging="283"/>
        <w:jc w:val="both"/>
        <w:rPr>
          <w:rStyle w:val="FontStyle58"/>
          <w:rFonts w:ascii="ISOCPEUR" w:hAnsi="ISOCPEUR"/>
          <w:i/>
          <w:sz w:val="28"/>
          <w:szCs w:val="28"/>
          <w:lang w:val="uk-UA"/>
        </w:rPr>
      </w:pPr>
      <w:r w:rsidRPr="00C748D2">
        <w:rPr>
          <w:rStyle w:val="FontStyle58"/>
          <w:rFonts w:ascii="ISOCPEUR" w:hAnsi="ISOCPEUR"/>
          <w:i/>
          <w:sz w:val="28"/>
          <w:szCs w:val="28"/>
          <w:lang w:val="uk-UA"/>
        </w:rPr>
        <w:t>створення в кожному житловому будинку своєрідного мікросаду;</w:t>
      </w:r>
    </w:p>
    <w:p w:rsidR="00357B9D" w:rsidRPr="00C748D2" w:rsidRDefault="00357B9D" w:rsidP="0058569C">
      <w:pPr>
        <w:pStyle w:val="Style12"/>
        <w:widowControl/>
        <w:numPr>
          <w:ilvl w:val="0"/>
          <w:numId w:val="17"/>
        </w:numPr>
        <w:tabs>
          <w:tab w:val="left" w:pos="730"/>
        </w:tabs>
        <w:spacing w:line="276" w:lineRule="auto"/>
        <w:ind w:left="709" w:hanging="283"/>
        <w:jc w:val="both"/>
        <w:rPr>
          <w:rStyle w:val="FontStyle58"/>
          <w:rFonts w:ascii="ISOCPEUR" w:hAnsi="ISOCPEUR"/>
          <w:i/>
          <w:sz w:val="28"/>
          <w:szCs w:val="28"/>
          <w:lang w:val="uk-UA"/>
        </w:rPr>
      </w:pPr>
      <w:r w:rsidRPr="00C748D2">
        <w:rPr>
          <w:rStyle w:val="FontStyle58"/>
          <w:rFonts w:ascii="ISOCPEUR" w:hAnsi="ISOCPEUR"/>
          <w:i/>
          <w:sz w:val="28"/>
          <w:szCs w:val="28"/>
          <w:lang w:val="uk-UA"/>
        </w:rPr>
        <w:t>об'єднання вільних ділянок біля групи будинків у один порівняно великий зелений масив.</w:t>
      </w:r>
    </w:p>
    <w:p w:rsidR="00357B9D" w:rsidRPr="00C748D2" w:rsidRDefault="00357B9D" w:rsidP="0058569C">
      <w:pPr>
        <w:pStyle w:val="Style20"/>
        <w:widowControl/>
        <w:spacing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Другий прийом дозволяє створити більш сприятливі мікрокліматичні умови для дітей і дорослих, а також створити сприятливі умови для розвитку рослин і догляду за ними.</w:t>
      </w:r>
    </w:p>
    <w:p w:rsidR="00357B9D" w:rsidRPr="00C748D2" w:rsidRDefault="00357B9D" w:rsidP="0058569C">
      <w:pPr>
        <w:pStyle w:val="Style20"/>
        <w:widowControl/>
        <w:spacing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При проектуванні насаджень на території житлової групи слід забезпечувати:</w:t>
      </w:r>
    </w:p>
    <w:p w:rsidR="00357B9D" w:rsidRPr="00C748D2" w:rsidRDefault="00357B9D" w:rsidP="0058569C">
      <w:pPr>
        <w:pStyle w:val="Style2"/>
        <w:widowControl/>
        <w:numPr>
          <w:ilvl w:val="0"/>
          <w:numId w:val="18"/>
        </w:numPr>
        <w:tabs>
          <w:tab w:val="left" w:pos="1134"/>
        </w:tabs>
        <w:spacing w:line="276" w:lineRule="auto"/>
        <w:ind w:left="0" w:right="38" w:firstLine="709"/>
        <w:rPr>
          <w:rStyle w:val="FontStyle58"/>
          <w:rFonts w:ascii="ISOCPEUR" w:hAnsi="ISOCPEUR"/>
          <w:i/>
          <w:sz w:val="28"/>
          <w:szCs w:val="28"/>
          <w:lang w:val="uk-UA"/>
        </w:rPr>
      </w:pPr>
      <w:r w:rsidRPr="00C748D2">
        <w:rPr>
          <w:rStyle w:val="FontStyle58"/>
          <w:rFonts w:ascii="ISOCPEUR" w:hAnsi="ISOCPEUR"/>
          <w:i/>
          <w:sz w:val="28"/>
          <w:szCs w:val="28"/>
          <w:lang w:val="uk-UA"/>
        </w:rPr>
        <w:t>зручний пішохідний зв'язок з усіма спорудами і майданчиками подвір'я;</w:t>
      </w:r>
    </w:p>
    <w:p w:rsidR="00357B9D" w:rsidRPr="00C748D2" w:rsidRDefault="00357B9D" w:rsidP="0058569C">
      <w:pPr>
        <w:pStyle w:val="Style12"/>
        <w:widowControl/>
        <w:numPr>
          <w:ilvl w:val="0"/>
          <w:numId w:val="18"/>
        </w:numPr>
        <w:tabs>
          <w:tab w:val="left" w:pos="730"/>
          <w:tab w:val="left" w:pos="1134"/>
        </w:tabs>
        <w:spacing w:line="276"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можливість під'їзду до житлових будинків і дитячих установ,</w:t>
      </w:r>
    </w:p>
    <w:p w:rsidR="00357B9D" w:rsidRPr="00C748D2" w:rsidRDefault="00357B9D" w:rsidP="0058569C">
      <w:pPr>
        <w:pStyle w:val="Style12"/>
        <w:widowControl/>
        <w:numPr>
          <w:ilvl w:val="0"/>
          <w:numId w:val="18"/>
        </w:numPr>
        <w:tabs>
          <w:tab w:val="left" w:pos="730"/>
          <w:tab w:val="left" w:pos="1134"/>
        </w:tabs>
        <w:spacing w:line="276"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надійний захист від шуму, пилюки і загазованості;</w:t>
      </w:r>
    </w:p>
    <w:p w:rsidR="00357B9D" w:rsidRPr="00C748D2" w:rsidRDefault="00357B9D" w:rsidP="0058569C">
      <w:pPr>
        <w:pStyle w:val="Style12"/>
        <w:widowControl/>
        <w:numPr>
          <w:ilvl w:val="0"/>
          <w:numId w:val="18"/>
        </w:numPr>
        <w:tabs>
          <w:tab w:val="left" w:pos="730"/>
          <w:tab w:val="left" w:pos="1134"/>
        </w:tabs>
        <w:spacing w:line="276"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розмежування різноманітних за призначенням майданчиків: для відпочинку дорослих, для ігор дітей, для занять фізкультурою, господарських і т.д.;</w:t>
      </w:r>
    </w:p>
    <w:p w:rsidR="00357B9D" w:rsidRPr="00C748D2" w:rsidRDefault="00357B9D" w:rsidP="0058569C">
      <w:pPr>
        <w:pStyle w:val="Style12"/>
        <w:widowControl/>
        <w:numPr>
          <w:ilvl w:val="0"/>
          <w:numId w:val="18"/>
        </w:numPr>
        <w:tabs>
          <w:tab w:val="left" w:pos="730"/>
          <w:tab w:val="left" w:pos="1134"/>
        </w:tabs>
        <w:spacing w:before="5" w:line="276"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затінення пішохідних зон і зон відпочинку;</w:t>
      </w:r>
    </w:p>
    <w:p w:rsidR="00357B9D" w:rsidRPr="00C748D2" w:rsidRDefault="00357B9D" w:rsidP="0058569C">
      <w:pPr>
        <w:pStyle w:val="Style2"/>
        <w:widowControl/>
        <w:numPr>
          <w:ilvl w:val="0"/>
          <w:numId w:val="18"/>
        </w:numPr>
        <w:tabs>
          <w:tab w:val="left" w:pos="1134"/>
        </w:tabs>
        <w:spacing w:before="5" w:line="276" w:lineRule="auto"/>
        <w:ind w:left="0" w:firstLine="709"/>
        <w:rPr>
          <w:rStyle w:val="FontStyle58"/>
          <w:rFonts w:ascii="ISOCPEUR" w:hAnsi="ISOCPEUR"/>
          <w:i/>
          <w:sz w:val="28"/>
          <w:szCs w:val="28"/>
          <w:lang w:val="uk-UA"/>
        </w:rPr>
      </w:pPr>
      <w:r w:rsidRPr="00C748D2">
        <w:rPr>
          <w:rStyle w:val="FontStyle58"/>
          <w:rFonts w:ascii="ISOCPEUR" w:hAnsi="ISOCPEUR"/>
          <w:i/>
          <w:sz w:val="28"/>
          <w:szCs w:val="28"/>
          <w:lang w:val="uk-UA"/>
        </w:rPr>
        <w:t xml:space="preserve">гарні композиції дерев, чагарників і квітів, застосовуючи, головним чином, вільне пейзажне планування; </w:t>
      </w:r>
    </w:p>
    <w:p w:rsidR="00357B9D" w:rsidRPr="00C748D2" w:rsidRDefault="00357B9D" w:rsidP="0058569C">
      <w:pPr>
        <w:pStyle w:val="Style2"/>
        <w:widowControl/>
        <w:numPr>
          <w:ilvl w:val="0"/>
          <w:numId w:val="18"/>
        </w:numPr>
        <w:tabs>
          <w:tab w:val="left" w:pos="1134"/>
        </w:tabs>
        <w:spacing w:before="5" w:line="276" w:lineRule="auto"/>
        <w:ind w:left="0" w:firstLine="709"/>
        <w:rPr>
          <w:rStyle w:val="FontStyle58"/>
          <w:rFonts w:ascii="ISOCPEUR" w:hAnsi="ISOCPEUR"/>
          <w:i/>
          <w:sz w:val="28"/>
          <w:szCs w:val="28"/>
          <w:lang w:val="uk-UA"/>
        </w:rPr>
      </w:pPr>
      <w:r w:rsidRPr="00C748D2">
        <w:rPr>
          <w:rStyle w:val="FontStyle58"/>
          <w:rFonts w:ascii="ISOCPEUR" w:hAnsi="ISOCPEUR"/>
          <w:i/>
          <w:sz w:val="28"/>
          <w:szCs w:val="28"/>
          <w:lang w:val="uk-UA"/>
        </w:rPr>
        <w:t xml:space="preserve">розміщення декоративних рослинних угруповань з урахуванням їхнього сприйняття з доріжок і алей. </w:t>
      </w:r>
    </w:p>
    <w:p w:rsidR="003963E5" w:rsidRPr="00C748D2" w:rsidRDefault="006B1D0B" w:rsidP="0058569C">
      <w:pPr>
        <w:pStyle w:val="Style2"/>
        <w:widowControl/>
        <w:tabs>
          <w:tab w:val="left" w:pos="1134"/>
        </w:tabs>
        <w:spacing w:before="5" w:line="276" w:lineRule="auto"/>
        <w:rPr>
          <w:rStyle w:val="FontStyle58"/>
          <w:rFonts w:ascii="ISOCPEUR" w:hAnsi="ISOCPEUR"/>
          <w:i/>
          <w:sz w:val="28"/>
          <w:szCs w:val="28"/>
          <w:lang w:val="uk-UA"/>
        </w:rPr>
      </w:pPr>
      <w:r w:rsidRPr="00C748D2">
        <w:rPr>
          <w:rStyle w:val="FontStyle58"/>
          <w:rFonts w:ascii="ISOCPEUR" w:hAnsi="ISOCPEUR"/>
          <w:i/>
          <w:sz w:val="28"/>
          <w:szCs w:val="28"/>
          <w:lang w:val="uk-UA"/>
        </w:rPr>
        <w:tab/>
      </w:r>
      <w:r w:rsidR="003963E5" w:rsidRPr="00C748D2">
        <w:rPr>
          <w:rStyle w:val="FontStyle58"/>
          <w:rFonts w:ascii="ISOCPEUR" w:hAnsi="ISOCPEUR"/>
          <w:i/>
          <w:sz w:val="28"/>
          <w:szCs w:val="28"/>
          <w:lang w:val="uk-UA"/>
        </w:rPr>
        <w:t>Основою оформлення відкритих просторів вважається газон. Зелені насадження подвір'я житлових груп мікрорайону належать до групи насаджень спільного користування для мешканців однієї групи. Вони нормуються залежно від поверховості забудови і норм забезпеченості житловою площею на одного мешканця. Норму площі озелененої території житлового кварталу, мікрорайону слід приймати з розрахунку на одного мешканця не менше 6 м: (без урахування території шкіл і дитячих дошкільних установ).</w:t>
      </w:r>
    </w:p>
    <w:p w:rsidR="003963E5" w:rsidRPr="00C748D2" w:rsidRDefault="003963E5" w:rsidP="0058569C">
      <w:pPr>
        <w:pStyle w:val="Style20"/>
        <w:widowControl/>
        <w:spacing w:line="276" w:lineRule="auto"/>
        <w:rPr>
          <w:rStyle w:val="FontStyle58"/>
          <w:rFonts w:ascii="ISOCPEUR" w:hAnsi="ISOCPEUR"/>
          <w:i/>
          <w:sz w:val="28"/>
          <w:szCs w:val="28"/>
          <w:lang w:val="uk-UA"/>
        </w:rPr>
      </w:pPr>
      <w:r w:rsidRPr="00C748D2">
        <w:rPr>
          <w:rStyle w:val="FontStyle58"/>
          <w:rFonts w:ascii="ISOCPEUR" w:hAnsi="ISOCPEUR"/>
          <w:i/>
          <w:sz w:val="28"/>
          <w:szCs w:val="28"/>
          <w:lang w:val="uk-UA"/>
        </w:rPr>
        <w:t>Територію групи житлових будинків бажано розбити на ділянки, що мають різноманітне функціональне призначення, і тому озеленювати необхідно залежно від особливостей їхнього використання.</w:t>
      </w:r>
    </w:p>
    <w:p w:rsidR="00C748D2" w:rsidRPr="00C748D2" w:rsidRDefault="00C748D2" w:rsidP="0058569C">
      <w:pPr>
        <w:pStyle w:val="Style20"/>
        <w:widowControl/>
        <w:spacing w:before="5"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lastRenderedPageBreak/>
        <w:t xml:space="preserve">Відповідно до вимог ДБН 360-92** відстань між будинком і віссю дерева має бути понад </w:t>
      </w:r>
      <w:smartTag w:uri="urn:schemas-microsoft-com:office:smarttags" w:element="metricconverter">
        <w:smartTagPr>
          <w:attr w:name="ProductID" w:val="5 м"/>
        </w:smartTagPr>
        <w:r w:rsidRPr="00C748D2">
          <w:rPr>
            <w:rStyle w:val="FontStyle58"/>
            <w:rFonts w:ascii="ISOCPEUR" w:hAnsi="ISOCPEUR"/>
            <w:i/>
            <w:sz w:val="28"/>
            <w:szCs w:val="28"/>
            <w:lang w:val="uk-UA"/>
          </w:rPr>
          <w:t>5 м</w:t>
        </w:r>
      </w:smartTag>
      <w:r w:rsidRPr="00C748D2">
        <w:rPr>
          <w:rStyle w:val="FontStyle58"/>
          <w:rFonts w:ascii="ISOCPEUR" w:hAnsi="ISOCPEUR"/>
          <w:i/>
          <w:sz w:val="28"/>
          <w:szCs w:val="28"/>
          <w:lang w:val="uk-UA"/>
        </w:rPr>
        <w:t xml:space="preserve">, тому ширину прибудинкової смути необхідно проектувати в межах не менше 8 і не більше </w:t>
      </w:r>
      <w:smartTag w:uri="urn:schemas-microsoft-com:office:smarttags" w:element="metricconverter">
        <w:smartTagPr>
          <w:attr w:name="ProductID" w:val="9 м"/>
        </w:smartTagPr>
        <w:r w:rsidRPr="00C748D2">
          <w:rPr>
            <w:rStyle w:val="FontStyle58"/>
            <w:rFonts w:ascii="ISOCPEUR" w:hAnsi="ISOCPEUR"/>
            <w:i/>
            <w:sz w:val="28"/>
            <w:szCs w:val="28"/>
            <w:lang w:val="uk-UA"/>
          </w:rPr>
          <w:t>9 м</w:t>
        </w:r>
      </w:smartTag>
      <w:r w:rsidRPr="00C748D2">
        <w:rPr>
          <w:rStyle w:val="FontStyle58"/>
          <w:rFonts w:ascii="ISOCPEUR" w:hAnsi="ISOCPEUR"/>
          <w:i/>
          <w:sz w:val="28"/>
          <w:szCs w:val="28"/>
          <w:lang w:val="uk-UA"/>
        </w:rPr>
        <w:t>. Верхня межа обмежена тепловим впливом стін на навколишній простір.</w:t>
      </w:r>
    </w:p>
    <w:p w:rsidR="00357B9D" w:rsidRPr="00C748D2" w:rsidRDefault="00C748D2" w:rsidP="0058569C">
      <w:pPr>
        <w:pStyle w:val="Style24"/>
        <w:widowControl/>
        <w:spacing w:line="276" w:lineRule="auto"/>
        <w:ind w:firstLine="708"/>
        <w:jc w:val="both"/>
        <w:rPr>
          <w:rStyle w:val="FontStyle65"/>
          <w:rFonts w:ascii="ISOCPEUR" w:hAnsi="ISOCPEUR"/>
          <w:i/>
          <w:sz w:val="28"/>
          <w:szCs w:val="28"/>
          <w:lang w:val="uk-UA"/>
        </w:rPr>
      </w:pPr>
      <w:r w:rsidRPr="00C748D2">
        <w:rPr>
          <w:rStyle w:val="FontStyle58"/>
          <w:rFonts w:ascii="ISOCPEUR" w:hAnsi="ISOCPEUR"/>
          <w:i/>
          <w:sz w:val="28"/>
          <w:szCs w:val="28"/>
          <w:lang w:val="uk-UA"/>
        </w:rPr>
        <w:t>Майданчики відпочинку повинні мати 60% затінення території. Для часткового затінення майданчиків із південної і південно-західної сторони варто розміщувати дерева з щільною розкинутою кроною. Якщо значних дерев немає, затінення створюється влаштуванням пергол, трельяжів із кучерявими рослинами.</w:t>
      </w:r>
    </w:p>
    <w:p w:rsidR="00C748D2" w:rsidRPr="00C748D2" w:rsidRDefault="00C748D2" w:rsidP="0058569C">
      <w:pPr>
        <w:pStyle w:val="Style20"/>
        <w:widowControl/>
        <w:spacing w:before="5"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Дитячі ігрові майданчики мають ізолюватися зеленими насадженнями від господарських зон, проїздів, стоянок автомобілів і інтенсивних шляхів пішохідного прямування. Навколо майданчиків і на їх території не має бути дерев і чагарників із шипами, колючками і отруйними плодами. Для озеленення не рекомендується застосовувати плодово-ягідні породи.</w:t>
      </w:r>
    </w:p>
    <w:p w:rsidR="00C748D2" w:rsidRPr="00C748D2" w:rsidRDefault="00C748D2" w:rsidP="0058569C">
      <w:pPr>
        <w:pStyle w:val="Style20"/>
        <w:widowControl/>
        <w:spacing w:line="276" w:lineRule="auto"/>
        <w:ind w:firstLine="737"/>
        <w:rPr>
          <w:rStyle w:val="FontStyle58"/>
          <w:rFonts w:ascii="ISOCPEUR" w:hAnsi="ISOCPEUR"/>
          <w:i/>
          <w:sz w:val="28"/>
          <w:szCs w:val="28"/>
          <w:lang w:val="uk-UA"/>
        </w:rPr>
      </w:pPr>
      <w:r w:rsidRPr="00C748D2">
        <w:rPr>
          <w:rStyle w:val="FontStyle58"/>
          <w:rFonts w:ascii="ISOCPEUR" w:hAnsi="ISOCPEUR"/>
          <w:i/>
          <w:sz w:val="28"/>
          <w:szCs w:val="28"/>
          <w:lang w:val="uk-UA"/>
        </w:rPr>
        <w:t xml:space="preserve">Навколо спортивних майданчиків, що розміщені на території подвір'я, рекомендується по периметру влаштовувати щільну смугу зелених насаджень шириною не менше </w:t>
      </w:r>
      <w:smartTag w:uri="urn:schemas-microsoft-com:office:smarttags" w:element="metricconverter">
        <w:smartTagPr>
          <w:attr w:name="ProductID" w:val="5 м"/>
        </w:smartTagPr>
        <w:r w:rsidRPr="00C748D2">
          <w:rPr>
            <w:rStyle w:val="FontStyle58"/>
            <w:rFonts w:ascii="ISOCPEUR" w:hAnsi="ISOCPEUR"/>
            <w:i/>
            <w:sz w:val="28"/>
            <w:szCs w:val="28"/>
            <w:lang w:val="uk-UA"/>
          </w:rPr>
          <w:t>5 м</w:t>
        </w:r>
      </w:smartTag>
      <w:r w:rsidRPr="00C748D2">
        <w:rPr>
          <w:rStyle w:val="FontStyle58"/>
          <w:rFonts w:ascii="ISOCPEUR" w:hAnsi="ISOCPEUR"/>
          <w:i/>
          <w:sz w:val="28"/>
          <w:szCs w:val="28"/>
          <w:lang w:val="uk-UA"/>
        </w:rPr>
        <w:t>.</w:t>
      </w:r>
    </w:p>
    <w:p w:rsidR="00357B9D" w:rsidRPr="00C748D2" w:rsidRDefault="00C748D2" w:rsidP="0058569C">
      <w:pPr>
        <w:pStyle w:val="Style20"/>
        <w:widowControl/>
        <w:spacing w:line="276" w:lineRule="auto"/>
        <w:ind w:firstLine="737"/>
        <w:rPr>
          <w:rFonts w:ascii="ISOCPEUR" w:hAnsi="ISOCPEUR" w:cs="Cambria"/>
          <w:i/>
          <w:sz w:val="28"/>
          <w:szCs w:val="28"/>
          <w:lang w:val="uk-UA"/>
        </w:rPr>
      </w:pPr>
      <w:r w:rsidRPr="00C748D2">
        <w:rPr>
          <w:rStyle w:val="FontStyle58"/>
          <w:rFonts w:ascii="ISOCPEUR" w:hAnsi="ISOCPEUR"/>
          <w:i/>
          <w:sz w:val="28"/>
          <w:szCs w:val="28"/>
          <w:lang w:val="uk-UA"/>
        </w:rPr>
        <w:t xml:space="preserve">Головні види озеленення житлових територій – це одиночні і групові </w:t>
      </w:r>
      <w:r w:rsidRPr="00C748D2">
        <w:rPr>
          <w:rStyle w:val="FontStyle58"/>
          <w:rFonts w:ascii="ISOCPEUR" w:hAnsi="ISOCPEUR"/>
          <w:i/>
          <w:spacing w:val="-4"/>
          <w:sz w:val="28"/>
          <w:szCs w:val="28"/>
          <w:lang w:val="uk-UA"/>
        </w:rPr>
        <w:t>посадки дерев і чагарників у поєднанні з трав'янистими газонами.</w:t>
      </w:r>
    </w:p>
    <w:p w:rsidR="00C748D2" w:rsidRPr="00C748D2" w:rsidRDefault="00C748D2" w:rsidP="0058569C">
      <w:pPr>
        <w:pStyle w:val="Style20"/>
        <w:widowControl/>
        <w:spacing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Для захисного озеленення рекомендується застосовувати такі породи дерев і чагарників:</w:t>
      </w:r>
    </w:p>
    <w:p w:rsidR="00C748D2" w:rsidRPr="00C748D2" w:rsidRDefault="00C748D2" w:rsidP="0058569C">
      <w:pPr>
        <w:pStyle w:val="Style18"/>
        <w:widowControl/>
        <w:numPr>
          <w:ilvl w:val="0"/>
          <w:numId w:val="19"/>
        </w:numPr>
        <w:tabs>
          <w:tab w:val="left" w:pos="1134"/>
        </w:tabs>
        <w:spacing w:line="276" w:lineRule="auto"/>
        <w:ind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для шумозахисту – клен гостролистий, в'яз звичайний, липа дрібнолиста, тополя бальзамічна, ялина звичайна, модрина сибірська, таволга калинолиста, жимолость татарська, акація жовта, гордовина, глід сибірський, дерен білий;</w:t>
      </w:r>
    </w:p>
    <w:p w:rsidR="00C748D2" w:rsidRPr="00C748D2" w:rsidRDefault="00C748D2" w:rsidP="0058569C">
      <w:pPr>
        <w:pStyle w:val="Style18"/>
        <w:widowControl/>
        <w:numPr>
          <w:ilvl w:val="0"/>
          <w:numId w:val="19"/>
        </w:numPr>
        <w:tabs>
          <w:tab w:val="left" w:pos="864"/>
          <w:tab w:val="left" w:pos="1134"/>
        </w:tabs>
        <w:spacing w:line="276" w:lineRule="auto"/>
        <w:ind w:right="-3"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 xml:space="preserve">для газозахисту – клен пенсільванський, деревогубець плетеневидний, каркас південний, ліщина маньчжурська, гледичія </w:t>
      </w:r>
      <w:r w:rsidRPr="00C748D2">
        <w:rPr>
          <w:rStyle w:val="FontStyle58"/>
          <w:rFonts w:ascii="ISOCPEUR" w:hAnsi="ISOCPEUR"/>
          <w:i/>
          <w:spacing w:val="-4"/>
          <w:sz w:val="28"/>
          <w:szCs w:val="28"/>
          <w:lang w:val="uk-UA"/>
        </w:rPr>
        <w:t>трьохколючкова, тополя крупнолиста, сіра, чорна (осокір), тополя канадська,</w:t>
      </w:r>
      <w:r w:rsidRPr="00C748D2">
        <w:rPr>
          <w:rStyle w:val="FontStyle58"/>
          <w:rFonts w:ascii="ISOCPEUR" w:hAnsi="ISOCPEUR"/>
          <w:i/>
          <w:sz w:val="28"/>
          <w:szCs w:val="28"/>
          <w:lang w:val="uk-UA"/>
        </w:rPr>
        <w:t xml:space="preserve"> гранат, айлант найвищий, акація біла, шовковиця біла, аґрус (усі види), </w:t>
      </w:r>
      <w:r w:rsidRPr="00C748D2">
        <w:rPr>
          <w:rStyle w:val="FontStyle58"/>
          <w:rFonts w:ascii="ISOCPEUR" w:hAnsi="ISOCPEUR"/>
          <w:i/>
          <w:spacing w:val="-4"/>
          <w:sz w:val="28"/>
          <w:szCs w:val="28"/>
          <w:lang w:val="uk-UA"/>
        </w:rPr>
        <w:t>плющ звичайний, ялівець козацький, муносіменник канадський і дакрський,</w:t>
      </w:r>
      <w:r w:rsidRPr="00C748D2">
        <w:rPr>
          <w:rStyle w:val="FontStyle58"/>
          <w:rFonts w:ascii="ISOCPEUR" w:hAnsi="ISOCPEUR"/>
          <w:i/>
          <w:sz w:val="28"/>
          <w:szCs w:val="28"/>
          <w:lang w:val="uk-UA"/>
        </w:rPr>
        <w:t xml:space="preserve"> аморфа чагарникова, берестів перистогіллястий, бирючина звичайна;</w:t>
      </w:r>
    </w:p>
    <w:p w:rsidR="00C748D2" w:rsidRPr="00C748D2" w:rsidRDefault="00C748D2" w:rsidP="0058569C">
      <w:pPr>
        <w:pStyle w:val="Style18"/>
        <w:widowControl/>
        <w:numPr>
          <w:ilvl w:val="0"/>
          <w:numId w:val="19"/>
        </w:numPr>
        <w:tabs>
          <w:tab w:val="left" w:pos="720"/>
          <w:tab w:val="left" w:pos="1134"/>
        </w:tabs>
        <w:spacing w:line="276" w:lineRule="auto"/>
        <w:ind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 xml:space="preserve">для пилозахисту (по спроможності рослин акумулювати з повітря пилюку за вегетаційний період, кг) – в'яз перистогіллястий – 28; в'яз шорсткий – 23; верба біла, плакуча – 38; каштан кінський – 16; клен (сріблястий – 13, татарський – 12, польовий – 20, гостролистий – 28, ясенелистий – 33); тополя (канадська – 34, туркестанська – 13, Білле – 18); шовковиця біла – 31; ясен (зелений – 30, звичайний – 27); акація жовта – 0,2; </w:t>
      </w:r>
      <w:r w:rsidRPr="00C748D2">
        <w:rPr>
          <w:rStyle w:val="FontStyle58"/>
          <w:rFonts w:ascii="ISOCPEUR" w:hAnsi="ISOCPEUR"/>
          <w:i/>
          <w:sz w:val="28"/>
          <w:szCs w:val="28"/>
          <w:lang w:val="uk-UA"/>
        </w:rPr>
        <w:lastRenderedPageBreak/>
        <w:t>аморфа – 0,2; бересклет бородавчастий – 0,6; бирючина звичайна – 0,3; бузина червона – 0,4; лох вузьколистий – 2,0; бузок звичайний –1,6; таволга Вангутта – 0,5; смородина золотава – 0,4;</w:t>
      </w:r>
    </w:p>
    <w:p w:rsidR="00C748D2" w:rsidRPr="00C748D2" w:rsidRDefault="00C748D2" w:rsidP="0058569C">
      <w:pPr>
        <w:pStyle w:val="Style20"/>
        <w:widowControl/>
        <w:numPr>
          <w:ilvl w:val="0"/>
          <w:numId w:val="19"/>
        </w:numPr>
        <w:tabs>
          <w:tab w:val="left" w:pos="1134"/>
        </w:tabs>
        <w:spacing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для вітрозахисних посадок і затінення території порідний склад підбирають залежно від щільності крони.</w:t>
      </w:r>
    </w:p>
    <w:p w:rsidR="00EB34FA" w:rsidRPr="00826087" w:rsidRDefault="00EB34FA" w:rsidP="0058569C">
      <w:pPr>
        <w:pStyle w:val="a5"/>
        <w:spacing w:after="0"/>
        <w:ind w:left="1800"/>
        <w:jc w:val="center"/>
        <w:rPr>
          <w:rFonts w:ascii="ISOCPEUR" w:hAnsi="ISOCPEUR" w:cs="Times New Roman"/>
          <w:b/>
          <w:i/>
          <w:sz w:val="28"/>
          <w:szCs w:val="28"/>
        </w:rPr>
      </w:pPr>
    </w:p>
    <w:p w:rsidR="00994C78" w:rsidRPr="0051216C" w:rsidRDefault="00D82FA3" w:rsidP="0058569C">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Баланс та техніко</w:t>
      </w:r>
      <w:r w:rsidR="00C748D2">
        <w:rPr>
          <w:rFonts w:ascii="ISOCPEUR" w:hAnsi="ISOCPEUR" w:cs="Times New Roman"/>
          <w:b/>
          <w:i/>
          <w:sz w:val="28"/>
          <w:szCs w:val="28"/>
        </w:rPr>
        <w:t>-економічні показники території</w:t>
      </w:r>
    </w:p>
    <w:p w:rsidR="00F31E23" w:rsidRDefault="00F31E23" w:rsidP="0058569C">
      <w:pPr>
        <w:pStyle w:val="Style20"/>
        <w:widowControl/>
        <w:spacing w:line="276" w:lineRule="auto"/>
        <w:ind w:firstLine="709"/>
        <w:rPr>
          <w:rStyle w:val="FontStyle58"/>
          <w:rFonts w:ascii="Times New Roman" w:hAnsi="Times New Roman"/>
          <w:sz w:val="28"/>
          <w:szCs w:val="28"/>
          <w:lang w:val="uk-UA"/>
        </w:rPr>
      </w:pPr>
      <w:r w:rsidRPr="00B8496E">
        <w:rPr>
          <w:rStyle w:val="FontStyle58"/>
          <w:rFonts w:ascii="Times New Roman" w:hAnsi="Times New Roman"/>
          <w:sz w:val="28"/>
          <w:szCs w:val="28"/>
          <w:lang w:val="uk-UA"/>
        </w:rPr>
        <w:t xml:space="preserve">На підставі оцінки комфортності території за умовами аерації, інсоляції, </w:t>
      </w:r>
      <w:r>
        <w:rPr>
          <w:rStyle w:val="FontStyle58"/>
          <w:rFonts w:ascii="Times New Roman" w:hAnsi="Times New Roman"/>
          <w:sz w:val="28"/>
          <w:szCs w:val="28"/>
          <w:lang w:val="uk-UA"/>
        </w:rPr>
        <w:t>за</w:t>
      </w:r>
      <w:r w:rsidRPr="00B8496E">
        <w:rPr>
          <w:rStyle w:val="FontStyle58"/>
          <w:rFonts w:ascii="Times New Roman" w:hAnsi="Times New Roman"/>
          <w:sz w:val="28"/>
          <w:szCs w:val="28"/>
          <w:lang w:val="uk-UA"/>
        </w:rPr>
        <w:t xml:space="preserve"> рівня</w:t>
      </w:r>
      <w:r>
        <w:rPr>
          <w:rStyle w:val="FontStyle58"/>
          <w:rFonts w:ascii="Times New Roman" w:hAnsi="Times New Roman"/>
          <w:sz w:val="28"/>
          <w:szCs w:val="28"/>
          <w:lang w:val="uk-UA"/>
        </w:rPr>
        <w:t>ми</w:t>
      </w:r>
      <w:r w:rsidRPr="00B8496E">
        <w:rPr>
          <w:rStyle w:val="FontStyle58"/>
          <w:rFonts w:ascii="Times New Roman" w:hAnsi="Times New Roman"/>
          <w:sz w:val="28"/>
          <w:szCs w:val="28"/>
          <w:lang w:val="uk-UA"/>
        </w:rPr>
        <w:t xml:space="preserve"> шуму і загазованості, наміри і розміщення майданчиків різноманітного призначення, схеми трасування пішохідних і транспортних шляхів, вибору конструкцій дорожніх одягів, вирішення питань озеленення </w:t>
      </w:r>
      <w:r>
        <w:rPr>
          <w:rStyle w:val="FontStyle58"/>
          <w:rFonts w:ascii="Times New Roman" w:hAnsi="Times New Roman"/>
          <w:sz w:val="28"/>
          <w:szCs w:val="28"/>
          <w:lang w:val="uk-UA"/>
        </w:rPr>
        <w:t>–</w:t>
      </w:r>
      <w:r w:rsidRPr="00B8496E">
        <w:rPr>
          <w:rStyle w:val="FontStyle58"/>
          <w:rFonts w:ascii="Times New Roman" w:hAnsi="Times New Roman"/>
          <w:sz w:val="28"/>
          <w:szCs w:val="28"/>
          <w:lang w:val="uk-UA"/>
        </w:rPr>
        <w:t xml:space="preserve"> ро</w:t>
      </w:r>
      <w:r>
        <w:rPr>
          <w:rStyle w:val="FontStyle58"/>
          <w:rFonts w:ascii="Times New Roman" w:hAnsi="Times New Roman"/>
          <w:sz w:val="28"/>
          <w:szCs w:val="28"/>
          <w:lang w:val="uk-UA"/>
        </w:rPr>
        <w:t>зробляється варіант благоустрою житлової території.</w:t>
      </w:r>
    </w:p>
    <w:p w:rsidR="00E2567C" w:rsidRDefault="00E2567C" w:rsidP="0058569C">
      <w:pPr>
        <w:pStyle w:val="Style20"/>
        <w:widowControl/>
        <w:spacing w:line="276" w:lineRule="auto"/>
        <w:ind w:firstLine="709"/>
        <w:rPr>
          <w:rStyle w:val="FontStyle58"/>
          <w:rFonts w:ascii="Times New Roman" w:hAnsi="Times New Roman"/>
          <w:sz w:val="28"/>
          <w:szCs w:val="28"/>
          <w:lang w:val="uk-UA"/>
        </w:rPr>
      </w:pPr>
    </w:p>
    <w:p w:rsidR="00E2567C" w:rsidRPr="00482A2A" w:rsidRDefault="00E2567C" w:rsidP="0058569C">
      <w:pPr>
        <w:pStyle w:val="Style20"/>
        <w:widowControl/>
        <w:spacing w:line="276" w:lineRule="auto"/>
        <w:ind w:firstLine="709"/>
        <w:jc w:val="center"/>
        <w:rPr>
          <w:rStyle w:val="FontStyle58"/>
          <w:rFonts w:ascii="ISOCPEUR" w:hAnsi="ISOCPEUR"/>
          <w:i/>
          <w:sz w:val="28"/>
          <w:szCs w:val="28"/>
          <w:lang w:val="uk-UA"/>
        </w:rPr>
      </w:pPr>
      <w:r w:rsidRPr="00482A2A">
        <w:rPr>
          <w:rStyle w:val="FontStyle58"/>
          <w:rFonts w:ascii="ISOCPEUR" w:hAnsi="ISOCPEUR"/>
          <w:i/>
          <w:sz w:val="28"/>
          <w:szCs w:val="28"/>
          <w:lang w:val="uk-UA"/>
        </w:rPr>
        <w:t>Баланс території</w:t>
      </w:r>
    </w:p>
    <w:p w:rsidR="00E2567C" w:rsidRDefault="00E2567C" w:rsidP="0058569C">
      <w:pPr>
        <w:pStyle w:val="Style20"/>
        <w:widowControl/>
        <w:spacing w:line="276" w:lineRule="auto"/>
        <w:ind w:firstLine="709"/>
        <w:rPr>
          <w:rStyle w:val="FontStyle58"/>
          <w:rFonts w:ascii="Times New Roman" w:hAnsi="Times New Roman"/>
          <w:sz w:val="28"/>
          <w:szCs w:val="28"/>
          <w:lang w:val="uk-UA"/>
        </w:rPr>
      </w:pPr>
    </w:p>
    <w:tbl>
      <w:tblPr>
        <w:tblW w:w="0" w:type="auto"/>
        <w:jc w:val="center"/>
        <w:tblLayout w:type="fixed"/>
        <w:tblCellMar>
          <w:left w:w="40" w:type="dxa"/>
          <w:right w:w="40" w:type="dxa"/>
        </w:tblCellMar>
        <w:tblLook w:val="0000" w:firstRow="0" w:lastRow="0" w:firstColumn="0" w:lastColumn="0" w:noHBand="0" w:noVBand="0"/>
      </w:tblPr>
      <w:tblGrid>
        <w:gridCol w:w="709"/>
        <w:gridCol w:w="4694"/>
        <w:gridCol w:w="976"/>
        <w:gridCol w:w="905"/>
      </w:tblGrid>
      <w:tr w:rsidR="00E2567C" w:rsidRPr="00E2567C" w:rsidTr="00482A2A">
        <w:trPr>
          <w:jc w:val="center"/>
        </w:trPr>
        <w:tc>
          <w:tcPr>
            <w:tcW w:w="709"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sz w:val="28"/>
                <w:szCs w:val="28"/>
                <w:lang w:val="uk-UA"/>
              </w:rPr>
            </w:pPr>
            <w:r>
              <w:rPr>
                <w:rStyle w:val="FontStyle63"/>
                <w:rFonts w:ascii="ISOCPEUR" w:hAnsi="ISOCPEUR"/>
                <w:sz w:val="28"/>
                <w:szCs w:val="28"/>
                <w:lang w:val="uk-UA"/>
              </w:rPr>
              <w:t>№ п/п</w:t>
            </w:r>
          </w:p>
        </w:tc>
        <w:tc>
          <w:tcPr>
            <w:tcW w:w="4694"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sz w:val="28"/>
                <w:szCs w:val="28"/>
                <w:lang w:val="uk-UA"/>
              </w:rPr>
            </w:pPr>
            <w:r>
              <w:rPr>
                <w:rStyle w:val="FontStyle63"/>
                <w:rFonts w:ascii="ISOCPEUR" w:hAnsi="ISOCPEUR"/>
                <w:sz w:val="28"/>
                <w:szCs w:val="28"/>
                <w:lang w:val="uk-UA"/>
              </w:rPr>
              <w:t>Найменування територій</w:t>
            </w:r>
          </w:p>
        </w:tc>
        <w:tc>
          <w:tcPr>
            <w:tcW w:w="976"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i w:val="0"/>
                <w:sz w:val="28"/>
                <w:szCs w:val="28"/>
                <w:lang w:val="uk-UA"/>
              </w:rPr>
            </w:pPr>
            <w:r>
              <w:rPr>
                <w:rStyle w:val="FontStyle63"/>
                <w:rFonts w:ascii="ISOCPEUR" w:hAnsi="ISOCPEUR"/>
                <w:i w:val="0"/>
                <w:sz w:val="28"/>
                <w:szCs w:val="28"/>
                <w:lang w:val="uk-UA"/>
              </w:rPr>
              <w:t>М</w:t>
            </w:r>
            <w:r w:rsidRPr="00E2567C">
              <w:rPr>
                <w:rStyle w:val="FontStyle63"/>
                <w:rFonts w:ascii="ISOCPEUR" w:hAnsi="ISOCPEUR"/>
                <w:i w:val="0"/>
                <w:sz w:val="28"/>
                <w:szCs w:val="28"/>
                <w:vertAlign w:val="superscript"/>
                <w:lang w:val="uk-UA"/>
              </w:rPr>
              <w:t>2</w:t>
            </w:r>
          </w:p>
        </w:tc>
        <w:tc>
          <w:tcPr>
            <w:tcW w:w="905"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i w:val="0"/>
                <w:sz w:val="28"/>
                <w:szCs w:val="28"/>
                <w:lang w:val="uk-UA"/>
              </w:rPr>
            </w:pPr>
            <w:r>
              <w:rPr>
                <w:rStyle w:val="FontStyle63"/>
                <w:rFonts w:ascii="ISOCPEUR" w:hAnsi="ISOCPEUR"/>
                <w:i w:val="0"/>
                <w:sz w:val="28"/>
                <w:szCs w:val="28"/>
                <w:lang w:val="uk-UA"/>
              </w:rPr>
              <w:t>%</w:t>
            </w:r>
          </w:p>
        </w:tc>
      </w:tr>
      <w:tr w:rsidR="00E2567C" w:rsidRPr="00E2567C" w:rsidTr="00482A2A">
        <w:trPr>
          <w:jc w:val="center"/>
        </w:trPr>
        <w:tc>
          <w:tcPr>
            <w:tcW w:w="709" w:type="dxa"/>
            <w:tcBorders>
              <w:top w:val="single" w:sz="6" w:space="0" w:color="auto"/>
              <w:left w:val="single" w:sz="6" w:space="0" w:color="auto"/>
              <w:bottom w:val="single" w:sz="6" w:space="0" w:color="auto"/>
              <w:right w:val="single" w:sz="6" w:space="0" w:color="auto"/>
            </w:tcBorders>
          </w:tcPr>
          <w:p w:rsidR="00E2567C" w:rsidRDefault="00E2567C" w:rsidP="0058569C">
            <w:pPr>
              <w:pStyle w:val="Style22"/>
              <w:spacing w:line="276" w:lineRule="auto"/>
              <w:jc w:val="center"/>
              <w:rPr>
                <w:rStyle w:val="FontStyle63"/>
                <w:rFonts w:ascii="ISOCPEUR" w:hAnsi="ISOCPEUR"/>
                <w:sz w:val="28"/>
                <w:szCs w:val="28"/>
                <w:lang w:val="uk-UA"/>
              </w:rPr>
            </w:pPr>
          </w:p>
          <w:p w:rsidR="00E2567C" w:rsidRDefault="00E2567C" w:rsidP="0058569C">
            <w:pPr>
              <w:pStyle w:val="Style22"/>
              <w:spacing w:line="276" w:lineRule="auto"/>
              <w:jc w:val="center"/>
              <w:rPr>
                <w:rStyle w:val="FontStyle63"/>
                <w:rFonts w:ascii="ISOCPEUR" w:hAnsi="ISOCPEUR"/>
                <w:sz w:val="28"/>
                <w:szCs w:val="28"/>
                <w:lang w:val="uk-UA"/>
              </w:rPr>
            </w:pPr>
          </w:p>
          <w:p w:rsidR="00E2567C" w:rsidRDefault="00E2567C" w:rsidP="0058569C">
            <w:pPr>
              <w:pStyle w:val="Style22"/>
              <w:spacing w:line="276" w:lineRule="auto"/>
              <w:rPr>
                <w:rStyle w:val="FontStyle63"/>
                <w:rFonts w:ascii="ISOCPEUR" w:hAnsi="ISOCPEUR"/>
                <w:sz w:val="28"/>
                <w:szCs w:val="28"/>
                <w:lang w:val="uk-UA"/>
              </w:rPr>
            </w:pPr>
          </w:p>
          <w:p w:rsidR="00E2567C" w:rsidRPr="00E2567C" w:rsidRDefault="00E2567C" w:rsidP="0058569C">
            <w:pPr>
              <w:pStyle w:val="Style22"/>
              <w:spacing w:line="276" w:lineRule="auto"/>
              <w:rPr>
                <w:rStyle w:val="FontStyle63"/>
                <w:rFonts w:ascii="ISOCPEUR" w:hAnsi="ISOCPEUR"/>
                <w:sz w:val="28"/>
                <w:szCs w:val="28"/>
                <w:lang w:val="uk-UA"/>
              </w:rPr>
            </w:pPr>
          </w:p>
        </w:tc>
        <w:tc>
          <w:tcPr>
            <w:tcW w:w="4694"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Загальна площа житлового</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комплексу,</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В тому числі:</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площа забудови</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транспортні проїзди</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тротуари і пішохідні доріжки</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майданчики</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озеленені ділянки</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водойми</w:t>
            </w:r>
          </w:p>
        </w:tc>
        <w:tc>
          <w:tcPr>
            <w:tcW w:w="976" w:type="dxa"/>
            <w:tcBorders>
              <w:top w:val="single" w:sz="6" w:space="0" w:color="auto"/>
              <w:left w:val="single" w:sz="6" w:space="0" w:color="auto"/>
              <w:bottom w:val="single" w:sz="6" w:space="0" w:color="auto"/>
              <w:right w:val="single" w:sz="6" w:space="0" w:color="auto"/>
            </w:tcBorders>
          </w:tcPr>
          <w:p w:rsidR="00E2567C" w:rsidRPr="0087027C"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27800</w:t>
            </w:r>
          </w:p>
          <w:p w:rsidR="00E2567C" w:rsidRPr="0087027C" w:rsidRDefault="00E2567C" w:rsidP="0058569C">
            <w:pPr>
              <w:pStyle w:val="Style22"/>
              <w:spacing w:line="276" w:lineRule="auto"/>
              <w:jc w:val="center"/>
              <w:rPr>
                <w:rStyle w:val="FontStyle63"/>
                <w:rFonts w:ascii="ISOCPEUR" w:hAnsi="ISOCPEUR"/>
                <w:i w:val="0"/>
                <w:sz w:val="26"/>
                <w:szCs w:val="26"/>
                <w:lang w:val="uk-UA"/>
              </w:rPr>
            </w:pPr>
          </w:p>
          <w:p w:rsidR="0087027C" w:rsidRDefault="0087027C" w:rsidP="0058569C">
            <w:pPr>
              <w:pStyle w:val="Style22"/>
              <w:spacing w:line="276" w:lineRule="auto"/>
              <w:jc w:val="center"/>
              <w:rPr>
                <w:rStyle w:val="FontStyle63"/>
                <w:rFonts w:ascii="ISOCPEUR" w:hAnsi="ISOCPEUR"/>
                <w:i w:val="0"/>
                <w:sz w:val="26"/>
                <w:szCs w:val="26"/>
                <w:lang w:val="uk-UA"/>
              </w:rPr>
            </w:pPr>
          </w:p>
          <w:p w:rsidR="0087027C" w:rsidRDefault="0087027C" w:rsidP="0058569C">
            <w:pPr>
              <w:pStyle w:val="Style22"/>
              <w:spacing w:line="276" w:lineRule="auto"/>
              <w:jc w:val="center"/>
              <w:rPr>
                <w:rStyle w:val="FontStyle63"/>
                <w:rFonts w:ascii="ISOCPEUR" w:hAnsi="ISOCPEUR"/>
                <w:i w:val="0"/>
                <w:sz w:val="26"/>
                <w:szCs w:val="26"/>
                <w:lang w:val="uk-UA"/>
              </w:rPr>
            </w:pPr>
            <w:r w:rsidRPr="0087027C">
              <w:rPr>
                <w:rStyle w:val="FontStyle63"/>
                <w:rFonts w:ascii="ISOCPEUR" w:hAnsi="ISOCPEUR"/>
                <w:i w:val="0"/>
                <w:sz w:val="26"/>
                <w:szCs w:val="26"/>
                <w:lang w:val="uk-UA"/>
              </w:rPr>
              <w:t>4704</w:t>
            </w:r>
          </w:p>
          <w:p w:rsidR="0087027C" w:rsidRDefault="0087027C"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3330</w:t>
            </w:r>
          </w:p>
          <w:p w:rsidR="00E31815" w:rsidRDefault="00465BC4"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37</w:t>
            </w:r>
            <w:r w:rsidR="00E31815">
              <w:rPr>
                <w:rStyle w:val="FontStyle63"/>
                <w:rFonts w:ascii="ISOCPEUR" w:hAnsi="ISOCPEUR"/>
                <w:i w:val="0"/>
                <w:sz w:val="26"/>
                <w:szCs w:val="26"/>
                <w:lang w:val="uk-UA"/>
              </w:rPr>
              <w:t>64</w:t>
            </w:r>
          </w:p>
          <w:p w:rsidR="00465BC4" w:rsidRDefault="00465BC4"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4609.2</w:t>
            </w:r>
          </w:p>
          <w:p w:rsidR="00465BC4" w:rsidRPr="00465BC4"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11392</w:t>
            </w:r>
            <w:r w:rsidR="00465BC4" w:rsidRPr="00465BC4">
              <w:rPr>
                <w:rStyle w:val="FontStyle63"/>
                <w:rFonts w:ascii="ISOCPEUR" w:hAnsi="ISOCPEUR"/>
                <w:i w:val="0"/>
                <w:sz w:val="26"/>
                <w:szCs w:val="26"/>
                <w:lang w:val="uk-UA"/>
              </w:rPr>
              <w:t>,8</w:t>
            </w:r>
          </w:p>
          <w:p w:rsidR="00465BC4" w:rsidRPr="00465BC4" w:rsidRDefault="00465BC4" w:rsidP="0058569C">
            <w:pPr>
              <w:pStyle w:val="Style22"/>
              <w:spacing w:line="276" w:lineRule="auto"/>
              <w:jc w:val="center"/>
              <w:rPr>
                <w:rStyle w:val="FontStyle63"/>
                <w:rFonts w:ascii="ISOCPEUR" w:hAnsi="ISOCPEUR"/>
                <w:i w:val="0"/>
                <w:sz w:val="26"/>
                <w:szCs w:val="26"/>
                <w:lang w:val="uk-UA"/>
              </w:rPr>
            </w:pPr>
            <w:r w:rsidRPr="00465BC4">
              <w:rPr>
                <w:rStyle w:val="FontStyle63"/>
                <w:rFonts w:ascii="ISOCPEUR" w:hAnsi="ISOCPEUR"/>
                <w:i w:val="0"/>
                <w:sz w:val="26"/>
                <w:szCs w:val="26"/>
                <w:lang w:val="uk-UA"/>
              </w:rPr>
              <w:t>-</w:t>
            </w:r>
          </w:p>
        </w:tc>
        <w:tc>
          <w:tcPr>
            <w:tcW w:w="905" w:type="dxa"/>
            <w:tcBorders>
              <w:top w:val="single" w:sz="6" w:space="0" w:color="auto"/>
              <w:left w:val="single" w:sz="6" w:space="0" w:color="auto"/>
              <w:bottom w:val="single" w:sz="6" w:space="0" w:color="auto"/>
              <w:right w:val="single" w:sz="6" w:space="0" w:color="auto"/>
            </w:tcBorders>
          </w:tcPr>
          <w:p w:rsidR="00E31815" w:rsidRDefault="00E31815" w:rsidP="0058569C">
            <w:pPr>
              <w:pStyle w:val="Style22"/>
              <w:spacing w:line="276" w:lineRule="auto"/>
              <w:jc w:val="center"/>
              <w:rPr>
                <w:rStyle w:val="FontStyle63"/>
                <w:rFonts w:ascii="ISOCPEUR" w:hAnsi="ISOCPEUR"/>
                <w:i w:val="0"/>
                <w:sz w:val="26"/>
                <w:szCs w:val="26"/>
                <w:lang w:val="uk-UA"/>
              </w:rPr>
            </w:pPr>
            <w:r w:rsidRPr="00E31815">
              <w:rPr>
                <w:rStyle w:val="FontStyle63"/>
                <w:rFonts w:ascii="ISOCPEUR" w:hAnsi="ISOCPEUR"/>
                <w:i w:val="0"/>
                <w:sz w:val="26"/>
                <w:szCs w:val="26"/>
                <w:lang w:val="uk-UA"/>
              </w:rPr>
              <w:t>100</w:t>
            </w:r>
          </w:p>
          <w:p w:rsidR="00E31815" w:rsidRDefault="00E31815" w:rsidP="0058569C">
            <w:pPr>
              <w:pStyle w:val="Style22"/>
              <w:spacing w:line="276" w:lineRule="auto"/>
              <w:jc w:val="center"/>
              <w:rPr>
                <w:rStyle w:val="FontStyle63"/>
                <w:rFonts w:ascii="ISOCPEUR" w:hAnsi="ISOCPEUR"/>
                <w:i w:val="0"/>
                <w:sz w:val="26"/>
                <w:szCs w:val="26"/>
                <w:lang w:val="uk-UA"/>
              </w:rPr>
            </w:pPr>
          </w:p>
          <w:p w:rsidR="00E31815" w:rsidRDefault="00E31815" w:rsidP="0058569C">
            <w:pPr>
              <w:pStyle w:val="Style22"/>
              <w:spacing w:line="276" w:lineRule="auto"/>
              <w:jc w:val="center"/>
              <w:rPr>
                <w:rStyle w:val="FontStyle63"/>
                <w:rFonts w:ascii="ISOCPEUR" w:hAnsi="ISOCPEUR"/>
                <w:i w:val="0"/>
                <w:sz w:val="26"/>
                <w:szCs w:val="26"/>
                <w:lang w:val="uk-UA"/>
              </w:rPr>
            </w:pPr>
          </w:p>
          <w:p w:rsidR="00E31815"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16,92</w:t>
            </w:r>
          </w:p>
          <w:p w:rsidR="00E31815"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11,97</w:t>
            </w:r>
          </w:p>
          <w:p w:rsidR="00465BC4"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13,54</w:t>
            </w:r>
          </w:p>
          <w:p w:rsidR="00465BC4"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16,58</w:t>
            </w:r>
          </w:p>
          <w:p w:rsidR="00465BC4"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40,98</w:t>
            </w:r>
          </w:p>
          <w:p w:rsidR="00465BC4" w:rsidRPr="00E31815" w:rsidRDefault="00465BC4"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w:t>
            </w:r>
          </w:p>
        </w:tc>
      </w:tr>
    </w:tbl>
    <w:p w:rsidR="00E2567C" w:rsidRDefault="00E2567C" w:rsidP="0058569C">
      <w:pPr>
        <w:pStyle w:val="Style20"/>
        <w:widowControl/>
        <w:spacing w:line="276" w:lineRule="auto"/>
        <w:ind w:firstLine="709"/>
        <w:rPr>
          <w:rStyle w:val="FontStyle58"/>
          <w:rFonts w:ascii="Times New Roman" w:hAnsi="Times New Roman"/>
          <w:sz w:val="28"/>
          <w:szCs w:val="28"/>
          <w:lang w:val="uk-UA"/>
        </w:rPr>
      </w:pPr>
    </w:p>
    <w:p w:rsidR="00482A2A" w:rsidRDefault="00482A2A" w:rsidP="0058569C">
      <w:pPr>
        <w:pStyle w:val="Style20"/>
        <w:widowControl/>
        <w:spacing w:line="276" w:lineRule="auto"/>
        <w:ind w:firstLine="709"/>
        <w:rPr>
          <w:rStyle w:val="FontStyle58"/>
          <w:rFonts w:ascii="Times New Roman" w:hAnsi="Times New Roman"/>
          <w:sz w:val="28"/>
          <w:szCs w:val="28"/>
          <w:lang w:val="uk-UA"/>
        </w:rPr>
      </w:pPr>
    </w:p>
    <w:p w:rsidR="00482A2A" w:rsidRDefault="00482A2A" w:rsidP="0058569C">
      <w:pPr>
        <w:pStyle w:val="Style20"/>
        <w:widowControl/>
        <w:spacing w:line="276" w:lineRule="auto"/>
        <w:ind w:firstLine="709"/>
        <w:rPr>
          <w:rStyle w:val="FontStyle58"/>
          <w:rFonts w:ascii="Times New Roman" w:hAnsi="Times New Roman"/>
          <w:sz w:val="28"/>
          <w:szCs w:val="28"/>
          <w:lang w:val="uk-UA"/>
        </w:rPr>
      </w:pPr>
    </w:p>
    <w:p w:rsidR="00482A2A" w:rsidRDefault="00482A2A" w:rsidP="0058569C">
      <w:pPr>
        <w:pStyle w:val="Style20"/>
        <w:widowControl/>
        <w:spacing w:line="276" w:lineRule="auto"/>
        <w:ind w:firstLine="709"/>
        <w:jc w:val="center"/>
        <w:rPr>
          <w:rStyle w:val="FontStyle58"/>
          <w:rFonts w:ascii="ISOCPEUR" w:hAnsi="ISOCPEUR"/>
          <w:i/>
          <w:sz w:val="28"/>
          <w:szCs w:val="28"/>
          <w:lang w:val="uk-UA"/>
        </w:rPr>
      </w:pPr>
      <w:r w:rsidRPr="00482A2A">
        <w:rPr>
          <w:rStyle w:val="FontStyle58"/>
          <w:rFonts w:ascii="ISOCPEUR" w:hAnsi="ISOCPEUR"/>
          <w:i/>
          <w:sz w:val="28"/>
          <w:szCs w:val="28"/>
          <w:lang w:val="uk-UA"/>
        </w:rPr>
        <w:t>Техніко - економічні показники</w:t>
      </w:r>
    </w:p>
    <w:p w:rsidR="00482A2A" w:rsidRPr="00482A2A" w:rsidRDefault="00482A2A" w:rsidP="0058569C">
      <w:pPr>
        <w:pStyle w:val="Style20"/>
        <w:widowControl/>
        <w:spacing w:line="276" w:lineRule="auto"/>
        <w:ind w:firstLine="709"/>
        <w:jc w:val="center"/>
        <w:rPr>
          <w:rStyle w:val="FontStyle58"/>
          <w:rFonts w:ascii="ISOCPEUR" w:hAnsi="ISOCPEUR"/>
          <w:i/>
          <w:sz w:val="28"/>
          <w:szCs w:val="28"/>
          <w:lang w:val="uk-UA"/>
        </w:rPr>
      </w:pPr>
    </w:p>
    <w:tbl>
      <w:tblPr>
        <w:tblW w:w="0" w:type="auto"/>
        <w:jc w:val="center"/>
        <w:tblLayout w:type="fixed"/>
        <w:tblCellMar>
          <w:left w:w="40" w:type="dxa"/>
          <w:right w:w="40" w:type="dxa"/>
        </w:tblCellMar>
        <w:tblLook w:val="0000" w:firstRow="0" w:lastRow="0" w:firstColumn="0" w:lastColumn="0" w:noHBand="0" w:noVBand="0"/>
      </w:tblPr>
      <w:tblGrid>
        <w:gridCol w:w="709"/>
        <w:gridCol w:w="4694"/>
        <w:gridCol w:w="976"/>
        <w:gridCol w:w="1268"/>
      </w:tblGrid>
      <w:tr w:rsidR="00482A2A" w:rsidRPr="00983D8C" w:rsidTr="00482A2A">
        <w:trPr>
          <w:jc w:val="center"/>
        </w:trPr>
        <w:tc>
          <w:tcPr>
            <w:tcW w:w="709"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 п/п</w:t>
            </w:r>
          </w:p>
        </w:tc>
        <w:tc>
          <w:tcPr>
            <w:tcW w:w="4694"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Найменування територій</w:t>
            </w:r>
          </w:p>
        </w:tc>
        <w:tc>
          <w:tcPr>
            <w:tcW w:w="976"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Од. виміру</w:t>
            </w:r>
          </w:p>
        </w:tc>
        <w:tc>
          <w:tcPr>
            <w:tcW w:w="1268"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Розрах. показник</w:t>
            </w:r>
          </w:p>
        </w:tc>
      </w:tr>
      <w:tr w:rsidR="00482A2A" w:rsidRPr="00983D8C" w:rsidTr="00482A2A">
        <w:trPr>
          <w:jc w:val="center"/>
        </w:trPr>
        <w:tc>
          <w:tcPr>
            <w:tcW w:w="709" w:type="dxa"/>
            <w:tcBorders>
              <w:top w:val="single" w:sz="6" w:space="0" w:color="auto"/>
              <w:left w:val="single" w:sz="6" w:space="0" w:color="auto"/>
              <w:bottom w:val="single" w:sz="6" w:space="0" w:color="auto"/>
              <w:right w:val="single" w:sz="6" w:space="0" w:color="auto"/>
            </w:tcBorders>
          </w:tcPr>
          <w:p w:rsidR="00482A2A" w:rsidRPr="00983D8C" w:rsidRDefault="00482A2A"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1.</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2.</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3.</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4.</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lastRenderedPageBreak/>
              <w:t>5.</w:t>
            </w:r>
          </w:p>
          <w:p w:rsidR="00482A2A"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6.</w:t>
            </w:r>
          </w:p>
        </w:tc>
        <w:tc>
          <w:tcPr>
            <w:tcW w:w="4694"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rPr>
                <w:rStyle w:val="FontStyle63"/>
                <w:rFonts w:ascii="ISOCPEUR" w:hAnsi="ISOCPEUR"/>
                <w:i w:val="0"/>
                <w:sz w:val="28"/>
                <w:szCs w:val="28"/>
                <w:lang w:val="uk-UA"/>
              </w:rPr>
            </w:pPr>
            <w:r w:rsidRPr="00983D8C">
              <w:rPr>
                <w:rStyle w:val="FontStyle63"/>
                <w:rFonts w:ascii="ISOCPEUR" w:hAnsi="ISOCPEUR"/>
                <w:sz w:val="28"/>
                <w:szCs w:val="28"/>
                <w:lang w:val="uk-UA"/>
              </w:rPr>
              <w:lastRenderedPageBreak/>
              <w:t>Загальна площа</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t>Площа під забудовою</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t>Кількість населення</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t>Середня поверховість</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lastRenderedPageBreak/>
              <w:t>Щільність населення</w:t>
            </w:r>
          </w:p>
          <w:p w:rsidR="00482A2A" w:rsidRPr="00983D8C" w:rsidRDefault="00482A2A" w:rsidP="0058569C">
            <w:pPr>
              <w:pStyle w:val="Style22"/>
              <w:spacing w:line="276" w:lineRule="auto"/>
              <w:rPr>
                <w:rStyle w:val="FontStyle63"/>
                <w:rFonts w:ascii="ISOCPEUR" w:hAnsi="ISOCPEUR"/>
                <w:i w:val="0"/>
                <w:sz w:val="28"/>
                <w:szCs w:val="28"/>
                <w:lang w:val="uk-UA"/>
              </w:rPr>
            </w:pPr>
            <w:r w:rsidRPr="00983D8C">
              <w:rPr>
                <w:rStyle w:val="FontStyle63"/>
                <w:rFonts w:ascii="ISOCPEUR" w:hAnsi="ISOCPEUR"/>
                <w:sz w:val="28"/>
                <w:szCs w:val="28"/>
                <w:lang w:val="uk-UA"/>
              </w:rPr>
              <w:t>Житлова забезпеченість</w:t>
            </w:r>
          </w:p>
        </w:tc>
        <w:tc>
          <w:tcPr>
            <w:tcW w:w="976" w:type="dxa"/>
            <w:tcBorders>
              <w:top w:val="single" w:sz="6" w:space="0" w:color="auto"/>
              <w:left w:val="single" w:sz="6" w:space="0" w:color="auto"/>
              <w:bottom w:val="single" w:sz="6" w:space="0" w:color="auto"/>
              <w:right w:val="single" w:sz="6" w:space="0" w:color="auto"/>
            </w:tcBorders>
          </w:tcPr>
          <w:p w:rsidR="00002428"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lastRenderedPageBreak/>
              <w:t>М</w:t>
            </w:r>
            <w:r w:rsidRPr="00983D8C">
              <w:rPr>
                <w:rStyle w:val="FontStyle63"/>
                <w:rFonts w:ascii="ISOCPEUR" w:hAnsi="ISOCPEUR"/>
                <w:i w:val="0"/>
                <w:sz w:val="28"/>
                <w:szCs w:val="28"/>
                <w:vertAlign w:val="superscript"/>
                <w:lang w:val="uk-UA"/>
              </w:rPr>
              <w:t>2</w:t>
            </w:r>
          </w:p>
          <w:p w:rsidR="00002428"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М</w:t>
            </w:r>
            <w:r w:rsidRPr="00983D8C">
              <w:rPr>
                <w:rStyle w:val="FontStyle63"/>
                <w:rFonts w:ascii="ISOCPEUR" w:hAnsi="ISOCPEUR"/>
                <w:i w:val="0"/>
                <w:sz w:val="28"/>
                <w:szCs w:val="28"/>
                <w:vertAlign w:val="superscript"/>
                <w:lang w:val="uk-UA"/>
              </w:rPr>
              <w:t>2</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Чол.</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Пов.</w:t>
            </w:r>
          </w:p>
          <w:p w:rsidR="00482A2A" w:rsidRPr="00983D8C" w:rsidRDefault="00081403"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lastRenderedPageBreak/>
              <w:t>Чол./га</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М</w:t>
            </w:r>
            <w:r w:rsidRPr="00983D8C">
              <w:rPr>
                <w:rStyle w:val="FontStyle63"/>
                <w:rFonts w:ascii="ISOCPEUR" w:hAnsi="ISOCPEUR"/>
                <w:i w:val="0"/>
                <w:sz w:val="28"/>
                <w:szCs w:val="28"/>
                <w:vertAlign w:val="superscript"/>
                <w:lang w:val="uk-UA"/>
              </w:rPr>
              <w:t>2</w:t>
            </w:r>
            <w:r w:rsidRPr="00983D8C">
              <w:rPr>
                <w:rStyle w:val="FontStyle63"/>
                <w:rFonts w:ascii="ISOCPEUR" w:hAnsi="ISOCPEUR"/>
                <w:i w:val="0"/>
                <w:sz w:val="28"/>
                <w:szCs w:val="28"/>
                <w:lang w:val="uk-UA"/>
              </w:rPr>
              <w:t>/чол.</w:t>
            </w:r>
          </w:p>
        </w:tc>
        <w:tc>
          <w:tcPr>
            <w:tcW w:w="1268" w:type="dxa"/>
            <w:tcBorders>
              <w:top w:val="single" w:sz="6" w:space="0" w:color="auto"/>
              <w:left w:val="single" w:sz="6" w:space="0" w:color="auto"/>
              <w:bottom w:val="single" w:sz="6" w:space="0" w:color="auto"/>
              <w:right w:val="single" w:sz="6" w:space="0" w:color="auto"/>
            </w:tcBorders>
          </w:tcPr>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lastRenderedPageBreak/>
              <w:t>27800</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4704</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1336</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9</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lastRenderedPageBreak/>
              <w:t>480</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20,8</w:t>
            </w:r>
          </w:p>
        </w:tc>
      </w:tr>
    </w:tbl>
    <w:p w:rsidR="00482A2A" w:rsidRPr="00B8496E" w:rsidRDefault="00482A2A" w:rsidP="0058569C">
      <w:pPr>
        <w:pStyle w:val="Style20"/>
        <w:widowControl/>
        <w:spacing w:line="276" w:lineRule="auto"/>
        <w:ind w:firstLine="709"/>
        <w:rPr>
          <w:rStyle w:val="FontStyle58"/>
          <w:rFonts w:ascii="Times New Roman" w:hAnsi="Times New Roman"/>
          <w:sz w:val="28"/>
          <w:szCs w:val="28"/>
          <w:lang w:val="uk-UA"/>
        </w:rPr>
      </w:pPr>
    </w:p>
    <w:p w:rsidR="00863202" w:rsidRPr="00826087" w:rsidRDefault="00863202" w:rsidP="0058569C">
      <w:pPr>
        <w:spacing w:line="276" w:lineRule="auto"/>
        <w:rPr>
          <w:rFonts w:ascii="ISOCPEUR" w:hAnsi="ISOCPEUR"/>
          <w:i/>
          <w:sz w:val="28"/>
          <w:szCs w:val="28"/>
          <w:lang w:val="uk-UA"/>
        </w:rPr>
      </w:pPr>
    </w:p>
    <w:sectPr w:rsidR="00863202" w:rsidRPr="00826087" w:rsidSect="00FB541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ndara">
    <w:panose1 w:val="020E0502030303020204"/>
    <w:charset w:val="CC"/>
    <w:family w:val="swiss"/>
    <w:pitch w:val="variable"/>
    <w:sig w:usb0="A00002EF" w:usb1="4000A44B" w:usb2="00000000" w:usb3="00000000" w:csb0="000001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BF6"/>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BDD5B3E"/>
    <w:multiLevelType w:val="hybridMultilevel"/>
    <w:tmpl w:val="8FEE46C8"/>
    <w:lvl w:ilvl="0" w:tplc="07466F62">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0DB21E31"/>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384560E"/>
    <w:multiLevelType w:val="multilevel"/>
    <w:tmpl w:val="457AB4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A01311"/>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3DA470F"/>
    <w:multiLevelType w:val="multilevel"/>
    <w:tmpl w:val="B962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07828"/>
    <w:multiLevelType w:val="hybridMultilevel"/>
    <w:tmpl w:val="FB8CC54C"/>
    <w:lvl w:ilvl="0" w:tplc="995602F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27DE2D3F"/>
    <w:multiLevelType w:val="hybridMultilevel"/>
    <w:tmpl w:val="0FD49B1E"/>
    <w:lvl w:ilvl="0" w:tplc="30A0EE2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FD006A"/>
    <w:multiLevelType w:val="hybridMultilevel"/>
    <w:tmpl w:val="DE0ADFE2"/>
    <w:lvl w:ilvl="0" w:tplc="396C53A8">
      <w:start w:val="1"/>
      <w:numFmt w:val="decimal"/>
      <w:lvlText w:val="%1."/>
      <w:lvlJc w:val="left"/>
      <w:pPr>
        <w:ind w:left="780" w:hanging="4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DFE250F"/>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36F33D29"/>
    <w:multiLevelType w:val="multilevel"/>
    <w:tmpl w:val="531A8A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78360F8"/>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CDA331A"/>
    <w:multiLevelType w:val="singleLevel"/>
    <w:tmpl w:val="5096FD3E"/>
    <w:lvl w:ilvl="0">
      <w:start w:val="1"/>
      <w:numFmt w:val="decimal"/>
      <w:lvlText w:val="%1)"/>
      <w:legacy w:legacy="1" w:legacySpace="0" w:legacyIndent="273"/>
      <w:lvlJc w:val="left"/>
      <w:rPr>
        <w:rFonts w:ascii="Arial" w:hAnsi="Arial" w:cs="Arial" w:hint="default"/>
      </w:rPr>
    </w:lvl>
  </w:abstractNum>
  <w:abstractNum w:abstractNumId="13" w15:restartNumberingAfterBreak="0">
    <w:nsid w:val="400A0FC0"/>
    <w:multiLevelType w:val="multilevel"/>
    <w:tmpl w:val="299CCD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82031DC"/>
    <w:multiLevelType w:val="hybridMultilevel"/>
    <w:tmpl w:val="065429C6"/>
    <w:lvl w:ilvl="0" w:tplc="4E1CF216">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CDA07AF"/>
    <w:multiLevelType w:val="hybridMultilevel"/>
    <w:tmpl w:val="FCEEBC0C"/>
    <w:lvl w:ilvl="0" w:tplc="F2347E5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50657EA3"/>
    <w:multiLevelType w:val="hybridMultilevel"/>
    <w:tmpl w:val="EA28A67E"/>
    <w:lvl w:ilvl="0" w:tplc="F2347E5C">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7" w15:restartNumberingAfterBreak="0">
    <w:nsid w:val="55E02B27"/>
    <w:multiLevelType w:val="hybridMultilevel"/>
    <w:tmpl w:val="EC587AE4"/>
    <w:lvl w:ilvl="0" w:tplc="E250A2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15:restartNumberingAfterBreak="0">
    <w:nsid w:val="5D734667"/>
    <w:multiLevelType w:val="hybridMultilevel"/>
    <w:tmpl w:val="4C281262"/>
    <w:lvl w:ilvl="0" w:tplc="4E1CF21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A1E433B"/>
    <w:multiLevelType w:val="hybridMultilevel"/>
    <w:tmpl w:val="E844F874"/>
    <w:lvl w:ilvl="0" w:tplc="4E1CF216">
      <w:numFmt w:val="bullet"/>
      <w:lvlText w:val="–"/>
      <w:lvlJc w:val="left"/>
      <w:pPr>
        <w:tabs>
          <w:tab w:val="num" w:pos="1185"/>
        </w:tabs>
        <w:ind w:left="1185" w:hanging="705"/>
      </w:pPr>
      <w:rPr>
        <w:rFonts w:ascii="Times New Roman" w:eastAsia="Times New Roman" w:hAnsi="Times New Roman" w:cs="Times New Roman" w:hint="default"/>
      </w:rPr>
    </w:lvl>
    <w:lvl w:ilvl="1" w:tplc="4E1CF216">
      <w:numFmt w:val="bullet"/>
      <w:lvlText w:val="–"/>
      <w:lvlJc w:val="left"/>
      <w:pPr>
        <w:ind w:left="1560" w:hanging="360"/>
      </w:pPr>
      <w:rPr>
        <w:rFonts w:ascii="Times New Roman" w:eastAsia="Times New Roman" w:hAnsi="Times New Roman" w:cs="Times New Roman"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num w:numId="1">
    <w:abstractNumId w:val="19"/>
  </w:num>
  <w:num w:numId="2">
    <w:abstractNumId w:val="9"/>
  </w:num>
  <w:num w:numId="3">
    <w:abstractNumId w:val="11"/>
  </w:num>
  <w:num w:numId="4">
    <w:abstractNumId w:val="3"/>
  </w:num>
  <w:num w:numId="5">
    <w:abstractNumId w:val="10"/>
  </w:num>
  <w:num w:numId="6">
    <w:abstractNumId w:val="15"/>
  </w:num>
  <w:num w:numId="7">
    <w:abstractNumId w:val="6"/>
  </w:num>
  <w:num w:numId="8">
    <w:abstractNumId w:val="1"/>
  </w:num>
  <w:num w:numId="9">
    <w:abstractNumId w:val="17"/>
  </w:num>
  <w:num w:numId="10">
    <w:abstractNumId w:val="0"/>
  </w:num>
  <w:num w:numId="11">
    <w:abstractNumId w:val="4"/>
  </w:num>
  <w:num w:numId="12">
    <w:abstractNumId w:val="2"/>
  </w:num>
  <w:num w:numId="13">
    <w:abstractNumId w:val="8"/>
  </w:num>
  <w:num w:numId="14">
    <w:abstractNumId w:val="16"/>
  </w:num>
  <w:num w:numId="15">
    <w:abstractNumId w:val="7"/>
  </w:num>
  <w:num w:numId="16">
    <w:abstractNumId w:val="13"/>
  </w:num>
  <w:num w:numId="17">
    <w:abstractNumId w:val="14"/>
  </w:num>
  <w:num w:numId="18">
    <w:abstractNumId w:val="18"/>
  </w:num>
  <w:num w:numId="19">
    <w:abstractNumId w:val="12"/>
    <w:lvlOverride w:ilvl="0">
      <w:lvl w:ilvl="0">
        <w:start w:val="1"/>
        <w:numFmt w:val="decimal"/>
        <w:lvlText w:val="%1)"/>
        <w:lvlJc w:val="left"/>
        <w:pPr>
          <w:ind w:left="0" w:firstLine="0"/>
        </w:pPr>
        <w:rPr>
          <w:rFonts w:ascii="Times New Roman" w:hAnsi="Times New Roman" w:cs="Arial" w:hint="default"/>
          <w:sz w:val="28"/>
        </w:rPr>
      </w:lvl>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0"/>
    <w:rsid w:val="00002428"/>
    <w:rsid w:val="000311E7"/>
    <w:rsid w:val="00081403"/>
    <w:rsid w:val="00097B01"/>
    <w:rsid w:val="000A57C3"/>
    <w:rsid w:val="000B0944"/>
    <w:rsid w:val="00115EA6"/>
    <w:rsid w:val="00153665"/>
    <w:rsid w:val="001B62A2"/>
    <w:rsid w:val="001B77DE"/>
    <w:rsid w:val="001D1015"/>
    <w:rsid w:val="001F1B56"/>
    <w:rsid w:val="001F597A"/>
    <w:rsid w:val="0021056F"/>
    <w:rsid w:val="00215FAE"/>
    <w:rsid w:val="00227A50"/>
    <w:rsid w:val="002718AD"/>
    <w:rsid w:val="002C582B"/>
    <w:rsid w:val="002F54F6"/>
    <w:rsid w:val="00324B93"/>
    <w:rsid w:val="00357B9D"/>
    <w:rsid w:val="0036096C"/>
    <w:rsid w:val="003963E5"/>
    <w:rsid w:val="003B5F33"/>
    <w:rsid w:val="003D11DE"/>
    <w:rsid w:val="003D1FD7"/>
    <w:rsid w:val="003D6F48"/>
    <w:rsid w:val="003E0035"/>
    <w:rsid w:val="003E0E61"/>
    <w:rsid w:val="003E711D"/>
    <w:rsid w:val="003F4178"/>
    <w:rsid w:val="00415B92"/>
    <w:rsid w:val="004551AB"/>
    <w:rsid w:val="00465BC4"/>
    <w:rsid w:val="00482A2A"/>
    <w:rsid w:val="00486111"/>
    <w:rsid w:val="004871AF"/>
    <w:rsid w:val="00493BB7"/>
    <w:rsid w:val="004B42B2"/>
    <w:rsid w:val="004F46E4"/>
    <w:rsid w:val="005000A3"/>
    <w:rsid w:val="0051216C"/>
    <w:rsid w:val="005575B6"/>
    <w:rsid w:val="00575B5F"/>
    <w:rsid w:val="0058569C"/>
    <w:rsid w:val="005877A1"/>
    <w:rsid w:val="005A3E52"/>
    <w:rsid w:val="005C325A"/>
    <w:rsid w:val="005C7EC8"/>
    <w:rsid w:val="005E2066"/>
    <w:rsid w:val="00623CCD"/>
    <w:rsid w:val="0063480F"/>
    <w:rsid w:val="006510E7"/>
    <w:rsid w:val="00655EE2"/>
    <w:rsid w:val="00656772"/>
    <w:rsid w:val="006A4F88"/>
    <w:rsid w:val="006B1D0B"/>
    <w:rsid w:val="006B690B"/>
    <w:rsid w:val="006E2F0B"/>
    <w:rsid w:val="007416FB"/>
    <w:rsid w:val="00750BC0"/>
    <w:rsid w:val="007857CA"/>
    <w:rsid w:val="007C7EF6"/>
    <w:rsid w:val="00826087"/>
    <w:rsid w:val="00834C4F"/>
    <w:rsid w:val="00835F6E"/>
    <w:rsid w:val="00855FDE"/>
    <w:rsid w:val="00863202"/>
    <w:rsid w:val="00867CB8"/>
    <w:rsid w:val="0087027C"/>
    <w:rsid w:val="008B6FFE"/>
    <w:rsid w:val="008F7DF1"/>
    <w:rsid w:val="00956500"/>
    <w:rsid w:val="00957782"/>
    <w:rsid w:val="00983D8C"/>
    <w:rsid w:val="00994C78"/>
    <w:rsid w:val="009D1FE3"/>
    <w:rsid w:val="009E5DAF"/>
    <w:rsid w:val="009F44C2"/>
    <w:rsid w:val="00A11949"/>
    <w:rsid w:val="00A943C6"/>
    <w:rsid w:val="00AA5917"/>
    <w:rsid w:val="00AC31D4"/>
    <w:rsid w:val="00AF18FD"/>
    <w:rsid w:val="00AF515F"/>
    <w:rsid w:val="00B1251B"/>
    <w:rsid w:val="00B354EE"/>
    <w:rsid w:val="00B716DA"/>
    <w:rsid w:val="00C16926"/>
    <w:rsid w:val="00C23627"/>
    <w:rsid w:val="00C71973"/>
    <w:rsid w:val="00C72111"/>
    <w:rsid w:val="00C748D2"/>
    <w:rsid w:val="00C86D0B"/>
    <w:rsid w:val="00CE7098"/>
    <w:rsid w:val="00CF7A5B"/>
    <w:rsid w:val="00D176CB"/>
    <w:rsid w:val="00D2709C"/>
    <w:rsid w:val="00D82FA3"/>
    <w:rsid w:val="00DE1F59"/>
    <w:rsid w:val="00E06C98"/>
    <w:rsid w:val="00E2567C"/>
    <w:rsid w:val="00E2591C"/>
    <w:rsid w:val="00E31815"/>
    <w:rsid w:val="00E64E5A"/>
    <w:rsid w:val="00E70D2C"/>
    <w:rsid w:val="00E7511B"/>
    <w:rsid w:val="00E83172"/>
    <w:rsid w:val="00EA298A"/>
    <w:rsid w:val="00EB34FA"/>
    <w:rsid w:val="00EF0675"/>
    <w:rsid w:val="00EF4B8C"/>
    <w:rsid w:val="00F02B62"/>
    <w:rsid w:val="00F31E23"/>
    <w:rsid w:val="00F32B7A"/>
    <w:rsid w:val="00F47078"/>
    <w:rsid w:val="00F67540"/>
    <w:rsid w:val="00F76030"/>
    <w:rsid w:val="00F97891"/>
    <w:rsid w:val="00FB5412"/>
    <w:rsid w:val="00FF2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6D9A1A8"/>
  <w15:chartTrackingRefBased/>
  <w15:docId w15:val="{8B9147F0-A653-408D-9736-B7A55272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F41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3">
    <w:name w:val="Style13"/>
    <w:basedOn w:val="a"/>
    <w:rsid w:val="00E7511B"/>
    <w:pPr>
      <w:widowControl w:val="0"/>
      <w:autoSpaceDE w:val="0"/>
      <w:autoSpaceDN w:val="0"/>
      <w:adjustRightInd w:val="0"/>
      <w:spacing w:after="0" w:line="256" w:lineRule="exact"/>
      <w:ind w:firstLine="288"/>
      <w:jc w:val="both"/>
    </w:pPr>
    <w:rPr>
      <w:rFonts w:ascii="Arial" w:eastAsia="Times New Roman" w:hAnsi="Arial" w:cs="Times New Roman"/>
      <w:sz w:val="24"/>
      <w:szCs w:val="24"/>
      <w:lang w:eastAsia="ru-RU"/>
    </w:rPr>
  </w:style>
  <w:style w:type="character" w:customStyle="1" w:styleId="FontStyle141">
    <w:name w:val="Font Style141"/>
    <w:basedOn w:val="a0"/>
    <w:rsid w:val="00E7511B"/>
    <w:rPr>
      <w:rFonts w:ascii="Arial" w:hAnsi="Arial" w:cs="Arial"/>
      <w:sz w:val="14"/>
      <w:szCs w:val="14"/>
    </w:rPr>
  </w:style>
  <w:style w:type="character" w:customStyle="1" w:styleId="FontStyle136">
    <w:name w:val="Font Style136"/>
    <w:basedOn w:val="a0"/>
    <w:rsid w:val="00E7511B"/>
    <w:rPr>
      <w:rFonts w:ascii="Arial" w:hAnsi="Arial" w:cs="Arial"/>
      <w:sz w:val="16"/>
      <w:szCs w:val="16"/>
    </w:rPr>
  </w:style>
  <w:style w:type="paragraph" w:customStyle="1" w:styleId="Style10">
    <w:name w:val="Style10"/>
    <w:basedOn w:val="a"/>
    <w:rsid w:val="005000A3"/>
    <w:pPr>
      <w:widowControl w:val="0"/>
      <w:autoSpaceDE w:val="0"/>
      <w:autoSpaceDN w:val="0"/>
      <w:adjustRightInd w:val="0"/>
      <w:spacing w:after="0" w:line="182" w:lineRule="exact"/>
    </w:pPr>
    <w:rPr>
      <w:rFonts w:ascii="Candara" w:eastAsia="Times New Roman" w:hAnsi="Candara" w:cs="Times New Roman"/>
      <w:sz w:val="24"/>
      <w:szCs w:val="24"/>
      <w:lang w:eastAsia="ru-RU"/>
    </w:rPr>
  </w:style>
  <w:style w:type="character" w:customStyle="1" w:styleId="FontStyle62">
    <w:name w:val="Font Style62"/>
    <w:basedOn w:val="a0"/>
    <w:rsid w:val="005000A3"/>
    <w:rPr>
      <w:rFonts w:ascii="Arial" w:hAnsi="Arial" w:cs="Arial"/>
      <w:b/>
      <w:bCs/>
      <w:smallCaps/>
      <w:sz w:val="24"/>
      <w:szCs w:val="24"/>
    </w:rPr>
  </w:style>
  <w:style w:type="character" w:customStyle="1" w:styleId="FontStyle37">
    <w:name w:val="Font Style37"/>
    <w:basedOn w:val="a0"/>
    <w:rsid w:val="005000A3"/>
    <w:rPr>
      <w:rFonts w:ascii="Arial" w:hAnsi="Arial" w:cs="Arial"/>
      <w:sz w:val="16"/>
      <w:szCs w:val="16"/>
    </w:rPr>
  </w:style>
  <w:style w:type="paragraph" w:customStyle="1" w:styleId="Style16">
    <w:name w:val="Style16"/>
    <w:basedOn w:val="a"/>
    <w:rsid w:val="005000A3"/>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8">
    <w:name w:val="Style18"/>
    <w:basedOn w:val="a"/>
    <w:rsid w:val="005000A3"/>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character" w:customStyle="1" w:styleId="FontStyle140">
    <w:name w:val="Font Style140"/>
    <w:basedOn w:val="a0"/>
    <w:rsid w:val="005000A3"/>
    <w:rPr>
      <w:rFonts w:ascii="Arial" w:hAnsi="Arial" w:cs="Arial"/>
      <w:smallCaps/>
      <w:sz w:val="18"/>
      <w:szCs w:val="18"/>
    </w:rPr>
  </w:style>
  <w:style w:type="paragraph" w:customStyle="1" w:styleId="Style20">
    <w:name w:val="Style20"/>
    <w:basedOn w:val="a"/>
    <w:rsid w:val="005000A3"/>
    <w:pPr>
      <w:widowControl w:val="0"/>
      <w:autoSpaceDE w:val="0"/>
      <w:autoSpaceDN w:val="0"/>
      <w:adjustRightInd w:val="0"/>
      <w:spacing w:after="0" w:line="258" w:lineRule="exact"/>
      <w:ind w:firstLine="739"/>
      <w:jc w:val="both"/>
    </w:pPr>
    <w:rPr>
      <w:rFonts w:ascii="Arial" w:eastAsia="Times New Roman" w:hAnsi="Arial" w:cs="Times New Roman"/>
      <w:sz w:val="24"/>
      <w:szCs w:val="24"/>
      <w:lang w:eastAsia="ru-RU"/>
    </w:rPr>
  </w:style>
  <w:style w:type="paragraph" w:customStyle="1" w:styleId="Style40">
    <w:name w:val="Style40"/>
    <w:basedOn w:val="a"/>
    <w:rsid w:val="000B0944"/>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styleId="a4">
    <w:name w:val="Placeholder Text"/>
    <w:basedOn w:val="a0"/>
    <w:uiPriority w:val="99"/>
    <w:semiHidden/>
    <w:rsid w:val="006A4F88"/>
    <w:rPr>
      <w:color w:val="808080"/>
    </w:rPr>
  </w:style>
  <w:style w:type="paragraph" w:styleId="a5">
    <w:name w:val="List Paragraph"/>
    <w:basedOn w:val="a"/>
    <w:uiPriority w:val="34"/>
    <w:qFormat/>
    <w:rsid w:val="00486111"/>
    <w:pPr>
      <w:spacing w:after="200" w:line="276" w:lineRule="auto"/>
      <w:ind w:left="720"/>
      <w:contextualSpacing/>
    </w:pPr>
    <w:rPr>
      <w:lang w:val="uk-UA"/>
    </w:rPr>
  </w:style>
  <w:style w:type="character" w:customStyle="1" w:styleId="FontStyle60">
    <w:name w:val="Font Style60"/>
    <w:basedOn w:val="a0"/>
    <w:rsid w:val="00B354EE"/>
    <w:rPr>
      <w:rFonts w:ascii="Candara" w:hAnsi="Candara" w:cs="Candara"/>
      <w:b/>
      <w:bCs/>
      <w:sz w:val="18"/>
      <w:szCs w:val="18"/>
    </w:rPr>
  </w:style>
  <w:style w:type="paragraph" w:customStyle="1" w:styleId="Style2">
    <w:name w:val="Style2"/>
    <w:basedOn w:val="a"/>
    <w:rsid w:val="00227A50"/>
    <w:pPr>
      <w:widowControl w:val="0"/>
      <w:autoSpaceDE w:val="0"/>
      <w:autoSpaceDN w:val="0"/>
      <w:adjustRightInd w:val="0"/>
      <w:spacing w:after="0" w:line="206" w:lineRule="exact"/>
      <w:jc w:val="both"/>
    </w:pPr>
    <w:rPr>
      <w:rFonts w:ascii="Candara" w:eastAsia="Times New Roman" w:hAnsi="Candara" w:cs="Times New Roman"/>
      <w:sz w:val="24"/>
      <w:szCs w:val="24"/>
      <w:lang w:eastAsia="ru-RU"/>
    </w:rPr>
  </w:style>
  <w:style w:type="character" w:customStyle="1" w:styleId="FontStyle75">
    <w:name w:val="Font Style75"/>
    <w:basedOn w:val="a0"/>
    <w:rsid w:val="00227A50"/>
    <w:rPr>
      <w:rFonts w:ascii="Arial" w:hAnsi="Arial" w:cs="Arial"/>
      <w:i/>
      <w:iCs/>
      <w:sz w:val="18"/>
      <w:szCs w:val="18"/>
    </w:rPr>
  </w:style>
  <w:style w:type="character" w:customStyle="1" w:styleId="FontStyle73">
    <w:name w:val="Font Style73"/>
    <w:basedOn w:val="a0"/>
    <w:rsid w:val="00227A50"/>
    <w:rPr>
      <w:rFonts w:ascii="Arial" w:hAnsi="Arial" w:cs="Arial"/>
      <w:sz w:val="12"/>
      <w:szCs w:val="12"/>
    </w:rPr>
  </w:style>
  <w:style w:type="character" w:customStyle="1" w:styleId="fontstyle01">
    <w:name w:val="fontstyle01"/>
    <w:basedOn w:val="a0"/>
    <w:rsid w:val="00C16926"/>
    <w:rPr>
      <w:rFonts w:ascii="TimesNewRoman" w:hAnsi="TimesNewRoman" w:hint="default"/>
      <w:b w:val="0"/>
      <w:bCs w:val="0"/>
      <w:i w:val="0"/>
      <w:iCs w:val="0"/>
      <w:color w:val="000000"/>
      <w:sz w:val="30"/>
      <w:szCs w:val="30"/>
    </w:rPr>
  </w:style>
  <w:style w:type="character" w:customStyle="1" w:styleId="fontstyle21">
    <w:name w:val="fontstyle21"/>
    <w:basedOn w:val="a0"/>
    <w:rsid w:val="00C16926"/>
    <w:rPr>
      <w:rFonts w:ascii="Times-Roman" w:hAnsi="Times-Roman" w:hint="default"/>
      <w:b w:val="0"/>
      <w:bCs w:val="0"/>
      <w:i w:val="0"/>
      <w:iCs w:val="0"/>
      <w:color w:val="000000"/>
      <w:sz w:val="30"/>
      <w:szCs w:val="30"/>
    </w:rPr>
  </w:style>
  <w:style w:type="character" w:customStyle="1" w:styleId="FontStyle58">
    <w:name w:val="Font Style58"/>
    <w:basedOn w:val="a0"/>
    <w:rsid w:val="00493BB7"/>
    <w:rPr>
      <w:rFonts w:ascii="Cambria" w:hAnsi="Cambria" w:cs="Cambria"/>
      <w:sz w:val="22"/>
      <w:szCs w:val="22"/>
    </w:rPr>
  </w:style>
  <w:style w:type="paragraph" w:customStyle="1" w:styleId="Style22">
    <w:name w:val="Style22"/>
    <w:basedOn w:val="a"/>
    <w:rsid w:val="00493BB7"/>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2">
    <w:name w:val="Style12"/>
    <w:basedOn w:val="a"/>
    <w:rsid w:val="00357B9D"/>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24">
    <w:name w:val="Style24"/>
    <w:basedOn w:val="a"/>
    <w:rsid w:val="00C748D2"/>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customStyle="1" w:styleId="FontStyle65">
    <w:name w:val="Font Style65"/>
    <w:basedOn w:val="a0"/>
    <w:rsid w:val="00C748D2"/>
    <w:rPr>
      <w:rFonts w:ascii="Arial" w:hAnsi="Arial" w:cs="Arial"/>
      <w:sz w:val="16"/>
      <w:szCs w:val="16"/>
    </w:rPr>
  </w:style>
  <w:style w:type="paragraph" w:customStyle="1" w:styleId="Style35">
    <w:name w:val="Style35"/>
    <w:basedOn w:val="a"/>
    <w:rsid w:val="00C748D2"/>
    <w:pPr>
      <w:widowControl w:val="0"/>
      <w:autoSpaceDE w:val="0"/>
      <w:autoSpaceDN w:val="0"/>
      <w:adjustRightInd w:val="0"/>
      <w:spacing w:after="0" w:line="245" w:lineRule="exact"/>
      <w:ind w:hanging="288"/>
    </w:pPr>
    <w:rPr>
      <w:rFonts w:ascii="Candara" w:eastAsia="Times New Roman" w:hAnsi="Candara" w:cs="Times New Roman"/>
      <w:sz w:val="24"/>
      <w:szCs w:val="24"/>
      <w:lang w:eastAsia="ru-RU"/>
    </w:rPr>
  </w:style>
  <w:style w:type="character" w:customStyle="1" w:styleId="FontStyle63">
    <w:name w:val="Font Style63"/>
    <w:basedOn w:val="a0"/>
    <w:rsid w:val="00E2567C"/>
    <w:rPr>
      <w:rFonts w:ascii="Arial" w:hAnsi="Arial" w:cs="Arial"/>
      <w:i/>
      <w:iCs/>
      <w:sz w:val="16"/>
      <w:szCs w:val="16"/>
    </w:rPr>
  </w:style>
  <w:style w:type="character" w:customStyle="1" w:styleId="20">
    <w:name w:val="Заголовок 2 Знак"/>
    <w:basedOn w:val="a0"/>
    <w:link w:val="2"/>
    <w:uiPriority w:val="9"/>
    <w:rsid w:val="003F4178"/>
    <w:rPr>
      <w:rFonts w:ascii="Times New Roman" w:eastAsia="Times New Roman" w:hAnsi="Times New Roman" w:cs="Times New Roman"/>
      <w:b/>
      <w:bCs/>
      <w:sz w:val="36"/>
      <w:szCs w:val="36"/>
      <w:lang w:eastAsia="ru-RU"/>
    </w:rPr>
  </w:style>
  <w:style w:type="paragraph" w:customStyle="1" w:styleId="font8">
    <w:name w:val="font_8"/>
    <w:basedOn w:val="a"/>
    <w:rsid w:val="003F41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5">
    <w:name w:val="Style5"/>
    <w:basedOn w:val="a"/>
    <w:rsid w:val="003D11DE"/>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7">
    <w:name w:val="Style7"/>
    <w:basedOn w:val="a"/>
    <w:rsid w:val="003D11DE"/>
    <w:pPr>
      <w:widowControl w:val="0"/>
      <w:autoSpaceDE w:val="0"/>
      <w:autoSpaceDN w:val="0"/>
      <w:adjustRightInd w:val="0"/>
      <w:spacing w:after="0" w:line="264" w:lineRule="exact"/>
      <w:jc w:val="center"/>
    </w:pPr>
    <w:rPr>
      <w:rFonts w:ascii="Candara" w:eastAsia="Times New Roman" w:hAnsi="Candara" w:cs="Times New Roman"/>
      <w:sz w:val="24"/>
      <w:szCs w:val="24"/>
      <w:lang w:eastAsia="ru-RU"/>
    </w:rPr>
  </w:style>
  <w:style w:type="character" w:customStyle="1" w:styleId="FontStyle59">
    <w:name w:val="Font Style59"/>
    <w:basedOn w:val="a0"/>
    <w:rsid w:val="003D11DE"/>
    <w:rPr>
      <w:rFonts w:ascii="Cambria" w:hAnsi="Cambria" w:cs="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761718">
      <w:bodyDiv w:val="1"/>
      <w:marLeft w:val="0"/>
      <w:marRight w:val="0"/>
      <w:marTop w:val="0"/>
      <w:marBottom w:val="0"/>
      <w:divBdr>
        <w:top w:val="none" w:sz="0" w:space="0" w:color="auto"/>
        <w:left w:val="none" w:sz="0" w:space="0" w:color="auto"/>
        <w:bottom w:val="none" w:sz="0" w:space="0" w:color="auto"/>
        <w:right w:val="none" w:sz="0" w:space="0" w:color="auto"/>
      </w:divBdr>
    </w:div>
    <w:div w:id="1966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oleObject" Target="embeddings/oleObject28.bin"/><Relationship Id="rId63" Type="http://schemas.openxmlformats.org/officeDocument/2006/relationships/image" Target="media/image27.wmf"/><Relationship Id="rId68" Type="http://schemas.openxmlformats.org/officeDocument/2006/relationships/oleObject" Target="embeddings/oleObject35.bin"/><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image" Target="media/image25.wmf"/><Relationship Id="rId66" Type="http://schemas.openxmlformats.org/officeDocument/2006/relationships/oleObject" Target="embeddings/oleObject34.bin"/><Relationship Id="rId74" Type="http://schemas.openxmlformats.org/officeDocument/2006/relationships/oleObject" Target="embeddings/oleObject3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9.bin"/><Relationship Id="rId61" Type="http://schemas.openxmlformats.org/officeDocument/2006/relationships/image" Target="media/image26.w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6.bin"/><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oleObject" Target="embeddings/oleObject33.bin"/><Relationship Id="rId69" Type="http://schemas.openxmlformats.org/officeDocument/2006/relationships/image" Target="media/image30.wmf"/><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image" Target="media/image20.wmf"/><Relationship Id="rId59" Type="http://schemas.openxmlformats.org/officeDocument/2006/relationships/oleObject" Target="embeddings/oleObject30.bin"/><Relationship Id="rId67" Type="http://schemas.openxmlformats.org/officeDocument/2006/relationships/image" Target="media/image29.wmf"/><Relationship Id="rId20" Type="http://schemas.openxmlformats.org/officeDocument/2006/relationships/oleObject" Target="embeddings/oleObject9.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5779</TotalTime>
  <Pages>30</Pages>
  <Words>6660</Words>
  <Characters>37963</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83</cp:revision>
  <dcterms:created xsi:type="dcterms:W3CDTF">2019-03-21T21:05:00Z</dcterms:created>
  <dcterms:modified xsi:type="dcterms:W3CDTF">2019-06-10T18:37:00Z</dcterms:modified>
</cp:coreProperties>
</file>