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Міністерство освіти і науки України</w:t>
      </w:r>
    </w:p>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Київський національний університет будівництва і архітектури</w:t>
      </w: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Кафедра міського будівництва</w:t>
      </w: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Курсова робота</w:t>
      </w:r>
    </w:p>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 xml:space="preserve">З дисципліни </w:t>
      </w:r>
      <w:r w:rsidR="008B6FFE" w:rsidRPr="00115EA6">
        <w:rPr>
          <w:rFonts w:ascii="ISOCPEUR" w:hAnsi="ISOCPEUR"/>
          <w:i/>
          <w:sz w:val="28"/>
          <w:szCs w:val="28"/>
          <w:lang w:val="uk-UA"/>
        </w:rPr>
        <w:t>«</w:t>
      </w:r>
      <w:r w:rsidRPr="00115EA6">
        <w:rPr>
          <w:rFonts w:ascii="ISOCPEUR" w:hAnsi="ISOCPEUR"/>
          <w:i/>
          <w:sz w:val="28"/>
          <w:szCs w:val="28"/>
          <w:lang w:val="uk-UA"/>
        </w:rPr>
        <w:t>Інженерний благоустрій міських територій</w:t>
      </w:r>
      <w:r w:rsidR="008B6FFE" w:rsidRPr="00115EA6">
        <w:rPr>
          <w:rFonts w:ascii="ISOCPEUR" w:hAnsi="ISOCPEUR"/>
          <w:i/>
          <w:sz w:val="28"/>
          <w:szCs w:val="28"/>
          <w:lang w:val="uk-UA"/>
        </w:rPr>
        <w:t>»</w:t>
      </w: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p>
    <w:p w:rsidR="00994C78" w:rsidRPr="00115EA6" w:rsidRDefault="00994C78" w:rsidP="0058569C">
      <w:pPr>
        <w:spacing w:line="276" w:lineRule="auto"/>
        <w:jc w:val="right"/>
        <w:rPr>
          <w:rFonts w:ascii="ISOCPEUR" w:hAnsi="ISOCPEUR"/>
          <w:i/>
          <w:sz w:val="28"/>
          <w:szCs w:val="28"/>
          <w:lang w:val="uk-UA"/>
        </w:rPr>
      </w:pPr>
    </w:p>
    <w:p w:rsidR="00994C78" w:rsidRPr="00115EA6" w:rsidRDefault="00994C78" w:rsidP="0058569C">
      <w:pPr>
        <w:spacing w:line="276" w:lineRule="auto"/>
        <w:jc w:val="right"/>
        <w:rPr>
          <w:rFonts w:ascii="ISOCPEUR" w:hAnsi="ISOCPEUR"/>
          <w:i/>
          <w:sz w:val="28"/>
          <w:szCs w:val="28"/>
          <w:lang w:val="uk-UA"/>
        </w:rPr>
      </w:pPr>
      <w:r w:rsidRPr="00115EA6">
        <w:rPr>
          <w:rFonts w:ascii="ISOCPEUR" w:hAnsi="ISOCPEUR"/>
          <w:i/>
          <w:sz w:val="28"/>
          <w:szCs w:val="28"/>
          <w:lang w:val="uk-UA"/>
        </w:rPr>
        <w:t>Виконала:</w:t>
      </w:r>
    </w:p>
    <w:p w:rsidR="00994C78" w:rsidRPr="00115EA6" w:rsidRDefault="00994C78" w:rsidP="0058569C">
      <w:pPr>
        <w:spacing w:line="276" w:lineRule="auto"/>
        <w:jc w:val="right"/>
        <w:rPr>
          <w:rFonts w:ascii="ISOCPEUR" w:hAnsi="ISOCPEUR"/>
          <w:i/>
          <w:sz w:val="28"/>
          <w:szCs w:val="28"/>
          <w:lang w:val="uk-UA"/>
        </w:rPr>
      </w:pPr>
      <w:r w:rsidRPr="00115EA6">
        <w:rPr>
          <w:rFonts w:ascii="ISOCPEUR" w:hAnsi="ISOCPEUR"/>
          <w:i/>
          <w:sz w:val="28"/>
          <w:szCs w:val="28"/>
          <w:lang w:val="uk-UA"/>
        </w:rPr>
        <w:t>Ст.гр. МБГ-51</w:t>
      </w:r>
    </w:p>
    <w:p w:rsidR="00994C78" w:rsidRPr="00115EA6" w:rsidRDefault="00994C78" w:rsidP="0058569C">
      <w:pPr>
        <w:spacing w:line="276" w:lineRule="auto"/>
        <w:jc w:val="right"/>
        <w:rPr>
          <w:rFonts w:ascii="ISOCPEUR" w:hAnsi="ISOCPEUR"/>
          <w:i/>
          <w:sz w:val="28"/>
          <w:szCs w:val="28"/>
          <w:lang w:val="uk-UA"/>
        </w:rPr>
      </w:pPr>
      <w:r w:rsidRPr="00115EA6">
        <w:rPr>
          <w:rFonts w:ascii="ISOCPEUR" w:hAnsi="ISOCPEUR"/>
          <w:i/>
          <w:sz w:val="28"/>
          <w:szCs w:val="28"/>
          <w:lang w:val="uk-UA"/>
        </w:rPr>
        <w:t>Стеценко В.О.</w:t>
      </w:r>
    </w:p>
    <w:p w:rsidR="00994C78" w:rsidRPr="00115EA6" w:rsidRDefault="00994C78" w:rsidP="0058569C">
      <w:pPr>
        <w:spacing w:line="276" w:lineRule="auto"/>
        <w:jc w:val="right"/>
        <w:rPr>
          <w:rFonts w:ascii="ISOCPEUR" w:hAnsi="ISOCPEUR"/>
          <w:i/>
          <w:sz w:val="28"/>
          <w:szCs w:val="28"/>
          <w:lang w:val="uk-UA"/>
        </w:rPr>
      </w:pPr>
      <w:r w:rsidRPr="00115EA6">
        <w:rPr>
          <w:rFonts w:ascii="ISOCPEUR" w:hAnsi="ISOCPEUR"/>
          <w:i/>
          <w:sz w:val="28"/>
          <w:szCs w:val="28"/>
          <w:lang w:val="uk-UA"/>
        </w:rPr>
        <w:t>Перевірила:</w:t>
      </w:r>
    </w:p>
    <w:p w:rsidR="00994C78" w:rsidRPr="00115EA6" w:rsidRDefault="00994C78" w:rsidP="0058569C">
      <w:pPr>
        <w:spacing w:line="276" w:lineRule="auto"/>
        <w:jc w:val="right"/>
        <w:rPr>
          <w:rFonts w:ascii="ISOCPEUR" w:hAnsi="ISOCPEUR"/>
          <w:i/>
          <w:sz w:val="28"/>
          <w:szCs w:val="28"/>
          <w:lang w:val="uk-UA"/>
        </w:rPr>
      </w:pPr>
      <w:r w:rsidRPr="00115EA6">
        <w:rPr>
          <w:rFonts w:ascii="ISOCPEUR" w:hAnsi="ISOCPEUR"/>
          <w:i/>
          <w:sz w:val="28"/>
          <w:szCs w:val="28"/>
          <w:lang w:val="uk-UA"/>
        </w:rPr>
        <w:t>Доц. Биваліна М.В.</w:t>
      </w: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rPr>
          <w:rFonts w:ascii="ISOCPEUR" w:hAnsi="ISOCPEUR"/>
          <w:i/>
          <w:sz w:val="28"/>
          <w:szCs w:val="28"/>
          <w:lang w:val="uk-UA"/>
        </w:rPr>
      </w:pPr>
    </w:p>
    <w:p w:rsidR="00994C78" w:rsidRPr="00115EA6" w:rsidRDefault="00994C78" w:rsidP="0058569C">
      <w:pPr>
        <w:spacing w:line="276" w:lineRule="auto"/>
        <w:jc w:val="center"/>
        <w:rPr>
          <w:rFonts w:ascii="ISOCPEUR" w:hAnsi="ISOCPEUR"/>
          <w:i/>
          <w:sz w:val="28"/>
          <w:szCs w:val="28"/>
          <w:lang w:val="uk-UA"/>
        </w:rPr>
      </w:pPr>
      <w:r w:rsidRPr="00115EA6">
        <w:rPr>
          <w:rFonts w:ascii="ISOCPEUR" w:hAnsi="ISOCPEUR"/>
          <w:i/>
          <w:sz w:val="28"/>
          <w:szCs w:val="28"/>
          <w:lang w:val="uk-UA"/>
        </w:rPr>
        <w:t>Київ-2019</w:t>
      </w:r>
    </w:p>
    <w:p w:rsidR="00486111" w:rsidRPr="00115EA6" w:rsidRDefault="00486111" w:rsidP="0058569C">
      <w:pPr>
        <w:spacing w:line="276" w:lineRule="auto"/>
        <w:jc w:val="center"/>
        <w:rPr>
          <w:rFonts w:ascii="ISOCPEUR" w:hAnsi="ISOCPEUR" w:cs="Times New Roman"/>
          <w:i/>
          <w:sz w:val="28"/>
          <w:szCs w:val="28"/>
        </w:rPr>
      </w:pPr>
      <w:r w:rsidRPr="00115EA6">
        <w:rPr>
          <w:rFonts w:ascii="ISOCPEUR" w:hAnsi="ISOCPEUR" w:cs="Times New Roman"/>
          <w:i/>
          <w:sz w:val="28"/>
          <w:szCs w:val="28"/>
        </w:rPr>
        <w:lastRenderedPageBreak/>
        <w:t>ЗМІСТ</w:t>
      </w:r>
    </w:p>
    <w:p w:rsidR="00486111" w:rsidRPr="00115EA6" w:rsidRDefault="00486111" w:rsidP="0058569C">
      <w:pPr>
        <w:spacing w:after="0" w:line="276" w:lineRule="auto"/>
        <w:rPr>
          <w:rFonts w:ascii="ISOCPEUR" w:hAnsi="ISOCPEUR" w:cs="Times New Roman"/>
          <w:i/>
          <w:sz w:val="28"/>
          <w:szCs w:val="28"/>
        </w:rPr>
      </w:pPr>
      <w:r w:rsidRPr="00115EA6">
        <w:rPr>
          <w:rFonts w:ascii="ISOCPEUR" w:hAnsi="ISOCPEUR" w:cs="Times New Roman"/>
          <w:i/>
          <w:sz w:val="28"/>
          <w:szCs w:val="28"/>
        </w:rPr>
        <w:t xml:space="preserve">Розділ 1. </w:t>
      </w:r>
      <w:proofErr w:type="gramStart"/>
      <w:r w:rsidRPr="00115EA6">
        <w:rPr>
          <w:rFonts w:ascii="ISOCPEUR" w:hAnsi="ISOCPEUR" w:cs="Times New Roman"/>
          <w:i/>
          <w:sz w:val="28"/>
          <w:szCs w:val="28"/>
        </w:rPr>
        <w:t>Аналіз  та</w:t>
      </w:r>
      <w:proofErr w:type="gramEnd"/>
      <w:r w:rsidRPr="00115EA6">
        <w:rPr>
          <w:rFonts w:ascii="ISOCPEUR" w:hAnsi="ISOCPEUR" w:cs="Times New Roman"/>
          <w:i/>
          <w:sz w:val="28"/>
          <w:szCs w:val="28"/>
        </w:rPr>
        <w:t xml:space="preserve"> оцінка стану навколишнього середовища. </w:t>
      </w:r>
    </w:p>
    <w:p w:rsidR="00486111" w:rsidRPr="00115EA6" w:rsidRDefault="00486111" w:rsidP="0058569C">
      <w:pPr>
        <w:pStyle w:val="a5"/>
        <w:numPr>
          <w:ilvl w:val="1"/>
          <w:numId w:val="2"/>
        </w:numPr>
        <w:spacing w:after="0"/>
        <w:rPr>
          <w:rFonts w:ascii="ISOCPEUR" w:hAnsi="ISOCPEUR" w:cs="Times New Roman"/>
          <w:i/>
          <w:sz w:val="28"/>
          <w:szCs w:val="28"/>
        </w:rPr>
      </w:pPr>
      <w:r w:rsidRPr="00115EA6">
        <w:rPr>
          <w:rFonts w:ascii="ISOCPEUR" w:hAnsi="ISOCPEUR" w:cs="Times New Roman"/>
          <w:i/>
          <w:sz w:val="28"/>
          <w:szCs w:val="28"/>
        </w:rPr>
        <w:t>Шумовий режим території. Заходи  щодо покращення  шумового режиму території.</w:t>
      </w:r>
    </w:p>
    <w:p w:rsidR="00D82FA3" w:rsidRPr="00115EA6" w:rsidRDefault="00486111" w:rsidP="0058569C">
      <w:pPr>
        <w:pStyle w:val="a5"/>
        <w:numPr>
          <w:ilvl w:val="1"/>
          <w:numId w:val="2"/>
        </w:numPr>
        <w:spacing w:after="0"/>
        <w:rPr>
          <w:rFonts w:ascii="ISOCPEUR" w:hAnsi="ISOCPEUR" w:cs="Times New Roman"/>
          <w:i/>
          <w:sz w:val="28"/>
          <w:szCs w:val="28"/>
        </w:rPr>
      </w:pPr>
      <w:r w:rsidRPr="00115EA6">
        <w:rPr>
          <w:rFonts w:ascii="ISOCPEUR" w:hAnsi="ISOCPEUR" w:cs="Times New Roman"/>
          <w:i/>
          <w:sz w:val="28"/>
          <w:szCs w:val="28"/>
        </w:rPr>
        <w:t>Інсоляційний режим території. Заходи щодо покращення інсоляції території.</w:t>
      </w:r>
    </w:p>
    <w:p w:rsidR="00486111" w:rsidRPr="00115EA6" w:rsidRDefault="00D82FA3" w:rsidP="0058569C">
      <w:pPr>
        <w:pStyle w:val="a5"/>
        <w:numPr>
          <w:ilvl w:val="1"/>
          <w:numId w:val="2"/>
        </w:numPr>
        <w:spacing w:after="0"/>
        <w:rPr>
          <w:rFonts w:ascii="ISOCPEUR" w:hAnsi="ISOCPEUR" w:cs="Times New Roman"/>
          <w:i/>
          <w:sz w:val="28"/>
          <w:szCs w:val="28"/>
        </w:rPr>
      </w:pPr>
      <w:r w:rsidRPr="00115EA6">
        <w:rPr>
          <w:rFonts w:ascii="ISOCPEUR" w:hAnsi="ISOCPEUR" w:cs="Times New Roman"/>
          <w:i/>
          <w:sz w:val="28"/>
          <w:szCs w:val="28"/>
        </w:rPr>
        <w:t>Аераційний режим території. Заходи щодо покращення аераційного режиму території.</w:t>
      </w:r>
      <w:r w:rsidR="00486111" w:rsidRPr="00115EA6">
        <w:rPr>
          <w:rFonts w:ascii="ISOCPEUR" w:hAnsi="ISOCPEUR" w:cs="Times New Roman"/>
          <w:i/>
          <w:sz w:val="28"/>
          <w:szCs w:val="28"/>
        </w:rPr>
        <w:t xml:space="preserve"> </w:t>
      </w:r>
    </w:p>
    <w:p w:rsidR="00486111" w:rsidRPr="00115EA6" w:rsidRDefault="00486111" w:rsidP="0058569C">
      <w:pPr>
        <w:pStyle w:val="a5"/>
        <w:numPr>
          <w:ilvl w:val="1"/>
          <w:numId w:val="2"/>
        </w:numPr>
        <w:spacing w:after="0"/>
        <w:rPr>
          <w:rFonts w:ascii="ISOCPEUR" w:hAnsi="ISOCPEUR" w:cs="Times New Roman"/>
          <w:i/>
          <w:sz w:val="28"/>
          <w:szCs w:val="28"/>
        </w:rPr>
      </w:pPr>
      <w:r w:rsidRPr="00115EA6">
        <w:rPr>
          <w:rFonts w:ascii="ISOCPEUR" w:hAnsi="ISOCPEUR" w:cs="Times New Roman"/>
          <w:i/>
          <w:sz w:val="28"/>
          <w:szCs w:val="28"/>
        </w:rPr>
        <w:t xml:space="preserve">Забрудненість повітря вихлопними газами. Заходи щодо покращення чистоти повітря. </w:t>
      </w:r>
    </w:p>
    <w:p w:rsidR="00486111" w:rsidRPr="00115EA6" w:rsidRDefault="00486111" w:rsidP="0058569C">
      <w:pPr>
        <w:pStyle w:val="a5"/>
        <w:numPr>
          <w:ilvl w:val="1"/>
          <w:numId w:val="2"/>
        </w:numPr>
        <w:spacing w:after="0"/>
        <w:rPr>
          <w:rFonts w:ascii="ISOCPEUR" w:hAnsi="ISOCPEUR" w:cs="Times New Roman"/>
          <w:i/>
          <w:sz w:val="28"/>
          <w:szCs w:val="28"/>
        </w:rPr>
      </w:pPr>
      <w:r w:rsidRPr="00115EA6">
        <w:rPr>
          <w:rFonts w:ascii="ISOCPEUR" w:hAnsi="ISOCPEUR" w:cs="Times New Roman"/>
          <w:i/>
          <w:sz w:val="28"/>
          <w:szCs w:val="28"/>
        </w:rPr>
        <w:t>Комплексна оцінка умов комфортності житлової групи.</w:t>
      </w:r>
    </w:p>
    <w:p w:rsidR="00486111" w:rsidRPr="00115EA6" w:rsidRDefault="00486111" w:rsidP="0058569C">
      <w:pPr>
        <w:spacing w:after="0" w:line="276" w:lineRule="auto"/>
        <w:rPr>
          <w:rFonts w:ascii="ISOCPEUR" w:hAnsi="ISOCPEUR" w:cs="Times New Roman"/>
          <w:i/>
          <w:sz w:val="28"/>
          <w:szCs w:val="28"/>
        </w:rPr>
      </w:pPr>
      <w:r w:rsidRPr="00115EA6">
        <w:rPr>
          <w:rFonts w:ascii="ISOCPEUR" w:hAnsi="ISOCPEUR" w:cs="Times New Roman"/>
          <w:i/>
          <w:sz w:val="28"/>
          <w:szCs w:val="28"/>
        </w:rPr>
        <w:t>Розділ 2. Благоустрій території житлової групи.</w:t>
      </w:r>
    </w:p>
    <w:p w:rsidR="00486111" w:rsidRPr="00115EA6" w:rsidRDefault="00486111" w:rsidP="0058569C">
      <w:pPr>
        <w:pStyle w:val="a5"/>
        <w:numPr>
          <w:ilvl w:val="1"/>
          <w:numId w:val="3"/>
        </w:numPr>
        <w:spacing w:after="0"/>
        <w:rPr>
          <w:rFonts w:ascii="ISOCPEUR" w:hAnsi="ISOCPEUR" w:cs="Times New Roman"/>
          <w:i/>
          <w:sz w:val="28"/>
          <w:szCs w:val="28"/>
        </w:rPr>
      </w:pPr>
      <w:r w:rsidRPr="00115EA6">
        <w:rPr>
          <w:rFonts w:ascii="ISOCPEUR" w:hAnsi="ISOCPEUR" w:cs="Times New Roman"/>
          <w:i/>
          <w:sz w:val="28"/>
          <w:szCs w:val="28"/>
        </w:rPr>
        <w:t>Проїзди, пішохідні доріжки.</w:t>
      </w:r>
    </w:p>
    <w:p w:rsidR="00486111" w:rsidRPr="00115EA6" w:rsidRDefault="00486111" w:rsidP="0058569C">
      <w:pPr>
        <w:pStyle w:val="a5"/>
        <w:numPr>
          <w:ilvl w:val="1"/>
          <w:numId w:val="3"/>
        </w:numPr>
        <w:spacing w:after="0"/>
        <w:rPr>
          <w:rFonts w:ascii="ISOCPEUR" w:hAnsi="ISOCPEUR" w:cs="Times New Roman"/>
          <w:i/>
          <w:sz w:val="28"/>
          <w:szCs w:val="28"/>
        </w:rPr>
      </w:pPr>
      <w:r w:rsidRPr="00115EA6">
        <w:rPr>
          <w:rFonts w:ascii="ISOCPEUR" w:hAnsi="ISOCPEUR" w:cs="Times New Roman"/>
          <w:i/>
          <w:sz w:val="28"/>
          <w:szCs w:val="28"/>
        </w:rPr>
        <w:t>Майданчики різноманітного призначення.</w:t>
      </w:r>
    </w:p>
    <w:p w:rsidR="00486111" w:rsidRPr="00115EA6" w:rsidRDefault="00486111" w:rsidP="0058569C">
      <w:pPr>
        <w:pStyle w:val="a5"/>
        <w:numPr>
          <w:ilvl w:val="1"/>
          <w:numId w:val="3"/>
        </w:numPr>
        <w:spacing w:after="0"/>
        <w:rPr>
          <w:rFonts w:ascii="ISOCPEUR" w:hAnsi="ISOCPEUR" w:cs="Times New Roman"/>
          <w:i/>
          <w:sz w:val="28"/>
          <w:szCs w:val="28"/>
        </w:rPr>
      </w:pPr>
      <w:r w:rsidRPr="00115EA6">
        <w:rPr>
          <w:rFonts w:ascii="ISOCPEUR" w:hAnsi="ISOCPEUR" w:cs="Times New Roman"/>
          <w:i/>
          <w:sz w:val="28"/>
          <w:szCs w:val="28"/>
        </w:rPr>
        <w:t>Озеленення території житлової групи.</w:t>
      </w:r>
    </w:p>
    <w:p w:rsidR="00486111" w:rsidRPr="00115EA6" w:rsidRDefault="00486111" w:rsidP="0058569C">
      <w:pPr>
        <w:pStyle w:val="a5"/>
        <w:numPr>
          <w:ilvl w:val="1"/>
          <w:numId w:val="3"/>
        </w:numPr>
        <w:spacing w:after="0"/>
        <w:rPr>
          <w:rFonts w:ascii="ISOCPEUR" w:hAnsi="ISOCPEUR" w:cs="Times New Roman"/>
          <w:i/>
          <w:sz w:val="28"/>
          <w:szCs w:val="28"/>
        </w:rPr>
      </w:pPr>
      <w:r w:rsidRPr="00115EA6">
        <w:rPr>
          <w:rFonts w:ascii="ISOCPEUR" w:hAnsi="ISOCPEUR" w:cs="Times New Roman"/>
          <w:i/>
          <w:sz w:val="28"/>
          <w:szCs w:val="28"/>
        </w:rPr>
        <w:t>Баланс та техніко-економічні показники території.</w:t>
      </w:r>
    </w:p>
    <w:p w:rsidR="00486111" w:rsidRPr="00115EA6" w:rsidRDefault="00486111" w:rsidP="0058569C">
      <w:pPr>
        <w:spacing w:after="0" w:line="276" w:lineRule="auto"/>
        <w:rPr>
          <w:rFonts w:ascii="ISOCPEUR" w:hAnsi="ISOCPEUR" w:cs="Times New Roman"/>
          <w:i/>
          <w:sz w:val="28"/>
          <w:szCs w:val="28"/>
        </w:rPr>
      </w:pPr>
    </w:p>
    <w:p w:rsidR="00486111" w:rsidRPr="00115EA6" w:rsidRDefault="00486111" w:rsidP="0058569C">
      <w:pPr>
        <w:spacing w:after="0" w:line="276" w:lineRule="auto"/>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F02B62" w:rsidRPr="00115EA6" w:rsidRDefault="00F02B62"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486111" w:rsidRPr="00115EA6" w:rsidRDefault="00486111" w:rsidP="0058569C">
      <w:pPr>
        <w:spacing w:after="0" w:line="276" w:lineRule="auto"/>
        <w:jc w:val="both"/>
        <w:rPr>
          <w:rFonts w:ascii="ISOCPEUR" w:hAnsi="ISOCPEUR" w:cs="Times New Roman"/>
          <w:i/>
          <w:sz w:val="28"/>
          <w:szCs w:val="28"/>
        </w:rPr>
      </w:pPr>
    </w:p>
    <w:p w:rsidR="005000A3" w:rsidRPr="00115EA6" w:rsidRDefault="005000A3" w:rsidP="0058569C">
      <w:pPr>
        <w:pStyle w:val="Style10"/>
        <w:widowControl/>
        <w:numPr>
          <w:ilvl w:val="0"/>
          <w:numId w:val="5"/>
        </w:numPr>
        <w:tabs>
          <w:tab w:val="left" w:pos="1138"/>
        </w:tabs>
        <w:spacing w:line="276" w:lineRule="auto"/>
        <w:jc w:val="center"/>
        <w:rPr>
          <w:rStyle w:val="FontStyle62"/>
          <w:rFonts w:ascii="ISOCPEUR" w:hAnsi="ISOCPEUR"/>
          <w:i/>
          <w:sz w:val="28"/>
          <w:szCs w:val="28"/>
          <w:lang w:val="uk-UA" w:eastAsia="uk-UA"/>
        </w:rPr>
      </w:pPr>
      <w:r w:rsidRPr="00115EA6">
        <w:rPr>
          <w:rStyle w:val="FontStyle62"/>
          <w:rFonts w:ascii="ISOCPEUR" w:hAnsi="ISOCPEUR"/>
          <w:i/>
          <w:sz w:val="28"/>
          <w:szCs w:val="28"/>
          <w:lang w:val="uk-UA" w:eastAsia="uk-UA"/>
        </w:rPr>
        <w:lastRenderedPageBreak/>
        <w:t xml:space="preserve">АНАЛІЗ СТАНУ НАВКОЛИШНЬОГО СЕРЕДОВИЩА </w:t>
      </w:r>
      <w:r w:rsidRPr="00115EA6">
        <w:rPr>
          <w:rStyle w:val="FontStyle62"/>
          <w:rFonts w:ascii="ISOCPEUR" w:hAnsi="ISOCPEUR"/>
          <w:i/>
          <w:sz w:val="28"/>
          <w:szCs w:val="28"/>
          <w:lang w:val="uk-UA" w:eastAsia="uk-UA"/>
        </w:rPr>
        <w:br/>
        <w:t>ТА МІСТОБУДІВНІ ЗАХОДИ ЩОДО ПОКРАЩЕННЯ  КОМФОРТНОСТІ ТЕРИТОРІЇ</w:t>
      </w:r>
    </w:p>
    <w:p w:rsidR="00B354EE" w:rsidRPr="00115EA6" w:rsidRDefault="00B354EE" w:rsidP="0058569C">
      <w:pPr>
        <w:pStyle w:val="Style10"/>
        <w:widowControl/>
        <w:tabs>
          <w:tab w:val="left" w:pos="1138"/>
        </w:tabs>
        <w:spacing w:line="276" w:lineRule="auto"/>
        <w:ind w:left="360"/>
        <w:rPr>
          <w:rStyle w:val="FontStyle62"/>
          <w:rFonts w:ascii="ISOCPEUR" w:hAnsi="ISOCPEUR"/>
          <w:bCs w:val="0"/>
          <w:i/>
          <w:smallCaps w:val="0"/>
          <w:sz w:val="28"/>
          <w:szCs w:val="28"/>
          <w:lang w:val="uk-UA" w:eastAsia="uk-UA"/>
        </w:rPr>
      </w:pPr>
    </w:p>
    <w:p w:rsidR="00D82FA3" w:rsidRPr="00115EA6" w:rsidRDefault="00B354EE" w:rsidP="0058569C">
      <w:pPr>
        <w:spacing w:after="0" w:line="276" w:lineRule="auto"/>
        <w:jc w:val="center"/>
        <w:rPr>
          <w:rFonts w:ascii="ISOCPEUR" w:hAnsi="ISOCPEUR" w:cs="Times New Roman"/>
          <w:i/>
          <w:sz w:val="28"/>
          <w:szCs w:val="28"/>
        </w:rPr>
      </w:pPr>
      <w:r w:rsidRPr="00115EA6">
        <w:rPr>
          <w:rStyle w:val="FontStyle62"/>
          <w:rFonts w:ascii="ISOCPEUR" w:hAnsi="ISOCPEUR"/>
          <w:bCs w:val="0"/>
          <w:i/>
          <w:smallCaps w:val="0"/>
          <w:sz w:val="28"/>
          <w:szCs w:val="28"/>
          <w:lang w:val="uk-UA" w:eastAsia="uk-UA"/>
        </w:rPr>
        <w:t xml:space="preserve">1.1. </w:t>
      </w:r>
      <w:r w:rsidR="00D82FA3" w:rsidRPr="00115EA6">
        <w:rPr>
          <w:rFonts w:ascii="ISOCPEUR" w:hAnsi="ISOCPEUR" w:cs="Times New Roman"/>
          <w:b/>
          <w:i/>
          <w:sz w:val="28"/>
          <w:szCs w:val="28"/>
        </w:rPr>
        <w:t xml:space="preserve">Шумовий режим території. </w:t>
      </w:r>
      <w:proofErr w:type="gramStart"/>
      <w:r w:rsidR="00D82FA3" w:rsidRPr="00115EA6">
        <w:rPr>
          <w:rFonts w:ascii="ISOCPEUR" w:hAnsi="ISOCPEUR" w:cs="Times New Roman"/>
          <w:b/>
          <w:i/>
          <w:sz w:val="28"/>
          <w:szCs w:val="28"/>
        </w:rPr>
        <w:t>Заходи  щодо</w:t>
      </w:r>
      <w:proofErr w:type="gramEnd"/>
      <w:r w:rsidR="00D82FA3" w:rsidRPr="00115EA6">
        <w:rPr>
          <w:rFonts w:ascii="ISOCPEUR" w:hAnsi="ISOCPEUR" w:cs="Times New Roman"/>
          <w:b/>
          <w:i/>
          <w:sz w:val="28"/>
          <w:szCs w:val="28"/>
        </w:rPr>
        <w:t xml:space="preserve"> покращення  шумового режиму території</w:t>
      </w:r>
    </w:p>
    <w:p w:rsidR="005000A3" w:rsidRPr="00115EA6" w:rsidRDefault="005000A3" w:rsidP="0058569C">
      <w:pPr>
        <w:pStyle w:val="Style10"/>
        <w:widowControl/>
        <w:tabs>
          <w:tab w:val="left" w:pos="1128"/>
        </w:tabs>
        <w:spacing w:line="276" w:lineRule="auto"/>
        <w:jc w:val="center"/>
        <w:rPr>
          <w:rStyle w:val="FontStyle141"/>
          <w:rFonts w:ascii="ISOCPEUR" w:hAnsi="ISOCPEUR"/>
          <w:i/>
          <w:sz w:val="28"/>
          <w:szCs w:val="28"/>
          <w:lang w:val="uk-UA" w:eastAsia="uk-UA"/>
        </w:rPr>
      </w:pPr>
      <w:r w:rsidRPr="00115EA6">
        <w:rPr>
          <w:rStyle w:val="FontStyle37"/>
          <w:rFonts w:ascii="ISOCPEUR" w:hAnsi="ISOCPEUR"/>
          <w:i/>
          <w:sz w:val="28"/>
          <w:szCs w:val="28"/>
          <w:lang w:val="uk-UA"/>
        </w:rPr>
        <w:t>Д</w:t>
      </w:r>
      <w:r w:rsidRPr="00115EA6">
        <w:rPr>
          <w:rStyle w:val="FontStyle141"/>
          <w:rFonts w:ascii="ISOCPEUR" w:hAnsi="ISOCPEUR"/>
          <w:i/>
          <w:sz w:val="28"/>
          <w:szCs w:val="28"/>
          <w:lang w:val="uk-UA" w:eastAsia="uk-UA"/>
        </w:rPr>
        <w:t>о основних джерел зовнішнього шуму у містах належать:</w:t>
      </w:r>
    </w:p>
    <w:p w:rsidR="005000A3" w:rsidRPr="00115EA6"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потоки усіх видів наземного автомобільного та рейкового транспорту;</w:t>
      </w:r>
    </w:p>
    <w:p w:rsidR="005000A3" w:rsidRPr="00115EA6"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авіаційний транспорт в аеропортах та зонах повітряних трас аеродромів;</w:t>
      </w:r>
    </w:p>
    <w:p w:rsidR="005000A3" w:rsidRPr="00115EA6"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промислові підприємства та окреме устаткування;</w:t>
      </w:r>
    </w:p>
    <w:p w:rsidR="005000A3" w:rsidRPr="00115EA6" w:rsidRDefault="005000A3" w:rsidP="0058569C">
      <w:pPr>
        <w:pStyle w:val="Style13"/>
        <w:widowControl/>
        <w:numPr>
          <w:ilvl w:val="1"/>
          <w:numId w:val="1"/>
        </w:numPr>
        <w:tabs>
          <w:tab w:val="left" w:pos="1134"/>
        </w:tabs>
        <w:spacing w:line="276" w:lineRule="auto"/>
        <w:ind w:left="0" w:firstLine="709"/>
        <w:rPr>
          <w:rStyle w:val="FontStyle141"/>
          <w:rFonts w:ascii="ISOCPEUR" w:hAnsi="ISOCPEUR"/>
          <w:i/>
          <w:sz w:val="28"/>
          <w:szCs w:val="28"/>
          <w:lang w:val="uk-UA" w:eastAsia="uk-UA"/>
        </w:rPr>
      </w:pPr>
      <w:r w:rsidRPr="00115EA6">
        <w:rPr>
          <w:rStyle w:val="FontStyle141"/>
          <w:rFonts w:ascii="ISOCPEUR" w:hAnsi="ISOCPEUR"/>
          <w:i/>
          <w:spacing w:val="-6"/>
          <w:sz w:val="28"/>
          <w:szCs w:val="28"/>
          <w:lang w:val="uk-UA" w:eastAsia="uk-UA"/>
        </w:rPr>
        <w:t>майданчики вантажно-розвантажувальних робіт об'єктів транспорту,</w:t>
      </w:r>
      <w:r w:rsidRPr="00115EA6">
        <w:rPr>
          <w:rStyle w:val="FontStyle141"/>
          <w:rFonts w:ascii="ISOCPEUR" w:hAnsi="ISOCPEUR"/>
          <w:i/>
          <w:sz w:val="28"/>
          <w:szCs w:val="28"/>
          <w:lang w:val="uk-UA" w:eastAsia="uk-UA"/>
        </w:rPr>
        <w:t xml:space="preserve"> торговельних, комунально-побутових та інших підприємств і установ;</w:t>
      </w:r>
    </w:p>
    <w:p w:rsidR="005000A3" w:rsidRPr="00115EA6" w:rsidRDefault="005000A3" w:rsidP="0058569C">
      <w:pPr>
        <w:pStyle w:val="Style18"/>
        <w:widowControl/>
        <w:numPr>
          <w:ilvl w:val="1"/>
          <w:numId w:val="1"/>
        </w:numPr>
        <w:tabs>
          <w:tab w:val="left" w:pos="480"/>
          <w:tab w:val="left" w:pos="1134"/>
        </w:tabs>
        <w:spacing w:line="276" w:lineRule="auto"/>
        <w:ind w:left="0" w:firstLine="709"/>
        <w:jc w:val="both"/>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відкриті спортивні споруди та ігрові майданчики;</w:t>
      </w:r>
    </w:p>
    <w:p w:rsidR="005000A3" w:rsidRPr="00115EA6" w:rsidRDefault="005000A3" w:rsidP="0058569C">
      <w:pPr>
        <w:pStyle w:val="Style13"/>
        <w:widowControl/>
        <w:numPr>
          <w:ilvl w:val="1"/>
          <w:numId w:val="1"/>
        </w:numPr>
        <w:tabs>
          <w:tab w:val="left" w:pos="1134"/>
        </w:tabs>
        <w:spacing w:line="276" w:lineRule="auto"/>
        <w:ind w:left="0" w:firstLine="709"/>
        <w:rPr>
          <w:rStyle w:val="FontStyle141"/>
          <w:rFonts w:ascii="ISOCPEUR" w:hAnsi="ISOCPEUR"/>
          <w:i/>
          <w:spacing w:val="-6"/>
          <w:sz w:val="28"/>
          <w:szCs w:val="28"/>
          <w:lang w:val="uk-UA" w:eastAsia="uk-UA"/>
        </w:rPr>
      </w:pPr>
      <w:r w:rsidRPr="00115EA6">
        <w:rPr>
          <w:rStyle w:val="FontStyle141"/>
          <w:rFonts w:ascii="ISOCPEUR" w:hAnsi="ISOCPEUR"/>
          <w:i/>
          <w:sz w:val="28"/>
          <w:szCs w:val="28"/>
          <w:lang w:val="uk-UA" w:eastAsia="uk-UA"/>
        </w:rPr>
        <w:t xml:space="preserve">машини, механізми та технологічне устаткування, що виконують </w:t>
      </w:r>
      <w:r w:rsidRPr="00115EA6">
        <w:rPr>
          <w:rStyle w:val="FontStyle141"/>
          <w:rFonts w:ascii="ISOCPEUR" w:hAnsi="ISOCPEUR"/>
          <w:i/>
          <w:spacing w:val="-6"/>
          <w:sz w:val="28"/>
          <w:szCs w:val="28"/>
          <w:lang w:val="uk-UA" w:eastAsia="uk-UA"/>
        </w:rPr>
        <w:t>роботи з будівництва, ремонту, прибирання та благоустрою міських територій.</w:t>
      </w:r>
    </w:p>
    <w:p w:rsidR="005000A3" w:rsidRPr="00115EA6" w:rsidRDefault="005000A3" w:rsidP="0058569C">
      <w:pPr>
        <w:pStyle w:val="Style13"/>
        <w:widowControl/>
        <w:spacing w:line="276" w:lineRule="auto"/>
        <w:ind w:firstLine="708"/>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Транспортні потоки на магістральних вулицях та дорогах і залізничні потяги у русі розглядаються як лінійні джерела зовнішнього шуму у містах, а всі інші – як локальні.</w:t>
      </w:r>
    </w:p>
    <w:p w:rsidR="005000A3" w:rsidRPr="00115EA6" w:rsidRDefault="005000A3" w:rsidP="0058569C">
      <w:pPr>
        <w:pStyle w:val="Style13"/>
        <w:widowControl/>
        <w:spacing w:line="276" w:lineRule="auto"/>
        <w:ind w:firstLine="708"/>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Еквівалентним (за енергією) рівнем звуку називається значення рівня звуку тривалого постійного шуму, який у межах певного регламентованого інтервалу часу має те саме середньоквадратичне значення рівня звуку, що і непостійний шум, рівень звуку якого змінюється у часі.</w:t>
      </w:r>
    </w:p>
    <w:p w:rsidR="005000A3" w:rsidRPr="00115EA6" w:rsidRDefault="00994C78" w:rsidP="0058569C">
      <w:pPr>
        <w:pStyle w:val="Style20"/>
        <w:widowControl/>
        <w:spacing w:line="276" w:lineRule="auto"/>
        <w:ind w:firstLine="708"/>
        <w:rPr>
          <w:rFonts w:ascii="ISOCPEUR" w:hAnsi="ISOCPEUR" w:cs="Arial"/>
          <w:i/>
          <w:sz w:val="28"/>
          <w:szCs w:val="28"/>
          <w:lang w:val="uk-UA" w:eastAsia="uk-UA"/>
        </w:rPr>
      </w:pPr>
      <w:r w:rsidRPr="00115EA6">
        <w:rPr>
          <w:rStyle w:val="FontStyle141"/>
          <w:rFonts w:ascii="ISOCPEUR" w:hAnsi="ISOCPEUR"/>
          <w:i/>
          <w:sz w:val="28"/>
          <w:szCs w:val="28"/>
          <w:lang w:val="uk-UA" w:eastAsia="uk-UA"/>
        </w:rPr>
        <w:t>Р</w:t>
      </w:r>
      <w:r w:rsidR="005000A3" w:rsidRPr="00115EA6">
        <w:rPr>
          <w:rStyle w:val="FontStyle141"/>
          <w:rFonts w:ascii="ISOCPEUR" w:hAnsi="ISOCPEUR"/>
          <w:i/>
          <w:sz w:val="28"/>
          <w:szCs w:val="28"/>
          <w:lang w:val="uk-UA" w:eastAsia="uk-UA"/>
        </w:rPr>
        <w:t xml:space="preserve">озрахунковий еквівалентний рівень звуку </w:t>
      </w:r>
      <w:r w:rsidR="005000A3" w:rsidRPr="00115EA6">
        <w:rPr>
          <w:rFonts w:ascii="ISOCPEUR" w:hAnsi="ISOCPEUR"/>
          <w:i/>
          <w:position w:val="-10"/>
          <w:sz w:val="28"/>
          <w:szCs w:val="28"/>
          <w:lang w:val="uk-UA"/>
        </w:rPr>
        <w:object w:dxaOrig="3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5" o:title=""/>
          </v:shape>
          <o:OLEObject Type="Embed" ProgID="Equation.3" ShapeID="_x0000_i1025" DrawAspect="Content" ObjectID="_1621626756" r:id="rId6"/>
        </w:object>
      </w:r>
      <w:r w:rsidR="005000A3" w:rsidRPr="00115EA6">
        <w:rPr>
          <w:rFonts w:ascii="ISOCPEUR" w:hAnsi="ISOCPEUR"/>
          <w:i/>
          <w:sz w:val="28"/>
          <w:szCs w:val="28"/>
          <w:lang w:val="uk-UA"/>
        </w:rPr>
        <w:t xml:space="preserve"> </w:t>
      </w:r>
      <w:r w:rsidR="005000A3" w:rsidRPr="00115EA6">
        <w:rPr>
          <w:rStyle w:val="FontStyle141"/>
          <w:rFonts w:ascii="ISOCPEUR" w:hAnsi="ISOCPEUR"/>
          <w:i/>
          <w:sz w:val="28"/>
          <w:szCs w:val="28"/>
          <w:lang w:val="uk-UA" w:eastAsia="uk-UA"/>
        </w:rPr>
        <w:t>т</w:t>
      </w:r>
      <w:r w:rsidRPr="00115EA6">
        <w:rPr>
          <w:rStyle w:val="FontStyle141"/>
          <w:rFonts w:ascii="ISOCPEUR" w:hAnsi="ISOCPEUR"/>
          <w:i/>
          <w:sz w:val="28"/>
          <w:szCs w:val="28"/>
          <w:lang w:val="uk-UA" w:eastAsia="uk-UA"/>
        </w:rPr>
        <w:t>ранспортного потоку визначаємо</w:t>
      </w:r>
      <w:r w:rsidR="005000A3" w:rsidRPr="00115EA6">
        <w:rPr>
          <w:rStyle w:val="FontStyle141"/>
          <w:rFonts w:ascii="ISOCPEUR" w:hAnsi="ISOCPEUR"/>
          <w:i/>
          <w:sz w:val="28"/>
          <w:szCs w:val="28"/>
          <w:lang w:val="uk-UA" w:eastAsia="uk-UA"/>
        </w:rPr>
        <w:t xml:space="preserve"> за формулою:</w:t>
      </w:r>
    </w:p>
    <w:p w:rsidR="00E7511B" w:rsidRPr="00115EA6" w:rsidRDefault="003D1FD7" w:rsidP="0058569C">
      <w:pPr>
        <w:spacing w:line="276" w:lineRule="auto"/>
        <w:jc w:val="center"/>
        <w:rPr>
          <w:rFonts w:ascii="ISOCPEUR" w:hAnsi="ISOCPEUR"/>
          <w:i/>
          <w:sz w:val="28"/>
          <w:szCs w:val="28"/>
          <w:lang w:val="uk-UA"/>
        </w:rPr>
      </w:pPr>
      <w:r w:rsidRPr="00115EA6">
        <w:rPr>
          <w:rFonts w:ascii="ISOCPEUR" w:hAnsi="ISOCPEUR"/>
          <w:i/>
          <w:position w:val="-14"/>
          <w:sz w:val="28"/>
          <w:szCs w:val="28"/>
          <w:lang w:val="uk-UA"/>
        </w:rPr>
        <w:object w:dxaOrig="2840" w:dyaOrig="380">
          <v:shape id="_x0000_i1026" type="#_x0000_t75" style="width:164.1pt;height:21.75pt" o:ole="">
            <v:imagedata r:id="rId7" o:title=""/>
          </v:shape>
          <o:OLEObject Type="Embed" ProgID="Equation.3" ShapeID="_x0000_i1026" DrawAspect="Content" ObjectID="_1621626757" r:id="rId8"/>
        </w:object>
      </w:r>
      <w:r w:rsidR="00E7511B" w:rsidRPr="00115EA6">
        <w:rPr>
          <w:rFonts w:ascii="ISOCPEUR" w:hAnsi="ISOCPEUR"/>
          <w:i/>
          <w:sz w:val="28"/>
          <w:szCs w:val="28"/>
          <w:lang w:val="uk-UA"/>
        </w:rPr>
        <w:t>,</w:t>
      </w:r>
    </w:p>
    <w:p w:rsidR="00994C78" w:rsidRPr="00115EA6" w:rsidRDefault="00E7511B" w:rsidP="0058569C">
      <w:pPr>
        <w:pStyle w:val="Style13"/>
        <w:widowControl/>
        <w:spacing w:line="276" w:lineRule="auto"/>
        <w:ind w:firstLine="0"/>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 xml:space="preserve">де </w:t>
      </w:r>
      <w:r w:rsidRPr="00115EA6">
        <w:rPr>
          <w:rFonts w:ascii="ISOCPEUR" w:hAnsi="ISOCPEUR"/>
          <w:i/>
          <w:position w:val="-12"/>
          <w:sz w:val="28"/>
          <w:szCs w:val="28"/>
          <w:lang w:val="uk-UA"/>
        </w:rPr>
        <w:object w:dxaOrig="340" w:dyaOrig="360">
          <v:shape id="_x0000_i1027" type="#_x0000_t75" style="width:19.25pt;height:20.1pt" o:ole="">
            <v:imagedata r:id="rId9" o:title=""/>
          </v:shape>
          <o:OLEObject Type="Embed" ProgID="Equation.3" ShapeID="_x0000_i1027" DrawAspect="Content" ObjectID="_1621626758" r:id="rId10"/>
        </w:object>
      </w:r>
      <w:r w:rsidRPr="00115EA6">
        <w:rPr>
          <w:rFonts w:ascii="ISOCPEUR" w:hAnsi="ISOCPEUR"/>
          <w:i/>
          <w:sz w:val="28"/>
          <w:szCs w:val="28"/>
          <w:lang w:val="uk-UA"/>
        </w:rPr>
        <w:t xml:space="preserve"> –</w:t>
      </w:r>
      <w:r w:rsidRPr="00115EA6">
        <w:rPr>
          <w:rStyle w:val="FontStyle141"/>
          <w:rFonts w:ascii="ISOCPEUR" w:hAnsi="ISOCPEUR"/>
          <w:i/>
          <w:sz w:val="28"/>
          <w:szCs w:val="28"/>
          <w:lang w:val="uk-UA" w:eastAsia="uk-UA"/>
        </w:rPr>
        <w:t xml:space="preserve"> еквівалентний рівень </w:t>
      </w:r>
      <w:r w:rsidR="005000A3" w:rsidRPr="00115EA6">
        <w:rPr>
          <w:rStyle w:val="FontStyle141"/>
          <w:rFonts w:ascii="ISOCPEUR" w:hAnsi="ISOCPEUR"/>
          <w:i/>
          <w:sz w:val="28"/>
          <w:szCs w:val="28"/>
          <w:lang w:val="uk-UA" w:eastAsia="uk-UA"/>
        </w:rPr>
        <w:t>звуку транспортного потоку, дБА</w:t>
      </w:r>
      <w:r w:rsidR="00994C78" w:rsidRPr="00115EA6">
        <w:rPr>
          <w:rStyle w:val="FontStyle141"/>
          <w:rFonts w:ascii="ISOCPEUR" w:hAnsi="ISOCPEUR"/>
          <w:i/>
          <w:sz w:val="28"/>
          <w:szCs w:val="28"/>
          <w:lang w:val="uk-UA" w:eastAsia="uk-UA"/>
        </w:rPr>
        <w:t>;</w:t>
      </w:r>
    </w:p>
    <w:p w:rsidR="00994C78" w:rsidRPr="00115EA6" w:rsidRDefault="00E7511B" w:rsidP="0058569C">
      <w:pPr>
        <w:pStyle w:val="Style13"/>
        <w:widowControl/>
        <w:spacing w:line="276" w:lineRule="auto"/>
        <w:ind w:firstLine="0"/>
        <w:rPr>
          <w:rStyle w:val="FontStyle141"/>
          <w:rFonts w:ascii="ISOCPEUR" w:hAnsi="ISOCPEUR"/>
          <w:i/>
          <w:sz w:val="28"/>
          <w:szCs w:val="28"/>
          <w:lang w:val="uk-UA" w:eastAsia="uk-UA"/>
        </w:rPr>
      </w:pPr>
      <w:r w:rsidRPr="00115EA6">
        <w:rPr>
          <w:rFonts w:ascii="ISOCPEUR" w:hAnsi="ISOCPEUR"/>
          <w:i/>
          <w:position w:val="-12"/>
          <w:sz w:val="28"/>
          <w:szCs w:val="28"/>
          <w:lang w:val="uk-UA"/>
        </w:rPr>
        <w:object w:dxaOrig="320" w:dyaOrig="360">
          <v:shape id="_x0000_i1028" type="#_x0000_t75" style="width:18.4pt;height:20.1pt" o:ole="">
            <v:imagedata r:id="rId11" o:title=""/>
          </v:shape>
          <o:OLEObject Type="Embed" ProgID="Equation.3" ShapeID="_x0000_i1028" DrawAspect="Content" ObjectID="_1621626759" r:id="rId12"/>
        </w:object>
      </w:r>
      <w:r w:rsidRPr="00115EA6">
        <w:rPr>
          <w:rFonts w:ascii="ISOCPEUR" w:hAnsi="ISOCPEUR"/>
          <w:i/>
          <w:sz w:val="28"/>
          <w:szCs w:val="28"/>
          <w:lang w:val="uk-UA"/>
        </w:rPr>
        <w:t xml:space="preserve"> –</w:t>
      </w:r>
      <w:r w:rsidRPr="00115EA6">
        <w:rPr>
          <w:rStyle w:val="FontStyle141"/>
          <w:rFonts w:ascii="ISOCPEUR" w:hAnsi="ISOCPEUR"/>
          <w:i/>
          <w:sz w:val="28"/>
          <w:szCs w:val="28"/>
          <w:lang w:val="uk-UA" w:eastAsia="uk-UA"/>
        </w:rPr>
        <w:t xml:space="preserve"> шумова поправка на середню швидкість руху транспортного потоку, дБА; </w:t>
      </w:r>
    </w:p>
    <w:p w:rsidR="00994C78" w:rsidRPr="00115EA6" w:rsidRDefault="00E7511B" w:rsidP="0058569C">
      <w:pPr>
        <w:pStyle w:val="Style13"/>
        <w:widowControl/>
        <w:spacing w:line="276" w:lineRule="auto"/>
        <w:ind w:firstLine="0"/>
        <w:rPr>
          <w:rStyle w:val="FontStyle141"/>
          <w:rFonts w:ascii="ISOCPEUR" w:hAnsi="ISOCPEUR"/>
          <w:i/>
          <w:sz w:val="28"/>
          <w:szCs w:val="28"/>
          <w:lang w:val="uk-UA" w:eastAsia="uk-UA"/>
        </w:rPr>
      </w:pPr>
      <w:r w:rsidRPr="00115EA6">
        <w:rPr>
          <w:rFonts w:ascii="ISOCPEUR" w:hAnsi="ISOCPEUR"/>
          <w:i/>
          <w:position w:val="-12"/>
          <w:sz w:val="28"/>
          <w:szCs w:val="28"/>
          <w:lang w:val="uk-UA"/>
        </w:rPr>
        <w:object w:dxaOrig="340" w:dyaOrig="360">
          <v:shape id="_x0000_i1029" type="#_x0000_t75" style="width:19.25pt;height:20.1pt" o:ole="">
            <v:imagedata r:id="rId13" o:title=""/>
          </v:shape>
          <o:OLEObject Type="Embed" ProgID="Equation.3" ShapeID="_x0000_i1029" DrawAspect="Content" ObjectID="_1621626760" r:id="rId14"/>
        </w:object>
      </w:r>
      <w:r w:rsidRPr="00115EA6">
        <w:rPr>
          <w:rStyle w:val="FontStyle141"/>
          <w:rFonts w:ascii="ISOCPEUR" w:hAnsi="ISOCPEUR"/>
          <w:i/>
          <w:sz w:val="28"/>
          <w:szCs w:val="28"/>
          <w:lang w:val="uk-UA" w:eastAsia="uk-UA"/>
        </w:rPr>
        <w:t xml:space="preserve"> </w:t>
      </w:r>
      <w:r w:rsidRPr="00115EA6">
        <w:rPr>
          <w:rFonts w:ascii="ISOCPEUR" w:hAnsi="ISOCPEUR"/>
          <w:i/>
          <w:sz w:val="28"/>
          <w:szCs w:val="28"/>
          <w:lang w:val="uk-UA"/>
        </w:rPr>
        <w:t xml:space="preserve">– </w:t>
      </w:r>
      <w:r w:rsidRPr="00115EA6">
        <w:rPr>
          <w:rStyle w:val="FontStyle141"/>
          <w:rFonts w:ascii="ISOCPEUR" w:hAnsi="ISOCPEUR"/>
          <w:i/>
          <w:sz w:val="28"/>
          <w:szCs w:val="28"/>
          <w:lang w:val="uk-UA" w:eastAsia="uk-UA"/>
        </w:rPr>
        <w:t>шумова поправка на поздовжн</w:t>
      </w:r>
      <w:r w:rsidR="00994C78" w:rsidRPr="00115EA6">
        <w:rPr>
          <w:rStyle w:val="FontStyle141"/>
          <w:rFonts w:ascii="ISOCPEUR" w:hAnsi="ISOCPEUR"/>
          <w:i/>
          <w:sz w:val="28"/>
          <w:szCs w:val="28"/>
          <w:lang w:val="uk-UA" w:eastAsia="uk-UA"/>
        </w:rPr>
        <w:t>ій уклон проїзної частини, дБА;</w:t>
      </w:r>
    </w:p>
    <w:p w:rsidR="00994C78" w:rsidRPr="00115EA6" w:rsidRDefault="00E7511B" w:rsidP="0058569C">
      <w:pPr>
        <w:pStyle w:val="Style13"/>
        <w:widowControl/>
        <w:spacing w:line="276" w:lineRule="auto"/>
        <w:ind w:firstLine="0"/>
        <w:rPr>
          <w:rStyle w:val="FontStyle141"/>
          <w:rFonts w:ascii="ISOCPEUR" w:hAnsi="ISOCPEUR"/>
          <w:i/>
          <w:sz w:val="28"/>
          <w:szCs w:val="28"/>
          <w:lang w:val="uk-UA" w:eastAsia="uk-UA"/>
        </w:rPr>
      </w:pPr>
      <w:r w:rsidRPr="00115EA6">
        <w:rPr>
          <w:rFonts w:ascii="ISOCPEUR" w:hAnsi="ISOCPEUR"/>
          <w:i/>
          <w:position w:val="-10"/>
          <w:sz w:val="28"/>
          <w:szCs w:val="28"/>
          <w:lang w:val="uk-UA"/>
        </w:rPr>
        <w:object w:dxaOrig="300" w:dyaOrig="340">
          <v:shape id="_x0000_i1030" type="#_x0000_t75" style="width:17.6pt;height:18.4pt" o:ole="">
            <v:imagedata r:id="rId15" o:title=""/>
          </v:shape>
          <o:OLEObject Type="Embed" ProgID="Equation.3" ShapeID="_x0000_i1030" DrawAspect="Content" ObjectID="_1621626761" r:id="rId16"/>
        </w:object>
      </w:r>
      <w:r w:rsidRPr="00115EA6">
        <w:rPr>
          <w:rStyle w:val="FontStyle141"/>
          <w:rFonts w:ascii="ISOCPEUR" w:hAnsi="ISOCPEUR"/>
          <w:i/>
          <w:sz w:val="28"/>
          <w:szCs w:val="28"/>
          <w:lang w:val="uk-UA" w:eastAsia="uk-UA"/>
        </w:rPr>
        <w:t xml:space="preserve"> – шумова поправка на кількість с</w:t>
      </w:r>
      <w:r w:rsidR="00994C78" w:rsidRPr="00115EA6">
        <w:rPr>
          <w:rStyle w:val="FontStyle141"/>
          <w:rFonts w:ascii="ISOCPEUR" w:hAnsi="ISOCPEUR"/>
          <w:i/>
          <w:sz w:val="28"/>
          <w:szCs w:val="28"/>
          <w:lang w:val="uk-UA" w:eastAsia="uk-UA"/>
        </w:rPr>
        <w:t>муг руху проїзної частини, дБА;</w:t>
      </w:r>
    </w:p>
    <w:p w:rsidR="00994C78" w:rsidRDefault="00E7511B" w:rsidP="0058569C">
      <w:pPr>
        <w:pStyle w:val="Style13"/>
        <w:widowControl/>
        <w:spacing w:line="276" w:lineRule="auto"/>
        <w:ind w:firstLine="0"/>
        <w:rPr>
          <w:rStyle w:val="FontStyle141"/>
          <w:rFonts w:ascii="ISOCPEUR" w:hAnsi="ISOCPEUR"/>
          <w:i/>
          <w:sz w:val="28"/>
          <w:szCs w:val="28"/>
          <w:lang w:val="uk-UA" w:eastAsia="uk-UA"/>
        </w:rPr>
      </w:pPr>
      <w:r w:rsidRPr="00115EA6">
        <w:rPr>
          <w:rFonts w:ascii="ISOCPEUR" w:hAnsi="ISOCPEUR"/>
          <w:i/>
          <w:position w:val="-14"/>
          <w:sz w:val="28"/>
          <w:szCs w:val="28"/>
          <w:lang w:val="uk-UA"/>
        </w:rPr>
        <w:object w:dxaOrig="360" w:dyaOrig="380">
          <v:shape id="_x0000_i1031" type="#_x0000_t75" style="width:20.95pt;height:21.75pt" o:ole="">
            <v:imagedata r:id="rId17" o:title=""/>
          </v:shape>
          <o:OLEObject Type="Embed" ProgID="Equation.3" ShapeID="_x0000_i1031" DrawAspect="Content" ObjectID="_1621626762" r:id="rId18"/>
        </w:object>
      </w:r>
      <w:r w:rsidRPr="00115EA6">
        <w:rPr>
          <w:rStyle w:val="FontStyle141"/>
          <w:rFonts w:ascii="ISOCPEUR" w:hAnsi="ISOCPEUR"/>
          <w:i/>
          <w:sz w:val="28"/>
          <w:szCs w:val="28"/>
          <w:lang w:val="uk-UA" w:eastAsia="uk-UA"/>
        </w:rPr>
        <w:t xml:space="preserve"> – шумова поправка на вид дорожнього покриття, дБА (для асфальто-бетонного покриття </w:t>
      </w:r>
      <w:r w:rsidRPr="00115EA6">
        <w:rPr>
          <w:rFonts w:ascii="ISOCPEUR" w:hAnsi="ISOCPEUR"/>
          <w:i/>
          <w:position w:val="-14"/>
          <w:sz w:val="28"/>
          <w:szCs w:val="28"/>
          <w:lang w:val="uk-UA"/>
        </w:rPr>
        <w:object w:dxaOrig="360" w:dyaOrig="380">
          <v:shape id="_x0000_i1032" type="#_x0000_t75" style="width:20.95pt;height:21.75pt" o:ole="">
            <v:imagedata r:id="rId17" o:title=""/>
          </v:shape>
          <o:OLEObject Type="Embed" ProgID="Equation.3" ShapeID="_x0000_i1032" DrawAspect="Content" ObjectID="_1621626763" r:id="rId19"/>
        </w:object>
      </w:r>
      <w:r w:rsidRPr="00115EA6">
        <w:rPr>
          <w:rStyle w:val="FontStyle141"/>
          <w:rFonts w:ascii="ISOCPEUR" w:hAnsi="ISOCPEUR"/>
          <w:i/>
          <w:sz w:val="28"/>
          <w:szCs w:val="28"/>
          <w:lang w:val="uk-UA" w:eastAsia="uk-UA"/>
        </w:rPr>
        <w:t xml:space="preserve"> = 0, для цементно-бетонного – </w:t>
      </w:r>
      <w:r w:rsidRPr="00115EA6">
        <w:rPr>
          <w:rFonts w:ascii="ISOCPEUR" w:hAnsi="ISOCPEUR"/>
          <w:i/>
          <w:position w:val="-14"/>
          <w:sz w:val="28"/>
          <w:szCs w:val="28"/>
          <w:lang w:val="uk-UA"/>
        </w:rPr>
        <w:object w:dxaOrig="360" w:dyaOrig="380">
          <v:shape id="_x0000_i1033" type="#_x0000_t75" style="width:20.95pt;height:21.75pt" o:ole="">
            <v:imagedata r:id="rId17" o:title=""/>
          </v:shape>
          <o:OLEObject Type="Embed" ProgID="Equation.3" ShapeID="_x0000_i1033" DrawAspect="Content" ObjectID="_1621626764" r:id="rId20"/>
        </w:object>
      </w:r>
      <w:r w:rsidRPr="00115EA6">
        <w:rPr>
          <w:rStyle w:val="FontStyle136"/>
          <w:rFonts w:ascii="ISOCPEUR" w:hAnsi="ISOCPEUR"/>
          <w:i/>
          <w:sz w:val="28"/>
          <w:szCs w:val="28"/>
          <w:lang w:val="uk-UA" w:eastAsia="uk-UA"/>
        </w:rPr>
        <w:t xml:space="preserve">= </w:t>
      </w:r>
      <w:r w:rsidR="00994C78" w:rsidRPr="00115EA6">
        <w:rPr>
          <w:rStyle w:val="FontStyle141"/>
          <w:rFonts w:ascii="ISOCPEUR" w:hAnsi="ISOCPEUR"/>
          <w:i/>
          <w:sz w:val="28"/>
          <w:szCs w:val="28"/>
          <w:lang w:val="uk-UA" w:eastAsia="uk-UA"/>
        </w:rPr>
        <w:t>3);</w:t>
      </w:r>
    </w:p>
    <w:p w:rsidR="0021056F" w:rsidRDefault="0021056F" w:rsidP="0058569C">
      <w:pPr>
        <w:pStyle w:val="Style13"/>
        <w:widowControl/>
        <w:spacing w:line="276" w:lineRule="auto"/>
        <w:ind w:firstLine="0"/>
        <w:rPr>
          <w:rStyle w:val="FontStyle141"/>
          <w:rFonts w:ascii="ISOCPEUR" w:hAnsi="ISOCPEUR"/>
          <w:i/>
          <w:sz w:val="28"/>
          <w:szCs w:val="28"/>
          <w:lang w:val="uk-UA" w:eastAsia="uk-UA"/>
        </w:rPr>
      </w:pPr>
    </w:p>
    <w:p w:rsidR="0021056F" w:rsidRDefault="0021056F" w:rsidP="0058569C">
      <w:pPr>
        <w:pStyle w:val="Style13"/>
        <w:widowControl/>
        <w:spacing w:line="276" w:lineRule="auto"/>
        <w:ind w:firstLine="0"/>
        <w:rPr>
          <w:rStyle w:val="FontStyle141"/>
          <w:rFonts w:ascii="ISOCPEUR" w:hAnsi="ISOCPEUR"/>
          <w:i/>
          <w:sz w:val="28"/>
          <w:szCs w:val="28"/>
          <w:lang w:val="uk-UA" w:eastAsia="uk-UA"/>
        </w:rPr>
      </w:pPr>
    </w:p>
    <w:p w:rsidR="0021056F" w:rsidRPr="00115EA6" w:rsidRDefault="0021056F" w:rsidP="0021056F">
      <w:pPr>
        <w:pStyle w:val="Style13"/>
        <w:widowControl/>
        <w:spacing w:line="276" w:lineRule="auto"/>
        <w:ind w:firstLine="0"/>
        <w:jc w:val="right"/>
        <w:rPr>
          <w:rStyle w:val="FontStyle141"/>
          <w:rFonts w:ascii="ISOCPEUR" w:hAnsi="ISOCPEUR"/>
          <w:i/>
          <w:sz w:val="28"/>
          <w:szCs w:val="28"/>
          <w:lang w:val="uk-UA" w:eastAsia="uk-UA"/>
        </w:rPr>
      </w:pPr>
      <w:r>
        <w:rPr>
          <w:rStyle w:val="FontStyle141"/>
          <w:rFonts w:ascii="ISOCPEUR" w:hAnsi="ISOCPEUR"/>
          <w:i/>
          <w:sz w:val="28"/>
          <w:szCs w:val="28"/>
          <w:lang w:val="uk-UA" w:eastAsia="uk-UA"/>
        </w:rPr>
        <w:lastRenderedPageBreak/>
        <w:t>Таблиця 1</w:t>
      </w:r>
    </w:p>
    <w:tbl>
      <w:tblPr>
        <w:tblStyle w:val="a3"/>
        <w:tblpPr w:leftFromText="180" w:rightFromText="180" w:vertAnchor="page" w:horzAnchor="margin" w:tblpY="1659"/>
        <w:tblW w:w="0" w:type="auto"/>
        <w:tblLayout w:type="fixed"/>
        <w:tblLook w:val="04A0" w:firstRow="1" w:lastRow="0" w:firstColumn="1" w:lastColumn="0" w:noHBand="0" w:noVBand="1"/>
      </w:tblPr>
      <w:tblGrid>
        <w:gridCol w:w="555"/>
        <w:gridCol w:w="716"/>
        <w:gridCol w:w="709"/>
        <w:gridCol w:w="709"/>
        <w:gridCol w:w="708"/>
        <w:gridCol w:w="709"/>
        <w:gridCol w:w="425"/>
        <w:gridCol w:w="709"/>
        <w:gridCol w:w="709"/>
        <w:gridCol w:w="709"/>
        <w:gridCol w:w="708"/>
        <w:gridCol w:w="852"/>
        <w:gridCol w:w="849"/>
      </w:tblGrid>
      <w:tr w:rsidR="002F54F6" w:rsidRPr="0021056F" w:rsidTr="0021056F">
        <w:trPr>
          <w:cantSplit/>
          <w:trHeight w:val="698"/>
        </w:trPr>
        <w:tc>
          <w:tcPr>
            <w:tcW w:w="555" w:type="dxa"/>
            <w:vMerge w:val="restart"/>
            <w:textDirection w:val="btLr"/>
            <w:vAlign w:val="center"/>
          </w:tcPr>
          <w:p w:rsidR="002F54F6" w:rsidRPr="0021056F" w:rsidRDefault="002F54F6" w:rsidP="0021056F">
            <w:pPr>
              <w:spacing w:line="276" w:lineRule="auto"/>
              <w:ind w:left="-120" w:right="-108"/>
              <w:jc w:val="center"/>
              <w:rPr>
                <w:rFonts w:ascii="ISOCPEUR" w:hAnsi="ISOCPEUR"/>
                <w:i/>
                <w:sz w:val="24"/>
                <w:szCs w:val="24"/>
                <w:lang w:val="uk-UA"/>
              </w:rPr>
            </w:pPr>
            <w:r w:rsidRPr="0021056F">
              <w:rPr>
                <w:rFonts w:ascii="ISOCPEUR" w:hAnsi="ISOCPEUR"/>
                <w:i/>
                <w:sz w:val="24"/>
                <w:szCs w:val="24"/>
                <w:lang w:val="uk-UA"/>
              </w:rPr>
              <w:t>№ ділянки вулиці (дороги)</w:t>
            </w:r>
          </w:p>
        </w:tc>
        <w:tc>
          <w:tcPr>
            <w:tcW w:w="716" w:type="dxa"/>
            <w:vMerge w:val="restart"/>
            <w:textDirection w:val="btLr"/>
            <w:vAlign w:val="center"/>
          </w:tcPr>
          <w:p w:rsidR="002F54F6" w:rsidRPr="0021056F" w:rsidRDefault="002F54F6" w:rsidP="0021056F">
            <w:pPr>
              <w:tabs>
                <w:tab w:val="left" w:pos="607"/>
              </w:tabs>
              <w:spacing w:line="276" w:lineRule="auto"/>
              <w:ind w:left="-101" w:right="113"/>
              <w:jc w:val="center"/>
              <w:rPr>
                <w:rFonts w:ascii="ISOCPEUR" w:hAnsi="ISOCPEUR"/>
                <w:i/>
                <w:sz w:val="24"/>
                <w:szCs w:val="24"/>
                <w:lang w:val="uk-UA"/>
              </w:rPr>
            </w:pPr>
            <w:r w:rsidRPr="0021056F">
              <w:rPr>
                <w:rFonts w:ascii="ISOCPEUR" w:hAnsi="ISOCPEUR"/>
                <w:i/>
                <w:sz w:val="24"/>
                <w:szCs w:val="24"/>
                <w:lang w:val="uk-UA"/>
              </w:rPr>
              <w:t>Інтенсивність руху в</w:t>
            </w:r>
            <w:r w:rsidRPr="0021056F">
              <w:rPr>
                <w:rFonts w:ascii="ISOCPEUR" w:hAnsi="ISOCPEUR"/>
                <w:b/>
                <w:i/>
                <w:sz w:val="24"/>
                <w:szCs w:val="24"/>
                <w:lang w:val="uk-UA"/>
              </w:rPr>
              <w:t xml:space="preserve"> </w:t>
            </w:r>
            <w:r w:rsidRPr="0021056F">
              <w:rPr>
                <w:rFonts w:ascii="ISOCPEUR" w:hAnsi="ISOCPEUR"/>
                <w:i/>
                <w:sz w:val="24"/>
                <w:szCs w:val="24"/>
                <w:lang w:val="uk-UA"/>
              </w:rPr>
              <w:t>обох напрямках, авт/год</w:t>
            </w:r>
          </w:p>
        </w:tc>
        <w:tc>
          <w:tcPr>
            <w:tcW w:w="709" w:type="dxa"/>
            <w:vMerge w:val="restart"/>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Частка легкових автомобілів, %</w:t>
            </w:r>
          </w:p>
        </w:tc>
        <w:tc>
          <w:tcPr>
            <w:tcW w:w="709" w:type="dxa"/>
            <w:vMerge w:val="restart"/>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Сер. швидкість транспортного потоку</w:t>
            </w:r>
          </w:p>
        </w:tc>
        <w:tc>
          <w:tcPr>
            <w:tcW w:w="708" w:type="dxa"/>
            <w:vMerge w:val="restart"/>
            <w:textDirection w:val="btLr"/>
            <w:vAlign w:val="center"/>
          </w:tcPr>
          <w:p w:rsidR="002F54F6" w:rsidRPr="0021056F" w:rsidRDefault="002F54F6" w:rsidP="0021056F">
            <w:pPr>
              <w:spacing w:line="276" w:lineRule="auto"/>
              <w:ind w:left="-113" w:right="-106"/>
              <w:jc w:val="center"/>
              <w:rPr>
                <w:rFonts w:ascii="ISOCPEUR" w:hAnsi="ISOCPEUR"/>
                <w:i/>
                <w:sz w:val="24"/>
                <w:szCs w:val="24"/>
                <w:lang w:val="uk-UA"/>
              </w:rPr>
            </w:pPr>
            <w:r w:rsidRPr="0021056F">
              <w:rPr>
                <w:rFonts w:ascii="ISOCPEUR" w:hAnsi="ISOCPEUR"/>
                <w:i/>
                <w:sz w:val="24"/>
                <w:szCs w:val="24"/>
                <w:lang w:val="uk-UA"/>
              </w:rPr>
              <w:t>Повздовжній ухил проїздної частини, %</w:t>
            </w:r>
          </w:p>
        </w:tc>
        <w:tc>
          <w:tcPr>
            <w:tcW w:w="709" w:type="dxa"/>
            <w:vMerge w:val="restart"/>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Кількість смуг проїздної частини</w:t>
            </w:r>
          </w:p>
        </w:tc>
        <w:tc>
          <w:tcPr>
            <w:tcW w:w="425" w:type="dxa"/>
            <w:vMerge w:val="restart"/>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Тип дорожнього покриття</w:t>
            </w:r>
          </w:p>
        </w:tc>
        <w:tc>
          <w:tcPr>
            <w:tcW w:w="709" w:type="dxa"/>
            <w:vMerge w:val="restart"/>
            <w:textDirection w:val="btLr"/>
            <w:vAlign w:val="center"/>
          </w:tcPr>
          <w:p w:rsidR="002F54F6" w:rsidRPr="0021056F" w:rsidRDefault="002F54F6" w:rsidP="0021056F">
            <w:pPr>
              <w:tabs>
                <w:tab w:val="left" w:pos="271"/>
              </w:tabs>
              <w:spacing w:line="276" w:lineRule="auto"/>
              <w:ind w:left="-16" w:right="113"/>
              <w:jc w:val="center"/>
              <w:rPr>
                <w:rFonts w:ascii="ISOCPEUR" w:hAnsi="ISOCPEUR"/>
                <w:i/>
                <w:sz w:val="24"/>
                <w:szCs w:val="24"/>
                <w:lang w:val="uk-UA"/>
              </w:rPr>
            </w:pPr>
            <w:r w:rsidRPr="0021056F">
              <w:rPr>
                <w:rFonts w:ascii="ISOCPEUR" w:hAnsi="ISOCPEUR"/>
                <w:i/>
                <w:sz w:val="24"/>
                <w:szCs w:val="24"/>
                <w:lang w:val="uk-UA"/>
              </w:rPr>
              <w:t>Еквівалентний рівень звуку, дБА</w:t>
            </w:r>
          </w:p>
        </w:tc>
        <w:tc>
          <w:tcPr>
            <w:tcW w:w="2978" w:type="dxa"/>
            <w:gridSpan w:val="4"/>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Шумові поправки</w:t>
            </w:r>
          </w:p>
        </w:tc>
        <w:tc>
          <w:tcPr>
            <w:tcW w:w="849" w:type="dxa"/>
            <w:vMerge w:val="restart"/>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Розрахунковий еквівалентний рівень звуку, дБА</w:t>
            </w:r>
          </w:p>
        </w:tc>
      </w:tr>
      <w:tr w:rsidR="002F54F6" w:rsidRPr="0021056F" w:rsidTr="0021056F">
        <w:trPr>
          <w:cantSplit/>
          <w:trHeight w:val="2409"/>
        </w:trPr>
        <w:tc>
          <w:tcPr>
            <w:tcW w:w="555" w:type="dxa"/>
            <w:vMerge/>
            <w:textDirection w:val="btLr"/>
            <w:vAlign w:val="center"/>
          </w:tcPr>
          <w:p w:rsidR="002F54F6" w:rsidRPr="0021056F" w:rsidRDefault="002F54F6" w:rsidP="0021056F">
            <w:pPr>
              <w:spacing w:line="276" w:lineRule="auto"/>
              <w:ind w:left="-120" w:right="-108"/>
              <w:jc w:val="center"/>
              <w:rPr>
                <w:rFonts w:ascii="ISOCPEUR" w:hAnsi="ISOCPEUR"/>
                <w:i/>
                <w:sz w:val="24"/>
                <w:szCs w:val="24"/>
                <w:lang w:val="uk-UA"/>
              </w:rPr>
            </w:pPr>
          </w:p>
        </w:tc>
        <w:tc>
          <w:tcPr>
            <w:tcW w:w="716" w:type="dxa"/>
            <w:vMerge/>
            <w:textDirection w:val="btLr"/>
            <w:vAlign w:val="center"/>
          </w:tcPr>
          <w:p w:rsidR="002F54F6" w:rsidRPr="0021056F" w:rsidRDefault="002F54F6" w:rsidP="0021056F">
            <w:pPr>
              <w:tabs>
                <w:tab w:val="left" w:pos="607"/>
              </w:tabs>
              <w:spacing w:line="276" w:lineRule="auto"/>
              <w:ind w:left="-101" w:right="113"/>
              <w:jc w:val="center"/>
              <w:rPr>
                <w:rFonts w:ascii="ISOCPEUR" w:hAnsi="ISOCPEUR"/>
                <w:i/>
                <w:sz w:val="24"/>
                <w:szCs w:val="24"/>
                <w:lang w:val="uk-UA"/>
              </w:rPr>
            </w:pPr>
          </w:p>
        </w:tc>
        <w:tc>
          <w:tcPr>
            <w:tcW w:w="709"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c>
          <w:tcPr>
            <w:tcW w:w="709"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c>
          <w:tcPr>
            <w:tcW w:w="708" w:type="dxa"/>
            <w:vMerge/>
            <w:textDirection w:val="btLr"/>
            <w:vAlign w:val="center"/>
          </w:tcPr>
          <w:p w:rsidR="002F54F6" w:rsidRPr="0021056F" w:rsidRDefault="002F54F6" w:rsidP="0021056F">
            <w:pPr>
              <w:spacing w:line="276" w:lineRule="auto"/>
              <w:ind w:left="-113" w:right="-106"/>
              <w:jc w:val="center"/>
              <w:rPr>
                <w:rFonts w:ascii="ISOCPEUR" w:hAnsi="ISOCPEUR"/>
                <w:i/>
                <w:sz w:val="24"/>
                <w:szCs w:val="24"/>
                <w:lang w:val="uk-UA"/>
              </w:rPr>
            </w:pPr>
          </w:p>
        </w:tc>
        <w:tc>
          <w:tcPr>
            <w:tcW w:w="709"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c>
          <w:tcPr>
            <w:tcW w:w="425"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c>
          <w:tcPr>
            <w:tcW w:w="709"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c>
          <w:tcPr>
            <w:tcW w:w="709" w:type="dxa"/>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На середню швидкість руху, дБА</w:t>
            </w:r>
          </w:p>
        </w:tc>
        <w:tc>
          <w:tcPr>
            <w:tcW w:w="709" w:type="dxa"/>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На повздовжній ухил проїздної частини, дБА</w:t>
            </w:r>
          </w:p>
        </w:tc>
        <w:tc>
          <w:tcPr>
            <w:tcW w:w="708" w:type="dxa"/>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На кількість смуг проїздної частини, дБА</w:t>
            </w:r>
          </w:p>
        </w:tc>
        <w:tc>
          <w:tcPr>
            <w:tcW w:w="852" w:type="dxa"/>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r w:rsidRPr="0021056F">
              <w:rPr>
                <w:rFonts w:ascii="ISOCPEUR" w:hAnsi="ISOCPEUR"/>
                <w:i/>
                <w:sz w:val="24"/>
                <w:szCs w:val="24"/>
                <w:lang w:val="uk-UA"/>
              </w:rPr>
              <w:t>На тип дорожнього покриття, дБА</w:t>
            </w:r>
          </w:p>
        </w:tc>
        <w:tc>
          <w:tcPr>
            <w:tcW w:w="849" w:type="dxa"/>
            <w:vMerge/>
            <w:textDirection w:val="btLr"/>
            <w:vAlign w:val="center"/>
          </w:tcPr>
          <w:p w:rsidR="002F54F6" w:rsidRPr="0021056F" w:rsidRDefault="002F54F6" w:rsidP="0021056F">
            <w:pPr>
              <w:spacing w:line="276" w:lineRule="auto"/>
              <w:ind w:left="113" w:right="113"/>
              <w:jc w:val="center"/>
              <w:rPr>
                <w:rFonts w:ascii="ISOCPEUR" w:hAnsi="ISOCPEUR"/>
                <w:i/>
                <w:sz w:val="24"/>
                <w:szCs w:val="24"/>
                <w:lang w:val="uk-UA"/>
              </w:rPr>
            </w:pPr>
          </w:p>
        </w:tc>
      </w:tr>
      <w:tr w:rsidR="002F54F6" w:rsidRPr="0021056F" w:rsidTr="0021056F">
        <w:tc>
          <w:tcPr>
            <w:tcW w:w="55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w:t>
            </w:r>
          </w:p>
        </w:tc>
        <w:tc>
          <w:tcPr>
            <w:tcW w:w="716"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3</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4</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5</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6</w:t>
            </w:r>
          </w:p>
        </w:tc>
        <w:tc>
          <w:tcPr>
            <w:tcW w:w="42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7</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8</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9</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10</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11</w:t>
            </w:r>
          </w:p>
        </w:tc>
        <w:tc>
          <w:tcPr>
            <w:tcW w:w="852"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12</w:t>
            </w:r>
          </w:p>
        </w:tc>
        <w:tc>
          <w:tcPr>
            <w:tcW w:w="84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13</w:t>
            </w:r>
          </w:p>
        </w:tc>
      </w:tr>
      <w:tr w:rsidR="002F54F6" w:rsidRPr="0021056F" w:rsidTr="0021056F">
        <w:trPr>
          <w:trHeight w:val="406"/>
        </w:trPr>
        <w:tc>
          <w:tcPr>
            <w:tcW w:w="55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В1</w:t>
            </w:r>
          </w:p>
        </w:tc>
        <w:tc>
          <w:tcPr>
            <w:tcW w:w="716"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1200</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75</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36</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42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а</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73,8</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-2,5</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852"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0</w:t>
            </w:r>
          </w:p>
        </w:tc>
        <w:tc>
          <w:tcPr>
            <w:tcW w:w="84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75.5</w:t>
            </w:r>
          </w:p>
        </w:tc>
      </w:tr>
      <w:tr w:rsidR="002F54F6" w:rsidRPr="0021056F" w:rsidTr="0021056F">
        <w:trPr>
          <w:trHeight w:val="411"/>
        </w:trPr>
        <w:tc>
          <w:tcPr>
            <w:tcW w:w="55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В2</w:t>
            </w:r>
          </w:p>
        </w:tc>
        <w:tc>
          <w:tcPr>
            <w:tcW w:w="716"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600</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85</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30</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425"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а</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68,5</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-4</w:t>
            </w:r>
          </w:p>
        </w:tc>
        <w:tc>
          <w:tcPr>
            <w:tcW w:w="70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1</w:t>
            </w:r>
          </w:p>
        </w:tc>
        <w:tc>
          <w:tcPr>
            <w:tcW w:w="708"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2</w:t>
            </w:r>
          </w:p>
        </w:tc>
        <w:tc>
          <w:tcPr>
            <w:tcW w:w="852"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0</w:t>
            </w:r>
          </w:p>
        </w:tc>
        <w:tc>
          <w:tcPr>
            <w:tcW w:w="849" w:type="dxa"/>
            <w:vAlign w:val="center"/>
          </w:tcPr>
          <w:p w:rsidR="002F54F6" w:rsidRPr="0021056F" w:rsidRDefault="002F54F6" w:rsidP="0021056F">
            <w:pPr>
              <w:spacing w:line="276" w:lineRule="auto"/>
              <w:jc w:val="center"/>
              <w:rPr>
                <w:rFonts w:ascii="ISOCPEUR" w:hAnsi="ISOCPEUR"/>
                <w:i/>
                <w:sz w:val="24"/>
                <w:szCs w:val="24"/>
                <w:lang w:val="uk-UA"/>
              </w:rPr>
            </w:pPr>
            <w:r w:rsidRPr="0021056F">
              <w:rPr>
                <w:rFonts w:ascii="ISOCPEUR" w:hAnsi="ISOCPEUR"/>
                <w:i/>
                <w:sz w:val="24"/>
                <w:szCs w:val="24"/>
                <w:lang w:val="uk-UA"/>
              </w:rPr>
              <w:t>67.5</w:t>
            </w:r>
          </w:p>
        </w:tc>
      </w:tr>
    </w:tbl>
    <w:p w:rsidR="000B0944" w:rsidRPr="00115EA6" w:rsidRDefault="000B0944" w:rsidP="0058569C">
      <w:pPr>
        <w:pStyle w:val="Style13"/>
        <w:widowControl/>
        <w:spacing w:line="276" w:lineRule="auto"/>
        <w:ind w:firstLine="0"/>
        <w:rPr>
          <w:rStyle w:val="FontStyle141"/>
          <w:rFonts w:ascii="ISOCPEUR" w:hAnsi="ISOCPEUR"/>
          <w:i/>
          <w:sz w:val="28"/>
          <w:szCs w:val="28"/>
          <w:lang w:val="uk-UA" w:eastAsia="uk-UA"/>
        </w:rPr>
      </w:pPr>
    </w:p>
    <w:p w:rsidR="006A4F88" w:rsidRPr="00115EA6" w:rsidRDefault="006A4F88" w:rsidP="0058569C">
      <w:pPr>
        <w:pStyle w:val="Style13"/>
        <w:widowControl/>
        <w:spacing w:line="276" w:lineRule="auto"/>
        <w:ind w:firstLine="0"/>
        <w:rPr>
          <w:rStyle w:val="FontStyle141"/>
          <w:rFonts w:ascii="ISOCPEUR" w:hAnsi="ISOCPEUR"/>
          <w:i/>
          <w:sz w:val="28"/>
          <w:szCs w:val="28"/>
          <w:lang w:val="uk-UA" w:eastAsia="uk-UA"/>
        </w:rPr>
      </w:pPr>
      <w:r w:rsidRPr="00115EA6">
        <w:rPr>
          <w:rStyle w:val="FontStyle141"/>
          <w:rFonts w:ascii="ISOCPEUR" w:hAnsi="ISOCPEUR"/>
          <w:i/>
          <w:sz w:val="28"/>
          <w:szCs w:val="28"/>
          <w:lang w:val="uk-UA" w:eastAsia="uk-UA"/>
        </w:rPr>
        <w:t>Вулиця 1:</w:t>
      </w:r>
    </w:p>
    <w:p w:rsidR="00B716DA" w:rsidRPr="00115EA6" w:rsidRDefault="00E2567C" w:rsidP="0058569C">
      <w:pPr>
        <w:spacing w:line="276" w:lineRule="auto"/>
        <w:rPr>
          <w:rFonts w:ascii="ISOCPEUR" w:eastAsiaTheme="minorEastAsia" w:hAnsi="ISOCPEU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E</m:t>
            </m:r>
          </m:sub>
          <m:sup>
            <m:r>
              <w:rPr>
                <w:rFonts w:ascii="Cambria Math" w:hAnsi="Cambria Math"/>
                <w:sz w:val="28"/>
                <w:szCs w:val="28"/>
                <w:lang w:val="uk-UA"/>
              </w:rPr>
              <m:t>'</m:t>
            </m:r>
          </m:sup>
        </m:sSubSup>
        <m:r>
          <w:rPr>
            <w:rFonts w:ascii="Cambria Math" w:hAnsi="Cambria Math"/>
            <w:sz w:val="28"/>
            <w:szCs w:val="28"/>
            <w:lang w:val="uk-UA"/>
          </w:rPr>
          <m:t>=</m:t>
        </m:r>
        <m:r>
          <w:rPr>
            <w:rFonts w:ascii="Cambria Math" w:eastAsiaTheme="minorEastAsia" w:hAnsi="Cambria Math"/>
            <w:sz w:val="28"/>
            <w:szCs w:val="28"/>
            <w:lang w:val="uk-UA"/>
          </w:rPr>
          <m:t>75+</m:t>
        </m:r>
        <m:d>
          <m:dPr>
            <m:ctrlPr>
              <w:rPr>
                <w:rFonts w:ascii="Cambria Math" w:eastAsiaTheme="minorEastAsia" w:hAnsi="Cambria Math"/>
                <w:i/>
                <w:sz w:val="28"/>
                <w:szCs w:val="28"/>
                <w:lang w:val="uk-UA"/>
              </w:rPr>
            </m:ctrlPr>
          </m:dPr>
          <m:e>
            <m:r>
              <w:rPr>
                <w:rFonts w:ascii="Cambria Math" w:eastAsiaTheme="minorEastAsia" w:hAnsi="Cambria Math"/>
                <w:sz w:val="28"/>
                <w:szCs w:val="28"/>
                <w:lang w:val="uk-UA"/>
              </w:rPr>
              <m:t>-2,5</m:t>
            </m:r>
          </m:e>
        </m:d>
        <m:r>
          <w:rPr>
            <w:rFonts w:ascii="Cambria Math" w:eastAsiaTheme="minorEastAsia" w:hAnsi="Cambria Math"/>
            <w:sz w:val="28"/>
            <w:szCs w:val="28"/>
            <w:lang w:val="uk-UA"/>
          </w:rPr>
          <m:t>+1+2+0+0=75.5</m:t>
        </m:r>
      </m:oMath>
      <w:r w:rsidR="006A4F88" w:rsidRPr="00115EA6">
        <w:rPr>
          <w:rFonts w:ascii="ISOCPEUR" w:eastAsiaTheme="minorEastAsia" w:hAnsi="ISOCPEUR"/>
          <w:i/>
          <w:sz w:val="28"/>
          <w:szCs w:val="28"/>
          <w:lang w:val="uk-UA"/>
        </w:rPr>
        <w:t xml:space="preserve">   дБА</w:t>
      </w:r>
    </w:p>
    <w:p w:rsidR="006A4F88" w:rsidRPr="00115EA6" w:rsidRDefault="006A4F88" w:rsidP="0058569C">
      <w:pPr>
        <w:spacing w:line="276" w:lineRule="auto"/>
        <w:rPr>
          <w:rFonts w:ascii="ISOCPEUR" w:eastAsiaTheme="minorEastAsia" w:hAnsi="ISOCPEUR"/>
          <w:i/>
          <w:sz w:val="28"/>
          <w:szCs w:val="28"/>
          <w:lang w:val="uk-UA"/>
        </w:rPr>
      </w:pPr>
      <w:r w:rsidRPr="00115EA6">
        <w:rPr>
          <w:rFonts w:ascii="ISOCPEUR" w:eastAsiaTheme="minorEastAsia" w:hAnsi="ISOCPEUR"/>
          <w:i/>
          <w:sz w:val="28"/>
          <w:szCs w:val="28"/>
          <w:lang w:val="uk-UA"/>
        </w:rPr>
        <w:t>Вулиця 2:</w:t>
      </w:r>
    </w:p>
    <w:p w:rsidR="00863202" w:rsidRPr="00115EA6" w:rsidRDefault="00E2567C" w:rsidP="0058569C">
      <w:pPr>
        <w:spacing w:line="276" w:lineRule="auto"/>
        <w:rPr>
          <w:rFonts w:ascii="ISOCPEUR" w:eastAsiaTheme="minorEastAsia" w:hAnsi="ISOCPEU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E</m:t>
            </m:r>
          </m:sub>
          <m:sup>
            <m:r>
              <w:rPr>
                <w:rFonts w:ascii="Cambria Math" w:hAnsi="Cambria Math"/>
                <w:sz w:val="28"/>
                <w:szCs w:val="28"/>
                <w:lang w:val="uk-UA"/>
              </w:rPr>
              <m:t>''</m:t>
            </m:r>
          </m:sup>
        </m:sSubSup>
        <m:r>
          <w:rPr>
            <w:rFonts w:ascii="Cambria Math" w:hAnsi="Cambria Math"/>
            <w:sz w:val="28"/>
            <w:szCs w:val="28"/>
            <w:lang w:val="uk-UA"/>
          </w:rPr>
          <m:t>=</m:t>
        </m:r>
        <m:r>
          <w:rPr>
            <w:rFonts w:ascii="Cambria Math" w:eastAsiaTheme="minorEastAsia" w:hAnsi="Cambria Math"/>
            <w:sz w:val="28"/>
            <w:szCs w:val="28"/>
            <w:lang w:val="uk-UA"/>
          </w:rPr>
          <m:t>68.5+</m:t>
        </m:r>
        <m:d>
          <m:dPr>
            <m:ctrlPr>
              <w:rPr>
                <w:rFonts w:ascii="Cambria Math" w:eastAsiaTheme="minorEastAsia" w:hAnsi="Cambria Math"/>
                <w:i/>
                <w:sz w:val="28"/>
                <w:szCs w:val="28"/>
                <w:lang w:val="uk-UA"/>
              </w:rPr>
            </m:ctrlPr>
          </m:dPr>
          <m:e>
            <m:r>
              <w:rPr>
                <w:rFonts w:ascii="Cambria Math" w:eastAsiaTheme="minorEastAsia" w:hAnsi="Cambria Math"/>
                <w:sz w:val="28"/>
                <w:szCs w:val="28"/>
                <w:lang w:val="uk-UA"/>
              </w:rPr>
              <m:t>-4</m:t>
            </m:r>
          </m:e>
        </m:d>
        <m:r>
          <w:rPr>
            <w:rFonts w:ascii="Cambria Math" w:eastAsiaTheme="minorEastAsia" w:hAnsi="Cambria Math"/>
            <w:sz w:val="28"/>
            <w:szCs w:val="28"/>
            <w:lang w:val="uk-UA"/>
          </w:rPr>
          <m:t>+1+2+0+0=67.5</m:t>
        </m:r>
      </m:oMath>
      <w:r w:rsidR="006A4F88" w:rsidRPr="00115EA6">
        <w:rPr>
          <w:rFonts w:ascii="ISOCPEUR" w:eastAsiaTheme="minorEastAsia" w:hAnsi="ISOCPEUR"/>
          <w:i/>
          <w:sz w:val="28"/>
          <w:szCs w:val="28"/>
          <w:lang w:val="uk-UA"/>
        </w:rPr>
        <w:t xml:space="preserve">   дБА</w:t>
      </w:r>
    </w:p>
    <w:p w:rsidR="00F02B62" w:rsidRPr="00115EA6" w:rsidRDefault="00F02B62" w:rsidP="0058569C">
      <w:pPr>
        <w:spacing w:after="0" w:line="276" w:lineRule="auto"/>
        <w:jc w:val="center"/>
        <w:rPr>
          <w:rFonts w:ascii="ISOCPEUR" w:hAnsi="ISOCPEUR" w:cs="Times New Roman"/>
          <w:i/>
          <w:sz w:val="28"/>
          <w:szCs w:val="28"/>
        </w:rPr>
      </w:pPr>
      <w:r w:rsidRPr="00115EA6">
        <w:rPr>
          <w:rFonts w:ascii="ISOCPEUR" w:hAnsi="ISOCPEUR" w:cs="Times New Roman"/>
          <w:i/>
          <w:sz w:val="28"/>
          <w:szCs w:val="28"/>
        </w:rPr>
        <w:t>Побудова карти шуму із застосування шумографу</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Шумограф складається з двох частин, виконаних на плівці. На шумографі зазначені масштаб креслення та інтенсивність руху на вулиці. За допомогою першої та другої частини на план наносяться ізодецибели, що проходять по відкритій території мікрорайону та у розривах забудови, а третя частина слугує для проведення ізодецибели у трикутнику тіні за кутом будинку.</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Графічна побудова карти шуму полягає в тому, щоб на план забудови нанести лінії рівних рівнів звуку, які відображають існуючий або очікуваний проектований шумовий режим примагістральної території. За картою шуму знаходимо зону акустичного дискомфорту, на якій рівні звуку перевищують</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гранично допустимі норми, і, навпаки, зону акустичного комфорту, на якій рівні звуку не перевищують цих величин.</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Першу частину шумографа використовуємо для побудови рівнів звуку на територіях, вільних від забудови, в децибелах від точкового і лінійного джерел шуму.</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 xml:space="preserve">Друга частина дозволяє по чотирьох номограмах визначити положення ліній рівного шуму за урахування зниження рівня звуку в розривах між будівлями, для чого визначаємо відстань від лінійних джерел шуму до лінії </w:t>
      </w:r>
      <w:r w:rsidRPr="00115EA6">
        <w:rPr>
          <w:rFonts w:ascii="ISOCPEUR" w:hAnsi="ISOCPEUR" w:cs="Times New Roman"/>
          <w:i/>
          <w:sz w:val="28"/>
          <w:szCs w:val="28"/>
        </w:rPr>
        <w:lastRenderedPageBreak/>
        <w:t>початку зниження рівня звуку в розривах і бордюром проїзної частини. Номограми враховують розрив від 5 до 50 м. При розривах понад 50 м зниження рівня звуку визначається так само, як на відкритих просторах.</w:t>
      </w:r>
    </w:p>
    <w:p w:rsidR="00F02B62" w:rsidRPr="00115EA6" w:rsidRDefault="00F02B62"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Третя частина дає можливість визначити положення ліній рівнів звуку за кутом споруди, що екранує, залежно від відстані між будівлями і бордюром проїзної частини. Напрямок ізодецибел установлюється за точками чвертей кіл А, Б, В, які побудовані за урахування відстаней від будівлі до магістралі відповідно: більше 90 м, від 30 до 90 м, до 30 м, а також враховують розриви між будівлями відповідно: до 15 м, від 15 до 30 м і від 30 до 50 м. Визначальною для вибору однієї з ліній (А, Б, В) є не відстань між будівлями і магістраллю, а величина розриву між будівлями. Для урахування величини додаткової енергії за рахунок відбитого звуку від фасадів будівель ешелонів використовуються лінії І- ІІ і ІІ-ІІІ.</w:t>
      </w:r>
    </w:p>
    <w:p w:rsidR="00C16926" w:rsidRPr="00115EA6" w:rsidRDefault="00C16926" w:rsidP="0058569C">
      <w:pPr>
        <w:spacing w:after="0" w:line="276" w:lineRule="auto"/>
        <w:ind w:firstLine="709"/>
        <w:jc w:val="both"/>
        <w:rPr>
          <w:rFonts w:ascii="ISOCPEUR" w:hAnsi="ISOCPEUR" w:cs="Times New Roman"/>
          <w:i/>
          <w:sz w:val="28"/>
          <w:szCs w:val="28"/>
        </w:rPr>
      </w:pPr>
    </w:p>
    <w:p w:rsidR="00F02B62" w:rsidRPr="00115EA6" w:rsidRDefault="00F02B62" w:rsidP="0058569C">
      <w:pPr>
        <w:spacing w:after="0" w:line="276" w:lineRule="auto"/>
        <w:jc w:val="center"/>
        <w:rPr>
          <w:rFonts w:ascii="ISOCPEUR" w:hAnsi="ISOCPEUR" w:cs="Times New Roman"/>
          <w:i/>
          <w:sz w:val="28"/>
          <w:szCs w:val="28"/>
        </w:rPr>
      </w:pPr>
      <w:proofErr w:type="gramStart"/>
      <w:r w:rsidRPr="00115EA6">
        <w:rPr>
          <w:rFonts w:ascii="ISOCPEUR" w:hAnsi="ISOCPEUR" w:cs="Times New Roman"/>
          <w:i/>
          <w:sz w:val="28"/>
          <w:szCs w:val="28"/>
        </w:rPr>
        <w:t>Заходи  щодо</w:t>
      </w:r>
      <w:proofErr w:type="gramEnd"/>
      <w:r w:rsidRPr="00115EA6">
        <w:rPr>
          <w:rFonts w:ascii="ISOCPEUR" w:hAnsi="ISOCPEUR" w:cs="Times New Roman"/>
          <w:i/>
          <w:sz w:val="28"/>
          <w:szCs w:val="28"/>
        </w:rPr>
        <w:t xml:space="preserve"> покращення  шумового режиму території</w:t>
      </w:r>
    </w:p>
    <w:p w:rsidR="00C16926" w:rsidRPr="00115EA6" w:rsidRDefault="00C16926"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 xml:space="preserve">Шумозахист, як важлива містобудівна задача, повинен вирішуватись у комплексі робіт з планування, забудови і благоустрою міських територій. Комфортність території за шумовим режимом може бути досягнута проведенням різноманітних заходів, що впливають на зниження рівня шуму. </w:t>
      </w:r>
    </w:p>
    <w:p w:rsidR="00B716DA" w:rsidRPr="00115EA6" w:rsidRDefault="00C16926" w:rsidP="0058569C">
      <w:pPr>
        <w:spacing w:line="276" w:lineRule="auto"/>
        <w:jc w:val="both"/>
        <w:rPr>
          <w:rFonts w:ascii="ISOCPEUR" w:hAnsi="ISOCPEUR"/>
          <w:i/>
          <w:sz w:val="28"/>
          <w:szCs w:val="28"/>
        </w:rPr>
      </w:pPr>
      <w:r w:rsidRPr="00115EA6">
        <w:rPr>
          <w:rStyle w:val="fontstyle01"/>
          <w:rFonts w:ascii="ISOCPEUR" w:hAnsi="ISOCPEUR"/>
          <w:i/>
          <w:sz w:val="28"/>
          <w:szCs w:val="28"/>
        </w:rPr>
        <w:t>Декоративні зелені насадження</w:t>
      </w:r>
      <w:r w:rsidRPr="00115EA6">
        <w:rPr>
          <w:rStyle w:val="fontstyle21"/>
          <w:rFonts w:ascii="ISOCPEUR" w:hAnsi="ISOCPEUR"/>
          <w:i/>
          <w:sz w:val="28"/>
          <w:szCs w:val="28"/>
        </w:rPr>
        <w:t xml:space="preserve">, </w:t>
      </w:r>
      <w:r w:rsidRPr="00115EA6">
        <w:rPr>
          <w:rStyle w:val="fontstyle01"/>
          <w:rFonts w:ascii="ISOCPEUR" w:hAnsi="ISOCPEUR"/>
          <w:i/>
          <w:sz w:val="28"/>
          <w:szCs w:val="28"/>
        </w:rPr>
        <w:t>створені на вулицях міста</w:t>
      </w:r>
      <w:r w:rsidRPr="00115EA6">
        <w:rPr>
          <w:rStyle w:val="fontstyle21"/>
          <w:rFonts w:ascii="ISOCPEUR" w:hAnsi="ISOCPEUR"/>
          <w:i/>
          <w:sz w:val="28"/>
          <w:szCs w:val="28"/>
        </w:rPr>
        <w:t xml:space="preserve">, </w:t>
      </w:r>
      <w:r w:rsidRPr="00115EA6">
        <w:rPr>
          <w:rStyle w:val="fontstyle01"/>
          <w:rFonts w:ascii="ISOCPEUR" w:hAnsi="ISOCPEUR"/>
          <w:i/>
          <w:sz w:val="28"/>
          <w:szCs w:val="28"/>
        </w:rPr>
        <w:t>що</w:t>
      </w:r>
      <w:r w:rsidRPr="00115EA6">
        <w:rPr>
          <w:rFonts w:ascii="ISOCPEUR" w:hAnsi="ISOCPEUR"/>
          <w:i/>
          <w:color w:val="000000"/>
          <w:sz w:val="28"/>
          <w:szCs w:val="28"/>
        </w:rPr>
        <w:br/>
      </w:r>
      <w:r w:rsidRPr="00115EA6">
        <w:rPr>
          <w:rStyle w:val="fontstyle01"/>
          <w:rFonts w:ascii="ISOCPEUR" w:hAnsi="ISOCPEUR"/>
          <w:i/>
          <w:sz w:val="28"/>
          <w:szCs w:val="28"/>
        </w:rPr>
        <w:t>становлять собою лінійні посадки дерев на розділовій і</w:t>
      </w:r>
      <w:r w:rsidRPr="00115EA6">
        <w:rPr>
          <w:rFonts w:ascii="ISOCPEUR" w:hAnsi="ISOCPEUR"/>
          <w:i/>
          <w:color w:val="000000"/>
          <w:sz w:val="28"/>
          <w:szCs w:val="28"/>
        </w:rPr>
        <w:br/>
      </w:r>
      <w:r w:rsidRPr="00115EA6">
        <w:rPr>
          <w:rStyle w:val="fontstyle01"/>
          <w:rFonts w:ascii="ISOCPEUR" w:hAnsi="ISOCPEUR"/>
          <w:i/>
          <w:sz w:val="28"/>
          <w:szCs w:val="28"/>
        </w:rPr>
        <w:t>прибудинковій смузі</w:t>
      </w:r>
      <w:r w:rsidRPr="00115EA6">
        <w:rPr>
          <w:rStyle w:val="fontstyle21"/>
          <w:rFonts w:ascii="ISOCPEUR" w:hAnsi="ISOCPEUR"/>
          <w:i/>
          <w:sz w:val="28"/>
          <w:szCs w:val="28"/>
        </w:rPr>
        <w:t xml:space="preserve">, </w:t>
      </w:r>
      <w:r w:rsidRPr="00115EA6">
        <w:rPr>
          <w:rStyle w:val="fontstyle01"/>
          <w:rFonts w:ascii="ISOCPEUR" w:hAnsi="ISOCPEUR"/>
          <w:i/>
          <w:sz w:val="28"/>
          <w:szCs w:val="28"/>
        </w:rPr>
        <w:t>малоефективні в захисті від шуму</w:t>
      </w:r>
      <w:r w:rsidRPr="00115EA6">
        <w:rPr>
          <w:rStyle w:val="fontstyle21"/>
          <w:rFonts w:ascii="ISOCPEUR" w:hAnsi="ISOCPEUR"/>
          <w:i/>
          <w:sz w:val="28"/>
          <w:szCs w:val="28"/>
        </w:rPr>
        <w:t xml:space="preserve">, </w:t>
      </w:r>
      <w:r w:rsidRPr="00115EA6">
        <w:rPr>
          <w:rStyle w:val="fontstyle01"/>
          <w:rFonts w:ascii="ISOCPEUR" w:hAnsi="ISOCPEUR"/>
          <w:i/>
          <w:sz w:val="28"/>
          <w:szCs w:val="28"/>
        </w:rPr>
        <w:t>тому що</w:t>
      </w:r>
      <w:r w:rsidRPr="00115EA6">
        <w:rPr>
          <w:rFonts w:ascii="ISOCPEUR" w:hAnsi="ISOCPEUR"/>
          <w:i/>
          <w:color w:val="000000"/>
          <w:sz w:val="28"/>
          <w:szCs w:val="28"/>
        </w:rPr>
        <w:br/>
      </w:r>
      <w:r w:rsidRPr="00115EA6">
        <w:rPr>
          <w:rStyle w:val="fontstyle01"/>
          <w:rFonts w:ascii="ISOCPEUR" w:hAnsi="ISOCPEUR"/>
          <w:i/>
          <w:sz w:val="28"/>
          <w:szCs w:val="28"/>
        </w:rPr>
        <w:t xml:space="preserve">дерева висаджуються на відстані </w:t>
      </w:r>
      <w:r w:rsidRPr="00115EA6">
        <w:rPr>
          <w:rStyle w:val="fontstyle21"/>
          <w:rFonts w:ascii="ISOCPEUR" w:hAnsi="ISOCPEUR"/>
          <w:i/>
          <w:sz w:val="28"/>
          <w:szCs w:val="28"/>
        </w:rPr>
        <w:t xml:space="preserve">5...6 </w:t>
      </w:r>
      <w:r w:rsidRPr="00115EA6">
        <w:rPr>
          <w:rStyle w:val="fontstyle01"/>
          <w:rFonts w:ascii="ISOCPEUR" w:hAnsi="ISOCPEUR"/>
          <w:i/>
          <w:sz w:val="28"/>
          <w:szCs w:val="28"/>
        </w:rPr>
        <w:t>м й мають високі штамби</w:t>
      </w:r>
      <w:r w:rsidRPr="00115EA6">
        <w:rPr>
          <w:rStyle w:val="fontstyle21"/>
          <w:rFonts w:ascii="ISOCPEUR" w:hAnsi="ISOCPEUR"/>
          <w:i/>
          <w:sz w:val="28"/>
          <w:szCs w:val="28"/>
        </w:rPr>
        <w:t xml:space="preserve">, </w:t>
      </w:r>
      <w:r w:rsidRPr="00115EA6">
        <w:rPr>
          <w:rStyle w:val="fontstyle01"/>
          <w:rFonts w:ascii="ISOCPEUR" w:hAnsi="ISOCPEUR"/>
          <w:i/>
          <w:sz w:val="28"/>
          <w:szCs w:val="28"/>
        </w:rPr>
        <w:t>а</w:t>
      </w:r>
      <w:r w:rsidRPr="00115EA6">
        <w:rPr>
          <w:rFonts w:ascii="ISOCPEUR" w:hAnsi="ISOCPEUR"/>
          <w:i/>
          <w:color w:val="000000"/>
          <w:sz w:val="28"/>
          <w:szCs w:val="28"/>
        </w:rPr>
        <w:br/>
      </w:r>
      <w:r w:rsidRPr="00115EA6">
        <w:rPr>
          <w:rStyle w:val="fontstyle01"/>
          <w:rFonts w:ascii="ISOCPEUR" w:hAnsi="ISOCPEUR"/>
          <w:i/>
          <w:sz w:val="28"/>
          <w:szCs w:val="28"/>
        </w:rPr>
        <w:t>чагарники зустрічаються вкрай рідко</w:t>
      </w:r>
      <w:r w:rsidRPr="00115EA6">
        <w:rPr>
          <w:rStyle w:val="fontstyle21"/>
          <w:rFonts w:ascii="ISOCPEUR" w:hAnsi="ISOCPEUR"/>
          <w:i/>
          <w:sz w:val="28"/>
          <w:szCs w:val="28"/>
        </w:rPr>
        <w:t>.</w:t>
      </w:r>
    </w:p>
    <w:p w:rsidR="00863202" w:rsidRPr="00115EA6" w:rsidRDefault="00C16926" w:rsidP="0058569C">
      <w:pPr>
        <w:spacing w:line="276" w:lineRule="auto"/>
        <w:ind w:firstLine="708"/>
        <w:jc w:val="both"/>
        <w:rPr>
          <w:rFonts w:ascii="ISOCPEUR" w:hAnsi="ISOCPEUR"/>
          <w:i/>
          <w:sz w:val="28"/>
          <w:szCs w:val="28"/>
          <w:lang w:val="uk-UA"/>
        </w:rPr>
      </w:pPr>
      <w:r w:rsidRPr="00115EA6">
        <w:rPr>
          <w:rStyle w:val="fontstyle01"/>
          <w:rFonts w:ascii="ISOCPEUR" w:hAnsi="ISOCPEUR"/>
          <w:i/>
          <w:sz w:val="28"/>
          <w:szCs w:val="28"/>
        </w:rPr>
        <w:t>Розглядаючи фізичну можливість зелених насаджень щодо</w:t>
      </w:r>
      <w:r w:rsidRPr="00115EA6">
        <w:rPr>
          <w:rFonts w:ascii="ISOCPEUR" w:hAnsi="ISOCPEUR"/>
          <w:i/>
          <w:color w:val="000000"/>
          <w:sz w:val="28"/>
          <w:szCs w:val="28"/>
        </w:rPr>
        <w:br/>
      </w:r>
      <w:r w:rsidRPr="00115EA6">
        <w:rPr>
          <w:rStyle w:val="fontstyle01"/>
          <w:rFonts w:ascii="ISOCPEUR" w:hAnsi="ISOCPEUR"/>
          <w:i/>
          <w:sz w:val="28"/>
          <w:szCs w:val="28"/>
        </w:rPr>
        <w:t>зниження шуму</w:t>
      </w:r>
      <w:r w:rsidRPr="00115EA6">
        <w:rPr>
          <w:rStyle w:val="fontstyle21"/>
          <w:rFonts w:ascii="ISOCPEUR" w:hAnsi="ISOCPEUR"/>
          <w:i/>
          <w:sz w:val="28"/>
          <w:szCs w:val="28"/>
        </w:rPr>
        <w:t xml:space="preserve">, </w:t>
      </w:r>
      <w:r w:rsidRPr="00115EA6">
        <w:rPr>
          <w:rStyle w:val="fontstyle01"/>
          <w:rFonts w:ascii="ISOCPEUR" w:hAnsi="ISOCPEUR"/>
          <w:i/>
          <w:sz w:val="28"/>
          <w:szCs w:val="28"/>
        </w:rPr>
        <w:t>необхідно відзначити</w:t>
      </w:r>
      <w:r w:rsidRPr="00115EA6">
        <w:rPr>
          <w:rStyle w:val="fontstyle21"/>
          <w:rFonts w:ascii="ISOCPEUR" w:hAnsi="ISOCPEUR"/>
          <w:i/>
          <w:sz w:val="28"/>
          <w:szCs w:val="28"/>
        </w:rPr>
        <w:t xml:space="preserve">, </w:t>
      </w:r>
      <w:r w:rsidRPr="00115EA6">
        <w:rPr>
          <w:rStyle w:val="fontstyle01"/>
          <w:rFonts w:ascii="ISOCPEUR" w:hAnsi="ISOCPEUR"/>
          <w:i/>
          <w:sz w:val="28"/>
          <w:szCs w:val="28"/>
        </w:rPr>
        <w:t>що дерева й чагарники</w:t>
      </w:r>
      <w:r w:rsidRPr="00115EA6">
        <w:rPr>
          <w:rFonts w:ascii="ISOCPEUR" w:hAnsi="ISOCPEUR"/>
          <w:i/>
          <w:color w:val="000000"/>
          <w:sz w:val="28"/>
          <w:szCs w:val="28"/>
        </w:rPr>
        <w:br/>
      </w:r>
      <w:r w:rsidRPr="00115EA6">
        <w:rPr>
          <w:rStyle w:val="fontstyle01"/>
          <w:rFonts w:ascii="ISOCPEUR" w:hAnsi="ISOCPEUR"/>
          <w:i/>
          <w:sz w:val="28"/>
          <w:szCs w:val="28"/>
        </w:rPr>
        <w:t>поверхнею крони відбивають</w:t>
      </w:r>
      <w:r w:rsidRPr="00115EA6">
        <w:rPr>
          <w:rStyle w:val="fontstyle21"/>
          <w:rFonts w:ascii="ISOCPEUR" w:hAnsi="ISOCPEUR"/>
          <w:i/>
          <w:sz w:val="28"/>
          <w:szCs w:val="28"/>
        </w:rPr>
        <w:t xml:space="preserve">, </w:t>
      </w:r>
      <w:r w:rsidRPr="00115EA6">
        <w:rPr>
          <w:rStyle w:val="fontstyle01"/>
          <w:rFonts w:ascii="ISOCPEUR" w:hAnsi="ISOCPEUR"/>
          <w:i/>
          <w:sz w:val="28"/>
          <w:szCs w:val="28"/>
        </w:rPr>
        <w:t xml:space="preserve">а обсягом крони </w:t>
      </w:r>
      <w:r w:rsidRPr="00115EA6">
        <w:rPr>
          <w:rStyle w:val="fontstyle21"/>
          <w:rFonts w:ascii="ISOCPEUR" w:hAnsi="ISOCPEUR"/>
          <w:i/>
          <w:sz w:val="28"/>
          <w:szCs w:val="28"/>
        </w:rPr>
        <w:t>(</w:t>
      </w:r>
      <w:r w:rsidRPr="00115EA6">
        <w:rPr>
          <w:rStyle w:val="fontstyle01"/>
          <w:rFonts w:ascii="ISOCPEUR" w:hAnsi="ISOCPEUR"/>
          <w:i/>
          <w:sz w:val="28"/>
          <w:szCs w:val="28"/>
        </w:rPr>
        <w:t>листи</w:t>
      </w:r>
      <w:r w:rsidRPr="00115EA6">
        <w:rPr>
          <w:rStyle w:val="fontstyle21"/>
          <w:rFonts w:ascii="ISOCPEUR" w:hAnsi="ISOCPEUR"/>
          <w:i/>
          <w:sz w:val="28"/>
          <w:szCs w:val="28"/>
        </w:rPr>
        <w:t xml:space="preserve">, </w:t>
      </w:r>
      <w:r w:rsidRPr="00115EA6">
        <w:rPr>
          <w:rStyle w:val="fontstyle01"/>
          <w:rFonts w:ascii="ISOCPEUR" w:hAnsi="ISOCPEUR"/>
          <w:i/>
          <w:sz w:val="28"/>
          <w:szCs w:val="28"/>
        </w:rPr>
        <w:t>дрібні й</w:t>
      </w:r>
      <w:r w:rsidRPr="00115EA6">
        <w:rPr>
          <w:rFonts w:ascii="ISOCPEUR" w:hAnsi="ISOCPEUR"/>
          <w:i/>
          <w:color w:val="000000"/>
          <w:sz w:val="28"/>
          <w:szCs w:val="28"/>
        </w:rPr>
        <w:br/>
      </w:r>
      <w:r w:rsidRPr="00115EA6">
        <w:rPr>
          <w:rStyle w:val="fontstyle01"/>
          <w:rFonts w:ascii="ISOCPEUR" w:hAnsi="ISOCPEUR"/>
          <w:i/>
          <w:sz w:val="28"/>
          <w:szCs w:val="28"/>
        </w:rPr>
        <w:t>кістякові гілки</w:t>
      </w:r>
      <w:r w:rsidRPr="00115EA6">
        <w:rPr>
          <w:rStyle w:val="fontstyle21"/>
          <w:rFonts w:ascii="ISOCPEUR" w:hAnsi="ISOCPEUR"/>
          <w:i/>
          <w:sz w:val="28"/>
          <w:szCs w:val="28"/>
        </w:rPr>
        <w:t xml:space="preserve">) </w:t>
      </w:r>
      <w:r w:rsidRPr="00115EA6">
        <w:rPr>
          <w:rStyle w:val="fontstyle01"/>
          <w:rFonts w:ascii="ISOCPEUR" w:hAnsi="ISOCPEUR"/>
          <w:i/>
          <w:sz w:val="28"/>
          <w:szCs w:val="28"/>
        </w:rPr>
        <w:t>поглинають частину звукової енергії</w:t>
      </w:r>
      <w:r w:rsidRPr="00115EA6">
        <w:rPr>
          <w:rStyle w:val="fontstyle21"/>
          <w:rFonts w:ascii="ISOCPEUR" w:hAnsi="ISOCPEUR"/>
          <w:i/>
          <w:sz w:val="28"/>
          <w:szCs w:val="28"/>
        </w:rPr>
        <w:t xml:space="preserve">, </w:t>
      </w:r>
      <w:r w:rsidRPr="00115EA6">
        <w:rPr>
          <w:rStyle w:val="fontstyle01"/>
          <w:rFonts w:ascii="ISOCPEUR" w:hAnsi="ISOCPEUR"/>
          <w:i/>
          <w:sz w:val="28"/>
          <w:szCs w:val="28"/>
        </w:rPr>
        <w:t>що впливає на</w:t>
      </w:r>
      <w:r w:rsidRPr="00115EA6">
        <w:rPr>
          <w:rFonts w:ascii="ISOCPEUR" w:hAnsi="ISOCPEUR"/>
          <w:i/>
          <w:color w:val="000000"/>
          <w:sz w:val="28"/>
          <w:szCs w:val="28"/>
        </w:rPr>
        <w:br/>
      </w:r>
      <w:r w:rsidRPr="00115EA6">
        <w:rPr>
          <w:rStyle w:val="fontstyle01"/>
          <w:rFonts w:ascii="ISOCPEUR" w:hAnsi="ISOCPEUR"/>
          <w:i/>
          <w:sz w:val="28"/>
          <w:szCs w:val="28"/>
        </w:rPr>
        <w:t>них</w:t>
      </w:r>
      <w:r w:rsidRPr="00115EA6">
        <w:rPr>
          <w:rFonts w:ascii="ISOCPEUR" w:hAnsi="ISOCPEUR"/>
          <w:i/>
          <w:sz w:val="28"/>
          <w:szCs w:val="28"/>
          <w:lang w:val="uk-UA"/>
        </w:rPr>
        <w:t xml:space="preserve">. </w:t>
      </w:r>
    </w:p>
    <w:p w:rsidR="00C16926" w:rsidRPr="00115EA6" w:rsidRDefault="00C16926" w:rsidP="0058569C">
      <w:pPr>
        <w:spacing w:line="276" w:lineRule="auto"/>
        <w:ind w:firstLine="708"/>
        <w:jc w:val="both"/>
        <w:rPr>
          <w:rStyle w:val="fontstyle21"/>
          <w:rFonts w:ascii="ISOCPEUR" w:hAnsi="ISOCPEUR"/>
          <w:i/>
          <w:sz w:val="28"/>
        </w:rPr>
      </w:pPr>
      <w:r w:rsidRPr="00115EA6">
        <w:rPr>
          <w:rStyle w:val="fontstyle01"/>
          <w:rFonts w:ascii="ISOCPEUR" w:hAnsi="ISOCPEUR"/>
          <w:i/>
          <w:sz w:val="28"/>
        </w:rPr>
        <w:t>Шумозахисні якості зелених насаджень помітно проявляються</w:t>
      </w:r>
      <w:r w:rsidRPr="00115EA6">
        <w:rPr>
          <w:rFonts w:ascii="ISOCPEUR" w:hAnsi="ISOCPEUR"/>
          <w:i/>
          <w:color w:val="000000"/>
          <w:sz w:val="28"/>
          <w:szCs w:val="30"/>
        </w:rPr>
        <w:br/>
      </w:r>
      <w:r w:rsidRPr="00115EA6">
        <w:rPr>
          <w:rStyle w:val="fontstyle01"/>
          <w:rFonts w:ascii="ISOCPEUR" w:hAnsi="ISOCPEUR"/>
          <w:i/>
          <w:sz w:val="28"/>
        </w:rPr>
        <w:t>тільки тоді</w:t>
      </w:r>
      <w:r w:rsidRPr="00115EA6">
        <w:rPr>
          <w:rStyle w:val="fontstyle21"/>
          <w:rFonts w:ascii="ISOCPEUR" w:hAnsi="ISOCPEUR"/>
          <w:i/>
          <w:sz w:val="28"/>
        </w:rPr>
        <w:t xml:space="preserve">, </w:t>
      </w:r>
      <w:r w:rsidRPr="00115EA6">
        <w:rPr>
          <w:rStyle w:val="fontstyle01"/>
          <w:rFonts w:ascii="ISOCPEUR" w:hAnsi="ISOCPEUR"/>
          <w:i/>
          <w:sz w:val="28"/>
        </w:rPr>
        <w:t>коли вони сформовані у вигляді спеціальних</w:t>
      </w:r>
      <w:r w:rsidRPr="00115EA6">
        <w:rPr>
          <w:rFonts w:ascii="ISOCPEUR" w:hAnsi="ISOCPEUR"/>
          <w:i/>
          <w:color w:val="000000"/>
          <w:sz w:val="28"/>
          <w:szCs w:val="30"/>
        </w:rPr>
        <w:br/>
      </w:r>
      <w:r w:rsidRPr="00115EA6">
        <w:rPr>
          <w:rStyle w:val="fontstyle01"/>
          <w:rFonts w:ascii="ISOCPEUR" w:hAnsi="ISOCPEUR"/>
          <w:i/>
          <w:sz w:val="28"/>
        </w:rPr>
        <w:t>багаторядних посадок</w:t>
      </w:r>
      <w:r w:rsidRPr="00115EA6">
        <w:rPr>
          <w:rStyle w:val="fontstyle21"/>
          <w:rFonts w:ascii="ISOCPEUR" w:hAnsi="ISOCPEUR"/>
          <w:i/>
          <w:sz w:val="28"/>
        </w:rPr>
        <w:t xml:space="preserve">. </w:t>
      </w:r>
      <w:r w:rsidRPr="00115EA6">
        <w:rPr>
          <w:rStyle w:val="fontstyle01"/>
          <w:rFonts w:ascii="ISOCPEUR" w:hAnsi="ISOCPEUR"/>
          <w:i/>
          <w:sz w:val="28"/>
        </w:rPr>
        <w:t>При зменшенні ажурності крон дерев і при</w:t>
      </w:r>
      <w:r w:rsidRPr="00115EA6">
        <w:rPr>
          <w:rFonts w:ascii="ISOCPEUR" w:hAnsi="ISOCPEUR"/>
          <w:i/>
          <w:color w:val="000000"/>
          <w:sz w:val="28"/>
          <w:szCs w:val="30"/>
        </w:rPr>
        <w:br/>
      </w:r>
      <w:r w:rsidRPr="00115EA6">
        <w:rPr>
          <w:rStyle w:val="fontstyle01"/>
          <w:rFonts w:ascii="ISOCPEUR" w:hAnsi="ISOCPEUR"/>
          <w:i/>
          <w:sz w:val="28"/>
        </w:rPr>
        <w:t>збільшенні щільності листя підвищується ефект їхнього</w:t>
      </w:r>
      <w:r w:rsidRPr="00115EA6">
        <w:rPr>
          <w:rFonts w:ascii="ISOCPEUR" w:hAnsi="ISOCPEUR"/>
          <w:i/>
          <w:color w:val="000000"/>
          <w:sz w:val="28"/>
          <w:szCs w:val="30"/>
        </w:rPr>
        <w:br/>
      </w:r>
      <w:r w:rsidRPr="00115EA6">
        <w:rPr>
          <w:rStyle w:val="fontstyle01"/>
          <w:rFonts w:ascii="ISOCPEUR" w:hAnsi="ISOCPEUR"/>
          <w:i/>
          <w:sz w:val="28"/>
        </w:rPr>
        <w:t>шумозахисту</w:t>
      </w:r>
      <w:r w:rsidRPr="00115EA6">
        <w:rPr>
          <w:rStyle w:val="fontstyle21"/>
          <w:rFonts w:ascii="ISOCPEUR" w:hAnsi="ISOCPEUR"/>
          <w:i/>
          <w:sz w:val="28"/>
        </w:rPr>
        <w:t>.</w:t>
      </w:r>
    </w:p>
    <w:p w:rsidR="00115EA6" w:rsidRPr="00115EA6" w:rsidRDefault="00115EA6"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lastRenderedPageBreak/>
        <w:t>Ефективним засобом захисту житлових будинків і сельбищних територій від міських джерел шуму є шумозахисні споруди-екрани у вигляді стінок, вишок, земляних кавальєрів, споруд і будинків нежитлового призначення, а також сполучення деяких з них. Основними вимогами до екрана, крім естетичних, є його здатність поглинати або відбивати звукову енергію, економічність і логічність розміщення в планувальній структурі даної території.</w:t>
      </w:r>
    </w:p>
    <w:p w:rsidR="00115EA6" w:rsidRPr="00115EA6" w:rsidRDefault="00115EA6" w:rsidP="0058569C">
      <w:pPr>
        <w:spacing w:after="0" w:line="276" w:lineRule="auto"/>
        <w:ind w:firstLine="709"/>
        <w:jc w:val="both"/>
        <w:rPr>
          <w:rFonts w:ascii="ISOCPEUR" w:hAnsi="ISOCPEUR" w:cs="Times New Roman"/>
          <w:i/>
          <w:sz w:val="28"/>
          <w:szCs w:val="28"/>
        </w:rPr>
      </w:pPr>
      <w:r w:rsidRPr="00115EA6">
        <w:rPr>
          <w:rFonts w:ascii="ISOCPEUR" w:hAnsi="ISOCPEUR" w:cs="Times New Roman"/>
          <w:i/>
          <w:sz w:val="28"/>
          <w:szCs w:val="28"/>
        </w:rPr>
        <w:t xml:space="preserve">Вулиця районного значення має високий розрахунковий еквівалентний рівень звуку, тому в якості пониження цього значення рекомендується встановити шумозахисну споруду-екран у вигляді стінки вздовж вулиці протягом всієї забудови. </w:t>
      </w:r>
    </w:p>
    <w:p w:rsidR="00C16926" w:rsidRPr="00115EA6" w:rsidRDefault="00C16926" w:rsidP="0058569C">
      <w:pPr>
        <w:spacing w:line="276" w:lineRule="auto"/>
        <w:ind w:firstLine="708"/>
        <w:jc w:val="both"/>
        <w:rPr>
          <w:rFonts w:ascii="ISOCPEUR" w:hAnsi="ISOCPEUR"/>
          <w:i/>
          <w:sz w:val="24"/>
          <w:szCs w:val="28"/>
          <w:lang w:val="uk-UA"/>
        </w:rPr>
      </w:pPr>
      <w:r w:rsidRPr="00115EA6">
        <w:rPr>
          <w:rStyle w:val="fontstyle01"/>
          <w:rFonts w:ascii="ISOCPEUR" w:hAnsi="ISOCPEUR"/>
          <w:i/>
          <w:sz w:val="28"/>
        </w:rPr>
        <w:t xml:space="preserve">Ефективність шумозахисту зелених систем </w:t>
      </w:r>
      <w:r w:rsidRPr="00115EA6">
        <w:rPr>
          <w:rStyle w:val="fontstyle21"/>
          <w:rFonts w:ascii="ISOCPEUR" w:hAnsi="ISOCPEUR"/>
          <w:i/>
          <w:sz w:val="28"/>
        </w:rPr>
        <w:t>(</w:t>
      </w:r>
      <w:r w:rsidRPr="00115EA6">
        <w:rPr>
          <w:rStyle w:val="fontstyle01"/>
          <w:rFonts w:ascii="ISOCPEUR" w:hAnsi="ISOCPEUR"/>
          <w:i/>
          <w:sz w:val="28"/>
        </w:rPr>
        <w:t>на відміну від</w:t>
      </w:r>
      <w:r w:rsidRPr="00115EA6">
        <w:rPr>
          <w:rFonts w:ascii="ISOCPEUR" w:hAnsi="ISOCPEUR"/>
          <w:i/>
          <w:color w:val="000000"/>
          <w:sz w:val="28"/>
          <w:szCs w:val="30"/>
        </w:rPr>
        <w:br/>
      </w:r>
      <w:r w:rsidRPr="00115EA6">
        <w:rPr>
          <w:rStyle w:val="fontstyle01"/>
          <w:rFonts w:ascii="ISOCPEUR" w:hAnsi="ISOCPEUR"/>
          <w:i/>
          <w:sz w:val="28"/>
        </w:rPr>
        <w:t>газозахисту</w:t>
      </w:r>
      <w:r w:rsidRPr="00115EA6">
        <w:rPr>
          <w:rStyle w:val="fontstyle21"/>
          <w:rFonts w:ascii="ISOCPEUR" w:hAnsi="ISOCPEUR"/>
          <w:i/>
          <w:sz w:val="28"/>
        </w:rPr>
        <w:t xml:space="preserve">) </w:t>
      </w:r>
      <w:r w:rsidRPr="00115EA6">
        <w:rPr>
          <w:rStyle w:val="fontstyle01"/>
          <w:rFonts w:ascii="ISOCPEUR" w:hAnsi="ISOCPEUR"/>
          <w:i/>
          <w:sz w:val="28"/>
        </w:rPr>
        <w:t>обумовлена в основному шириною смуг і в значно</w:t>
      </w:r>
      <w:r w:rsidRPr="00115EA6">
        <w:rPr>
          <w:rFonts w:ascii="ISOCPEUR" w:hAnsi="ISOCPEUR"/>
          <w:i/>
          <w:color w:val="000000"/>
          <w:sz w:val="28"/>
          <w:szCs w:val="30"/>
        </w:rPr>
        <w:br/>
      </w:r>
      <w:r w:rsidRPr="00115EA6">
        <w:rPr>
          <w:rStyle w:val="fontstyle01"/>
          <w:rFonts w:ascii="ISOCPEUR" w:hAnsi="ISOCPEUR"/>
          <w:i/>
          <w:sz w:val="28"/>
        </w:rPr>
        <w:t xml:space="preserve">меншому ступені іншими факторами </w:t>
      </w:r>
      <w:r w:rsidRPr="00115EA6">
        <w:rPr>
          <w:rStyle w:val="fontstyle21"/>
          <w:rFonts w:ascii="ISOCPEUR" w:hAnsi="ISOCPEUR"/>
          <w:i/>
          <w:sz w:val="28"/>
        </w:rPr>
        <w:t>(</w:t>
      </w:r>
      <w:r w:rsidRPr="00115EA6">
        <w:rPr>
          <w:rStyle w:val="fontstyle01"/>
          <w:rFonts w:ascii="ISOCPEUR" w:hAnsi="ISOCPEUR"/>
          <w:i/>
          <w:sz w:val="28"/>
        </w:rPr>
        <w:t>конструкція</w:t>
      </w:r>
      <w:r w:rsidRPr="00115EA6">
        <w:rPr>
          <w:rStyle w:val="fontstyle21"/>
          <w:rFonts w:ascii="ISOCPEUR" w:hAnsi="ISOCPEUR"/>
          <w:i/>
          <w:sz w:val="28"/>
        </w:rPr>
        <w:t xml:space="preserve">, </w:t>
      </w:r>
      <w:r w:rsidRPr="00115EA6">
        <w:rPr>
          <w:rStyle w:val="fontstyle01"/>
          <w:rFonts w:ascii="ISOCPEUR" w:hAnsi="ISOCPEUR"/>
          <w:i/>
          <w:sz w:val="28"/>
        </w:rPr>
        <w:t>кількість дерев і</w:t>
      </w:r>
      <w:r w:rsidRPr="00115EA6">
        <w:rPr>
          <w:rFonts w:ascii="ISOCPEUR" w:hAnsi="ISOCPEUR"/>
          <w:i/>
          <w:color w:val="000000"/>
          <w:sz w:val="28"/>
          <w:szCs w:val="30"/>
        </w:rPr>
        <w:br/>
      </w:r>
      <w:r w:rsidRPr="00115EA6">
        <w:rPr>
          <w:rStyle w:val="fontstyle01"/>
          <w:rFonts w:ascii="ISOCPEUR" w:hAnsi="ISOCPEUR"/>
          <w:i/>
          <w:sz w:val="28"/>
        </w:rPr>
        <w:t>рядів</w:t>
      </w:r>
      <w:r w:rsidRPr="00115EA6">
        <w:rPr>
          <w:rStyle w:val="fontstyle21"/>
          <w:rFonts w:ascii="ISOCPEUR" w:hAnsi="ISOCPEUR"/>
          <w:i/>
          <w:sz w:val="28"/>
        </w:rPr>
        <w:t xml:space="preserve">, </w:t>
      </w:r>
      <w:r w:rsidRPr="00115EA6">
        <w:rPr>
          <w:rStyle w:val="fontstyle01"/>
          <w:rFonts w:ascii="ISOCPEUR" w:hAnsi="ISOCPEUR"/>
          <w:i/>
          <w:sz w:val="28"/>
        </w:rPr>
        <w:t>висота</w:t>
      </w:r>
      <w:r w:rsidRPr="00115EA6">
        <w:rPr>
          <w:rStyle w:val="fontstyle21"/>
          <w:rFonts w:ascii="ISOCPEUR" w:hAnsi="ISOCPEUR"/>
          <w:i/>
          <w:sz w:val="28"/>
        </w:rPr>
        <w:t xml:space="preserve">, </w:t>
      </w:r>
      <w:r w:rsidRPr="00115EA6">
        <w:rPr>
          <w:rStyle w:val="fontstyle01"/>
          <w:rFonts w:ascii="ISOCPEUR" w:hAnsi="ISOCPEUR"/>
          <w:i/>
          <w:sz w:val="28"/>
        </w:rPr>
        <w:t>дендрологічний склад тощо</w:t>
      </w:r>
      <w:r w:rsidRPr="00115EA6">
        <w:rPr>
          <w:rStyle w:val="fontstyle21"/>
          <w:rFonts w:ascii="ISOCPEUR" w:hAnsi="ISOCPEUR"/>
          <w:i/>
          <w:sz w:val="28"/>
        </w:rPr>
        <w:t>).</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Виходячи із цього, до шумозахисних насаджень висувають наступні вимоги:</w:t>
      </w:r>
    </w:p>
    <w:p w:rsidR="00C16926" w:rsidRPr="00826087" w:rsidRDefault="00C16926" w:rsidP="0058569C">
      <w:pPr>
        <w:pStyle w:val="a5"/>
        <w:numPr>
          <w:ilvl w:val="0"/>
          <w:numId w:val="13"/>
        </w:numPr>
        <w:spacing w:after="0"/>
        <w:ind w:left="782" w:firstLine="0"/>
        <w:jc w:val="both"/>
        <w:rPr>
          <w:rFonts w:ascii="ISOCPEUR" w:hAnsi="ISOCPEUR" w:cs="Times New Roman"/>
          <w:i/>
          <w:sz w:val="28"/>
          <w:szCs w:val="28"/>
        </w:rPr>
      </w:pPr>
      <w:r w:rsidRPr="00826087">
        <w:rPr>
          <w:rFonts w:ascii="ISOCPEUR" w:hAnsi="ISOCPEUR" w:cs="Times New Roman"/>
          <w:i/>
          <w:sz w:val="28"/>
          <w:szCs w:val="28"/>
        </w:rPr>
        <w:t>Насадження повинні мати щільне змикання крон, для чого відстань нормативних посадок зменшується на 30– 50%.</w:t>
      </w:r>
    </w:p>
    <w:p w:rsidR="00C16926" w:rsidRPr="00826087" w:rsidRDefault="00C16926" w:rsidP="0058569C">
      <w:pPr>
        <w:pStyle w:val="a5"/>
        <w:numPr>
          <w:ilvl w:val="0"/>
          <w:numId w:val="13"/>
        </w:numPr>
        <w:spacing w:after="0"/>
        <w:ind w:left="782" w:firstLine="0"/>
        <w:jc w:val="both"/>
        <w:rPr>
          <w:rFonts w:ascii="ISOCPEUR" w:hAnsi="ISOCPEUR" w:cs="Times New Roman"/>
          <w:i/>
          <w:sz w:val="28"/>
          <w:szCs w:val="28"/>
        </w:rPr>
      </w:pPr>
      <w:r w:rsidRPr="00826087">
        <w:rPr>
          <w:rFonts w:ascii="ISOCPEUR" w:hAnsi="ISOCPEUR" w:cs="Times New Roman"/>
          <w:i/>
          <w:sz w:val="28"/>
          <w:szCs w:val="28"/>
        </w:rPr>
        <w:t>Застосовувані дерева й чагарники повинні бути густокронними, швидкозростаючими й мати низький штамб.</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Перелік рослин, рекомендованих для шумозахисту:</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листяні породи дерев: липа дрібнолиста, серцелиста, крупнолиста, береза бородавчаста, в'яз гладкий звичайний (берест), в'яз листуватий (берест), дуб черешчатий, північний (або бореальний), клен гостролистий, ясенолистий, татарський, тополі біла та інші. </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хвойні породи дерев: ялина звичайна європейська, колюча (блакитна), модрина сибірська;</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підлісок, кущі (чагарник): бузок звичайний, магнолія падуболиста, ялівець звичайний, туя західна, кизильник горизонтальний, спірея верболиста.</w:t>
      </w:r>
    </w:p>
    <w:p w:rsidR="00C16926" w:rsidRPr="00826087" w:rsidRDefault="00C16926"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бордюр, квітники, газон: ялівець звичайний, козацький, бірючина звичайна (живопліт), шипшина звичайна, квіти, газон партерний.</w:t>
      </w:r>
    </w:p>
    <w:p w:rsidR="00C16926" w:rsidRPr="00826087" w:rsidRDefault="00C16926" w:rsidP="0058569C">
      <w:pPr>
        <w:pStyle w:val="a5"/>
        <w:numPr>
          <w:ilvl w:val="0"/>
          <w:numId w:val="13"/>
        </w:numPr>
        <w:spacing w:after="0"/>
        <w:ind w:left="782" w:firstLine="0"/>
        <w:jc w:val="both"/>
        <w:rPr>
          <w:rFonts w:ascii="ISOCPEUR" w:hAnsi="ISOCPEUR" w:cs="Times New Roman"/>
          <w:i/>
          <w:sz w:val="28"/>
          <w:szCs w:val="28"/>
        </w:rPr>
      </w:pPr>
      <w:r w:rsidRPr="00826087">
        <w:rPr>
          <w:rFonts w:ascii="ISOCPEUR" w:hAnsi="ISOCPEUR" w:cs="Times New Roman"/>
          <w:i/>
          <w:sz w:val="28"/>
          <w:szCs w:val="28"/>
        </w:rPr>
        <w:t xml:space="preserve">Відстань від насаджень до краю доріг загального користування I-V має відповідати вимогам табл. 13 ДСТУ 3587-97, у населених пунктах – 4 м до стовбура дерева й 0,5 м крони. </w:t>
      </w:r>
    </w:p>
    <w:p w:rsidR="00C16926" w:rsidRPr="00826087" w:rsidRDefault="00C16926" w:rsidP="0058569C">
      <w:pPr>
        <w:pStyle w:val="a5"/>
        <w:numPr>
          <w:ilvl w:val="0"/>
          <w:numId w:val="13"/>
        </w:numPr>
        <w:spacing w:after="0"/>
        <w:ind w:left="782" w:firstLine="0"/>
        <w:jc w:val="both"/>
        <w:rPr>
          <w:rFonts w:ascii="ISOCPEUR" w:hAnsi="ISOCPEUR" w:cs="Times New Roman"/>
          <w:i/>
          <w:sz w:val="28"/>
          <w:szCs w:val="28"/>
        </w:rPr>
      </w:pPr>
      <w:r w:rsidRPr="00826087">
        <w:rPr>
          <w:rFonts w:ascii="ISOCPEUR" w:hAnsi="ISOCPEUR" w:cs="Times New Roman"/>
          <w:i/>
          <w:sz w:val="28"/>
          <w:szCs w:val="28"/>
        </w:rPr>
        <w:lastRenderedPageBreak/>
        <w:t>Шумозахисні екрануючі деревно-чагарникові смуги слід передбачати як з боку джерела шуму, так і з боку об'єкта, що підлягає захисту (4.21 ДБН Б.2.4-1-94).</w:t>
      </w:r>
    </w:p>
    <w:p w:rsidR="00B354EE" w:rsidRDefault="00C16926" w:rsidP="0058569C">
      <w:pPr>
        <w:pStyle w:val="a5"/>
        <w:numPr>
          <w:ilvl w:val="0"/>
          <w:numId w:val="13"/>
        </w:numPr>
        <w:spacing w:after="0"/>
        <w:ind w:left="782" w:firstLine="0"/>
        <w:jc w:val="both"/>
        <w:rPr>
          <w:rFonts w:ascii="ISOCPEUR" w:hAnsi="ISOCPEUR" w:cs="Times New Roman"/>
          <w:i/>
          <w:sz w:val="28"/>
          <w:szCs w:val="28"/>
        </w:rPr>
      </w:pPr>
      <w:r w:rsidRPr="00826087">
        <w:rPr>
          <w:rFonts w:ascii="ISOCPEUR" w:hAnsi="ISOCPEUR" w:cs="Times New Roman"/>
          <w:i/>
          <w:sz w:val="28"/>
          <w:szCs w:val="28"/>
        </w:rPr>
        <w:t>У складі багатосмугових шумозахисних насаджень другу й подальші за нею смуги, за відповідних природно-кліматичних умов, рекомендується створювати із хвойних порід, які ефективні у захисті від шуму протягом усього року.</w:t>
      </w:r>
    </w:p>
    <w:p w:rsidR="005E2066" w:rsidRDefault="005E2066" w:rsidP="0058569C">
      <w:pPr>
        <w:spacing w:after="0" w:line="276" w:lineRule="auto"/>
        <w:jc w:val="both"/>
        <w:rPr>
          <w:rFonts w:ascii="ISOCPEUR" w:hAnsi="ISOCPEUR" w:cs="Times New Roman"/>
          <w:i/>
          <w:sz w:val="28"/>
          <w:szCs w:val="28"/>
        </w:rPr>
      </w:pPr>
    </w:p>
    <w:p w:rsidR="005E2066" w:rsidRDefault="005E2066" w:rsidP="0058569C">
      <w:pPr>
        <w:spacing w:after="0" w:line="276" w:lineRule="auto"/>
        <w:jc w:val="both"/>
        <w:rPr>
          <w:rFonts w:ascii="ISOCPEUR" w:hAnsi="ISOCPEUR" w:cs="Times New Roman"/>
          <w:i/>
          <w:sz w:val="28"/>
          <w:szCs w:val="28"/>
        </w:rPr>
      </w:pPr>
    </w:p>
    <w:p w:rsidR="005E2066" w:rsidRDefault="005E2066" w:rsidP="0058569C">
      <w:pPr>
        <w:spacing w:after="0" w:line="276" w:lineRule="auto"/>
        <w:jc w:val="both"/>
        <w:rPr>
          <w:rFonts w:ascii="ISOCPEUR" w:hAnsi="ISOCPEUR" w:cs="Times New Roman"/>
          <w:i/>
          <w:sz w:val="28"/>
          <w:szCs w:val="28"/>
        </w:rPr>
      </w:pPr>
    </w:p>
    <w:p w:rsidR="005E2066" w:rsidRDefault="005E2066" w:rsidP="0058569C">
      <w:pPr>
        <w:spacing w:after="0" w:line="276" w:lineRule="auto"/>
        <w:jc w:val="both"/>
        <w:rPr>
          <w:rFonts w:ascii="ISOCPEUR" w:hAnsi="ISOCPEUR" w:cs="Times New Roman"/>
          <w:i/>
          <w:sz w:val="28"/>
          <w:szCs w:val="28"/>
        </w:rPr>
      </w:pPr>
    </w:p>
    <w:p w:rsidR="005E2066" w:rsidRDefault="005E2066" w:rsidP="0058569C">
      <w:pPr>
        <w:spacing w:after="0" w:line="276" w:lineRule="auto"/>
        <w:jc w:val="both"/>
        <w:rPr>
          <w:rFonts w:ascii="ISOCPEUR" w:hAnsi="ISOCPEUR" w:cs="Times New Roman"/>
          <w:i/>
          <w:sz w:val="28"/>
          <w:szCs w:val="28"/>
        </w:rPr>
      </w:pPr>
    </w:p>
    <w:p w:rsidR="005E2066" w:rsidRDefault="005E2066" w:rsidP="0058569C">
      <w:pPr>
        <w:spacing w:after="0" w:line="276" w:lineRule="auto"/>
        <w:jc w:val="both"/>
        <w:rPr>
          <w:rFonts w:ascii="ISOCPEUR" w:hAnsi="ISOCPEUR" w:cs="Times New Roman"/>
          <w:i/>
          <w:sz w:val="28"/>
          <w:szCs w:val="28"/>
        </w:rPr>
      </w:pPr>
    </w:p>
    <w:p w:rsidR="005E2066" w:rsidRDefault="005E2066" w:rsidP="0058569C">
      <w:pPr>
        <w:spacing w:after="0" w:line="276" w:lineRule="auto"/>
        <w:jc w:val="both"/>
        <w:rPr>
          <w:rFonts w:ascii="ISOCPEUR" w:hAnsi="ISOCPEUR" w:cs="Times New Roman"/>
          <w:i/>
          <w:sz w:val="28"/>
          <w:szCs w:val="28"/>
        </w:rPr>
      </w:pPr>
    </w:p>
    <w:p w:rsidR="005E2066" w:rsidRDefault="005E2066" w:rsidP="0058569C">
      <w:pPr>
        <w:spacing w:after="0" w:line="276" w:lineRule="auto"/>
        <w:jc w:val="both"/>
        <w:rPr>
          <w:rFonts w:ascii="ISOCPEUR" w:hAnsi="ISOCPEUR" w:cs="Times New Roman"/>
          <w:i/>
          <w:sz w:val="28"/>
          <w:szCs w:val="28"/>
        </w:rPr>
      </w:pPr>
    </w:p>
    <w:p w:rsidR="005E2066" w:rsidRDefault="005E2066" w:rsidP="0058569C">
      <w:pPr>
        <w:spacing w:after="0" w:line="276" w:lineRule="auto"/>
        <w:jc w:val="both"/>
        <w:rPr>
          <w:rFonts w:ascii="ISOCPEUR" w:hAnsi="ISOCPEUR" w:cs="Times New Roman"/>
          <w:i/>
          <w:sz w:val="28"/>
          <w:szCs w:val="28"/>
        </w:rPr>
      </w:pPr>
    </w:p>
    <w:p w:rsidR="005E2066" w:rsidRDefault="005E2066" w:rsidP="0058569C">
      <w:pPr>
        <w:spacing w:after="0" w:line="276" w:lineRule="auto"/>
        <w:jc w:val="both"/>
        <w:rPr>
          <w:rFonts w:ascii="ISOCPEUR" w:hAnsi="ISOCPEUR" w:cs="Times New Roman"/>
          <w:i/>
          <w:sz w:val="28"/>
          <w:szCs w:val="28"/>
        </w:rPr>
      </w:pPr>
    </w:p>
    <w:p w:rsidR="005E2066" w:rsidRDefault="005E2066" w:rsidP="0058569C">
      <w:pPr>
        <w:spacing w:after="0" w:line="276" w:lineRule="auto"/>
        <w:jc w:val="both"/>
        <w:rPr>
          <w:rFonts w:ascii="ISOCPEUR" w:hAnsi="ISOCPEUR" w:cs="Times New Roman"/>
          <w:i/>
          <w:sz w:val="28"/>
          <w:szCs w:val="28"/>
        </w:rPr>
      </w:pPr>
    </w:p>
    <w:p w:rsidR="005E2066" w:rsidRDefault="005E2066" w:rsidP="0058569C">
      <w:pPr>
        <w:spacing w:after="0" w:line="276" w:lineRule="auto"/>
        <w:jc w:val="both"/>
        <w:rPr>
          <w:rFonts w:ascii="ISOCPEUR" w:hAnsi="ISOCPEUR" w:cs="Times New Roman"/>
          <w:i/>
          <w:sz w:val="28"/>
          <w:szCs w:val="28"/>
        </w:rPr>
      </w:pPr>
    </w:p>
    <w:p w:rsidR="005E2066" w:rsidRDefault="005E2066" w:rsidP="0058569C">
      <w:pPr>
        <w:spacing w:after="0" w:line="276" w:lineRule="auto"/>
        <w:jc w:val="both"/>
        <w:rPr>
          <w:rFonts w:ascii="ISOCPEUR" w:hAnsi="ISOCPEUR" w:cs="Times New Roman"/>
          <w:i/>
          <w:sz w:val="28"/>
          <w:szCs w:val="28"/>
        </w:rPr>
      </w:pPr>
    </w:p>
    <w:p w:rsidR="0058569C" w:rsidRDefault="0058569C" w:rsidP="0058569C">
      <w:pPr>
        <w:spacing w:after="0" w:line="276" w:lineRule="auto"/>
        <w:jc w:val="both"/>
        <w:rPr>
          <w:rFonts w:ascii="ISOCPEUR" w:hAnsi="ISOCPEUR" w:cs="Times New Roman"/>
          <w:i/>
          <w:sz w:val="28"/>
          <w:szCs w:val="28"/>
        </w:rPr>
      </w:pPr>
    </w:p>
    <w:p w:rsidR="0058569C" w:rsidRDefault="0058569C" w:rsidP="0058569C">
      <w:pPr>
        <w:spacing w:after="0" w:line="276" w:lineRule="auto"/>
        <w:jc w:val="both"/>
        <w:rPr>
          <w:rFonts w:ascii="ISOCPEUR" w:hAnsi="ISOCPEUR" w:cs="Times New Roman"/>
          <w:i/>
          <w:sz w:val="28"/>
          <w:szCs w:val="28"/>
        </w:rPr>
      </w:pPr>
    </w:p>
    <w:p w:rsidR="0058569C" w:rsidRDefault="0058569C" w:rsidP="0058569C">
      <w:pPr>
        <w:spacing w:after="0" w:line="276" w:lineRule="auto"/>
        <w:jc w:val="both"/>
        <w:rPr>
          <w:rFonts w:ascii="ISOCPEUR" w:hAnsi="ISOCPEUR" w:cs="Times New Roman"/>
          <w:i/>
          <w:sz w:val="28"/>
          <w:szCs w:val="28"/>
        </w:rPr>
      </w:pPr>
    </w:p>
    <w:p w:rsidR="0058569C" w:rsidRDefault="0058569C" w:rsidP="0058569C">
      <w:pPr>
        <w:spacing w:after="0" w:line="276" w:lineRule="auto"/>
        <w:jc w:val="both"/>
        <w:rPr>
          <w:rFonts w:ascii="ISOCPEUR" w:hAnsi="ISOCPEUR" w:cs="Times New Roman"/>
          <w:i/>
          <w:sz w:val="28"/>
          <w:szCs w:val="28"/>
        </w:rPr>
      </w:pPr>
    </w:p>
    <w:p w:rsidR="0058569C" w:rsidRDefault="0058569C" w:rsidP="0058569C">
      <w:pPr>
        <w:spacing w:after="0" w:line="276" w:lineRule="auto"/>
        <w:jc w:val="both"/>
        <w:rPr>
          <w:rFonts w:ascii="ISOCPEUR" w:hAnsi="ISOCPEUR" w:cs="Times New Roman"/>
          <w:i/>
          <w:sz w:val="28"/>
          <w:szCs w:val="28"/>
        </w:rPr>
      </w:pPr>
    </w:p>
    <w:p w:rsidR="0058569C" w:rsidRDefault="0058569C" w:rsidP="0058569C">
      <w:pPr>
        <w:spacing w:after="0" w:line="276" w:lineRule="auto"/>
        <w:jc w:val="both"/>
        <w:rPr>
          <w:rFonts w:ascii="ISOCPEUR" w:hAnsi="ISOCPEUR" w:cs="Times New Roman"/>
          <w:i/>
          <w:sz w:val="28"/>
          <w:szCs w:val="28"/>
        </w:rPr>
      </w:pPr>
    </w:p>
    <w:p w:rsidR="0058569C" w:rsidRDefault="0058569C" w:rsidP="0058569C">
      <w:pPr>
        <w:spacing w:after="0" w:line="276" w:lineRule="auto"/>
        <w:jc w:val="both"/>
        <w:rPr>
          <w:rFonts w:ascii="ISOCPEUR" w:hAnsi="ISOCPEUR" w:cs="Times New Roman"/>
          <w:i/>
          <w:sz w:val="28"/>
          <w:szCs w:val="28"/>
        </w:rPr>
      </w:pPr>
    </w:p>
    <w:p w:rsidR="0058569C" w:rsidRDefault="0058569C" w:rsidP="0058569C">
      <w:pPr>
        <w:spacing w:after="0" w:line="276" w:lineRule="auto"/>
        <w:jc w:val="both"/>
        <w:rPr>
          <w:rFonts w:ascii="ISOCPEUR" w:hAnsi="ISOCPEUR" w:cs="Times New Roman"/>
          <w:i/>
          <w:sz w:val="28"/>
          <w:szCs w:val="28"/>
        </w:rPr>
      </w:pPr>
    </w:p>
    <w:p w:rsidR="0058569C" w:rsidRDefault="0058569C" w:rsidP="0058569C">
      <w:pPr>
        <w:spacing w:after="0" w:line="276" w:lineRule="auto"/>
        <w:jc w:val="both"/>
        <w:rPr>
          <w:rFonts w:ascii="ISOCPEUR" w:hAnsi="ISOCPEUR" w:cs="Times New Roman"/>
          <w:i/>
          <w:sz w:val="28"/>
          <w:szCs w:val="28"/>
        </w:rPr>
      </w:pPr>
    </w:p>
    <w:p w:rsidR="0058569C" w:rsidRDefault="0058569C" w:rsidP="0058569C">
      <w:pPr>
        <w:spacing w:after="0" w:line="276" w:lineRule="auto"/>
        <w:jc w:val="both"/>
        <w:rPr>
          <w:rFonts w:ascii="ISOCPEUR" w:hAnsi="ISOCPEUR" w:cs="Times New Roman"/>
          <w:i/>
          <w:sz w:val="28"/>
          <w:szCs w:val="28"/>
        </w:rPr>
      </w:pPr>
    </w:p>
    <w:p w:rsidR="0058569C" w:rsidRDefault="0058569C" w:rsidP="0058569C">
      <w:pPr>
        <w:spacing w:after="0" w:line="276" w:lineRule="auto"/>
        <w:jc w:val="both"/>
        <w:rPr>
          <w:rFonts w:ascii="ISOCPEUR" w:hAnsi="ISOCPEUR" w:cs="Times New Roman"/>
          <w:i/>
          <w:sz w:val="28"/>
          <w:szCs w:val="28"/>
        </w:rPr>
      </w:pPr>
    </w:p>
    <w:p w:rsidR="0058569C" w:rsidRDefault="0058569C" w:rsidP="0058569C">
      <w:pPr>
        <w:spacing w:after="0" w:line="276" w:lineRule="auto"/>
        <w:jc w:val="both"/>
        <w:rPr>
          <w:rFonts w:ascii="ISOCPEUR" w:hAnsi="ISOCPEUR" w:cs="Times New Roman"/>
          <w:i/>
          <w:sz w:val="28"/>
          <w:szCs w:val="28"/>
        </w:rPr>
      </w:pPr>
    </w:p>
    <w:p w:rsidR="0058569C" w:rsidRDefault="0058569C" w:rsidP="0058569C">
      <w:pPr>
        <w:spacing w:after="0" w:line="276" w:lineRule="auto"/>
        <w:jc w:val="both"/>
        <w:rPr>
          <w:rFonts w:ascii="ISOCPEUR" w:hAnsi="ISOCPEUR" w:cs="Times New Roman"/>
          <w:i/>
          <w:sz w:val="28"/>
          <w:szCs w:val="28"/>
        </w:rPr>
      </w:pPr>
    </w:p>
    <w:p w:rsidR="0058569C" w:rsidRDefault="0058569C" w:rsidP="0058569C">
      <w:pPr>
        <w:spacing w:after="0" w:line="276" w:lineRule="auto"/>
        <w:jc w:val="both"/>
        <w:rPr>
          <w:rFonts w:ascii="ISOCPEUR" w:hAnsi="ISOCPEUR" w:cs="Times New Roman"/>
          <w:i/>
          <w:sz w:val="28"/>
          <w:szCs w:val="28"/>
        </w:rPr>
      </w:pPr>
    </w:p>
    <w:p w:rsidR="005E2066" w:rsidRPr="005E2066" w:rsidRDefault="005E2066" w:rsidP="0058569C">
      <w:pPr>
        <w:spacing w:after="0" w:line="276" w:lineRule="auto"/>
        <w:jc w:val="both"/>
        <w:rPr>
          <w:rFonts w:ascii="ISOCPEUR" w:hAnsi="ISOCPEUR" w:cs="Times New Roman"/>
          <w:i/>
          <w:sz w:val="28"/>
          <w:szCs w:val="28"/>
        </w:rPr>
      </w:pPr>
    </w:p>
    <w:p w:rsidR="00867CB8" w:rsidRPr="00E83172" w:rsidRDefault="00867CB8" w:rsidP="0058569C">
      <w:pPr>
        <w:spacing w:after="0" w:line="276" w:lineRule="auto"/>
        <w:ind w:left="782"/>
        <w:jc w:val="both"/>
        <w:rPr>
          <w:rFonts w:ascii="ISOCPEUR" w:hAnsi="ISOCPEUR" w:cs="Times New Roman"/>
          <w:i/>
          <w:sz w:val="28"/>
          <w:szCs w:val="28"/>
          <w:lang w:val="uk-UA"/>
        </w:rPr>
      </w:pPr>
    </w:p>
    <w:p w:rsidR="00AF515F" w:rsidRPr="00826087" w:rsidRDefault="00B354EE" w:rsidP="0058569C">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lastRenderedPageBreak/>
        <w:t>Інсоляційний режим території. Заходи щодо покращення інсоляції території</w:t>
      </w:r>
    </w:p>
    <w:p w:rsidR="00AF515F" w:rsidRPr="00826087" w:rsidRDefault="00AF515F" w:rsidP="0058569C">
      <w:pPr>
        <w:spacing w:after="0" w:line="276" w:lineRule="auto"/>
        <w:ind w:firstLine="709"/>
        <w:rPr>
          <w:rFonts w:ascii="ISOCPEUR" w:hAnsi="ISOCPEUR" w:cs="Times New Roman"/>
          <w:b/>
          <w:i/>
          <w:sz w:val="28"/>
          <w:szCs w:val="28"/>
        </w:rPr>
      </w:pPr>
      <w:r w:rsidRPr="00826087">
        <w:rPr>
          <w:rFonts w:ascii="ISOCPEUR" w:hAnsi="ISOCPEUR" w:cs="Times New Roman"/>
          <w:i/>
          <w:sz w:val="28"/>
          <w:szCs w:val="28"/>
        </w:rPr>
        <w:t xml:space="preserve">Інсоляція житлових територій – важливий санітарно-гігієнічний фактор зовнішнього середовища. </w:t>
      </w:r>
    </w:p>
    <w:p w:rsidR="00AF515F" w:rsidRPr="00826087" w:rsidRDefault="00AF515F"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Критерій інсоляції — тривалість прямого сонячного опромінення. Відповідно до санітарних та містобудівних норм розміщення та орієнтація житлових і громадських будинків (за винятком дитячих дошкільних установ, загальноосвітніх шкіл, шкіл-інтернатів) повинні забезпечувати тривалість інсоляції житлових приміщень, визначених санітарними нормами, і територій не менше 2,5 год за день на період з 22 березня по 22 вересня.</w:t>
      </w:r>
    </w:p>
    <w:p w:rsidR="00994C78" w:rsidRPr="00826087" w:rsidRDefault="00AF515F"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В умовах забудови 9-поверховими будинками і більше допускається одноразова переривчастість інсоляції житлових приміщень за умови збільшення сумарної тривалості інсоляції протягом дня на 0,5 год.</w:t>
      </w:r>
    </w:p>
    <w:p w:rsidR="00AF515F" w:rsidRPr="00826087" w:rsidRDefault="00AF515F" w:rsidP="0058569C">
      <w:pPr>
        <w:spacing w:after="0" w:line="276" w:lineRule="auto"/>
        <w:jc w:val="center"/>
        <w:rPr>
          <w:rFonts w:ascii="ISOCPEUR" w:hAnsi="ISOCPEUR" w:cs="Times New Roman"/>
          <w:i/>
          <w:sz w:val="28"/>
          <w:szCs w:val="28"/>
        </w:rPr>
      </w:pPr>
      <w:r w:rsidRPr="00826087">
        <w:rPr>
          <w:rFonts w:ascii="ISOCPEUR" w:hAnsi="ISOCPEUR" w:cs="Times New Roman"/>
          <w:i/>
          <w:sz w:val="28"/>
          <w:szCs w:val="28"/>
        </w:rPr>
        <w:t>Побудова карти інсоляції території житлової групи</w:t>
      </w:r>
    </w:p>
    <w:p w:rsidR="00AF515F" w:rsidRPr="00826087" w:rsidRDefault="00AF515F"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Найбільш простим методом, який відповідає завданням проектування та додержанню діючих гігієнічних нормативів є графічний метод.</w:t>
      </w:r>
    </w:p>
    <w:p w:rsidR="00AF515F" w:rsidRPr="00826087" w:rsidRDefault="00AF515F"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 xml:space="preserve">За цим методом для визначення умов інсоляції складають карту інсоляції території житлової забудови, на якій зображують ізолінії тривалості інсоляції по годинах (від 1 до 10 год). Метод передбачає використання спеціальних приладів (інсоляційна лінійка, світлопланомір ДМ - 55 та ін.). </w:t>
      </w:r>
    </w:p>
    <w:p w:rsidR="00AF515F" w:rsidRPr="00826087" w:rsidRDefault="00AF515F"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Інсоляційна лінійка є графічним зображенням горизонтальної проекції похилої площини руху Сонця на певній географічній широті у дні рівнодення. Інсоляційна лінійка являє собою спеціально градуйовані часову та висотну шкали, нанесені на прозору основу (кальку, плівку, пластину). Часова шкала розміщена на нижній та бічних частинах контуру палетки, а висотна – зображена у вигляді горизонтальних ліній усередині контуру.</w:t>
      </w:r>
    </w:p>
    <w:p w:rsidR="00867CB8" w:rsidRPr="00655EE2" w:rsidRDefault="00AF515F" w:rsidP="00655EE2">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Зверху посередині лінійки розміщена фіксована точка, через яку проходить вертикальна лінія із стрілкою Пн та радіальні лінії до часової шкали лінійки. Вертикальна лінія із стрілкою позначає напрямок географічного меридіана, а радіальні лінії градуюють часову</w:t>
      </w:r>
      <w:r w:rsidR="004B42B2" w:rsidRPr="00826087">
        <w:rPr>
          <w:rFonts w:ascii="ISOCPEUR" w:hAnsi="ISOCPEUR" w:cs="Times New Roman"/>
          <w:i/>
          <w:sz w:val="28"/>
          <w:szCs w:val="28"/>
        </w:rPr>
        <w:t xml:space="preserve"> шкалу лінійки з інтервалом 0,10</w:t>
      </w:r>
      <w:r w:rsidRPr="00826087">
        <w:rPr>
          <w:rFonts w:ascii="ISOCPEUR" w:hAnsi="ISOCPEUR" w:cs="Times New Roman"/>
          <w:i/>
          <w:sz w:val="28"/>
          <w:szCs w:val="28"/>
        </w:rPr>
        <w:t xml:space="preserve"> години. Висотна шкала лінійки має градуювання, що відповідає висотам будинків з 5, 9, 16, 20 поверхами.</w:t>
      </w:r>
    </w:p>
    <w:p w:rsidR="00867CB8" w:rsidRPr="00826087" w:rsidRDefault="00867CB8" w:rsidP="0058569C">
      <w:pPr>
        <w:pStyle w:val="a5"/>
        <w:spacing w:after="0"/>
        <w:ind w:left="0"/>
        <w:jc w:val="center"/>
        <w:rPr>
          <w:rFonts w:ascii="ISOCPEUR" w:hAnsi="ISOCPEUR" w:cs="Times New Roman"/>
          <w:i/>
          <w:sz w:val="28"/>
          <w:szCs w:val="28"/>
        </w:rPr>
      </w:pPr>
      <w:r w:rsidRPr="00826087">
        <w:rPr>
          <w:rFonts w:ascii="ISOCPEUR" w:hAnsi="ISOCPEUR" w:cs="Times New Roman"/>
          <w:i/>
          <w:sz w:val="28"/>
          <w:szCs w:val="28"/>
        </w:rPr>
        <w:t>Заходи щодо покращення інсоляції території</w:t>
      </w:r>
    </w:p>
    <w:p w:rsidR="00867CB8" w:rsidRPr="00826087" w:rsidRDefault="00867CB8"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Найбільш доцільний засіб зниження тривалості і кількості інсоляції території — розсікання простору двору екранами, роль яких можуть виконувати смуги висококронових дерев, стінки з витких рослин, перголи, трельяжі, підпірні стінки, повиті кучерявими рослинами, і т.п.</w:t>
      </w:r>
    </w:p>
    <w:p w:rsidR="00867CB8" w:rsidRPr="00826087" w:rsidRDefault="00867CB8"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lastRenderedPageBreak/>
        <w:t>Для покращення інсоляції рекомендується:</w:t>
      </w:r>
    </w:p>
    <w:p w:rsidR="00867CB8" w:rsidRPr="00826087" w:rsidRDefault="00867CB8" w:rsidP="0058569C">
      <w:pPr>
        <w:pStyle w:val="a5"/>
        <w:spacing w:after="0"/>
        <w:ind w:left="0"/>
        <w:jc w:val="both"/>
        <w:rPr>
          <w:rFonts w:ascii="ISOCPEUR" w:hAnsi="ISOCPEUR" w:cs="Times New Roman"/>
          <w:i/>
          <w:sz w:val="28"/>
          <w:szCs w:val="28"/>
        </w:rPr>
      </w:pPr>
      <w:r w:rsidRPr="00826087">
        <w:rPr>
          <w:rFonts w:ascii="ISOCPEUR" w:hAnsi="ISOCPEUR" w:cs="Times New Roman"/>
          <w:i/>
          <w:sz w:val="28"/>
          <w:szCs w:val="28"/>
        </w:rPr>
        <w:t>- розміщувати об'єкти, що підлягають затіненню, у зоні затінення будівлями, яка визначається за конвертами тіней з урахуванням забезпечення нормативної інсоляції;</w:t>
      </w:r>
    </w:p>
    <w:p w:rsidR="00867CB8" w:rsidRPr="00826087" w:rsidRDefault="00867CB8" w:rsidP="0058569C">
      <w:pPr>
        <w:pStyle w:val="a5"/>
        <w:spacing w:after="0"/>
        <w:ind w:left="0"/>
        <w:jc w:val="both"/>
        <w:rPr>
          <w:rFonts w:ascii="ISOCPEUR" w:hAnsi="ISOCPEUR" w:cs="Times New Roman"/>
          <w:i/>
          <w:sz w:val="28"/>
          <w:szCs w:val="28"/>
        </w:rPr>
      </w:pPr>
      <w:r w:rsidRPr="00826087">
        <w:rPr>
          <w:rFonts w:ascii="ISOCPEUR" w:hAnsi="ISOCPEUR" w:cs="Times New Roman"/>
          <w:i/>
          <w:sz w:val="28"/>
          <w:szCs w:val="28"/>
        </w:rPr>
        <w:t>- місце розташування і висоту об'єкта, що затемнює (зелені насадження, перголи, трельяжі і т.п.), враховуючи період затінення і зону затінення;</w:t>
      </w:r>
    </w:p>
    <w:p w:rsidR="00867CB8" w:rsidRPr="00826087" w:rsidRDefault="00867CB8" w:rsidP="0058569C">
      <w:pPr>
        <w:pStyle w:val="a5"/>
        <w:spacing w:after="0"/>
        <w:ind w:left="0"/>
        <w:jc w:val="both"/>
        <w:rPr>
          <w:rFonts w:ascii="ISOCPEUR" w:hAnsi="ISOCPEUR" w:cs="Times New Roman"/>
          <w:i/>
          <w:sz w:val="28"/>
          <w:szCs w:val="28"/>
        </w:rPr>
      </w:pPr>
      <w:r w:rsidRPr="00826087">
        <w:rPr>
          <w:rFonts w:ascii="ISOCPEUR" w:hAnsi="ISOCPEUR" w:cs="Times New Roman"/>
          <w:i/>
          <w:sz w:val="28"/>
          <w:szCs w:val="28"/>
        </w:rPr>
        <w:t>- екранування ділянок, що захищаються, зеленими насадженнями від радіації, відбитої і випроміненої вертикальними і горизонтальними поверхнями, які в заданий період часу інсолюються.</w:t>
      </w:r>
    </w:p>
    <w:p w:rsidR="00867CB8" w:rsidRPr="00826087" w:rsidRDefault="00867CB8"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Пішохідні шляхи, майданчики відпочинку населення, дитячі і спортивні майданчики, що потребують затінення, при неможливості їх розташування в тіні будівель, варто захищати зеленими насадженнями від прямого сонячного опромінення. При цьому для затінення з 11 год до 15 год доцільно застосовувати ширококронні форми дерев, для затінення після 15 год – пірамідальні з ажурністю менше 50%.</w:t>
      </w:r>
    </w:p>
    <w:p w:rsidR="00867CB8" w:rsidRPr="00826087" w:rsidRDefault="00867CB8"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Для захисту пішохідних шляхів, майданчиків відпочинку й інших елементів житлової групи від впливу радіації, відбитої покриттями проїзної частини, розворотних майданчиків і т.п., які інсолюються, рекомендується додержуватися між ними розриви 12-15 м. Якщо розриви нездійсненні або невиправдані за умовами планувальної організації, необхідно застосовувати екранування зеленими насадженнями висотою 2 м. Екран розташовують на відстані 0,5-1,0 м від краю ділянки, що захищається, з боку джерела відбитої радіації.</w:t>
      </w:r>
    </w:p>
    <w:p w:rsidR="00867CB8" w:rsidRDefault="00867CB8"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Пішохідні шляхи вздовж південних фасадів будівель, які інтенсивно інсолюються з 11 до 16 год, і уздовж західних фасадів, які інтенсивно інсолюються після 12-13 год, варто трасувати на відстані не менше 8 м від стін будівлі. Роль екранів від відбитої стінами радіації повинні виконувати зелені насадження висотою не менше 3 м при дев'ятиповерховій забудові. Також можуть бути використані дерева з пірамідальною кроною (крім вічнозелених), у сполученні з чагарником у формі живоплоту. Не допускається застосовувати в якості насаджень, що екранують, вічнозелені рослини висотою 3 м і більше через погіршення ними інсоляції приміщень першого поверху в зимовий час.</w:t>
      </w:r>
    </w:p>
    <w:p w:rsidR="000A57C3" w:rsidRDefault="000A57C3" w:rsidP="0058569C">
      <w:pPr>
        <w:pStyle w:val="a5"/>
        <w:spacing w:after="0"/>
        <w:ind w:left="0" w:firstLine="709"/>
        <w:jc w:val="both"/>
        <w:rPr>
          <w:rFonts w:ascii="ISOCPEUR" w:hAnsi="ISOCPEUR" w:cs="Times New Roman"/>
          <w:i/>
          <w:sz w:val="28"/>
          <w:szCs w:val="28"/>
        </w:rPr>
      </w:pPr>
    </w:p>
    <w:p w:rsidR="00994C78" w:rsidRPr="00826087" w:rsidRDefault="00994C78" w:rsidP="0058569C">
      <w:pPr>
        <w:spacing w:line="276" w:lineRule="auto"/>
        <w:rPr>
          <w:rFonts w:ascii="ISOCPEUR" w:hAnsi="ISOCPEUR"/>
          <w:i/>
          <w:sz w:val="28"/>
          <w:szCs w:val="28"/>
          <w:lang w:val="uk-UA"/>
        </w:rPr>
      </w:pPr>
    </w:p>
    <w:p w:rsidR="00D82FA3" w:rsidRPr="00826087" w:rsidRDefault="00D82FA3" w:rsidP="0058569C">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lastRenderedPageBreak/>
        <w:t>Аераційний режим території. Заходи щодо покращення аераційного режиму території.</w:t>
      </w:r>
    </w:p>
    <w:p w:rsidR="00097B01" w:rsidRPr="00826087" w:rsidRDefault="00097B01"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Аерація житлової території — один з важливих факторів зовнішнього середовища.</w:t>
      </w:r>
    </w:p>
    <w:p w:rsidR="00097B01" w:rsidRPr="00826087" w:rsidRDefault="00097B01"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Оцінка аераційного режиму території забудови здійснюється графоаналітичним методом на підставі встановлених закономірностей формування вітряного режиму у приземному шарі висотою 2 м під впливом елементів міського ландшафту та структури міської забудови.</w:t>
      </w:r>
    </w:p>
    <w:p w:rsidR="00097B01" w:rsidRPr="00826087" w:rsidRDefault="00097B01"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Швидкість вітру V</w:t>
      </w:r>
      <w:r w:rsidRPr="00826087">
        <w:rPr>
          <w:rFonts w:ascii="ISOCPEUR" w:hAnsi="ISOCPEUR" w:cs="Times New Roman"/>
          <w:i/>
          <w:sz w:val="28"/>
          <w:szCs w:val="28"/>
          <w:vertAlign w:val="subscript"/>
        </w:rPr>
        <w:t>Т</w:t>
      </w:r>
      <w:r w:rsidRPr="00826087">
        <w:rPr>
          <w:rFonts w:ascii="ISOCPEUR" w:hAnsi="ISOCPEUR" w:cs="Times New Roman"/>
          <w:i/>
          <w:sz w:val="28"/>
          <w:szCs w:val="28"/>
        </w:rPr>
        <w:t>, м/с , на висоті 2 м від поверхні землі визначаємо за формулою:</w:t>
      </w:r>
    </w:p>
    <w:p w:rsidR="00097B01" w:rsidRPr="00826087" w:rsidRDefault="00097B01" w:rsidP="0058569C">
      <w:pPr>
        <w:pStyle w:val="a5"/>
        <w:spacing w:after="0"/>
        <w:ind w:left="709"/>
        <w:jc w:val="center"/>
        <w:rPr>
          <w:rFonts w:ascii="ISOCPEUR" w:hAnsi="ISOCPEUR" w:cs="Times New Roman"/>
          <w:i/>
          <w:sz w:val="28"/>
          <w:szCs w:val="28"/>
        </w:rPr>
      </w:pPr>
      <w:r w:rsidRPr="00826087">
        <w:rPr>
          <w:rFonts w:ascii="ISOCPEUR" w:hAnsi="ISOCPEUR" w:cs="Times New Roman"/>
          <w:i/>
          <w:sz w:val="28"/>
          <w:szCs w:val="28"/>
        </w:rPr>
        <w:t>V</w:t>
      </w:r>
      <w:r w:rsidRPr="00826087">
        <w:rPr>
          <w:rFonts w:ascii="ISOCPEUR" w:hAnsi="ISOCPEUR" w:cs="Times New Roman"/>
          <w:i/>
          <w:sz w:val="28"/>
          <w:szCs w:val="28"/>
          <w:vertAlign w:val="subscript"/>
        </w:rPr>
        <w:t>Т</w:t>
      </w:r>
      <w:r w:rsidRPr="00826087">
        <w:rPr>
          <w:rFonts w:ascii="ISOCPEUR" w:hAnsi="ISOCPEUR" w:cs="Times New Roman"/>
          <w:i/>
          <w:sz w:val="28"/>
          <w:szCs w:val="28"/>
        </w:rPr>
        <w:t xml:space="preserve"> = V</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К</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w:t>
      </w:r>
    </w:p>
    <w:p w:rsidR="00097B01" w:rsidRPr="00826087" w:rsidRDefault="00097B01"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де V</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 швидкість вітру на висоті флюгера метеостанції, м/с; </w:t>
      </w:r>
    </w:p>
    <w:p w:rsidR="00097B01" w:rsidRPr="00826087" w:rsidRDefault="00097B01"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К</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 поправковий коефіцієнт (на висоті флюгера метеостанції 11м, К</w:t>
      </w:r>
      <w:r w:rsidRPr="00826087">
        <w:rPr>
          <w:rFonts w:ascii="ISOCPEUR" w:hAnsi="ISOCPEUR" w:cs="Times New Roman"/>
          <w:i/>
          <w:sz w:val="28"/>
          <w:szCs w:val="28"/>
          <w:vertAlign w:val="subscript"/>
        </w:rPr>
        <w:t>Ф</w:t>
      </w:r>
      <w:r w:rsidRPr="00826087">
        <w:rPr>
          <w:rFonts w:ascii="ISOCPEUR" w:hAnsi="ISOCPEUR" w:cs="Times New Roman"/>
          <w:i/>
          <w:sz w:val="28"/>
          <w:szCs w:val="28"/>
        </w:rPr>
        <w:t>=0,71)</w:t>
      </w:r>
    </w:p>
    <w:p w:rsidR="00AA5917" w:rsidRPr="00826087" w:rsidRDefault="00AA5917" w:rsidP="0058569C">
      <w:pPr>
        <w:spacing w:after="0" w:line="276" w:lineRule="auto"/>
        <w:ind w:firstLine="709"/>
        <w:jc w:val="center"/>
        <w:rPr>
          <w:rFonts w:ascii="ISOCPEUR" w:hAnsi="ISOCPEUR" w:cs="Times New Roman"/>
          <w:i/>
          <w:sz w:val="28"/>
          <w:szCs w:val="28"/>
          <w:lang w:val="uk-UA"/>
        </w:rPr>
      </w:pPr>
      <w:r w:rsidRPr="00826087">
        <w:rPr>
          <w:rFonts w:ascii="ISOCPEUR" w:hAnsi="ISOCPEUR" w:cs="Times New Roman"/>
          <w:i/>
          <w:sz w:val="28"/>
          <w:szCs w:val="28"/>
        </w:rPr>
        <w:t>V</w:t>
      </w:r>
      <w:r w:rsidRPr="00826087">
        <w:rPr>
          <w:rFonts w:ascii="ISOCPEUR" w:hAnsi="ISOCPEUR" w:cs="Times New Roman"/>
          <w:i/>
          <w:sz w:val="28"/>
          <w:szCs w:val="28"/>
          <w:vertAlign w:val="subscript"/>
          <w:lang w:val="uk-UA"/>
        </w:rPr>
        <w:t>Т</w:t>
      </w:r>
      <w:r w:rsidRPr="00826087">
        <w:rPr>
          <w:rFonts w:ascii="ISOCPEUR" w:hAnsi="ISOCPEUR" w:cs="Times New Roman"/>
          <w:i/>
          <w:sz w:val="28"/>
          <w:szCs w:val="28"/>
          <w:lang w:val="uk-UA"/>
        </w:rPr>
        <w:t xml:space="preserve"> = 4,2×0,71 = 2,98 м/с </w:t>
      </w:r>
    </w:p>
    <w:p w:rsidR="00AA5917" w:rsidRPr="00826087" w:rsidRDefault="00AA5917" w:rsidP="0058569C">
      <w:pPr>
        <w:spacing w:after="0" w:line="276" w:lineRule="auto"/>
        <w:ind w:firstLine="709"/>
        <w:jc w:val="both"/>
        <w:rPr>
          <w:rFonts w:ascii="ISOCPEUR" w:hAnsi="ISOCPEUR" w:cs="Times New Roman"/>
          <w:i/>
          <w:sz w:val="28"/>
          <w:szCs w:val="28"/>
          <w:lang w:val="uk-UA"/>
        </w:rPr>
      </w:pPr>
      <w:r w:rsidRPr="00826087">
        <w:rPr>
          <w:rFonts w:ascii="ISOCPEUR" w:hAnsi="ISOCPEUR" w:cs="Times New Roman"/>
          <w:i/>
          <w:sz w:val="28"/>
          <w:szCs w:val="28"/>
          <w:lang w:val="uk-UA"/>
        </w:rPr>
        <w:t xml:space="preserve">Для побудови карти аерації території визначається необхідне зменшення швидкості вітру </w:t>
      </w:r>
      <w:r w:rsidRPr="00826087">
        <w:rPr>
          <w:rFonts w:ascii="ISOCPEUR" w:hAnsi="ISOCPEUR" w:cs="Times New Roman"/>
          <w:i/>
          <w:sz w:val="28"/>
          <w:szCs w:val="28"/>
        </w:rPr>
        <w:t>V</w:t>
      </w:r>
      <w:r w:rsidRPr="00826087">
        <w:rPr>
          <w:rFonts w:ascii="ISOCPEUR" w:hAnsi="ISOCPEUR" w:cs="Times New Roman"/>
          <w:i/>
          <w:sz w:val="28"/>
          <w:szCs w:val="28"/>
          <w:vertAlign w:val="subscript"/>
          <w:lang w:val="uk-UA"/>
        </w:rPr>
        <w:t>Т</w:t>
      </w:r>
      <w:r w:rsidRPr="00826087">
        <w:rPr>
          <w:rFonts w:ascii="ISOCPEUR" w:hAnsi="ISOCPEUR" w:cs="Times New Roman"/>
          <w:i/>
          <w:sz w:val="28"/>
          <w:szCs w:val="28"/>
          <w:lang w:val="uk-UA"/>
        </w:rPr>
        <w:t xml:space="preserve"> для забезпечення комфортних умов вітряного режиму та довжина вітряної тіні </w:t>
      </w:r>
      <w:r w:rsidRPr="00826087">
        <w:rPr>
          <w:rFonts w:ascii="ISOCPEUR" w:hAnsi="ISOCPEUR" w:cs="Times New Roman"/>
          <w:i/>
          <w:sz w:val="28"/>
          <w:szCs w:val="28"/>
        </w:rPr>
        <w:t>L</w:t>
      </w:r>
      <w:r w:rsidRPr="00826087">
        <w:rPr>
          <w:rFonts w:ascii="ISOCPEUR" w:hAnsi="ISOCPEUR" w:cs="Times New Roman"/>
          <w:i/>
          <w:sz w:val="28"/>
          <w:szCs w:val="28"/>
          <w:vertAlign w:val="subscript"/>
        </w:rPr>
        <w:t>V</w:t>
      </w:r>
      <w:r w:rsidRPr="00826087">
        <w:rPr>
          <w:rFonts w:ascii="ISOCPEUR" w:hAnsi="ISOCPEUR" w:cs="Times New Roman"/>
          <w:i/>
          <w:sz w:val="28"/>
          <w:szCs w:val="28"/>
          <w:lang w:val="uk-UA"/>
        </w:rPr>
        <w:t xml:space="preserve"> від кожного будинку на території забудови.</w:t>
      </w:r>
    </w:p>
    <w:p w:rsidR="00227A50" w:rsidRPr="00826087" w:rsidRDefault="00227A50" w:rsidP="0058569C">
      <w:pPr>
        <w:pStyle w:val="Style40"/>
        <w:widowControl/>
        <w:spacing w:line="276" w:lineRule="auto"/>
        <w:ind w:firstLine="709"/>
        <w:jc w:val="both"/>
        <w:rPr>
          <w:rStyle w:val="FontStyle73"/>
          <w:rFonts w:ascii="ISOCPEUR" w:hAnsi="ISOCPEUR"/>
          <w:i/>
          <w:sz w:val="28"/>
          <w:szCs w:val="28"/>
          <w:lang w:val="uk-UA" w:eastAsia="uk-UA"/>
        </w:rPr>
      </w:pPr>
      <w:r w:rsidRPr="00826087">
        <w:rPr>
          <w:rStyle w:val="FontStyle73"/>
          <w:rFonts w:ascii="ISOCPEUR" w:hAnsi="ISOCPEUR"/>
          <w:i/>
          <w:sz w:val="28"/>
          <w:szCs w:val="28"/>
          <w:lang w:val="uk-UA" w:eastAsia="uk-UA"/>
        </w:rPr>
        <w:t>Довжину вітряної тіні визначають за формулою:</w:t>
      </w:r>
    </w:p>
    <w:p w:rsidR="00227A50" w:rsidRPr="00826087" w:rsidRDefault="00227A50" w:rsidP="0058569C">
      <w:pPr>
        <w:pStyle w:val="Style40"/>
        <w:widowControl/>
        <w:tabs>
          <w:tab w:val="left" w:pos="2700"/>
        </w:tabs>
        <w:spacing w:line="276" w:lineRule="auto"/>
        <w:jc w:val="center"/>
        <w:rPr>
          <w:rStyle w:val="FontStyle73"/>
          <w:rFonts w:ascii="ISOCPEUR" w:hAnsi="ISOCPEUR"/>
          <w:i/>
          <w:sz w:val="28"/>
          <w:szCs w:val="28"/>
          <w:lang w:val="uk-UA" w:eastAsia="uk-UA"/>
        </w:rPr>
      </w:pPr>
      <w:r w:rsidRPr="00826087">
        <w:rPr>
          <w:rFonts w:ascii="ISOCPEUR" w:hAnsi="ISOCPEUR"/>
          <w:i/>
          <w:position w:val="-14"/>
          <w:sz w:val="28"/>
          <w:szCs w:val="28"/>
          <w:lang w:val="uk-UA"/>
        </w:rPr>
        <w:object w:dxaOrig="1420" w:dyaOrig="420">
          <v:shape id="_x0000_i1034" type="#_x0000_t75" style="width:74.5pt;height:20.95pt" o:ole="">
            <v:imagedata r:id="rId21" o:title=""/>
          </v:shape>
          <o:OLEObject Type="Embed" ProgID="Equation.DSMT4" ShapeID="_x0000_i1034" DrawAspect="Content" ObjectID="_1621626765" r:id="rId22"/>
        </w:object>
      </w:r>
      <w:r w:rsidRPr="00826087">
        <w:rPr>
          <w:rFonts w:ascii="ISOCPEUR" w:hAnsi="ISOCPEUR"/>
          <w:i/>
          <w:sz w:val="28"/>
          <w:szCs w:val="28"/>
          <w:lang w:val="uk-UA"/>
        </w:rPr>
        <w:t>,</w:t>
      </w:r>
    </w:p>
    <w:p w:rsidR="00415B92" w:rsidRPr="00826087" w:rsidRDefault="00227A50" w:rsidP="0058569C">
      <w:pPr>
        <w:pStyle w:val="Style40"/>
        <w:widowControl/>
        <w:spacing w:line="276" w:lineRule="auto"/>
        <w:jc w:val="both"/>
        <w:rPr>
          <w:rStyle w:val="FontStyle75"/>
          <w:rFonts w:ascii="ISOCPEUR" w:hAnsi="ISOCPEUR"/>
          <w:iCs w:val="0"/>
          <w:sz w:val="28"/>
          <w:szCs w:val="28"/>
          <w:lang w:val="uk-UA" w:eastAsia="uk-UA"/>
        </w:rPr>
      </w:pPr>
      <w:r w:rsidRPr="00826087">
        <w:rPr>
          <w:rStyle w:val="FontStyle73"/>
          <w:rFonts w:ascii="ISOCPEUR" w:hAnsi="ISOCPEUR"/>
          <w:i/>
          <w:sz w:val="28"/>
          <w:szCs w:val="28"/>
          <w:lang w:val="uk-UA" w:eastAsia="uk-UA"/>
        </w:rPr>
        <w:t>де</w:t>
      </w:r>
      <w:r w:rsidRPr="00826087">
        <w:rPr>
          <w:rFonts w:ascii="ISOCPEUR" w:hAnsi="ISOCPEUR"/>
          <w:i/>
          <w:lang w:val="uk-UA"/>
        </w:rPr>
        <w:t xml:space="preserve"> </w:t>
      </w:r>
      <w:r w:rsidRPr="00826087">
        <w:rPr>
          <w:rFonts w:ascii="ISOCPEUR" w:hAnsi="ISOCPEUR"/>
          <w:i/>
          <w:position w:val="-4"/>
          <w:lang w:val="uk-UA"/>
        </w:rPr>
        <w:object w:dxaOrig="260" w:dyaOrig="260">
          <v:shape id="_x0000_i1035" type="#_x0000_t75" style="width:15.05pt;height:15.05pt;mso-position-horizontal:absolute" o:ole="">
            <v:imagedata r:id="rId23" o:title=""/>
          </v:shape>
          <o:OLEObject Type="Embed" ProgID="Equation.3" ShapeID="_x0000_i1035" DrawAspect="Content" ObjectID="_1621626766" r:id="rId24"/>
        </w:object>
      </w:r>
      <w:r w:rsidRPr="00826087">
        <w:rPr>
          <w:rStyle w:val="FontStyle73"/>
          <w:rFonts w:ascii="ISOCPEUR" w:hAnsi="ISOCPEUR"/>
          <w:i/>
          <w:sz w:val="28"/>
          <w:szCs w:val="28"/>
          <w:lang w:val="uk-UA" w:eastAsia="uk-UA"/>
        </w:rPr>
        <w:t xml:space="preserve"> – висота будинку, м; </w:t>
      </w:r>
      <w:r w:rsidRPr="00826087">
        <w:rPr>
          <w:rFonts w:ascii="ISOCPEUR" w:hAnsi="ISOCPEUR"/>
          <w:i/>
          <w:position w:val="-10"/>
          <w:lang w:val="uk-UA"/>
        </w:rPr>
        <w:object w:dxaOrig="340" w:dyaOrig="340">
          <v:shape id="_x0000_i1036" type="#_x0000_t75" style="width:19.25pt;height:18.4pt" o:ole="">
            <v:imagedata r:id="rId25" o:title=""/>
          </v:shape>
          <o:OLEObject Type="Embed" ProgID="Equation.3" ShapeID="_x0000_i1036" DrawAspect="Content" ObjectID="_1621626767" r:id="rId26"/>
        </w:object>
      </w:r>
      <w:r w:rsidRPr="00826087">
        <w:rPr>
          <w:rStyle w:val="FontStyle73"/>
          <w:rFonts w:ascii="ISOCPEUR" w:hAnsi="ISOCPEUR"/>
          <w:i/>
          <w:sz w:val="28"/>
          <w:szCs w:val="28"/>
          <w:lang w:val="uk-UA" w:eastAsia="uk-UA"/>
        </w:rPr>
        <w:t xml:space="preserve"> – коефіцієнт довжини вітряної тіні, </w:t>
      </w:r>
      <w:r w:rsidR="00415B92" w:rsidRPr="00826087">
        <w:rPr>
          <w:rStyle w:val="FontStyle73"/>
          <w:rFonts w:ascii="ISOCPEUR" w:hAnsi="ISOCPEUR"/>
          <w:i/>
          <w:sz w:val="28"/>
          <w:szCs w:val="28"/>
          <w:lang w:val="uk-UA" w:eastAsia="uk-UA"/>
        </w:rPr>
        <w:t>визначається за графіком.</w:t>
      </w:r>
    </w:p>
    <w:p w:rsidR="00227A50" w:rsidRPr="00826087" w:rsidRDefault="00227A50" w:rsidP="0058569C">
      <w:pPr>
        <w:pStyle w:val="Style2"/>
        <w:widowControl/>
        <w:spacing w:before="58" w:line="276" w:lineRule="auto"/>
        <w:ind w:right="307" w:firstLine="709"/>
        <w:rPr>
          <w:rStyle w:val="FontStyle73"/>
          <w:rFonts w:ascii="ISOCPEUR" w:hAnsi="ISOCPEUR"/>
          <w:i/>
          <w:sz w:val="28"/>
          <w:szCs w:val="28"/>
          <w:lang w:val="uk-UA" w:eastAsia="uk-UA"/>
        </w:rPr>
      </w:pPr>
      <w:r w:rsidRPr="00826087">
        <w:rPr>
          <w:rStyle w:val="FontStyle73"/>
          <w:rFonts w:ascii="ISOCPEUR" w:hAnsi="ISOCPEUR"/>
          <w:i/>
          <w:sz w:val="28"/>
          <w:szCs w:val="28"/>
          <w:lang w:val="uk-UA" w:eastAsia="uk-UA"/>
        </w:rPr>
        <w:t xml:space="preserve">Активна довжина будинку </w:t>
      </w:r>
      <w:r w:rsidRPr="00826087">
        <w:rPr>
          <w:rFonts w:ascii="ISOCPEUR" w:hAnsi="ISOCPEUR"/>
          <w:i/>
          <w:position w:val="-4"/>
          <w:sz w:val="28"/>
          <w:szCs w:val="28"/>
          <w:lang w:val="uk-UA"/>
        </w:rPr>
        <w:object w:dxaOrig="220" w:dyaOrig="300">
          <v:shape id="_x0000_i1037" type="#_x0000_t75" style="width:10.9pt;height:15.05pt" o:ole="">
            <v:imagedata r:id="rId27" o:title=""/>
          </v:shape>
          <o:OLEObject Type="Embed" ProgID="Equation.3" ShapeID="_x0000_i1037" DrawAspect="Content" ObjectID="_1621626768" r:id="rId28"/>
        </w:object>
      </w:r>
      <w:r w:rsidRPr="00826087">
        <w:rPr>
          <w:rStyle w:val="FontStyle73"/>
          <w:rFonts w:ascii="ISOCPEUR" w:hAnsi="ISOCPEUR"/>
          <w:i/>
          <w:sz w:val="28"/>
          <w:szCs w:val="28"/>
          <w:lang w:val="uk-UA" w:eastAsia="uk-UA"/>
        </w:rPr>
        <w:t xml:space="preserve"> визначається за формулою: </w:t>
      </w:r>
    </w:p>
    <w:p w:rsidR="00227A50" w:rsidRPr="00826087" w:rsidRDefault="00227A50" w:rsidP="0058569C">
      <w:pPr>
        <w:pStyle w:val="Style40"/>
        <w:widowControl/>
        <w:spacing w:line="276" w:lineRule="auto"/>
        <w:jc w:val="center"/>
        <w:rPr>
          <w:rStyle w:val="FontStyle73"/>
          <w:rFonts w:ascii="ISOCPEUR" w:hAnsi="ISOCPEUR"/>
          <w:i/>
          <w:sz w:val="28"/>
          <w:szCs w:val="28"/>
          <w:lang w:val="uk-UA" w:eastAsia="uk-UA"/>
        </w:rPr>
      </w:pPr>
      <w:r w:rsidRPr="00826087">
        <w:rPr>
          <w:rFonts w:ascii="ISOCPEUR" w:hAnsi="ISOCPEUR"/>
          <w:i/>
          <w:position w:val="-6"/>
          <w:sz w:val="28"/>
          <w:szCs w:val="28"/>
          <w:lang w:val="uk-UA"/>
        </w:rPr>
        <w:object w:dxaOrig="1180" w:dyaOrig="320">
          <v:shape id="_x0000_i1038" type="#_x0000_t75" style="width:69.5pt;height:18.4pt" o:ole="" o:allowoverlap="f">
            <v:imagedata r:id="rId29" o:title=""/>
          </v:shape>
          <o:OLEObject Type="Embed" ProgID="Equation.3" ShapeID="_x0000_i1038" DrawAspect="Content" ObjectID="_1621626769" r:id="rId30"/>
        </w:object>
      </w:r>
      <w:r w:rsidRPr="00826087">
        <w:rPr>
          <w:rFonts w:ascii="ISOCPEUR" w:hAnsi="ISOCPEUR"/>
          <w:i/>
          <w:sz w:val="28"/>
          <w:szCs w:val="28"/>
          <w:lang w:val="uk-UA"/>
        </w:rPr>
        <w:t xml:space="preserve"> ,</w:t>
      </w:r>
    </w:p>
    <w:p w:rsidR="00227A50" w:rsidRPr="00826087" w:rsidRDefault="00227A50" w:rsidP="0058569C">
      <w:pPr>
        <w:pStyle w:val="Style40"/>
        <w:widowControl/>
        <w:spacing w:line="276" w:lineRule="auto"/>
        <w:jc w:val="both"/>
        <w:rPr>
          <w:rStyle w:val="FontStyle73"/>
          <w:rFonts w:ascii="ISOCPEUR" w:hAnsi="ISOCPEUR"/>
          <w:i/>
          <w:sz w:val="28"/>
          <w:szCs w:val="28"/>
          <w:lang w:val="uk-UA" w:eastAsia="uk-UA"/>
        </w:rPr>
      </w:pPr>
      <w:r w:rsidRPr="00826087">
        <w:rPr>
          <w:rFonts w:ascii="ISOCPEUR" w:hAnsi="ISOCPEUR"/>
          <w:i/>
          <w:sz w:val="28"/>
          <w:lang w:val="uk-UA"/>
        </w:rPr>
        <w:t xml:space="preserve">де </w:t>
      </w:r>
      <w:r w:rsidRPr="00826087">
        <w:rPr>
          <w:rFonts w:ascii="ISOCPEUR" w:hAnsi="ISOCPEUR"/>
          <w:i/>
          <w:position w:val="-4"/>
          <w:lang w:val="uk-UA"/>
        </w:rPr>
        <w:object w:dxaOrig="260" w:dyaOrig="300">
          <v:shape id="_x0000_i1039" type="#_x0000_t75" style="width:13.4pt;height:15.05pt" o:ole="">
            <v:imagedata r:id="rId31" o:title=""/>
          </v:shape>
          <o:OLEObject Type="Embed" ProgID="Equation.DSMT4" ShapeID="_x0000_i1039" DrawAspect="Content" ObjectID="_1621626770" r:id="rId32"/>
        </w:object>
      </w:r>
      <w:r w:rsidRPr="00826087">
        <w:rPr>
          <w:rStyle w:val="FontStyle73"/>
          <w:rFonts w:ascii="ISOCPEUR" w:hAnsi="ISOCPEUR"/>
          <w:i/>
          <w:sz w:val="28"/>
          <w:szCs w:val="28"/>
          <w:lang w:val="uk-UA" w:eastAsia="uk-UA"/>
        </w:rPr>
        <w:t xml:space="preserve">. – довжина фасаду будинку, спрямованого до домінуючого напрямку вітру, м; </w:t>
      </w:r>
      <w:r w:rsidRPr="00826087">
        <w:rPr>
          <w:rFonts w:ascii="ISOCPEUR" w:hAnsi="ISOCPEUR"/>
          <w:i/>
          <w:position w:val="-6"/>
          <w:lang w:val="uk-UA"/>
        </w:rPr>
        <w:object w:dxaOrig="240" w:dyaOrig="220">
          <v:shape id="_x0000_i1040" type="#_x0000_t75" style="width:11.7pt;height:10.9pt" o:ole="">
            <v:imagedata r:id="rId33" o:title=""/>
          </v:shape>
          <o:OLEObject Type="Embed" ProgID="Equation.3" ShapeID="_x0000_i1040" DrawAspect="Content" ObjectID="_1621626771" r:id="rId34"/>
        </w:object>
      </w:r>
      <w:r w:rsidRPr="00826087">
        <w:rPr>
          <w:rStyle w:val="FontStyle73"/>
          <w:rFonts w:ascii="ISOCPEUR" w:hAnsi="ISOCPEUR"/>
          <w:i/>
          <w:sz w:val="28"/>
          <w:szCs w:val="28"/>
          <w:lang w:val="uk-UA" w:eastAsia="uk-UA"/>
        </w:rPr>
        <w:t xml:space="preserve"> – кут між домінуючим напрямком</w:t>
      </w:r>
      <w:r w:rsidR="00C71973" w:rsidRPr="00826087">
        <w:rPr>
          <w:rStyle w:val="FontStyle73"/>
          <w:rFonts w:ascii="ISOCPEUR" w:hAnsi="ISOCPEUR"/>
          <w:i/>
          <w:sz w:val="28"/>
          <w:szCs w:val="28"/>
          <w:lang w:val="uk-UA" w:eastAsia="uk-UA"/>
        </w:rPr>
        <w:t xml:space="preserve"> вітру та фасадом будинку</w:t>
      </w:r>
      <w:r w:rsidRPr="00826087">
        <w:rPr>
          <w:rStyle w:val="FontStyle73"/>
          <w:rFonts w:ascii="ISOCPEUR" w:hAnsi="ISOCPEUR"/>
          <w:i/>
          <w:sz w:val="28"/>
          <w:szCs w:val="28"/>
          <w:lang w:val="uk-UA" w:eastAsia="uk-UA"/>
        </w:rPr>
        <w:t>, град.</w:t>
      </w:r>
    </w:p>
    <w:p w:rsidR="00C71973" w:rsidRPr="00826087" w:rsidRDefault="00C71973" w:rsidP="0058569C">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lang w:val="en-US"/>
        </w:rPr>
        <w:t xml:space="preserve"> = 45×cos45 = 31,82 </w:t>
      </w:r>
      <w:r w:rsidRPr="00826087">
        <w:rPr>
          <w:rFonts w:ascii="ISOCPEUR" w:eastAsiaTheme="minorEastAsia" w:hAnsi="ISOCPEUR" w:cs="Times New Roman"/>
          <w:i/>
          <w:sz w:val="28"/>
          <w:szCs w:val="28"/>
        </w:rPr>
        <w:t>м</w:t>
      </w:r>
    </w:p>
    <w:p w:rsidR="00C71973" w:rsidRPr="00826087" w:rsidRDefault="00C71973" w:rsidP="0058569C">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2</w:t>
      </w:r>
      <w:r w:rsidRPr="00826087">
        <w:rPr>
          <w:rFonts w:ascii="ISOCPEUR" w:eastAsiaTheme="minorEastAsia" w:hAnsi="ISOCPEUR" w:cs="Times New Roman"/>
          <w:i/>
          <w:sz w:val="28"/>
          <w:szCs w:val="28"/>
          <w:lang w:val="en-US"/>
        </w:rPr>
        <w:t xml:space="preserve"> = 90×cos45 = 63,63 </w:t>
      </w:r>
      <w:r w:rsidRPr="00826087">
        <w:rPr>
          <w:rFonts w:ascii="ISOCPEUR" w:eastAsiaTheme="minorEastAsia" w:hAnsi="ISOCPEUR" w:cs="Times New Roman"/>
          <w:i/>
          <w:sz w:val="28"/>
          <w:szCs w:val="28"/>
        </w:rPr>
        <w:t>м</w:t>
      </w:r>
    </w:p>
    <w:p w:rsidR="00C71973" w:rsidRPr="00826087" w:rsidRDefault="00C71973" w:rsidP="0058569C">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3</w:t>
      </w:r>
      <w:r w:rsidRPr="00826087">
        <w:rPr>
          <w:rFonts w:ascii="ISOCPEUR" w:eastAsiaTheme="minorEastAsia" w:hAnsi="ISOCPEUR" w:cs="Times New Roman"/>
          <w:i/>
          <w:sz w:val="28"/>
          <w:szCs w:val="28"/>
          <w:lang w:val="en-US"/>
        </w:rPr>
        <w:t xml:space="preserve"> = 90×sin64 = 80.82 </w:t>
      </w:r>
      <w:r w:rsidRPr="00826087">
        <w:rPr>
          <w:rFonts w:ascii="ISOCPEUR" w:eastAsiaTheme="minorEastAsia" w:hAnsi="ISOCPEUR" w:cs="Times New Roman"/>
          <w:i/>
          <w:sz w:val="28"/>
          <w:szCs w:val="28"/>
        </w:rPr>
        <w:t>м</w:t>
      </w:r>
    </w:p>
    <w:p w:rsidR="00994C78" w:rsidRPr="00826087" w:rsidRDefault="00C71973" w:rsidP="0058569C">
      <w:pPr>
        <w:spacing w:after="0" w:line="276" w:lineRule="auto"/>
        <w:ind w:firstLine="709"/>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4</w:t>
      </w:r>
      <w:r w:rsidRPr="00826087">
        <w:rPr>
          <w:rFonts w:ascii="ISOCPEUR" w:eastAsiaTheme="minorEastAsia" w:hAnsi="ISOCPEUR" w:cs="Times New Roman"/>
          <w:i/>
          <w:sz w:val="28"/>
          <w:szCs w:val="28"/>
          <w:lang w:val="en-US"/>
        </w:rPr>
        <w:t xml:space="preserve"> = 90× sin71 = 85.05 </w:t>
      </w:r>
      <w:r w:rsidRPr="00826087">
        <w:rPr>
          <w:rFonts w:ascii="ISOCPEUR" w:eastAsiaTheme="minorEastAsia" w:hAnsi="ISOCPEUR" w:cs="Times New Roman"/>
          <w:i/>
          <w:sz w:val="28"/>
          <w:szCs w:val="28"/>
        </w:rPr>
        <w:t>м</w:t>
      </w:r>
    </w:p>
    <w:p w:rsidR="00C71973" w:rsidRPr="00826087" w:rsidRDefault="00C71973" w:rsidP="0058569C">
      <w:pPr>
        <w:spacing w:after="0" w:line="276" w:lineRule="auto"/>
        <w:ind w:firstLine="709"/>
        <w:rPr>
          <w:rFonts w:ascii="ISOCPEUR" w:eastAsiaTheme="minorEastAsia" w:hAnsi="ISOCPEUR" w:cs="Times New Roman"/>
          <w:i/>
          <w:sz w:val="28"/>
          <w:szCs w:val="28"/>
        </w:rPr>
      </w:pPr>
      <w:r w:rsidRPr="00826087">
        <w:rPr>
          <w:rFonts w:ascii="ISOCPEUR" w:eastAsiaTheme="minorEastAsia" w:hAnsi="ISOCPEUR" w:cs="Times New Roman"/>
          <w:i/>
          <w:sz w:val="28"/>
          <w:szCs w:val="28"/>
        </w:rPr>
        <w:t>Відношення довжини фасаду будівлі до висоти:</w:t>
      </w:r>
    </w:p>
    <w:p w:rsidR="00C71973" w:rsidRPr="00826087" w:rsidRDefault="00C71973" w:rsidP="0058569C">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1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31,82</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000311E7" w:rsidRPr="00826087">
        <w:rPr>
          <w:rFonts w:ascii="ISOCPEUR" w:eastAsiaTheme="minorEastAsia" w:hAnsi="ISOCPEUR" w:cs="Times New Roman"/>
          <w:i/>
          <w:sz w:val="28"/>
          <w:szCs w:val="32"/>
        </w:rPr>
        <w:t>= 1.</w:t>
      </w:r>
      <w:r w:rsidRPr="00826087">
        <w:rPr>
          <w:rFonts w:ascii="ISOCPEUR" w:eastAsiaTheme="minorEastAsia" w:hAnsi="ISOCPEUR" w:cs="Times New Roman"/>
          <w:i/>
          <w:sz w:val="28"/>
          <w:szCs w:val="32"/>
        </w:rPr>
        <w:t>17 м</w:t>
      </w:r>
    </w:p>
    <w:p w:rsidR="00C71973" w:rsidRPr="00826087" w:rsidRDefault="00C71973" w:rsidP="0058569C">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2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63.63</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000311E7" w:rsidRPr="00826087">
        <w:rPr>
          <w:rFonts w:ascii="ISOCPEUR" w:eastAsiaTheme="minorEastAsia" w:hAnsi="ISOCPEUR" w:cs="Times New Roman"/>
          <w:i/>
          <w:sz w:val="28"/>
          <w:szCs w:val="32"/>
        </w:rPr>
        <w:t>= 2.</w:t>
      </w:r>
      <w:r w:rsidR="00A11949" w:rsidRPr="00826087">
        <w:rPr>
          <w:rFonts w:ascii="ISOCPEUR" w:eastAsiaTheme="minorEastAsia" w:hAnsi="ISOCPEUR" w:cs="Times New Roman"/>
          <w:i/>
          <w:sz w:val="28"/>
          <w:szCs w:val="32"/>
          <w:lang w:val="en-US"/>
        </w:rPr>
        <w:t>35</w:t>
      </w:r>
      <w:r w:rsidRPr="00826087">
        <w:rPr>
          <w:rFonts w:ascii="ISOCPEUR" w:eastAsiaTheme="minorEastAsia" w:hAnsi="ISOCPEUR" w:cs="Times New Roman"/>
          <w:i/>
          <w:sz w:val="28"/>
          <w:szCs w:val="32"/>
        </w:rPr>
        <w:t xml:space="preserve"> м</w:t>
      </w:r>
    </w:p>
    <w:p w:rsidR="00A11949" w:rsidRPr="00826087" w:rsidRDefault="00A11949" w:rsidP="0058569C">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3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80.82</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Pr="00826087">
        <w:rPr>
          <w:rFonts w:ascii="ISOCPEUR" w:eastAsiaTheme="minorEastAsia" w:hAnsi="ISOCPEUR" w:cs="Times New Roman"/>
          <w:i/>
          <w:sz w:val="28"/>
          <w:szCs w:val="32"/>
        </w:rPr>
        <w:t>=</w:t>
      </w:r>
      <w:r w:rsidRPr="00826087">
        <w:rPr>
          <w:rFonts w:ascii="ISOCPEUR" w:eastAsiaTheme="minorEastAsia" w:hAnsi="ISOCPEUR" w:cs="Times New Roman"/>
          <w:i/>
          <w:sz w:val="28"/>
          <w:szCs w:val="32"/>
          <w:lang w:val="en-US"/>
        </w:rPr>
        <w:t xml:space="preserve"> </w:t>
      </w:r>
      <w:r w:rsidRPr="00826087">
        <w:rPr>
          <w:rFonts w:ascii="ISOCPEUR" w:eastAsiaTheme="minorEastAsia" w:hAnsi="ISOCPEUR" w:cs="Times New Roman"/>
          <w:i/>
          <w:sz w:val="28"/>
          <w:szCs w:val="32"/>
        </w:rPr>
        <w:t>2.99 м</w:t>
      </w:r>
    </w:p>
    <w:p w:rsidR="00C86D0B" w:rsidRPr="000A57C3" w:rsidRDefault="00A11949" w:rsidP="0058569C">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lastRenderedPageBreak/>
        <w:t>L</w:t>
      </w:r>
      <w:r w:rsidRPr="00826087">
        <w:rPr>
          <w:rFonts w:ascii="ISOCPEUR" w:eastAsiaTheme="minorEastAsia" w:hAnsi="ISOCPEUR" w:cstheme="minorHAnsi"/>
          <w:i/>
          <w:sz w:val="28"/>
          <w:szCs w:val="28"/>
          <w:lang w:val="ru-RU"/>
        </w:rPr>
        <w:t>’</w:t>
      </w:r>
      <w:r w:rsidRPr="00826087">
        <w:rPr>
          <w:rFonts w:ascii="ISOCPEUR" w:eastAsiaTheme="minorEastAsia" w:hAnsi="ISOCPEUR" w:cs="Times New Roman"/>
          <w:i/>
          <w:sz w:val="28"/>
          <w:szCs w:val="28"/>
          <w:lang w:val="ru-RU"/>
        </w:rPr>
        <w:t>/</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vertAlign w:val="subscript"/>
        </w:rPr>
        <w:t xml:space="preserve">4 </w:t>
      </w:r>
      <w:r w:rsidRPr="00826087">
        <w:rPr>
          <w:rFonts w:ascii="ISOCPEUR" w:eastAsiaTheme="minorEastAsia" w:hAnsi="ISOCPEUR" w:cs="Times New Roman"/>
          <w:i/>
          <w:sz w:val="28"/>
          <w:szCs w:val="28"/>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85.05</m:t>
            </m:r>
          </m:num>
          <m:den>
            <m:r>
              <w:rPr>
                <w:rFonts w:ascii="Cambria Math" w:eastAsiaTheme="minorEastAsia" w:hAnsi="Cambria Math" w:cs="Times New Roman"/>
                <w:sz w:val="32"/>
                <w:szCs w:val="32"/>
              </w:rPr>
              <m:t>27</m:t>
            </m:r>
          </m:den>
        </m:f>
      </m:oMath>
      <w:r w:rsidRPr="00826087">
        <w:rPr>
          <w:rFonts w:ascii="ISOCPEUR" w:eastAsiaTheme="minorEastAsia" w:hAnsi="ISOCPEUR" w:cs="Times New Roman"/>
          <w:i/>
          <w:sz w:val="32"/>
          <w:szCs w:val="32"/>
        </w:rPr>
        <w:t xml:space="preserve"> </w:t>
      </w:r>
      <w:r w:rsidRPr="00826087">
        <w:rPr>
          <w:rFonts w:ascii="ISOCPEUR" w:eastAsiaTheme="minorEastAsia" w:hAnsi="ISOCPEUR" w:cs="Times New Roman"/>
          <w:i/>
          <w:sz w:val="28"/>
          <w:szCs w:val="32"/>
        </w:rPr>
        <w:t xml:space="preserve">= </w:t>
      </w:r>
      <w:r w:rsidRPr="00826087">
        <w:rPr>
          <w:rFonts w:ascii="ISOCPEUR" w:eastAsiaTheme="minorEastAsia" w:hAnsi="ISOCPEUR" w:cs="Times New Roman"/>
          <w:i/>
          <w:sz w:val="28"/>
          <w:szCs w:val="32"/>
          <w:lang w:val="en-US"/>
        </w:rPr>
        <w:t>3.15</w:t>
      </w:r>
      <w:r w:rsidRPr="00826087">
        <w:rPr>
          <w:rFonts w:ascii="ISOCPEUR" w:eastAsiaTheme="minorEastAsia" w:hAnsi="ISOCPEUR" w:cs="Times New Roman"/>
          <w:i/>
          <w:sz w:val="28"/>
          <w:szCs w:val="32"/>
        </w:rPr>
        <w:t xml:space="preserve"> м</w:t>
      </w:r>
    </w:p>
    <w:p w:rsidR="00C86D0B" w:rsidRPr="000A57C3" w:rsidRDefault="00C86D0B" w:rsidP="0058569C">
      <w:pPr>
        <w:spacing w:after="0" w:line="276" w:lineRule="auto"/>
        <w:jc w:val="both"/>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uk-UA"/>
        </w:rPr>
        <w:t>Довжина вітряної тіні п</w:t>
      </w:r>
      <w:r w:rsidRPr="000A57C3">
        <w:rPr>
          <w:rFonts w:ascii="ISOCPEUR" w:eastAsiaTheme="minorEastAsia" w:hAnsi="ISOCPEUR" w:cs="Times New Roman"/>
          <w:i/>
          <w:sz w:val="28"/>
          <w:szCs w:val="28"/>
          <w:lang w:val="uk-UA"/>
        </w:rPr>
        <w:t>ри зниженні швидкості вітру:</w:t>
      </w:r>
    </w:p>
    <w:p w:rsidR="00C86D0B" w:rsidRPr="00826087" w:rsidRDefault="00C86D0B" w:rsidP="0058569C">
      <w:pPr>
        <w:pStyle w:val="a5"/>
        <w:numPr>
          <w:ilvl w:val="0"/>
          <w:numId w:val="6"/>
        </w:numPr>
        <w:spacing w:after="0"/>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w:t>
      </w:r>
      <w:r w:rsidRPr="00826087">
        <w:rPr>
          <w:rFonts w:ascii="ISOCPEUR" w:eastAsiaTheme="minorEastAsia" w:hAnsi="ISOCPEUR" w:cs="Times New Roman"/>
          <w:i/>
          <w:sz w:val="28"/>
          <w:szCs w:val="28"/>
        </w:rPr>
        <w:t xml:space="preserve"> – на 70%,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3E0035"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(100-70)</m:t>
            </m:r>
          </m:num>
          <m:den>
            <m:r>
              <w:rPr>
                <w:rFonts w:ascii="Cambria Math" w:eastAsiaTheme="minorEastAsia" w:hAnsi="Cambria Math" w:cs="Times New Roman"/>
                <w:sz w:val="28"/>
                <w:szCs w:val="28"/>
              </w:rPr>
              <m:t>100</m:t>
            </m:r>
          </m:den>
        </m:f>
      </m:oMath>
      <w:r w:rsidR="003E0035" w:rsidRPr="00826087">
        <w:rPr>
          <w:rFonts w:ascii="ISOCPEUR" w:eastAsiaTheme="minorEastAsia" w:hAnsi="ISOCPEUR" w:cs="Times New Roman"/>
          <w:i/>
          <w:sz w:val="28"/>
          <w:szCs w:val="28"/>
        </w:rPr>
        <w:t xml:space="preserve"> = 0,89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3E0035" w:rsidRPr="00826087">
        <w:rPr>
          <w:rFonts w:ascii="ISOCPEUR" w:eastAsiaTheme="minorEastAsia" w:hAnsi="ISOCPEUR" w:cs="Times New Roman"/>
          <w:i/>
          <w:sz w:val="28"/>
          <w:szCs w:val="28"/>
          <w:vertAlign w:val="subscript"/>
        </w:rPr>
        <w:t>1</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003E0035" w:rsidRPr="00826087">
        <w:rPr>
          <w:rFonts w:ascii="ISOCPEUR" w:eastAsiaTheme="minorEastAsia" w:hAnsi="ISOCPEUR" w:cs="Times New Roman"/>
          <w:i/>
          <w:sz w:val="28"/>
          <w:szCs w:val="28"/>
        </w:rPr>
        <w:t xml:space="preserve"> = 27×0,6 = 16,2</w:t>
      </w:r>
      <w:r w:rsidRPr="00826087">
        <w:rPr>
          <w:rFonts w:ascii="ISOCPEUR" w:eastAsiaTheme="minorEastAsia" w:hAnsi="ISOCPEUR" w:cs="Times New Roman"/>
          <w:i/>
          <w:sz w:val="28"/>
          <w:szCs w:val="28"/>
        </w:rPr>
        <w:t xml:space="preserve"> м </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V2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w:t>
      </w:r>
      <w:r w:rsidR="003E0035" w:rsidRPr="00826087">
        <w:rPr>
          <w:rFonts w:ascii="ISOCPEUR" w:eastAsiaTheme="minorEastAsia" w:hAnsi="ISOCPEUR" w:cs="Times New Roman"/>
          <w:i/>
          <w:sz w:val="28"/>
          <w:szCs w:val="28"/>
        </w:rPr>
        <w:t>1 = 27</w:t>
      </w:r>
      <w:r w:rsidRPr="00826087">
        <w:rPr>
          <w:rFonts w:ascii="ISOCPEUR" w:eastAsiaTheme="minorEastAsia" w:hAnsi="ISOCPEUR" w:cs="Times New Roman"/>
          <w:i/>
          <w:sz w:val="28"/>
          <w:szCs w:val="28"/>
        </w:rPr>
        <w:t xml:space="preserve"> м</w:t>
      </w:r>
    </w:p>
    <w:p w:rsidR="003E0035" w:rsidRPr="00826087" w:rsidRDefault="003E0035"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rPr>
        <w:t xml:space="preserve">3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rPr>
        <w:t xml:space="preserve"> = 27×1,5 = 40,5 м </w:t>
      </w:r>
    </w:p>
    <w:p w:rsidR="003E0035" w:rsidRPr="00826087" w:rsidRDefault="003E0035" w:rsidP="0058569C">
      <w:pPr>
        <w:pStyle w:val="a5"/>
        <w:numPr>
          <w:ilvl w:val="0"/>
          <w:numId w:val="6"/>
        </w:numPr>
        <w:spacing w:after="0"/>
        <w:jc w:val="center"/>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V4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27×1,4 = 37,8 м</w:t>
      </w:r>
    </w:p>
    <w:p w:rsidR="00C86D0B" w:rsidRPr="00826087" w:rsidRDefault="00C86D0B" w:rsidP="0058569C">
      <w:pPr>
        <w:pStyle w:val="a5"/>
        <w:numPr>
          <w:ilvl w:val="0"/>
          <w:numId w:val="6"/>
        </w:numPr>
        <w:spacing w:after="0"/>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w:t>
      </w:r>
      <w:r w:rsidRPr="00826087">
        <w:rPr>
          <w:rFonts w:ascii="ISOCPEUR" w:eastAsiaTheme="minorEastAsia" w:hAnsi="ISOCPEUR" w:cs="Times New Roman"/>
          <w:i/>
          <w:sz w:val="28"/>
          <w:szCs w:val="28"/>
        </w:rPr>
        <w:t xml:space="preserve"> – на 60%,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3E711D"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(100-60)</m:t>
            </m:r>
          </m:num>
          <m:den>
            <m:r>
              <w:rPr>
                <w:rFonts w:ascii="Cambria Math" w:eastAsiaTheme="minorEastAsia" w:hAnsi="Cambria Math" w:cs="Times New Roman"/>
                <w:sz w:val="28"/>
                <w:szCs w:val="28"/>
              </w:rPr>
              <m:t>100</m:t>
            </m:r>
          </m:den>
        </m:f>
      </m:oMath>
      <w:r w:rsidRPr="00826087">
        <w:rPr>
          <w:rFonts w:ascii="ISOCPEUR" w:eastAsiaTheme="minorEastAsia" w:hAnsi="ISOCPEUR" w:cs="Times New Roman"/>
          <w:i/>
          <w:sz w:val="28"/>
          <w:szCs w:val="28"/>
        </w:rPr>
        <w:t xml:space="preserve"> = </w:t>
      </w:r>
      <w:r w:rsidR="003E711D" w:rsidRPr="00826087">
        <w:rPr>
          <w:rFonts w:ascii="ISOCPEUR" w:eastAsiaTheme="minorEastAsia" w:hAnsi="ISOCPEUR" w:cs="Times New Roman"/>
          <w:i/>
          <w:sz w:val="28"/>
          <w:szCs w:val="28"/>
        </w:rPr>
        <w:t>1,19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3E711D"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003E711D" w:rsidRPr="00826087">
        <w:rPr>
          <w:rFonts w:ascii="ISOCPEUR" w:eastAsiaTheme="minorEastAsia" w:hAnsi="ISOCPEUR" w:cs="Times New Roman"/>
          <w:i/>
          <w:sz w:val="28"/>
          <w:szCs w:val="28"/>
          <w:lang w:val="en-US"/>
        </w:rPr>
        <w:t xml:space="preserve"> = 27×2,4</w:t>
      </w:r>
      <w:r w:rsidRPr="00826087">
        <w:rPr>
          <w:rFonts w:ascii="ISOCPEUR" w:eastAsiaTheme="minorEastAsia" w:hAnsi="ISOCPEUR" w:cs="Times New Roman"/>
          <w:i/>
          <w:sz w:val="28"/>
          <w:szCs w:val="28"/>
          <w:lang w:val="en-US"/>
        </w:rPr>
        <w:t xml:space="preserve"> = </w:t>
      </w:r>
      <w:r w:rsidR="003E711D" w:rsidRPr="00826087">
        <w:rPr>
          <w:rFonts w:ascii="ISOCPEUR" w:eastAsiaTheme="minorEastAsia" w:hAnsi="ISOCPEUR" w:cs="Times New Roman"/>
          <w:i/>
          <w:sz w:val="28"/>
          <w:szCs w:val="28"/>
        </w:rPr>
        <w:t>64,8</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V2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w:t>
      </w:r>
      <w:r w:rsidR="003E711D" w:rsidRPr="00826087">
        <w:rPr>
          <w:rFonts w:ascii="ISOCPEUR" w:eastAsiaTheme="minorEastAsia" w:hAnsi="ISOCPEUR" w:cs="Times New Roman"/>
          <w:i/>
          <w:sz w:val="28"/>
          <w:szCs w:val="28"/>
        </w:rPr>
        <w:t>3,5</w:t>
      </w:r>
      <w:r w:rsidRPr="00826087">
        <w:rPr>
          <w:rFonts w:ascii="ISOCPEUR" w:eastAsiaTheme="minorEastAsia" w:hAnsi="ISOCPEUR" w:cs="Times New Roman"/>
          <w:i/>
          <w:sz w:val="28"/>
          <w:szCs w:val="28"/>
        </w:rPr>
        <w:t xml:space="preserve"> = </w:t>
      </w:r>
      <w:r w:rsidR="003E711D" w:rsidRPr="00826087">
        <w:rPr>
          <w:rFonts w:ascii="ISOCPEUR" w:eastAsiaTheme="minorEastAsia" w:hAnsi="ISOCPEUR" w:cs="Times New Roman"/>
          <w:i/>
          <w:sz w:val="28"/>
          <w:szCs w:val="28"/>
        </w:rPr>
        <w:t>94,5</w:t>
      </w:r>
      <w:r w:rsidRPr="00826087">
        <w:rPr>
          <w:rFonts w:ascii="ISOCPEUR" w:eastAsiaTheme="minorEastAsia" w:hAnsi="ISOCPEUR" w:cs="Times New Roman"/>
          <w:i/>
          <w:sz w:val="28"/>
          <w:szCs w:val="28"/>
        </w:rPr>
        <w:t xml:space="preserve"> м </w:t>
      </w:r>
    </w:p>
    <w:p w:rsidR="003E711D" w:rsidRPr="00826087" w:rsidRDefault="003E711D"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V3</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en-US"/>
        </w:rPr>
        <w:t xml:space="preserve"> = 27×4 = </w:t>
      </w:r>
      <w:r w:rsidRPr="00826087">
        <w:rPr>
          <w:rFonts w:ascii="ISOCPEUR" w:eastAsiaTheme="minorEastAsia" w:hAnsi="ISOCPEUR" w:cs="Times New Roman"/>
          <w:i/>
          <w:sz w:val="28"/>
          <w:szCs w:val="28"/>
        </w:rPr>
        <w:t>108</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3E711D" w:rsidRPr="00826087" w:rsidRDefault="003E711D"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V4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27×4,1 = 110,7 м </w:t>
      </w:r>
    </w:p>
    <w:p w:rsidR="00C86D0B" w:rsidRPr="00826087" w:rsidRDefault="00C86D0B" w:rsidP="0058569C">
      <w:pPr>
        <w:pStyle w:val="a5"/>
        <w:numPr>
          <w:ilvl w:val="0"/>
          <w:numId w:val="6"/>
        </w:numPr>
        <w:spacing w:after="0"/>
        <w:jc w:val="both"/>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III</w:t>
      </w:r>
      <w:r w:rsidRPr="00826087">
        <w:rPr>
          <w:rFonts w:ascii="ISOCPEUR" w:eastAsiaTheme="minorEastAsia" w:hAnsi="ISOCPEUR" w:cs="Times New Roman"/>
          <w:i/>
          <w:sz w:val="28"/>
          <w:szCs w:val="28"/>
        </w:rPr>
        <w:t xml:space="preserve"> – на 50%,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1F597A"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(100-50)</m:t>
            </m:r>
          </m:num>
          <m:den>
            <m:r>
              <w:rPr>
                <w:rFonts w:ascii="Cambria Math" w:eastAsiaTheme="minorEastAsia" w:hAnsi="Cambria Math" w:cs="Times New Roman"/>
                <w:sz w:val="28"/>
                <w:szCs w:val="28"/>
              </w:rPr>
              <m:t>100</m:t>
            </m:r>
          </m:den>
        </m:f>
      </m:oMath>
      <w:r w:rsidRPr="00826087">
        <w:rPr>
          <w:rFonts w:ascii="ISOCPEUR" w:eastAsiaTheme="minorEastAsia" w:hAnsi="ISOCPEUR" w:cs="Times New Roman"/>
          <w:i/>
          <w:sz w:val="28"/>
          <w:szCs w:val="28"/>
        </w:rPr>
        <w:t xml:space="preserve"> = </w:t>
      </w:r>
      <w:r w:rsidR="001F597A" w:rsidRPr="00826087">
        <w:rPr>
          <w:rFonts w:ascii="ISOCPEUR" w:eastAsiaTheme="minorEastAsia" w:hAnsi="ISOCPEUR" w:cs="Times New Roman"/>
          <w:i/>
          <w:sz w:val="28"/>
          <w:szCs w:val="28"/>
        </w:rPr>
        <w:t>1,49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1F597A"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en-US"/>
        </w:rPr>
        <w:t xml:space="preserve"> = 27×</w:t>
      </w:r>
      <w:r w:rsidRPr="00826087">
        <w:rPr>
          <w:rFonts w:ascii="ISOCPEUR" w:eastAsiaTheme="minorEastAsia" w:hAnsi="ISOCPEUR" w:cs="Times New Roman"/>
          <w:i/>
          <w:sz w:val="28"/>
          <w:szCs w:val="28"/>
        </w:rPr>
        <w:t>3,5</w:t>
      </w:r>
      <w:r w:rsidRPr="00826087">
        <w:rPr>
          <w:rFonts w:ascii="ISOCPEUR" w:eastAsiaTheme="minorEastAsia" w:hAnsi="ISOCPEUR" w:cs="Times New Roman"/>
          <w:i/>
          <w:sz w:val="28"/>
          <w:szCs w:val="28"/>
          <w:lang w:val="en-US"/>
        </w:rPr>
        <w:t xml:space="preserve"> = </w:t>
      </w:r>
      <w:r w:rsidRPr="00826087">
        <w:rPr>
          <w:rFonts w:ascii="ISOCPEUR" w:eastAsiaTheme="minorEastAsia" w:hAnsi="ISOCPEUR" w:cs="Times New Roman"/>
          <w:i/>
          <w:sz w:val="28"/>
          <w:szCs w:val="28"/>
        </w:rPr>
        <w:t>94,5</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C86D0B" w:rsidRPr="00826087" w:rsidRDefault="00C86D0B"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V2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w:t>
      </w:r>
      <w:r w:rsidR="001F597A" w:rsidRPr="00826087">
        <w:rPr>
          <w:rFonts w:ascii="ISOCPEUR" w:eastAsiaTheme="minorEastAsia" w:hAnsi="ISOCPEUR" w:cs="Times New Roman"/>
          <w:i/>
          <w:sz w:val="28"/>
          <w:szCs w:val="28"/>
        </w:rPr>
        <w:t>4,6 = 124</w:t>
      </w:r>
      <w:r w:rsidRPr="00826087">
        <w:rPr>
          <w:rFonts w:ascii="ISOCPEUR" w:eastAsiaTheme="minorEastAsia" w:hAnsi="ISOCPEUR" w:cs="Times New Roman"/>
          <w:i/>
          <w:sz w:val="28"/>
          <w:szCs w:val="28"/>
        </w:rPr>
        <w:t xml:space="preserve">,5 м </w:t>
      </w:r>
    </w:p>
    <w:p w:rsidR="001F597A" w:rsidRPr="00826087" w:rsidRDefault="001F597A"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V3</w:t>
      </w:r>
      <w:r w:rsidRPr="00826087">
        <w:rPr>
          <w:rFonts w:ascii="ISOCPEUR" w:eastAsiaTheme="minorEastAsia" w:hAnsi="ISOCPEUR" w:cs="Times New Roman"/>
          <w:i/>
          <w:sz w:val="28"/>
          <w:szCs w:val="28"/>
          <w:vertAlign w:val="subscript"/>
        </w:rPr>
        <w:t xml:space="preserve"> </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en-US"/>
        </w:rPr>
        <w:t xml:space="preserve"> = 27×</w:t>
      </w:r>
      <w:r w:rsidRPr="00826087">
        <w:rPr>
          <w:rFonts w:ascii="ISOCPEUR" w:eastAsiaTheme="minorEastAsia" w:hAnsi="ISOCPEUR" w:cs="Times New Roman"/>
          <w:i/>
          <w:sz w:val="28"/>
          <w:szCs w:val="28"/>
        </w:rPr>
        <w:t>5,5</w:t>
      </w:r>
      <w:r w:rsidRPr="00826087">
        <w:rPr>
          <w:rFonts w:ascii="ISOCPEUR" w:eastAsiaTheme="minorEastAsia" w:hAnsi="ISOCPEUR" w:cs="Times New Roman"/>
          <w:i/>
          <w:sz w:val="28"/>
          <w:szCs w:val="28"/>
          <w:lang w:val="en-US"/>
        </w:rPr>
        <w:t xml:space="preserve"> = </w:t>
      </w:r>
      <w:r w:rsidRPr="00826087">
        <w:rPr>
          <w:rFonts w:ascii="ISOCPEUR" w:eastAsiaTheme="minorEastAsia" w:hAnsi="ISOCPEUR" w:cs="Times New Roman"/>
          <w:i/>
          <w:sz w:val="28"/>
          <w:szCs w:val="28"/>
        </w:rPr>
        <w:t>148,5</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lang w:val="ru-RU"/>
        </w:rPr>
        <w:t>м</w:t>
      </w:r>
      <w:r w:rsidRPr="00826087">
        <w:rPr>
          <w:rFonts w:ascii="ISOCPEUR" w:eastAsiaTheme="minorEastAsia" w:hAnsi="ISOCPEUR" w:cs="Times New Roman"/>
          <w:i/>
          <w:sz w:val="28"/>
          <w:szCs w:val="28"/>
          <w:lang w:val="en-US"/>
        </w:rPr>
        <w:t xml:space="preserve"> </w:t>
      </w:r>
    </w:p>
    <w:p w:rsidR="001F597A" w:rsidRPr="00826087" w:rsidRDefault="001F597A" w:rsidP="0058569C">
      <w:pPr>
        <w:pStyle w:val="a5"/>
        <w:numPr>
          <w:ilvl w:val="0"/>
          <w:numId w:val="6"/>
        </w:numPr>
        <w:spacing w:after="0"/>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L</w:t>
      </w:r>
      <w:r w:rsidRPr="00826087">
        <w:rPr>
          <w:rFonts w:ascii="ISOCPEUR" w:eastAsiaTheme="minorEastAsia" w:hAnsi="ISOCPEUR" w:cs="Times New Roman"/>
          <w:i/>
          <w:sz w:val="28"/>
          <w:szCs w:val="28"/>
          <w:vertAlign w:val="subscript"/>
        </w:rPr>
        <w:t xml:space="preserve">V4 </w:t>
      </w:r>
      <w:r w:rsidRPr="00826087">
        <w:rPr>
          <w:rFonts w:ascii="ISOCPEUR" w:eastAsiaTheme="minorEastAsia" w:hAnsi="ISOCPEUR" w:cs="Times New Roman"/>
          <w:i/>
          <w:sz w:val="28"/>
          <w:szCs w:val="28"/>
        </w:rPr>
        <w:t>= H×K</w:t>
      </w:r>
      <w:r w:rsidRPr="00826087">
        <w:rPr>
          <w:rFonts w:ascii="ISOCPEUR" w:eastAsiaTheme="minorEastAsia" w:hAnsi="ISOCPEUR" w:cs="Times New Roman"/>
          <w:i/>
          <w:sz w:val="28"/>
          <w:szCs w:val="28"/>
          <w:vertAlign w:val="subscript"/>
        </w:rPr>
        <w:t>L</w:t>
      </w:r>
      <w:r w:rsidRPr="00826087">
        <w:rPr>
          <w:rFonts w:ascii="ISOCPEUR" w:eastAsiaTheme="minorEastAsia" w:hAnsi="ISOCPEUR" w:cs="Times New Roman"/>
          <w:i/>
          <w:sz w:val="28"/>
          <w:szCs w:val="28"/>
        </w:rPr>
        <w:t xml:space="preserve"> = 27×5,5 = 148,5 м </w:t>
      </w:r>
    </w:p>
    <w:p w:rsidR="00C86D0B" w:rsidRPr="00826087" w:rsidRDefault="00C86D0B" w:rsidP="0058569C">
      <w:pPr>
        <w:pStyle w:val="a5"/>
        <w:numPr>
          <w:ilvl w:val="0"/>
          <w:numId w:val="6"/>
        </w:numPr>
        <w:spacing w:after="0"/>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IV</w:t>
      </w:r>
      <w:r w:rsidRPr="00826087">
        <w:rPr>
          <w:rFonts w:ascii="ISOCPEUR" w:eastAsiaTheme="minorEastAsia" w:hAnsi="ISOCPEUR" w:cs="Times New Roman"/>
          <w:i/>
          <w:sz w:val="28"/>
          <w:szCs w:val="28"/>
        </w:rPr>
        <w:t xml:space="preserve"> – на 40%, при </w:t>
      </w:r>
      <w:r w:rsidRPr="00826087">
        <w:rPr>
          <w:rFonts w:ascii="ISOCPEUR" w:eastAsiaTheme="minorEastAsia" w:hAnsi="ISOCPEUR" w:cs="Times New Roman"/>
          <w:i/>
          <w:sz w:val="28"/>
          <w:szCs w:val="28"/>
          <w:lang w:val="en-US"/>
        </w:rPr>
        <w:t>V</w:t>
      </w:r>
      <w:r w:rsidRPr="00826087">
        <w:rPr>
          <w:rFonts w:ascii="ISOCPEUR" w:eastAsiaTheme="minorEastAsia" w:hAnsi="ISOCPEUR" w:cs="Times New Roman"/>
          <w:i/>
          <w:sz w:val="28"/>
          <w:szCs w:val="28"/>
          <w:vertAlign w:val="subscript"/>
          <w:lang w:val="en-US"/>
        </w:rPr>
        <w:t>T</w:t>
      </w:r>
      <w:r w:rsidRPr="00826087">
        <w:rPr>
          <w:rFonts w:ascii="ISOCPEUR" w:eastAsiaTheme="minorEastAsia" w:hAnsi="ISOCPEUR" w:cs="Times New Roman"/>
          <w:i/>
          <w:sz w:val="28"/>
          <w:szCs w:val="28"/>
          <w:vertAlign w:val="subscript"/>
        </w:rPr>
        <w:t xml:space="preserve"> </w:t>
      </w:r>
      <w:r w:rsidR="001F597A" w:rsidRPr="00826087">
        <w:rPr>
          <w:rFonts w:ascii="ISOCPEUR" w:eastAsiaTheme="minorEastAsia" w:hAnsi="ISOCPEUR" w:cs="Times New Roman"/>
          <w:i/>
          <w:sz w:val="28"/>
          <w:szCs w:val="28"/>
        </w:rPr>
        <w:t>= 2,98</w:t>
      </w:r>
      <w:r w:rsidRPr="00826087">
        <w:rPr>
          <w:rFonts w:ascii="ISOCPEUR" w:eastAsiaTheme="minorEastAsia" w:hAnsi="ISOCPEUR" w:cs="Times New Roman"/>
          <w:i/>
          <w:sz w:val="28"/>
          <w:szCs w:val="28"/>
        </w:rPr>
        <w:t>×</w:t>
      </w:r>
      <m:oMath>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(100-40)</m:t>
            </m:r>
          </m:num>
          <m:den>
            <m:r>
              <w:rPr>
                <w:rFonts w:ascii="Cambria Math" w:eastAsiaTheme="minorEastAsia" w:hAnsi="Cambria Math" w:cs="Times New Roman"/>
                <w:sz w:val="28"/>
                <w:szCs w:val="28"/>
              </w:rPr>
              <m:t>100</m:t>
            </m:r>
          </m:den>
        </m:f>
      </m:oMath>
      <w:r w:rsidRPr="00826087">
        <w:rPr>
          <w:rFonts w:ascii="ISOCPEUR" w:eastAsiaTheme="minorEastAsia" w:hAnsi="ISOCPEUR" w:cs="Times New Roman"/>
          <w:i/>
          <w:sz w:val="28"/>
          <w:szCs w:val="28"/>
        </w:rPr>
        <w:t xml:space="preserve"> = </w:t>
      </w:r>
      <w:r w:rsidR="001F597A" w:rsidRPr="00826087">
        <w:rPr>
          <w:rFonts w:ascii="ISOCPEUR" w:eastAsiaTheme="minorEastAsia" w:hAnsi="ISOCPEUR" w:cs="Times New Roman"/>
          <w:i/>
          <w:sz w:val="28"/>
          <w:szCs w:val="28"/>
        </w:rPr>
        <w:t>1,78</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lang w:val="en-US"/>
        </w:rPr>
        <w:t>c</w:t>
      </w:r>
    </w:p>
    <w:p w:rsidR="00C86D0B" w:rsidRPr="00826087" w:rsidRDefault="00C86D0B" w:rsidP="0058569C">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001F597A" w:rsidRPr="00826087">
        <w:rPr>
          <w:rFonts w:ascii="ISOCPEUR" w:eastAsiaTheme="minorEastAsia" w:hAnsi="ISOCPEUR" w:cs="Times New Roman"/>
          <w:i/>
          <w:sz w:val="28"/>
          <w:szCs w:val="28"/>
          <w:vertAlign w:val="subscript"/>
          <w:lang w:val="uk-UA"/>
        </w:rPr>
        <w:t>1</w:t>
      </w:r>
      <w:r w:rsidRPr="00826087">
        <w:rPr>
          <w:rFonts w:ascii="ISOCPEUR" w:eastAsiaTheme="minorEastAsia" w:hAnsi="ISOCPEUR" w:cs="Times New Roman"/>
          <w:i/>
          <w:sz w:val="28"/>
          <w:szCs w:val="28"/>
          <w:vertAlign w:val="subscript"/>
          <w:lang w:val="uk-UA"/>
        </w:rPr>
        <w:t xml:space="preserve">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w:t>
      </w:r>
      <w:r w:rsidR="001F597A" w:rsidRPr="00826087">
        <w:rPr>
          <w:rFonts w:ascii="ISOCPEUR" w:eastAsiaTheme="minorEastAsia" w:hAnsi="ISOCPEUR" w:cs="Times New Roman"/>
          <w:i/>
          <w:sz w:val="28"/>
          <w:szCs w:val="28"/>
          <w:lang w:val="uk-UA"/>
        </w:rPr>
        <w:t>4,6</w:t>
      </w:r>
      <w:r w:rsidRPr="00826087">
        <w:rPr>
          <w:rFonts w:ascii="ISOCPEUR" w:eastAsiaTheme="minorEastAsia" w:hAnsi="ISOCPEUR" w:cs="Times New Roman"/>
          <w:i/>
          <w:sz w:val="28"/>
          <w:szCs w:val="28"/>
          <w:lang w:val="uk-UA"/>
        </w:rPr>
        <w:t xml:space="preserve"> = </w:t>
      </w:r>
      <w:r w:rsidR="001F597A" w:rsidRPr="00826087">
        <w:rPr>
          <w:rFonts w:ascii="ISOCPEUR" w:eastAsiaTheme="minorEastAsia" w:hAnsi="ISOCPEUR" w:cs="Times New Roman"/>
          <w:i/>
          <w:sz w:val="28"/>
          <w:szCs w:val="28"/>
          <w:lang w:val="uk-UA"/>
        </w:rPr>
        <w:t>124,5</w:t>
      </w:r>
      <w:r w:rsidRPr="00826087">
        <w:rPr>
          <w:rFonts w:ascii="ISOCPEUR" w:eastAsiaTheme="minorEastAsia" w:hAnsi="ISOCPEUR" w:cs="Times New Roman"/>
          <w:i/>
          <w:sz w:val="28"/>
          <w:szCs w:val="28"/>
          <w:lang w:val="uk-UA"/>
        </w:rPr>
        <w:t xml:space="preserve"> м</w:t>
      </w:r>
    </w:p>
    <w:p w:rsidR="00C72111" w:rsidRPr="00826087" w:rsidRDefault="00C86D0B" w:rsidP="0058569C">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lang w:val="uk-UA"/>
        </w:rPr>
        <w:t xml:space="preserve">2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w:t>
      </w:r>
      <w:r w:rsidR="001F597A" w:rsidRPr="00826087">
        <w:rPr>
          <w:rFonts w:ascii="ISOCPEUR" w:eastAsiaTheme="minorEastAsia" w:hAnsi="ISOCPEUR" w:cs="Times New Roman"/>
          <w:i/>
          <w:sz w:val="28"/>
          <w:szCs w:val="28"/>
          <w:lang w:val="uk-UA"/>
        </w:rPr>
        <w:t>6,5</w:t>
      </w:r>
      <w:r w:rsidRPr="00826087">
        <w:rPr>
          <w:rFonts w:ascii="ISOCPEUR" w:eastAsiaTheme="minorEastAsia" w:hAnsi="ISOCPEUR" w:cs="Times New Roman"/>
          <w:i/>
          <w:sz w:val="28"/>
          <w:szCs w:val="28"/>
          <w:lang w:val="uk-UA"/>
        </w:rPr>
        <w:t xml:space="preserve"> = </w:t>
      </w:r>
      <w:r w:rsidR="001F597A" w:rsidRPr="00826087">
        <w:rPr>
          <w:rFonts w:ascii="ISOCPEUR" w:eastAsiaTheme="minorEastAsia" w:hAnsi="ISOCPEUR" w:cs="Times New Roman"/>
          <w:i/>
          <w:sz w:val="28"/>
          <w:szCs w:val="28"/>
          <w:lang w:val="uk-UA"/>
        </w:rPr>
        <w:t>175,5</w:t>
      </w:r>
      <w:r w:rsidRPr="00826087">
        <w:rPr>
          <w:rFonts w:ascii="ISOCPEUR" w:eastAsiaTheme="minorEastAsia" w:hAnsi="ISOCPEUR" w:cs="Times New Roman"/>
          <w:i/>
          <w:sz w:val="28"/>
          <w:szCs w:val="28"/>
          <w:lang w:val="uk-UA"/>
        </w:rPr>
        <w:t xml:space="preserve"> м</w:t>
      </w:r>
    </w:p>
    <w:p w:rsidR="00C72111" w:rsidRPr="00826087" w:rsidRDefault="001F597A" w:rsidP="0058569C">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lang w:val="uk-UA"/>
        </w:rPr>
        <w:t xml:space="preserve">3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27×7 = 189 м</w:t>
      </w:r>
    </w:p>
    <w:p w:rsidR="001F597A" w:rsidRPr="00826087" w:rsidRDefault="001F597A" w:rsidP="0058569C">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en-US"/>
        </w:rPr>
        <w:t>L</w:t>
      </w:r>
      <w:r w:rsidRPr="00826087">
        <w:rPr>
          <w:rFonts w:ascii="ISOCPEUR" w:eastAsiaTheme="minorEastAsia" w:hAnsi="ISOCPEUR" w:cs="Times New Roman"/>
          <w:i/>
          <w:sz w:val="28"/>
          <w:szCs w:val="28"/>
          <w:vertAlign w:val="subscript"/>
          <w:lang w:val="en-US"/>
        </w:rPr>
        <w:t>V</w:t>
      </w:r>
      <w:r w:rsidRPr="00826087">
        <w:rPr>
          <w:rFonts w:ascii="ISOCPEUR" w:eastAsiaTheme="minorEastAsia" w:hAnsi="ISOCPEUR" w:cs="Times New Roman"/>
          <w:i/>
          <w:sz w:val="28"/>
          <w:szCs w:val="28"/>
          <w:vertAlign w:val="subscript"/>
          <w:lang w:val="uk-UA"/>
        </w:rPr>
        <w:t xml:space="preserve">4 </w:t>
      </w:r>
      <w:r w:rsidRPr="00826087">
        <w:rPr>
          <w:rFonts w:ascii="ISOCPEUR" w:eastAsiaTheme="minorEastAsia" w:hAnsi="ISOCPEUR" w:cs="Times New Roman"/>
          <w:i/>
          <w:sz w:val="28"/>
          <w:szCs w:val="28"/>
          <w:lang w:val="uk-UA"/>
        </w:rPr>
        <w:t xml:space="preserve">= </w:t>
      </w:r>
      <w:r w:rsidRPr="00826087">
        <w:rPr>
          <w:rFonts w:ascii="ISOCPEUR" w:eastAsiaTheme="minorEastAsia" w:hAnsi="ISOCPEUR" w:cs="Times New Roman"/>
          <w:i/>
          <w:sz w:val="28"/>
          <w:szCs w:val="28"/>
          <w:lang w:val="en-US"/>
        </w:rPr>
        <w:t>H</w:t>
      </w:r>
      <w:r w:rsidRPr="00826087">
        <w:rPr>
          <w:rFonts w:ascii="ISOCPEUR" w:eastAsiaTheme="minorEastAsia" w:hAnsi="ISOCPEUR" w:cs="Times New Roman"/>
          <w:i/>
          <w:sz w:val="28"/>
          <w:szCs w:val="28"/>
          <w:lang w:val="uk-UA"/>
        </w:rPr>
        <w:t>×</w:t>
      </w:r>
      <w:r w:rsidRPr="00826087">
        <w:rPr>
          <w:rFonts w:ascii="ISOCPEUR" w:eastAsiaTheme="minorEastAsia" w:hAnsi="ISOCPEUR" w:cs="Times New Roman"/>
          <w:i/>
          <w:sz w:val="28"/>
          <w:szCs w:val="28"/>
          <w:lang w:val="en-US"/>
        </w:rPr>
        <w:t>K</w:t>
      </w:r>
      <w:r w:rsidRPr="00826087">
        <w:rPr>
          <w:rFonts w:ascii="ISOCPEUR" w:eastAsiaTheme="minorEastAsia" w:hAnsi="ISOCPEUR" w:cs="Times New Roman"/>
          <w:i/>
          <w:sz w:val="28"/>
          <w:szCs w:val="28"/>
          <w:vertAlign w:val="subscript"/>
          <w:lang w:val="en-US"/>
        </w:rPr>
        <w:t>L</w:t>
      </w:r>
      <w:r w:rsidRPr="00826087">
        <w:rPr>
          <w:rFonts w:ascii="ISOCPEUR" w:eastAsiaTheme="minorEastAsia" w:hAnsi="ISOCPEUR" w:cs="Times New Roman"/>
          <w:i/>
          <w:sz w:val="28"/>
          <w:szCs w:val="28"/>
          <w:lang w:val="uk-UA"/>
        </w:rPr>
        <w:t xml:space="preserve"> = 27×7,3 = 197,1 м</w:t>
      </w:r>
    </w:p>
    <w:p w:rsidR="002718AD" w:rsidRPr="00826087" w:rsidRDefault="002718AD" w:rsidP="0058569C">
      <w:pPr>
        <w:spacing w:after="0" w:line="276" w:lineRule="auto"/>
        <w:ind w:firstLine="708"/>
        <w:jc w:val="both"/>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lang w:val="uk-UA"/>
        </w:rPr>
        <w:t>Карту аерації території складаємо шляхом побудови контурів вітряної тіні від кожного будинку.</w:t>
      </w:r>
    </w:p>
    <w:p w:rsidR="002718AD" w:rsidRPr="00826087" w:rsidRDefault="002718AD" w:rsidP="0058569C">
      <w:pPr>
        <w:spacing w:after="0" w:line="276" w:lineRule="auto"/>
        <w:ind w:firstLine="708"/>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Площу вітряного затінення S</w:t>
      </w:r>
      <w:r w:rsidRPr="00826087">
        <w:rPr>
          <w:rFonts w:ascii="ISOCPEUR" w:eastAsiaTheme="minorEastAsia" w:hAnsi="ISOCPEUR" w:cs="Times New Roman"/>
          <w:i/>
          <w:sz w:val="28"/>
          <w:szCs w:val="28"/>
          <w:vertAlign w:val="subscript"/>
        </w:rPr>
        <w:t>V</w:t>
      </w:r>
      <w:r w:rsidRPr="00826087">
        <w:rPr>
          <w:rFonts w:ascii="ISOCPEUR" w:eastAsiaTheme="minorEastAsia" w:hAnsi="ISOCPEUR" w:cs="Times New Roman"/>
          <w:i/>
          <w:sz w:val="28"/>
          <w:szCs w:val="28"/>
        </w:rPr>
        <w:t xml:space="preserve"> визначаємо за формулою:</w:t>
      </w:r>
    </w:p>
    <w:p w:rsidR="002718AD" w:rsidRPr="00826087" w:rsidRDefault="002718AD" w:rsidP="0058569C">
      <w:pPr>
        <w:pStyle w:val="a5"/>
        <w:spacing w:after="0"/>
        <w:ind w:left="1429"/>
        <w:jc w:val="center"/>
        <w:rPr>
          <w:rFonts w:ascii="ISOCPEUR" w:eastAsiaTheme="minorEastAsia" w:hAnsi="ISOCPEUR" w:cs="Times New Roman"/>
          <w:i/>
          <w:sz w:val="28"/>
          <w:szCs w:val="28"/>
          <w:vertAlign w:val="sub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w:t>
      </w:r>
      <w:r w:rsidRPr="00826087">
        <w:rPr>
          <w:rFonts w:ascii="ISOCPEUR" w:eastAsiaTheme="minorEastAsia" w:hAnsi="ISOCPEUR" w:cs="Times New Roman"/>
          <w:i/>
          <w:sz w:val="28"/>
          <w:szCs w:val="28"/>
        </w:rPr>
        <w:t xml:space="preserve"> = 0,8L'L</w:t>
      </w:r>
      <w:r w:rsidRPr="00826087">
        <w:rPr>
          <w:rFonts w:ascii="ISOCPEUR" w:eastAsiaTheme="minorEastAsia" w:hAnsi="ISOCPEUR" w:cs="Times New Roman"/>
          <w:i/>
          <w:sz w:val="28"/>
          <w:szCs w:val="28"/>
          <w:vertAlign w:val="subscript"/>
        </w:rPr>
        <w:t>V</w:t>
      </w:r>
    </w:p>
    <w:p w:rsidR="002718AD" w:rsidRPr="00826087" w:rsidRDefault="002718AD" w:rsidP="0058569C">
      <w:pPr>
        <w:spacing w:after="0" w:line="276" w:lineRule="auto"/>
        <w:ind w:left="1069"/>
        <w:rPr>
          <w:rFonts w:ascii="ISOCPEUR" w:eastAsiaTheme="minorEastAsia" w:hAnsi="ISOCPEUR" w:cs="Times New Roman"/>
          <w:i/>
          <w:sz w:val="28"/>
          <w:szCs w:val="28"/>
          <w:lang w:val="en-US"/>
        </w:rPr>
      </w:pPr>
      <w:r w:rsidRPr="00826087">
        <w:rPr>
          <w:rFonts w:ascii="ISOCPEUR" w:eastAsiaTheme="minorEastAsia" w:hAnsi="ISOCPEUR" w:cs="Times New Roman"/>
          <w:i/>
          <w:sz w:val="28"/>
          <w:szCs w:val="28"/>
          <w:lang w:val="en-US"/>
        </w:rPr>
        <w:t xml:space="preserve">I – </w:t>
      </w:r>
      <w:r w:rsidRPr="00826087">
        <w:rPr>
          <w:rFonts w:ascii="ISOCPEUR" w:eastAsiaTheme="minorEastAsia" w:hAnsi="ISOCPEUR" w:cs="Times New Roman"/>
          <w:i/>
          <w:sz w:val="28"/>
          <w:szCs w:val="28"/>
        </w:rPr>
        <w:t>на</w:t>
      </w:r>
      <w:r w:rsidRPr="00826087">
        <w:rPr>
          <w:rFonts w:ascii="ISOCPEUR" w:eastAsiaTheme="minorEastAsia" w:hAnsi="ISOCPEUR" w:cs="Times New Roman"/>
          <w:i/>
          <w:sz w:val="28"/>
          <w:szCs w:val="28"/>
          <w:lang w:val="en-US"/>
        </w:rPr>
        <w:t xml:space="preserve"> 70%</w:t>
      </w:r>
    </w:p>
    <w:p w:rsidR="002718AD" w:rsidRPr="00826087" w:rsidRDefault="002718AD" w:rsidP="0058569C">
      <w:pPr>
        <w:spacing w:after="0" w:line="276" w:lineRule="auto"/>
        <w:jc w:val="center"/>
        <w:rPr>
          <w:rFonts w:ascii="ISOCPEUR" w:eastAsiaTheme="minorEastAsia" w:hAnsi="ISOCPEUR" w:cs="Times New Roman"/>
          <w:i/>
          <w:sz w:val="28"/>
          <w:szCs w:val="28"/>
          <w:vertAlign w:val="superscript"/>
          <w:lang w:val="en-US"/>
        </w:rPr>
      </w:pPr>
      <w:r w:rsidRPr="00826087">
        <w:rPr>
          <w:rFonts w:ascii="ISOCPEUR" w:eastAsiaTheme="minorEastAsia" w:hAnsi="ISOCPEUR" w:cs="Times New Roman"/>
          <w:i/>
          <w:sz w:val="28"/>
          <w:szCs w:val="28"/>
          <w:lang w:val="en-US"/>
        </w:rPr>
        <w:t>S</w:t>
      </w:r>
      <w:r w:rsidRPr="00826087">
        <w:rPr>
          <w:rFonts w:ascii="ISOCPEUR" w:eastAsiaTheme="minorEastAsia" w:hAnsi="ISOCPEUR" w:cs="Times New Roman"/>
          <w:i/>
          <w:sz w:val="28"/>
          <w:szCs w:val="28"/>
          <w:vertAlign w:val="subscript"/>
          <w:lang w:val="en-US"/>
        </w:rPr>
        <w:t>V</w:t>
      </w:r>
      <w:r w:rsidR="00C72111" w:rsidRPr="00826087">
        <w:rPr>
          <w:rFonts w:ascii="ISOCPEUR" w:eastAsiaTheme="minorEastAsia" w:hAnsi="ISOCPEUR" w:cs="Times New Roman"/>
          <w:i/>
          <w:sz w:val="28"/>
          <w:szCs w:val="28"/>
          <w:vertAlign w:val="subscript"/>
          <w:lang w:val="en-US"/>
        </w:rPr>
        <w:t>1</w:t>
      </w:r>
      <w:r w:rsidRPr="00826087">
        <w:rPr>
          <w:rFonts w:ascii="ISOCPEUR" w:eastAsiaTheme="minorEastAsia" w:hAnsi="ISOCPEUR" w:cs="Times New Roman"/>
          <w:i/>
          <w:sz w:val="28"/>
          <w:szCs w:val="28"/>
          <w:lang w:val="en-US"/>
        </w:rPr>
        <w:t xml:space="preserve"> </w:t>
      </w:r>
      <w:r w:rsidR="00C72111" w:rsidRPr="00826087">
        <w:rPr>
          <w:rFonts w:ascii="ISOCPEUR" w:eastAsiaTheme="minorEastAsia" w:hAnsi="ISOCPEUR" w:cs="Times New Roman"/>
          <w:i/>
          <w:sz w:val="28"/>
          <w:szCs w:val="28"/>
          <w:lang w:val="en-US"/>
        </w:rPr>
        <w:t>= 0,8×31,82</w:t>
      </w:r>
      <w:r w:rsidRPr="00826087">
        <w:rPr>
          <w:rFonts w:ascii="ISOCPEUR" w:eastAsiaTheme="minorEastAsia" w:hAnsi="ISOCPEUR" w:cs="Times New Roman"/>
          <w:i/>
          <w:sz w:val="28"/>
          <w:szCs w:val="28"/>
          <w:lang w:val="en-US"/>
        </w:rPr>
        <w:t>×</w:t>
      </w:r>
      <w:r w:rsidR="00C72111" w:rsidRPr="00826087">
        <w:rPr>
          <w:rFonts w:ascii="ISOCPEUR" w:eastAsiaTheme="minorEastAsia" w:hAnsi="ISOCPEUR" w:cs="Times New Roman"/>
          <w:i/>
          <w:sz w:val="28"/>
          <w:szCs w:val="28"/>
          <w:lang w:val="en-US"/>
        </w:rPr>
        <w:t>16,2</w:t>
      </w:r>
      <w:r w:rsidRPr="00826087">
        <w:rPr>
          <w:rFonts w:ascii="ISOCPEUR" w:eastAsiaTheme="minorEastAsia" w:hAnsi="ISOCPEUR" w:cs="Times New Roman"/>
          <w:i/>
          <w:sz w:val="28"/>
          <w:szCs w:val="28"/>
          <w:lang w:val="en-US"/>
        </w:rPr>
        <w:t xml:space="preserve"> = </w:t>
      </w:r>
      <w:r w:rsidR="00C72111" w:rsidRPr="00826087">
        <w:rPr>
          <w:rFonts w:ascii="ISOCPEUR" w:eastAsiaTheme="minorEastAsia" w:hAnsi="ISOCPEUR" w:cs="Times New Roman"/>
          <w:i/>
          <w:sz w:val="28"/>
          <w:szCs w:val="28"/>
          <w:lang w:val="uk-UA"/>
        </w:rPr>
        <w:t>412,38</w:t>
      </w:r>
      <w:r w:rsidRPr="00826087">
        <w:rPr>
          <w:rFonts w:ascii="ISOCPEUR" w:eastAsiaTheme="minorEastAsia" w:hAnsi="ISOCPEUR" w:cs="Times New Roman"/>
          <w:i/>
          <w:sz w:val="28"/>
          <w:szCs w:val="28"/>
          <w:lang w:val="en-US"/>
        </w:rPr>
        <w:t xml:space="preserve"> </w:t>
      </w:r>
      <w:r w:rsidRPr="00826087">
        <w:rPr>
          <w:rFonts w:ascii="ISOCPEUR" w:eastAsiaTheme="minorEastAsia" w:hAnsi="ISOCPEUR" w:cs="Times New Roman"/>
          <w:i/>
          <w:sz w:val="28"/>
          <w:szCs w:val="28"/>
        </w:rPr>
        <w:t>м</w:t>
      </w:r>
      <w:r w:rsidRPr="00826087">
        <w:rPr>
          <w:rFonts w:ascii="ISOCPEUR" w:eastAsiaTheme="minorEastAsia" w:hAnsi="ISOCPEUR" w:cs="Times New Roman"/>
          <w:i/>
          <w:sz w:val="28"/>
          <w:szCs w:val="28"/>
          <w:vertAlign w:val="superscript"/>
          <w:lang w:val="en-US"/>
        </w:rPr>
        <w:t>2</w:t>
      </w:r>
    </w:p>
    <w:p w:rsidR="002718AD" w:rsidRPr="00826087" w:rsidRDefault="002718AD"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00C72111"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00C72111" w:rsidRPr="00826087">
        <w:rPr>
          <w:rFonts w:ascii="ISOCPEUR" w:eastAsiaTheme="minorEastAsia" w:hAnsi="ISOCPEUR" w:cs="Times New Roman"/>
          <w:i/>
          <w:sz w:val="28"/>
          <w:szCs w:val="28"/>
          <w:lang w:val="uk-UA"/>
        </w:rPr>
        <w:t>27</w:t>
      </w:r>
      <w:r w:rsidRPr="00826087">
        <w:rPr>
          <w:rFonts w:ascii="ISOCPEUR" w:eastAsiaTheme="minorEastAsia" w:hAnsi="ISOCPEUR" w:cs="Times New Roman"/>
          <w:i/>
          <w:sz w:val="28"/>
          <w:szCs w:val="28"/>
        </w:rPr>
        <w:t xml:space="preserve"> = </w:t>
      </w:r>
      <w:r w:rsidR="00C72111" w:rsidRPr="00826087">
        <w:rPr>
          <w:rFonts w:ascii="ISOCPEUR" w:eastAsiaTheme="minorEastAsia" w:hAnsi="ISOCPEUR" w:cs="Times New Roman"/>
          <w:i/>
          <w:sz w:val="28"/>
          <w:szCs w:val="28"/>
          <w:lang w:val="uk-UA"/>
        </w:rPr>
        <w:t>1374,4</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40,5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2618,5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37,8</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2571,9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rPr>
      </w:pPr>
    </w:p>
    <w:p w:rsidR="002718AD" w:rsidRPr="00826087" w:rsidRDefault="002718AD" w:rsidP="0058569C">
      <w:pPr>
        <w:spacing w:after="0" w:line="276" w:lineRule="auto"/>
        <w:ind w:left="1069"/>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w:t>
      </w:r>
      <w:r w:rsidRPr="00826087">
        <w:rPr>
          <w:rFonts w:ascii="ISOCPEUR" w:eastAsiaTheme="minorEastAsia" w:hAnsi="ISOCPEUR" w:cs="Times New Roman"/>
          <w:i/>
          <w:sz w:val="28"/>
          <w:szCs w:val="28"/>
        </w:rPr>
        <w:t xml:space="preserve"> – на 60%</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V1</w:t>
      </w:r>
      <w:r w:rsidRPr="00826087">
        <w:rPr>
          <w:rFonts w:ascii="ISOCPEUR" w:eastAsiaTheme="minorEastAsia" w:hAnsi="ISOCPEUR" w:cs="Times New Roman"/>
          <w:i/>
          <w:sz w:val="28"/>
          <w:szCs w:val="28"/>
        </w:rPr>
        <w:t xml:space="preserve"> = 0,8×31,82×64,8 = </w:t>
      </w:r>
      <w:r w:rsidRPr="00826087">
        <w:rPr>
          <w:rFonts w:ascii="ISOCPEUR" w:eastAsiaTheme="minorEastAsia" w:hAnsi="ISOCPEUR" w:cs="Times New Roman"/>
          <w:i/>
          <w:sz w:val="28"/>
          <w:szCs w:val="28"/>
          <w:lang w:val="uk-UA"/>
        </w:rPr>
        <w:t>1649,5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lastRenderedPageBreak/>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94,5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4810,4</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108</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6982,8</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110,7</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7532</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pStyle w:val="a5"/>
        <w:spacing w:after="0"/>
        <w:ind w:left="1429"/>
        <w:jc w:val="center"/>
        <w:rPr>
          <w:rFonts w:ascii="ISOCPEUR" w:eastAsiaTheme="minorEastAsia" w:hAnsi="ISOCPEUR" w:cs="Times New Roman"/>
          <w:i/>
          <w:sz w:val="28"/>
          <w:szCs w:val="28"/>
          <w:lang w:val="ru-RU"/>
        </w:rPr>
      </w:pPr>
    </w:p>
    <w:p w:rsidR="002718AD" w:rsidRPr="00826087" w:rsidRDefault="002718AD" w:rsidP="0058569C">
      <w:pPr>
        <w:spacing w:after="0" w:line="276" w:lineRule="auto"/>
        <w:ind w:left="1069"/>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III</w:t>
      </w:r>
      <w:r w:rsidRPr="00826087">
        <w:rPr>
          <w:rFonts w:ascii="ISOCPEUR" w:eastAsiaTheme="minorEastAsia" w:hAnsi="ISOCPEUR" w:cs="Times New Roman"/>
          <w:i/>
          <w:sz w:val="28"/>
          <w:szCs w:val="28"/>
        </w:rPr>
        <w:t xml:space="preserve"> – на 50%</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V1</w:t>
      </w:r>
      <w:r w:rsidRPr="00826087">
        <w:rPr>
          <w:rFonts w:ascii="ISOCPEUR" w:eastAsiaTheme="minorEastAsia" w:hAnsi="ISOCPEUR" w:cs="Times New Roman"/>
          <w:i/>
          <w:sz w:val="28"/>
          <w:szCs w:val="28"/>
        </w:rPr>
        <w:t xml:space="preserve"> = 0,8×31,82×</w:t>
      </w:r>
      <w:r w:rsidRPr="00826087">
        <w:rPr>
          <w:rFonts w:ascii="ISOCPEUR" w:eastAsiaTheme="minorEastAsia" w:hAnsi="ISOCPEUR" w:cs="Times New Roman"/>
          <w:i/>
          <w:sz w:val="28"/>
          <w:szCs w:val="28"/>
          <w:lang w:val="uk-UA"/>
        </w:rPr>
        <w:t>94,5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2405,5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124,5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6337,5</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148,5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9601,4</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148,5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10103,9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2718AD" w:rsidRPr="00826087" w:rsidRDefault="002718AD" w:rsidP="0058569C">
      <w:pPr>
        <w:spacing w:after="0" w:line="276" w:lineRule="auto"/>
        <w:ind w:left="1069"/>
        <w:rPr>
          <w:rFonts w:ascii="ISOCPEUR" w:eastAsiaTheme="minorEastAsia" w:hAnsi="ISOCPEUR" w:cs="Times New Roman"/>
          <w:i/>
          <w:sz w:val="28"/>
          <w:szCs w:val="28"/>
        </w:rPr>
      </w:pPr>
      <w:r w:rsidRPr="00826087">
        <w:rPr>
          <w:rFonts w:ascii="ISOCPEUR" w:eastAsiaTheme="minorEastAsia" w:hAnsi="ISOCPEUR" w:cs="Times New Roman"/>
          <w:i/>
          <w:sz w:val="28"/>
          <w:szCs w:val="28"/>
          <w:lang w:val="en-US"/>
        </w:rPr>
        <w:t>IV</w:t>
      </w:r>
      <w:r w:rsidRPr="00826087">
        <w:rPr>
          <w:rFonts w:ascii="ISOCPEUR" w:eastAsiaTheme="minorEastAsia" w:hAnsi="ISOCPEUR" w:cs="Times New Roman"/>
          <w:i/>
          <w:sz w:val="28"/>
          <w:szCs w:val="28"/>
        </w:rPr>
        <w:t xml:space="preserve"> – на 40%</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V1</w:t>
      </w:r>
      <w:r w:rsidRPr="00826087">
        <w:rPr>
          <w:rFonts w:ascii="ISOCPEUR" w:eastAsiaTheme="minorEastAsia" w:hAnsi="ISOCPEUR" w:cs="Times New Roman"/>
          <w:i/>
          <w:sz w:val="28"/>
          <w:szCs w:val="28"/>
        </w:rPr>
        <w:t xml:space="preserve"> = 0,8×31,82×</w:t>
      </w:r>
      <w:r w:rsidRPr="00826087">
        <w:rPr>
          <w:rFonts w:ascii="ISOCPEUR" w:eastAsiaTheme="minorEastAsia" w:hAnsi="ISOCPEUR" w:cs="Times New Roman"/>
          <w:i/>
          <w:sz w:val="28"/>
          <w:szCs w:val="28"/>
          <w:lang w:val="uk-UA"/>
        </w:rPr>
        <w:t>124,5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3169,2</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V2</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63,63</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175,5</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8933,6</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vertAlign w:val="superscript"/>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V3</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80,82</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189</w:t>
      </w:r>
      <w:r w:rsidRPr="00826087">
        <w:rPr>
          <w:rFonts w:ascii="ISOCPEUR" w:eastAsiaTheme="minorEastAsia" w:hAnsi="ISOCPEUR" w:cs="Times New Roman"/>
          <w:i/>
          <w:sz w:val="28"/>
          <w:szCs w:val="28"/>
        </w:rPr>
        <w:t xml:space="preserve"> = </w:t>
      </w:r>
      <w:r w:rsidRPr="00826087">
        <w:rPr>
          <w:rFonts w:ascii="ISOCPEUR" w:eastAsiaTheme="minorEastAsia" w:hAnsi="ISOCPEUR" w:cs="Times New Roman"/>
          <w:i/>
          <w:sz w:val="28"/>
          <w:szCs w:val="28"/>
          <w:lang w:val="uk-UA"/>
        </w:rPr>
        <w:t>12219,9</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C72111" w:rsidRPr="00826087" w:rsidRDefault="00C72111" w:rsidP="0058569C">
      <w:pPr>
        <w:spacing w:after="0" w:line="276" w:lineRule="auto"/>
        <w:jc w:val="center"/>
        <w:rPr>
          <w:rFonts w:ascii="ISOCPEUR" w:eastAsiaTheme="minorEastAsia" w:hAnsi="ISOCPEUR" w:cs="Times New Roman"/>
          <w:i/>
          <w:sz w:val="28"/>
          <w:szCs w:val="28"/>
          <w:lang w:val="uk-UA"/>
        </w:rPr>
      </w:pPr>
      <w:r w:rsidRPr="00826087">
        <w:rPr>
          <w:rFonts w:ascii="ISOCPEUR" w:eastAsiaTheme="minorEastAsia" w:hAnsi="ISOCPEUR" w:cs="Times New Roman"/>
          <w:i/>
          <w:sz w:val="28"/>
          <w:szCs w:val="28"/>
        </w:rPr>
        <w:t>S</w:t>
      </w:r>
      <w:r w:rsidRPr="00826087">
        <w:rPr>
          <w:rFonts w:ascii="ISOCPEUR" w:eastAsiaTheme="minorEastAsia" w:hAnsi="ISOCPEUR" w:cs="Times New Roman"/>
          <w:i/>
          <w:sz w:val="28"/>
          <w:szCs w:val="28"/>
          <w:vertAlign w:val="subscript"/>
        </w:rPr>
        <w:t>V4</w:t>
      </w:r>
      <w:r w:rsidRPr="00826087">
        <w:rPr>
          <w:rFonts w:ascii="ISOCPEUR" w:eastAsiaTheme="minorEastAsia" w:hAnsi="ISOCPEUR" w:cs="Times New Roman"/>
          <w:i/>
          <w:sz w:val="28"/>
          <w:szCs w:val="28"/>
        </w:rPr>
        <w:t xml:space="preserve"> = 0,8×</w:t>
      </w:r>
      <w:r w:rsidRPr="00826087">
        <w:rPr>
          <w:rFonts w:ascii="ISOCPEUR" w:eastAsiaTheme="minorEastAsia" w:hAnsi="ISOCPEUR" w:cs="Times New Roman"/>
          <w:i/>
          <w:sz w:val="28"/>
          <w:szCs w:val="28"/>
          <w:lang w:val="uk-UA"/>
        </w:rPr>
        <w:t>85,05</w:t>
      </w:r>
      <w:r w:rsidRPr="00826087">
        <w:rPr>
          <w:rFonts w:ascii="ISOCPEUR" w:eastAsiaTheme="minorEastAsia" w:hAnsi="ISOCPEUR" w:cs="Times New Roman"/>
          <w:i/>
          <w:sz w:val="28"/>
          <w:szCs w:val="28"/>
        </w:rPr>
        <w:t>×</w:t>
      </w:r>
      <w:r w:rsidRPr="00826087">
        <w:rPr>
          <w:rFonts w:ascii="ISOCPEUR" w:eastAsiaTheme="minorEastAsia" w:hAnsi="ISOCPEUR" w:cs="Times New Roman"/>
          <w:i/>
          <w:sz w:val="28"/>
          <w:szCs w:val="28"/>
          <w:lang w:val="uk-UA"/>
        </w:rPr>
        <w:t>197,1</w:t>
      </w:r>
      <w:r w:rsidRPr="00826087">
        <w:rPr>
          <w:rFonts w:ascii="ISOCPEUR" w:eastAsiaTheme="minorEastAsia" w:hAnsi="ISOCPEUR" w:cs="Times New Roman"/>
          <w:i/>
          <w:sz w:val="28"/>
          <w:szCs w:val="28"/>
        </w:rPr>
        <w:t xml:space="preserve">= </w:t>
      </w:r>
      <w:r w:rsidRPr="00826087">
        <w:rPr>
          <w:rFonts w:ascii="ISOCPEUR" w:eastAsiaTheme="minorEastAsia" w:hAnsi="ISOCPEUR" w:cs="Times New Roman"/>
          <w:i/>
          <w:sz w:val="28"/>
          <w:szCs w:val="28"/>
          <w:lang w:val="uk-UA"/>
        </w:rPr>
        <w:t>13410,6</w:t>
      </w:r>
      <w:r w:rsidRPr="00826087">
        <w:rPr>
          <w:rFonts w:ascii="ISOCPEUR" w:eastAsiaTheme="minorEastAsia" w:hAnsi="ISOCPEUR" w:cs="Times New Roman"/>
          <w:i/>
          <w:sz w:val="28"/>
          <w:szCs w:val="28"/>
        </w:rPr>
        <w:t xml:space="preserve"> м</w:t>
      </w:r>
      <w:r w:rsidRPr="00826087">
        <w:rPr>
          <w:rFonts w:ascii="ISOCPEUR" w:eastAsiaTheme="minorEastAsia" w:hAnsi="ISOCPEUR" w:cs="Times New Roman"/>
          <w:i/>
          <w:sz w:val="28"/>
          <w:szCs w:val="28"/>
          <w:vertAlign w:val="superscript"/>
        </w:rPr>
        <w:t>2</w:t>
      </w:r>
    </w:p>
    <w:p w:rsidR="00153665" w:rsidRPr="00826087" w:rsidRDefault="00153665" w:rsidP="0058569C">
      <w:pPr>
        <w:spacing w:after="0" w:line="276" w:lineRule="auto"/>
        <w:ind w:firstLine="709"/>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 xml:space="preserve">Дискомфортною зоною території забудови вважається та, на якій вітряний режим відповідає умові </w:t>
      </w:r>
      <w:proofErr w:type="gramStart"/>
      <w:r w:rsidRPr="00826087">
        <w:rPr>
          <w:rFonts w:ascii="ISOCPEUR" w:eastAsiaTheme="minorEastAsia" w:hAnsi="ISOCPEUR" w:cs="Times New Roman"/>
          <w:i/>
          <w:sz w:val="28"/>
          <w:szCs w:val="28"/>
        </w:rPr>
        <w:t>1 &gt;</w:t>
      </w:r>
      <w:proofErr w:type="gramEnd"/>
      <w:r w:rsidRPr="00826087">
        <w:rPr>
          <w:rFonts w:ascii="ISOCPEUR" w:eastAsiaTheme="minorEastAsia" w:hAnsi="ISOCPEUR" w:cs="Times New Roman"/>
          <w:i/>
          <w:sz w:val="28"/>
          <w:szCs w:val="28"/>
        </w:rPr>
        <w:t xml:space="preserve"> Ут &gt; 4 м/с.</w:t>
      </w:r>
    </w:p>
    <w:p w:rsidR="00153665" w:rsidRPr="00826087" w:rsidRDefault="00153665" w:rsidP="0058569C">
      <w:pPr>
        <w:spacing w:after="0" w:line="276" w:lineRule="auto"/>
        <w:ind w:firstLine="709"/>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За картою аерації підраховуємо сумарну площу території вітрової тіні і обчислюємо коефіцієнт аераційного благоустрою.</w:t>
      </w:r>
    </w:p>
    <w:p w:rsidR="00153665" w:rsidRPr="00826087" w:rsidRDefault="00153665" w:rsidP="0058569C">
      <w:pPr>
        <w:spacing w:after="0" w:line="276" w:lineRule="auto"/>
        <w:ind w:firstLine="709"/>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η</w:t>
      </w:r>
      <w:r w:rsidRPr="00826087">
        <w:rPr>
          <w:rFonts w:ascii="ISOCPEUR" w:eastAsiaTheme="minorEastAsia" w:hAnsi="ISOCPEUR" w:cs="Times New Roman"/>
          <w:i/>
          <w:sz w:val="28"/>
          <w:szCs w:val="28"/>
          <w:vertAlign w:val="subscript"/>
        </w:rPr>
        <w:t>В</w:t>
      </w:r>
      <w:r w:rsidRPr="00826087">
        <w:rPr>
          <w:rFonts w:ascii="ISOCPEUR" w:eastAsiaTheme="minorEastAsia" w:hAnsi="ISOCPEUR" w:cs="Times New Roman"/>
          <w:i/>
          <w:sz w:val="28"/>
          <w:szCs w:val="28"/>
        </w:rPr>
        <w:t xml:space="preserve"> =</w:t>
      </w:r>
      <m:oMath>
        <m:r>
          <w:rPr>
            <w:rFonts w:ascii="Cambria Math" w:eastAsiaTheme="minorEastAsia" w:hAnsi="Cambria Math" w:cs="Times New Roman"/>
            <w:sz w:val="32"/>
            <w:szCs w:val="28"/>
          </w:rPr>
          <m:t xml:space="preserve"> </m:t>
        </m:r>
        <m:f>
          <m:fPr>
            <m:ctrlPr>
              <w:rPr>
                <w:rFonts w:ascii="Cambria Math" w:eastAsiaTheme="minorEastAsia" w:hAnsi="Cambria Math" w:cs="Times New Roman"/>
                <w:i/>
                <w:sz w:val="32"/>
                <w:szCs w:val="28"/>
              </w:rPr>
            </m:ctrlPr>
          </m:fPr>
          <m:num>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F</m:t>
                </m:r>
              </m:e>
              <m:sub>
                <m:r>
                  <w:rPr>
                    <w:rFonts w:ascii="Cambria Math" w:eastAsiaTheme="minorEastAsia" w:hAnsi="Cambria Math" w:cs="Times New Roman"/>
                    <w:sz w:val="32"/>
                    <w:szCs w:val="28"/>
                  </w:rPr>
                  <m:t>0</m:t>
                </m:r>
              </m:sub>
            </m:sSub>
          </m:num>
          <m:den>
            <m:r>
              <w:rPr>
                <w:rFonts w:ascii="Cambria Math" w:eastAsiaTheme="minorEastAsia" w:hAnsi="Cambria Math" w:cs="Times New Roman"/>
                <w:sz w:val="32"/>
                <w:szCs w:val="28"/>
              </w:rPr>
              <m:t>F</m:t>
            </m:r>
          </m:den>
        </m:f>
      </m:oMath>
      <w:r w:rsidRPr="00826087">
        <w:rPr>
          <w:rFonts w:ascii="ISOCPEUR" w:eastAsiaTheme="minorEastAsia" w:hAnsi="ISOCPEUR" w:cs="Times New Roman"/>
          <w:i/>
          <w:sz w:val="32"/>
          <w:szCs w:val="28"/>
        </w:rPr>
        <w:t xml:space="preserve"> ,</w:t>
      </w:r>
    </w:p>
    <w:p w:rsidR="00153665" w:rsidRPr="00826087" w:rsidRDefault="00153665" w:rsidP="0058569C">
      <w:pPr>
        <w:spacing w:after="0" w:line="276" w:lineRule="auto"/>
        <w:ind w:firstLine="709"/>
        <w:rPr>
          <w:rFonts w:ascii="ISOCPEUR" w:eastAsiaTheme="minorEastAsia" w:hAnsi="ISOCPEUR" w:cs="Times New Roman"/>
          <w:i/>
          <w:sz w:val="28"/>
          <w:szCs w:val="28"/>
        </w:rPr>
      </w:pPr>
      <w:r w:rsidRPr="00826087">
        <w:rPr>
          <w:rFonts w:ascii="ISOCPEUR" w:eastAsiaTheme="minorEastAsia" w:hAnsi="ISOCPEUR" w:cs="Times New Roman"/>
          <w:i/>
          <w:sz w:val="28"/>
          <w:szCs w:val="28"/>
        </w:rPr>
        <w:t>де F</w:t>
      </w:r>
      <w:r w:rsidRPr="00826087">
        <w:rPr>
          <w:rFonts w:ascii="ISOCPEUR" w:eastAsiaTheme="minorEastAsia" w:hAnsi="ISOCPEUR" w:cs="Times New Roman"/>
          <w:i/>
          <w:sz w:val="28"/>
          <w:szCs w:val="28"/>
          <w:vertAlign w:val="subscript"/>
        </w:rPr>
        <w:t>0</w:t>
      </w:r>
      <w:r w:rsidRPr="00826087">
        <w:rPr>
          <w:rFonts w:ascii="ISOCPEUR" w:eastAsiaTheme="minorEastAsia" w:hAnsi="ISOCPEUR" w:cs="Times New Roman"/>
          <w:i/>
          <w:sz w:val="28"/>
          <w:szCs w:val="28"/>
        </w:rPr>
        <w:t xml:space="preserve"> – площа території із сприятливим вітровим режимом; </w:t>
      </w:r>
    </w:p>
    <w:p w:rsidR="00153665" w:rsidRPr="00826087" w:rsidRDefault="00153665" w:rsidP="0058569C">
      <w:pPr>
        <w:spacing w:after="0" w:line="276" w:lineRule="auto"/>
        <w:ind w:firstLine="709"/>
        <w:rPr>
          <w:rFonts w:ascii="ISOCPEUR" w:eastAsiaTheme="minorEastAsia" w:hAnsi="ISOCPEUR" w:cs="Times New Roman"/>
          <w:i/>
          <w:sz w:val="28"/>
          <w:szCs w:val="28"/>
        </w:rPr>
      </w:pPr>
      <w:r w:rsidRPr="00826087">
        <w:rPr>
          <w:rFonts w:ascii="ISOCPEUR" w:eastAsiaTheme="minorEastAsia" w:hAnsi="ISOCPEUR" w:cs="Times New Roman"/>
          <w:i/>
          <w:sz w:val="28"/>
          <w:szCs w:val="28"/>
        </w:rPr>
        <w:t>F – площа території, що розглядається.</w:t>
      </w:r>
    </w:p>
    <w:p w:rsidR="00994C78" w:rsidRDefault="00153665" w:rsidP="0058569C">
      <w:pPr>
        <w:spacing w:after="0" w:line="276" w:lineRule="auto"/>
        <w:ind w:firstLine="709"/>
        <w:jc w:val="center"/>
        <w:rPr>
          <w:rFonts w:ascii="ISOCPEUR" w:eastAsiaTheme="minorEastAsia" w:hAnsi="ISOCPEUR" w:cs="Times New Roman"/>
          <w:i/>
          <w:sz w:val="28"/>
          <w:szCs w:val="28"/>
        </w:rPr>
      </w:pPr>
      <w:r w:rsidRPr="00826087">
        <w:rPr>
          <w:rFonts w:ascii="ISOCPEUR" w:eastAsiaTheme="minorEastAsia" w:hAnsi="ISOCPEUR" w:cs="Times New Roman"/>
          <w:i/>
          <w:sz w:val="28"/>
          <w:szCs w:val="28"/>
        </w:rPr>
        <w:t>η</w:t>
      </w:r>
      <w:r w:rsidRPr="00826087">
        <w:rPr>
          <w:rFonts w:ascii="ISOCPEUR" w:eastAsiaTheme="minorEastAsia" w:hAnsi="ISOCPEUR" w:cs="Times New Roman"/>
          <w:i/>
          <w:sz w:val="28"/>
          <w:szCs w:val="28"/>
          <w:vertAlign w:val="subscript"/>
        </w:rPr>
        <w:t>В</w:t>
      </w:r>
      <w:r w:rsidRPr="00826087">
        <w:rPr>
          <w:rFonts w:ascii="ISOCPEUR" w:eastAsiaTheme="minorEastAsia" w:hAnsi="ISOCPEUR" w:cs="Times New Roman"/>
          <w:i/>
          <w:sz w:val="28"/>
          <w:szCs w:val="28"/>
        </w:rPr>
        <w:t xml:space="preserve"> =</w:t>
      </w:r>
      <m:oMath>
        <m:r>
          <w:rPr>
            <w:rFonts w:ascii="Cambria Math" w:eastAsiaTheme="minorEastAsia" w:hAnsi="Cambria Math" w:cs="Times New Roman"/>
            <w:sz w:val="32"/>
            <w:szCs w:val="28"/>
          </w:rPr>
          <m:t xml:space="preserve"> </m:t>
        </m:r>
        <m:f>
          <m:fPr>
            <m:ctrlPr>
              <w:rPr>
                <w:rFonts w:ascii="Cambria Math" w:eastAsiaTheme="minorEastAsia" w:hAnsi="Cambria Math" w:cs="Times New Roman"/>
                <w:i/>
                <w:sz w:val="32"/>
                <w:szCs w:val="28"/>
              </w:rPr>
            </m:ctrlPr>
          </m:fPr>
          <m:num>
            <m:sSub>
              <m:sSubPr>
                <m:ctrlPr>
                  <w:rPr>
                    <w:rFonts w:ascii="Cambria Math" w:eastAsiaTheme="minorEastAsia" w:hAnsi="Cambria Math" w:cs="Times New Roman"/>
                    <w:i/>
                    <w:sz w:val="32"/>
                    <w:szCs w:val="28"/>
                  </w:rPr>
                </m:ctrlPr>
              </m:sSubPr>
              <m:e>
                <m:r>
                  <w:rPr>
                    <w:rFonts w:ascii="Cambria Math" w:eastAsiaTheme="minorEastAsia" w:hAnsi="Cambria Math" w:cs="Times New Roman"/>
                    <w:sz w:val="32"/>
                    <w:szCs w:val="28"/>
                  </w:rPr>
                  <m:t>F</m:t>
                </m:r>
              </m:e>
              <m:sub>
                <m:r>
                  <w:rPr>
                    <w:rFonts w:ascii="Cambria Math" w:eastAsiaTheme="minorEastAsia" w:hAnsi="Cambria Math" w:cs="Times New Roman"/>
                    <w:sz w:val="32"/>
                    <w:szCs w:val="28"/>
                  </w:rPr>
                  <m:t>0</m:t>
                </m:r>
              </m:sub>
            </m:sSub>
          </m:num>
          <m:den>
            <m:r>
              <w:rPr>
                <w:rFonts w:ascii="Cambria Math" w:eastAsiaTheme="minorEastAsia" w:hAnsi="Cambria Math" w:cs="Times New Roman"/>
                <w:sz w:val="32"/>
                <w:szCs w:val="28"/>
              </w:rPr>
              <m:t>F</m:t>
            </m:r>
          </m:den>
        </m:f>
      </m:oMath>
      <w:r w:rsidRPr="00826087">
        <w:rPr>
          <w:rFonts w:ascii="ISOCPEUR" w:eastAsiaTheme="minorEastAsia" w:hAnsi="ISOCPEUR" w:cs="Times New Roman"/>
          <w:i/>
          <w:sz w:val="32"/>
          <w:szCs w:val="28"/>
        </w:rPr>
        <w:t xml:space="preserve"> = </w:t>
      </w:r>
      <m:oMath>
        <m:f>
          <m:fPr>
            <m:ctrlPr>
              <w:rPr>
                <w:rFonts w:ascii="Cambria Math" w:eastAsiaTheme="minorEastAsia" w:hAnsi="Cambria Math" w:cs="Times New Roman"/>
                <w:i/>
                <w:sz w:val="32"/>
                <w:szCs w:val="28"/>
              </w:rPr>
            </m:ctrlPr>
          </m:fPr>
          <m:num>
            <m:r>
              <w:rPr>
                <w:rFonts w:ascii="Cambria Math" w:eastAsiaTheme="minorEastAsia" w:hAnsi="Cambria Math" w:cs="Times New Roman"/>
                <w:sz w:val="32"/>
                <w:szCs w:val="28"/>
              </w:rPr>
              <m:t>7972</m:t>
            </m:r>
          </m:num>
          <m:den>
            <m:r>
              <w:rPr>
                <w:rFonts w:ascii="Cambria Math" w:eastAsiaTheme="minorEastAsia" w:hAnsi="Cambria Math" w:cs="Times New Roman"/>
                <w:sz w:val="32"/>
                <w:szCs w:val="28"/>
              </w:rPr>
              <m:t>27801,46</m:t>
            </m:r>
          </m:den>
        </m:f>
      </m:oMath>
      <w:r w:rsidRPr="00826087">
        <w:rPr>
          <w:rFonts w:ascii="ISOCPEUR" w:eastAsiaTheme="minorEastAsia" w:hAnsi="ISOCPEUR" w:cs="Times New Roman"/>
          <w:i/>
          <w:sz w:val="32"/>
          <w:szCs w:val="28"/>
        </w:rPr>
        <w:t xml:space="preserve"> = </w:t>
      </w:r>
      <w:r w:rsidR="001B62A2" w:rsidRPr="00826087">
        <w:rPr>
          <w:rFonts w:ascii="ISOCPEUR" w:eastAsiaTheme="minorEastAsia" w:hAnsi="ISOCPEUR" w:cs="Times New Roman"/>
          <w:i/>
          <w:sz w:val="28"/>
          <w:szCs w:val="28"/>
        </w:rPr>
        <w:t>0,28</w:t>
      </w:r>
    </w:p>
    <w:p w:rsidR="000A57C3" w:rsidRPr="000A57C3" w:rsidRDefault="000A57C3" w:rsidP="0058569C">
      <w:pPr>
        <w:spacing w:after="0" w:line="276" w:lineRule="auto"/>
        <w:ind w:firstLine="709"/>
        <w:jc w:val="center"/>
        <w:rPr>
          <w:rFonts w:ascii="ISOCPEUR" w:eastAsiaTheme="minorEastAsia" w:hAnsi="ISOCPEUR" w:cs="Times New Roman"/>
          <w:i/>
          <w:sz w:val="28"/>
          <w:szCs w:val="28"/>
        </w:rPr>
      </w:pPr>
    </w:p>
    <w:p w:rsidR="00E2591C" w:rsidRPr="00826087" w:rsidRDefault="00E2591C" w:rsidP="0058569C">
      <w:pPr>
        <w:pStyle w:val="a5"/>
        <w:spacing w:after="0"/>
        <w:ind w:left="1049"/>
        <w:jc w:val="center"/>
        <w:rPr>
          <w:rFonts w:ascii="ISOCPEUR" w:hAnsi="ISOCPEUR" w:cs="Times New Roman"/>
          <w:i/>
          <w:sz w:val="28"/>
          <w:szCs w:val="28"/>
        </w:rPr>
      </w:pPr>
      <w:r w:rsidRPr="00826087">
        <w:rPr>
          <w:rFonts w:ascii="ISOCPEUR" w:hAnsi="ISOCPEUR" w:cs="Times New Roman"/>
          <w:i/>
          <w:sz w:val="28"/>
          <w:szCs w:val="28"/>
        </w:rPr>
        <w:t>Заходи щодо покращення аераційного режиму території</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Аерацію житлових територій рекомендується забезпечувати усуненням аеродинамічних перешкод у напрямку переважних слабких вітрів (до 3 м/с), а також за рахунок використання місцевих конвективних токів.</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Природна рухливість повітря при слабких вітрах зберігається при розташуванні протяжних будинків уздовж напрямку слабких вітрів.</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Посиленню аерації сприяють місцеві конвективні токи, що утворяться за рахунок різниці температур повітря над окремими ділянками території. У зв'язку з цим, рекомендується здійснювати комплексні заходи щодо посилення аерації шляхом:</w:t>
      </w:r>
    </w:p>
    <w:p w:rsidR="00E2591C" w:rsidRPr="00826087" w:rsidRDefault="00E2591C" w:rsidP="0058569C">
      <w:pPr>
        <w:pStyle w:val="a5"/>
        <w:numPr>
          <w:ilvl w:val="0"/>
          <w:numId w:val="14"/>
        </w:numPr>
        <w:spacing w:after="0"/>
        <w:jc w:val="both"/>
        <w:rPr>
          <w:rFonts w:ascii="ISOCPEUR" w:hAnsi="ISOCPEUR" w:cs="Times New Roman"/>
          <w:i/>
          <w:sz w:val="28"/>
          <w:szCs w:val="28"/>
        </w:rPr>
      </w:pPr>
      <w:r w:rsidRPr="00826087">
        <w:rPr>
          <w:rFonts w:ascii="ISOCPEUR" w:hAnsi="ISOCPEUR" w:cs="Times New Roman"/>
          <w:i/>
          <w:sz w:val="28"/>
          <w:szCs w:val="28"/>
        </w:rPr>
        <w:t xml:space="preserve">розміщення зелених масивів на підвищених ділянках житлової території, відкритих майданчиків; </w:t>
      </w:r>
    </w:p>
    <w:p w:rsidR="00E2591C" w:rsidRPr="00826087" w:rsidRDefault="00E2591C" w:rsidP="0058569C">
      <w:pPr>
        <w:pStyle w:val="a5"/>
        <w:numPr>
          <w:ilvl w:val="0"/>
          <w:numId w:val="14"/>
        </w:numPr>
        <w:spacing w:after="0"/>
        <w:jc w:val="both"/>
        <w:rPr>
          <w:rFonts w:ascii="ISOCPEUR" w:hAnsi="ISOCPEUR" w:cs="Times New Roman"/>
          <w:i/>
          <w:sz w:val="28"/>
          <w:szCs w:val="28"/>
        </w:rPr>
      </w:pPr>
      <w:r w:rsidRPr="00826087">
        <w:rPr>
          <w:rFonts w:ascii="ISOCPEUR" w:hAnsi="ISOCPEUR" w:cs="Times New Roman"/>
          <w:i/>
          <w:sz w:val="28"/>
          <w:szCs w:val="28"/>
        </w:rPr>
        <w:lastRenderedPageBreak/>
        <w:t>на понижених місцях між затіненими ділянками території в спекотну годину дня – зеленими посадками і відкритими ділянками, що інсолюються, створюючи озеленені алеї, по яких може переміщуватися охолоджене і зволожене повітря. Такі алеї бажано прокладати з нахилом 30-50 %.</w:t>
      </w:r>
    </w:p>
    <w:p w:rsidR="00E2591C" w:rsidRPr="00655EE2" w:rsidRDefault="00E2591C" w:rsidP="00655EE2">
      <w:pPr>
        <w:spacing w:after="0"/>
        <w:ind w:firstLine="708"/>
        <w:jc w:val="both"/>
        <w:rPr>
          <w:rFonts w:ascii="ISOCPEUR" w:hAnsi="ISOCPEUR" w:cs="Times New Roman"/>
          <w:i/>
          <w:sz w:val="28"/>
          <w:szCs w:val="28"/>
          <w:lang w:val="uk-UA"/>
        </w:rPr>
      </w:pPr>
      <w:r w:rsidRPr="00655EE2">
        <w:rPr>
          <w:rFonts w:ascii="ISOCPEUR" w:hAnsi="ISOCPEUR" w:cs="Times New Roman"/>
          <w:i/>
          <w:sz w:val="28"/>
          <w:szCs w:val="28"/>
          <w:lang w:val="uk-UA"/>
        </w:rPr>
        <w:t>Роль вітрозахисту може виконувати озеленення і споруди-екрани.</w:t>
      </w:r>
      <w:r w:rsidR="00655EE2">
        <w:rPr>
          <w:rFonts w:ascii="ISOCPEUR" w:hAnsi="ISOCPEUR" w:cs="Times New Roman"/>
          <w:i/>
          <w:sz w:val="28"/>
          <w:szCs w:val="28"/>
          <w:lang w:val="uk-UA"/>
        </w:rPr>
        <w:t xml:space="preserve"> </w:t>
      </w:r>
      <w:r w:rsidRPr="00655EE2">
        <w:rPr>
          <w:rFonts w:ascii="ISOCPEUR" w:hAnsi="ISOCPEUR" w:cs="Times New Roman"/>
          <w:i/>
          <w:sz w:val="28"/>
          <w:szCs w:val="28"/>
          <w:lang w:val="uk-UA"/>
        </w:rPr>
        <w:t>Кращий вітрозахисний ефект мають ажурні конструкції посадок.</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Якщо житлова група розкрита в бік пануючого вітру, кращий вітрозахисний ефект дають посадки з навітряного боку, які закривають цей розрив. Вони можуть являти собою вузьку смугу алейного типу (дво- або трирядні загущені посадки), або деревно-чагарниковий масив, що перекриває розриви в забудові.</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Вітрозахист у холодний період року (з листопада по березень) може бути забезпечений відповідною постановкою протяжних будинків, а в теплий період – зеленими вітрозахисними бар'єрами. Будинки-бар'єри для постійного вітрозахисту рекомендується застосовувати при малих кутах між напрямками літніх і зимових несприятливих вітрів.</w:t>
      </w:r>
    </w:p>
    <w:p w:rsidR="00E2591C" w:rsidRPr="00826087"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Найбільший ефект вітрозахисту мають бар'єри довжиною від 6 до 10 висот. У зв'язку з цим, для вітрозахисту рекомендується застосовувати п'яти- і дев'ятиповерхові будинки довжиною 140-180 м. При висоті будинку 40-50 м суттєву роль починають відігравати вертикальні потоки повітря, зростає турбулентність (збільшується середня енергія вихорів), відповідно і середня швидкість вітру в зоні, що захищається.</w:t>
      </w:r>
    </w:p>
    <w:p w:rsidR="00E64E5A" w:rsidRDefault="00E2591C"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 xml:space="preserve">Для пом'якшення вітрового напору, що впливає на вітрозахисний будинок, рекомендується з навітряного боку розташовувати смугу дерев висотою біля 0,3 висоти будинку і на відстані до чотирьох висот будинку. </w:t>
      </w: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Default="0058569C" w:rsidP="0058569C">
      <w:pPr>
        <w:pStyle w:val="a5"/>
        <w:spacing w:after="0"/>
        <w:ind w:left="0" w:firstLine="709"/>
        <w:jc w:val="both"/>
        <w:rPr>
          <w:rFonts w:ascii="ISOCPEUR" w:hAnsi="ISOCPEUR" w:cs="Times New Roman"/>
          <w:i/>
          <w:sz w:val="28"/>
          <w:szCs w:val="28"/>
        </w:rPr>
      </w:pPr>
    </w:p>
    <w:p w:rsidR="0058569C" w:rsidRPr="000A57C3" w:rsidRDefault="0058569C" w:rsidP="0058569C">
      <w:pPr>
        <w:pStyle w:val="a5"/>
        <w:spacing w:after="0"/>
        <w:ind w:left="0" w:firstLine="709"/>
        <w:jc w:val="both"/>
        <w:rPr>
          <w:rFonts w:ascii="ISOCPEUR" w:hAnsi="ISOCPEUR" w:cs="Times New Roman"/>
          <w:i/>
          <w:sz w:val="28"/>
          <w:szCs w:val="28"/>
        </w:rPr>
      </w:pPr>
    </w:p>
    <w:p w:rsidR="00215FAE" w:rsidRPr="00826087" w:rsidRDefault="00215FAE" w:rsidP="0058569C">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lastRenderedPageBreak/>
        <w:t>Забрудненість повітря вихлопними газами. Заходи щодо покращення чистоти повітря</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Забруднення житлової забудови більшості міст України на 50...90% обумовлено наднормативним забрудненням атмосферного повітря автотранспортними потоками й, відповідно, на 10...50% – енергетичними, промисловими, комунальними та іншими джерелами.</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Необхідність характеристики (оцінки) стану повітряного середовища обумовлена вимогами забезпечення відповідності рівнів залишкових впливів проектованого об'єкта містобудівним, санітарно-гігієнічним й екологічним правилам і нормам.</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Якість атмосферного повітря – сукупність властивостей атмосфери, які визначають ступінь дії на людей та навколишнє середовище привнесених фізичних, хімічних та біологічних факторів. У санітарії чітко розділяються гігієнічні норми якості повітря населених місць, виробничих територій, виробничих та інших приміщень, рекомендовані норми якості повітря для озеленених територій.</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Забруднення атмосферного повітря – змінення складу і властивостей атмосферного повітря в результаті надходження або утворення в ньому фізичних, біологічних факторів і (або) хімічних сполук, що можуть несприятливо впливати на здоров'я людини та стан НПС.</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Забрудненість повітря вихлопними газами автомобілів виражається показником концентрації окису вуглецю в приземному шарі атмосфери на території житлової забудови.</w:t>
      </w:r>
    </w:p>
    <w:p w:rsidR="00215FAE" w:rsidRPr="00826087" w:rsidRDefault="00215FAE" w:rsidP="0058569C">
      <w:pPr>
        <w:pStyle w:val="a5"/>
        <w:numPr>
          <w:ilvl w:val="0"/>
          <w:numId w:val="7"/>
        </w:numPr>
        <w:spacing w:after="0"/>
        <w:jc w:val="both"/>
        <w:rPr>
          <w:rFonts w:ascii="ISOCPEUR" w:hAnsi="ISOCPEUR" w:cs="Times New Roman"/>
          <w:i/>
          <w:sz w:val="28"/>
          <w:szCs w:val="28"/>
        </w:rPr>
      </w:pPr>
      <w:r w:rsidRPr="00826087">
        <w:rPr>
          <w:rFonts w:ascii="ISOCPEUR" w:hAnsi="ISOCPEUR" w:cs="Times New Roman"/>
          <w:i/>
          <w:sz w:val="28"/>
          <w:szCs w:val="28"/>
        </w:rPr>
        <w:t xml:space="preserve">Розрахункова концентрація окису вуглецю </w:t>
      </w:r>
      <w:r w:rsidRPr="00826087">
        <w:rPr>
          <w:rFonts w:ascii="ISOCPEUR" w:hAnsi="ISOCPEUR" w:cs="Times New Roman"/>
          <w:i/>
          <w:iCs/>
          <w:sz w:val="28"/>
          <w:szCs w:val="28"/>
        </w:rPr>
        <w:t>C</w:t>
      </w:r>
      <w:r w:rsidRPr="00826087">
        <w:rPr>
          <w:rFonts w:ascii="ISOCPEUR" w:hAnsi="ISOCPEUR" w:cs="Times New Roman"/>
          <w:i/>
          <w:iCs/>
          <w:sz w:val="28"/>
          <w:szCs w:val="28"/>
          <w:vertAlign w:val="subscript"/>
        </w:rPr>
        <w:t>P</w:t>
      </w:r>
      <w:r w:rsidRPr="00826087">
        <w:rPr>
          <w:rFonts w:ascii="ISOCPEUR" w:hAnsi="ISOCPEUR" w:cs="Times New Roman"/>
          <w:i/>
          <w:iCs/>
          <w:sz w:val="28"/>
          <w:szCs w:val="28"/>
        </w:rPr>
        <w:t xml:space="preserve"> </w:t>
      </w:r>
      <w:r w:rsidRPr="00826087">
        <w:rPr>
          <w:rFonts w:ascii="ISOCPEUR" w:hAnsi="ISOCPEUR" w:cs="Times New Roman"/>
          <w:i/>
          <w:sz w:val="28"/>
          <w:szCs w:val="28"/>
        </w:rPr>
        <w:t>, т/м</w:t>
      </w:r>
      <w:r w:rsidRPr="00826087">
        <w:rPr>
          <w:rFonts w:ascii="ISOCPEUR" w:hAnsi="ISOCPEUR" w:cs="Times New Roman"/>
          <w:i/>
          <w:sz w:val="28"/>
          <w:szCs w:val="28"/>
          <w:vertAlign w:val="superscript"/>
        </w:rPr>
        <w:t>3</w:t>
      </w:r>
      <w:r w:rsidRPr="00826087">
        <w:rPr>
          <w:rFonts w:ascii="ISOCPEUR" w:hAnsi="ISOCPEUR" w:cs="Times New Roman"/>
          <w:i/>
          <w:sz w:val="28"/>
          <w:szCs w:val="28"/>
        </w:rPr>
        <w:t>, на лінії бордюру проїзної частини визначається за формулою:</w:t>
      </w:r>
    </w:p>
    <w:p w:rsidR="00215FAE" w:rsidRPr="00826087" w:rsidRDefault="00215FAE" w:rsidP="0058569C">
      <w:pPr>
        <w:spacing w:after="0" w:line="276" w:lineRule="auto"/>
        <w:ind w:firstLine="709"/>
        <w:jc w:val="center"/>
        <w:rPr>
          <w:rFonts w:ascii="ISOCPEUR" w:eastAsiaTheme="minorEastAsia" w:hAnsi="ISOCPEUR" w:cs="Times New Roman"/>
          <w:i/>
          <w:sz w:val="28"/>
          <w:szCs w:val="28"/>
          <w:lang w:val="en-US"/>
        </w:rPr>
      </w:pPr>
      <w:r w:rsidRPr="00826087">
        <w:rPr>
          <w:rFonts w:ascii="ISOCPEUR" w:hAnsi="ISOCPEUR" w:cs="Times New Roman"/>
          <w:i/>
          <w:iCs/>
          <w:sz w:val="28"/>
          <w:szCs w:val="28"/>
          <w:lang w:val="en-US"/>
        </w:rPr>
        <w:t>C</w:t>
      </w:r>
      <w:r w:rsidRPr="00826087">
        <w:rPr>
          <w:rFonts w:ascii="ISOCPEUR" w:hAnsi="ISOCPEUR" w:cs="Times New Roman"/>
          <w:i/>
          <w:iCs/>
          <w:sz w:val="28"/>
          <w:szCs w:val="28"/>
          <w:vertAlign w:val="subscript"/>
          <w:lang w:val="en-US"/>
        </w:rPr>
        <w:t xml:space="preserve">P </w:t>
      </w:r>
      <w:r w:rsidRPr="00826087">
        <w:rPr>
          <w:rFonts w:ascii="ISOCPEUR" w:hAnsi="ISOCPEUR" w:cs="Times New Roman"/>
          <w:i/>
          <w:iCs/>
          <w:sz w:val="28"/>
          <w:szCs w:val="28"/>
          <w:lang w:val="en-US"/>
        </w:rPr>
        <w:t>=</w:t>
      </w:r>
      <w:r w:rsidRPr="00826087">
        <w:rPr>
          <w:rFonts w:ascii="ISOCPEUR" w:hAnsi="ISOCPEUR" w:cs="Times New Roman"/>
          <w:i/>
          <w:iCs/>
          <w:sz w:val="28"/>
          <w:szCs w:val="28"/>
          <w:vertAlign w:val="subscript"/>
          <w:lang w:val="en-US"/>
        </w:rPr>
        <w:t xml:space="preserve"> </w:t>
      </w:r>
      <m:oMath>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lang w:val="en-US"/>
                  </w:rPr>
                  <m:t>7,38+0,026</m:t>
                </m:r>
                <m:r>
                  <w:rPr>
                    <w:rFonts w:ascii="Cambria Math" w:hAnsi="Cambria Math" w:cs="Times New Roman"/>
                    <w:sz w:val="36"/>
                    <w:szCs w:val="36"/>
                  </w:rPr>
                  <m:t>N</m:t>
                </m:r>
              </m:e>
            </m:d>
            <m:r>
              <w:rPr>
                <w:rFonts w:ascii="Cambria Math" w:hAnsi="Cambria Math" w:cs="Times New Roman"/>
                <w:sz w:val="36"/>
                <w:szCs w:val="36"/>
                <w:lang w:val="en-US"/>
              </w:rPr>
              <m:t>[1+</m:t>
            </m:r>
            <m:f>
              <m:fPr>
                <m:ctrlPr>
                  <w:rPr>
                    <w:rFonts w:ascii="Cambria Math" w:hAnsi="Cambria Math" w:cs="Times New Roman"/>
                    <w:i/>
                    <w:sz w:val="36"/>
                    <w:szCs w:val="36"/>
                  </w:rPr>
                </m:ctrlPr>
              </m:fPr>
              <m:num>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П</m:t>
                        </m:r>
                      </m:e>
                      <m:sub>
                        <m:r>
                          <w:rPr>
                            <w:rFonts w:ascii="Cambria Math" w:hAnsi="Cambria Math" w:cs="Times New Roman"/>
                            <w:sz w:val="36"/>
                            <w:szCs w:val="36"/>
                          </w:rPr>
                          <m:t>η</m:t>
                        </m:r>
                      </m:sub>
                    </m:sSub>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П</m:t>
                        </m:r>
                      </m:e>
                      <m:sub>
                        <m:r>
                          <w:rPr>
                            <w:rFonts w:ascii="Cambria Math" w:hAnsi="Cambria Math" w:cs="Times New Roman"/>
                            <w:sz w:val="36"/>
                            <w:szCs w:val="36"/>
                          </w:rPr>
                          <m:t>V</m:t>
                        </m:r>
                      </m:sub>
                    </m:sSub>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П</m:t>
                        </m:r>
                      </m:e>
                      <m:sub>
                        <m:r>
                          <w:rPr>
                            <w:rFonts w:ascii="Cambria Math" w:hAnsi="Cambria Math" w:cs="Times New Roman"/>
                            <w:sz w:val="36"/>
                            <w:szCs w:val="36"/>
                          </w:rPr>
                          <m:t>Y</m:t>
                        </m:r>
                      </m:sub>
                    </m:sSub>
                    <m:r>
                      <w:rPr>
                        <w:rFonts w:ascii="Cambria Math" w:hAnsi="Cambria Math" w:cs="Times New Roman"/>
                        <w:sz w:val="36"/>
                        <w:szCs w:val="36"/>
                        <w:lang w:val="en-US"/>
                      </w:rPr>
                      <m:t xml:space="preserve"> </m:t>
                    </m:r>
                  </m:e>
                </m:d>
              </m:num>
              <m:den>
                <m:r>
                  <w:rPr>
                    <w:rFonts w:ascii="Cambria Math" w:hAnsi="Cambria Math" w:cs="Times New Roman"/>
                    <w:sz w:val="36"/>
                    <w:szCs w:val="36"/>
                    <w:lang w:val="en-US"/>
                  </w:rPr>
                  <m:t>100</m:t>
                </m:r>
              </m:den>
            </m:f>
            <m:r>
              <w:rPr>
                <w:rFonts w:ascii="Cambria Math" w:hAnsi="Cambria Math" w:cs="Times New Roman"/>
                <w:sz w:val="36"/>
                <w:szCs w:val="36"/>
                <w:lang w:val="en-US"/>
              </w:rPr>
              <m:t>]</m:t>
            </m:r>
            <m:sSub>
              <m:sSubPr>
                <m:ctrlPr>
                  <w:rPr>
                    <w:rFonts w:ascii="Cambria Math" w:hAnsi="Cambria Math" w:cs="Times New Roman"/>
                    <w:i/>
                    <w:sz w:val="36"/>
                    <w:szCs w:val="36"/>
                  </w:rPr>
                </m:ctrlPr>
              </m:sSubPr>
              <m:e>
                <m:r>
                  <w:rPr>
                    <w:rFonts w:ascii="Cambria Math" w:hAnsi="Cambria Math" w:cs="Times New Roman"/>
                    <w:sz w:val="36"/>
                    <w:szCs w:val="36"/>
                  </w:rPr>
                  <m:t>K</m:t>
                </m:r>
              </m:e>
              <m:sub>
                <m:r>
                  <w:rPr>
                    <w:rFonts w:ascii="Cambria Math" w:hAnsi="Cambria Math" w:cs="Times New Roman"/>
                    <w:sz w:val="36"/>
                    <w:szCs w:val="36"/>
                    <w:lang w:val="en-US"/>
                  </w:rPr>
                  <m:t>1</m:t>
                </m:r>
              </m:sub>
            </m:sSub>
            <m:sSub>
              <m:sSubPr>
                <m:ctrlPr>
                  <w:rPr>
                    <w:rFonts w:ascii="Cambria Math" w:hAnsi="Cambria Math" w:cs="Times New Roman"/>
                    <w:i/>
                    <w:sz w:val="36"/>
                    <w:szCs w:val="36"/>
                  </w:rPr>
                </m:ctrlPr>
              </m:sSubPr>
              <m:e>
                <m:r>
                  <w:rPr>
                    <w:rFonts w:ascii="Cambria Math" w:hAnsi="Cambria Math" w:cs="Times New Roman"/>
                    <w:sz w:val="36"/>
                    <w:szCs w:val="36"/>
                  </w:rPr>
                  <m:t>K</m:t>
                </m:r>
              </m:e>
              <m:sub>
                <m:r>
                  <w:rPr>
                    <w:rFonts w:ascii="Cambria Math" w:hAnsi="Cambria Math" w:cs="Times New Roman"/>
                    <w:sz w:val="36"/>
                    <w:szCs w:val="36"/>
                    <w:lang w:val="en-US"/>
                  </w:rPr>
                  <m:t>2</m:t>
                </m:r>
              </m:sub>
            </m:sSub>
            <m:sSub>
              <m:sSubPr>
                <m:ctrlPr>
                  <w:rPr>
                    <w:rFonts w:ascii="Cambria Math" w:hAnsi="Cambria Math" w:cs="Times New Roman"/>
                    <w:i/>
                    <w:sz w:val="36"/>
                    <w:szCs w:val="36"/>
                  </w:rPr>
                </m:ctrlPr>
              </m:sSubPr>
              <m:e>
                <m:r>
                  <w:rPr>
                    <w:rFonts w:ascii="Cambria Math" w:hAnsi="Cambria Math" w:cs="Times New Roman"/>
                    <w:sz w:val="36"/>
                    <w:szCs w:val="36"/>
                  </w:rPr>
                  <m:t>K</m:t>
                </m:r>
              </m:e>
              <m:sub>
                <m:r>
                  <w:rPr>
                    <w:rFonts w:ascii="Cambria Math" w:hAnsi="Cambria Math" w:cs="Times New Roman"/>
                    <w:sz w:val="36"/>
                    <w:szCs w:val="36"/>
                    <w:lang w:val="en-US"/>
                  </w:rPr>
                  <m:t>3</m:t>
                </m:r>
              </m:sub>
            </m:sSub>
          </m:num>
          <m:den>
            <m:rad>
              <m:radPr>
                <m:ctrlPr>
                  <w:rPr>
                    <w:rFonts w:ascii="Cambria Math" w:hAnsi="Cambria Math" w:cs="Times New Roman"/>
                    <w:i/>
                    <w:sz w:val="36"/>
                    <w:szCs w:val="36"/>
                  </w:rPr>
                </m:ctrlPr>
              </m:radPr>
              <m:deg>
                <m:r>
                  <w:rPr>
                    <w:rFonts w:ascii="Cambria Math" w:hAnsi="Cambria Math" w:cs="Times New Roman"/>
                    <w:sz w:val="36"/>
                    <w:szCs w:val="36"/>
                    <w:lang w:val="en-US"/>
                  </w:rPr>
                  <m:t>3</m:t>
                </m:r>
              </m:deg>
              <m:e>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V</m:t>
                        </m:r>
                      </m:e>
                      <m:sub>
                        <m:r>
                          <w:rPr>
                            <w:rFonts w:ascii="Cambria Math" w:hAnsi="Cambria Math" w:cs="Times New Roman"/>
                            <w:sz w:val="36"/>
                            <w:szCs w:val="36"/>
                          </w:rPr>
                          <m:t>T</m:t>
                        </m:r>
                      </m:sub>
                    </m:sSub>
                    <m:r>
                      <w:rPr>
                        <w:rFonts w:ascii="Cambria Math" w:hAnsi="Cambria Math" w:cs="Times New Roman"/>
                        <w:sz w:val="36"/>
                        <w:szCs w:val="36"/>
                      </w:rPr>
                      <m:t>B</m:t>
                    </m:r>
                  </m:num>
                  <m:den>
                    <m:r>
                      <w:rPr>
                        <w:rFonts w:ascii="Cambria Math" w:hAnsi="Cambria Math" w:cs="Times New Roman"/>
                        <w:sz w:val="36"/>
                        <w:szCs w:val="36"/>
                        <w:lang w:val="en-US"/>
                      </w:rPr>
                      <m:t>30</m:t>
                    </m:r>
                  </m:den>
                </m:f>
              </m:e>
            </m:rad>
          </m:den>
        </m:f>
      </m:oMath>
      <w:r w:rsidRPr="00826087">
        <w:rPr>
          <w:rFonts w:ascii="ISOCPEUR" w:eastAsiaTheme="minorEastAsia" w:hAnsi="ISOCPEUR" w:cs="Times New Roman"/>
          <w:i/>
          <w:sz w:val="36"/>
          <w:szCs w:val="36"/>
          <w:lang w:val="en-US"/>
        </w:rPr>
        <w:t xml:space="preserve"> </w:t>
      </w:r>
      <w:r w:rsidRPr="00826087">
        <w:rPr>
          <w:rFonts w:ascii="ISOCPEUR" w:eastAsiaTheme="minorEastAsia" w:hAnsi="ISOCPEUR" w:cs="Times New Roman"/>
          <w:i/>
          <w:sz w:val="28"/>
          <w:szCs w:val="28"/>
          <w:lang w:val="en-US"/>
        </w:rPr>
        <w:t xml:space="preserve">, </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де N – сумарна інтенсивність руху транспортного потоку в обох напрямках, авт/год; </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w:t>
      </w:r>
      <w:r w:rsidRPr="00826087">
        <w:rPr>
          <w:rFonts w:ascii="ISOCPEUR" w:hAnsi="ISOCPEUR" w:cs="Times New Roman"/>
          <w:i/>
          <w:sz w:val="28"/>
          <w:szCs w:val="28"/>
          <w:vertAlign w:val="subscript"/>
        </w:rPr>
        <w:t>η</w:t>
      </w:r>
      <w:r w:rsidRPr="00826087">
        <w:rPr>
          <w:rFonts w:ascii="ISOCPEUR" w:hAnsi="ISOCPEUR" w:cs="Times New Roman"/>
          <w:i/>
          <w:sz w:val="28"/>
          <w:szCs w:val="28"/>
        </w:rPr>
        <w:t xml:space="preserve"> – поправка на відмінність частини вантажного та громадського автомобільного транспорту в загальному потоці від значення 70 % (на кожні 10% різниці П</w:t>
      </w:r>
      <w:r w:rsidRPr="00826087">
        <w:rPr>
          <w:rFonts w:ascii="ISOCPEUR" w:hAnsi="ISOCPEUR" w:cs="Times New Roman"/>
          <w:i/>
          <w:sz w:val="28"/>
          <w:szCs w:val="28"/>
          <w:vertAlign w:val="subscript"/>
        </w:rPr>
        <w:t>η</w:t>
      </w:r>
      <w:r w:rsidRPr="00826087">
        <w:rPr>
          <w:rFonts w:ascii="ISOCPEUR" w:hAnsi="ISOCPEUR" w:cs="Times New Roman"/>
          <w:i/>
          <w:sz w:val="28"/>
          <w:szCs w:val="28"/>
        </w:rPr>
        <w:t xml:space="preserve"> = ±4,6%); </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w:t>
      </w:r>
      <w:r w:rsidRPr="00826087">
        <w:rPr>
          <w:rFonts w:ascii="ISOCPEUR" w:hAnsi="ISOCPEUR" w:cs="Times New Roman"/>
          <w:i/>
          <w:sz w:val="28"/>
          <w:szCs w:val="28"/>
          <w:vertAlign w:val="subscript"/>
        </w:rPr>
        <w:t>V</w:t>
      </w:r>
      <w:r w:rsidRPr="00826087">
        <w:rPr>
          <w:rFonts w:ascii="ISOCPEUR" w:hAnsi="ISOCPEUR" w:cs="Times New Roman"/>
          <w:i/>
          <w:sz w:val="28"/>
          <w:szCs w:val="28"/>
        </w:rPr>
        <w:t xml:space="preserve"> – поправка на швидкість руху транспортного </w:t>
      </w:r>
      <w:proofErr w:type="gramStart"/>
      <w:r w:rsidRPr="00826087">
        <w:rPr>
          <w:rFonts w:ascii="ISOCPEUR" w:hAnsi="ISOCPEUR" w:cs="Times New Roman"/>
          <w:i/>
          <w:sz w:val="28"/>
          <w:szCs w:val="28"/>
        </w:rPr>
        <w:t>потоку,  %</w:t>
      </w:r>
      <w:proofErr w:type="gramEnd"/>
      <w:r w:rsidRPr="00826087">
        <w:rPr>
          <w:rFonts w:ascii="ISOCPEUR" w:hAnsi="ISOCPEUR" w:cs="Times New Roman"/>
          <w:i/>
          <w:sz w:val="28"/>
          <w:szCs w:val="28"/>
        </w:rPr>
        <w:t xml:space="preserve">; </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П</w:t>
      </w:r>
      <w:r w:rsidRPr="00826087">
        <w:rPr>
          <w:rFonts w:ascii="ISOCPEUR" w:hAnsi="ISOCPEUR" w:cs="Times New Roman"/>
          <w:i/>
          <w:sz w:val="28"/>
          <w:szCs w:val="28"/>
          <w:vertAlign w:val="subscript"/>
        </w:rPr>
        <w:t>Y</w:t>
      </w:r>
      <w:r w:rsidRPr="00826087">
        <w:rPr>
          <w:rFonts w:ascii="ISOCPEUR" w:hAnsi="ISOCPEUR" w:cs="Times New Roman"/>
          <w:i/>
          <w:sz w:val="28"/>
          <w:szCs w:val="28"/>
        </w:rPr>
        <w:t xml:space="preserve"> – поправка на уклон проїзної частини (на кожний 1% уклону П</w:t>
      </w:r>
      <w:r w:rsidRPr="00826087">
        <w:rPr>
          <w:rFonts w:ascii="ISOCPEUR" w:hAnsi="ISOCPEUR" w:cs="Times New Roman"/>
          <w:i/>
          <w:sz w:val="28"/>
          <w:szCs w:val="28"/>
          <w:vertAlign w:val="subscript"/>
        </w:rPr>
        <w:t>Y</w:t>
      </w:r>
      <w:r w:rsidRPr="00826087">
        <w:rPr>
          <w:rFonts w:ascii="ISOCPEUR" w:hAnsi="ISOCPEUR" w:cs="Times New Roman"/>
          <w:i/>
          <w:sz w:val="28"/>
          <w:szCs w:val="28"/>
        </w:rPr>
        <w:t xml:space="preserve"> = 0,75);</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lastRenderedPageBreak/>
        <w:t>K</w:t>
      </w:r>
      <w:r w:rsidRPr="00826087">
        <w:rPr>
          <w:rFonts w:ascii="ISOCPEUR" w:hAnsi="ISOCPEUR" w:cs="Times New Roman"/>
          <w:i/>
          <w:sz w:val="28"/>
          <w:szCs w:val="28"/>
          <w:vertAlign w:val="subscript"/>
        </w:rPr>
        <w:t>1</w:t>
      </w:r>
      <w:r w:rsidRPr="00826087">
        <w:rPr>
          <w:rFonts w:ascii="ISOCPEUR" w:hAnsi="ISOCPEUR" w:cs="Times New Roman"/>
          <w:i/>
          <w:sz w:val="28"/>
          <w:szCs w:val="28"/>
        </w:rPr>
        <w:t xml:space="preserve"> – коефіцієнт, пов’язаний із технічними характеристиками за рахунок удосконалення автомобілю;</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K</w:t>
      </w:r>
      <w:r w:rsidRPr="00826087">
        <w:rPr>
          <w:rFonts w:ascii="ISOCPEUR" w:hAnsi="ISOCPEUR" w:cs="Times New Roman"/>
          <w:i/>
          <w:sz w:val="28"/>
          <w:szCs w:val="28"/>
          <w:vertAlign w:val="subscript"/>
        </w:rPr>
        <w:t>2</w:t>
      </w:r>
      <w:r w:rsidRPr="00826087">
        <w:rPr>
          <w:rFonts w:ascii="ISOCPEUR" w:hAnsi="ISOCPEUR" w:cs="Times New Roman"/>
          <w:i/>
          <w:sz w:val="28"/>
          <w:szCs w:val="28"/>
        </w:rPr>
        <w:t xml:space="preserve"> – коефіцієнт, пов’язаний із технічними характеристиками за рахунок застосування нових видів палива;</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K</w:t>
      </w:r>
      <w:r w:rsidRPr="00826087">
        <w:rPr>
          <w:rFonts w:ascii="ISOCPEUR" w:hAnsi="ISOCPEUR" w:cs="Times New Roman"/>
          <w:i/>
          <w:sz w:val="28"/>
          <w:szCs w:val="28"/>
          <w:vertAlign w:val="subscript"/>
        </w:rPr>
        <w:t>3</w:t>
      </w:r>
      <w:r w:rsidRPr="00826087">
        <w:rPr>
          <w:rFonts w:ascii="ISOCPEUR" w:hAnsi="ISOCPEUR" w:cs="Times New Roman"/>
          <w:i/>
          <w:sz w:val="28"/>
          <w:szCs w:val="28"/>
        </w:rPr>
        <w:t xml:space="preserve"> – коефіцієнт, пов’язаний із технічними характеристиками за рахунок технічного удосконалення конфігурації двигунів;</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V</w:t>
      </w:r>
      <w:r w:rsidRPr="00826087">
        <w:rPr>
          <w:rFonts w:ascii="ISOCPEUR" w:hAnsi="ISOCPEUR" w:cs="Times New Roman"/>
          <w:i/>
          <w:sz w:val="28"/>
          <w:szCs w:val="28"/>
          <w:vertAlign w:val="subscript"/>
        </w:rPr>
        <w:t>Т</w:t>
      </w:r>
      <w:r w:rsidRPr="00826087">
        <w:rPr>
          <w:rFonts w:ascii="ISOCPEUR" w:hAnsi="ISOCPEUR" w:cs="Times New Roman"/>
          <w:i/>
          <w:sz w:val="28"/>
          <w:szCs w:val="28"/>
        </w:rPr>
        <w:t xml:space="preserve"> – швидкість вітру, м/с;</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B – ширина вулиці в межах ліній забудови, м.</w:t>
      </w:r>
    </w:p>
    <w:p w:rsidR="00215FAE" w:rsidRPr="00826087" w:rsidRDefault="00215FAE" w:rsidP="0058569C">
      <w:pPr>
        <w:spacing w:after="0" w:line="276" w:lineRule="auto"/>
        <w:ind w:firstLine="709"/>
        <w:jc w:val="both"/>
        <w:rPr>
          <w:rFonts w:ascii="ISOCPEUR" w:hAnsi="ISOCPEUR" w:cs="Times New Roman"/>
          <w:i/>
          <w:sz w:val="28"/>
          <w:szCs w:val="28"/>
          <w:vertAlign w:val="superscript"/>
        </w:rPr>
      </w:pPr>
      <w:r w:rsidRPr="00826087">
        <w:rPr>
          <w:rFonts w:ascii="ISOCPEUR" w:hAnsi="ISOCPEUR" w:cs="Times New Roman"/>
          <w:i/>
          <w:sz w:val="28"/>
          <w:szCs w:val="28"/>
        </w:rPr>
        <w:t>С</w:t>
      </w:r>
      <w:r w:rsidRPr="00826087">
        <w:rPr>
          <w:rFonts w:ascii="ISOCPEUR" w:hAnsi="ISOCPEUR" w:cs="Times New Roman"/>
          <w:i/>
          <w:sz w:val="28"/>
          <w:szCs w:val="28"/>
          <w:vertAlign w:val="subscript"/>
        </w:rPr>
        <w:t>P1</w:t>
      </w:r>
      <w:r w:rsidRPr="00826087">
        <w:rPr>
          <w:rFonts w:ascii="ISOCPEUR" w:hAnsi="ISOCPEUR" w:cs="Times New Roman"/>
          <w:i/>
          <w:iCs/>
          <w:sz w:val="28"/>
          <w:szCs w:val="28"/>
        </w:rPr>
        <w:t xml:space="preserve"> =</w:t>
      </w:r>
      <w:r w:rsidRPr="00826087">
        <w:rPr>
          <w:rFonts w:ascii="ISOCPEUR" w:hAnsi="ISOCPEUR" w:cs="Times New Roman"/>
          <w:i/>
          <w:iCs/>
          <w:sz w:val="28"/>
          <w:szCs w:val="28"/>
          <w:vertAlign w:val="subscript"/>
        </w:rPr>
        <w:t xml:space="preserve"> </w:t>
      </w:r>
      <m:oMath>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7,38+0,026×1200</m:t>
                </m:r>
              </m:e>
            </m:d>
            <m:r>
              <w:rPr>
                <w:rFonts w:ascii="Cambria Math" w:hAnsi="Cambria Math" w:cs="Times New Roman"/>
                <w:sz w:val="36"/>
                <w:szCs w:val="36"/>
              </w:rPr>
              <m:t>[1+</m:t>
            </m:r>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 xml:space="preserve">-2,06+5.4+1,5 </m:t>
                    </m:r>
                  </m:e>
                </m:d>
              </m:num>
              <m:den>
                <m:r>
                  <w:rPr>
                    <w:rFonts w:ascii="Cambria Math" w:hAnsi="Cambria Math" w:cs="Times New Roman"/>
                    <w:sz w:val="36"/>
                    <w:szCs w:val="36"/>
                  </w:rPr>
                  <m:t>100</m:t>
                </m:r>
              </m:den>
            </m:f>
            <m:r>
              <w:rPr>
                <w:rFonts w:ascii="Cambria Math" w:hAnsi="Cambria Math" w:cs="Times New Roman"/>
                <w:sz w:val="36"/>
                <w:szCs w:val="36"/>
              </w:rPr>
              <m:t>]1×1×0,68</m:t>
            </m:r>
          </m:num>
          <m:den>
            <m:rad>
              <m:radPr>
                <m:ctrlPr>
                  <w:rPr>
                    <w:rFonts w:ascii="Cambria Math" w:hAnsi="Cambria Math" w:cs="Times New Roman"/>
                    <w:i/>
                    <w:sz w:val="36"/>
                    <w:szCs w:val="36"/>
                  </w:rPr>
                </m:ctrlPr>
              </m:radPr>
              <m:deg>
                <m:r>
                  <w:rPr>
                    <w:rFonts w:ascii="Cambria Math" w:hAnsi="Cambria Math" w:cs="Times New Roman"/>
                    <w:sz w:val="36"/>
                    <w:szCs w:val="36"/>
                  </w:rPr>
                  <m:t>3</m:t>
                </m:r>
              </m:deg>
              <m:e>
                <m:f>
                  <m:fPr>
                    <m:ctrlPr>
                      <w:rPr>
                        <w:rFonts w:ascii="Cambria Math" w:hAnsi="Cambria Math" w:cs="Times New Roman"/>
                        <w:i/>
                        <w:sz w:val="36"/>
                        <w:szCs w:val="36"/>
                      </w:rPr>
                    </m:ctrlPr>
                  </m:fPr>
                  <m:num>
                    <m:r>
                      <w:rPr>
                        <w:rFonts w:ascii="Cambria Math" w:hAnsi="Cambria Math" w:cs="Times New Roman"/>
                        <w:sz w:val="36"/>
                        <w:szCs w:val="36"/>
                      </w:rPr>
                      <m:t>2.98×40</m:t>
                    </m:r>
                  </m:num>
                  <m:den>
                    <m:r>
                      <w:rPr>
                        <w:rFonts w:ascii="Cambria Math" w:hAnsi="Cambria Math" w:cs="Times New Roman"/>
                        <w:sz w:val="36"/>
                        <w:szCs w:val="36"/>
                      </w:rPr>
                      <m:t>30</m:t>
                    </m:r>
                  </m:den>
                </m:f>
              </m:e>
            </m:rad>
          </m:den>
        </m:f>
      </m:oMath>
      <w:r w:rsidRPr="00826087">
        <w:rPr>
          <w:rFonts w:ascii="ISOCPEUR" w:eastAsiaTheme="minorEastAsia" w:hAnsi="ISOCPEUR" w:cs="Times New Roman"/>
          <w:i/>
          <w:sz w:val="36"/>
          <w:szCs w:val="36"/>
        </w:rPr>
        <w:t xml:space="preserve"> </w:t>
      </w:r>
      <w:r w:rsidR="00E06C98" w:rsidRPr="00826087">
        <w:rPr>
          <w:rFonts w:ascii="ISOCPEUR" w:eastAsiaTheme="minorEastAsia" w:hAnsi="ISOCPEUR" w:cs="Times New Roman"/>
          <w:i/>
          <w:sz w:val="28"/>
          <w:szCs w:val="28"/>
        </w:rPr>
        <w:t>= 16.6</w:t>
      </w:r>
      <w:r w:rsidRPr="00826087">
        <w:rPr>
          <w:rFonts w:ascii="ISOCPEUR" w:hAnsi="ISOCPEUR" w:cs="Times New Roman"/>
          <w:i/>
          <w:sz w:val="28"/>
          <w:szCs w:val="28"/>
        </w:rPr>
        <w:t xml:space="preserve"> т/м</w:t>
      </w:r>
      <w:r w:rsidRPr="00826087">
        <w:rPr>
          <w:rFonts w:ascii="ISOCPEUR" w:hAnsi="ISOCPEUR" w:cs="Times New Roman"/>
          <w:i/>
          <w:sz w:val="28"/>
          <w:szCs w:val="28"/>
          <w:vertAlign w:val="superscript"/>
        </w:rPr>
        <w:t>3</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де П</w:t>
      </w:r>
      <w:r w:rsidRPr="00826087">
        <w:rPr>
          <w:rFonts w:ascii="ISOCPEUR" w:hAnsi="ISOCPEUR" w:cs="Times New Roman"/>
          <w:i/>
          <w:sz w:val="28"/>
          <w:szCs w:val="28"/>
          <w:vertAlign w:val="subscript"/>
        </w:rPr>
        <w:t xml:space="preserve">η1 </w:t>
      </w:r>
      <w:r w:rsidRPr="00826087">
        <w:rPr>
          <w:rFonts w:ascii="ISOCPEUR" w:hAnsi="ISOCPEUR" w:cs="Times New Roman"/>
          <w:i/>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70-25</m:t>
            </m:r>
          </m:num>
          <m:den>
            <m:r>
              <w:rPr>
                <w:rFonts w:ascii="Cambria Math" w:hAnsi="Cambria Math" w:cs="Times New Roman"/>
                <w:sz w:val="36"/>
                <w:szCs w:val="36"/>
              </w:rPr>
              <m:t>100</m:t>
            </m:r>
          </m:den>
        </m:f>
      </m:oMath>
      <w:r w:rsidR="00E06C98" w:rsidRPr="00826087">
        <w:rPr>
          <w:rFonts w:ascii="ISOCPEUR" w:hAnsi="ISOCPEUR" w:cs="Times New Roman"/>
          <w:i/>
          <w:sz w:val="28"/>
          <w:szCs w:val="28"/>
        </w:rPr>
        <w:t xml:space="preserve"> (-4,6) = -2,06</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V</w:t>
      </w:r>
      <w:r w:rsidRPr="00826087">
        <w:rPr>
          <w:rFonts w:ascii="ISOCPEUR" w:hAnsi="ISOCPEUR" w:cs="Times New Roman"/>
          <w:i/>
          <w:sz w:val="28"/>
          <w:szCs w:val="28"/>
          <w:vertAlign w:val="subscript"/>
        </w:rPr>
        <w:t xml:space="preserve">Т </w:t>
      </w:r>
      <w:r w:rsidRPr="00826087">
        <w:rPr>
          <w:rFonts w:ascii="ISOCPEUR" w:hAnsi="ISOCPEUR" w:cs="Times New Roman"/>
          <w:i/>
          <w:sz w:val="28"/>
          <w:szCs w:val="28"/>
        </w:rPr>
        <w:t>= V</w:t>
      </w:r>
      <w:r w:rsidRPr="00826087">
        <w:rPr>
          <w:rFonts w:ascii="ISOCPEUR" w:hAnsi="ISOCPEUR" w:cs="Times New Roman"/>
          <w:i/>
          <w:sz w:val="28"/>
          <w:szCs w:val="28"/>
          <w:vertAlign w:val="subscript"/>
        </w:rPr>
        <w:t>ф</w:t>
      </w:r>
      <w:r w:rsidRPr="00826087">
        <w:rPr>
          <w:rFonts w:ascii="ISOCPEUR" w:hAnsi="ISOCPEUR" w:cs="Times New Roman"/>
          <w:i/>
          <w:sz w:val="28"/>
          <w:szCs w:val="28"/>
        </w:rPr>
        <w:t xml:space="preserve"> × К</w:t>
      </w:r>
      <w:r w:rsidRPr="00826087">
        <w:rPr>
          <w:rFonts w:ascii="ISOCPEUR" w:hAnsi="ISOCPEUR" w:cs="Times New Roman"/>
          <w:i/>
          <w:sz w:val="28"/>
          <w:szCs w:val="28"/>
          <w:vertAlign w:val="subscript"/>
        </w:rPr>
        <w:t>ф</w:t>
      </w:r>
      <w:r w:rsidR="00E06C98" w:rsidRPr="00826087">
        <w:rPr>
          <w:rFonts w:ascii="ISOCPEUR" w:hAnsi="ISOCPEUR" w:cs="Times New Roman"/>
          <w:i/>
          <w:sz w:val="28"/>
          <w:szCs w:val="28"/>
        </w:rPr>
        <w:t xml:space="preserve"> = 4,2×0,71</w:t>
      </w:r>
      <w:r w:rsidRPr="00826087">
        <w:rPr>
          <w:rFonts w:ascii="ISOCPEUR" w:hAnsi="ISOCPEUR" w:cs="Times New Roman"/>
          <w:i/>
          <w:sz w:val="28"/>
          <w:szCs w:val="28"/>
        </w:rPr>
        <w:t xml:space="preserve"> = </w:t>
      </w:r>
      <w:r w:rsidR="00E06C98" w:rsidRPr="00826087">
        <w:rPr>
          <w:rFonts w:ascii="ISOCPEUR" w:hAnsi="ISOCPEUR" w:cs="Times New Roman"/>
          <w:i/>
          <w:sz w:val="28"/>
          <w:szCs w:val="28"/>
        </w:rPr>
        <w:t>2.98</w:t>
      </w:r>
      <w:r w:rsidRPr="00826087">
        <w:rPr>
          <w:rFonts w:ascii="ISOCPEUR" w:hAnsi="ISOCPEUR" w:cs="Times New Roman"/>
          <w:i/>
          <w:sz w:val="28"/>
          <w:szCs w:val="28"/>
        </w:rPr>
        <w:t xml:space="preserve"> м/с</w:t>
      </w:r>
    </w:p>
    <w:p w:rsidR="00215FAE" w:rsidRPr="00826087" w:rsidRDefault="00215FAE" w:rsidP="0058569C">
      <w:pPr>
        <w:spacing w:after="0" w:line="276" w:lineRule="auto"/>
        <w:ind w:firstLine="709"/>
        <w:jc w:val="both"/>
        <w:rPr>
          <w:rFonts w:ascii="ISOCPEUR" w:hAnsi="ISOCPEUR" w:cs="Times New Roman"/>
          <w:i/>
          <w:sz w:val="28"/>
          <w:szCs w:val="28"/>
          <w:vertAlign w:val="superscript"/>
        </w:rPr>
      </w:pPr>
      <w:r w:rsidRPr="00826087">
        <w:rPr>
          <w:rFonts w:ascii="ISOCPEUR" w:hAnsi="ISOCPEUR" w:cs="Times New Roman"/>
          <w:i/>
          <w:sz w:val="28"/>
          <w:szCs w:val="28"/>
        </w:rPr>
        <w:t>С</w:t>
      </w:r>
      <w:r w:rsidRPr="00826087">
        <w:rPr>
          <w:rFonts w:ascii="ISOCPEUR" w:hAnsi="ISOCPEUR" w:cs="Times New Roman"/>
          <w:i/>
          <w:sz w:val="28"/>
          <w:szCs w:val="28"/>
          <w:vertAlign w:val="subscript"/>
        </w:rPr>
        <w:t>P2</w:t>
      </w:r>
      <w:r w:rsidRPr="00826087">
        <w:rPr>
          <w:rFonts w:ascii="ISOCPEUR" w:hAnsi="ISOCPEUR" w:cs="Times New Roman"/>
          <w:i/>
          <w:iCs/>
          <w:sz w:val="28"/>
          <w:szCs w:val="28"/>
        </w:rPr>
        <w:t xml:space="preserve"> =</w:t>
      </w:r>
      <w:r w:rsidRPr="00826087">
        <w:rPr>
          <w:rFonts w:ascii="ISOCPEUR" w:hAnsi="ISOCPEUR" w:cs="Times New Roman"/>
          <w:i/>
          <w:iCs/>
          <w:sz w:val="28"/>
          <w:szCs w:val="28"/>
          <w:vertAlign w:val="subscript"/>
        </w:rPr>
        <w:t xml:space="preserve"> </w:t>
      </w:r>
      <m:oMath>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7,38+0,026×600</m:t>
                </m:r>
              </m:e>
            </m:d>
            <m:r>
              <w:rPr>
                <w:rFonts w:ascii="Cambria Math" w:hAnsi="Cambria Math" w:cs="Times New Roman"/>
                <w:sz w:val="36"/>
                <w:szCs w:val="36"/>
              </w:rPr>
              <m:t>[1+</m:t>
            </m:r>
            <m:f>
              <m:fPr>
                <m:ctrlPr>
                  <w:rPr>
                    <w:rFonts w:ascii="Cambria Math" w:hAnsi="Cambria Math" w:cs="Times New Roman"/>
                    <w:i/>
                    <w:sz w:val="36"/>
                    <w:szCs w:val="36"/>
                  </w:rPr>
                </m:ctrlPr>
              </m:fPr>
              <m:num>
                <m:d>
                  <m:dPr>
                    <m:ctrlPr>
                      <w:rPr>
                        <w:rFonts w:ascii="Cambria Math" w:hAnsi="Cambria Math" w:cs="Times New Roman"/>
                        <w:i/>
                        <w:sz w:val="36"/>
                        <w:szCs w:val="36"/>
                      </w:rPr>
                    </m:ctrlPr>
                  </m:dPr>
                  <m:e>
                    <m:r>
                      <w:rPr>
                        <w:rFonts w:ascii="Cambria Math" w:hAnsi="Cambria Math" w:cs="Times New Roman"/>
                        <w:sz w:val="36"/>
                        <w:szCs w:val="36"/>
                      </w:rPr>
                      <m:t xml:space="preserve">-2,53+14,5+1,5 </m:t>
                    </m:r>
                  </m:e>
                </m:d>
              </m:num>
              <m:den>
                <m:r>
                  <w:rPr>
                    <w:rFonts w:ascii="Cambria Math" w:hAnsi="Cambria Math" w:cs="Times New Roman"/>
                    <w:sz w:val="36"/>
                    <w:szCs w:val="36"/>
                  </w:rPr>
                  <m:t>100</m:t>
                </m:r>
              </m:den>
            </m:f>
            <m:r>
              <w:rPr>
                <w:rFonts w:ascii="Cambria Math" w:hAnsi="Cambria Math" w:cs="Times New Roman"/>
                <w:sz w:val="36"/>
                <w:szCs w:val="36"/>
              </w:rPr>
              <m:t>]1×1×0,68</m:t>
            </m:r>
          </m:num>
          <m:den>
            <m:rad>
              <m:radPr>
                <m:ctrlPr>
                  <w:rPr>
                    <w:rFonts w:ascii="Cambria Math" w:hAnsi="Cambria Math" w:cs="Times New Roman"/>
                    <w:i/>
                    <w:sz w:val="36"/>
                    <w:szCs w:val="36"/>
                  </w:rPr>
                </m:ctrlPr>
              </m:radPr>
              <m:deg>
                <m:r>
                  <w:rPr>
                    <w:rFonts w:ascii="Cambria Math" w:hAnsi="Cambria Math" w:cs="Times New Roman"/>
                    <w:sz w:val="36"/>
                    <w:szCs w:val="36"/>
                  </w:rPr>
                  <m:t>3</m:t>
                </m:r>
              </m:deg>
              <m:e>
                <m:f>
                  <m:fPr>
                    <m:ctrlPr>
                      <w:rPr>
                        <w:rFonts w:ascii="Cambria Math" w:hAnsi="Cambria Math" w:cs="Times New Roman"/>
                        <w:i/>
                        <w:sz w:val="36"/>
                        <w:szCs w:val="36"/>
                      </w:rPr>
                    </m:ctrlPr>
                  </m:fPr>
                  <m:num>
                    <m:r>
                      <w:rPr>
                        <w:rFonts w:ascii="Cambria Math" w:hAnsi="Cambria Math" w:cs="Times New Roman"/>
                        <w:sz w:val="36"/>
                        <w:szCs w:val="36"/>
                      </w:rPr>
                      <m:t>2,98×40</m:t>
                    </m:r>
                  </m:num>
                  <m:den>
                    <m:r>
                      <w:rPr>
                        <w:rFonts w:ascii="Cambria Math" w:hAnsi="Cambria Math" w:cs="Times New Roman"/>
                        <w:sz w:val="36"/>
                        <w:szCs w:val="36"/>
                      </w:rPr>
                      <m:t>30</m:t>
                    </m:r>
                  </m:den>
                </m:f>
              </m:e>
            </m:rad>
          </m:den>
        </m:f>
      </m:oMath>
      <w:r w:rsidRPr="00826087">
        <w:rPr>
          <w:rFonts w:ascii="ISOCPEUR" w:eastAsiaTheme="minorEastAsia" w:hAnsi="ISOCPEUR" w:cs="Times New Roman"/>
          <w:i/>
          <w:sz w:val="36"/>
          <w:szCs w:val="36"/>
        </w:rPr>
        <w:t xml:space="preserve"> </w:t>
      </w:r>
      <w:r w:rsidRPr="00826087">
        <w:rPr>
          <w:rFonts w:ascii="ISOCPEUR" w:eastAsiaTheme="minorEastAsia" w:hAnsi="ISOCPEUR" w:cs="Times New Roman"/>
          <w:i/>
          <w:sz w:val="28"/>
          <w:szCs w:val="28"/>
        </w:rPr>
        <w:t>= 12,5</w:t>
      </w:r>
      <w:r w:rsidRPr="00826087">
        <w:rPr>
          <w:rFonts w:ascii="ISOCPEUR" w:hAnsi="ISOCPEUR" w:cs="Times New Roman"/>
          <w:i/>
          <w:sz w:val="28"/>
          <w:szCs w:val="28"/>
        </w:rPr>
        <w:t xml:space="preserve"> т/м</w:t>
      </w:r>
      <w:r w:rsidRPr="00826087">
        <w:rPr>
          <w:rFonts w:ascii="ISOCPEUR" w:hAnsi="ISOCPEUR" w:cs="Times New Roman"/>
          <w:i/>
          <w:sz w:val="28"/>
          <w:szCs w:val="28"/>
          <w:vertAlign w:val="superscript"/>
        </w:rPr>
        <w:t>3</w:t>
      </w:r>
    </w:p>
    <w:p w:rsidR="00215FAE" w:rsidRPr="00826087" w:rsidRDefault="00215FA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де П</w:t>
      </w:r>
      <w:r w:rsidRPr="00826087">
        <w:rPr>
          <w:rFonts w:ascii="ISOCPEUR" w:hAnsi="ISOCPEUR" w:cs="Times New Roman"/>
          <w:i/>
          <w:sz w:val="28"/>
          <w:szCs w:val="28"/>
          <w:vertAlign w:val="subscript"/>
        </w:rPr>
        <w:t xml:space="preserve">η2 </w:t>
      </w:r>
      <w:r w:rsidRPr="00826087">
        <w:rPr>
          <w:rFonts w:ascii="ISOCPEUR" w:hAnsi="ISOCPEUR" w:cs="Times New Roman"/>
          <w:i/>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70-15</m:t>
            </m:r>
          </m:num>
          <m:den>
            <m:r>
              <w:rPr>
                <w:rFonts w:ascii="Cambria Math" w:hAnsi="Cambria Math" w:cs="Times New Roman"/>
                <w:sz w:val="36"/>
                <w:szCs w:val="36"/>
              </w:rPr>
              <m:t>100</m:t>
            </m:r>
          </m:den>
        </m:f>
      </m:oMath>
      <w:r w:rsidR="00E06C98" w:rsidRPr="00826087">
        <w:rPr>
          <w:rFonts w:ascii="ISOCPEUR" w:hAnsi="ISOCPEUR" w:cs="Times New Roman"/>
          <w:i/>
          <w:sz w:val="28"/>
          <w:szCs w:val="28"/>
        </w:rPr>
        <w:t xml:space="preserve"> (-4,6) = -2,53</w:t>
      </w:r>
    </w:p>
    <w:p w:rsidR="00215FAE" w:rsidRPr="00826087" w:rsidRDefault="00215FAE" w:rsidP="0058569C">
      <w:pPr>
        <w:pStyle w:val="a5"/>
        <w:numPr>
          <w:ilvl w:val="0"/>
          <w:numId w:val="7"/>
        </w:numPr>
        <w:spacing w:after="0"/>
        <w:jc w:val="both"/>
        <w:rPr>
          <w:rFonts w:ascii="ISOCPEUR" w:hAnsi="ISOCPEUR" w:cs="Times New Roman"/>
          <w:i/>
          <w:sz w:val="28"/>
          <w:szCs w:val="28"/>
        </w:rPr>
      </w:pPr>
      <w:r w:rsidRPr="00826087">
        <w:rPr>
          <w:rFonts w:ascii="ISOCPEUR" w:hAnsi="ISOCPEUR" w:cs="Times New Roman"/>
          <w:i/>
          <w:sz w:val="28"/>
          <w:szCs w:val="28"/>
        </w:rPr>
        <w:t>За допомогою номограми для визначення зменшення концентрації окису вуглецю на відстані у вільному просторі території забудови, знаходимо значення:</w:t>
      </w:r>
    </w:p>
    <w:p w:rsidR="00215FAE" w:rsidRPr="00826087" w:rsidRDefault="00215FAE" w:rsidP="0058569C">
      <w:pPr>
        <w:pStyle w:val="a5"/>
        <w:numPr>
          <w:ilvl w:val="0"/>
          <w:numId w:val="8"/>
        </w:numPr>
        <w:spacing w:after="0"/>
        <w:ind w:left="1049"/>
        <w:jc w:val="both"/>
        <w:rPr>
          <w:rFonts w:ascii="ISOCPEUR" w:hAnsi="ISOCPEUR" w:cs="Times New Roman"/>
          <w:i/>
          <w:sz w:val="28"/>
          <w:szCs w:val="28"/>
        </w:rPr>
      </w:pPr>
      <w:r w:rsidRPr="00826087">
        <w:rPr>
          <w:rFonts w:ascii="ISOCPEUR" w:hAnsi="ISOCPEUR" w:cs="Times New Roman"/>
          <w:i/>
          <w:sz w:val="28"/>
          <w:szCs w:val="28"/>
        </w:rPr>
        <w:t>концентрація окису вуглецю C</w:t>
      </w:r>
      <w:r w:rsidRPr="00826087">
        <w:rPr>
          <w:rFonts w:ascii="ISOCPEUR" w:hAnsi="ISOCPEUR" w:cs="Times New Roman"/>
          <w:i/>
          <w:sz w:val="28"/>
          <w:szCs w:val="28"/>
          <w:vertAlign w:val="subscript"/>
        </w:rPr>
        <w:t>Б</w:t>
      </w:r>
      <w:r w:rsidRPr="00826087">
        <w:rPr>
          <w:rFonts w:ascii="ISOCPEUR" w:hAnsi="ISOCPEUR" w:cs="Times New Roman"/>
          <w:i/>
          <w:sz w:val="28"/>
          <w:szCs w:val="28"/>
        </w:rPr>
        <w:t xml:space="preserve"> на лінії забудови вулиці – </w:t>
      </w:r>
    </w:p>
    <w:p w:rsidR="00215FAE" w:rsidRPr="00826087" w:rsidRDefault="00215FAE" w:rsidP="0058569C">
      <w:pPr>
        <w:pStyle w:val="a5"/>
        <w:spacing w:after="0"/>
        <w:ind w:left="1049"/>
        <w:jc w:val="both"/>
        <w:rPr>
          <w:rFonts w:ascii="ISOCPEUR" w:hAnsi="ISOCPEUR" w:cs="Times New Roman"/>
          <w:i/>
          <w:sz w:val="28"/>
          <w:szCs w:val="28"/>
        </w:rPr>
      </w:pPr>
      <w:r w:rsidRPr="00826087">
        <w:rPr>
          <w:rFonts w:ascii="ISOCPEUR" w:hAnsi="ISOCPEUR" w:cs="Times New Roman"/>
          <w:i/>
          <w:sz w:val="28"/>
          <w:szCs w:val="28"/>
        </w:rPr>
        <w:t>C</w:t>
      </w:r>
      <w:r w:rsidRPr="00826087">
        <w:rPr>
          <w:rFonts w:ascii="ISOCPEUR" w:hAnsi="ISOCPEUR" w:cs="Times New Roman"/>
          <w:i/>
          <w:sz w:val="28"/>
          <w:szCs w:val="28"/>
          <w:vertAlign w:val="subscript"/>
        </w:rPr>
        <w:t xml:space="preserve">Б1 </w:t>
      </w:r>
      <w:r w:rsidR="00E06C98" w:rsidRPr="00826087">
        <w:rPr>
          <w:rFonts w:ascii="ISOCPEUR" w:hAnsi="ISOCPEUR" w:cs="Times New Roman"/>
          <w:i/>
          <w:sz w:val="28"/>
          <w:szCs w:val="28"/>
        </w:rPr>
        <w:t>= 11.5</w:t>
      </w:r>
      <w:r w:rsidRPr="00826087">
        <w:rPr>
          <w:rFonts w:ascii="ISOCPEUR" w:hAnsi="ISOCPEUR" w:cs="Times New Roman"/>
          <w:i/>
          <w:sz w:val="28"/>
          <w:szCs w:val="28"/>
        </w:rPr>
        <w:t xml:space="preserve"> мг/м</w:t>
      </w:r>
      <w:r w:rsidRPr="00826087">
        <w:rPr>
          <w:rFonts w:ascii="ISOCPEUR" w:hAnsi="ISOCPEUR" w:cs="Times New Roman"/>
          <w:i/>
          <w:sz w:val="28"/>
          <w:szCs w:val="28"/>
          <w:vertAlign w:val="superscript"/>
        </w:rPr>
        <w:t>3</w:t>
      </w:r>
      <w:r w:rsidRPr="00826087">
        <w:rPr>
          <w:rFonts w:ascii="ISOCPEUR" w:hAnsi="ISOCPEUR" w:cs="Times New Roman"/>
          <w:i/>
          <w:sz w:val="28"/>
          <w:szCs w:val="28"/>
        </w:rPr>
        <w:t>, C</w:t>
      </w:r>
      <w:r w:rsidRPr="00826087">
        <w:rPr>
          <w:rFonts w:ascii="ISOCPEUR" w:hAnsi="ISOCPEUR" w:cs="Times New Roman"/>
          <w:i/>
          <w:sz w:val="28"/>
          <w:szCs w:val="28"/>
          <w:vertAlign w:val="subscript"/>
        </w:rPr>
        <w:t xml:space="preserve">Б2 </w:t>
      </w:r>
      <w:r w:rsidR="00E06C98" w:rsidRPr="00826087">
        <w:rPr>
          <w:rFonts w:ascii="ISOCPEUR" w:hAnsi="ISOCPEUR" w:cs="Times New Roman"/>
          <w:i/>
          <w:sz w:val="28"/>
          <w:szCs w:val="28"/>
        </w:rPr>
        <w:t>= 6</w:t>
      </w:r>
      <w:r w:rsidRPr="00826087">
        <w:rPr>
          <w:rFonts w:ascii="ISOCPEUR" w:hAnsi="ISOCPEUR" w:cs="Times New Roman"/>
          <w:i/>
          <w:sz w:val="28"/>
          <w:szCs w:val="28"/>
        </w:rPr>
        <w:t xml:space="preserve"> мг/м</w:t>
      </w:r>
      <w:r w:rsidRPr="00826087">
        <w:rPr>
          <w:rFonts w:ascii="ISOCPEUR" w:hAnsi="ISOCPEUR" w:cs="Times New Roman"/>
          <w:i/>
          <w:sz w:val="28"/>
          <w:szCs w:val="28"/>
          <w:vertAlign w:val="superscript"/>
        </w:rPr>
        <w:t>3</w:t>
      </w:r>
      <w:r w:rsidRPr="00826087">
        <w:rPr>
          <w:rFonts w:ascii="ISOCPEUR" w:hAnsi="ISOCPEUR" w:cs="Times New Roman"/>
          <w:i/>
          <w:sz w:val="28"/>
          <w:szCs w:val="28"/>
        </w:rPr>
        <w:t>;</w:t>
      </w:r>
    </w:p>
    <w:p w:rsidR="00215FAE" w:rsidRPr="00826087" w:rsidRDefault="00215FAE" w:rsidP="0058569C">
      <w:pPr>
        <w:pStyle w:val="a5"/>
        <w:numPr>
          <w:ilvl w:val="0"/>
          <w:numId w:val="8"/>
        </w:numPr>
        <w:spacing w:after="0"/>
        <w:ind w:left="1049"/>
        <w:jc w:val="both"/>
        <w:rPr>
          <w:rFonts w:ascii="ISOCPEUR" w:hAnsi="ISOCPEUR" w:cs="Times New Roman"/>
          <w:i/>
          <w:sz w:val="28"/>
          <w:szCs w:val="28"/>
        </w:rPr>
      </w:pPr>
      <w:r w:rsidRPr="00826087">
        <w:rPr>
          <w:rFonts w:ascii="ISOCPEUR" w:hAnsi="ISOCPEUR" w:cs="Times New Roman"/>
          <w:i/>
          <w:sz w:val="28"/>
          <w:szCs w:val="28"/>
        </w:rPr>
        <w:t>відстань L</w:t>
      </w:r>
      <w:r w:rsidRPr="00826087">
        <w:rPr>
          <w:rFonts w:ascii="ISOCPEUR" w:hAnsi="ISOCPEUR" w:cs="Times New Roman"/>
          <w:i/>
          <w:sz w:val="28"/>
          <w:szCs w:val="28"/>
          <w:vertAlign w:val="subscript"/>
        </w:rPr>
        <w:t>СН</w:t>
      </w:r>
      <w:r w:rsidRPr="00826087">
        <w:rPr>
          <w:rFonts w:ascii="ISOCPEUR" w:hAnsi="ISOCPEUR" w:cs="Times New Roman"/>
          <w:i/>
          <w:sz w:val="28"/>
          <w:szCs w:val="28"/>
        </w:rPr>
        <w:t xml:space="preserve"> у вільному просторі між будинками забудови вулиці до розрахункової точки території з нормативним значенням C</w:t>
      </w:r>
      <w:r w:rsidR="00E83172">
        <w:rPr>
          <w:rFonts w:ascii="ISOCPEUR" w:hAnsi="ISOCPEUR" w:cs="Times New Roman"/>
          <w:i/>
          <w:sz w:val="28"/>
          <w:szCs w:val="28"/>
          <w:vertAlign w:val="subscript"/>
        </w:rPr>
        <w:t>н</w:t>
      </w:r>
      <w:r w:rsidRPr="00826087">
        <w:rPr>
          <w:rFonts w:ascii="ISOCPEUR" w:hAnsi="ISOCPEUR" w:cs="Times New Roman"/>
          <w:i/>
          <w:sz w:val="28"/>
          <w:szCs w:val="28"/>
          <w:vertAlign w:val="subscript"/>
        </w:rPr>
        <w:t xml:space="preserve"> </w:t>
      </w:r>
      <w:r w:rsidRPr="00826087">
        <w:rPr>
          <w:rFonts w:ascii="ISOCPEUR" w:hAnsi="ISOCPEUR" w:cs="Times New Roman"/>
          <w:i/>
          <w:sz w:val="28"/>
          <w:szCs w:val="28"/>
        </w:rPr>
        <w:t>= 3 мг/м</w:t>
      </w:r>
      <w:r w:rsidRPr="00826087">
        <w:rPr>
          <w:rFonts w:ascii="ISOCPEUR" w:hAnsi="ISOCPEUR" w:cs="Times New Roman"/>
          <w:i/>
          <w:sz w:val="28"/>
          <w:szCs w:val="28"/>
          <w:vertAlign w:val="superscript"/>
        </w:rPr>
        <w:t>3</w:t>
      </w:r>
      <w:r w:rsidRPr="00826087">
        <w:rPr>
          <w:rFonts w:ascii="ISOCPEUR" w:hAnsi="ISOCPEUR" w:cs="Times New Roman"/>
          <w:i/>
          <w:sz w:val="28"/>
          <w:szCs w:val="28"/>
        </w:rPr>
        <w:t xml:space="preserve"> – L</w:t>
      </w:r>
      <w:r w:rsidRPr="00826087">
        <w:rPr>
          <w:rFonts w:ascii="ISOCPEUR" w:hAnsi="ISOCPEUR" w:cs="Times New Roman"/>
          <w:i/>
          <w:sz w:val="28"/>
          <w:szCs w:val="28"/>
          <w:vertAlign w:val="subscript"/>
        </w:rPr>
        <w:t xml:space="preserve">СН1 </w:t>
      </w:r>
      <w:r w:rsidR="00E06C98" w:rsidRPr="00826087">
        <w:rPr>
          <w:rFonts w:ascii="ISOCPEUR" w:hAnsi="ISOCPEUR" w:cs="Times New Roman"/>
          <w:i/>
          <w:sz w:val="28"/>
          <w:szCs w:val="28"/>
        </w:rPr>
        <w:t>= 35</w:t>
      </w:r>
      <w:r w:rsidRPr="00826087">
        <w:rPr>
          <w:rFonts w:ascii="ISOCPEUR" w:hAnsi="ISOCPEUR" w:cs="Times New Roman"/>
          <w:i/>
          <w:sz w:val="28"/>
          <w:szCs w:val="28"/>
        </w:rPr>
        <w:t xml:space="preserve"> м, L</w:t>
      </w:r>
      <w:r w:rsidRPr="00826087">
        <w:rPr>
          <w:rFonts w:ascii="ISOCPEUR" w:hAnsi="ISOCPEUR" w:cs="Times New Roman"/>
          <w:i/>
          <w:sz w:val="28"/>
          <w:szCs w:val="28"/>
          <w:vertAlign w:val="subscript"/>
        </w:rPr>
        <w:t xml:space="preserve">СН2 </w:t>
      </w:r>
      <w:r w:rsidR="00E06C98" w:rsidRPr="00826087">
        <w:rPr>
          <w:rFonts w:ascii="ISOCPEUR" w:hAnsi="ISOCPEUR" w:cs="Times New Roman"/>
          <w:i/>
          <w:sz w:val="28"/>
          <w:szCs w:val="28"/>
        </w:rPr>
        <w:t>= 20</w:t>
      </w:r>
      <w:r w:rsidRPr="00826087">
        <w:rPr>
          <w:rFonts w:ascii="ISOCPEUR" w:hAnsi="ISOCPEUR" w:cs="Times New Roman"/>
          <w:i/>
          <w:sz w:val="28"/>
          <w:szCs w:val="28"/>
        </w:rPr>
        <w:t xml:space="preserve"> м.</w:t>
      </w:r>
    </w:p>
    <w:p w:rsidR="00215FAE" w:rsidRPr="00826087" w:rsidRDefault="00215FAE"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Карта забруднення повітря складаємо шляхом побудови контурів, в межах яких концентрація окису вуглецю перевищує гранично допустиме значення.</w:t>
      </w:r>
    </w:p>
    <w:p w:rsidR="00215FAE" w:rsidRPr="00826087" w:rsidRDefault="00215FAE"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забрудненість повітря вихлопними газами автомобілів за концентрацією окису вуглецю у повітрі перевищує 3 мг/м3.</w:t>
      </w:r>
    </w:p>
    <w:p w:rsidR="00215FAE" w:rsidRPr="00826087" w:rsidRDefault="00215FAE" w:rsidP="0058569C">
      <w:pPr>
        <w:pStyle w:val="a5"/>
        <w:spacing w:after="0"/>
        <w:ind w:left="0" w:firstLine="709"/>
        <w:jc w:val="both"/>
        <w:rPr>
          <w:rFonts w:ascii="ISOCPEUR" w:hAnsi="ISOCPEUR" w:cs="Times New Roman"/>
          <w:i/>
          <w:sz w:val="28"/>
          <w:szCs w:val="28"/>
        </w:rPr>
      </w:pPr>
      <w:r w:rsidRPr="00826087">
        <w:rPr>
          <w:rFonts w:ascii="ISOCPEUR" w:hAnsi="ISOCPEUR" w:cs="Times New Roman"/>
          <w:i/>
          <w:sz w:val="28"/>
          <w:szCs w:val="28"/>
        </w:rPr>
        <w:t>За картою забруднення повітря вихлопними газами автомобілів підраховуємо сумарну площу території, що знаходиться в межах допустимого рівня забруднення повітря і обчислюють коефіцієнт благоустрою за умови чистого повітря.</w:t>
      </w:r>
    </w:p>
    <w:p w:rsidR="00215FAE" w:rsidRPr="00826087" w:rsidRDefault="00215FAE" w:rsidP="0058569C">
      <w:pPr>
        <w:pStyle w:val="a5"/>
        <w:spacing w:after="0"/>
        <w:ind w:left="0" w:firstLine="709"/>
        <w:jc w:val="both"/>
        <w:rPr>
          <w:rFonts w:ascii="ISOCPEUR" w:eastAsiaTheme="minorEastAsia" w:hAnsi="ISOCPEUR" w:cs="Times New Roman"/>
          <w:i/>
          <w:sz w:val="28"/>
          <w:szCs w:val="28"/>
        </w:rPr>
      </w:pPr>
      <w:r w:rsidRPr="00826087">
        <w:rPr>
          <w:rFonts w:ascii="ISOCPEUR" w:hAnsi="ISOCPEUR" w:cs="Times New Roman"/>
          <w:i/>
          <w:sz w:val="28"/>
          <w:szCs w:val="28"/>
        </w:rPr>
        <w:lastRenderedPageBreak/>
        <w:t>η</w:t>
      </w:r>
      <w:r w:rsidRPr="00826087">
        <w:rPr>
          <w:rFonts w:ascii="ISOCPEUR" w:hAnsi="ISOCPEUR" w:cs="Times New Roman"/>
          <w:i/>
          <w:sz w:val="28"/>
          <w:szCs w:val="28"/>
          <w:vertAlign w:val="subscript"/>
        </w:rPr>
        <w:t xml:space="preserve">Ч </w:t>
      </w:r>
      <w:r w:rsidRPr="00826087">
        <w:rPr>
          <w:rFonts w:ascii="ISOCPEUR" w:hAnsi="ISOCPEUR" w:cs="Times New Roman"/>
          <w:i/>
          <w:sz w:val="28"/>
          <w:szCs w:val="28"/>
        </w:rPr>
        <w:t xml:space="preserve">= </w:t>
      </w:r>
      <m:oMath>
        <m:f>
          <m:fPr>
            <m:ctrlPr>
              <w:rPr>
                <w:rFonts w:ascii="Cambria Math" w:hAnsi="Cambria Math" w:cs="Times New Roman"/>
                <w:i/>
                <w:sz w:val="36"/>
                <w:szCs w:val="36"/>
              </w:rPr>
            </m:ctrlPr>
          </m:fPr>
          <m:num>
            <m:sSub>
              <m:sSubPr>
                <m:ctrlPr>
                  <w:rPr>
                    <w:rFonts w:ascii="Cambria Math" w:hAnsi="Cambria Math" w:cs="Times New Roman"/>
                    <w:i/>
                    <w:sz w:val="36"/>
                    <w:szCs w:val="36"/>
                  </w:rPr>
                </m:ctrlPr>
              </m:sSubPr>
              <m:e>
                <m:r>
                  <w:rPr>
                    <w:rFonts w:ascii="Cambria Math" w:hAnsi="Cambria Math" w:cs="Times New Roman"/>
                    <w:sz w:val="36"/>
                    <w:szCs w:val="36"/>
                  </w:rPr>
                  <m:t>F</m:t>
                </m:r>
              </m:e>
              <m:sub>
                <m:r>
                  <w:rPr>
                    <w:rFonts w:ascii="Cambria Math" w:hAnsi="Cambria Math" w:cs="Times New Roman"/>
                    <w:sz w:val="36"/>
                    <w:szCs w:val="36"/>
                  </w:rPr>
                  <m:t>0</m:t>
                </m:r>
              </m:sub>
            </m:sSub>
          </m:num>
          <m:den>
            <m:r>
              <w:rPr>
                <w:rFonts w:ascii="Cambria Math" w:hAnsi="Cambria Math" w:cs="Times New Roman"/>
                <w:sz w:val="36"/>
                <w:szCs w:val="36"/>
              </w:rPr>
              <m:t>F</m:t>
            </m:r>
          </m:den>
        </m:f>
      </m:oMath>
      <w:r w:rsidRPr="00826087">
        <w:rPr>
          <w:rFonts w:ascii="ISOCPEUR" w:eastAsiaTheme="minorEastAsia" w:hAnsi="ISOCPEUR" w:cs="Times New Roman"/>
          <w:i/>
          <w:sz w:val="36"/>
          <w:szCs w:val="36"/>
        </w:rPr>
        <w:t xml:space="preserve"> </w:t>
      </w:r>
      <w:r w:rsidRPr="00826087">
        <w:rPr>
          <w:rFonts w:ascii="ISOCPEUR" w:eastAsiaTheme="minorEastAsia" w:hAnsi="ISOCPEUR" w:cs="Times New Roman"/>
          <w:i/>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2,2</m:t>
            </m:r>
          </m:num>
          <m:den>
            <m:r>
              <w:rPr>
                <w:rFonts w:ascii="Cambria Math" w:hAnsi="Cambria Math" w:cs="Times New Roman"/>
                <w:sz w:val="36"/>
                <w:szCs w:val="36"/>
              </w:rPr>
              <m:t>2,7</m:t>
            </m:r>
          </m:den>
        </m:f>
      </m:oMath>
      <w:r w:rsidRPr="00826087">
        <w:rPr>
          <w:rFonts w:ascii="ISOCPEUR" w:eastAsiaTheme="minorEastAsia" w:hAnsi="ISOCPEUR" w:cs="Times New Roman"/>
          <w:i/>
          <w:sz w:val="36"/>
          <w:szCs w:val="36"/>
        </w:rPr>
        <w:t xml:space="preserve"> </w:t>
      </w:r>
      <w:r w:rsidR="00FF2415" w:rsidRPr="00826087">
        <w:rPr>
          <w:rFonts w:ascii="ISOCPEUR" w:eastAsiaTheme="minorEastAsia" w:hAnsi="ISOCPEUR" w:cs="Times New Roman"/>
          <w:i/>
          <w:sz w:val="28"/>
          <w:szCs w:val="28"/>
        </w:rPr>
        <w:t>= 0,81</w:t>
      </w:r>
      <w:r w:rsidRPr="00826087">
        <w:rPr>
          <w:rFonts w:ascii="ISOCPEUR" w:eastAsiaTheme="minorEastAsia" w:hAnsi="ISOCPEUR" w:cs="Times New Roman"/>
          <w:i/>
          <w:sz w:val="28"/>
          <w:szCs w:val="28"/>
        </w:rPr>
        <w:t xml:space="preserve"> </w:t>
      </w:r>
    </w:p>
    <w:p w:rsidR="00215FAE" w:rsidRPr="00826087" w:rsidRDefault="00215FAE" w:rsidP="0058569C">
      <w:pPr>
        <w:spacing w:after="0" w:line="276" w:lineRule="auto"/>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де F</w:t>
      </w:r>
      <w:r w:rsidRPr="00826087">
        <w:rPr>
          <w:rFonts w:ascii="ISOCPEUR" w:eastAsiaTheme="minorEastAsia" w:hAnsi="ISOCPEUR" w:cs="Times New Roman"/>
          <w:i/>
          <w:sz w:val="28"/>
          <w:szCs w:val="28"/>
          <w:vertAlign w:val="subscript"/>
        </w:rPr>
        <w:t>0</w:t>
      </w:r>
      <w:r w:rsidRPr="00826087">
        <w:rPr>
          <w:rFonts w:ascii="ISOCPEUR" w:eastAsiaTheme="minorEastAsia" w:hAnsi="ISOCPEUR" w:cs="Times New Roman"/>
          <w:i/>
          <w:sz w:val="28"/>
          <w:szCs w:val="28"/>
        </w:rPr>
        <w:t xml:space="preserve"> – площа території що знаходиться в межах допустимого рівня забруднення повітря; </w:t>
      </w:r>
    </w:p>
    <w:p w:rsidR="00215FAE" w:rsidRPr="00826087" w:rsidRDefault="00215FAE" w:rsidP="0058569C">
      <w:pPr>
        <w:spacing w:after="0" w:line="276" w:lineRule="auto"/>
        <w:jc w:val="both"/>
        <w:rPr>
          <w:rFonts w:ascii="ISOCPEUR" w:eastAsiaTheme="minorEastAsia" w:hAnsi="ISOCPEUR" w:cs="Times New Roman"/>
          <w:i/>
          <w:sz w:val="28"/>
          <w:szCs w:val="28"/>
        </w:rPr>
      </w:pPr>
      <w:r w:rsidRPr="00826087">
        <w:rPr>
          <w:rFonts w:ascii="ISOCPEUR" w:eastAsiaTheme="minorEastAsia" w:hAnsi="ISOCPEUR" w:cs="Times New Roman"/>
          <w:i/>
          <w:sz w:val="28"/>
          <w:szCs w:val="28"/>
        </w:rPr>
        <w:t>F – площа території, що розглядається.</w:t>
      </w:r>
    </w:p>
    <w:p w:rsidR="00994C78" w:rsidRPr="00826087" w:rsidRDefault="00994C78" w:rsidP="0058569C">
      <w:pPr>
        <w:spacing w:line="276" w:lineRule="auto"/>
        <w:rPr>
          <w:rFonts w:ascii="ISOCPEUR" w:hAnsi="ISOCPEUR"/>
          <w:i/>
          <w:sz w:val="28"/>
          <w:szCs w:val="28"/>
        </w:rPr>
      </w:pPr>
    </w:p>
    <w:p w:rsidR="00AC31D4" w:rsidRPr="00826087" w:rsidRDefault="00AC31D4" w:rsidP="0058569C">
      <w:pPr>
        <w:spacing w:after="0" w:line="276" w:lineRule="auto"/>
        <w:jc w:val="center"/>
        <w:rPr>
          <w:rFonts w:ascii="ISOCPEUR" w:hAnsi="ISOCPEUR" w:cs="Times New Roman"/>
          <w:i/>
          <w:sz w:val="28"/>
          <w:szCs w:val="28"/>
        </w:rPr>
      </w:pPr>
      <w:r w:rsidRPr="00826087">
        <w:rPr>
          <w:rFonts w:ascii="ISOCPEUR" w:hAnsi="ISOCPEUR" w:cs="Times New Roman"/>
          <w:i/>
          <w:sz w:val="28"/>
          <w:szCs w:val="28"/>
        </w:rPr>
        <w:t>Заходи щодо покращення чистоти повітря</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Знизити концентрацію шкідливих компонентів вихлопних газів автомобілів у приземному шарі повітря житлової забудови можна шляхом комплексу заходів:</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розсіювання викидів з висотних джерел;</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влаштування суцільних екранів у поєднанні із зеленими;</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зонування – влаштування буферних зон (СЗЗ підприємств, санітарні розриви від об'єктів міської інфраструктури)</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На газошумовий режим також багато в чому впливають зонування примагістральної забудови, планувальні прийоми забудови, поверховість будівель і розташування джерела забруднення повітря. Захисна зелена смуга повинна складатися з порід дерев, що швидко ростуть, із низьким штамбом і густозімкнутими кронами, нижній ярус яких повинен бути заповнений чагарником.</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Зелені насадження, знижуючи силу вітру й затримуючи вітровий потік, сприяють затримці газів, що втримуються в ньому, пилу і снігу.</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Захист населення від забруднень шляхом озеленення території передбачає комплекс комбінованих екранів між джерелами викидів і житловою забудовою, а також розподілених площинних зелених фільтрів на її території.</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З метою захисту житлових територій від забруднення вихлопними газами автомобілів застосовують газозахисне озеленення у вигляді смуг посадок дерев і чагарників з густою гіллястістю та щільною кроною й низьким штамбом. З боку магістралі по краю смуги висаджують живу огорожу.</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Для створення умов розсіювання газоподібних інгредієнтів ширина магістралі (включаючи смуги зелених насаджень) повинна бути в 2–2,5 рази більше висоти прилягаючих споруджень.</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Таким чином, для екранування автотранспортних викидів у зоні житлової забудови рекомендуються зелені насадження, що одночасно сприяють як турбулентному перемішуванню й підйому домішок, так і їх фільтрації, накопиченню в межах смуги:</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lastRenderedPageBreak/>
        <w:t xml:space="preserve">- ширина магістралі в </w:t>
      </w:r>
      <w:proofErr w:type="gramStart"/>
      <w:r w:rsidRPr="00826087">
        <w:rPr>
          <w:rFonts w:ascii="ISOCPEUR" w:hAnsi="ISOCPEUR" w:cs="Times New Roman"/>
          <w:i/>
          <w:sz w:val="28"/>
          <w:szCs w:val="28"/>
        </w:rPr>
        <w:t>2,0..</w:t>
      </w:r>
      <w:proofErr w:type="gramEnd"/>
      <w:r w:rsidRPr="00826087">
        <w:rPr>
          <w:rFonts w:ascii="ISOCPEUR" w:hAnsi="ISOCPEUR" w:cs="Times New Roman"/>
          <w:i/>
          <w:sz w:val="28"/>
          <w:szCs w:val="28"/>
        </w:rPr>
        <w:t xml:space="preserve"> .2,5 рази більша висоти прилеглих будівель;</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форма перерізу смуги – трикутна;</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дерева з низьким штамбом, під кроновим чагарником і живою огорожею;</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- 2-рядні смуги насаджень поєднуються із суцільним екраном;</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рух транспорту в природних озеленених виїмках і ярах; </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необхідно забезпечувати відстань від краю проїжджої частини до найближчого стовбура дерева 4 м (до крони - 0,5 м), до чагарника – 1,5 м, до автостоянок – 10 м (3.4.3 та п. 3.7.5 ДСТУ 3587-97).</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Для зниження рівня загазованості окремих локальних об'єктів рекомендуються деревинно-чагарникові насадження щільної структури.</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Для екранування локального впливу низьких джерел легенів і середніх газів, димових аерозолів, запахів за рахунок розсіювання [СП 5199-90] рекомендуються зелені насадження:</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система щільних незалежних смуг зелених насаджень висотою Н, що сприяє турбулізації й підйому домішок на висоту близько 8Н;</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розриви між смугами насаджень шириною (2...5) Н; при розривах менших 2Н турбулізація (вихроутворення) зникає за рахунок взаємодії смуг;</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прямокутна форма перерізу смуги;</w:t>
      </w:r>
    </w:p>
    <w:p w:rsidR="00AC31D4" w:rsidRPr="00826087"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насадження І і II ярусів із щільним чагарником з боку джерел;</w:t>
      </w:r>
    </w:p>
    <w:p w:rsidR="00EB34FA" w:rsidRDefault="00AC31D4"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- 5...8-рядні смуги дерев із підкроновим чагарником щільної структури; міжрядна відстань </w:t>
      </w:r>
      <w:r w:rsidR="00EB34FA" w:rsidRPr="00826087">
        <w:rPr>
          <w:rFonts w:ascii="ISOCPEUR" w:hAnsi="ISOCPEUR" w:cs="Times New Roman"/>
          <w:i/>
          <w:sz w:val="28"/>
          <w:szCs w:val="28"/>
        </w:rPr>
        <w:t>1...3 м; ширина смуг 22...25 м.</w:t>
      </w: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Default="0058569C" w:rsidP="0058569C">
      <w:pPr>
        <w:spacing w:after="0" w:line="276" w:lineRule="auto"/>
        <w:ind w:firstLine="709"/>
        <w:jc w:val="both"/>
        <w:rPr>
          <w:rFonts w:ascii="ISOCPEUR" w:hAnsi="ISOCPEUR" w:cs="Times New Roman"/>
          <w:i/>
          <w:sz w:val="28"/>
          <w:szCs w:val="28"/>
        </w:rPr>
      </w:pPr>
    </w:p>
    <w:p w:rsidR="0058569C" w:rsidRPr="00826087" w:rsidRDefault="0058569C" w:rsidP="0058569C">
      <w:pPr>
        <w:spacing w:after="0" w:line="276" w:lineRule="auto"/>
        <w:ind w:firstLine="709"/>
        <w:jc w:val="both"/>
        <w:rPr>
          <w:rFonts w:ascii="ISOCPEUR" w:hAnsi="ISOCPEUR" w:cs="Times New Roman"/>
          <w:i/>
          <w:sz w:val="28"/>
          <w:szCs w:val="28"/>
        </w:rPr>
      </w:pPr>
    </w:p>
    <w:p w:rsidR="009F44C2" w:rsidRPr="00826087" w:rsidRDefault="009F44C2" w:rsidP="0058569C">
      <w:pPr>
        <w:pStyle w:val="a5"/>
        <w:numPr>
          <w:ilvl w:val="1"/>
          <w:numId w:val="5"/>
        </w:numPr>
        <w:spacing w:after="0"/>
        <w:jc w:val="center"/>
        <w:rPr>
          <w:rFonts w:ascii="ISOCPEUR" w:hAnsi="ISOCPEUR" w:cs="Times New Roman"/>
          <w:b/>
          <w:i/>
          <w:sz w:val="28"/>
          <w:szCs w:val="28"/>
        </w:rPr>
      </w:pPr>
      <w:r w:rsidRPr="00826087">
        <w:rPr>
          <w:rFonts w:ascii="ISOCPEUR" w:hAnsi="ISOCPEUR" w:cs="Times New Roman"/>
          <w:b/>
          <w:i/>
          <w:sz w:val="28"/>
          <w:szCs w:val="28"/>
        </w:rPr>
        <w:lastRenderedPageBreak/>
        <w:t>Комплексна оцінка умов комфортності житлової групи</w:t>
      </w:r>
    </w:p>
    <w:p w:rsidR="009F44C2" w:rsidRPr="00826087" w:rsidRDefault="009F44C2" w:rsidP="0058569C">
      <w:pPr>
        <w:spacing w:after="0" w:line="276" w:lineRule="auto"/>
        <w:ind w:firstLine="709"/>
        <w:jc w:val="both"/>
        <w:rPr>
          <w:rFonts w:ascii="ISOCPEUR" w:hAnsi="ISOCPEUR" w:cs="Times New Roman"/>
          <w:i/>
          <w:sz w:val="28"/>
          <w:szCs w:val="28"/>
          <w:lang w:val="uk-UA"/>
        </w:rPr>
      </w:pPr>
      <w:r w:rsidRPr="00826087">
        <w:rPr>
          <w:rFonts w:ascii="ISOCPEUR" w:hAnsi="ISOCPEUR" w:cs="Times New Roman"/>
          <w:i/>
          <w:sz w:val="28"/>
          <w:szCs w:val="28"/>
          <w:lang w:val="uk-UA"/>
        </w:rPr>
        <w:t>Комплексна оцінка умов комфортності ґрунтується на аналізі сукупного поширення показників значущих факторів санітарно-гігієнічного та екологічного стану довкілля, що не перевищують гранично допустимі значення, на територію житлової забудови.</w:t>
      </w:r>
    </w:p>
    <w:p w:rsidR="009F44C2" w:rsidRPr="00826087" w:rsidRDefault="009F44C2"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Для цього на опорному плані території забудови суміщаємо карти шумового режиму та забруднення атмосферного повітря, провітрювання, освітлення сонячним промінням та температурного режиму.</w:t>
      </w:r>
    </w:p>
    <w:p w:rsidR="009F44C2" w:rsidRPr="00826087" w:rsidRDefault="009F44C2"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будь-який показник значущого фактора санітарно-гігієнічного та екологічного стану довкілля перевищує його гранично допустиме значення:</w:t>
      </w:r>
    </w:p>
    <w:p w:rsidR="009F44C2" w:rsidRPr="00826087" w:rsidRDefault="009F44C2" w:rsidP="0058569C">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гранично допустимі рівні звуку майданчиках для відпочинку на території</w:t>
      </w:r>
      <w:r w:rsidRPr="00826087">
        <w:rPr>
          <w:rFonts w:ascii="ISOCPEUR" w:hAnsi="ISOCPEUR"/>
          <w:i/>
        </w:rPr>
        <w:t xml:space="preserve"> </w:t>
      </w:r>
      <w:r w:rsidRPr="00826087">
        <w:rPr>
          <w:rFonts w:ascii="ISOCPEUR" w:hAnsi="ISOCPEUR" w:cs="Times New Roman"/>
          <w:i/>
          <w:sz w:val="28"/>
          <w:szCs w:val="28"/>
        </w:rPr>
        <w:t>житлових кварталів та груп житлових будинків А</w:t>
      </w:r>
      <w:r w:rsidRPr="00826087">
        <w:rPr>
          <w:rFonts w:ascii="ISOCPEUR" w:hAnsi="ISOCPEUR" w:cs="Times New Roman"/>
          <w:i/>
          <w:sz w:val="28"/>
          <w:szCs w:val="28"/>
          <w:vertAlign w:val="subscript"/>
        </w:rPr>
        <w:t>max</w:t>
      </w:r>
      <w:r w:rsidRPr="00826087">
        <w:rPr>
          <w:rFonts w:ascii="ISOCPEUR" w:hAnsi="ISOCPEUR" w:cs="Times New Roman"/>
          <w:i/>
          <w:sz w:val="28"/>
          <w:szCs w:val="28"/>
        </w:rPr>
        <w:t xml:space="preserve"> = 60 дБа;</w:t>
      </w:r>
    </w:p>
    <w:p w:rsidR="009F44C2" w:rsidRPr="00826087" w:rsidRDefault="009F44C2" w:rsidP="0058569C">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тривалість інсоляції якої менше 2,5 год і більше 10 годин за день;</w:t>
      </w:r>
    </w:p>
    <w:p w:rsidR="009F44C2" w:rsidRPr="00826087" w:rsidRDefault="009F44C2" w:rsidP="0058569C">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швидкість вітру менше 1 м/с і більше 4 м/с;</w:t>
      </w:r>
    </w:p>
    <w:p w:rsidR="009F44C2" w:rsidRPr="00826087" w:rsidRDefault="009F44C2" w:rsidP="0058569C">
      <w:pPr>
        <w:pStyle w:val="a5"/>
        <w:numPr>
          <w:ilvl w:val="0"/>
          <w:numId w:val="9"/>
        </w:numPr>
        <w:spacing w:after="0"/>
        <w:jc w:val="both"/>
        <w:rPr>
          <w:rFonts w:ascii="ISOCPEUR" w:hAnsi="ISOCPEUR" w:cs="Times New Roman"/>
          <w:i/>
          <w:sz w:val="28"/>
          <w:szCs w:val="28"/>
        </w:rPr>
      </w:pPr>
      <w:r w:rsidRPr="00826087">
        <w:rPr>
          <w:rFonts w:ascii="ISOCPEUR" w:hAnsi="ISOCPEUR" w:cs="Times New Roman"/>
          <w:i/>
          <w:sz w:val="28"/>
          <w:szCs w:val="28"/>
        </w:rPr>
        <w:t>дискомфортною зоною території забудови вважається та, на якій забрудненість повітря вихлопними газами автомобілів за концентрацією окису вуглецю у повітрі перевищує 3 мг/м3.</w:t>
      </w:r>
    </w:p>
    <w:p w:rsidR="009F44C2" w:rsidRPr="00826087" w:rsidRDefault="009F44C2"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 xml:space="preserve">Дискомфортна зона території забудови відображена на карті побудови комплексної оцінки умов комфортності житлової групи. </w:t>
      </w:r>
    </w:p>
    <w:p w:rsidR="009F44C2" w:rsidRPr="00826087" w:rsidRDefault="009F44C2"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В попередніх розділах надаються рекомендації щодо пониження рівнів забрудненості кожного з режимів території.</w:t>
      </w:r>
    </w:p>
    <w:p w:rsidR="009F44C2" w:rsidRPr="00826087" w:rsidRDefault="009F44C2" w:rsidP="0058569C">
      <w:pPr>
        <w:spacing w:line="276" w:lineRule="auto"/>
        <w:rPr>
          <w:rFonts w:ascii="ISOCPEUR" w:hAnsi="ISOCPEUR"/>
          <w:i/>
          <w:sz w:val="28"/>
          <w:szCs w:val="28"/>
        </w:rPr>
      </w:pPr>
    </w:p>
    <w:p w:rsidR="00EB34FA" w:rsidRDefault="00EB34FA" w:rsidP="0058569C">
      <w:pPr>
        <w:spacing w:line="276" w:lineRule="auto"/>
        <w:rPr>
          <w:rFonts w:ascii="ISOCPEUR" w:hAnsi="ISOCPEUR"/>
          <w:i/>
          <w:sz w:val="28"/>
          <w:szCs w:val="28"/>
        </w:rPr>
      </w:pPr>
    </w:p>
    <w:p w:rsidR="00957782" w:rsidRDefault="00957782" w:rsidP="0058569C">
      <w:pPr>
        <w:spacing w:line="276" w:lineRule="auto"/>
        <w:rPr>
          <w:rFonts w:ascii="ISOCPEUR" w:hAnsi="ISOCPEUR"/>
          <w:i/>
          <w:sz w:val="28"/>
          <w:szCs w:val="28"/>
        </w:rPr>
      </w:pPr>
    </w:p>
    <w:p w:rsidR="00957782" w:rsidRDefault="00957782" w:rsidP="0058569C">
      <w:pPr>
        <w:spacing w:line="276" w:lineRule="auto"/>
        <w:rPr>
          <w:rFonts w:ascii="ISOCPEUR" w:hAnsi="ISOCPEUR"/>
          <w:i/>
          <w:sz w:val="28"/>
          <w:szCs w:val="28"/>
        </w:rPr>
      </w:pPr>
    </w:p>
    <w:p w:rsidR="00957782" w:rsidRDefault="00957782" w:rsidP="0058569C">
      <w:pPr>
        <w:spacing w:line="276" w:lineRule="auto"/>
        <w:rPr>
          <w:rFonts w:ascii="ISOCPEUR" w:hAnsi="ISOCPEUR"/>
          <w:i/>
          <w:sz w:val="28"/>
          <w:szCs w:val="28"/>
        </w:rPr>
      </w:pPr>
    </w:p>
    <w:p w:rsidR="00957782" w:rsidRDefault="00957782" w:rsidP="0058569C">
      <w:pPr>
        <w:spacing w:line="276" w:lineRule="auto"/>
        <w:rPr>
          <w:rFonts w:ascii="ISOCPEUR" w:hAnsi="ISOCPEUR"/>
          <w:i/>
          <w:sz w:val="28"/>
          <w:szCs w:val="28"/>
        </w:rPr>
      </w:pPr>
    </w:p>
    <w:p w:rsidR="00957782" w:rsidRDefault="00957782" w:rsidP="0058569C">
      <w:pPr>
        <w:spacing w:line="276" w:lineRule="auto"/>
        <w:rPr>
          <w:rFonts w:ascii="ISOCPEUR" w:hAnsi="ISOCPEUR"/>
          <w:i/>
          <w:sz w:val="28"/>
          <w:szCs w:val="28"/>
        </w:rPr>
      </w:pPr>
    </w:p>
    <w:p w:rsidR="00957782" w:rsidRPr="00826087" w:rsidRDefault="00957782" w:rsidP="0058569C">
      <w:pPr>
        <w:spacing w:line="276" w:lineRule="auto"/>
        <w:rPr>
          <w:rFonts w:ascii="ISOCPEUR" w:hAnsi="ISOCPEUR"/>
          <w:i/>
          <w:sz w:val="28"/>
          <w:szCs w:val="28"/>
        </w:rPr>
      </w:pPr>
    </w:p>
    <w:p w:rsidR="00D82FA3" w:rsidRPr="00826087" w:rsidRDefault="00D82FA3" w:rsidP="0058569C">
      <w:pPr>
        <w:spacing w:after="0" w:line="276" w:lineRule="auto"/>
        <w:jc w:val="center"/>
        <w:rPr>
          <w:rFonts w:ascii="ISOCPEUR" w:hAnsi="ISOCPEUR" w:cs="Times New Roman"/>
          <w:b/>
          <w:i/>
          <w:sz w:val="28"/>
          <w:szCs w:val="28"/>
        </w:rPr>
      </w:pPr>
      <w:r w:rsidRPr="00826087">
        <w:rPr>
          <w:rFonts w:ascii="ISOCPEUR" w:hAnsi="ISOCPEUR" w:cs="Times New Roman"/>
          <w:b/>
          <w:i/>
          <w:sz w:val="28"/>
          <w:szCs w:val="28"/>
        </w:rPr>
        <w:lastRenderedPageBreak/>
        <w:t>Розділ 2. Благо</w:t>
      </w:r>
      <w:r w:rsidR="00EB34FA" w:rsidRPr="00826087">
        <w:rPr>
          <w:rFonts w:ascii="ISOCPEUR" w:hAnsi="ISOCPEUR" w:cs="Times New Roman"/>
          <w:b/>
          <w:i/>
          <w:sz w:val="28"/>
          <w:szCs w:val="28"/>
        </w:rPr>
        <w:t>устрій території житлової групи</w:t>
      </w:r>
    </w:p>
    <w:p w:rsidR="00D82FA3" w:rsidRPr="00826087" w:rsidRDefault="00EB34FA" w:rsidP="0058569C">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Проїзди, пішохідні доріжки</w:t>
      </w:r>
    </w:p>
    <w:p w:rsidR="00957782" w:rsidRPr="00957782" w:rsidRDefault="00957782" w:rsidP="0058569C">
      <w:pPr>
        <w:spacing w:after="0" w:line="276" w:lineRule="auto"/>
        <w:ind w:firstLine="708"/>
        <w:jc w:val="both"/>
        <w:rPr>
          <w:rFonts w:ascii="ISOCPEUR" w:hAnsi="ISOCPEUR" w:cs="Times New Roman"/>
          <w:i/>
          <w:sz w:val="28"/>
          <w:szCs w:val="28"/>
          <w:lang w:val="uk-UA"/>
        </w:rPr>
      </w:pPr>
      <w:r w:rsidRPr="00957782">
        <w:rPr>
          <w:rFonts w:ascii="ISOCPEUR" w:hAnsi="ISOCPEUR" w:cs="Times New Roman"/>
          <w:i/>
          <w:sz w:val="28"/>
          <w:szCs w:val="28"/>
          <w:lang w:val="uk-UA"/>
        </w:rPr>
        <w:t>Важливий елемент благоустрою території житлових кварталів та мікрорайонів – мережа внутрішньо-мікрорайонних проїздів і пішохідних шляхів.</w:t>
      </w:r>
    </w:p>
    <w:p w:rsidR="00957782" w:rsidRPr="00957782" w:rsidRDefault="00957782" w:rsidP="0058569C">
      <w:pPr>
        <w:spacing w:after="0" w:line="276" w:lineRule="auto"/>
        <w:ind w:firstLine="708"/>
        <w:jc w:val="both"/>
        <w:rPr>
          <w:rFonts w:ascii="ISOCPEUR" w:hAnsi="ISOCPEUR" w:cs="Times New Roman"/>
          <w:i/>
          <w:sz w:val="28"/>
          <w:szCs w:val="28"/>
        </w:rPr>
      </w:pPr>
      <w:r w:rsidRPr="00957782">
        <w:rPr>
          <w:rFonts w:ascii="ISOCPEUR" w:hAnsi="ISOCPEUR" w:cs="Times New Roman"/>
          <w:i/>
          <w:sz w:val="28"/>
          <w:szCs w:val="28"/>
        </w:rPr>
        <w:t>Трасування внутрішніх проїздів мікрорайонів приймаємо виходячи з рішення системи магістральних і житлових вулиць для всього житлового району. При виборі системи внутрішньо-мікрорайонних проїздів керуємося умовами забезпечення безпеки і зручності транспортного обслуговування, ізоляції населення від шуму і пилюки, скорочення площі асфальтових покриттів.</w:t>
      </w:r>
    </w:p>
    <w:p w:rsidR="00957782" w:rsidRPr="00957782" w:rsidRDefault="00957782" w:rsidP="0058569C">
      <w:pPr>
        <w:spacing w:after="0" w:line="276" w:lineRule="auto"/>
        <w:ind w:firstLine="708"/>
        <w:jc w:val="both"/>
        <w:rPr>
          <w:rFonts w:ascii="ISOCPEUR" w:hAnsi="ISOCPEUR" w:cs="Times New Roman"/>
          <w:i/>
          <w:sz w:val="28"/>
          <w:szCs w:val="28"/>
        </w:rPr>
      </w:pPr>
      <w:r w:rsidRPr="00957782">
        <w:rPr>
          <w:rFonts w:ascii="ISOCPEUR" w:hAnsi="ISOCPEUR" w:cs="Times New Roman"/>
          <w:i/>
          <w:sz w:val="28"/>
          <w:szCs w:val="28"/>
        </w:rPr>
        <w:t>Система мікрорайонної транспортної мережі містить у собі житлові вулиці, внутрішні проїзди і службово-господарські проїзди.</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По житлових вулицях здійснюється прямування автотранспорту від магістральних вулиць до внутрішніх проїздів, до в'їздів у мікрорайон. Житлові вулиці розташовуються уздовж меж мікрорайону. Внутрішні проїзди використовують для прямування автотранспорту від міських вулиць до груп будинків і окремих об'єктів культурно-побутового призначення. По внутрішнім проїздам не дозволяється проїзд громадського транспорту і стоянка автомобілів. Службово-господарські проїзди скорочують шлях автотранспорту господарських служб з вивезення сміття, очищення території.</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Система проїздів і пішохідних шляхів житлових кварталів і мікрорайонів проектуємо одночасно із забудовою. Вона повинна забезпечувати зручний під'їзд до груп житлових будинків і підприємств повсякденного обслуговування населення з мінімальною кількістю перетинань пішохідних шляхів, і виключити транзитне прямування міського транспорту через мікрорайон.</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Відстань між житловими будинками приймаємо на основі розрахунків інсоляції та освітленості, а також у відповідності з нормами протипожежних вимог. Між фасадами з вікнами багатосекційних житлових будинків заввишки 9 поверхів приймаємо відстані (побутові розриви) не менше 20 м.</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В'їзди на територію житлових кварталів і мікрорайонів</w:t>
      </w:r>
      <w:r>
        <w:rPr>
          <w:rFonts w:ascii="ISOCPEUR" w:hAnsi="ISOCPEUR" w:cs="Times New Roman"/>
          <w:i/>
          <w:sz w:val="28"/>
          <w:szCs w:val="28"/>
          <w:lang w:val="uk-UA"/>
        </w:rPr>
        <w:t xml:space="preserve"> не повинні перевищувати</w:t>
      </w:r>
      <w:r w:rsidRPr="00957782">
        <w:rPr>
          <w:rFonts w:ascii="ISOCPEUR" w:hAnsi="ISOCPEUR" w:cs="Times New Roman"/>
          <w:i/>
          <w:sz w:val="28"/>
          <w:szCs w:val="28"/>
        </w:rPr>
        <w:t xml:space="preserve"> 300 м. Примикання проїздів до проїжджих частин магістральних вулиць регульованого </w:t>
      </w:r>
      <w:proofErr w:type="gramStart"/>
      <w:r w:rsidRPr="00957782">
        <w:rPr>
          <w:rFonts w:ascii="ISOCPEUR" w:hAnsi="ISOCPEUR" w:cs="Times New Roman"/>
          <w:i/>
          <w:sz w:val="28"/>
          <w:szCs w:val="28"/>
        </w:rPr>
        <w:t xml:space="preserve">руху </w:t>
      </w:r>
      <w:r>
        <w:rPr>
          <w:rFonts w:ascii="ISOCPEUR" w:hAnsi="ISOCPEUR" w:cs="Times New Roman"/>
          <w:i/>
          <w:sz w:val="28"/>
          <w:szCs w:val="28"/>
          <w:lang w:val="uk-UA"/>
        </w:rPr>
        <w:t xml:space="preserve"> повинно</w:t>
      </w:r>
      <w:proofErr w:type="gramEnd"/>
      <w:r>
        <w:rPr>
          <w:rFonts w:ascii="ISOCPEUR" w:hAnsi="ISOCPEUR" w:cs="Times New Roman"/>
          <w:i/>
          <w:sz w:val="28"/>
          <w:szCs w:val="28"/>
          <w:lang w:val="uk-UA"/>
        </w:rPr>
        <w:t xml:space="preserve"> бути </w:t>
      </w:r>
      <w:r w:rsidRPr="00957782">
        <w:rPr>
          <w:rFonts w:ascii="ISOCPEUR" w:hAnsi="ISOCPEUR" w:cs="Times New Roman"/>
          <w:i/>
          <w:sz w:val="28"/>
          <w:szCs w:val="28"/>
        </w:rPr>
        <w:t>не менше 50 м.</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Відповідно до ДБН Б.2.2-12:2018 для під'їзду до груп житлових будинків, передбачаємо основні проїзди шириною не менше 6 м, а до будинків, що стоять окремо, – другорядні проїзди, розміри яких 3-3,5 м.</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 xml:space="preserve">Проїзд з двобічним кільцевим прямуванням транспорту шириною 6 м за наявності двобічних тротуарів </w:t>
      </w:r>
      <w:r w:rsidR="00AF18FD">
        <w:rPr>
          <w:rFonts w:ascii="ISOCPEUR" w:hAnsi="ISOCPEUR" w:cs="Times New Roman"/>
          <w:i/>
          <w:sz w:val="28"/>
          <w:szCs w:val="28"/>
        </w:rPr>
        <w:t>шириною 2</w:t>
      </w:r>
      <w:r w:rsidRPr="00957782">
        <w:rPr>
          <w:rFonts w:ascii="ISOCPEUR" w:hAnsi="ISOCPEUR" w:cs="Times New Roman"/>
          <w:i/>
          <w:sz w:val="28"/>
          <w:szCs w:val="28"/>
        </w:rPr>
        <w:t xml:space="preserve"> м </w:t>
      </w:r>
      <w:r w:rsidR="00AF18FD">
        <w:rPr>
          <w:rFonts w:ascii="ISOCPEUR" w:hAnsi="ISOCPEUR" w:cs="Times New Roman"/>
          <w:i/>
          <w:sz w:val="28"/>
          <w:szCs w:val="28"/>
          <w:lang w:val="uk-UA"/>
        </w:rPr>
        <w:t>п</w:t>
      </w:r>
      <w:r w:rsidR="00AF18FD">
        <w:rPr>
          <w:rFonts w:ascii="ISOCPEUR" w:hAnsi="ISOCPEUR" w:cs="Times New Roman"/>
          <w:i/>
          <w:sz w:val="28"/>
          <w:szCs w:val="28"/>
        </w:rPr>
        <w:t>ротяжністю</w:t>
      </w:r>
      <w:r w:rsidRPr="00957782">
        <w:rPr>
          <w:rFonts w:ascii="ISOCPEUR" w:hAnsi="ISOCPEUR" w:cs="Times New Roman"/>
          <w:i/>
          <w:sz w:val="28"/>
          <w:szCs w:val="28"/>
        </w:rPr>
        <w:t xml:space="preserve"> не більш</w:t>
      </w:r>
      <w:r w:rsidR="00AF18FD">
        <w:rPr>
          <w:rFonts w:ascii="ISOCPEUR" w:hAnsi="ISOCPEUR" w:cs="Times New Roman"/>
          <w:i/>
          <w:sz w:val="28"/>
          <w:szCs w:val="28"/>
          <w:lang w:val="uk-UA"/>
        </w:rPr>
        <w:t>е</w:t>
      </w:r>
      <w:r w:rsidRPr="00957782">
        <w:rPr>
          <w:rFonts w:ascii="ISOCPEUR" w:hAnsi="ISOCPEUR" w:cs="Times New Roman"/>
          <w:i/>
          <w:sz w:val="28"/>
          <w:szCs w:val="28"/>
        </w:rPr>
        <w:t xml:space="preserve"> 300 м</w:t>
      </w:r>
      <w:r w:rsidR="00AF18FD">
        <w:rPr>
          <w:rFonts w:ascii="ISOCPEUR" w:hAnsi="ISOCPEUR" w:cs="Times New Roman"/>
          <w:i/>
          <w:sz w:val="28"/>
          <w:szCs w:val="28"/>
          <w:lang w:val="uk-UA"/>
        </w:rPr>
        <w:t>.</w:t>
      </w:r>
      <w:r w:rsidRPr="00957782">
        <w:rPr>
          <w:rFonts w:ascii="ISOCPEUR" w:hAnsi="ISOCPEUR" w:cs="Times New Roman"/>
          <w:i/>
          <w:sz w:val="28"/>
          <w:szCs w:val="28"/>
        </w:rPr>
        <w:t xml:space="preserve"> </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lastRenderedPageBreak/>
        <w:t>Тупикові проїзди завдовжки не більше 150 м і закінчуються поворотними майданчиками, розміром у плані 12x12 м, які забезпечують можливість розвороту. Використання поворотних майданчиків для тимчасового зберігання автомобілів не припускається.</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До житлових будинків висотою 9 поверхів розміщуємо смуги шириною 6 м, придатні для проїзду пожежних машин. Проїзди і пішохідні шляхи, що ведуть до житлових будинків проектуємо на відстані 5 м від стін житлових будинків.</w:t>
      </w:r>
    </w:p>
    <w:p w:rsidR="00957782" w:rsidRPr="00957782" w:rsidRDefault="00957782" w:rsidP="0058569C">
      <w:pPr>
        <w:spacing w:after="0" w:line="276" w:lineRule="auto"/>
        <w:ind w:firstLine="450"/>
        <w:jc w:val="both"/>
        <w:rPr>
          <w:rFonts w:ascii="ISOCPEUR" w:hAnsi="ISOCPEUR" w:cs="Times New Roman"/>
          <w:i/>
          <w:sz w:val="28"/>
          <w:szCs w:val="28"/>
        </w:rPr>
      </w:pPr>
      <w:r w:rsidRPr="00957782">
        <w:rPr>
          <w:rFonts w:ascii="ISOCPEUR" w:hAnsi="ISOCPEUR" w:cs="Times New Roman"/>
          <w:i/>
          <w:sz w:val="28"/>
          <w:szCs w:val="28"/>
        </w:rPr>
        <w:t>Пішохідні шляхи відповідно до напрямків головних шляхів прямування пішоходів, шириною менше 1,5 м.  Для зв'язку житлових будинків із майданчиками відпочинку, дитячими і господарськими майданчиками проектуємо пішохідні доріжки по найкоротших напрямках шириною 0,75 м.</w:t>
      </w:r>
    </w:p>
    <w:p w:rsidR="00EB34FA" w:rsidRPr="0058569C" w:rsidRDefault="00957782" w:rsidP="0058569C">
      <w:pPr>
        <w:spacing w:after="0" w:line="276" w:lineRule="auto"/>
        <w:ind w:firstLine="450"/>
        <w:jc w:val="both"/>
        <w:rPr>
          <w:rFonts w:ascii="ISOCPEUR" w:hAnsi="ISOCPEUR" w:cs="Times New Roman"/>
          <w:b/>
          <w:i/>
          <w:sz w:val="28"/>
          <w:szCs w:val="28"/>
        </w:rPr>
      </w:pPr>
      <w:r w:rsidRPr="00957782">
        <w:rPr>
          <w:rFonts w:ascii="ISOCPEUR" w:hAnsi="ISOCPEUR" w:cs="Times New Roman"/>
          <w:i/>
          <w:sz w:val="28"/>
          <w:szCs w:val="28"/>
        </w:rPr>
        <w:t>Вибір типу дорожніх одягів для мікрорайонних проїздів визначаємо типом проїзду, кліматичними і місцевими умовами, а також розмірами прямування транспорту. Застосовуємо удосконалені полегшені (асфальтові) типи дорожніх одягів. Бортові камені застосовуємо бетонні типу П-1, розміром 30×15×100 см. Покриття пішохідних шляхів улаштовується з асфальтобетону і збірних цементобетонних плит.</w:t>
      </w:r>
    </w:p>
    <w:p w:rsidR="00EB34FA" w:rsidRPr="0058569C" w:rsidRDefault="00EB34FA" w:rsidP="0058569C">
      <w:pPr>
        <w:pStyle w:val="a5"/>
        <w:spacing w:after="0"/>
        <w:ind w:left="1800"/>
        <w:rPr>
          <w:rFonts w:ascii="ISOCPEUR" w:hAnsi="ISOCPEUR" w:cs="Times New Roman"/>
          <w:b/>
          <w:i/>
          <w:sz w:val="28"/>
          <w:szCs w:val="28"/>
          <w:lang w:val="ru-RU"/>
        </w:rPr>
      </w:pPr>
    </w:p>
    <w:p w:rsidR="00D82FA3" w:rsidRPr="00826087" w:rsidRDefault="00D82FA3" w:rsidP="0058569C">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Майданчики різноманітного призначення.</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На території групи житлових будинків при вирішенні питань інженерного благоустрою повинні бути передбачені:</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ігрові майданчики для дітей дошкільного й молодшого шкільного віку;</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майданчики відпочинку для дорослого населення;</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майданчики для занять фізкультурою;</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господарські майданчики;</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майданчики для вигулювання собак.</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Ігрові майданчики для дітей поділяються на три групи за віковим принципом:</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для дітей ясельного віку (до 3 років);</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дошкільного віку (4-6 років);</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молодшого шкільного віку (до 12-14 років).</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Секційні ігрові комплекси для ігор дітей від 4 до 14 років, розділені на ігрові сектори за віковими групами з відповідним обладнанням. Для ізоляції секторів використовуємо зелені насадження, ігрові споруди, стінки з різноманітних будівельних матеріалів.</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Зелені насадження можуть служать устроєм, що затінює, і виконують при цьому функцію шумової завіси.</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lastRenderedPageBreak/>
        <w:t>Майданчики для відпочинку дорослого населення підрозділяються на:</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майданчики настільних ігор;</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майданчики для тихого відпочинку.</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Не можна об'єднувати ігрові дитячі майданчики з майданчиками відпочинку дорослих. На дитячих майданчиках передбачають місця для відпочинку дорослих, що спостерігають за дітьми.</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На території житлової групи можемо розмістити спортивні майданчики: гімнастична, баскетбольна, волейбольна, тенісна одиночна.</w:t>
      </w:r>
    </w:p>
    <w:p w:rsidR="00493BB7" w:rsidRPr="00826087" w:rsidRDefault="00493BB7" w:rsidP="0058569C">
      <w:pPr>
        <w:spacing w:after="0" w:line="276" w:lineRule="auto"/>
        <w:ind w:firstLine="708"/>
        <w:jc w:val="both"/>
        <w:rPr>
          <w:rFonts w:ascii="ISOCPEUR" w:hAnsi="ISOCPEUR" w:cs="Times New Roman"/>
          <w:i/>
          <w:sz w:val="28"/>
          <w:szCs w:val="28"/>
        </w:rPr>
      </w:pPr>
      <w:r w:rsidRPr="00826087">
        <w:rPr>
          <w:rFonts w:ascii="ISOCPEUR" w:hAnsi="ISOCPEUR" w:cs="Times New Roman"/>
          <w:i/>
          <w:sz w:val="28"/>
          <w:szCs w:val="28"/>
        </w:rPr>
        <w:t>Господарські майданчики призначені</w:t>
      </w:r>
      <w:r w:rsidR="0021056F">
        <w:rPr>
          <w:rFonts w:ascii="ISOCPEUR" w:hAnsi="ISOCPEUR" w:cs="Times New Roman"/>
          <w:i/>
          <w:sz w:val="28"/>
          <w:szCs w:val="28"/>
          <w:lang w:val="uk-UA"/>
        </w:rPr>
        <w:t xml:space="preserve"> для</w:t>
      </w:r>
      <w:r w:rsidRPr="00826087">
        <w:rPr>
          <w:rFonts w:ascii="ISOCPEUR" w:hAnsi="ISOCPEUR" w:cs="Times New Roman"/>
          <w:i/>
          <w:sz w:val="28"/>
          <w:szCs w:val="28"/>
        </w:rPr>
        <w:t xml:space="preserve"> розміщення сміттєзбиральників.</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 xml:space="preserve">Проектуючи майданчики для сміттєзбиральників, необхідно враховувати поверховість будинків, облаштування їх сміттєпроводами, системами збору і видалення сміття. </w:t>
      </w:r>
    </w:p>
    <w:p w:rsidR="00493BB7" w:rsidRPr="00655EE2" w:rsidRDefault="00493BB7" w:rsidP="0058569C">
      <w:pPr>
        <w:spacing w:after="0" w:line="276" w:lineRule="auto"/>
        <w:ind w:firstLine="708"/>
        <w:jc w:val="both"/>
        <w:rPr>
          <w:rFonts w:ascii="ISOCPEUR" w:hAnsi="ISOCPEUR" w:cs="Times New Roman"/>
          <w:i/>
          <w:sz w:val="28"/>
          <w:szCs w:val="28"/>
          <w:lang w:val="uk-UA"/>
        </w:rPr>
      </w:pPr>
      <w:r w:rsidRPr="00826087">
        <w:rPr>
          <w:rFonts w:ascii="ISOCPEUR" w:hAnsi="ISOCPEUR" w:cs="Times New Roman"/>
          <w:i/>
          <w:sz w:val="28"/>
          <w:szCs w:val="28"/>
        </w:rPr>
        <w:t>Проектуючи майданчики різноманітного призначення на території житлової групи, слід керуватися роз</w:t>
      </w:r>
      <w:r w:rsidR="00655EE2">
        <w:rPr>
          <w:rFonts w:ascii="ISOCPEUR" w:hAnsi="ISOCPEUR" w:cs="Times New Roman"/>
          <w:i/>
          <w:sz w:val="28"/>
          <w:szCs w:val="28"/>
        </w:rPr>
        <w:t>рахунковими показниками табл. 2</w:t>
      </w:r>
      <w:r w:rsidR="00655EE2">
        <w:rPr>
          <w:rFonts w:ascii="ISOCPEUR" w:hAnsi="ISOCPEUR" w:cs="Times New Roman"/>
          <w:i/>
          <w:sz w:val="28"/>
          <w:szCs w:val="28"/>
          <w:lang w:val="uk-UA"/>
        </w:rPr>
        <w:t>.</w:t>
      </w:r>
    </w:p>
    <w:p w:rsidR="002C582B" w:rsidRPr="00826087" w:rsidRDefault="002C582B" w:rsidP="0021056F">
      <w:pPr>
        <w:spacing w:after="0" w:line="276" w:lineRule="auto"/>
        <w:rPr>
          <w:rFonts w:ascii="ISOCPEUR" w:hAnsi="ISOCPEUR" w:cs="Times New Roman"/>
          <w:i/>
          <w:sz w:val="28"/>
          <w:szCs w:val="28"/>
          <w:lang w:val="uk-UA"/>
        </w:rPr>
      </w:pPr>
    </w:p>
    <w:p w:rsidR="002C582B" w:rsidRDefault="002C582B"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Default="0021056F" w:rsidP="0058569C">
      <w:pPr>
        <w:spacing w:after="0" w:line="276" w:lineRule="auto"/>
        <w:ind w:firstLine="708"/>
        <w:jc w:val="right"/>
        <w:rPr>
          <w:rFonts w:ascii="ISOCPEUR" w:hAnsi="ISOCPEUR" w:cs="Times New Roman"/>
          <w:i/>
          <w:sz w:val="28"/>
          <w:szCs w:val="28"/>
          <w:lang w:val="uk-UA"/>
        </w:rPr>
      </w:pPr>
    </w:p>
    <w:p w:rsidR="0021056F" w:rsidRPr="00826087" w:rsidRDefault="0021056F" w:rsidP="0058569C">
      <w:pPr>
        <w:spacing w:after="0" w:line="276" w:lineRule="auto"/>
        <w:ind w:firstLine="708"/>
        <w:jc w:val="right"/>
        <w:rPr>
          <w:rFonts w:ascii="ISOCPEUR" w:hAnsi="ISOCPEUR" w:cs="Times New Roman"/>
          <w:i/>
          <w:sz w:val="28"/>
          <w:szCs w:val="28"/>
          <w:lang w:val="uk-UA"/>
        </w:rPr>
      </w:pPr>
    </w:p>
    <w:p w:rsidR="002C582B" w:rsidRPr="00826087" w:rsidRDefault="00655EE2" w:rsidP="0058569C">
      <w:pPr>
        <w:spacing w:after="0" w:line="276" w:lineRule="auto"/>
        <w:ind w:firstLine="708"/>
        <w:jc w:val="right"/>
        <w:rPr>
          <w:rFonts w:ascii="ISOCPEUR" w:hAnsi="ISOCPEUR" w:cs="Times New Roman"/>
          <w:i/>
          <w:sz w:val="28"/>
          <w:szCs w:val="28"/>
          <w:lang w:val="uk-UA"/>
        </w:rPr>
      </w:pPr>
      <w:r>
        <w:rPr>
          <w:rFonts w:ascii="ISOCPEUR" w:hAnsi="ISOCPEUR" w:cs="Times New Roman"/>
          <w:i/>
          <w:sz w:val="28"/>
          <w:szCs w:val="28"/>
          <w:lang w:val="uk-UA"/>
        </w:rPr>
        <w:lastRenderedPageBreak/>
        <w:t>Таблиця 2</w:t>
      </w:r>
    </w:p>
    <w:tbl>
      <w:tblPr>
        <w:tblpPr w:leftFromText="180" w:rightFromText="180" w:vertAnchor="text" w:horzAnchor="margin" w:tblpX="-244" w:tblpY="-15"/>
        <w:tblW w:w="10065" w:type="dxa"/>
        <w:tblLayout w:type="fixed"/>
        <w:tblCellMar>
          <w:left w:w="40" w:type="dxa"/>
          <w:right w:w="40" w:type="dxa"/>
        </w:tblCellMar>
        <w:tblLook w:val="0000" w:firstRow="0" w:lastRow="0" w:firstColumn="0" w:lastColumn="0" w:noHBand="0" w:noVBand="0"/>
      </w:tblPr>
      <w:tblGrid>
        <w:gridCol w:w="466"/>
        <w:gridCol w:w="3220"/>
        <w:gridCol w:w="1560"/>
        <w:gridCol w:w="1235"/>
        <w:gridCol w:w="1620"/>
        <w:gridCol w:w="1964"/>
      </w:tblGrid>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 п/п</w:t>
            </w:r>
          </w:p>
        </w:tc>
        <w:tc>
          <w:tcPr>
            <w:tcW w:w="32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Найменування майданчиків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Нормативні показники</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Розміри, м</w:t>
            </w:r>
            <w:r w:rsidRPr="00826087">
              <w:rPr>
                <w:rStyle w:val="FontStyle58"/>
                <w:rFonts w:ascii="ISOCPEUR" w:hAnsi="ISOCPEUR"/>
                <w:i/>
                <w:sz w:val="28"/>
                <w:szCs w:val="28"/>
                <w:vertAlign w:val="superscript"/>
                <w:lang w:val="uk-UA"/>
              </w:rPr>
              <w:t>2</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ind w:left="5"/>
              <w:jc w:val="center"/>
              <w:rPr>
                <w:rStyle w:val="FontStyle58"/>
                <w:rFonts w:ascii="ISOCPEUR" w:hAnsi="ISOCPEUR"/>
                <w:i/>
                <w:sz w:val="28"/>
                <w:szCs w:val="28"/>
                <w:lang w:val="uk-UA"/>
              </w:rPr>
            </w:pPr>
            <w:r w:rsidRPr="00826087">
              <w:rPr>
                <w:rStyle w:val="FontStyle58"/>
                <w:rFonts w:ascii="ISOCPEUR" w:hAnsi="ISOCPEUR"/>
                <w:i/>
                <w:sz w:val="28"/>
                <w:szCs w:val="28"/>
                <w:lang w:val="uk-UA"/>
              </w:rPr>
              <w:t>Наближення до будинку</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Віддалення  від будинку</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w:t>
            </w:r>
          </w:p>
        </w:tc>
        <w:tc>
          <w:tcPr>
            <w:tcW w:w="32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Ігрові майданчики для дітей,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одного мешканця:</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0,7</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ясельного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0,1</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до 100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дошкільного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400-500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молодшого шкільного віку;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0,4</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до 1200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80</w:t>
            </w: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секційні ігрові комплекси для дітей від 4 до 14 років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0,6</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900-1600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3О</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300</w:t>
            </w:r>
          </w:p>
        </w:tc>
      </w:tr>
      <w:tr w:rsidR="002C582B" w:rsidRPr="00826087" w:rsidTr="002C582B">
        <w:tc>
          <w:tcPr>
            <w:tcW w:w="466"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w:t>
            </w: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Майданчики для відпочинку дорослого населення,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одного мешканця:</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0,1</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біля входу в будинки;</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6-10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40</w:t>
            </w: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тихого відпочинку;</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0,03</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10-50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10-50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настільних ігор</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0,05</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20-30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15-20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3</w:t>
            </w: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Спортивні майданчики для занять фізкультурою,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1000 мешканців: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0,2</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гімнастична;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15-30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баскетбольна;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18-31</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волейбольна;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14-23</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тенісна одиночна</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20-10</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25</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200</w:t>
            </w:r>
          </w:p>
        </w:tc>
      </w:tr>
      <w:tr w:rsidR="002C582B" w:rsidRPr="00826087" w:rsidTr="002C582B">
        <w:tc>
          <w:tcPr>
            <w:tcW w:w="466" w:type="dxa"/>
            <w:tcBorders>
              <w:top w:val="single" w:sz="6" w:space="0" w:color="auto"/>
              <w:left w:val="single" w:sz="6" w:space="0" w:color="auto"/>
              <w:bottom w:val="nil"/>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4</w:t>
            </w: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spacing w:line="276" w:lineRule="auto"/>
              <w:rPr>
                <w:rStyle w:val="FontStyle58"/>
                <w:rFonts w:ascii="ISOCPEUR" w:hAnsi="ISOCPEUR"/>
                <w:i/>
                <w:sz w:val="28"/>
                <w:szCs w:val="28"/>
                <w:lang w:val="uk-UA"/>
              </w:rPr>
            </w:pPr>
            <w:r w:rsidRPr="00826087">
              <w:rPr>
                <w:rStyle w:val="FontStyle58"/>
                <w:rFonts w:ascii="ISOCPEUR" w:hAnsi="ISOCPEUR"/>
                <w:i/>
                <w:sz w:val="28"/>
                <w:szCs w:val="28"/>
                <w:lang w:val="uk-UA"/>
              </w:rPr>
              <w:t>Господарські майданчики, м</w:t>
            </w:r>
            <w:r w:rsidRPr="00826087">
              <w:rPr>
                <w:rStyle w:val="FontStyle58"/>
                <w:rFonts w:ascii="ISOCPEUR" w:hAnsi="ISOCPEUR"/>
                <w:i/>
                <w:sz w:val="28"/>
                <w:szCs w:val="28"/>
                <w:vertAlign w:val="superscript"/>
                <w:lang w:val="uk-UA"/>
              </w:rPr>
              <w:t>2</w:t>
            </w:r>
            <w:r w:rsidRPr="00826087">
              <w:rPr>
                <w:rStyle w:val="FontStyle58"/>
                <w:rFonts w:ascii="ISOCPEUR" w:hAnsi="ISOCPEUR"/>
                <w:i/>
                <w:sz w:val="28"/>
                <w:szCs w:val="28"/>
                <w:lang w:val="uk-UA"/>
              </w:rPr>
              <w:t xml:space="preserve"> на 1000 мешканців: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0,3</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r>
      <w:tr w:rsidR="002C582B" w:rsidRPr="00826087" w:rsidTr="002C582B">
        <w:tc>
          <w:tcPr>
            <w:tcW w:w="466" w:type="dxa"/>
            <w:tcBorders>
              <w:top w:val="nil"/>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p>
        </w:tc>
        <w:tc>
          <w:tcPr>
            <w:tcW w:w="3220" w:type="dxa"/>
            <w:tcBorders>
              <w:top w:val="single" w:sz="6" w:space="0" w:color="auto"/>
              <w:left w:val="single" w:sz="6" w:space="0" w:color="auto"/>
              <w:bottom w:val="single" w:sz="6" w:space="0" w:color="auto"/>
              <w:right w:val="single" w:sz="6" w:space="0" w:color="auto"/>
            </w:tcBorders>
          </w:tcPr>
          <w:p w:rsidR="002C582B" w:rsidRPr="00826087" w:rsidRDefault="002C582B" w:rsidP="0058569C">
            <w:pPr>
              <w:pStyle w:val="Style22"/>
              <w:numPr>
                <w:ilvl w:val="0"/>
                <w:numId w:val="15"/>
              </w:numPr>
              <w:spacing w:line="276" w:lineRule="auto"/>
              <w:ind w:left="271" w:hanging="218"/>
              <w:rPr>
                <w:rStyle w:val="FontStyle58"/>
                <w:rFonts w:ascii="ISOCPEUR" w:hAnsi="ISOCPEUR"/>
                <w:i/>
                <w:sz w:val="28"/>
                <w:szCs w:val="28"/>
                <w:lang w:val="uk-UA"/>
              </w:rPr>
            </w:pPr>
            <w:r w:rsidRPr="00826087">
              <w:rPr>
                <w:rStyle w:val="FontStyle58"/>
                <w:rFonts w:ascii="ISOCPEUR" w:hAnsi="ISOCPEUR"/>
                <w:i/>
                <w:sz w:val="28"/>
                <w:szCs w:val="28"/>
                <w:lang w:val="uk-UA"/>
              </w:rPr>
              <w:t>для сміттєзбиральників</w:t>
            </w:r>
          </w:p>
        </w:tc>
        <w:tc>
          <w:tcPr>
            <w:tcW w:w="156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0,05</w:t>
            </w:r>
          </w:p>
        </w:tc>
        <w:tc>
          <w:tcPr>
            <w:tcW w:w="1235"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10-25</w:t>
            </w:r>
          </w:p>
        </w:tc>
        <w:tc>
          <w:tcPr>
            <w:tcW w:w="1620"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20</w:t>
            </w:r>
          </w:p>
        </w:tc>
        <w:tc>
          <w:tcPr>
            <w:tcW w:w="1964" w:type="dxa"/>
            <w:tcBorders>
              <w:top w:val="single" w:sz="6" w:space="0" w:color="auto"/>
              <w:left w:val="single" w:sz="6" w:space="0" w:color="auto"/>
              <w:bottom w:val="single" w:sz="6" w:space="0" w:color="auto"/>
              <w:right w:val="single" w:sz="6" w:space="0" w:color="auto"/>
            </w:tcBorders>
            <w:vAlign w:val="center"/>
          </w:tcPr>
          <w:p w:rsidR="002C582B" w:rsidRPr="00826087" w:rsidRDefault="002C582B" w:rsidP="0058569C">
            <w:pPr>
              <w:pStyle w:val="Style22"/>
              <w:spacing w:line="276" w:lineRule="auto"/>
              <w:jc w:val="center"/>
              <w:rPr>
                <w:rStyle w:val="FontStyle58"/>
                <w:rFonts w:ascii="ISOCPEUR" w:hAnsi="ISOCPEUR"/>
                <w:i/>
                <w:sz w:val="28"/>
                <w:szCs w:val="28"/>
                <w:lang w:val="uk-UA"/>
              </w:rPr>
            </w:pPr>
            <w:r w:rsidRPr="00826087">
              <w:rPr>
                <w:rStyle w:val="FontStyle58"/>
                <w:rFonts w:ascii="ISOCPEUR" w:hAnsi="ISOCPEUR"/>
                <w:i/>
                <w:sz w:val="28"/>
                <w:szCs w:val="28"/>
                <w:lang w:val="uk-UA"/>
              </w:rPr>
              <w:t>100</w:t>
            </w:r>
          </w:p>
        </w:tc>
      </w:tr>
    </w:tbl>
    <w:p w:rsidR="00EB34FA" w:rsidRPr="00826087" w:rsidRDefault="00EB34FA" w:rsidP="0058569C">
      <w:pPr>
        <w:pStyle w:val="a5"/>
        <w:jc w:val="center"/>
        <w:rPr>
          <w:rFonts w:ascii="ISOCPEUR" w:hAnsi="ISOCPEUR" w:cs="Times New Roman"/>
          <w:b/>
          <w:i/>
          <w:sz w:val="28"/>
          <w:szCs w:val="28"/>
        </w:rPr>
      </w:pPr>
    </w:p>
    <w:p w:rsidR="00357B9D" w:rsidRDefault="00357B9D" w:rsidP="0058569C">
      <w:pPr>
        <w:spacing w:line="276" w:lineRule="auto"/>
        <w:jc w:val="center"/>
        <w:rPr>
          <w:rFonts w:ascii="ISOCPEUR" w:hAnsi="ISOCPEUR" w:cs="Times New Roman"/>
          <w:b/>
          <w:i/>
          <w:sz w:val="28"/>
          <w:szCs w:val="28"/>
        </w:rPr>
      </w:pPr>
    </w:p>
    <w:p w:rsidR="00655EE2" w:rsidRDefault="00655EE2" w:rsidP="0058569C">
      <w:pPr>
        <w:spacing w:line="276" w:lineRule="auto"/>
        <w:jc w:val="center"/>
        <w:rPr>
          <w:rFonts w:ascii="ISOCPEUR" w:hAnsi="ISOCPEUR" w:cs="Times New Roman"/>
          <w:b/>
          <w:i/>
          <w:sz w:val="28"/>
          <w:szCs w:val="28"/>
        </w:rPr>
      </w:pPr>
    </w:p>
    <w:p w:rsidR="00655EE2" w:rsidRDefault="00655EE2" w:rsidP="0058569C">
      <w:pPr>
        <w:spacing w:line="276" w:lineRule="auto"/>
        <w:jc w:val="center"/>
        <w:rPr>
          <w:rFonts w:ascii="ISOCPEUR" w:hAnsi="ISOCPEUR" w:cs="Times New Roman"/>
          <w:b/>
          <w:i/>
          <w:sz w:val="28"/>
          <w:szCs w:val="28"/>
        </w:rPr>
      </w:pPr>
    </w:p>
    <w:p w:rsidR="00493BB7" w:rsidRPr="00826087" w:rsidRDefault="00493BB7" w:rsidP="0058569C">
      <w:pPr>
        <w:spacing w:line="276" w:lineRule="auto"/>
        <w:jc w:val="center"/>
        <w:rPr>
          <w:rFonts w:ascii="ISOCPEUR" w:hAnsi="ISOCPEUR" w:cs="Times New Roman"/>
          <w:b/>
          <w:i/>
          <w:sz w:val="28"/>
          <w:szCs w:val="28"/>
        </w:rPr>
      </w:pPr>
      <w:r w:rsidRPr="00826087">
        <w:rPr>
          <w:rFonts w:ascii="ISOCPEUR" w:hAnsi="ISOCPEUR" w:cs="Times New Roman"/>
          <w:b/>
          <w:i/>
          <w:sz w:val="28"/>
          <w:szCs w:val="28"/>
        </w:rPr>
        <w:lastRenderedPageBreak/>
        <w:t>Розрахунок прибудинкової території</w:t>
      </w:r>
    </w:p>
    <w:p w:rsidR="00493BB7" w:rsidRPr="00826087" w:rsidRDefault="00493BB7" w:rsidP="0058569C">
      <w:pPr>
        <w:spacing w:line="276" w:lineRule="auto"/>
        <w:ind w:firstLine="709"/>
        <w:jc w:val="both"/>
        <w:rPr>
          <w:rFonts w:ascii="ISOCPEUR" w:hAnsi="ISOCPEUR" w:cs="Times New Roman"/>
          <w:i/>
          <w:sz w:val="28"/>
          <w:szCs w:val="28"/>
        </w:rPr>
      </w:pPr>
      <w:r w:rsidRPr="00826087">
        <w:rPr>
          <w:rFonts w:ascii="ISOCPEUR" w:hAnsi="ISOCPEUR" w:cs="Times New Roman"/>
          <w:i/>
          <w:sz w:val="28"/>
          <w:szCs w:val="28"/>
        </w:rPr>
        <w:t>Загальна площа території проектування – 2,78 га. Середня забезпеченість згідно із завданням – 20,8 м</w:t>
      </w:r>
      <w:r w:rsidRPr="00826087">
        <w:rPr>
          <w:rFonts w:ascii="ISOCPEUR" w:hAnsi="ISOCPEUR" w:cs="Times New Roman"/>
          <w:i/>
          <w:sz w:val="28"/>
          <w:szCs w:val="28"/>
          <w:vertAlign w:val="superscript"/>
        </w:rPr>
        <w:t>2</w:t>
      </w:r>
      <w:r w:rsidRPr="00826087">
        <w:rPr>
          <w:rFonts w:ascii="ISOCPEUR" w:hAnsi="ISOCPEUR" w:cs="Times New Roman"/>
          <w:i/>
          <w:sz w:val="28"/>
          <w:szCs w:val="28"/>
        </w:rPr>
        <w:t>/люд. Тоді, відведен</w:t>
      </w:r>
      <w:r w:rsidRPr="00826087">
        <w:rPr>
          <w:rFonts w:ascii="ISOCPEUR" w:hAnsi="ISOCPEUR" w:cs="Times New Roman"/>
          <w:i/>
          <w:sz w:val="28"/>
          <w:szCs w:val="28"/>
          <w:lang w:val="uk-UA"/>
        </w:rPr>
        <w:t>а</w:t>
      </w:r>
      <w:r w:rsidRPr="00826087">
        <w:rPr>
          <w:rFonts w:ascii="ISOCPEUR" w:hAnsi="ISOCPEUR" w:cs="Times New Roman"/>
          <w:i/>
          <w:sz w:val="28"/>
          <w:szCs w:val="28"/>
        </w:rPr>
        <w:t xml:space="preserve"> територія може забезпечити проживання 1336 мешканців.</w:t>
      </w:r>
    </w:p>
    <w:p w:rsidR="00493BB7" w:rsidRPr="00826087" w:rsidRDefault="00493BB7"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Сумарна площа елементів прибудинкової території на 1 мешканця приймаємо не менше 12,2-12,0 м²/люд.</w:t>
      </w:r>
    </w:p>
    <w:p w:rsidR="00493BB7" w:rsidRPr="00826087" w:rsidRDefault="00493BB7" w:rsidP="0058569C">
      <w:pPr>
        <w:spacing w:after="0" w:line="276" w:lineRule="auto"/>
        <w:jc w:val="both"/>
        <w:rPr>
          <w:rFonts w:ascii="ISOCPEUR" w:hAnsi="ISOCPEUR" w:cs="Times New Roman"/>
          <w:i/>
          <w:sz w:val="28"/>
          <w:szCs w:val="28"/>
        </w:rPr>
      </w:pPr>
      <w:r w:rsidRPr="00826087">
        <w:rPr>
          <w:rFonts w:ascii="ISOCPEUR" w:hAnsi="ISOCPEUR" w:cs="Times New Roman"/>
          <w:i/>
          <w:sz w:val="28"/>
          <w:szCs w:val="28"/>
        </w:rPr>
        <w:t>Таким чином прибудинкова територія становить:</w:t>
      </w:r>
    </w:p>
    <w:p w:rsidR="00493BB7" w:rsidRPr="00826087" w:rsidRDefault="00575B5F"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12 × 1336</w:t>
      </w:r>
      <w:r w:rsidR="00493BB7" w:rsidRPr="00826087">
        <w:rPr>
          <w:rFonts w:ascii="ISOCPEUR" w:hAnsi="ISOCPEUR" w:cs="Times New Roman"/>
          <w:i/>
          <w:sz w:val="28"/>
          <w:szCs w:val="28"/>
        </w:rPr>
        <w:t xml:space="preserve"> = </w:t>
      </w:r>
      <w:r w:rsidRPr="00826087">
        <w:rPr>
          <w:rFonts w:ascii="ISOCPEUR" w:hAnsi="ISOCPEUR" w:cs="Times New Roman"/>
          <w:i/>
          <w:sz w:val="28"/>
          <w:szCs w:val="28"/>
        </w:rPr>
        <w:t>16032</w:t>
      </w:r>
      <w:r w:rsidR="00493BB7" w:rsidRPr="00826087">
        <w:rPr>
          <w:rFonts w:ascii="ISOCPEUR" w:hAnsi="ISOCPEUR" w:cs="Times New Roman"/>
          <w:i/>
          <w:sz w:val="28"/>
          <w:szCs w:val="28"/>
        </w:rPr>
        <w:t xml:space="preserve"> м²</w:t>
      </w:r>
      <w:r w:rsidRPr="00826087">
        <w:rPr>
          <w:rFonts w:ascii="ISOCPEUR" w:hAnsi="ISOCPEUR" w:cs="Times New Roman"/>
          <w:i/>
          <w:sz w:val="28"/>
          <w:szCs w:val="28"/>
        </w:rPr>
        <w:t xml:space="preserve"> ≈ 1,6</w:t>
      </w:r>
      <w:r w:rsidR="00493BB7" w:rsidRPr="00826087">
        <w:rPr>
          <w:rFonts w:ascii="ISOCPEUR" w:hAnsi="ISOCPEUR" w:cs="Times New Roman"/>
          <w:i/>
          <w:sz w:val="28"/>
          <w:szCs w:val="28"/>
        </w:rPr>
        <w:t xml:space="preserve"> га.</w:t>
      </w:r>
    </w:p>
    <w:p w:rsidR="0036096C" w:rsidRPr="00826087" w:rsidRDefault="001B77DE" w:rsidP="0058569C">
      <w:pPr>
        <w:spacing w:after="0" w:line="276" w:lineRule="auto"/>
        <w:ind w:firstLine="709"/>
        <w:jc w:val="right"/>
        <w:rPr>
          <w:rFonts w:ascii="ISOCPEUR" w:hAnsi="ISOCPEUR" w:cs="Times New Roman"/>
          <w:i/>
          <w:sz w:val="28"/>
          <w:szCs w:val="28"/>
          <w:lang w:val="uk-UA"/>
        </w:rPr>
      </w:pPr>
      <w:r w:rsidRPr="00826087">
        <w:rPr>
          <w:rFonts w:ascii="ISOCPEUR" w:hAnsi="ISOCPEUR" w:cs="Times New Roman"/>
          <w:i/>
          <w:sz w:val="28"/>
          <w:szCs w:val="28"/>
          <w:lang w:val="uk-UA"/>
        </w:rPr>
        <w:t>Т</w:t>
      </w:r>
      <w:r w:rsidR="00655EE2">
        <w:rPr>
          <w:rFonts w:ascii="ISOCPEUR" w:hAnsi="ISOCPEUR" w:cs="Times New Roman"/>
          <w:i/>
          <w:sz w:val="28"/>
          <w:szCs w:val="28"/>
          <w:lang w:val="uk-UA"/>
        </w:rPr>
        <w:t>аблиця 3</w:t>
      </w:r>
    </w:p>
    <w:tbl>
      <w:tblPr>
        <w:tblStyle w:val="a3"/>
        <w:tblW w:w="0" w:type="auto"/>
        <w:jc w:val="center"/>
        <w:tblLook w:val="04A0" w:firstRow="1" w:lastRow="0" w:firstColumn="1" w:lastColumn="0" w:noHBand="0" w:noVBand="1"/>
      </w:tblPr>
      <w:tblGrid>
        <w:gridCol w:w="1469"/>
        <w:gridCol w:w="2739"/>
        <w:gridCol w:w="1833"/>
      </w:tblGrid>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 будинку</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К-ть населення, люд.</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Прибудинкова</w:t>
            </w:r>
          </w:p>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територія, м²</w:t>
            </w:r>
          </w:p>
        </w:tc>
      </w:tr>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1</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190</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2280</w:t>
            </w:r>
          </w:p>
        </w:tc>
      </w:tr>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2</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382</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4584</w:t>
            </w:r>
          </w:p>
        </w:tc>
      </w:tr>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rPr>
            </w:pPr>
            <w:r w:rsidRPr="00826087">
              <w:rPr>
                <w:rFonts w:ascii="ISOCPEUR" w:hAnsi="ISOCPEUR"/>
                <w:i/>
                <w:sz w:val="28"/>
                <w:szCs w:val="28"/>
              </w:rPr>
              <w:t>3</w:t>
            </w:r>
          </w:p>
        </w:tc>
        <w:tc>
          <w:tcPr>
            <w:tcW w:w="0" w:type="auto"/>
            <w:vAlign w:val="center"/>
          </w:tcPr>
          <w:p w:rsidR="0036096C" w:rsidRPr="00826087" w:rsidRDefault="0036096C" w:rsidP="0058569C">
            <w:pPr>
              <w:spacing w:line="276" w:lineRule="auto"/>
              <w:jc w:val="center"/>
              <w:rPr>
                <w:rFonts w:ascii="ISOCPEUR" w:hAnsi="ISOCPEUR"/>
                <w:i/>
                <w:sz w:val="28"/>
                <w:szCs w:val="28"/>
              </w:rPr>
            </w:pPr>
            <w:r w:rsidRPr="00826087">
              <w:rPr>
                <w:rFonts w:ascii="ISOCPEUR" w:hAnsi="ISOCPEUR"/>
                <w:i/>
                <w:sz w:val="28"/>
                <w:szCs w:val="28"/>
              </w:rPr>
              <w:t>382</w:t>
            </w:r>
          </w:p>
        </w:tc>
        <w:tc>
          <w:tcPr>
            <w:tcW w:w="0" w:type="auto"/>
            <w:vAlign w:val="center"/>
          </w:tcPr>
          <w:p w:rsidR="0036096C" w:rsidRPr="00826087" w:rsidRDefault="0036096C" w:rsidP="0058569C">
            <w:pPr>
              <w:spacing w:line="276" w:lineRule="auto"/>
              <w:jc w:val="center"/>
              <w:rPr>
                <w:rFonts w:ascii="ISOCPEUR" w:hAnsi="ISOCPEUR"/>
                <w:i/>
                <w:sz w:val="28"/>
                <w:szCs w:val="28"/>
              </w:rPr>
            </w:pPr>
            <w:r w:rsidRPr="00826087">
              <w:rPr>
                <w:rFonts w:ascii="ISOCPEUR" w:hAnsi="ISOCPEUR"/>
                <w:i/>
                <w:sz w:val="28"/>
                <w:szCs w:val="28"/>
              </w:rPr>
              <w:t>4584</w:t>
            </w:r>
          </w:p>
        </w:tc>
      </w:tr>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rPr>
            </w:pPr>
            <w:r w:rsidRPr="00826087">
              <w:rPr>
                <w:rFonts w:ascii="ISOCPEUR" w:hAnsi="ISOCPEUR"/>
                <w:i/>
                <w:sz w:val="28"/>
                <w:szCs w:val="28"/>
              </w:rPr>
              <w:t>4</w:t>
            </w:r>
          </w:p>
        </w:tc>
        <w:tc>
          <w:tcPr>
            <w:tcW w:w="0" w:type="auto"/>
            <w:vAlign w:val="center"/>
          </w:tcPr>
          <w:p w:rsidR="0036096C" w:rsidRPr="00826087" w:rsidRDefault="0036096C" w:rsidP="0058569C">
            <w:pPr>
              <w:spacing w:line="276" w:lineRule="auto"/>
              <w:jc w:val="center"/>
              <w:rPr>
                <w:rFonts w:ascii="ISOCPEUR" w:hAnsi="ISOCPEUR"/>
                <w:i/>
                <w:sz w:val="28"/>
                <w:szCs w:val="28"/>
              </w:rPr>
            </w:pPr>
            <w:r w:rsidRPr="00826087">
              <w:rPr>
                <w:rFonts w:ascii="ISOCPEUR" w:hAnsi="ISOCPEUR"/>
                <w:i/>
                <w:sz w:val="28"/>
                <w:szCs w:val="28"/>
              </w:rPr>
              <w:t>382</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4584</w:t>
            </w:r>
          </w:p>
        </w:tc>
      </w:tr>
      <w:tr w:rsidR="0036096C" w:rsidRPr="00826087" w:rsidTr="00357B9D">
        <w:trPr>
          <w:jc w:val="center"/>
        </w:trPr>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Разом</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1336</w:t>
            </w:r>
          </w:p>
        </w:tc>
        <w:tc>
          <w:tcPr>
            <w:tcW w:w="0" w:type="auto"/>
            <w:vAlign w:val="center"/>
          </w:tcPr>
          <w:p w:rsidR="0036096C" w:rsidRPr="00826087" w:rsidRDefault="0036096C" w:rsidP="0058569C">
            <w:pPr>
              <w:spacing w:line="276" w:lineRule="auto"/>
              <w:jc w:val="center"/>
              <w:rPr>
                <w:rFonts w:ascii="ISOCPEUR" w:hAnsi="ISOCPEUR"/>
                <w:i/>
                <w:sz w:val="28"/>
                <w:szCs w:val="28"/>
                <w:lang w:val="uk-UA"/>
              </w:rPr>
            </w:pPr>
            <w:r w:rsidRPr="00826087">
              <w:rPr>
                <w:rFonts w:ascii="ISOCPEUR" w:hAnsi="ISOCPEUR"/>
                <w:i/>
                <w:sz w:val="28"/>
                <w:szCs w:val="28"/>
                <w:lang w:val="uk-UA"/>
              </w:rPr>
              <w:t>16032</w:t>
            </w:r>
          </w:p>
        </w:tc>
      </w:tr>
    </w:tbl>
    <w:p w:rsidR="00835F6E" w:rsidRPr="00826087" w:rsidRDefault="00835F6E" w:rsidP="0058569C">
      <w:pPr>
        <w:spacing w:after="0" w:line="276" w:lineRule="auto"/>
        <w:ind w:firstLine="709"/>
        <w:jc w:val="center"/>
        <w:rPr>
          <w:rFonts w:ascii="ISOCPEUR" w:hAnsi="ISOCPEUR" w:cs="Times New Roman"/>
          <w:b/>
          <w:i/>
          <w:sz w:val="28"/>
          <w:szCs w:val="28"/>
        </w:rPr>
      </w:pPr>
    </w:p>
    <w:p w:rsidR="00835F6E" w:rsidRPr="00826087" w:rsidRDefault="00835F6E" w:rsidP="0058569C">
      <w:pPr>
        <w:spacing w:after="0" w:line="276" w:lineRule="auto"/>
        <w:ind w:firstLine="709"/>
        <w:jc w:val="center"/>
        <w:rPr>
          <w:rFonts w:ascii="ISOCPEUR" w:hAnsi="ISOCPEUR" w:cs="Times New Roman"/>
          <w:b/>
          <w:i/>
          <w:sz w:val="28"/>
          <w:szCs w:val="28"/>
        </w:rPr>
      </w:pPr>
      <w:r w:rsidRPr="00826087">
        <w:rPr>
          <w:rFonts w:ascii="ISOCPEUR" w:hAnsi="ISOCPEUR" w:cs="Times New Roman"/>
          <w:b/>
          <w:i/>
          <w:sz w:val="28"/>
          <w:szCs w:val="28"/>
        </w:rPr>
        <w:t>Розрахунок розподілу житлової території</w:t>
      </w:r>
    </w:p>
    <w:p w:rsidR="00835F6E" w:rsidRPr="00826087" w:rsidRDefault="00835F6E" w:rsidP="0058569C">
      <w:pPr>
        <w:spacing w:after="0" w:line="276" w:lineRule="auto"/>
        <w:ind w:firstLine="709"/>
        <w:jc w:val="both"/>
        <w:rPr>
          <w:rFonts w:ascii="ISOCPEUR" w:hAnsi="ISOCPEUR" w:cs="Times New Roman"/>
          <w:i/>
          <w:sz w:val="28"/>
          <w:szCs w:val="28"/>
        </w:rPr>
      </w:pPr>
      <w:r w:rsidRPr="00826087">
        <w:rPr>
          <w:rFonts w:ascii="ISOCPEUR" w:hAnsi="ISOCPEUR" w:cs="Times New Roman"/>
          <w:i/>
          <w:sz w:val="28"/>
          <w:szCs w:val="28"/>
        </w:rPr>
        <w:t>Розміри елементів території для 1 людини:</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дитячі ігрові майданчики – 0,7 м²/люд;</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майданчики для відпочинку дорослого населення – 0,2 м²/люд;</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майданчики для занять фізкультурою – 2,0 м²/люд;</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майданчики для тимчасової стоянки автомобілів – 0,15 м²/люд;</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майданчики для тимчасової стоянки велосипедів – 0,1 м²/люд;</w:t>
      </w:r>
    </w:p>
    <w:p w:rsidR="00835F6E" w:rsidRPr="00826087" w:rsidRDefault="00835F6E"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 xml:space="preserve">майданчики для вигулу собак - 0,3 м²/люд; </w:t>
      </w:r>
    </w:p>
    <w:p w:rsidR="005575B6" w:rsidRPr="00826087" w:rsidRDefault="005575B6" w:rsidP="0058569C">
      <w:pPr>
        <w:spacing w:after="0" w:line="276" w:lineRule="auto"/>
        <w:ind w:left="720"/>
        <w:jc w:val="both"/>
        <w:rPr>
          <w:rFonts w:ascii="ISOCPEUR" w:hAnsi="ISOCPEUR" w:cs="Times New Roman"/>
          <w:i/>
          <w:sz w:val="28"/>
          <w:szCs w:val="28"/>
        </w:rPr>
      </w:pPr>
      <w:r w:rsidRPr="00826087">
        <w:rPr>
          <w:rFonts w:ascii="ISOCPEUR" w:hAnsi="ISOCPEUR" w:cs="Times New Roman"/>
          <w:i/>
          <w:sz w:val="28"/>
          <w:szCs w:val="28"/>
        </w:rPr>
        <w:t>Лімітуються відстані від вікон будинку до:</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дитячих ігрових майданчиків - не менше 12 м;</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майданчиків для відпочинку дорослого населення - 10 м;</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майданчиків для занять фізкультурою - 10-40 м, залежно від шумності;</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майданчиків для стоянки автомобілів - 10-50 м, в залежності від місткості ;</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майданчиків для вигулу собак - 40 м;</w:t>
      </w:r>
    </w:p>
    <w:p w:rsidR="005575B6" w:rsidRPr="00826087" w:rsidRDefault="005575B6" w:rsidP="0058569C">
      <w:pPr>
        <w:pStyle w:val="a5"/>
        <w:numPr>
          <w:ilvl w:val="2"/>
          <w:numId w:val="16"/>
        </w:numPr>
        <w:spacing w:after="0"/>
        <w:jc w:val="both"/>
        <w:rPr>
          <w:rFonts w:ascii="ISOCPEUR" w:hAnsi="ISOCPEUR" w:cs="Times New Roman"/>
          <w:i/>
          <w:sz w:val="28"/>
          <w:szCs w:val="28"/>
        </w:rPr>
      </w:pPr>
      <w:r w:rsidRPr="00826087">
        <w:rPr>
          <w:rFonts w:ascii="ISOCPEUR" w:hAnsi="ISOCPEUR" w:cs="Times New Roman"/>
          <w:i/>
          <w:sz w:val="28"/>
          <w:szCs w:val="28"/>
        </w:rPr>
        <w:t>майданчиків для сміттєзбірників - 20 м;</w:t>
      </w:r>
    </w:p>
    <w:p w:rsidR="001B77DE" w:rsidRPr="00826087" w:rsidRDefault="001B77DE" w:rsidP="0058569C">
      <w:pPr>
        <w:pStyle w:val="a5"/>
        <w:spacing w:after="0"/>
        <w:ind w:left="360"/>
        <w:jc w:val="right"/>
        <w:rPr>
          <w:rFonts w:ascii="ISOCPEUR" w:hAnsi="ISOCPEUR" w:cs="Times New Roman"/>
          <w:i/>
          <w:sz w:val="28"/>
          <w:szCs w:val="28"/>
        </w:rPr>
      </w:pPr>
    </w:p>
    <w:p w:rsidR="001B77DE" w:rsidRPr="00826087" w:rsidRDefault="00655EE2" w:rsidP="0058569C">
      <w:pPr>
        <w:pStyle w:val="a5"/>
        <w:spacing w:after="0"/>
        <w:ind w:left="360"/>
        <w:jc w:val="right"/>
        <w:rPr>
          <w:rFonts w:ascii="ISOCPEUR" w:hAnsi="ISOCPEUR" w:cs="Times New Roman"/>
          <w:i/>
          <w:sz w:val="28"/>
          <w:szCs w:val="28"/>
        </w:rPr>
      </w:pPr>
      <w:r>
        <w:rPr>
          <w:rFonts w:ascii="ISOCPEUR" w:hAnsi="ISOCPEUR" w:cs="Times New Roman"/>
          <w:i/>
          <w:sz w:val="28"/>
          <w:szCs w:val="28"/>
        </w:rPr>
        <w:lastRenderedPageBreak/>
        <w:t>Таблиця 4</w:t>
      </w:r>
    </w:p>
    <w:tbl>
      <w:tblPr>
        <w:tblStyle w:val="a3"/>
        <w:tblW w:w="10349" w:type="dxa"/>
        <w:tblInd w:w="-743" w:type="dxa"/>
        <w:tblLook w:val="04A0" w:firstRow="1" w:lastRow="0" w:firstColumn="1" w:lastColumn="0" w:noHBand="0" w:noVBand="1"/>
      </w:tblPr>
      <w:tblGrid>
        <w:gridCol w:w="709"/>
        <w:gridCol w:w="4379"/>
        <w:gridCol w:w="2819"/>
        <w:gridCol w:w="2442"/>
      </w:tblGrid>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w:t>
            </w:r>
          </w:p>
        </w:tc>
        <w:tc>
          <w:tcPr>
            <w:tcW w:w="4379" w:type="dxa"/>
            <w:vAlign w:val="center"/>
          </w:tcPr>
          <w:p w:rsidR="00656772" w:rsidRPr="00826087" w:rsidRDefault="00656772" w:rsidP="0058569C">
            <w:pPr>
              <w:spacing w:line="276" w:lineRule="auto"/>
              <w:jc w:val="center"/>
              <w:rPr>
                <w:rFonts w:ascii="ISOCPEUR" w:hAnsi="ISOCPEUR"/>
                <w:i/>
                <w:sz w:val="28"/>
                <w:szCs w:val="28"/>
                <w:lang w:val="uk-UA"/>
              </w:rPr>
            </w:pPr>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 xml:space="preserve">Згідно </w:t>
            </w:r>
          </w:p>
          <w:p w:rsidR="00656772" w:rsidRPr="00826087" w:rsidRDefault="00826087" w:rsidP="0058569C">
            <w:pPr>
              <w:spacing w:line="276" w:lineRule="auto"/>
              <w:jc w:val="center"/>
              <w:rPr>
                <w:rFonts w:ascii="ISOCPEUR" w:hAnsi="ISOCPEUR"/>
                <w:i/>
                <w:sz w:val="28"/>
                <w:szCs w:val="28"/>
                <w:lang w:val="uk-UA"/>
              </w:rPr>
            </w:pPr>
            <w:r>
              <w:rPr>
                <w:rFonts w:ascii="ISOCPEUR" w:hAnsi="ISOCPEUR"/>
                <w:i/>
                <w:sz w:val="28"/>
                <w:szCs w:val="28"/>
                <w:lang w:val="uk-UA"/>
              </w:rPr>
              <w:t>Д</w:t>
            </w:r>
            <w:r w:rsidR="00656772" w:rsidRPr="00826087">
              <w:rPr>
                <w:rFonts w:ascii="ISOCPEUR" w:hAnsi="ISOCPEUR"/>
                <w:i/>
                <w:sz w:val="28"/>
                <w:szCs w:val="28"/>
                <w:lang w:val="uk-UA"/>
              </w:rPr>
              <w:t xml:space="preserve">БН </w:t>
            </w:r>
            <w:r w:rsidR="00656772" w:rsidRPr="00826087">
              <w:rPr>
                <w:rFonts w:ascii="ISOCPEUR" w:hAnsi="ISOCPEUR"/>
                <w:i/>
                <w:sz w:val="28"/>
                <w:szCs w:val="28"/>
              </w:rPr>
              <w:t>Б.2.2-12:2018</w:t>
            </w:r>
            <w:r w:rsidR="00656772" w:rsidRPr="00826087">
              <w:rPr>
                <w:rFonts w:ascii="ISOCPEUR" w:hAnsi="ISOCPEUR"/>
                <w:i/>
                <w:sz w:val="28"/>
                <w:szCs w:val="28"/>
                <w:lang w:val="uk-UA"/>
              </w:rPr>
              <w:t xml:space="preserve">, </w:t>
            </w: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м²</w:t>
            </w:r>
            <w:r w:rsidRPr="00826087">
              <w:rPr>
                <w:rFonts w:ascii="ISOCPEUR" w:hAnsi="ISOCPEUR"/>
                <w:i/>
                <w:sz w:val="28"/>
                <w:szCs w:val="28"/>
              </w:rPr>
              <w:t>/</w:t>
            </w:r>
            <w:r w:rsidRPr="00826087">
              <w:rPr>
                <w:rFonts w:ascii="ISOCPEUR" w:hAnsi="ISOCPEUR"/>
                <w:i/>
                <w:sz w:val="28"/>
                <w:szCs w:val="28"/>
                <w:lang w:val="uk-UA"/>
              </w:rPr>
              <w:t>люд</w:t>
            </w:r>
          </w:p>
        </w:tc>
        <w:tc>
          <w:tcPr>
            <w:tcW w:w="2442"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Розрахункова площа на всіх мешканців, м²</w:t>
            </w:r>
          </w:p>
        </w:tc>
      </w:tr>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1.</w:t>
            </w:r>
          </w:p>
        </w:tc>
        <w:tc>
          <w:tcPr>
            <w:tcW w:w="4379" w:type="dxa"/>
            <w:vAlign w:val="center"/>
          </w:tcPr>
          <w:p w:rsidR="00656772" w:rsidRPr="00826087" w:rsidRDefault="00E2567C" w:rsidP="0058569C">
            <w:pPr>
              <w:spacing w:line="276" w:lineRule="auto"/>
              <w:rPr>
                <w:rFonts w:ascii="ISOCPEUR" w:hAnsi="ISOCPEUR"/>
                <w:i/>
                <w:sz w:val="28"/>
                <w:szCs w:val="28"/>
                <w:lang w:val="uk-UA"/>
              </w:rPr>
            </w:pPr>
            <m:oMathPara>
              <m:oMath>
                <m:nary>
                  <m:naryPr>
                    <m:chr m:val="∑"/>
                    <m:limLoc m:val="undOvr"/>
                    <m:subHide m:val="1"/>
                    <m:supHide m:val="1"/>
                    <m:ctrlPr>
                      <w:rPr>
                        <w:rFonts w:ascii="Cambria Math" w:hAnsi="Cambria Math"/>
                        <w:i/>
                        <w:sz w:val="28"/>
                        <w:szCs w:val="28"/>
                        <w:lang w:val="uk-UA"/>
                      </w:rPr>
                    </m:ctrlPr>
                  </m:naryPr>
                  <m:sub/>
                  <m:sup/>
                  <m:e>
                    <m:r>
                      <w:rPr>
                        <w:rFonts w:ascii="Cambria Math" w:hAnsi="Cambria Math"/>
                        <w:sz w:val="28"/>
                        <w:szCs w:val="28"/>
                        <w:lang w:val="uk-UA"/>
                      </w:rPr>
                      <m:t>Площ ділянок в т.ч.</m:t>
                    </m:r>
                  </m:e>
                </m:nary>
              </m:oMath>
            </m:oMathPara>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12,0-12,2</w:t>
            </w:r>
          </w:p>
        </w:tc>
        <w:tc>
          <w:tcPr>
            <w:tcW w:w="2442" w:type="dxa"/>
            <w:vAlign w:val="center"/>
          </w:tcPr>
          <w:p w:rsidR="00656772" w:rsidRPr="00826087" w:rsidRDefault="00826087" w:rsidP="0058569C">
            <w:pPr>
              <w:spacing w:line="276" w:lineRule="auto"/>
              <w:jc w:val="center"/>
              <w:rPr>
                <w:rFonts w:ascii="ISOCPEUR" w:hAnsi="ISOCPEUR"/>
                <w:i/>
                <w:sz w:val="28"/>
                <w:szCs w:val="28"/>
                <w:lang w:val="uk-UA"/>
              </w:rPr>
            </w:pPr>
            <w:r w:rsidRPr="00826087">
              <w:rPr>
                <w:rFonts w:ascii="ISOCPEUR" w:hAnsi="ISOCPEUR"/>
                <w:i/>
                <w:sz w:val="28"/>
                <w:szCs w:val="28"/>
                <w:lang w:val="uk-UA"/>
              </w:rPr>
              <w:t>16032</w:t>
            </w:r>
          </w:p>
        </w:tc>
      </w:tr>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2.</w:t>
            </w:r>
          </w:p>
        </w:tc>
        <w:tc>
          <w:tcPr>
            <w:tcW w:w="4379" w:type="dxa"/>
            <w:vAlign w:val="center"/>
          </w:tcPr>
          <w:p w:rsidR="00656772" w:rsidRPr="00826087" w:rsidRDefault="00656772" w:rsidP="0058569C">
            <w:pPr>
              <w:spacing w:line="276" w:lineRule="auto"/>
              <w:rPr>
                <w:rFonts w:ascii="ISOCPEUR" w:hAnsi="ISOCPEUR"/>
                <w:i/>
                <w:sz w:val="28"/>
                <w:szCs w:val="28"/>
                <w:lang w:val="uk-UA"/>
              </w:rPr>
            </w:pPr>
            <w:r w:rsidRPr="00826087">
              <w:rPr>
                <w:rFonts w:ascii="ISOCPEUR" w:hAnsi="ISOCPEUR"/>
                <w:i/>
                <w:sz w:val="28"/>
                <w:szCs w:val="28"/>
                <w:lang w:val="uk-UA"/>
              </w:rPr>
              <w:t>Під забудовою житловими будинками</w:t>
            </w:r>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2,17</w:t>
            </w:r>
          </w:p>
        </w:tc>
        <w:tc>
          <w:tcPr>
            <w:tcW w:w="2442" w:type="dxa"/>
            <w:vAlign w:val="center"/>
          </w:tcPr>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2899.12</w:t>
            </w:r>
          </w:p>
        </w:tc>
      </w:tr>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3.</w:t>
            </w:r>
          </w:p>
        </w:tc>
        <w:tc>
          <w:tcPr>
            <w:tcW w:w="4379" w:type="dxa"/>
            <w:vAlign w:val="center"/>
          </w:tcPr>
          <w:p w:rsidR="00656772" w:rsidRPr="00826087" w:rsidRDefault="00656772" w:rsidP="0058569C">
            <w:pPr>
              <w:spacing w:line="276" w:lineRule="auto"/>
              <w:rPr>
                <w:rFonts w:ascii="ISOCPEUR" w:hAnsi="ISOCPEUR"/>
                <w:i/>
                <w:sz w:val="28"/>
                <w:szCs w:val="28"/>
                <w:lang w:val="uk-UA"/>
              </w:rPr>
            </w:pPr>
            <w:r w:rsidRPr="00826087">
              <w:rPr>
                <w:rFonts w:ascii="ISOCPEUR" w:hAnsi="ISOCPEUR"/>
                <w:i/>
                <w:sz w:val="28"/>
                <w:szCs w:val="28"/>
                <w:lang w:val="uk-UA"/>
              </w:rPr>
              <w:t>Проїзди, тротуари, транспортні майданчики</w:t>
            </w:r>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p>
        </w:tc>
        <w:tc>
          <w:tcPr>
            <w:tcW w:w="2442" w:type="dxa"/>
            <w:vAlign w:val="center"/>
          </w:tcPr>
          <w:p w:rsidR="00656772" w:rsidRPr="00826087" w:rsidRDefault="00656772" w:rsidP="0058569C">
            <w:pPr>
              <w:spacing w:line="276" w:lineRule="auto"/>
              <w:jc w:val="center"/>
              <w:rPr>
                <w:rFonts w:ascii="ISOCPEUR" w:hAnsi="ISOCPEUR"/>
                <w:i/>
                <w:sz w:val="28"/>
                <w:szCs w:val="28"/>
                <w:lang w:val="uk-UA"/>
              </w:rPr>
            </w:pPr>
          </w:p>
        </w:tc>
      </w:tr>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4.</w:t>
            </w:r>
          </w:p>
        </w:tc>
        <w:tc>
          <w:tcPr>
            <w:tcW w:w="4379" w:type="dxa"/>
            <w:vAlign w:val="center"/>
          </w:tcPr>
          <w:p w:rsidR="00656772" w:rsidRPr="00826087" w:rsidRDefault="00656772" w:rsidP="0058569C">
            <w:pPr>
              <w:spacing w:line="276" w:lineRule="auto"/>
              <w:rPr>
                <w:rFonts w:ascii="ISOCPEUR" w:hAnsi="ISOCPEUR"/>
                <w:i/>
                <w:sz w:val="28"/>
                <w:szCs w:val="28"/>
                <w:lang w:val="uk-UA"/>
              </w:rPr>
            </w:pPr>
            <w:r w:rsidRPr="00826087">
              <w:rPr>
                <w:rFonts w:ascii="ISOCPEUR" w:hAnsi="ISOCPEUR"/>
                <w:i/>
                <w:sz w:val="28"/>
                <w:szCs w:val="28"/>
                <w:lang w:val="uk-UA"/>
              </w:rPr>
              <w:t>Майданчики в т.ч.:</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дитячі ігрові майданчики</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відпочинку дорослого населення</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занять фізкультурою</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тимчасової стоянки автомобілів</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тимчасової стоянки велосипедів</w:t>
            </w:r>
          </w:p>
          <w:p w:rsidR="00656772" w:rsidRPr="00826087" w:rsidRDefault="00656772" w:rsidP="0058569C">
            <w:pPr>
              <w:pStyle w:val="a5"/>
              <w:numPr>
                <w:ilvl w:val="0"/>
                <w:numId w:val="16"/>
              </w:numPr>
              <w:spacing w:after="0"/>
              <w:jc w:val="both"/>
              <w:rPr>
                <w:rFonts w:ascii="ISOCPEUR" w:hAnsi="ISOCPEUR"/>
                <w:i/>
                <w:sz w:val="28"/>
                <w:szCs w:val="28"/>
              </w:rPr>
            </w:pPr>
            <w:r w:rsidRPr="00826087">
              <w:rPr>
                <w:rFonts w:ascii="ISOCPEUR" w:hAnsi="ISOCPEUR"/>
                <w:i/>
                <w:sz w:val="28"/>
                <w:szCs w:val="28"/>
              </w:rPr>
              <w:t>майданчики для вигулу собак</w:t>
            </w:r>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0,7</w:t>
            </w: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0,2</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2,0</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0,15</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0,1</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0,3</w:t>
            </w:r>
          </w:p>
        </w:tc>
        <w:tc>
          <w:tcPr>
            <w:tcW w:w="2442" w:type="dxa"/>
            <w:vAlign w:val="center"/>
          </w:tcPr>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935,2</w:t>
            </w:r>
          </w:p>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267,2</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2</w:t>
            </w:r>
            <w:r w:rsidR="00F76030">
              <w:rPr>
                <w:rFonts w:ascii="ISOCPEUR" w:hAnsi="ISOCPEUR"/>
                <w:i/>
                <w:sz w:val="28"/>
                <w:szCs w:val="28"/>
                <w:lang w:val="uk-UA"/>
              </w:rPr>
              <w:t>672</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200,4</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133,6</w:t>
            </w:r>
          </w:p>
          <w:p w:rsidR="00656772" w:rsidRPr="00826087" w:rsidRDefault="00656772" w:rsidP="0058569C">
            <w:pPr>
              <w:spacing w:line="276" w:lineRule="auto"/>
              <w:jc w:val="center"/>
              <w:rPr>
                <w:rFonts w:ascii="ISOCPEUR" w:hAnsi="ISOCPEUR"/>
                <w:i/>
                <w:sz w:val="28"/>
                <w:szCs w:val="28"/>
                <w:lang w:val="uk-UA"/>
              </w:rPr>
            </w:pPr>
          </w:p>
          <w:p w:rsidR="00656772" w:rsidRPr="00826087" w:rsidRDefault="00F76030" w:rsidP="0058569C">
            <w:pPr>
              <w:spacing w:line="276" w:lineRule="auto"/>
              <w:jc w:val="center"/>
              <w:rPr>
                <w:rFonts w:ascii="ISOCPEUR" w:hAnsi="ISOCPEUR"/>
                <w:i/>
                <w:sz w:val="28"/>
                <w:szCs w:val="28"/>
                <w:lang w:val="uk-UA"/>
              </w:rPr>
            </w:pPr>
            <w:r>
              <w:rPr>
                <w:rFonts w:ascii="ISOCPEUR" w:hAnsi="ISOCPEUR"/>
                <w:i/>
                <w:sz w:val="28"/>
                <w:szCs w:val="28"/>
                <w:lang w:val="uk-UA"/>
              </w:rPr>
              <w:t>400,8</w:t>
            </w:r>
          </w:p>
        </w:tc>
      </w:tr>
      <w:tr w:rsidR="00656772" w:rsidRPr="00826087" w:rsidTr="00357B9D">
        <w:tc>
          <w:tcPr>
            <w:tcW w:w="70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5.</w:t>
            </w:r>
          </w:p>
        </w:tc>
        <w:tc>
          <w:tcPr>
            <w:tcW w:w="4379" w:type="dxa"/>
            <w:vAlign w:val="center"/>
          </w:tcPr>
          <w:p w:rsidR="00656772" w:rsidRPr="00826087" w:rsidRDefault="00656772" w:rsidP="0058569C">
            <w:pPr>
              <w:spacing w:line="276" w:lineRule="auto"/>
              <w:rPr>
                <w:rFonts w:ascii="ISOCPEUR" w:hAnsi="ISOCPEUR"/>
                <w:i/>
                <w:sz w:val="28"/>
                <w:szCs w:val="28"/>
                <w:lang w:val="uk-UA"/>
              </w:rPr>
            </w:pPr>
            <w:r w:rsidRPr="00826087">
              <w:rPr>
                <w:rFonts w:ascii="ISOCPEUR" w:hAnsi="ISOCPEUR"/>
                <w:i/>
                <w:sz w:val="28"/>
                <w:szCs w:val="28"/>
                <w:lang w:val="uk-UA"/>
              </w:rPr>
              <w:t>Озеленені ділянки</w:t>
            </w:r>
          </w:p>
        </w:tc>
        <w:tc>
          <w:tcPr>
            <w:tcW w:w="2819" w:type="dxa"/>
            <w:vAlign w:val="center"/>
          </w:tcPr>
          <w:p w:rsidR="00656772" w:rsidRPr="00826087" w:rsidRDefault="00656772" w:rsidP="0058569C">
            <w:pPr>
              <w:spacing w:line="276" w:lineRule="auto"/>
              <w:jc w:val="center"/>
              <w:rPr>
                <w:rFonts w:ascii="ISOCPEUR" w:hAnsi="ISOCPEUR"/>
                <w:i/>
                <w:sz w:val="28"/>
                <w:szCs w:val="28"/>
                <w:lang w:val="uk-UA"/>
              </w:rPr>
            </w:pPr>
            <w:r w:rsidRPr="00826087">
              <w:rPr>
                <w:rFonts w:ascii="ISOCPEUR" w:hAnsi="ISOCPEUR"/>
                <w:i/>
                <w:sz w:val="28"/>
                <w:szCs w:val="28"/>
                <w:lang w:val="uk-UA"/>
              </w:rPr>
              <w:t>6</w:t>
            </w:r>
          </w:p>
        </w:tc>
        <w:tc>
          <w:tcPr>
            <w:tcW w:w="2442" w:type="dxa"/>
            <w:vAlign w:val="center"/>
          </w:tcPr>
          <w:p w:rsidR="00656772" w:rsidRPr="00826087" w:rsidRDefault="00956500" w:rsidP="0058569C">
            <w:pPr>
              <w:spacing w:line="276" w:lineRule="auto"/>
              <w:jc w:val="center"/>
              <w:rPr>
                <w:rFonts w:ascii="ISOCPEUR" w:hAnsi="ISOCPEUR"/>
                <w:i/>
                <w:sz w:val="28"/>
                <w:szCs w:val="28"/>
                <w:lang w:val="uk-UA"/>
              </w:rPr>
            </w:pPr>
            <w:r>
              <w:rPr>
                <w:rFonts w:ascii="ISOCPEUR" w:hAnsi="ISOCPEUR"/>
                <w:i/>
                <w:sz w:val="28"/>
                <w:szCs w:val="28"/>
                <w:lang w:val="uk-UA"/>
              </w:rPr>
              <w:t>8016</w:t>
            </w:r>
          </w:p>
        </w:tc>
      </w:tr>
    </w:tbl>
    <w:p w:rsidR="0036096C" w:rsidRDefault="0036096C" w:rsidP="0058569C">
      <w:pPr>
        <w:spacing w:after="0" w:line="276" w:lineRule="auto"/>
        <w:ind w:firstLine="709"/>
        <w:jc w:val="both"/>
        <w:rPr>
          <w:rFonts w:ascii="ISOCPEUR" w:hAnsi="ISOCPEUR" w:cs="Times New Roman"/>
          <w:i/>
          <w:sz w:val="28"/>
          <w:szCs w:val="28"/>
          <w:lang w:val="uk-UA"/>
        </w:rPr>
      </w:pPr>
    </w:p>
    <w:p w:rsidR="00FB5412" w:rsidRDefault="00FB5412" w:rsidP="0058569C">
      <w:pPr>
        <w:spacing w:after="0" w:line="276" w:lineRule="auto"/>
        <w:ind w:firstLine="709"/>
        <w:jc w:val="both"/>
        <w:rPr>
          <w:rFonts w:ascii="ISOCPEUR" w:hAnsi="ISOCPEUR" w:cs="Times New Roman"/>
          <w:i/>
          <w:sz w:val="28"/>
          <w:szCs w:val="28"/>
          <w:lang w:val="uk-UA"/>
        </w:rPr>
      </w:pPr>
    </w:p>
    <w:p w:rsidR="00FB5412" w:rsidRDefault="00FB5412" w:rsidP="0058569C">
      <w:pPr>
        <w:spacing w:after="0" w:line="276" w:lineRule="auto"/>
        <w:ind w:firstLine="709"/>
        <w:jc w:val="both"/>
        <w:rPr>
          <w:rFonts w:ascii="ISOCPEUR" w:hAnsi="ISOCPEUR" w:cs="Times New Roman"/>
          <w:i/>
          <w:sz w:val="28"/>
          <w:szCs w:val="28"/>
          <w:lang w:val="uk-UA"/>
        </w:rPr>
      </w:pPr>
    </w:p>
    <w:p w:rsidR="00FB5412" w:rsidRDefault="00FB5412" w:rsidP="0058569C">
      <w:pPr>
        <w:spacing w:line="276" w:lineRule="auto"/>
        <w:rPr>
          <w:rFonts w:ascii="ISOCPEUR" w:hAnsi="ISOCPEUR" w:cs="Times New Roman"/>
          <w:i/>
          <w:sz w:val="28"/>
          <w:szCs w:val="28"/>
          <w:lang w:val="uk-UA"/>
        </w:rPr>
        <w:sectPr w:rsidR="00FB5412">
          <w:pgSz w:w="11906" w:h="16838"/>
          <w:pgMar w:top="1134" w:right="850" w:bottom="1134" w:left="1701" w:header="708" w:footer="708" w:gutter="0"/>
          <w:cols w:space="708"/>
          <w:docGrid w:linePitch="360"/>
        </w:sectPr>
      </w:pPr>
    </w:p>
    <w:p w:rsidR="00750BC0" w:rsidRDefault="00750BC0" w:rsidP="0058569C">
      <w:pPr>
        <w:spacing w:after="0" w:line="276" w:lineRule="auto"/>
        <w:rPr>
          <w:rFonts w:ascii="ISOCPEUR" w:hAnsi="ISOCPEUR" w:cs="Times New Roman"/>
          <w:i/>
          <w:sz w:val="28"/>
          <w:szCs w:val="28"/>
          <w:lang w:val="uk-UA"/>
        </w:rPr>
      </w:pPr>
    </w:p>
    <w:tbl>
      <w:tblPr>
        <w:tblStyle w:val="a3"/>
        <w:tblpPr w:leftFromText="180" w:rightFromText="180" w:vertAnchor="page" w:horzAnchor="page" w:tblpX="563" w:tblpY="2221"/>
        <w:tblW w:w="20124" w:type="dxa"/>
        <w:tblLayout w:type="fixed"/>
        <w:tblLook w:val="04A0" w:firstRow="1" w:lastRow="0" w:firstColumn="1" w:lastColumn="0" w:noHBand="0" w:noVBand="1"/>
      </w:tblPr>
      <w:tblGrid>
        <w:gridCol w:w="425"/>
        <w:gridCol w:w="993"/>
        <w:gridCol w:w="992"/>
        <w:gridCol w:w="985"/>
        <w:gridCol w:w="1283"/>
        <w:gridCol w:w="1418"/>
        <w:gridCol w:w="1984"/>
        <w:gridCol w:w="1985"/>
        <w:gridCol w:w="1842"/>
        <w:gridCol w:w="1917"/>
        <w:gridCol w:w="1764"/>
        <w:gridCol w:w="2268"/>
        <w:gridCol w:w="2268"/>
      </w:tblGrid>
      <w:tr w:rsidR="00750BC0" w:rsidTr="00750BC0">
        <w:trPr>
          <w:gridAfter w:val="2"/>
          <w:wAfter w:w="4536" w:type="dxa"/>
          <w:trHeight w:val="220"/>
        </w:trPr>
        <w:tc>
          <w:tcPr>
            <w:tcW w:w="425" w:type="dxa"/>
            <w:vMerge w:val="restart"/>
            <w:textDirection w:val="btLr"/>
            <w:vAlign w:val="center"/>
          </w:tcPr>
          <w:p w:rsidR="00750BC0" w:rsidRPr="00753377" w:rsidRDefault="00750BC0" w:rsidP="0058569C">
            <w:pPr>
              <w:spacing w:line="276" w:lineRule="auto"/>
              <w:ind w:left="113" w:right="113"/>
              <w:jc w:val="center"/>
              <w:rPr>
                <w:sz w:val="28"/>
                <w:szCs w:val="28"/>
                <w:lang w:val="uk-UA"/>
              </w:rPr>
            </w:pPr>
            <w:r w:rsidRPr="00753377">
              <w:rPr>
                <w:sz w:val="28"/>
                <w:szCs w:val="28"/>
                <w:lang w:val="uk-UA"/>
              </w:rPr>
              <w:t>№ будинків</w:t>
            </w:r>
          </w:p>
        </w:tc>
        <w:tc>
          <w:tcPr>
            <w:tcW w:w="13399" w:type="dxa"/>
            <w:gridSpan w:val="9"/>
            <w:tcBorders>
              <w:bottom w:val="single" w:sz="4" w:space="0" w:color="auto"/>
            </w:tcBorders>
            <w:vAlign w:val="center"/>
          </w:tcPr>
          <w:p w:rsidR="00750BC0" w:rsidRPr="00753377" w:rsidRDefault="00750BC0" w:rsidP="0058569C">
            <w:pPr>
              <w:spacing w:line="276" w:lineRule="auto"/>
              <w:jc w:val="center"/>
              <w:rPr>
                <w:sz w:val="28"/>
                <w:szCs w:val="28"/>
                <w:lang w:val="uk-UA"/>
              </w:rPr>
            </w:pPr>
            <w:r>
              <w:rPr>
                <w:sz w:val="28"/>
                <w:szCs w:val="28"/>
                <w:lang w:val="uk-UA"/>
              </w:rPr>
              <w:t>Майданчики в т.ч.</w:t>
            </w:r>
          </w:p>
        </w:tc>
        <w:tc>
          <w:tcPr>
            <w:tcW w:w="1764" w:type="dxa"/>
            <w:vMerge w:val="restart"/>
            <w:vAlign w:val="center"/>
          </w:tcPr>
          <w:p w:rsidR="00750BC0" w:rsidRDefault="00750BC0" w:rsidP="0058569C">
            <w:pPr>
              <w:spacing w:line="276" w:lineRule="auto"/>
              <w:jc w:val="center"/>
              <w:rPr>
                <w:sz w:val="28"/>
                <w:szCs w:val="28"/>
                <w:lang w:val="uk-UA"/>
              </w:rPr>
            </w:pPr>
            <w:r>
              <w:rPr>
                <w:sz w:val="28"/>
                <w:szCs w:val="28"/>
                <w:lang w:val="uk-UA"/>
              </w:rPr>
              <w:t>Озеленення</w:t>
            </w:r>
          </w:p>
          <w:p w:rsidR="00750BC0" w:rsidRPr="00753377" w:rsidRDefault="00750BC0" w:rsidP="0058569C">
            <w:pPr>
              <w:spacing w:line="276" w:lineRule="auto"/>
              <w:jc w:val="center"/>
              <w:rPr>
                <w:sz w:val="28"/>
                <w:szCs w:val="28"/>
                <w:lang w:val="uk-UA"/>
              </w:rPr>
            </w:pPr>
            <w:r>
              <w:rPr>
                <w:sz w:val="28"/>
                <w:szCs w:val="28"/>
                <w:lang w:val="uk-UA"/>
              </w:rPr>
              <w:t>6 м²</w:t>
            </w:r>
            <w:r w:rsidRPr="00133AE8">
              <w:rPr>
                <w:sz w:val="28"/>
                <w:szCs w:val="28"/>
              </w:rPr>
              <w:t>/</w:t>
            </w:r>
            <w:r>
              <w:rPr>
                <w:sz w:val="28"/>
                <w:szCs w:val="28"/>
                <w:lang w:val="uk-UA"/>
              </w:rPr>
              <w:t>люд</w:t>
            </w:r>
          </w:p>
        </w:tc>
      </w:tr>
      <w:tr w:rsidR="00750BC0" w:rsidTr="00750BC0">
        <w:trPr>
          <w:gridAfter w:val="2"/>
          <w:wAfter w:w="4536" w:type="dxa"/>
          <w:trHeight w:val="249"/>
        </w:trPr>
        <w:tc>
          <w:tcPr>
            <w:tcW w:w="425" w:type="dxa"/>
            <w:vMerge/>
            <w:vAlign w:val="center"/>
          </w:tcPr>
          <w:p w:rsidR="00750BC0" w:rsidRPr="00753377" w:rsidRDefault="00750BC0" w:rsidP="0058569C">
            <w:pPr>
              <w:spacing w:line="276" w:lineRule="auto"/>
              <w:jc w:val="center"/>
              <w:rPr>
                <w:sz w:val="28"/>
                <w:szCs w:val="28"/>
                <w:lang w:val="uk-UA"/>
              </w:rPr>
            </w:pPr>
          </w:p>
        </w:tc>
        <w:tc>
          <w:tcPr>
            <w:tcW w:w="2970" w:type="dxa"/>
            <w:gridSpan w:val="3"/>
            <w:tcBorders>
              <w:top w:val="single" w:sz="4" w:space="0" w:color="auto"/>
              <w:bottom w:val="single" w:sz="4" w:space="0" w:color="auto"/>
            </w:tcBorders>
            <w:vAlign w:val="center"/>
          </w:tcPr>
          <w:p w:rsidR="00750BC0" w:rsidRPr="00753377" w:rsidRDefault="00750BC0" w:rsidP="0058569C">
            <w:pPr>
              <w:spacing w:line="276" w:lineRule="auto"/>
              <w:jc w:val="center"/>
              <w:rPr>
                <w:sz w:val="28"/>
                <w:szCs w:val="28"/>
                <w:lang w:val="uk-UA"/>
              </w:rPr>
            </w:pPr>
            <w:r>
              <w:rPr>
                <w:sz w:val="28"/>
                <w:szCs w:val="28"/>
                <w:lang w:val="uk-UA"/>
              </w:rPr>
              <w:t>Ігрові майданчики для дітей 0,7 м²</w:t>
            </w:r>
            <w:r w:rsidRPr="00133AE8">
              <w:rPr>
                <w:sz w:val="28"/>
                <w:szCs w:val="28"/>
              </w:rPr>
              <w:t>/</w:t>
            </w:r>
            <w:r>
              <w:rPr>
                <w:sz w:val="28"/>
                <w:szCs w:val="28"/>
                <w:lang w:val="uk-UA"/>
              </w:rPr>
              <w:t>люд</w:t>
            </w:r>
          </w:p>
        </w:tc>
        <w:tc>
          <w:tcPr>
            <w:tcW w:w="2701" w:type="dxa"/>
            <w:gridSpan w:val="2"/>
            <w:vMerge w:val="restart"/>
            <w:tcBorders>
              <w:top w:val="single" w:sz="4" w:space="0" w:color="auto"/>
            </w:tcBorders>
            <w:vAlign w:val="center"/>
          </w:tcPr>
          <w:p w:rsidR="00750BC0" w:rsidRDefault="00750BC0" w:rsidP="0058569C">
            <w:pPr>
              <w:spacing w:line="276" w:lineRule="auto"/>
              <w:jc w:val="center"/>
              <w:rPr>
                <w:sz w:val="28"/>
                <w:szCs w:val="28"/>
                <w:lang w:val="uk-UA"/>
              </w:rPr>
            </w:pPr>
            <w:r>
              <w:rPr>
                <w:sz w:val="28"/>
                <w:szCs w:val="28"/>
                <w:lang w:val="uk-UA"/>
              </w:rPr>
              <w:t>Відпочинку</w:t>
            </w:r>
          </w:p>
          <w:p w:rsidR="00750BC0" w:rsidRDefault="00750BC0" w:rsidP="0058569C">
            <w:pPr>
              <w:spacing w:line="276" w:lineRule="auto"/>
              <w:jc w:val="center"/>
              <w:rPr>
                <w:sz w:val="28"/>
                <w:szCs w:val="28"/>
                <w:lang w:val="uk-UA"/>
              </w:rPr>
            </w:pPr>
            <w:r>
              <w:rPr>
                <w:sz w:val="28"/>
                <w:szCs w:val="28"/>
                <w:lang w:val="uk-UA"/>
              </w:rPr>
              <w:t>дорослого</w:t>
            </w:r>
          </w:p>
          <w:p w:rsidR="00750BC0" w:rsidRPr="00753377" w:rsidRDefault="00750BC0" w:rsidP="0058569C">
            <w:pPr>
              <w:spacing w:line="276" w:lineRule="auto"/>
              <w:jc w:val="center"/>
              <w:rPr>
                <w:sz w:val="28"/>
                <w:szCs w:val="28"/>
                <w:lang w:val="uk-UA"/>
              </w:rPr>
            </w:pPr>
            <w:r>
              <w:rPr>
                <w:sz w:val="28"/>
                <w:szCs w:val="28"/>
                <w:lang w:val="uk-UA"/>
              </w:rPr>
              <w:t>населення 0,2м²</w:t>
            </w:r>
            <w:r w:rsidRPr="00133AE8">
              <w:rPr>
                <w:sz w:val="28"/>
                <w:szCs w:val="28"/>
              </w:rPr>
              <w:t>/</w:t>
            </w:r>
            <w:r>
              <w:rPr>
                <w:sz w:val="28"/>
                <w:szCs w:val="28"/>
                <w:lang w:val="uk-UA"/>
              </w:rPr>
              <w:t>люд</w:t>
            </w:r>
          </w:p>
        </w:tc>
        <w:tc>
          <w:tcPr>
            <w:tcW w:w="1984" w:type="dxa"/>
            <w:vMerge w:val="restart"/>
            <w:tcBorders>
              <w:top w:val="single" w:sz="4" w:space="0" w:color="auto"/>
            </w:tcBorders>
            <w:vAlign w:val="center"/>
          </w:tcPr>
          <w:p w:rsidR="00750BC0" w:rsidRDefault="00750BC0" w:rsidP="0058569C">
            <w:pPr>
              <w:spacing w:line="276" w:lineRule="auto"/>
              <w:jc w:val="center"/>
              <w:rPr>
                <w:sz w:val="28"/>
                <w:szCs w:val="28"/>
                <w:lang w:val="uk-UA"/>
              </w:rPr>
            </w:pPr>
            <w:r>
              <w:rPr>
                <w:sz w:val="28"/>
                <w:szCs w:val="28"/>
                <w:lang w:val="uk-UA"/>
              </w:rPr>
              <w:t>Спортивні</w:t>
            </w:r>
          </w:p>
          <w:p w:rsidR="00750BC0" w:rsidRDefault="00750BC0" w:rsidP="0058569C">
            <w:pPr>
              <w:spacing w:line="276" w:lineRule="auto"/>
              <w:jc w:val="center"/>
              <w:rPr>
                <w:sz w:val="28"/>
                <w:szCs w:val="28"/>
                <w:lang w:val="uk-UA"/>
              </w:rPr>
            </w:pPr>
            <w:r>
              <w:rPr>
                <w:sz w:val="28"/>
                <w:szCs w:val="28"/>
                <w:lang w:val="uk-UA"/>
              </w:rPr>
              <w:t>для занять</w:t>
            </w:r>
          </w:p>
          <w:p w:rsidR="00750BC0" w:rsidRDefault="00750BC0" w:rsidP="0058569C">
            <w:pPr>
              <w:spacing w:line="276" w:lineRule="auto"/>
              <w:jc w:val="center"/>
              <w:rPr>
                <w:sz w:val="28"/>
                <w:szCs w:val="28"/>
                <w:lang w:val="uk-UA"/>
              </w:rPr>
            </w:pPr>
            <w:r>
              <w:rPr>
                <w:sz w:val="28"/>
                <w:szCs w:val="28"/>
                <w:lang w:val="uk-UA"/>
              </w:rPr>
              <w:t>фізкультурою</w:t>
            </w:r>
          </w:p>
          <w:p w:rsidR="00750BC0" w:rsidRPr="00753377" w:rsidRDefault="00750BC0" w:rsidP="0058569C">
            <w:pPr>
              <w:spacing w:line="276" w:lineRule="auto"/>
              <w:jc w:val="center"/>
              <w:rPr>
                <w:sz w:val="28"/>
                <w:szCs w:val="28"/>
                <w:lang w:val="uk-UA"/>
              </w:rPr>
            </w:pPr>
            <w:r>
              <w:rPr>
                <w:sz w:val="28"/>
                <w:szCs w:val="28"/>
                <w:lang w:val="uk-UA"/>
              </w:rPr>
              <w:t>2 м²</w:t>
            </w:r>
            <w:r w:rsidRPr="00133AE8">
              <w:rPr>
                <w:sz w:val="28"/>
                <w:szCs w:val="28"/>
              </w:rPr>
              <w:t>/</w:t>
            </w:r>
            <w:r>
              <w:rPr>
                <w:sz w:val="28"/>
                <w:szCs w:val="28"/>
                <w:lang w:val="uk-UA"/>
              </w:rPr>
              <w:t>люд</w:t>
            </w:r>
          </w:p>
        </w:tc>
        <w:tc>
          <w:tcPr>
            <w:tcW w:w="1985" w:type="dxa"/>
            <w:vMerge w:val="restart"/>
            <w:tcBorders>
              <w:top w:val="single" w:sz="4" w:space="0" w:color="auto"/>
            </w:tcBorders>
            <w:vAlign w:val="center"/>
          </w:tcPr>
          <w:p w:rsidR="00750BC0" w:rsidRDefault="00750BC0" w:rsidP="0058569C">
            <w:pPr>
              <w:spacing w:line="276" w:lineRule="auto"/>
              <w:jc w:val="center"/>
              <w:rPr>
                <w:sz w:val="28"/>
                <w:szCs w:val="28"/>
                <w:lang w:val="uk-UA"/>
              </w:rPr>
            </w:pPr>
            <w:r>
              <w:rPr>
                <w:sz w:val="28"/>
                <w:szCs w:val="28"/>
                <w:lang w:val="uk-UA"/>
              </w:rPr>
              <w:t>Для тимчасової стоянки автомобілів</w:t>
            </w:r>
          </w:p>
          <w:p w:rsidR="00750BC0" w:rsidRPr="00753377" w:rsidRDefault="00750BC0" w:rsidP="0058569C">
            <w:pPr>
              <w:spacing w:line="276" w:lineRule="auto"/>
              <w:jc w:val="center"/>
              <w:rPr>
                <w:sz w:val="28"/>
                <w:szCs w:val="28"/>
                <w:lang w:val="uk-UA"/>
              </w:rPr>
            </w:pPr>
            <w:r>
              <w:rPr>
                <w:sz w:val="28"/>
                <w:szCs w:val="28"/>
                <w:lang w:val="uk-UA"/>
              </w:rPr>
              <w:t>0,15 м</w:t>
            </w:r>
            <w:r w:rsidRPr="00133AE8">
              <w:rPr>
                <w:sz w:val="28"/>
                <w:szCs w:val="28"/>
              </w:rPr>
              <w:t>/</w:t>
            </w:r>
            <w:r>
              <w:rPr>
                <w:sz w:val="28"/>
                <w:szCs w:val="28"/>
                <w:lang w:val="uk-UA"/>
              </w:rPr>
              <w:t>м на людину</w:t>
            </w:r>
          </w:p>
        </w:tc>
        <w:tc>
          <w:tcPr>
            <w:tcW w:w="1842" w:type="dxa"/>
            <w:vMerge w:val="restart"/>
            <w:tcBorders>
              <w:top w:val="single" w:sz="4" w:space="0" w:color="auto"/>
            </w:tcBorders>
            <w:vAlign w:val="center"/>
          </w:tcPr>
          <w:p w:rsidR="00750BC0" w:rsidRDefault="00750BC0" w:rsidP="0058569C">
            <w:pPr>
              <w:spacing w:line="276" w:lineRule="auto"/>
              <w:jc w:val="center"/>
              <w:rPr>
                <w:sz w:val="28"/>
                <w:szCs w:val="28"/>
                <w:lang w:val="uk-UA"/>
              </w:rPr>
            </w:pPr>
            <w:r>
              <w:rPr>
                <w:sz w:val="28"/>
                <w:szCs w:val="28"/>
                <w:lang w:val="uk-UA"/>
              </w:rPr>
              <w:t>Для тимчасової стоянки велосипедів</w:t>
            </w:r>
          </w:p>
          <w:p w:rsidR="00750BC0" w:rsidRPr="00753377" w:rsidRDefault="00750BC0" w:rsidP="0058569C">
            <w:pPr>
              <w:spacing w:line="276" w:lineRule="auto"/>
              <w:jc w:val="center"/>
              <w:rPr>
                <w:sz w:val="28"/>
                <w:szCs w:val="28"/>
                <w:lang w:val="uk-UA"/>
              </w:rPr>
            </w:pPr>
            <w:r>
              <w:rPr>
                <w:sz w:val="28"/>
                <w:szCs w:val="28"/>
                <w:lang w:val="uk-UA"/>
              </w:rPr>
              <w:t>0,1 м²</w:t>
            </w:r>
            <w:r w:rsidRPr="00133AE8">
              <w:rPr>
                <w:sz w:val="28"/>
                <w:szCs w:val="28"/>
              </w:rPr>
              <w:t>/</w:t>
            </w:r>
            <w:r>
              <w:rPr>
                <w:sz w:val="28"/>
                <w:szCs w:val="28"/>
                <w:lang w:val="uk-UA"/>
              </w:rPr>
              <w:t>люд</w:t>
            </w:r>
          </w:p>
        </w:tc>
        <w:tc>
          <w:tcPr>
            <w:tcW w:w="1917" w:type="dxa"/>
            <w:vMerge w:val="restart"/>
            <w:tcBorders>
              <w:top w:val="single" w:sz="4" w:space="0" w:color="auto"/>
            </w:tcBorders>
            <w:vAlign w:val="center"/>
          </w:tcPr>
          <w:p w:rsidR="00750BC0" w:rsidRDefault="00750BC0" w:rsidP="0058569C">
            <w:pPr>
              <w:spacing w:line="276" w:lineRule="auto"/>
              <w:jc w:val="center"/>
              <w:rPr>
                <w:sz w:val="28"/>
                <w:szCs w:val="28"/>
                <w:lang w:val="uk-UA"/>
              </w:rPr>
            </w:pPr>
            <w:r>
              <w:rPr>
                <w:sz w:val="28"/>
                <w:szCs w:val="28"/>
                <w:lang w:val="uk-UA"/>
              </w:rPr>
              <w:t>Для вигулювання собак</w:t>
            </w:r>
          </w:p>
          <w:p w:rsidR="00750BC0" w:rsidRPr="00753377" w:rsidRDefault="00750BC0" w:rsidP="0058569C">
            <w:pPr>
              <w:spacing w:line="276" w:lineRule="auto"/>
              <w:jc w:val="center"/>
              <w:rPr>
                <w:sz w:val="28"/>
                <w:szCs w:val="28"/>
                <w:lang w:val="uk-UA"/>
              </w:rPr>
            </w:pPr>
            <w:r>
              <w:rPr>
                <w:sz w:val="28"/>
                <w:szCs w:val="28"/>
                <w:lang w:val="uk-UA"/>
              </w:rPr>
              <w:t>0,3 м²</w:t>
            </w:r>
            <w:r w:rsidRPr="00133AE8">
              <w:rPr>
                <w:sz w:val="28"/>
                <w:szCs w:val="28"/>
              </w:rPr>
              <w:t>/</w:t>
            </w:r>
            <w:r>
              <w:rPr>
                <w:sz w:val="28"/>
                <w:szCs w:val="28"/>
                <w:lang w:val="uk-UA"/>
              </w:rPr>
              <w:t>люд</w:t>
            </w:r>
          </w:p>
        </w:tc>
        <w:tc>
          <w:tcPr>
            <w:tcW w:w="1764" w:type="dxa"/>
            <w:vMerge/>
            <w:vAlign w:val="center"/>
          </w:tcPr>
          <w:p w:rsidR="00750BC0" w:rsidRPr="00753377" w:rsidRDefault="00750BC0" w:rsidP="0058569C">
            <w:pPr>
              <w:spacing w:line="276" w:lineRule="auto"/>
              <w:jc w:val="center"/>
              <w:rPr>
                <w:sz w:val="28"/>
                <w:szCs w:val="28"/>
                <w:lang w:val="uk-UA"/>
              </w:rPr>
            </w:pPr>
          </w:p>
        </w:tc>
      </w:tr>
      <w:tr w:rsidR="00750BC0" w:rsidTr="00750BC0">
        <w:trPr>
          <w:gridAfter w:val="2"/>
          <w:wAfter w:w="4536" w:type="dxa"/>
          <w:trHeight w:val="393"/>
        </w:trPr>
        <w:tc>
          <w:tcPr>
            <w:tcW w:w="425"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993" w:type="dxa"/>
            <w:vMerge w:val="restart"/>
            <w:tcBorders>
              <w:top w:val="single" w:sz="4" w:space="0" w:color="auto"/>
              <w:bottom w:val="single" w:sz="4" w:space="0" w:color="auto"/>
            </w:tcBorders>
            <w:textDirection w:val="btLr"/>
            <w:vAlign w:val="center"/>
          </w:tcPr>
          <w:p w:rsidR="00750BC0" w:rsidRPr="00753377" w:rsidRDefault="00750BC0" w:rsidP="0058569C">
            <w:pPr>
              <w:spacing w:line="276" w:lineRule="auto"/>
              <w:ind w:left="113" w:right="113"/>
              <w:jc w:val="center"/>
              <w:rPr>
                <w:sz w:val="28"/>
                <w:szCs w:val="28"/>
                <w:lang w:val="uk-UA"/>
              </w:rPr>
            </w:pPr>
            <w:r>
              <w:rPr>
                <w:sz w:val="28"/>
                <w:szCs w:val="28"/>
                <w:lang w:val="uk-UA"/>
              </w:rPr>
              <w:t>ясельного віку 0,1 м²</w:t>
            </w:r>
            <w:r w:rsidRPr="00133AE8">
              <w:rPr>
                <w:sz w:val="28"/>
                <w:szCs w:val="28"/>
              </w:rPr>
              <w:t>/</w:t>
            </w:r>
            <w:r>
              <w:rPr>
                <w:sz w:val="28"/>
                <w:szCs w:val="28"/>
                <w:lang w:val="uk-UA"/>
              </w:rPr>
              <w:t>люд</w:t>
            </w:r>
          </w:p>
        </w:tc>
        <w:tc>
          <w:tcPr>
            <w:tcW w:w="992" w:type="dxa"/>
            <w:vMerge w:val="restart"/>
            <w:tcBorders>
              <w:top w:val="single" w:sz="4" w:space="0" w:color="auto"/>
              <w:bottom w:val="single" w:sz="4" w:space="0" w:color="auto"/>
            </w:tcBorders>
            <w:textDirection w:val="btLr"/>
            <w:vAlign w:val="center"/>
          </w:tcPr>
          <w:p w:rsidR="00750BC0" w:rsidRPr="00753377" w:rsidRDefault="00750BC0" w:rsidP="0058569C">
            <w:pPr>
              <w:spacing w:line="276" w:lineRule="auto"/>
              <w:ind w:left="113" w:right="113"/>
              <w:jc w:val="center"/>
              <w:rPr>
                <w:sz w:val="28"/>
                <w:szCs w:val="28"/>
                <w:lang w:val="uk-UA"/>
              </w:rPr>
            </w:pPr>
            <w:r>
              <w:rPr>
                <w:sz w:val="28"/>
                <w:szCs w:val="28"/>
                <w:lang w:val="uk-UA"/>
              </w:rPr>
              <w:t>дошкільного віку 0,2 м²</w:t>
            </w:r>
            <w:r w:rsidRPr="00133AE8">
              <w:rPr>
                <w:sz w:val="28"/>
                <w:szCs w:val="28"/>
              </w:rPr>
              <w:t>/</w:t>
            </w:r>
            <w:r>
              <w:rPr>
                <w:sz w:val="28"/>
                <w:szCs w:val="28"/>
                <w:lang w:val="uk-UA"/>
              </w:rPr>
              <w:t>люд</w:t>
            </w:r>
          </w:p>
        </w:tc>
        <w:tc>
          <w:tcPr>
            <w:tcW w:w="985" w:type="dxa"/>
            <w:vMerge w:val="restart"/>
            <w:tcBorders>
              <w:top w:val="single" w:sz="4" w:space="0" w:color="auto"/>
              <w:bottom w:val="single" w:sz="4" w:space="0" w:color="auto"/>
            </w:tcBorders>
            <w:textDirection w:val="btLr"/>
            <w:vAlign w:val="center"/>
          </w:tcPr>
          <w:p w:rsidR="00750BC0" w:rsidRPr="00753377" w:rsidRDefault="00750BC0" w:rsidP="0058569C">
            <w:pPr>
              <w:spacing w:line="276" w:lineRule="auto"/>
              <w:ind w:left="113" w:right="113"/>
              <w:jc w:val="center"/>
              <w:rPr>
                <w:sz w:val="28"/>
                <w:szCs w:val="28"/>
                <w:lang w:val="uk-UA"/>
              </w:rPr>
            </w:pPr>
            <w:r>
              <w:rPr>
                <w:sz w:val="28"/>
                <w:szCs w:val="28"/>
                <w:lang w:val="uk-UA"/>
              </w:rPr>
              <w:t>шкільного віку 0,4 м²</w:t>
            </w:r>
            <w:r w:rsidRPr="00133AE8">
              <w:rPr>
                <w:sz w:val="28"/>
                <w:szCs w:val="28"/>
              </w:rPr>
              <w:t>/</w:t>
            </w:r>
            <w:r>
              <w:rPr>
                <w:sz w:val="28"/>
                <w:szCs w:val="28"/>
                <w:lang w:val="uk-UA"/>
              </w:rPr>
              <w:t>люд</w:t>
            </w:r>
          </w:p>
        </w:tc>
        <w:tc>
          <w:tcPr>
            <w:tcW w:w="2701" w:type="dxa"/>
            <w:gridSpan w:val="2"/>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1984"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1985"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1842"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1917"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c>
          <w:tcPr>
            <w:tcW w:w="1764" w:type="dxa"/>
            <w:vMerge/>
            <w:tcBorders>
              <w:bottom w:val="single" w:sz="4" w:space="0" w:color="auto"/>
            </w:tcBorders>
            <w:vAlign w:val="center"/>
          </w:tcPr>
          <w:p w:rsidR="00750BC0" w:rsidRPr="00753377" w:rsidRDefault="00750BC0" w:rsidP="0058569C">
            <w:pPr>
              <w:spacing w:line="276" w:lineRule="auto"/>
              <w:jc w:val="center"/>
              <w:rPr>
                <w:sz w:val="28"/>
                <w:szCs w:val="28"/>
                <w:lang w:val="uk-UA"/>
              </w:rPr>
            </w:pPr>
          </w:p>
        </w:tc>
      </w:tr>
      <w:tr w:rsidR="00750BC0" w:rsidTr="00750BC0">
        <w:trPr>
          <w:gridAfter w:val="2"/>
          <w:wAfter w:w="4536" w:type="dxa"/>
          <w:cantSplit/>
          <w:trHeight w:val="1706"/>
        </w:trPr>
        <w:tc>
          <w:tcPr>
            <w:tcW w:w="425" w:type="dxa"/>
            <w:vMerge/>
            <w:vAlign w:val="center"/>
          </w:tcPr>
          <w:p w:rsidR="00750BC0" w:rsidRPr="00753377" w:rsidRDefault="00750BC0" w:rsidP="0058569C">
            <w:pPr>
              <w:spacing w:line="276" w:lineRule="auto"/>
              <w:jc w:val="center"/>
              <w:rPr>
                <w:sz w:val="28"/>
                <w:szCs w:val="28"/>
                <w:lang w:val="uk-UA"/>
              </w:rPr>
            </w:pPr>
          </w:p>
        </w:tc>
        <w:tc>
          <w:tcPr>
            <w:tcW w:w="993" w:type="dxa"/>
            <w:vMerge/>
            <w:vAlign w:val="center"/>
          </w:tcPr>
          <w:p w:rsidR="00750BC0" w:rsidRDefault="00750BC0" w:rsidP="0058569C">
            <w:pPr>
              <w:spacing w:line="276" w:lineRule="auto"/>
              <w:jc w:val="center"/>
              <w:rPr>
                <w:sz w:val="28"/>
                <w:szCs w:val="28"/>
                <w:lang w:val="uk-UA"/>
              </w:rPr>
            </w:pPr>
          </w:p>
        </w:tc>
        <w:tc>
          <w:tcPr>
            <w:tcW w:w="992" w:type="dxa"/>
            <w:vMerge/>
            <w:vAlign w:val="center"/>
          </w:tcPr>
          <w:p w:rsidR="00750BC0" w:rsidRDefault="00750BC0" w:rsidP="0058569C">
            <w:pPr>
              <w:spacing w:line="276" w:lineRule="auto"/>
              <w:jc w:val="center"/>
              <w:rPr>
                <w:sz w:val="28"/>
                <w:szCs w:val="28"/>
                <w:lang w:val="uk-UA"/>
              </w:rPr>
            </w:pPr>
          </w:p>
        </w:tc>
        <w:tc>
          <w:tcPr>
            <w:tcW w:w="985" w:type="dxa"/>
            <w:vMerge/>
            <w:vAlign w:val="center"/>
          </w:tcPr>
          <w:p w:rsidR="00750BC0" w:rsidRDefault="00750BC0" w:rsidP="0058569C">
            <w:pPr>
              <w:spacing w:line="276" w:lineRule="auto"/>
              <w:jc w:val="center"/>
              <w:rPr>
                <w:sz w:val="28"/>
                <w:szCs w:val="28"/>
                <w:lang w:val="uk-UA"/>
              </w:rPr>
            </w:pPr>
          </w:p>
        </w:tc>
        <w:tc>
          <w:tcPr>
            <w:tcW w:w="1283" w:type="dxa"/>
            <w:tcBorders>
              <w:top w:val="single" w:sz="4" w:space="0" w:color="auto"/>
            </w:tcBorders>
            <w:textDirection w:val="btLr"/>
            <w:vAlign w:val="center"/>
          </w:tcPr>
          <w:p w:rsidR="00750BC0" w:rsidRDefault="00750BC0" w:rsidP="0058569C">
            <w:pPr>
              <w:spacing w:line="276" w:lineRule="auto"/>
              <w:ind w:left="113" w:right="113"/>
              <w:jc w:val="center"/>
              <w:rPr>
                <w:sz w:val="28"/>
                <w:szCs w:val="28"/>
                <w:lang w:val="uk-UA"/>
              </w:rPr>
            </w:pPr>
            <w:r>
              <w:rPr>
                <w:sz w:val="28"/>
                <w:szCs w:val="28"/>
                <w:lang w:val="uk-UA"/>
              </w:rPr>
              <w:t>тихого</w:t>
            </w:r>
          </w:p>
          <w:p w:rsidR="00750BC0" w:rsidRDefault="00750BC0" w:rsidP="0058569C">
            <w:pPr>
              <w:spacing w:line="276" w:lineRule="auto"/>
              <w:ind w:left="113" w:right="113"/>
              <w:jc w:val="center"/>
              <w:rPr>
                <w:sz w:val="28"/>
                <w:szCs w:val="28"/>
                <w:lang w:val="uk-UA"/>
              </w:rPr>
            </w:pPr>
            <w:r>
              <w:rPr>
                <w:sz w:val="28"/>
                <w:szCs w:val="28"/>
                <w:lang w:val="uk-UA"/>
              </w:rPr>
              <w:t>відпочинку</w:t>
            </w:r>
          </w:p>
          <w:p w:rsidR="00750BC0" w:rsidRPr="00753377" w:rsidRDefault="00750BC0" w:rsidP="0058569C">
            <w:pPr>
              <w:spacing w:line="276" w:lineRule="auto"/>
              <w:ind w:left="113" w:right="113"/>
              <w:jc w:val="center"/>
              <w:rPr>
                <w:sz w:val="28"/>
                <w:szCs w:val="28"/>
                <w:lang w:val="uk-UA"/>
              </w:rPr>
            </w:pPr>
            <w:r>
              <w:rPr>
                <w:sz w:val="28"/>
                <w:szCs w:val="28"/>
                <w:lang w:val="uk-UA"/>
              </w:rPr>
              <w:t>0,1</w:t>
            </w:r>
          </w:p>
        </w:tc>
        <w:tc>
          <w:tcPr>
            <w:tcW w:w="1418" w:type="dxa"/>
            <w:tcBorders>
              <w:top w:val="single" w:sz="4" w:space="0" w:color="auto"/>
            </w:tcBorders>
            <w:textDirection w:val="btLr"/>
            <w:vAlign w:val="center"/>
          </w:tcPr>
          <w:p w:rsidR="00750BC0" w:rsidRPr="00753377" w:rsidRDefault="00750BC0" w:rsidP="0058569C">
            <w:pPr>
              <w:spacing w:line="276" w:lineRule="auto"/>
              <w:ind w:left="113" w:right="113"/>
              <w:jc w:val="center"/>
              <w:rPr>
                <w:sz w:val="28"/>
                <w:szCs w:val="28"/>
                <w:lang w:val="uk-UA"/>
              </w:rPr>
            </w:pPr>
            <w:r>
              <w:rPr>
                <w:sz w:val="28"/>
                <w:szCs w:val="28"/>
                <w:lang w:val="uk-UA"/>
              </w:rPr>
              <w:t>настільних ігор 0,1</w:t>
            </w:r>
          </w:p>
        </w:tc>
        <w:tc>
          <w:tcPr>
            <w:tcW w:w="1984" w:type="dxa"/>
            <w:vMerge/>
            <w:vAlign w:val="center"/>
          </w:tcPr>
          <w:p w:rsidR="00750BC0" w:rsidRPr="00753377" w:rsidRDefault="00750BC0" w:rsidP="0058569C">
            <w:pPr>
              <w:spacing w:line="276" w:lineRule="auto"/>
              <w:jc w:val="center"/>
              <w:rPr>
                <w:sz w:val="28"/>
                <w:szCs w:val="28"/>
                <w:lang w:val="uk-UA"/>
              </w:rPr>
            </w:pPr>
          </w:p>
        </w:tc>
        <w:tc>
          <w:tcPr>
            <w:tcW w:w="1985" w:type="dxa"/>
            <w:vMerge/>
            <w:vAlign w:val="center"/>
          </w:tcPr>
          <w:p w:rsidR="00750BC0" w:rsidRPr="00753377" w:rsidRDefault="00750BC0" w:rsidP="0058569C">
            <w:pPr>
              <w:spacing w:line="276" w:lineRule="auto"/>
              <w:jc w:val="center"/>
              <w:rPr>
                <w:sz w:val="28"/>
                <w:szCs w:val="28"/>
                <w:lang w:val="uk-UA"/>
              </w:rPr>
            </w:pPr>
          </w:p>
        </w:tc>
        <w:tc>
          <w:tcPr>
            <w:tcW w:w="1842" w:type="dxa"/>
            <w:vMerge/>
            <w:vAlign w:val="center"/>
          </w:tcPr>
          <w:p w:rsidR="00750BC0" w:rsidRPr="00753377" w:rsidRDefault="00750BC0" w:rsidP="0058569C">
            <w:pPr>
              <w:spacing w:line="276" w:lineRule="auto"/>
              <w:jc w:val="center"/>
              <w:rPr>
                <w:sz w:val="28"/>
                <w:szCs w:val="28"/>
                <w:lang w:val="uk-UA"/>
              </w:rPr>
            </w:pPr>
          </w:p>
        </w:tc>
        <w:tc>
          <w:tcPr>
            <w:tcW w:w="1917" w:type="dxa"/>
            <w:vMerge/>
            <w:vAlign w:val="center"/>
          </w:tcPr>
          <w:p w:rsidR="00750BC0" w:rsidRPr="00753377" w:rsidRDefault="00750BC0" w:rsidP="0058569C">
            <w:pPr>
              <w:spacing w:line="276" w:lineRule="auto"/>
              <w:jc w:val="center"/>
              <w:rPr>
                <w:sz w:val="28"/>
                <w:szCs w:val="28"/>
                <w:lang w:val="uk-UA"/>
              </w:rPr>
            </w:pPr>
          </w:p>
        </w:tc>
        <w:tc>
          <w:tcPr>
            <w:tcW w:w="1764" w:type="dxa"/>
            <w:vMerge/>
            <w:vAlign w:val="center"/>
          </w:tcPr>
          <w:p w:rsidR="00750BC0" w:rsidRPr="00753377" w:rsidRDefault="00750BC0" w:rsidP="0058569C">
            <w:pPr>
              <w:spacing w:line="276" w:lineRule="auto"/>
              <w:jc w:val="center"/>
              <w:rPr>
                <w:sz w:val="28"/>
                <w:szCs w:val="28"/>
                <w:lang w:val="uk-UA"/>
              </w:rPr>
            </w:pPr>
          </w:p>
        </w:tc>
      </w:tr>
      <w:tr w:rsidR="00750BC0" w:rsidTr="00750BC0">
        <w:trPr>
          <w:gridAfter w:val="2"/>
          <w:wAfter w:w="4536" w:type="dxa"/>
        </w:trPr>
        <w:tc>
          <w:tcPr>
            <w:tcW w:w="425" w:type="dxa"/>
            <w:vAlign w:val="center"/>
          </w:tcPr>
          <w:p w:rsidR="00750BC0" w:rsidRPr="00753377" w:rsidRDefault="00750BC0" w:rsidP="0058569C">
            <w:pPr>
              <w:spacing w:line="276" w:lineRule="auto"/>
              <w:jc w:val="center"/>
              <w:rPr>
                <w:sz w:val="28"/>
                <w:szCs w:val="28"/>
                <w:lang w:val="uk-UA"/>
              </w:rPr>
            </w:pPr>
            <w:r>
              <w:rPr>
                <w:sz w:val="28"/>
                <w:szCs w:val="28"/>
                <w:lang w:val="uk-UA"/>
              </w:rPr>
              <w:t>1</w:t>
            </w:r>
          </w:p>
        </w:tc>
        <w:tc>
          <w:tcPr>
            <w:tcW w:w="993" w:type="dxa"/>
            <w:vAlign w:val="center"/>
          </w:tcPr>
          <w:p w:rsidR="00750BC0" w:rsidRDefault="00750BC0" w:rsidP="0058569C">
            <w:pPr>
              <w:spacing w:line="276" w:lineRule="auto"/>
              <w:jc w:val="center"/>
              <w:rPr>
                <w:color w:val="000000"/>
                <w:sz w:val="28"/>
                <w:szCs w:val="28"/>
              </w:rPr>
            </w:pPr>
            <w:r>
              <w:rPr>
                <w:color w:val="000000"/>
                <w:sz w:val="28"/>
                <w:szCs w:val="28"/>
              </w:rPr>
              <w:t>19</w:t>
            </w:r>
          </w:p>
        </w:tc>
        <w:tc>
          <w:tcPr>
            <w:tcW w:w="992" w:type="dxa"/>
            <w:vAlign w:val="center"/>
          </w:tcPr>
          <w:p w:rsidR="00750BC0" w:rsidRDefault="00750BC0" w:rsidP="0058569C">
            <w:pPr>
              <w:spacing w:line="276" w:lineRule="auto"/>
              <w:jc w:val="center"/>
              <w:rPr>
                <w:color w:val="000000"/>
                <w:sz w:val="28"/>
                <w:szCs w:val="28"/>
              </w:rPr>
            </w:pPr>
            <w:r>
              <w:rPr>
                <w:color w:val="000000"/>
                <w:sz w:val="28"/>
                <w:szCs w:val="28"/>
              </w:rPr>
              <w:t>38</w:t>
            </w:r>
          </w:p>
        </w:tc>
        <w:tc>
          <w:tcPr>
            <w:tcW w:w="985" w:type="dxa"/>
            <w:vAlign w:val="center"/>
          </w:tcPr>
          <w:p w:rsidR="00750BC0" w:rsidRDefault="00750BC0" w:rsidP="0058569C">
            <w:pPr>
              <w:spacing w:line="276" w:lineRule="auto"/>
              <w:jc w:val="center"/>
              <w:rPr>
                <w:color w:val="000000"/>
                <w:sz w:val="28"/>
                <w:szCs w:val="28"/>
              </w:rPr>
            </w:pPr>
            <w:r>
              <w:rPr>
                <w:color w:val="000000"/>
                <w:sz w:val="28"/>
                <w:szCs w:val="28"/>
              </w:rPr>
              <w:t>76</w:t>
            </w:r>
          </w:p>
        </w:tc>
        <w:tc>
          <w:tcPr>
            <w:tcW w:w="1283" w:type="dxa"/>
            <w:vAlign w:val="center"/>
          </w:tcPr>
          <w:p w:rsidR="00750BC0" w:rsidRDefault="00750BC0" w:rsidP="0058569C">
            <w:pPr>
              <w:spacing w:line="276" w:lineRule="auto"/>
              <w:jc w:val="center"/>
              <w:rPr>
                <w:color w:val="000000"/>
                <w:sz w:val="28"/>
                <w:szCs w:val="28"/>
              </w:rPr>
            </w:pPr>
            <w:r>
              <w:rPr>
                <w:color w:val="000000"/>
                <w:sz w:val="28"/>
                <w:szCs w:val="28"/>
              </w:rPr>
              <w:t>19</w:t>
            </w:r>
          </w:p>
        </w:tc>
        <w:tc>
          <w:tcPr>
            <w:tcW w:w="1418" w:type="dxa"/>
            <w:vAlign w:val="center"/>
          </w:tcPr>
          <w:p w:rsidR="00750BC0" w:rsidRDefault="00750BC0" w:rsidP="0058569C">
            <w:pPr>
              <w:spacing w:line="276" w:lineRule="auto"/>
              <w:jc w:val="center"/>
              <w:rPr>
                <w:color w:val="000000"/>
                <w:sz w:val="28"/>
                <w:szCs w:val="28"/>
              </w:rPr>
            </w:pPr>
            <w:r>
              <w:rPr>
                <w:color w:val="000000"/>
                <w:sz w:val="28"/>
                <w:szCs w:val="28"/>
              </w:rPr>
              <w:t>19</w:t>
            </w:r>
          </w:p>
        </w:tc>
        <w:tc>
          <w:tcPr>
            <w:tcW w:w="1984" w:type="dxa"/>
            <w:vAlign w:val="center"/>
          </w:tcPr>
          <w:p w:rsidR="00750BC0" w:rsidRDefault="00750BC0" w:rsidP="0058569C">
            <w:pPr>
              <w:spacing w:line="276" w:lineRule="auto"/>
              <w:jc w:val="center"/>
              <w:rPr>
                <w:color w:val="000000"/>
                <w:sz w:val="28"/>
                <w:szCs w:val="28"/>
              </w:rPr>
            </w:pPr>
            <w:r>
              <w:rPr>
                <w:color w:val="000000"/>
                <w:sz w:val="28"/>
                <w:szCs w:val="28"/>
              </w:rPr>
              <w:t>380</w:t>
            </w:r>
          </w:p>
        </w:tc>
        <w:tc>
          <w:tcPr>
            <w:tcW w:w="1985" w:type="dxa"/>
            <w:vAlign w:val="center"/>
          </w:tcPr>
          <w:p w:rsidR="00750BC0" w:rsidRDefault="00750BC0" w:rsidP="0058569C">
            <w:pPr>
              <w:spacing w:line="276" w:lineRule="auto"/>
              <w:jc w:val="center"/>
              <w:rPr>
                <w:color w:val="000000"/>
                <w:sz w:val="28"/>
                <w:szCs w:val="28"/>
              </w:rPr>
            </w:pPr>
            <w:r>
              <w:rPr>
                <w:color w:val="000000"/>
                <w:sz w:val="28"/>
                <w:szCs w:val="28"/>
              </w:rPr>
              <w:t>28,5</w:t>
            </w:r>
          </w:p>
        </w:tc>
        <w:tc>
          <w:tcPr>
            <w:tcW w:w="1842" w:type="dxa"/>
            <w:vAlign w:val="center"/>
          </w:tcPr>
          <w:p w:rsidR="00750BC0" w:rsidRDefault="00750BC0" w:rsidP="0058569C">
            <w:pPr>
              <w:spacing w:line="276" w:lineRule="auto"/>
              <w:jc w:val="center"/>
              <w:rPr>
                <w:color w:val="000000"/>
                <w:sz w:val="28"/>
                <w:szCs w:val="28"/>
              </w:rPr>
            </w:pPr>
            <w:r>
              <w:rPr>
                <w:color w:val="000000"/>
                <w:sz w:val="28"/>
                <w:szCs w:val="28"/>
              </w:rPr>
              <w:t>19</w:t>
            </w:r>
          </w:p>
        </w:tc>
        <w:tc>
          <w:tcPr>
            <w:tcW w:w="1917" w:type="dxa"/>
            <w:vAlign w:val="center"/>
          </w:tcPr>
          <w:p w:rsidR="00750BC0" w:rsidRDefault="00750BC0" w:rsidP="0058569C">
            <w:pPr>
              <w:spacing w:line="276" w:lineRule="auto"/>
              <w:jc w:val="center"/>
              <w:rPr>
                <w:color w:val="000000"/>
                <w:sz w:val="28"/>
                <w:szCs w:val="28"/>
              </w:rPr>
            </w:pPr>
            <w:r>
              <w:rPr>
                <w:color w:val="000000"/>
                <w:sz w:val="28"/>
                <w:szCs w:val="28"/>
              </w:rPr>
              <w:t>57</w:t>
            </w:r>
          </w:p>
        </w:tc>
        <w:tc>
          <w:tcPr>
            <w:tcW w:w="1764" w:type="dxa"/>
            <w:vAlign w:val="center"/>
          </w:tcPr>
          <w:p w:rsidR="00750BC0" w:rsidRPr="00D2709C" w:rsidRDefault="00750BC0" w:rsidP="0058569C">
            <w:pPr>
              <w:spacing w:line="276" w:lineRule="auto"/>
              <w:jc w:val="center"/>
              <w:rPr>
                <w:color w:val="000000"/>
                <w:sz w:val="28"/>
                <w:szCs w:val="28"/>
                <w:lang w:val="uk-UA"/>
              </w:rPr>
            </w:pPr>
            <w:r>
              <w:rPr>
                <w:color w:val="000000"/>
                <w:sz w:val="28"/>
                <w:szCs w:val="28"/>
              </w:rPr>
              <w:t>1</w:t>
            </w:r>
            <w:r>
              <w:rPr>
                <w:color w:val="000000"/>
                <w:sz w:val="28"/>
                <w:szCs w:val="28"/>
                <w:lang w:val="uk-UA"/>
              </w:rPr>
              <w:t>140</w:t>
            </w:r>
          </w:p>
        </w:tc>
      </w:tr>
      <w:tr w:rsidR="00750BC0" w:rsidTr="00750BC0">
        <w:trPr>
          <w:gridAfter w:val="2"/>
          <w:wAfter w:w="4536" w:type="dxa"/>
        </w:trPr>
        <w:tc>
          <w:tcPr>
            <w:tcW w:w="425" w:type="dxa"/>
            <w:vAlign w:val="center"/>
          </w:tcPr>
          <w:p w:rsidR="00750BC0" w:rsidRPr="00753377" w:rsidRDefault="00750BC0" w:rsidP="0058569C">
            <w:pPr>
              <w:spacing w:line="276" w:lineRule="auto"/>
              <w:jc w:val="center"/>
              <w:rPr>
                <w:sz w:val="28"/>
                <w:szCs w:val="28"/>
                <w:lang w:val="uk-UA"/>
              </w:rPr>
            </w:pPr>
            <w:r>
              <w:rPr>
                <w:sz w:val="28"/>
                <w:szCs w:val="28"/>
                <w:lang w:val="uk-UA"/>
              </w:rPr>
              <w:t>2</w:t>
            </w:r>
          </w:p>
        </w:tc>
        <w:tc>
          <w:tcPr>
            <w:tcW w:w="99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992" w:type="dxa"/>
            <w:vAlign w:val="center"/>
          </w:tcPr>
          <w:p w:rsidR="00750BC0" w:rsidRPr="00E70D2C" w:rsidRDefault="00750BC0" w:rsidP="0058569C">
            <w:pPr>
              <w:spacing w:line="276" w:lineRule="auto"/>
              <w:jc w:val="center"/>
              <w:rPr>
                <w:color w:val="000000"/>
                <w:sz w:val="28"/>
                <w:szCs w:val="28"/>
                <w:lang w:val="uk-UA"/>
              </w:rPr>
            </w:pPr>
            <w:r>
              <w:rPr>
                <w:color w:val="000000"/>
                <w:sz w:val="28"/>
                <w:szCs w:val="28"/>
                <w:lang w:val="uk-UA"/>
              </w:rPr>
              <w:t>76,4</w:t>
            </w:r>
          </w:p>
        </w:tc>
        <w:tc>
          <w:tcPr>
            <w:tcW w:w="985" w:type="dxa"/>
            <w:vAlign w:val="center"/>
          </w:tcPr>
          <w:p w:rsidR="00750BC0" w:rsidRPr="0063480F" w:rsidRDefault="00750BC0" w:rsidP="0058569C">
            <w:pPr>
              <w:spacing w:line="276" w:lineRule="auto"/>
              <w:jc w:val="center"/>
              <w:rPr>
                <w:color w:val="000000"/>
                <w:sz w:val="28"/>
                <w:szCs w:val="28"/>
                <w:lang w:val="uk-UA"/>
              </w:rPr>
            </w:pPr>
            <w:r>
              <w:rPr>
                <w:color w:val="000000"/>
                <w:sz w:val="28"/>
                <w:szCs w:val="28"/>
                <w:lang w:val="uk-UA"/>
              </w:rPr>
              <w:t>152,8</w:t>
            </w:r>
          </w:p>
        </w:tc>
        <w:tc>
          <w:tcPr>
            <w:tcW w:w="128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418"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84" w:type="dxa"/>
            <w:vAlign w:val="center"/>
          </w:tcPr>
          <w:p w:rsidR="00750BC0" w:rsidRDefault="00750BC0" w:rsidP="0058569C">
            <w:pPr>
              <w:spacing w:line="276" w:lineRule="auto"/>
              <w:jc w:val="center"/>
              <w:rPr>
                <w:color w:val="000000"/>
                <w:sz w:val="28"/>
                <w:szCs w:val="28"/>
              </w:rPr>
            </w:pPr>
            <w:r>
              <w:rPr>
                <w:color w:val="000000"/>
                <w:sz w:val="28"/>
                <w:szCs w:val="28"/>
              </w:rPr>
              <w:t>764</w:t>
            </w:r>
          </w:p>
        </w:tc>
        <w:tc>
          <w:tcPr>
            <w:tcW w:w="1985" w:type="dxa"/>
            <w:vAlign w:val="center"/>
          </w:tcPr>
          <w:p w:rsidR="00750BC0" w:rsidRDefault="00750BC0" w:rsidP="0058569C">
            <w:pPr>
              <w:spacing w:line="276" w:lineRule="auto"/>
              <w:jc w:val="center"/>
              <w:rPr>
                <w:color w:val="000000"/>
                <w:sz w:val="28"/>
                <w:szCs w:val="28"/>
              </w:rPr>
            </w:pPr>
            <w:r>
              <w:rPr>
                <w:color w:val="000000"/>
                <w:sz w:val="28"/>
                <w:szCs w:val="28"/>
              </w:rPr>
              <w:t>57,3</w:t>
            </w:r>
          </w:p>
        </w:tc>
        <w:tc>
          <w:tcPr>
            <w:tcW w:w="1842"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17" w:type="dxa"/>
            <w:vAlign w:val="center"/>
          </w:tcPr>
          <w:p w:rsidR="00750BC0" w:rsidRPr="00CE7098" w:rsidRDefault="00750BC0" w:rsidP="0058569C">
            <w:pPr>
              <w:spacing w:line="276" w:lineRule="auto"/>
              <w:jc w:val="center"/>
              <w:rPr>
                <w:color w:val="000000"/>
                <w:sz w:val="28"/>
                <w:szCs w:val="28"/>
                <w:lang w:val="uk-UA"/>
              </w:rPr>
            </w:pPr>
            <w:r>
              <w:rPr>
                <w:color w:val="000000"/>
                <w:sz w:val="28"/>
                <w:szCs w:val="28"/>
                <w:lang w:val="uk-UA"/>
              </w:rPr>
              <w:t>114,6</w:t>
            </w:r>
          </w:p>
        </w:tc>
        <w:tc>
          <w:tcPr>
            <w:tcW w:w="1764" w:type="dxa"/>
            <w:vAlign w:val="center"/>
          </w:tcPr>
          <w:p w:rsidR="00750BC0" w:rsidRPr="00D2709C" w:rsidRDefault="00750BC0" w:rsidP="0058569C">
            <w:pPr>
              <w:spacing w:line="276" w:lineRule="auto"/>
              <w:jc w:val="center"/>
              <w:rPr>
                <w:color w:val="000000"/>
                <w:sz w:val="28"/>
                <w:szCs w:val="28"/>
                <w:lang w:val="uk-UA"/>
              </w:rPr>
            </w:pPr>
            <w:r>
              <w:rPr>
                <w:color w:val="000000"/>
                <w:sz w:val="28"/>
                <w:szCs w:val="28"/>
                <w:lang w:val="uk-UA"/>
              </w:rPr>
              <w:t>2292</w:t>
            </w:r>
          </w:p>
        </w:tc>
      </w:tr>
      <w:tr w:rsidR="00750BC0" w:rsidTr="00750BC0">
        <w:trPr>
          <w:gridAfter w:val="2"/>
          <w:wAfter w:w="4536" w:type="dxa"/>
        </w:trPr>
        <w:tc>
          <w:tcPr>
            <w:tcW w:w="425" w:type="dxa"/>
            <w:vAlign w:val="center"/>
          </w:tcPr>
          <w:p w:rsidR="00750BC0" w:rsidRDefault="00750BC0" w:rsidP="0058569C">
            <w:pPr>
              <w:spacing w:line="276" w:lineRule="auto"/>
              <w:jc w:val="center"/>
              <w:rPr>
                <w:sz w:val="28"/>
                <w:szCs w:val="28"/>
              </w:rPr>
            </w:pPr>
            <w:r>
              <w:rPr>
                <w:sz w:val="28"/>
                <w:szCs w:val="28"/>
              </w:rPr>
              <w:t>3</w:t>
            </w:r>
          </w:p>
        </w:tc>
        <w:tc>
          <w:tcPr>
            <w:tcW w:w="99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992" w:type="dxa"/>
            <w:vAlign w:val="center"/>
          </w:tcPr>
          <w:p w:rsidR="00750BC0" w:rsidRDefault="00750BC0" w:rsidP="0058569C">
            <w:pPr>
              <w:spacing w:line="276" w:lineRule="auto"/>
              <w:jc w:val="center"/>
              <w:rPr>
                <w:color w:val="000000"/>
                <w:sz w:val="28"/>
                <w:szCs w:val="28"/>
              </w:rPr>
            </w:pPr>
            <w:r>
              <w:rPr>
                <w:color w:val="000000"/>
                <w:sz w:val="28"/>
                <w:szCs w:val="28"/>
                <w:lang w:val="uk-UA"/>
              </w:rPr>
              <w:t>76,4</w:t>
            </w:r>
          </w:p>
        </w:tc>
        <w:tc>
          <w:tcPr>
            <w:tcW w:w="985" w:type="dxa"/>
            <w:vAlign w:val="center"/>
          </w:tcPr>
          <w:p w:rsidR="00750BC0" w:rsidRDefault="00750BC0" w:rsidP="0058569C">
            <w:pPr>
              <w:spacing w:line="276" w:lineRule="auto"/>
              <w:jc w:val="center"/>
              <w:rPr>
                <w:color w:val="000000"/>
                <w:sz w:val="28"/>
                <w:szCs w:val="28"/>
              </w:rPr>
            </w:pPr>
            <w:r>
              <w:rPr>
                <w:color w:val="000000"/>
                <w:sz w:val="28"/>
                <w:szCs w:val="28"/>
                <w:lang w:val="uk-UA"/>
              </w:rPr>
              <w:t>152,8</w:t>
            </w:r>
          </w:p>
        </w:tc>
        <w:tc>
          <w:tcPr>
            <w:tcW w:w="128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418"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84" w:type="dxa"/>
            <w:vAlign w:val="center"/>
          </w:tcPr>
          <w:p w:rsidR="00750BC0" w:rsidRDefault="00750BC0" w:rsidP="0058569C">
            <w:pPr>
              <w:spacing w:line="276" w:lineRule="auto"/>
              <w:jc w:val="center"/>
              <w:rPr>
                <w:color w:val="000000"/>
                <w:sz w:val="28"/>
                <w:szCs w:val="28"/>
              </w:rPr>
            </w:pPr>
            <w:r>
              <w:rPr>
                <w:color w:val="000000"/>
                <w:sz w:val="28"/>
                <w:szCs w:val="28"/>
              </w:rPr>
              <w:t>764</w:t>
            </w:r>
          </w:p>
        </w:tc>
        <w:tc>
          <w:tcPr>
            <w:tcW w:w="1985" w:type="dxa"/>
            <w:vAlign w:val="center"/>
          </w:tcPr>
          <w:p w:rsidR="00750BC0" w:rsidRDefault="00750BC0" w:rsidP="0058569C">
            <w:pPr>
              <w:spacing w:line="276" w:lineRule="auto"/>
              <w:jc w:val="center"/>
              <w:rPr>
                <w:color w:val="000000"/>
                <w:sz w:val="28"/>
                <w:szCs w:val="28"/>
              </w:rPr>
            </w:pPr>
            <w:r>
              <w:rPr>
                <w:color w:val="000000"/>
                <w:sz w:val="28"/>
                <w:szCs w:val="28"/>
              </w:rPr>
              <w:t>57,3</w:t>
            </w:r>
          </w:p>
        </w:tc>
        <w:tc>
          <w:tcPr>
            <w:tcW w:w="1842"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17" w:type="dxa"/>
            <w:vAlign w:val="center"/>
          </w:tcPr>
          <w:p w:rsidR="00750BC0" w:rsidRDefault="00750BC0" w:rsidP="0058569C">
            <w:pPr>
              <w:spacing w:line="276" w:lineRule="auto"/>
              <w:jc w:val="center"/>
              <w:rPr>
                <w:color w:val="000000"/>
                <w:sz w:val="28"/>
                <w:szCs w:val="28"/>
              </w:rPr>
            </w:pPr>
            <w:r>
              <w:rPr>
                <w:color w:val="000000"/>
                <w:sz w:val="28"/>
                <w:szCs w:val="28"/>
                <w:lang w:val="uk-UA"/>
              </w:rPr>
              <w:t>114,6</w:t>
            </w:r>
          </w:p>
        </w:tc>
        <w:tc>
          <w:tcPr>
            <w:tcW w:w="1764" w:type="dxa"/>
            <w:vAlign w:val="center"/>
          </w:tcPr>
          <w:p w:rsidR="00750BC0" w:rsidRDefault="00750BC0" w:rsidP="0058569C">
            <w:pPr>
              <w:spacing w:line="276" w:lineRule="auto"/>
              <w:jc w:val="center"/>
              <w:rPr>
                <w:color w:val="000000"/>
                <w:sz w:val="28"/>
                <w:szCs w:val="28"/>
              </w:rPr>
            </w:pPr>
            <w:r>
              <w:rPr>
                <w:color w:val="000000"/>
                <w:sz w:val="28"/>
                <w:szCs w:val="28"/>
                <w:lang w:val="uk-UA"/>
              </w:rPr>
              <w:t>2292</w:t>
            </w:r>
          </w:p>
        </w:tc>
      </w:tr>
      <w:tr w:rsidR="00750BC0" w:rsidTr="00750BC0">
        <w:trPr>
          <w:gridAfter w:val="2"/>
          <w:wAfter w:w="4536" w:type="dxa"/>
        </w:trPr>
        <w:tc>
          <w:tcPr>
            <w:tcW w:w="425" w:type="dxa"/>
            <w:vAlign w:val="center"/>
          </w:tcPr>
          <w:p w:rsidR="00750BC0" w:rsidRDefault="00750BC0" w:rsidP="0058569C">
            <w:pPr>
              <w:spacing w:line="276" w:lineRule="auto"/>
              <w:jc w:val="center"/>
              <w:rPr>
                <w:sz w:val="28"/>
                <w:szCs w:val="28"/>
              </w:rPr>
            </w:pPr>
            <w:r>
              <w:rPr>
                <w:sz w:val="28"/>
                <w:szCs w:val="28"/>
              </w:rPr>
              <w:t>4</w:t>
            </w:r>
          </w:p>
        </w:tc>
        <w:tc>
          <w:tcPr>
            <w:tcW w:w="99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992" w:type="dxa"/>
            <w:vAlign w:val="center"/>
          </w:tcPr>
          <w:p w:rsidR="00750BC0" w:rsidRDefault="00750BC0" w:rsidP="0058569C">
            <w:pPr>
              <w:spacing w:line="276" w:lineRule="auto"/>
              <w:jc w:val="center"/>
              <w:rPr>
                <w:color w:val="000000"/>
                <w:sz w:val="28"/>
                <w:szCs w:val="28"/>
              </w:rPr>
            </w:pPr>
            <w:r>
              <w:rPr>
                <w:color w:val="000000"/>
                <w:sz w:val="28"/>
                <w:szCs w:val="28"/>
                <w:lang w:val="uk-UA"/>
              </w:rPr>
              <w:t>76,4</w:t>
            </w:r>
          </w:p>
        </w:tc>
        <w:tc>
          <w:tcPr>
            <w:tcW w:w="985" w:type="dxa"/>
            <w:vAlign w:val="center"/>
          </w:tcPr>
          <w:p w:rsidR="00750BC0" w:rsidRDefault="00750BC0" w:rsidP="0058569C">
            <w:pPr>
              <w:spacing w:line="276" w:lineRule="auto"/>
              <w:jc w:val="center"/>
              <w:rPr>
                <w:color w:val="000000"/>
                <w:sz w:val="28"/>
                <w:szCs w:val="28"/>
              </w:rPr>
            </w:pPr>
            <w:r>
              <w:rPr>
                <w:color w:val="000000"/>
                <w:sz w:val="28"/>
                <w:szCs w:val="28"/>
                <w:lang w:val="uk-UA"/>
              </w:rPr>
              <w:t>152,8</w:t>
            </w:r>
          </w:p>
        </w:tc>
        <w:tc>
          <w:tcPr>
            <w:tcW w:w="1283"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418"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84" w:type="dxa"/>
            <w:vAlign w:val="center"/>
          </w:tcPr>
          <w:p w:rsidR="00750BC0" w:rsidRDefault="00750BC0" w:rsidP="0058569C">
            <w:pPr>
              <w:spacing w:line="276" w:lineRule="auto"/>
              <w:jc w:val="center"/>
              <w:rPr>
                <w:color w:val="000000"/>
                <w:sz w:val="28"/>
                <w:szCs w:val="28"/>
              </w:rPr>
            </w:pPr>
            <w:r>
              <w:rPr>
                <w:color w:val="000000"/>
                <w:sz w:val="28"/>
                <w:szCs w:val="28"/>
              </w:rPr>
              <w:t>764</w:t>
            </w:r>
          </w:p>
        </w:tc>
        <w:tc>
          <w:tcPr>
            <w:tcW w:w="1985" w:type="dxa"/>
            <w:vAlign w:val="center"/>
          </w:tcPr>
          <w:p w:rsidR="00750BC0" w:rsidRDefault="00750BC0" w:rsidP="0058569C">
            <w:pPr>
              <w:spacing w:line="276" w:lineRule="auto"/>
              <w:jc w:val="center"/>
              <w:rPr>
                <w:color w:val="000000"/>
                <w:sz w:val="28"/>
                <w:szCs w:val="28"/>
              </w:rPr>
            </w:pPr>
            <w:r>
              <w:rPr>
                <w:color w:val="000000"/>
                <w:sz w:val="28"/>
                <w:szCs w:val="28"/>
              </w:rPr>
              <w:t>57,3</w:t>
            </w:r>
          </w:p>
        </w:tc>
        <w:tc>
          <w:tcPr>
            <w:tcW w:w="1842" w:type="dxa"/>
            <w:vAlign w:val="center"/>
          </w:tcPr>
          <w:p w:rsidR="00750BC0" w:rsidRDefault="00750BC0" w:rsidP="0058569C">
            <w:pPr>
              <w:spacing w:line="276" w:lineRule="auto"/>
              <w:jc w:val="center"/>
              <w:rPr>
                <w:color w:val="000000"/>
                <w:sz w:val="28"/>
                <w:szCs w:val="28"/>
              </w:rPr>
            </w:pPr>
            <w:r>
              <w:rPr>
                <w:color w:val="000000"/>
                <w:sz w:val="28"/>
                <w:szCs w:val="28"/>
              </w:rPr>
              <w:t>38,2</w:t>
            </w:r>
          </w:p>
        </w:tc>
        <w:tc>
          <w:tcPr>
            <w:tcW w:w="1917" w:type="dxa"/>
            <w:vAlign w:val="center"/>
          </w:tcPr>
          <w:p w:rsidR="00750BC0" w:rsidRDefault="00750BC0" w:rsidP="0058569C">
            <w:pPr>
              <w:spacing w:line="276" w:lineRule="auto"/>
              <w:jc w:val="center"/>
              <w:rPr>
                <w:color w:val="000000"/>
                <w:sz w:val="28"/>
                <w:szCs w:val="28"/>
              </w:rPr>
            </w:pPr>
            <w:r>
              <w:rPr>
                <w:color w:val="000000"/>
                <w:sz w:val="28"/>
                <w:szCs w:val="28"/>
                <w:lang w:val="uk-UA"/>
              </w:rPr>
              <w:t>114,6</w:t>
            </w:r>
          </w:p>
        </w:tc>
        <w:tc>
          <w:tcPr>
            <w:tcW w:w="1764" w:type="dxa"/>
            <w:vAlign w:val="center"/>
          </w:tcPr>
          <w:p w:rsidR="00750BC0" w:rsidRDefault="00750BC0" w:rsidP="0058569C">
            <w:pPr>
              <w:spacing w:line="276" w:lineRule="auto"/>
              <w:jc w:val="center"/>
              <w:rPr>
                <w:color w:val="000000"/>
                <w:sz w:val="28"/>
                <w:szCs w:val="28"/>
              </w:rPr>
            </w:pPr>
            <w:r>
              <w:rPr>
                <w:color w:val="000000"/>
                <w:sz w:val="28"/>
                <w:szCs w:val="28"/>
                <w:lang w:val="uk-UA"/>
              </w:rPr>
              <w:t>2292</w:t>
            </w:r>
          </w:p>
        </w:tc>
      </w:tr>
      <w:tr w:rsidR="00750BC0" w:rsidTr="00750BC0">
        <w:trPr>
          <w:gridAfter w:val="2"/>
          <w:wAfter w:w="4536" w:type="dxa"/>
          <w:trHeight w:val="374"/>
        </w:trPr>
        <w:tc>
          <w:tcPr>
            <w:tcW w:w="425" w:type="dxa"/>
            <w:vMerge w:val="restart"/>
            <w:vAlign w:val="center"/>
          </w:tcPr>
          <w:p w:rsidR="00750BC0" w:rsidRPr="00753377" w:rsidRDefault="00E2567C" w:rsidP="0058569C">
            <w:pPr>
              <w:spacing w:line="276" w:lineRule="auto"/>
              <w:jc w:val="center"/>
              <w:rPr>
                <w:sz w:val="28"/>
                <w:szCs w:val="28"/>
                <w:lang w:val="uk-UA"/>
              </w:rPr>
            </w:pPr>
            <m:oMathPara>
              <m:oMath>
                <m:nary>
                  <m:naryPr>
                    <m:chr m:val="∑"/>
                    <m:grow m:val="1"/>
                    <m:ctrlPr>
                      <w:rPr>
                        <w:rFonts w:ascii="Cambria Math" w:hAnsi="Cambria Math"/>
                        <w:sz w:val="18"/>
                        <w:szCs w:val="18"/>
                        <w:lang w:val="uk-UA"/>
                      </w:rPr>
                    </m:ctrlPr>
                  </m:naryPr>
                  <m:sub/>
                  <m:sup/>
                  <m:e/>
                </m:nary>
              </m:oMath>
            </m:oMathPara>
          </w:p>
        </w:tc>
        <w:tc>
          <w:tcPr>
            <w:tcW w:w="993" w:type="dxa"/>
            <w:tcBorders>
              <w:bottom w:val="single" w:sz="4" w:space="0" w:color="auto"/>
            </w:tcBorders>
            <w:vAlign w:val="center"/>
          </w:tcPr>
          <w:p w:rsidR="00750BC0" w:rsidRPr="00E70D2C" w:rsidRDefault="00750BC0" w:rsidP="0058569C">
            <w:pPr>
              <w:spacing w:line="276" w:lineRule="auto"/>
              <w:jc w:val="center"/>
              <w:rPr>
                <w:color w:val="000000"/>
                <w:sz w:val="28"/>
                <w:szCs w:val="28"/>
                <w:lang w:val="uk-UA"/>
              </w:rPr>
            </w:pPr>
            <w:r>
              <w:rPr>
                <w:color w:val="000000"/>
                <w:sz w:val="28"/>
                <w:szCs w:val="28"/>
                <w:lang w:val="uk-UA"/>
              </w:rPr>
              <w:t>133,6</w:t>
            </w:r>
          </w:p>
        </w:tc>
        <w:tc>
          <w:tcPr>
            <w:tcW w:w="992" w:type="dxa"/>
            <w:tcBorders>
              <w:bottom w:val="single" w:sz="4" w:space="0" w:color="auto"/>
            </w:tcBorders>
            <w:vAlign w:val="center"/>
          </w:tcPr>
          <w:p w:rsidR="00750BC0" w:rsidRDefault="00750BC0" w:rsidP="0058569C">
            <w:pPr>
              <w:spacing w:line="276" w:lineRule="auto"/>
              <w:jc w:val="center"/>
              <w:rPr>
                <w:color w:val="000000"/>
                <w:sz w:val="28"/>
                <w:szCs w:val="28"/>
              </w:rPr>
            </w:pPr>
            <w:r>
              <w:rPr>
                <w:color w:val="000000"/>
                <w:sz w:val="28"/>
                <w:szCs w:val="28"/>
              </w:rPr>
              <w:t>267,2</w:t>
            </w:r>
          </w:p>
        </w:tc>
        <w:tc>
          <w:tcPr>
            <w:tcW w:w="985" w:type="dxa"/>
            <w:tcBorders>
              <w:bottom w:val="single" w:sz="4" w:space="0" w:color="auto"/>
            </w:tcBorders>
            <w:vAlign w:val="center"/>
          </w:tcPr>
          <w:p w:rsidR="00750BC0" w:rsidRPr="0063480F" w:rsidRDefault="00750BC0" w:rsidP="0058569C">
            <w:pPr>
              <w:spacing w:line="276" w:lineRule="auto"/>
              <w:jc w:val="center"/>
              <w:rPr>
                <w:color w:val="000000"/>
                <w:sz w:val="28"/>
                <w:szCs w:val="28"/>
                <w:lang w:val="uk-UA"/>
              </w:rPr>
            </w:pPr>
            <w:r>
              <w:rPr>
                <w:color w:val="000000"/>
                <w:sz w:val="28"/>
                <w:szCs w:val="28"/>
                <w:lang w:val="uk-UA"/>
              </w:rPr>
              <w:t>534,4</w:t>
            </w:r>
          </w:p>
        </w:tc>
        <w:tc>
          <w:tcPr>
            <w:tcW w:w="1283" w:type="dxa"/>
            <w:tcBorders>
              <w:bottom w:val="single" w:sz="4" w:space="0" w:color="auto"/>
            </w:tcBorders>
            <w:vAlign w:val="center"/>
          </w:tcPr>
          <w:p w:rsidR="00750BC0" w:rsidRPr="00E70D2C" w:rsidRDefault="00750BC0" w:rsidP="0058569C">
            <w:pPr>
              <w:spacing w:line="276" w:lineRule="auto"/>
              <w:jc w:val="center"/>
              <w:rPr>
                <w:color w:val="000000"/>
                <w:sz w:val="28"/>
                <w:szCs w:val="28"/>
                <w:lang w:val="uk-UA"/>
              </w:rPr>
            </w:pPr>
            <w:r>
              <w:rPr>
                <w:color w:val="000000"/>
                <w:sz w:val="28"/>
                <w:szCs w:val="28"/>
                <w:lang w:val="uk-UA"/>
              </w:rPr>
              <w:t>133,6</w:t>
            </w:r>
          </w:p>
        </w:tc>
        <w:tc>
          <w:tcPr>
            <w:tcW w:w="1418" w:type="dxa"/>
            <w:tcBorders>
              <w:bottom w:val="single" w:sz="4" w:space="0" w:color="auto"/>
            </w:tcBorders>
            <w:vAlign w:val="center"/>
          </w:tcPr>
          <w:p w:rsidR="00750BC0" w:rsidRPr="00E70D2C" w:rsidRDefault="00750BC0" w:rsidP="0058569C">
            <w:pPr>
              <w:spacing w:line="276" w:lineRule="auto"/>
              <w:jc w:val="center"/>
              <w:rPr>
                <w:color w:val="000000"/>
                <w:sz w:val="28"/>
                <w:szCs w:val="28"/>
                <w:lang w:val="uk-UA"/>
              </w:rPr>
            </w:pPr>
            <w:r>
              <w:rPr>
                <w:color w:val="000000"/>
                <w:sz w:val="28"/>
                <w:szCs w:val="28"/>
                <w:lang w:val="uk-UA"/>
              </w:rPr>
              <w:t>133,6</w:t>
            </w:r>
          </w:p>
        </w:tc>
        <w:tc>
          <w:tcPr>
            <w:tcW w:w="1984" w:type="dxa"/>
            <w:vMerge w:val="restart"/>
            <w:vAlign w:val="center"/>
          </w:tcPr>
          <w:p w:rsidR="00750BC0" w:rsidRDefault="00750BC0" w:rsidP="0058569C">
            <w:pPr>
              <w:spacing w:line="276" w:lineRule="auto"/>
              <w:jc w:val="center"/>
              <w:rPr>
                <w:color w:val="000000"/>
                <w:sz w:val="28"/>
                <w:szCs w:val="28"/>
              </w:rPr>
            </w:pPr>
            <w:r>
              <w:rPr>
                <w:color w:val="000000"/>
                <w:sz w:val="28"/>
                <w:szCs w:val="28"/>
              </w:rPr>
              <w:t>2672</w:t>
            </w:r>
          </w:p>
        </w:tc>
        <w:tc>
          <w:tcPr>
            <w:tcW w:w="1985" w:type="dxa"/>
            <w:vMerge w:val="restart"/>
            <w:vAlign w:val="center"/>
          </w:tcPr>
          <w:p w:rsidR="00750BC0" w:rsidRPr="00CE7098" w:rsidRDefault="00750BC0" w:rsidP="0058569C">
            <w:pPr>
              <w:spacing w:line="276" w:lineRule="auto"/>
              <w:jc w:val="center"/>
              <w:rPr>
                <w:color w:val="000000"/>
                <w:sz w:val="28"/>
                <w:szCs w:val="28"/>
                <w:lang w:val="uk-UA"/>
              </w:rPr>
            </w:pPr>
            <w:r>
              <w:rPr>
                <w:color w:val="000000"/>
                <w:sz w:val="28"/>
                <w:szCs w:val="28"/>
                <w:lang w:val="uk-UA"/>
              </w:rPr>
              <w:t>200,4</w:t>
            </w:r>
          </w:p>
        </w:tc>
        <w:tc>
          <w:tcPr>
            <w:tcW w:w="1842" w:type="dxa"/>
            <w:vMerge w:val="restart"/>
            <w:vAlign w:val="center"/>
          </w:tcPr>
          <w:p w:rsidR="00750BC0" w:rsidRPr="00CE7098" w:rsidRDefault="00750BC0" w:rsidP="0058569C">
            <w:pPr>
              <w:spacing w:line="276" w:lineRule="auto"/>
              <w:jc w:val="center"/>
              <w:rPr>
                <w:color w:val="000000"/>
                <w:sz w:val="28"/>
                <w:szCs w:val="28"/>
                <w:lang w:val="uk-UA"/>
              </w:rPr>
            </w:pPr>
            <w:r>
              <w:rPr>
                <w:color w:val="000000"/>
                <w:sz w:val="28"/>
                <w:szCs w:val="28"/>
                <w:lang w:val="uk-UA"/>
              </w:rPr>
              <w:t>133,6</w:t>
            </w:r>
          </w:p>
        </w:tc>
        <w:tc>
          <w:tcPr>
            <w:tcW w:w="1917" w:type="dxa"/>
            <w:vMerge w:val="restart"/>
            <w:vAlign w:val="center"/>
          </w:tcPr>
          <w:p w:rsidR="00750BC0" w:rsidRPr="00CE7098" w:rsidRDefault="00750BC0" w:rsidP="0058569C">
            <w:pPr>
              <w:spacing w:line="276" w:lineRule="auto"/>
              <w:jc w:val="center"/>
              <w:rPr>
                <w:color w:val="000000"/>
                <w:sz w:val="28"/>
                <w:szCs w:val="28"/>
                <w:lang w:val="uk-UA"/>
              </w:rPr>
            </w:pPr>
            <w:r>
              <w:rPr>
                <w:color w:val="000000"/>
                <w:sz w:val="28"/>
                <w:szCs w:val="28"/>
                <w:lang w:val="uk-UA"/>
              </w:rPr>
              <w:t>400,8</w:t>
            </w:r>
          </w:p>
        </w:tc>
        <w:tc>
          <w:tcPr>
            <w:tcW w:w="1764" w:type="dxa"/>
            <w:vMerge w:val="restart"/>
            <w:vAlign w:val="center"/>
          </w:tcPr>
          <w:p w:rsidR="00750BC0" w:rsidRDefault="00750BC0" w:rsidP="0058569C">
            <w:pPr>
              <w:spacing w:line="276" w:lineRule="auto"/>
              <w:jc w:val="center"/>
              <w:rPr>
                <w:color w:val="000000"/>
                <w:sz w:val="28"/>
                <w:szCs w:val="28"/>
              </w:rPr>
            </w:pPr>
            <w:r>
              <w:rPr>
                <w:color w:val="000000"/>
                <w:sz w:val="28"/>
                <w:szCs w:val="28"/>
              </w:rPr>
              <w:t>8016</w:t>
            </w:r>
          </w:p>
        </w:tc>
      </w:tr>
      <w:tr w:rsidR="00750BC0" w:rsidTr="00750BC0">
        <w:trPr>
          <w:trHeight w:val="291"/>
        </w:trPr>
        <w:tc>
          <w:tcPr>
            <w:tcW w:w="425" w:type="dxa"/>
            <w:vMerge/>
            <w:vAlign w:val="center"/>
          </w:tcPr>
          <w:p w:rsidR="00750BC0" w:rsidRPr="00915741" w:rsidRDefault="00750BC0" w:rsidP="0058569C">
            <w:pPr>
              <w:spacing w:line="276" w:lineRule="auto"/>
              <w:jc w:val="center"/>
              <w:rPr>
                <w:rFonts w:ascii="Calibri" w:eastAsia="Calibri" w:hAnsi="Calibri"/>
                <w:sz w:val="18"/>
                <w:szCs w:val="18"/>
                <w:lang w:val="uk-UA"/>
              </w:rPr>
            </w:pPr>
          </w:p>
        </w:tc>
        <w:tc>
          <w:tcPr>
            <w:tcW w:w="2970" w:type="dxa"/>
            <w:gridSpan w:val="3"/>
            <w:tcBorders>
              <w:top w:val="single" w:sz="4" w:space="0" w:color="auto"/>
            </w:tcBorders>
            <w:vAlign w:val="center"/>
          </w:tcPr>
          <w:p w:rsidR="00750BC0" w:rsidRDefault="00750BC0" w:rsidP="0058569C">
            <w:pPr>
              <w:spacing w:line="276" w:lineRule="auto"/>
              <w:jc w:val="center"/>
              <w:rPr>
                <w:color w:val="000000"/>
                <w:sz w:val="28"/>
                <w:szCs w:val="28"/>
              </w:rPr>
            </w:pPr>
            <w:r>
              <w:rPr>
                <w:color w:val="000000"/>
                <w:sz w:val="28"/>
                <w:szCs w:val="28"/>
              </w:rPr>
              <w:t>935,2</w:t>
            </w:r>
          </w:p>
        </w:tc>
        <w:tc>
          <w:tcPr>
            <w:tcW w:w="2701" w:type="dxa"/>
            <w:gridSpan w:val="2"/>
            <w:tcBorders>
              <w:top w:val="single" w:sz="4" w:space="0" w:color="auto"/>
            </w:tcBorders>
            <w:vAlign w:val="center"/>
          </w:tcPr>
          <w:p w:rsidR="00750BC0" w:rsidRDefault="00750BC0" w:rsidP="0058569C">
            <w:pPr>
              <w:spacing w:line="276" w:lineRule="auto"/>
              <w:jc w:val="center"/>
              <w:rPr>
                <w:color w:val="000000"/>
                <w:sz w:val="28"/>
                <w:szCs w:val="28"/>
              </w:rPr>
            </w:pPr>
            <w:r>
              <w:rPr>
                <w:color w:val="000000"/>
                <w:sz w:val="28"/>
                <w:szCs w:val="28"/>
              </w:rPr>
              <w:t>267,2</w:t>
            </w:r>
          </w:p>
        </w:tc>
        <w:tc>
          <w:tcPr>
            <w:tcW w:w="1984" w:type="dxa"/>
            <w:vMerge/>
            <w:vAlign w:val="center"/>
          </w:tcPr>
          <w:p w:rsidR="00750BC0" w:rsidRDefault="00750BC0" w:rsidP="0058569C">
            <w:pPr>
              <w:spacing w:line="276" w:lineRule="auto"/>
              <w:jc w:val="center"/>
              <w:rPr>
                <w:sz w:val="28"/>
                <w:szCs w:val="28"/>
              </w:rPr>
            </w:pPr>
          </w:p>
        </w:tc>
        <w:tc>
          <w:tcPr>
            <w:tcW w:w="1985" w:type="dxa"/>
            <w:vMerge/>
            <w:vAlign w:val="center"/>
          </w:tcPr>
          <w:p w:rsidR="00750BC0" w:rsidRDefault="00750BC0" w:rsidP="0058569C">
            <w:pPr>
              <w:spacing w:line="276" w:lineRule="auto"/>
              <w:jc w:val="center"/>
              <w:rPr>
                <w:sz w:val="28"/>
                <w:szCs w:val="28"/>
                <w:lang w:val="uk-UA"/>
              </w:rPr>
            </w:pPr>
          </w:p>
        </w:tc>
        <w:tc>
          <w:tcPr>
            <w:tcW w:w="1842" w:type="dxa"/>
            <w:vMerge/>
            <w:vAlign w:val="center"/>
          </w:tcPr>
          <w:p w:rsidR="00750BC0" w:rsidRDefault="00750BC0" w:rsidP="0058569C">
            <w:pPr>
              <w:spacing w:line="276" w:lineRule="auto"/>
              <w:jc w:val="center"/>
              <w:rPr>
                <w:sz w:val="28"/>
                <w:szCs w:val="28"/>
                <w:lang w:val="uk-UA"/>
              </w:rPr>
            </w:pPr>
          </w:p>
        </w:tc>
        <w:tc>
          <w:tcPr>
            <w:tcW w:w="1917" w:type="dxa"/>
            <w:vMerge/>
            <w:vAlign w:val="center"/>
          </w:tcPr>
          <w:p w:rsidR="00750BC0" w:rsidRDefault="00750BC0" w:rsidP="0058569C">
            <w:pPr>
              <w:spacing w:line="276" w:lineRule="auto"/>
              <w:jc w:val="center"/>
              <w:rPr>
                <w:sz w:val="28"/>
                <w:szCs w:val="28"/>
                <w:lang w:val="uk-UA"/>
              </w:rPr>
            </w:pPr>
          </w:p>
        </w:tc>
        <w:tc>
          <w:tcPr>
            <w:tcW w:w="1764" w:type="dxa"/>
            <w:vMerge/>
            <w:vAlign w:val="center"/>
          </w:tcPr>
          <w:p w:rsidR="00750BC0" w:rsidRDefault="00750BC0" w:rsidP="0058569C">
            <w:pPr>
              <w:spacing w:line="276" w:lineRule="auto"/>
              <w:jc w:val="center"/>
              <w:rPr>
                <w:sz w:val="28"/>
                <w:szCs w:val="28"/>
                <w:lang w:val="uk-UA"/>
              </w:rPr>
            </w:pPr>
          </w:p>
        </w:tc>
        <w:tc>
          <w:tcPr>
            <w:tcW w:w="2268" w:type="dxa"/>
            <w:tcBorders>
              <w:top w:val="nil"/>
              <w:bottom w:val="nil"/>
            </w:tcBorders>
          </w:tcPr>
          <w:p w:rsidR="00750BC0" w:rsidRDefault="00750BC0" w:rsidP="0058569C">
            <w:pPr>
              <w:spacing w:line="276" w:lineRule="auto"/>
            </w:pPr>
          </w:p>
        </w:tc>
        <w:tc>
          <w:tcPr>
            <w:tcW w:w="2268" w:type="dxa"/>
            <w:vAlign w:val="center"/>
          </w:tcPr>
          <w:p w:rsidR="00750BC0" w:rsidRDefault="00750BC0" w:rsidP="0058569C">
            <w:pPr>
              <w:spacing w:line="276" w:lineRule="auto"/>
              <w:jc w:val="center"/>
              <w:rPr>
                <w:sz w:val="28"/>
                <w:szCs w:val="28"/>
              </w:rPr>
            </w:pPr>
          </w:p>
        </w:tc>
      </w:tr>
    </w:tbl>
    <w:p w:rsidR="00FB5412" w:rsidRDefault="00655EE2" w:rsidP="0058569C">
      <w:pPr>
        <w:spacing w:after="0" w:line="276" w:lineRule="auto"/>
        <w:jc w:val="right"/>
        <w:rPr>
          <w:rFonts w:ascii="ISOCPEUR" w:hAnsi="ISOCPEUR" w:cs="Times New Roman"/>
          <w:i/>
          <w:sz w:val="28"/>
          <w:szCs w:val="28"/>
          <w:lang w:val="uk-UA"/>
        </w:rPr>
        <w:sectPr w:rsidR="00FB5412" w:rsidSect="00FB5412">
          <w:pgSz w:w="16838" w:h="11906" w:orient="landscape"/>
          <w:pgMar w:top="851" w:right="1134" w:bottom="1701" w:left="1134" w:header="709" w:footer="709" w:gutter="0"/>
          <w:cols w:space="708"/>
          <w:docGrid w:linePitch="360"/>
        </w:sectPr>
      </w:pPr>
      <w:r>
        <w:rPr>
          <w:rFonts w:ascii="ISOCPEUR" w:hAnsi="ISOCPEUR" w:cs="Times New Roman"/>
          <w:i/>
          <w:sz w:val="28"/>
          <w:szCs w:val="28"/>
          <w:lang w:val="uk-UA"/>
        </w:rPr>
        <w:t xml:space="preserve">Таблиця </w:t>
      </w:r>
    </w:p>
    <w:p w:rsidR="00EB34FA" w:rsidRPr="00357B9D" w:rsidRDefault="00EB34FA" w:rsidP="0058569C">
      <w:pPr>
        <w:spacing w:after="0" w:line="276" w:lineRule="auto"/>
        <w:rPr>
          <w:rFonts w:ascii="ISOCPEUR" w:hAnsi="ISOCPEUR" w:cs="Times New Roman"/>
          <w:b/>
          <w:i/>
          <w:sz w:val="28"/>
          <w:szCs w:val="28"/>
        </w:rPr>
      </w:pPr>
    </w:p>
    <w:p w:rsidR="00D82FA3" w:rsidRDefault="00D82FA3" w:rsidP="0058569C">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Озел</w:t>
      </w:r>
      <w:r w:rsidR="00357B9D">
        <w:rPr>
          <w:rFonts w:ascii="ISOCPEUR" w:hAnsi="ISOCPEUR" w:cs="Times New Roman"/>
          <w:b/>
          <w:i/>
          <w:sz w:val="28"/>
          <w:szCs w:val="28"/>
        </w:rPr>
        <w:t>енення території житлової групи</w:t>
      </w:r>
    </w:p>
    <w:p w:rsidR="00357B9D" w:rsidRPr="00C748D2" w:rsidRDefault="00357B9D" w:rsidP="0058569C">
      <w:pPr>
        <w:pStyle w:val="Style20"/>
        <w:widowControl/>
        <w:spacing w:line="276" w:lineRule="auto"/>
        <w:rPr>
          <w:rStyle w:val="FontStyle58"/>
          <w:rFonts w:ascii="ISOCPEUR" w:hAnsi="ISOCPEUR"/>
          <w:i/>
          <w:sz w:val="28"/>
          <w:szCs w:val="28"/>
          <w:lang w:val="uk-UA"/>
        </w:rPr>
      </w:pPr>
      <w:r w:rsidRPr="00C748D2">
        <w:rPr>
          <w:rStyle w:val="FontStyle58"/>
          <w:rFonts w:ascii="ISOCPEUR" w:hAnsi="ISOCPEUR"/>
          <w:i/>
          <w:sz w:val="28"/>
          <w:szCs w:val="28"/>
          <w:lang w:val="uk-UA"/>
        </w:rPr>
        <w:t>Зелені насадження на території групи житлових будинків незалежно від їхнього функціонального призначення використовують для формування сприятливого для людини навколишнього середовища і збагачення архітектурно-планувальної композиції дворового простору.</w:t>
      </w:r>
    </w:p>
    <w:p w:rsidR="00357B9D" w:rsidRPr="00C748D2" w:rsidRDefault="00357B9D" w:rsidP="0058569C">
      <w:pPr>
        <w:pStyle w:val="Style20"/>
        <w:widowControl/>
        <w:spacing w:line="276"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У практиці проектування озеленення житлових груп існує два прийоми:</w:t>
      </w:r>
    </w:p>
    <w:p w:rsidR="00357B9D" w:rsidRPr="00C748D2" w:rsidRDefault="00357B9D" w:rsidP="0058569C">
      <w:pPr>
        <w:pStyle w:val="Style12"/>
        <w:widowControl/>
        <w:numPr>
          <w:ilvl w:val="0"/>
          <w:numId w:val="17"/>
        </w:numPr>
        <w:tabs>
          <w:tab w:val="left" w:pos="730"/>
        </w:tabs>
        <w:spacing w:before="5" w:line="276" w:lineRule="auto"/>
        <w:ind w:left="709" w:hanging="283"/>
        <w:jc w:val="both"/>
        <w:rPr>
          <w:rStyle w:val="FontStyle58"/>
          <w:rFonts w:ascii="ISOCPEUR" w:hAnsi="ISOCPEUR"/>
          <w:i/>
          <w:sz w:val="28"/>
          <w:szCs w:val="28"/>
          <w:lang w:val="uk-UA"/>
        </w:rPr>
      </w:pPr>
      <w:r w:rsidRPr="00C748D2">
        <w:rPr>
          <w:rStyle w:val="FontStyle58"/>
          <w:rFonts w:ascii="ISOCPEUR" w:hAnsi="ISOCPEUR"/>
          <w:i/>
          <w:sz w:val="28"/>
          <w:szCs w:val="28"/>
          <w:lang w:val="uk-UA"/>
        </w:rPr>
        <w:t>створення в кожному житловому будинку своєрідного мікросаду;</w:t>
      </w:r>
    </w:p>
    <w:p w:rsidR="00357B9D" w:rsidRPr="00C748D2" w:rsidRDefault="00357B9D" w:rsidP="0058569C">
      <w:pPr>
        <w:pStyle w:val="Style12"/>
        <w:widowControl/>
        <w:numPr>
          <w:ilvl w:val="0"/>
          <w:numId w:val="17"/>
        </w:numPr>
        <w:tabs>
          <w:tab w:val="left" w:pos="730"/>
        </w:tabs>
        <w:spacing w:line="276" w:lineRule="auto"/>
        <w:ind w:left="709" w:hanging="283"/>
        <w:jc w:val="both"/>
        <w:rPr>
          <w:rStyle w:val="FontStyle58"/>
          <w:rFonts w:ascii="ISOCPEUR" w:hAnsi="ISOCPEUR"/>
          <w:i/>
          <w:sz w:val="28"/>
          <w:szCs w:val="28"/>
          <w:lang w:val="uk-UA"/>
        </w:rPr>
      </w:pPr>
      <w:r w:rsidRPr="00C748D2">
        <w:rPr>
          <w:rStyle w:val="FontStyle58"/>
          <w:rFonts w:ascii="ISOCPEUR" w:hAnsi="ISOCPEUR"/>
          <w:i/>
          <w:sz w:val="28"/>
          <w:szCs w:val="28"/>
          <w:lang w:val="uk-UA"/>
        </w:rPr>
        <w:t>об'єднання вільних ділянок біля групи будинків у один порівняно великий зелений масив.</w:t>
      </w:r>
    </w:p>
    <w:p w:rsidR="00357B9D" w:rsidRPr="00C748D2" w:rsidRDefault="00357B9D" w:rsidP="0058569C">
      <w:pPr>
        <w:pStyle w:val="Style20"/>
        <w:widowControl/>
        <w:spacing w:line="276"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Другий прийом дозволяє створити більш сприятливі мікрокліматичні умови для дітей і дорослих, а також створити сприятливі умови для розвитку рослин і догляду за ними.</w:t>
      </w:r>
    </w:p>
    <w:p w:rsidR="00357B9D" w:rsidRPr="00C748D2" w:rsidRDefault="00357B9D" w:rsidP="0058569C">
      <w:pPr>
        <w:pStyle w:val="Style20"/>
        <w:widowControl/>
        <w:spacing w:line="276"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При проектуванні насаджень на території житлової групи слід забезпечувати:</w:t>
      </w:r>
    </w:p>
    <w:p w:rsidR="00357B9D" w:rsidRPr="00C748D2" w:rsidRDefault="00357B9D" w:rsidP="0058569C">
      <w:pPr>
        <w:pStyle w:val="Style2"/>
        <w:widowControl/>
        <w:numPr>
          <w:ilvl w:val="0"/>
          <w:numId w:val="18"/>
        </w:numPr>
        <w:tabs>
          <w:tab w:val="left" w:pos="1134"/>
        </w:tabs>
        <w:spacing w:line="276" w:lineRule="auto"/>
        <w:ind w:left="0" w:right="38" w:firstLine="709"/>
        <w:rPr>
          <w:rStyle w:val="FontStyle58"/>
          <w:rFonts w:ascii="ISOCPEUR" w:hAnsi="ISOCPEUR"/>
          <w:i/>
          <w:sz w:val="28"/>
          <w:szCs w:val="28"/>
          <w:lang w:val="uk-UA"/>
        </w:rPr>
      </w:pPr>
      <w:r w:rsidRPr="00C748D2">
        <w:rPr>
          <w:rStyle w:val="FontStyle58"/>
          <w:rFonts w:ascii="ISOCPEUR" w:hAnsi="ISOCPEUR"/>
          <w:i/>
          <w:sz w:val="28"/>
          <w:szCs w:val="28"/>
          <w:lang w:val="uk-UA"/>
        </w:rPr>
        <w:t>зручний пішохідний зв'язок з усіма спорудами і майданчиками подвір'я;</w:t>
      </w:r>
    </w:p>
    <w:p w:rsidR="00357B9D" w:rsidRPr="00C748D2" w:rsidRDefault="00357B9D" w:rsidP="0058569C">
      <w:pPr>
        <w:pStyle w:val="Style12"/>
        <w:widowControl/>
        <w:numPr>
          <w:ilvl w:val="0"/>
          <w:numId w:val="18"/>
        </w:numPr>
        <w:tabs>
          <w:tab w:val="left" w:pos="730"/>
          <w:tab w:val="left" w:pos="1134"/>
        </w:tabs>
        <w:spacing w:line="276" w:lineRule="auto"/>
        <w:ind w:left="0"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можливість під'їзду до житлових будинків і дитячих установ,</w:t>
      </w:r>
    </w:p>
    <w:p w:rsidR="00357B9D" w:rsidRPr="00C748D2" w:rsidRDefault="00357B9D" w:rsidP="0058569C">
      <w:pPr>
        <w:pStyle w:val="Style12"/>
        <w:widowControl/>
        <w:numPr>
          <w:ilvl w:val="0"/>
          <w:numId w:val="18"/>
        </w:numPr>
        <w:tabs>
          <w:tab w:val="left" w:pos="730"/>
          <w:tab w:val="left" w:pos="1134"/>
        </w:tabs>
        <w:spacing w:line="276" w:lineRule="auto"/>
        <w:ind w:left="0"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надійний захист від шуму, пилюки і загазованості;</w:t>
      </w:r>
    </w:p>
    <w:p w:rsidR="00357B9D" w:rsidRPr="00C748D2" w:rsidRDefault="00357B9D" w:rsidP="0058569C">
      <w:pPr>
        <w:pStyle w:val="Style12"/>
        <w:widowControl/>
        <w:numPr>
          <w:ilvl w:val="0"/>
          <w:numId w:val="18"/>
        </w:numPr>
        <w:tabs>
          <w:tab w:val="left" w:pos="730"/>
          <w:tab w:val="left" w:pos="1134"/>
        </w:tabs>
        <w:spacing w:line="276" w:lineRule="auto"/>
        <w:ind w:left="0"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розмежування різноманітних за призначенням майданчиків: для відпочинку дорослих, для ігор дітей, для занять фізкультурою, господарських і т.д.;</w:t>
      </w:r>
    </w:p>
    <w:p w:rsidR="00357B9D" w:rsidRPr="00C748D2" w:rsidRDefault="00357B9D" w:rsidP="0058569C">
      <w:pPr>
        <w:pStyle w:val="Style12"/>
        <w:widowControl/>
        <w:numPr>
          <w:ilvl w:val="0"/>
          <w:numId w:val="18"/>
        </w:numPr>
        <w:tabs>
          <w:tab w:val="left" w:pos="730"/>
          <w:tab w:val="left" w:pos="1134"/>
        </w:tabs>
        <w:spacing w:before="5" w:line="276" w:lineRule="auto"/>
        <w:ind w:left="0"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затінення пішохідних зон і зон відпочинку;</w:t>
      </w:r>
    </w:p>
    <w:p w:rsidR="00357B9D" w:rsidRPr="00C748D2" w:rsidRDefault="00357B9D" w:rsidP="0058569C">
      <w:pPr>
        <w:pStyle w:val="Style2"/>
        <w:widowControl/>
        <w:numPr>
          <w:ilvl w:val="0"/>
          <w:numId w:val="18"/>
        </w:numPr>
        <w:tabs>
          <w:tab w:val="left" w:pos="1134"/>
        </w:tabs>
        <w:spacing w:before="5" w:line="276" w:lineRule="auto"/>
        <w:ind w:left="0" w:firstLine="709"/>
        <w:rPr>
          <w:rStyle w:val="FontStyle58"/>
          <w:rFonts w:ascii="ISOCPEUR" w:hAnsi="ISOCPEUR"/>
          <w:i/>
          <w:sz w:val="28"/>
          <w:szCs w:val="28"/>
          <w:lang w:val="uk-UA"/>
        </w:rPr>
      </w:pPr>
      <w:r w:rsidRPr="00C748D2">
        <w:rPr>
          <w:rStyle w:val="FontStyle58"/>
          <w:rFonts w:ascii="ISOCPEUR" w:hAnsi="ISOCPEUR"/>
          <w:i/>
          <w:sz w:val="28"/>
          <w:szCs w:val="28"/>
          <w:lang w:val="uk-UA"/>
        </w:rPr>
        <w:t xml:space="preserve">гарні композиції дерев, чагарників і квітів, застосовуючи, головним чином, вільне пейзажне планування; </w:t>
      </w:r>
    </w:p>
    <w:p w:rsidR="00357B9D" w:rsidRPr="00C748D2" w:rsidRDefault="00357B9D" w:rsidP="0058569C">
      <w:pPr>
        <w:pStyle w:val="Style2"/>
        <w:widowControl/>
        <w:numPr>
          <w:ilvl w:val="0"/>
          <w:numId w:val="18"/>
        </w:numPr>
        <w:tabs>
          <w:tab w:val="left" w:pos="1134"/>
        </w:tabs>
        <w:spacing w:before="5" w:line="276" w:lineRule="auto"/>
        <w:ind w:left="0" w:firstLine="709"/>
        <w:rPr>
          <w:rStyle w:val="FontStyle58"/>
          <w:rFonts w:ascii="ISOCPEUR" w:hAnsi="ISOCPEUR"/>
          <w:i/>
          <w:sz w:val="28"/>
          <w:szCs w:val="28"/>
          <w:lang w:val="uk-UA"/>
        </w:rPr>
      </w:pPr>
      <w:r w:rsidRPr="00C748D2">
        <w:rPr>
          <w:rStyle w:val="FontStyle58"/>
          <w:rFonts w:ascii="ISOCPEUR" w:hAnsi="ISOCPEUR"/>
          <w:i/>
          <w:sz w:val="28"/>
          <w:szCs w:val="28"/>
          <w:lang w:val="uk-UA"/>
        </w:rPr>
        <w:t xml:space="preserve">розміщення декоративних рослинних угруповань з урахуванням їхнього сприйняття з доріжок і алей. </w:t>
      </w:r>
    </w:p>
    <w:p w:rsidR="003963E5" w:rsidRPr="00C748D2" w:rsidRDefault="006B1D0B" w:rsidP="0058569C">
      <w:pPr>
        <w:pStyle w:val="Style2"/>
        <w:widowControl/>
        <w:tabs>
          <w:tab w:val="left" w:pos="1134"/>
        </w:tabs>
        <w:spacing w:before="5" w:line="276" w:lineRule="auto"/>
        <w:rPr>
          <w:rStyle w:val="FontStyle58"/>
          <w:rFonts w:ascii="ISOCPEUR" w:hAnsi="ISOCPEUR"/>
          <w:i/>
          <w:sz w:val="28"/>
          <w:szCs w:val="28"/>
          <w:lang w:val="uk-UA"/>
        </w:rPr>
      </w:pPr>
      <w:r w:rsidRPr="00C748D2">
        <w:rPr>
          <w:rStyle w:val="FontStyle58"/>
          <w:rFonts w:ascii="ISOCPEUR" w:hAnsi="ISOCPEUR"/>
          <w:i/>
          <w:sz w:val="28"/>
          <w:szCs w:val="28"/>
          <w:lang w:val="uk-UA"/>
        </w:rPr>
        <w:tab/>
      </w:r>
      <w:r w:rsidR="003963E5" w:rsidRPr="00C748D2">
        <w:rPr>
          <w:rStyle w:val="FontStyle58"/>
          <w:rFonts w:ascii="ISOCPEUR" w:hAnsi="ISOCPEUR"/>
          <w:i/>
          <w:sz w:val="28"/>
          <w:szCs w:val="28"/>
          <w:lang w:val="uk-UA"/>
        </w:rPr>
        <w:t>Основою оформлення відкритих просторів вважається газон. Зелені насадження подвір'я житлових груп мікрорайону належать до групи насаджень спільного користування для мешканців однієї групи. Вони нормуються залежно від поверховості забудови і норм забезпеченості житловою площею на одного мешканця. Норму площі озелененої території житлового кварталу, мікрорайону слід приймати з розрахунку на одного мешканця не менше 6 м: (без урахування території шкіл і дитячих дошкільних установ).</w:t>
      </w:r>
    </w:p>
    <w:p w:rsidR="003963E5" w:rsidRPr="00C748D2" w:rsidRDefault="003963E5" w:rsidP="0058569C">
      <w:pPr>
        <w:pStyle w:val="Style20"/>
        <w:widowControl/>
        <w:spacing w:line="276" w:lineRule="auto"/>
        <w:rPr>
          <w:rStyle w:val="FontStyle58"/>
          <w:rFonts w:ascii="ISOCPEUR" w:hAnsi="ISOCPEUR"/>
          <w:i/>
          <w:sz w:val="28"/>
          <w:szCs w:val="28"/>
          <w:lang w:val="uk-UA"/>
        </w:rPr>
      </w:pPr>
      <w:r w:rsidRPr="00C748D2">
        <w:rPr>
          <w:rStyle w:val="FontStyle58"/>
          <w:rFonts w:ascii="ISOCPEUR" w:hAnsi="ISOCPEUR"/>
          <w:i/>
          <w:sz w:val="28"/>
          <w:szCs w:val="28"/>
          <w:lang w:val="uk-UA"/>
        </w:rPr>
        <w:t>Територію групи житлових будинків бажано розбити на ділянки, що мають різноманітне функціональне призначення, і тому озеленювати необхідно залежно від особливостей їхнього використання.</w:t>
      </w:r>
    </w:p>
    <w:p w:rsidR="00C748D2" w:rsidRPr="00C748D2" w:rsidRDefault="00C748D2" w:rsidP="0058569C">
      <w:pPr>
        <w:pStyle w:val="Style20"/>
        <w:widowControl/>
        <w:spacing w:before="5" w:line="276"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lastRenderedPageBreak/>
        <w:t xml:space="preserve">Відповідно до вимог ДБН 360-92** відстань між будинком і віссю дерева має бути понад </w:t>
      </w:r>
      <w:smartTag w:uri="urn:schemas-microsoft-com:office:smarttags" w:element="metricconverter">
        <w:smartTagPr>
          <w:attr w:name="ProductID" w:val="5 м"/>
        </w:smartTagPr>
        <w:r w:rsidRPr="00C748D2">
          <w:rPr>
            <w:rStyle w:val="FontStyle58"/>
            <w:rFonts w:ascii="ISOCPEUR" w:hAnsi="ISOCPEUR"/>
            <w:i/>
            <w:sz w:val="28"/>
            <w:szCs w:val="28"/>
            <w:lang w:val="uk-UA"/>
          </w:rPr>
          <w:t>5 м</w:t>
        </w:r>
      </w:smartTag>
      <w:r w:rsidRPr="00C748D2">
        <w:rPr>
          <w:rStyle w:val="FontStyle58"/>
          <w:rFonts w:ascii="ISOCPEUR" w:hAnsi="ISOCPEUR"/>
          <w:i/>
          <w:sz w:val="28"/>
          <w:szCs w:val="28"/>
          <w:lang w:val="uk-UA"/>
        </w:rPr>
        <w:t xml:space="preserve">, тому ширину прибудинкової смути необхідно проектувати в межах не менше 8 і не більше </w:t>
      </w:r>
      <w:smartTag w:uri="urn:schemas-microsoft-com:office:smarttags" w:element="metricconverter">
        <w:smartTagPr>
          <w:attr w:name="ProductID" w:val="9 м"/>
        </w:smartTagPr>
        <w:r w:rsidRPr="00C748D2">
          <w:rPr>
            <w:rStyle w:val="FontStyle58"/>
            <w:rFonts w:ascii="ISOCPEUR" w:hAnsi="ISOCPEUR"/>
            <w:i/>
            <w:sz w:val="28"/>
            <w:szCs w:val="28"/>
            <w:lang w:val="uk-UA"/>
          </w:rPr>
          <w:t>9 м</w:t>
        </w:r>
      </w:smartTag>
      <w:r w:rsidRPr="00C748D2">
        <w:rPr>
          <w:rStyle w:val="FontStyle58"/>
          <w:rFonts w:ascii="ISOCPEUR" w:hAnsi="ISOCPEUR"/>
          <w:i/>
          <w:sz w:val="28"/>
          <w:szCs w:val="28"/>
          <w:lang w:val="uk-UA"/>
        </w:rPr>
        <w:t>. Верхня межа обмежена тепловим впливом стін на навколишній простір.</w:t>
      </w:r>
    </w:p>
    <w:p w:rsidR="00357B9D" w:rsidRPr="00C748D2" w:rsidRDefault="00C748D2" w:rsidP="0058569C">
      <w:pPr>
        <w:pStyle w:val="Style24"/>
        <w:widowControl/>
        <w:spacing w:line="276" w:lineRule="auto"/>
        <w:ind w:firstLine="708"/>
        <w:jc w:val="both"/>
        <w:rPr>
          <w:rStyle w:val="FontStyle65"/>
          <w:rFonts w:ascii="ISOCPEUR" w:hAnsi="ISOCPEUR"/>
          <w:i/>
          <w:sz w:val="28"/>
          <w:szCs w:val="28"/>
          <w:lang w:val="uk-UA"/>
        </w:rPr>
      </w:pPr>
      <w:r w:rsidRPr="00C748D2">
        <w:rPr>
          <w:rStyle w:val="FontStyle58"/>
          <w:rFonts w:ascii="ISOCPEUR" w:hAnsi="ISOCPEUR"/>
          <w:i/>
          <w:sz w:val="28"/>
          <w:szCs w:val="28"/>
          <w:lang w:val="uk-UA"/>
        </w:rPr>
        <w:t>Майданчики відпочинку повинні мати 60% затінення території. Для часткового затінення майданчиків із південної і південно-західної сторони варто розміщувати дерева з щільною розкинутою кроною. Якщо значних дерев немає, затінення створюється влаштуванням пергол, трельяжів із кучерявими рослинами.</w:t>
      </w:r>
    </w:p>
    <w:p w:rsidR="00C748D2" w:rsidRPr="00C748D2" w:rsidRDefault="00C748D2" w:rsidP="0058569C">
      <w:pPr>
        <w:pStyle w:val="Style20"/>
        <w:widowControl/>
        <w:spacing w:before="5" w:line="276"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Дитячі ігрові майданчики мають ізолюватися зеленими насадженнями від господарських зон, проїздів, стоянок автомобілів і інтенсивних шляхів пішохідного прямування. Навколо майданчиків і на їх території не має бути дерев і чагарників із шипами, колючками і отруйними плодами. Для озеленення не рекомендується застосовувати плодово-ягідні породи.</w:t>
      </w:r>
    </w:p>
    <w:p w:rsidR="00C748D2" w:rsidRPr="00C748D2" w:rsidRDefault="00C748D2" w:rsidP="0058569C">
      <w:pPr>
        <w:pStyle w:val="Style20"/>
        <w:widowControl/>
        <w:spacing w:line="276" w:lineRule="auto"/>
        <w:ind w:firstLine="737"/>
        <w:rPr>
          <w:rStyle w:val="FontStyle58"/>
          <w:rFonts w:ascii="ISOCPEUR" w:hAnsi="ISOCPEUR"/>
          <w:i/>
          <w:sz w:val="28"/>
          <w:szCs w:val="28"/>
          <w:lang w:val="uk-UA"/>
        </w:rPr>
      </w:pPr>
      <w:r w:rsidRPr="00C748D2">
        <w:rPr>
          <w:rStyle w:val="FontStyle58"/>
          <w:rFonts w:ascii="ISOCPEUR" w:hAnsi="ISOCPEUR"/>
          <w:i/>
          <w:sz w:val="28"/>
          <w:szCs w:val="28"/>
          <w:lang w:val="uk-UA"/>
        </w:rPr>
        <w:t xml:space="preserve">Навколо спортивних майданчиків, що розміщені на території подвір'я, рекомендується по периметру влаштовувати щільну смугу зелених насаджень шириною не менше </w:t>
      </w:r>
      <w:smartTag w:uri="urn:schemas-microsoft-com:office:smarttags" w:element="metricconverter">
        <w:smartTagPr>
          <w:attr w:name="ProductID" w:val="5 м"/>
        </w:smartTagPr>
        <w:r w:rsidRPr="00C748D2">
          <w:rPr>
            <w:rStyle w:val="FontStyle58"/>
            <w:rFonts w:ascii="ISOCPEUR" w:hAnsi="ISOCPEUR"/>
            <w:i/>
            <w:sz w:val="28"/>
            <w:szCs w:val="28"/>
            <w:lang w:val="uk-UA"/>
          </w:rPr>
          <w:t>5 м</w:t>
        </w:r>
      </w:smartTag>
      <w:r w:rsidRPr="00C748D2">
        <w:rPr>
          <w:rStyle w:val="FontStyle58"/>
          <w:rFonts w:ascii="ISOCPEUR" w:hAnsi="ISOCPEUR"/>
          <w:i/>
          <w:sz w:val="28"/>
          <w:szCs w:val="28"/>
          <w:lang w:val="uk-UA"/>
        </w:rPr>
        <w:t>.</w:t>
      </w:r>
    </w:p>
    <w:p w:rsidR="00357B9D" w:rsidRPr="00C748D2" w:rsidRDefault="00C748D2" w:rsidP="0058569C">
      <w:pPr>
        <w:pStyle w:val="Style20"/>
        <w:widowControl/>
        <w:spacing w:line="276" w:lineRule="auto"/>
        <w:ind w:firstLine="737"/>
        <w:rPr>
          <w:rFonts w:ascii="ISOCPEUR" w:hAnsi="ISOCPEUR" w:cs="Cambria"/>
          <w:i/>
          <w:sz w:val="28"/>
          <w:szCs w:val="28"/>
          <w:lang w:val="uk-UA"/>
        </w:rPr>
      </w:pPr>
      <w:r w:rsidRPr="00C748D2">
        <w:rPr>
          <w:rStyle w:val="FontStyle58"/>
          <w:rFonts w:ascii="ISOCPEUR" w:hAnsi="ISOCPEUR"/>
          <w:i/>
          <w:sz w:val="28"/>
          <w:szCs w:val="28"/>
          <w:lang w:val="uk-UA"/>
        </w:rPr>
        <w:t xml:space="preserve">Головні види озеленення житлових територій – це одиночні і групові </w:t>
      </w:r>
      <w:r w:rsidRPr="00C748D2">
        <w:rPr>
          <w:rStyle w:val="FontStyle58"/>
          <w:rFonts w:ascii="ISOCPEUR" w:hAnsi="ISOCPEUR"/>
          <w:i/>
          <w:spacing w:val="-4"/>
          <w:sz w:val="28"/>
          <w:szCs w:val="28"/>
          <w:lang w:val="uk-UA"/>
        </w:rPr>
        <w:t>посадки дерев і чагарників у поєднанні з трав'янистими газонами.</w:t>
      </w:r>
    </w:p>
    <w:p w:rsidR="00C748D2" w:rsidRPr="00C748D2" w:rsidRDefault="00C748D2" w:rsidP="0058569C">
      <w:pPr>
        <w:pStyle w:val="Style20"/>
        <w:widowControl/>
        <w:spacing w:line="276"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Для захисного озеленення рекомендується застосовувати такі породи дерев і чагарників:</w:t>
      </w:r>
    </w:p>
    <w:p w:rsidR="00C748D2" w:rsidRPr="00C748D2" w:rsidRDefault="00C748D2" w:rsidP="0058569C">
      <w:pPr>
        <w:pStyle w:val="Style18"/>
        <w:widowControl/>
        <w:numPr>
          <w:ilvl w:val="0"/>
          <w:numId w:val="19"/>
        </w:numPr>
        <w:tabs>
          <w:tab w:val="left" w:pos="1134"/>
        </w:tabs>
        <w:spacing w:line="276" w:lineRule="auto"/>
        <w:ind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для шумозахисту – клен гостролистий, в'яз звичайний, липа дрібнолиста, тополя бальзамічна, ялина звичайна, модрина сибірська, таволга калинолиста, жимолость татарська, акація жовта, гордовина, глід сибірський, дерен білий;</w:t>
      </w:r>
    </w:p>
    <w:p w:rsidR="00C748D2" w:rsidRPr="00C748D2" w:rsidRDefault="00C748D2" w:rsidP="0058569C">
      <w:pPr>
        <w:pStyle w:val="Style18"/>
        <w:widowControl/>
        <w:numPr>
          <w:ilvl w:val="0"/>
          <w:numId w:val="19"/>
        </w:numPr>
        <w:tabs>
          <w:tab w:val="left" w:pos="864"/>
          <w:tab w:val="left" w:pos="1134"/>
        </w:tabs>
        <w:spacing w:line="276" w:lineRule="auto"/>
        <w:ind w:right="-3"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 xml:space="preserve">для газозахисту – клен пенсільванський, деревогубець плетеневидний, каркас південний, ліщина маньчжурська, гледичія </w:t>
      </w:r>
      <w:r w:rsidRPr="00C748D2">
        <w:rPr>
          <w:rStyle w:val="FontStyle58"/>
          <w:rFonts w:ascii="ISOCPEUR" w:hAnsi="ISOCPEUR"/>
          <w:i/>
          <w:spacing w:val="-4"/>
          <w:sz w:val="28"/>
          <w:szCs w:val="28"/>
          <w:lang w:val="uk-UA"/>
        </w:rPr>
        <w:t>трьохколючкова, тополя крупнолиста, сіра, чорна (осокір), тополя канадська,</w:t>
      </w:r>
      <w:r w:rsidRPr="00C748D2">
        <w:rPr>
          <w:rStyle w:val="FontStyle58"/>
          <w:rFonts w:ascii="ISOCPEUR" w:hAnsi="ISOCPEUR"/>
          <w:i/>
          <w:sz w:val="28"/>
          <w:szCs w:val="28"/>
          <w:lang w:val="uk-UA"/>
        </w:rPr>
        <w:t xml:space="preserve"> гранат, айлант найвищий, акація біла, шовковиця біла, аґрус (усі види), </w:t>
      </w:r>
      <w:r w:rsidRPr="00C748D2">
        <w:rPr>
          <w:rStyle w:val="FontStyle58"/>
          <w:rFonts w:ascii="ISOCPEUR" w:hAnsi="ISOCPEUR"/>
          <w:i/>
          <w:spacing w:val="-4"/>
          <w:sz w:val="28"/>
          <w:szCs w:val="28"/>
          <w:lang w:val="uk-UA"/>
        </w:rPr>
        <w:t>плющ звичайний, ялівець козацький, муносіменник канадський і дакрський,</w:t>
      </w:r>
      <w:r w:rsidRPr="00C748D2">
        <w:rPr>
          <w:rStyle w:val="FontStyle58"/>
          <w:rFonts w:ascii="ISOCPEUR" w:hAnsi="ISOCPEUR"/>
          <w:i/>
          <w:sz w:val="28"/>
          <w:szCs w:val="28"/>
          <w:lang w:val="uk-UA"/>
        </w:rPr>
        <w:t xml:space="preserve"> аморфа чагарникова, берестів перистогіллястий, бирючина звичайна;</w:t>
      </w:r>
    </w:p>
    <w:p w:rsidR="00C748D2" w:rsidRPr="00C748D2" w:rsidRDefault="00C748D2" w:rsidP="0058569C">
      <w:pPr>
        <w:pStyle w:val="Style18"/>
        <w:widowControl/>
        <w:numPr>
          <w:ilvl w:val="0"/>
          <w:numId w:val="19"/>
        </w:numPr>
        <w:tabs>
          <w:tab w:val="left" w:pos="720"/>
          <w:tab w:val="left" w:pos="1134"/>
        </w:tabs>
        <w:spacing w:line="276" w:lineRule="auto"/>
        <w:ind w:firstLine="709"/>
        <w:jc w:val="both"/>
        <w:rPr>
          <w:rStyle w:val="FontStyle58"/>
          <w:rFonts w:ascii="ISOCPEUR" w:hAnsi="ISOCPEUR"/>
          <w:i/>
          <w:sz w:val="28"/>
          <w:szCs w:val="28"/>
          <w:lang w:val="uk-UA"/>
        </w:rPr>
      </w:pPr>
      <w:r w:rsidRPr="00C748D2">
        <w:rPr>
          <w:rStyle w:val="FontStyle58"/>
          <w:rFonts w:ascii="ISOCPEUR" w:hAnsi="ISOCPEUR"/>
          <w:i/>
          <w:sz w:val="28"/>
          <w:szCs w:val="28"/>
          <w:lang w:val="uk-UA"/>
        </w:rPr>
        <w:t xml:space="preserve">для пилозахисту (по спроможності рослин акумулювати з повітря пилюку за вегетаційний період, кг) – в'яз перистогіллястий – 28; в'яз шорсткий – 23; верба біла, плакуча – 38; каштан кінський – 16; клен (сріблястий – 13, татарський – 12, польовий – 20, гостролистий – 28, ясенелистий – 33); тополя (канадська – 34, туркестанська – 13, Білле – 18); шовковиця біла – 31; ясен (зелений – 30, звичайний – 27); акація жовта – 0,2; </w:t>
      </w:r>
      <w:r w:rsidRPr="00C748D2">
        <w:rPr>
          <w:rStyle w:val="FontStyle58"/>
          <w:rFonts w:ascii="ISOCPEUR" w:hAnsi="ISOCPEUR"/>
          <w:i/>
          <w:sz w:val="28"/>
          <w:szCs w:val="28"/>
          <w:lang w:val="uk-UA"/>
        </w:rPr>
        <w:lastRenderedPageBreak/>
        <w:t>аморфа – 0,2; бересклет бородавчастий – 0,6; бирючина звичайна – 0,3; бузина червона – 0,4; лох вузьколистий – 2,0; бузок звичайний –1,6; таволга Вангутта – 0,5; смородина золотава – 0,4;</w:t>
      </w:r>
    </w:p>
    <w:p w:rsidR="00C748D2" w:rsidRPr="00C748D2" w:rsidRDefault="00C748D2" w:rsidP="0058569C">
      <w:pPr>
        <w:pStyle w:val="Style20"/>
        <w:widowControl/>
        <w:numPr>
          <w:ilvl w:val="0"/>
          <w:numId w:val="19"/>
        </w:numPr>
        <w:tabs>
          <w:tab w:val="left" w:pos="1134"/>
        </w:tabs>
        <w:spacing w:line="276" w:lineRule="auto"/>
        <w:ind w:firstLine="709"/>
        <w:rPr>
          <w:rStyle w:val="FontStyle58"/>
          <w:rFonts w:ascii="ISOCPEUR" w:hAnsi="ISOCPEUR"/>
          <w:i/>
          <w:sz w:val="28"/>
          <w:szCs w:val="28"/>
          <w:lang w:val="uk-UA"/>
        </w:rPr>
      </w:pPr>
      <w:r w:rsidRPr="00C748D2">
        <w:rPr>
          <w:rStyle w:val="FontStyle58"/>
          <w:rFonts w:ascii="ISOCPEUR" w:hAnsi="ISOCPEUR"/>
          <w:i/>
          <w:sz w:val="28"/>
          <w:szCs w:val="28"/>
          <w:lang w:val="uk-UA"/>
        </w:rPr>
        <w:t>для вітрозахисних посадок і затінення території порідний склад підбирають залежно від щільності крони.</w:t>
      </w:r>
    </w:p>
    <w:p w:rsidR="00EB34FA" w:rsidRPr="00826087" w:rsidRDefault="00EB34FA" w:rsidP="0058569C">
      <w:pPr>
        <w:pStyle w:val="a5"/>
        <w:spacing w:after="0"/>
        <w:ind w:left="1800"/>
        <w:jc w:val="center"/>
        <w:rPr>
          <w:rFonts w:ascii="ISOCPEUR" w:hAnsi="ISOCPEUR" w:cs="Times New Roman"/>
          <w:b/>
          <w:i/>
          <w:sz w:val="28"/>
          <w:szCs w:val="28"/>
        </w:rPr>
      </w:pPr>
    </w:p>
    <w:p w:rsidR="00994C78" w:rsidRPr="0051216C" w:rsidRDefault="00D82FA3" w:rsidP="0058569C">
      <w:pPr>
        <w:pStyle w:val="a5"/>
        <w:numPr>
          <w:ilvl w:val="1"/>
          <w:numId w:val="12"/>
        </w:numPr>
        <w:spacing w:after="0"/>
        <w:jc w:val="center"/>
        <w:rPr>
          <w:rFonts w:ascii="ISOCPEUR" w:hAnsi="ISOCPEUR" w:cs="Times New Roman"/>
          <w:b/>
          <w:i/>
          <w:sz w:val="28"/>
          <w:szCs w:val="28"/>
        </w:rPr>
      </w:pPr>
      <w:r w:rsidRPr="00826087">
        <w:rPr>
          <w:rFonts w:ascii="ISOCPEUR" w:hAnsi="ISOCPEUR" w:cs="Times New Roman"/>
          <w:b/>
          <w:i/>
          <w:sz w:val="28"/>
          <w:szCs w:val="28"/>
        </w:rPr>
        <w:t>Баланс та техніко</w:t>
      </w:r>
      <w:r w:rsidR="00C748D2">
        <w:rPr>
          <w:rFonts w:ascii="ISOCPEUR" w:hAnsi="ISOCPEUR" w:cs="Times New Roman"/>
          <w:b/>
          <w:i/>
          <w:sz w:val="28"/>
          <w:szCs w:val="28"/>
        </w:rPr>
        <w:t>-економічні показники території</w:t>
      </w:r>
      <w:bookmarkStart w:id="0" w:name="_GoBack"/>
      <w:bookmarkEnd w:id="0"/>
    </w:p>
    <w:p w:rsidR="00F31E23" w:rsidRDefault="00F31E23" w:rsidP="0058569C">
      <w:pPr>
        <w:pStyle w:val="Style20"/>
        <w:widowControl/>
        <w:spacing w:line="276" w:lineRule="auto"/>
        <w:ind w:firstLine="709"/>
        <w:rPr>
          <w:rStyle w:val="FontStyle58"/>
          <w:rFonts w:ascii="Times New Roman" w:hAnsi="Times New Roman"/>
          <w:sz w:val="28"/>
          <w:szCs w:val="28"/>
          <w:lang w:val="uk-UA"/>
        </w:rPr>
      </w:pPr>
      <w:r w:rsidRPr="00B8496E">
        <w:rPr>
          <w:rStyle w:val="FontStyle58"/>
          <w:rFonts w:ascii="Times New Roman" w:hAnsi="Times New Roman"/>
          <w:sz w:val="28"/>
          <w:szCs w:val="28"/>
          <w:lang w:val="uk-UA"/>
        </w:rPr>
        <w:t xml:space="preserve">На підставі оцінки комфортності території за умовами аерації, інсоляції, </w:t>
      </w:r>
      <w:r>
        <w:rPr>
          <w:rStyle w:val="FontStyle58"/>
          <w:rFonts w:ascii="Times New Roman" w:hAnsi="Times New Roman"/>
          <w:sz w:val="28"/>
          <w:szCs w:val="28"/>
          <w:lang w:val="uk-UA"/>
        </w:rPr>
        <w:t>за</w:t>
      </w:r>
      <w:r w:rsidRPr="00B8496E">
        <w:rPr>
          <w:rStyle w:val="FontStyle58"/>
          <w:rFonts w:ascii="Times New Roman" w:hAnsi="Times New Roman"/>
          <w:sz w:val="28"/>
          <w:szCs w:val="28"/>
          <w:lang w:val="uk-UA"/>
        </w:rPr>
        <w:t xml:space="preserve"> рівня</w:t>
      </w:r>
      <w:r>
        <w:rPr>
          <w:rStyle w:val="FontStyle58"/>
          <w:rFonts w:ascii="Times New Roman" w:hAnsi="Times New Roman"/>
          <w:sz w:val="28"/>
          <w:szCs w:val="28"/>
          <w:lang w:val="uk-UA"/>
        </w:rPr>
        <w:t>ми</w:t>
      </w:r>
      <w:r w:rsidRPr="00B8496E">
        <w:rPr>
          <w:rStyle w:val="FontStyle58"/>
          <w:rFonts w:ascii="Times New Roman" w:hAnsi="Times New Roman"/>
          <w:sz w:val="28"/>
          <w:szCs w:val="28"/>
          <w:lang w:val="uk-UA"/>
        </w:rPr>
        <w:t xml:space="preserve"> шуму і загазованості, наміри і розміщення майданчиків різноманітного призначення, схеми трасування пішохідних і транспортних шляхів, вибору конструкцій дорожніх одягів, вирішення питань озеленення </w:t>
      </w:r>
      <w:r>
        <w:rPr>
          <w:rStyle w:val="FontStyle58"/>
          <w:rFonts w:ascii="Times New Roman" w:hAnsi="Times New Roman"/>
          <w:sz w:val="28"/>
          <w:szCs w:val="28"/>
          <w:lang w:val="uk-UA"/>
        </w:rPr>
        <w:t>–</w:t>
      </w:r>
      <w:r w:rsidRPr="00B8496E">
        <w:rPr>
          <w:rStyle w:val="FontStyle58"/>
          <w:rFonts w:ascii="Times New Roman" w:hAnsi="Times New Roman"/>
          <w:sz w:val="28"/>
          <w:szCs w:val="28"/>
          <w:lang w:val="uk-UA"/>
        </w:rPr>
        <w:t xml:space="preserve"> ро</w:t>
      </w:r>
      <w:r>
        <w:rPr>
          <w:rStyle w:val="FontStyle58"/>
          <w:rFonts w:ascii="Times New Roman" w:hAnsi="Times New Roman"/>
          <w:sz w:val="28"/>
          <w:szCs w:val="28"/>
          <w:lang w:val="uk-UA"/>
        </w:rPr>
        <w:t>зробляється варіант благоустрою житлової території.</w:t>
      </w:r>
    </w:p>
    <w:p w:rsidR="00E2567C" w:rsidRDefault="00E2567C" w:rsidP="0058569C">
      <w:pPr>
        <w:pStyle w:val="Style20"/>
        <w:widowControl/>
        <w:spacing w:line="276" w:lineRule="auto"/>
        <w:ind w:firstLine="709"/>
        <w:rPr>
          <w:rStyle w:val="FontStyle58"/>
          <w:rFonts w:ascii="Times New Roman" w:hAnsi="Times New Roman"/>
          <w:sz w:val="28"/>
          <w:szCs w:val="28"/>
          <w:lang w:val="uk-UA"/>
        </w:rPr>
      </w:pPr>
    </w:p>
    <w:p w:rsidR="00E2567C" w:rsidRPr="00482A2A" w:rsidRDefault="00E2567C" w:rsidP="0058569C">
      <w:pPr>
        <w:pStyle w:val="Style20"/>
        <w:widowControl/>
        <w:spacing w:line="276" w:lineRule="auto"/>
        <w:ind w:firstLine="709"/>
        <w:jc w:val="center"/>
        <w:rPr>
          <w:rStyle w:val="FontStyle58"/>
          <w:rFonts w:ascii="ISOCPEUR" w:hAnsi="ISOCPEUR"/>
          <w:i/>
          <w:sz w:val="28"/>
          <w:szCs w:val="28"/>
          <w:lang w:val="uk-UA"/>
        </w:rPr>
      </w:pPr>
      <w:r w:rsidRPr="00482A2A">
        <w:rPr>
          <w:rStyle w:val="FontStyle58"/>
          <w:rFonts w:ascii="ISOCPEUR" w:hAnsi="ISOCPEUR"/>
          <w:i/>
          <w:sz w:val="28"/>
          <w:szCs w:val="28"/>
          <w:lang w:val="uk-UA"/>
        </w:rPr>
        <w:t>Баланс території</w:t>
      </w:r>
    </w:p>
    <w:p w:rsidR="00E2567C" w:rsidRDefault="00E2567C" w:rsidP="0058569C">
      <w:pPr>
        <w:pStyle w:val="Style20"/>
        <w:widowControl/>
        <w:spacing w:line="276" w:lineRule="auto"/>
        <w:ind w:firstLine="709"/>
        <w:rPr>
          <w:rStyle w:val="FontStyle58"/>
          <w:rFonts w:ascii="Times New Roman" w:hAnsi="Times New Roman"/>
          <w:sz w:val="28"/>
          <w:szCs w:val="28"/>
          <w:lang w:val="uk-UA"/>
        </w:rPr>
      </w:pPr>
    </w:p>
    <w:tbl>
      <w:tblPr>
        <w:tblW w:w="0" w:type="auto"/>
        <w:jc w:val="center"/>
        <w:tblLayout w:type="fixed"/>
        <w:tblCellMar>
          <w:left w:w="40" w:type="dxa"/>
          <w:right w:w="40" w:type="dxa"/>
        </w:tblCellMar>
        <w:tblLook w:val="0000" w:firstRow="0" w:lastRow="0" w:firstColumn="0" w:lastColumn="0" w:noHBand="0" w:noVBand="0"/>
      </w:tblPr>
      <w:tblGrid>
        <w:gridCol w:w="709"/>
        <w:gridCol w:w="4694"/>
        <w:gridCol w:w="976"/>
        <w:gridCol w:w="905"/>
      </w:tblGrid>
      <w:tr w:rsidR="00E2567C" w:rsidRPr="00E2567C" w:rsidTr="00482A2A">
        <w:trPr>
          <w:jc w:val="center"/>
        </w:trPr>
        <w:tc>
          <w:tcPr>
            <w:tcW w:w="709" w:type="dxa"/>
            <w:tcBorders>
              <w:top w:val="single" w:sz="6" w:space="0" w:color="auto"/>
              <w:left w:val="single" w:sz="6" w:space="0" w:color="auto"/>
              <w:bottom w:val="single" w:sz="6" w:space="0" w:color="auto"/>
              <w:right w:val="single" w:sz="6" w:space="0" w:color="auto"/>
            </w:tcBorders>
            <w:vAlign w:val="center"/>
          </w:tcPr>
          <w:p w:rsidR="00E2567C" w:rsidRPr="00E2567C" w:rsidRDefault="00E2567C" w:rsidP="0058569C">
            <w:pPr>
              <w:pStyle w:val="Style22"/>
              <w:spacing w:line="276" w:lineRule="auto"/>
              <w:jc w:val="center"/>
              <w:rPr>
                <w:rStyle w:val="FontStyle63"/>
                <w:rFonts w:ascii="ISOCPEUR" w:hAnsi="ISOCPEUR"/>
                <w:sz w:val="28"/>
                <w:szCs w:val="28"/>
                <w:lang w:val="uk-UA"/>
              </w:rPr>
            </w:pPr>
            <w:r>
              <w:rPr>
                <w:rStyle w:val="FontStyle63"/>
                <w:rFonts w:ascii="ISOCPEUR" w:hAnsi="ISOCPEUR"/>
                <w:sz w:val="28"/>
                <w:szCs w:val="28"/>
                <w:lang w:val="uk-UA"/>
              </w:rPr>
              <w:t>№ п/п</w:t>
            </w:r>
          </w:p>
        </w:tc>
        <w:tc>
          <w:tcPr>
            <w:tcW w:w="4694" w:type="dxa"/>
            <w:tcBorders>
              <w:top w:val="single" w:sz="6" w:space="0" w:color="auto"/>
              <w:left w:val="single" w:sz="6" w:space="0" w:color="auto"/>
              <w:bottom w:val="single" w:sz="6" w:space="0" w:color="auto"/>
              <w:right w:val="single" w:sz="6" w:space="0" w:color="auto"/>
            </w:tcBorders>
            <w:vAlign w:val="center"/>
          </w:tcPr>
          <w:p w:rsidR="00E2567C" w:rsidRPr="00E2567C" w:rsidRDefault="00E2567C" w:rsidP="0058569C">
            <w:pPr>
              <w:pStyle w:val="Style22"/>
              <w:spacing w:line="276" w:lineRule="auto"/>
              <w:jc w:val="center"/>
              <w:rPr>
                <w:rStyle w:val="FontStyle63"/>
                <w:rFonts w:ascii="ISOCPEUR" w:hAnsi="ISOCPEUR"/>
                <w:sz w:val="28"/>
                <w:szCs w:val="28"/>
                <w:lang w:val="uk-UA"/>
              </w:rPr>
            </w:pPr>
            <w:r>
              <w:rPr>
                <w:rStyle w:val="FontStyle63"/>
                <w:rFonts w:ascii="ISOCPEUR" w:hAnsi="ISOCPEUR"/>
                <w:sz w:val="28"/>
                <w:szCs w:val="28"/>
                <w:lang w:val="uk-UA"/>
              </w:rPr>
              <w:t>Найменування територій</w:t>
            </w:r>
          </w:p>
        </w:tc>
        <w:tc>
          <w:tcPr>
            <w:tcW w:w="976" w:type="dxa"/>
            <w:tcBorders>
              <w:top w:val="single" w:sz="6" w:space="0" w:color="auto"/>
              <w:left w:val="single" w:sz="6" w:space="0" w:color="auto"/>
              <w:bottom w:val="single" w:sz="6" w:space="0" w:color="auto"/>
              <w:right w:val="single" w:sz="6" w:space="0" w:color="auto"/>
            </w:tcBorders>
            <w:vAlign w:val="center"/>
          </w:tcPr>
          <w:p w:rsidR="00E2567C" w:rsidRPr="00E2567C" w:rsidRDefault="00E2567C" w:rsidP="0058569C">
            <w:pPr>
              <w:pStyle w:val="Style22"/>
              <w:spacing w:line="276" w:lineRule="auto"/>
              <w:jc w:val="center"/>
              <w:rPr>
                <w:rStyle w:val="FontStyle63"/>
                <w:rFonts w:ascii="ISOCPEUR" w:hAnsi="ISOCPEUR"/>
                <w:i w:val="0"/>
                <w:sz w:val="28"/>
                <w:szCs w:val="28"/>
                <w:lang w:val="uk-UA"/>
              </w:rPr>
            </w:pPr>
            <w:r>
              <w:rPr>
                <w:rStyle w:val="FontStyle63"/>
                <w:rFonts w:ascii="ISOCPEUR" w:hAnsi="ISOCPEUR"/>
                <w:i w:val="0"/>
                <w:sz w:val="28"/>
                <w:szCs w:val="28"/>
                <w:lang w:val="uk-UA"/>
              </w:rPr>
              <w:t>М</w:t>
            </w:r>
            <w:r w:rsidRPr="00E2567C">
              <w:rPr>
                <w:rStyle w:val="FontStyle63"/>
                <w:rFonts w:ascii="ISOCPEUR" w:hAnsi="ISOCPEUR"/>
                <w:i w:val="0"/>
                <w:sz w:val="28"/>
                <w:szCs w:val="28"/>
                <w:vertAlign w:val="superscript"/>
                <w:lang w:val="uk-UA"/>
              </w:rPr>
              <w:t>2</w:t>
            </w:r>
          </w:p>
        </w:tc>
        <w:tc>
          <w:tcPr>
            <w:tcW w:w="905" w:type="dxa"/>
            <w:tcBorders>
              <w:top w:val="single" w:sz="6" w:space="0" w:color="auto"/>
              <w:left w:val="single" w:sz="6" w:space="0" w:color="auto"/>
              <w:bottom w:val="single" w:sz="6" w:space="0" w:color="auto"/>
              <w:right w:val="single" w:sz="6" w:space="0" w:color="auto"/>
            </w:tcBorders>
            <w:vAlign w:val="center"/>
          </w:tcPr>
          <w:p w:rsidR="00E2567C" w:rsidRPr="00E2567C" w:rsidRDefault="00E2567C" w:rsidP="0058569C">
            <w:pPr>
              <w:pStyle w:val="Style22"/>
              <w:spacing w:line="276" w:lineRule="auto"/>
              <w:jc w:val="center"/>
              <w:rPr>
                <w:rStyle w:val="FontStyle63"/>
                <w:rFonts w:ascii="ISOCPEUR" w:hAnsi="ISOCPEUR"/>
                <w:i w:val="0"/>
                <w:sz w:val="28"/>
                <w:szCs w:val="28"/>
                <w:lang w:val="uk-UA"/>
              </w:rPr>
            </w:pPr>
            <w:r>
              <w:rPr>
                <w:rStyle w:val="FontStyle63"/>
                <w:rFonts w:ascii="ISOCPEUR" w:hAnsi="ISOCPEUR"/>
                <w:i w:val="0"/>
                <w:sz w:val="28"/>
                <w:szCs w:val="28"/>
                <w:lang w:val="uk-UA"/>
              </w:rPr>
              <w:t>%</w:t>
            </w:r>
          </w:p>
        </w:tc>
      </w:tr>
      <w:tr w:rsidR="00E2567C" w:rsidRPr="00E2567C" w:rsidTr="00482A2A">
        <w:trPr>
          <w:jc w:val="center"/>
        </w:trPr>
        <w:tc>
          <w:tcPr>
            <w:tcW w:w="709" w:type="dxa"/>
            <w:tcBorders>
              <w:top w:val="single" w:sz="6" w:space="0" w:color="auto"/>
              <w:left w:val="single" w:sz="6" w:space="0" w:color="auto"/>
              <w:bottom w:val="single" w:sz="6" w:space="0" w:color="auto"/>
              <w:right w:val="single" w:sz="6" w:space="0" w:color="auto"/>
            </w:tcBorders>
          </w:tcPr>
          <w:p w:rsidR="00E2567C" w:rsidRDefault="00E2567C" w:rsidP="0058569C">
            <w:pPr>
              <w:pStyle w:val="Style22"/>
              <w:spacing w:line="276" w:lineRule="auto"/>
              <w:jc w:val="center"/>
              <w:rPr>
                <w:rStyle w:val="FontStyle63"/>
                <w:rFonts w:ascii="ISOCPEUR" w:hAnsi="ISOCPEUR"/>
                <w:sz w:val="28"/>
                <w:szCs w:val="28"/>
                <w:lang w:val="uk-UA"/>
              </w:rPr>
            </w:pPr>
          </w:p>
          <w:p w:rsidR="00E2567C" w:rsidRDefault="00E2567C" w:rsidP="0058569C">
            <w:pPr>
              <w:pStyle w:val="Style22"/>
              <w:spacing w:line="276" w:lineRule="auto"/>
              <w:jc w:val="center"/>
              <w:rPr>
                <w:rStyle w:val="FontStyle63"/>
                <w:rFonts w:ascii="ISOCPEUR" w:hAnsi="ISOCPEUR"/>
                <w:sz w:val="28"/>
                <w:szCs w:val="28"/>
                <w:lang w:val="uk-UA"/>
              </w:rPr>
            </w:pPr>
          </w:p>
          <w:p w:rsidR="00E2567C" w:rsidRDefault="00E2567C" w:rsidP="0058569C">
            <w:pPr>
              <w:pStyle w:val="Style22"/>
              <w:spacing w:line="276" w:lineRule="auto"/>
              <w:rPr>
                <w:rStyle w:val="FontStyle63"/>
                <w:rFonts w:ascii="ISOCPEUR" w:hAnsi="ISOCPEUR"/>
                <w:sz w:val="28"/>
                <w:szCs w:val="28"/>
                <w:lang w:val="uk-UA"/>
              </w:rPr>
            </w:pPr>
          </w:p>
          <w:p w:rsidR="00E2567C" w:rsidRPr="00E2567C" w:rsidRDefault="00E2567C" w:rsidP="0058569C">
            <w:pPr>
              <w:pStyle w:val="Style22"/>
              <w:spacing w:line="276" w:lineRule="auto"/>
              <w:rPr>
                <w:rStyle w:val="FontStyle63"/>
                <w:rFonts w:ascii="ISOCPEUR" w:hAnsi="ISOCPEUR"/>
                <w:sz w:val="28"/>
                <w:szCs w:val="28"/>
                <w:lang w:val="uk-UA"/>
              </w:rPr>
            </w:pPr>
          </w:p>
        </w:tc>
        <w:tc>
          <w:tcPr>
            <w:tcW w:w="4694" w:type="dxa"/>
            <w:tcBorders>
              <w:top w:val="single" w:sz="6" w:space="0" w:color="auto"/>
              <w:left w:val="single" w:sz="6" w:space="0" w:color="auto"/>
              <w:bottom w:val="single" w:sz="6" w:space="0" w:color="auto"/>
              <w:right w:val="single" w:sz="6" w:space="0" w:color="auto"/>
            </w:tcBorders>
            <w:vAlign w:val="center"/>
          </w:tcPr>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Загальна площа житлового</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комплексу,</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В тому числі:</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 площа забудови</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 транспортні проїзди</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 тротуари і пішохідні доріжки</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 майданчики</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 озеленені ділянки</w:t>
            </w:r>
          </w:p>
          <w:p w:rsidR="00E2567C" w:rsidRPr="00E2567C" w:rsidRDefault="00E2567C" w:rsidP="0058569C">
            <w:pPr>
              <w:pStyle w:val="Style22"/>
              <w:spacing w:line="276" w:lineRule="auto"/>
              <w:rPr>
                <w:rStyle w:val="FontStyle63"/>
                <w:rFonts w:ascii="ISOCPEUR" w:hAnsi="ISOCPEUR"/>
                <w:i w:val="0"/>
                <w:sz w:val="28"/>
                <w:szCs w:val="28"/>
                <w:lang w:val="uk-UA"/>
              </w:rPr>
            </w:pPr>
            <w:r w:rsidRPr="00E2567C">
              <w:rPr>
                <w:rStyle w:val="FontStyle63"/>
                <w:rFonts w:ascii="ISOCPEUR" w:hAnsi="ISOCPEUR"/>
                <w:sz w:val="28"/>
                <w:szCs w:val="28"/>
                <w:lang w:val="uk-UA"/>
              </w:rPr>
              <w:t>- водойми</w:t>
            </w:r>
          </w:p>
        </w:tc>
        <w:tc>
          <w:tcPr>
            <w:tcW w:w="976" w:type="dxa"/>
            <w:tcBorders>
              <w:top w:val="single" w:sz="6" w:space="0" w:color="auto"/>
              <w:left w:val="single" w:sz="6" w:space="0" w:color="auto"/>
              <w:bottom w:val="single" w:sz="6" w:space="0" w:color="auto"/>
              <w:right w:val="single" w:sz="6" w:space="0" w:color="auto"/>
            </w:tcBorders>
          </w:tcPr>
          <w:p w:rsidR="00E2567C" w:rsidRPr="0087027C"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27800</w:t>
            </w:r>
          </w:p>
          <w:p w:rsidR="00E2567C" w:rsidRPr="0087027C" w:rsidRDefault="00E2567C" w:rsidP="0058569C">
            <w:pPr>
              <w:pStyle w:val="Style22"/>
              <w:spacing w:line="276" w:lineRule="auto"/>
              <w:jc w:val="center"/>
              <w:rPr>
                <w:rStyle w:val="FontStyle63"/>
                <w:rFonts w:ascii="ISOCPEUR" w:hAnsi="ISOCPEUR"/>
                <w:i w:val="0"/>
                <w:sz w:val="26"/>
                <w:szCs w:val="26"/>
                <w:lang w:val="uk-UA"/>
              </w:rPr>
            </w:pPr>
          </w:p>
          <w:p w:rsidR="0087027C" w:rsidRDefault="0087027C" w:rsidP="0058569C">
            <w:pPr>
              <w:pStyle w:val="Style22"/>
              <w:spacing w:line="276" w:lineRule="auto"/>
              <w:jc w:val="center"/>
              <w:rPr>
                <w:rStyle w:val="FontStyle63"/>
                <w:rFonts w:ascii="ISOCPEUR" w:hAnsi="ISOCPEUR"/>
                <w:i w:val="0"/>
                <w:sz w:val="26"/>
                <w:szCs w:val="26"/>
                <w:lang w:val="uk-UA"/>
              </w:rPr>
            </w:pPr>
          </w:p>
          <w:p w:rsidR="0087027C" w:rsidRDefault="0087027C" w:rsidP="0058569C">
            <w:pPr>
              <w:pStyle w:val="Style22"/>
              <w:spacing w:line="276" w:lineRule="auto"/>
              <w:jc w:val="center"/>
              <w:rPr>
                <w:rStyle w:val="FontStyle63"/>
                <w:rFonts w:ascii="ISOCPEUR" w:hAnsi="ISOCPEUR"/>
                <w:i w:val="0"/>
                <w:sz w:val="26"/>
                <w:szCs w:val="26"/>
                <w:lang w:val="uk-UA"/>
              </w:rPr>
            </w:pPr>
            <w:r w:rsidRPr="0087027C">
              <w:rPr>
                <w:rStyle w:val="FontStyle63"/>
                <w:rFonts w:ascii="ISOCPEUR" w:hAnsi="ISOCPEUR"/>
                <w:i w:val="0"/>
                <w:sz w:val="26"/>
                <w:szCs w:val="26"/>
                <w:lang w:val="uk-UA"/>
              </w:rPr>
              <w:t>4704</w:t>
            </w:r>
          </w:p>
          <w:p w:rsidR="0087027C" w:rsidRDefault="0087027C"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3330</w:t>
            </w:r>
          </w:p>
          <w:p w:rsidR="00E31815" w:rsidRDefault="00465BC4"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37</w:t>
            </w:r>
            <w:r w:rsidR="00E31815">
              <w:rPr>
                <w:rStyle w:val="FontStyle63"/>
                <w:rFonts w:ascii="ISOCPEUR" w:hAnsi="ISOCPEUR"/>
                <w:i w:val="0"/>
                <w:sz w:val="26"/>
                <w:szCs w:val="26"/>
                <w:lang w:val="uk-UA"/>
              </w:rPr>
              <w:t>64</w:t>
            </w:r>
          </w:p>
          <w:p w:rsidR="00465BC4" w:rsidRDefault="00465BC4"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4609.2</w:t>
            </w:r>
          </w:p>
          <w:p w:rsidR="00465BC4" w:rsidRPr="00465BC4"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11392</w:t>
            </w:r>
            <w:r w:rsidR="00465BC4" w:rsidRPr="00465BC4">
              <w:rPr>
                <w:rStyle w:val="FontStyle63"/>
                <w:rFonts w:ascii="ISOCPEUR" w:hAnsi="ISOCPEUR"/>
                <w:i w:val="0"/>
                <w:sz w:val="26"/>
                <w:szCs w:val="26"/>
                <w:lang w:val="uk-UA"/>
              </w:rPr>
              <w:t>,8</w:t>
            </w:r>
          </w:p>
          <w:p w:rsidR="00465BC4" w:rsidRPr="00465BC4" w:rsidRDefault="00465BC4" w:rsidP="0058569C">
            <w:pPr>
              <w:pStyle w:val="Style22"/>
              <w:spacing w:line="276" w:lineRule="auto"/>
              <w:jc w:val="center"/>
              <w:rPr>
                <w:rStyle w:val="FontStyle63"/>
                <w:rFonts w:ascii="ISOCPEUR" w:hAnsi="ISOCPEUR"/>
                <w:i w:val="0"/>
                <w:sz w:val="26"/>
                <w:szCs w:val="26"/>
                <w:lang w:val="uk-UA"/>
              </w:rPr>
            </w:pPr>
            <w:r w:rsidRPr="00465BC4">
              <w:rPr>
                <w:rStyle w:val="FontStyle63"/>
                <w:rFonts w:ascii="ISOCPEUR" w:hAnsi="ISOCPEUR"/>
                <w:i w:val="0"/>
                <w:sz w:val="26"/>
                <w:szCs w:val="26"/>
                <w:lang w:val="uk-UA"/>
              </w:rPr>
              <w:t>-</w:t>
            </w:r>
          </w:p>
        </w:tc>
        <w:tc>
          <w:tcPr>
            <w:tcW w:w="905" w:type="dxa"/>
            <w:tcBorders>
              <w:top w:val="single" w:sz="6" w:space="0" w:color="auto"/>
              <w:left w:val="single" w:sz="6" w:space="0" w:color="auto"/>
              <w:bottom w:val="single" w:sz="6" w:space="0" w:color="auto"/>
              <w:right w:val="single" w:sz="6" w:space="0" w:color="auto"/>
            </w:tcBorders>
          </w:tcPr>
          <w:p w:rsidR="00E31815" w:rsidRDefault="00E31815" w:rsidP="0058569C">
            <w:pPr>
              <w:pStyle w:val="Style22"/>
              <w:spacing w:line="276" w:lineRule="auto"/>
              <w:jc w:val="center"/>
              <w:rPr>
                <w:rStyle w:val="FontStyle63"/>
                <w:rFonts w:ascii="ISOCPEUR" w:hAnsi="ISOCPEUR"/>
                <w:i w:val="0"/>
                <w:sz w:val="26"/>
                <w:szCs w:val="26"/>
                <w:lang w:val="uk-UA"/>
              </w:rPr>
            </w:pPr>
            <w:r w:rsidRPr="00E31815">
              <w:rPr>
                <w:rStyle w:val="FontStyle63"/>
                <w:rFonts w:ascii="ISOCPEUR" w:hAnsi="ISOCPEUR"/>
                <w:i w:val="0"/>
                <w:sz w:val="26"/>
                <w:szCs w:val="26"/>
                <w:lang w:val="uk-UA"/>
              </w:rPr>
              <w:t>100</w:t>
            </w:r>
          </w:p>
          <w:p w:rsidR="00E31815" w:rsidRDefault="00E31815" w:rsidP="0058569C">
            <w:pPr>
              <w:pStyle w:val="Style22"/>
              <w:spacing w:line="276" w:lineRule="auto"/>
              <w:jc w:val="center"/>
              <w:rPr>
                <w:rStyle w:val="FontStyle63"/>
                <w:rFonts w:ascii="ISOCPEUR" w:hAnsi="ISOCPEUR"/>
                <w:i w:val="0"/>
                <w:sz w:val="26"/>
                <w:szCs w:val="26"/>
                <w:lang w:val="uk-UA"/>
              </w:rPr>
            </w:pPr>
          </w:p>
          <w:p w:rsidR="00E31815" w:rsidRDefault="00E31815" w:rsidP="0058569C">
            <w:pPr>
              <w:pStyle w:val="Style22"/>
              <w:spacing w:line="276" w:lineRule="auto"/>
              <w:jc w:val="center"/>
              <w:rPr>
                <w:rStyle w:val="FontStyle63"/>
                <w:rFonts w:ascii="ISOCPEUR" w:hAnsi="ISOCPEUR"/>
                <w:i w:val="0"/>
                <w:sz w:val="26"/>
                <w:szCs w:val="26"/>
                <w:lang w:val="uk-UA"/>
              </w:rPr>
            </w:pPr>
          </w:p>
          <w:p w:rsidR="00E31815"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16,92</w:t>
            </w:r>
          </w:p>
          <w:p w:rsidR="00E31815"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11,97</w:t>
            </w:r>
          </w:p>
          <w:p w:rsidR="00465BC4"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13,54</w:t>
            </w:r>
          </w:p>
          <w:p w:rsidR="00465BC4"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16,58</w:t>
            </w:r>
          </w:p>
          <w:p w:rsidR="00465BC4" w:rsidRDefault="00482A2A"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40,98</w:t>
            </w:r>
          </w:p>
          <w:p w:rsidR="00465BC4" w:rsidRPr="00E31815" w:rsidRDefault="00465BC4" w:rsidP="0058569C">
            <w:pPr>
              <w:pStyle w:val="Style22"/>
              <w:spacing w:line="276" w:lineRule="auto"/>
              <w:jc w:val="center"/>
              <w:rPr>
                <w:rStyle w:val="FontStyle63"/>
                <w:rFonts w:ascii="ISOCPEUR" w:hAnsi="ISOCPEUR"/>
                <w:i w:val="0"/>
                <w:sz w:val="26"/>
                <w:szCs w:val="26"/>
                <w:lang w:val="uk-UA"/>
              </w:rPr>
            </w:pPr>
            <w:r>
              <w:rPr>
                <w:rStyle w:val="FontStyle63"/>
                <w:rFonts w:ascii="ISOCPEUR" w:hAnsi="ISOCPEUR"/>
                <w:i w:val="0"/>
                <w:sz w:val="26"/>
                <w:szCs w:val="26"/>
                <w:lang w:val="uk-UA"/>
              </w:rPr>
              <w:t>-</w:t>
            </w:r>
          </w:p>
        </w:tc>
      </w:tr>
    </w:tbl>
    <w:p w:rsidR="00E2567C" w:rsidRDefault="00E2567C" w:rsidP="0058569C">
      <w:pPr>
        <w:pStyle w:val="Style20"/>
        <w:widowControl/>
        <w:spacing w:line="276" w:lineRule="auto"/>
        <w:ind w:firstLine="709"/>
        <w:rPr>
          <w:rStyle w:val="FontStyle58"/>
          <w:rFonts w:ascii="Times New Roman" w:hAnsi="Times New Roman"/>
          <w:sz w:val="28"/>
          <w:szCs w:val="28"/>
          <w:lang w:val="uk-UA"/>
        </w:rPr>
      </w:pPr>
    </w:p>
    <w:p w:rsidR="00482A2A" w:rsidRDefault="00482A2A" w:rsidP="0058569C">
      <w:pPr>
        <w:pStyle w:val="Style20"/>
        <w:widowControl/>
        <w:spacing w:line="276" w:lineRule="auto"/>
        <w:ind w:firstLine="709"/>
        <w:rPr>
          <w:rStyle w:val="FontStyle58"/>
          <w:rFonts w:ascii="Times New Roman" w:hAnsi="Times New Roman"/>
          <w:sz w:val="28"/>
          <w:szCs w:val="28"/>
          <w:lang w:val="uk-UA"/>
        </w:rPr>
      </w:pPr>
    </w:p>
    <w:p w:rsidR="00482A2A" w:rsidRDefault="00482A2A" w:rsidP="0058569C">
      <w:pPr>
        <w:pStyle w:val="Style20"/>
        <w:widowControl/>
        <w:spacing w:line="276" w:lineRule="auto"/>
        <w:ind w:firstLine="709"/>
        <w:rPr>
          <w:rStyle w:val="FontStyle58"/>
          <w:rFonts w:ascii="Times New Roman" w:hAnsi="Times New Roman"/>
          <w:sz w:val="28"/>
          <w:szCs w:val="28"/>
          <w:lang w:val="uk-UA"/>
        </w:rPr>
      </w:pPr>
    </w:p>
    <w:p w:rsidR="00482A2A" w:rsidRDefault="00482A2A" w:rsidP="0058569C">
      <w:pPr>
        <w:pStyle w:val="Style20"/>
        <w:widowControl/>
        <w:spacing w:line="276" w:lineRule="auto"/>
        <w:ind w:firstLine="709"/>
        <w:jc w:val="center"/>
        <w:rPr>
          <w:rStyle w:val="FontStyle58"/>
          <w:rFonts w:ascii="ISOCPEUR" w:hAnsi="ISOCPEUR"/>
          <w:i/>
          <w:sz w:val="28"/>
          <w:szCs w:val="28"/>
          <w:lang w:val="uk-UA"/>
        </w:rPr>
      </w:pPr>
      <w:r w:rsidRPr="00482A2A">
        <w:rPr>
          <w:rStyle w:val="FontStyle58"/>
          <w:rFonts w:ascii="ISOCPEUR" w:hAnsi="ISOCPEUR"/>
          <w:i/>
          <w:sz w:val="28"/>
          <w:szCs w:val="28"/>
          <w:lang w:val="uk-UA"/>
        </w:rPr>
        <w:t>Техніко - економічні показники</w:t>
      </w:r>
    </w:p>
    <w:p w:rsidR="00482A2A" w:rsidRPr="00482A2A" w:rsidRDefault="00482A2A" w:rsidP="0058569C">
      <w:pPr>
        <w:pStyle w:val="Style20"/>
        <w:widowControl/>
        <w:spacing w:line="276" w:lineRule="auto"/>
        <w:ind w:firstLine="709"/>
        <w:jc w:val="center"/>
        <w:rPr>
          <w:rStyle w:val="FontStyle58"/>
          <w:rFonts w:ascii="ISOCPEUR" w:hAnsi="ISOCPEUR"/>
          <w:i/>
          <w:sz w:val="28"/>
          <w:szCs w:val="28"/>
          <w:lang w:val="uk-UA"/>
        </w:rPr>
      </w:pPr>
    </w:p>
    <w:tbl>
      <w:tblPr>
        <w:tblW w:w="0" w:type="auto"/>
        <w:jc w:val="center"/>
        <w:tblLayout w:type="fixed"/>
        <w:tblCellMar>
          <w:left w:w="40" w:type="dxa"/>
          <w:right w:w="40" w:type="dxa"/>
        </w:tblCellMar>
        <w:tblLook w:val="0000" w:firstRow="0" w:lastRow="0" w:firstColumn="0" w:lastColumn="0" w:noHBand="0" w:noVBand="0"/>
      </w:tblPr>
      <w:tblGrid>
        <w:gridCol w:w="709"/>
        <w:gridCol w:w="4694"/>
        <w:gridCol w:w="976"/>
        <w:gridCol w:w="1268"/>
      </w:tblGrid>
      <w:tr w:rsidR="00482A2A" w:rsidRPr="00983D8C" w:rsidTr="00482A2A">
        <w:trPr>
          <w:jc w:val="center"/>
        </w:trPr>
        <w:tc>
          <w:tcPr>
            <w:tcW w:w="709" w:type="dxa"/>
            <w:tcBorders>
              <w:top w:val="single" w:sz="6" w:space="0" w:color="auto"/>
              <w:left w:val="single" w:sz="6" w:space="0" w:color="auto"/>
              <w:bottom w:val="single" w:sz="6" w:space="0" w:color="auto"/>
              <w:right w:val="single" w:sz="6" w:space="0" w:color="auto"/>
            </w:tcBorders>
            <w:vAlign w:val="center"/>
          </w:tcPr>
          <w:p w:rsidR="00482A2A" w:rsidRPr="00983D8C" w:rsidRDefault="00482A2A"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 п/п</w:t>
            </w:r>
          </w:p>
        </w:tc>
        <w:tc>
          <w:tcPr>
            <w:tcW w:w="4694" w:type="dxa"/>
            <w:tcBorders>
              <w:top w:val="single" w:sz="6" w:space="0" w:color="auto"/>
              <w:left w:val="single" w:sz="6" w:space="0" w:color="auto"/>
              <w:bottom w:val="single" w:sz="6" w:space="0" w:color="auto"/>
              <w:right w:val="single" w:sz="6" w:space="0" w:color="auto"/>
            </w:tcBorders>
            <w:vAlign w:val="center"/>
          </w:tcPr>
          <w:p w:rsidR="00482A2A" w:rsidRPr="00983D8C" w:rsidRDefault="00482A2A"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Найменування територій</w:t>
            </w:r>
          </w:p>
        </w:tc>
        <w:tc>
          <w:tcPr>
            <w:tcW w:w="976" w:type="dxa"/>
            <w:tcBorders>
              <w:top w:val="single" w:sz="6" w:space="0" w:color="auto"/>
              <w:left w:val="single" w:sz="6" w:space="0" w:color="auto"/>
              <w:bottom w:val="single" w:sz="6" w:space="0" w:color="auto"/>
              <w:right w:val="single" w:sz="6" w:space="0" w:color="auto"/>
            </w:tcBorders>
            <w:vAlign w:val="center"/>
          </w:tcPr>
          <w:p w:rsidR="00482A2A" w:rsidRPr="00983D8C" w:rsidRDefault="00482A2A"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Од. виміру</w:t>
            </w:r>
          </w:p>
        </w:tc>
        <w:tc>
          <w:tcPr>
            <w:tcW w:w="1268" w:type="dxa"/>
            <w:tcBorders>
              <w:top w:val="single" w:sz="6" w:space="0" w:color="auto"/>
              <w:left w:val="single" w:sz="6" w:space="0" w:color="auto"/>
              <w:bottom w:val="single" w:sz="6" w:space="0" w:color="auto"/>
              <w:right w:val="single" w:sz="6" w:space="0" w:color="auto"/>
            </w:tcBorders>
            <w:vAlign w:val="center"/>
          </w:tcPr>
          <w:p w:rsidR="00482A2A" w:rsidRPr="00983D8C" w:rsidRDefault="00482A2A"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Розрах. показник</w:t>
            </w:r>
          </w:p>
        </w:tc>
      </w:tr>
      <w:tr w:rsidR="00482A2A" w:rsidRPr="00983D8C" w:rsidTr="00482A2A">
        <w:trPr>
          <w:jc w:val="center"/>
        </w:trPr>
        <w:tc>
          <w:tcPr>
            <w:tcW w:w="709" w:type="dxa"/>
            <w:tcBorders>
              <w:top w:val="single" w:sz="6" w:space="0" w:color="auto"/>
              <w:left w:val="single" w:sz="6" w:space="0" w:color="auto"/>
              <w:bottom w:val="single" w:sz="6" w:space="0" w:color="auto"/>
              <w:right w:val="single" w:sz="6" w:space="0" w:color="auto"/>
            </w:tcBorders>
          </w:tcPr>
          <w:p w:rsidR="00482A2A" w:rsidRPr="00983D8C" w:rsidRDefault="00482A2A"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1.</w:t>
            </w:r>
          </w:p>
          <w:p w:rsidR="00983D8C" w:rsidRPr="00983D8C" w:rsidRDefault="00983D8C"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2.</w:t>
            </w:r>
          </w:p>
          <w:p w:rsidR="00983D8C" w:rsidRPr="00983D8C" w:rsidRDefault="00983D8C"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3.</w:t>
            </w:r>
          </w:p>
          <w:p w:rsidR="00983D8C" w:rsidRPr="00983D8C" w:rsidRDefault="00983D8C"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4.</w:t>
            </w:r>
          </w:p>
          <w:p w:rsidR="00983D8C" w:rsidRPr="00983D8C" w:rsidRDefault="00983D8C"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lastRenderedPageBreak/>
              <w:t>5.</w:t>
            </w:r>
          </w:p>
          <w:p w:rsidR="00482A2A" w:rsidRPr="00983D8C" w:rsidRDefault="00983D8C" w:rsidP="0058569C">
            <w:pPr>
              <w:pStyle w:val="Style22"/>
              <w:spacing w:line="276" w:lineRule="auto"/>
              <w:jc w:val="center"/>
              <w:rPr>
                <w:rStyle w:val="FontStyle63"/>
                <w:rFonts w:ascii="ISOCPEUR" w:hAnsi="ISOCPEUR"/>
                <w:sz w:val="28"/>
                <w:szCs w:val="28"/>
                <w:lang w:val="uk-UA"/>
              </w:rPr>
            </w:pPr>
            <w:r w:rsidRPr="00983D8C">
              <w:rPr>
                <w:rStyle w:val="FontStyle63"/>
                <w:rFonts w:ascii="ISOCPEUR" w:hAnsi="ISOCPEUR"/>
                <w:sz w:val="28"/>
                <w:szCs w:val="28"/>
                <w:lang w:val="uk-UA"/>
              </w:rPr>
              <w:t>6.</w:t>
            </w:r>
          </w:p>
        </w:tc>
        <w:tc>
          <w:tcPr>
            <w:tcW w:w="4694" w:type="dxa"/>
            <w:tcBorders>
              <w:top w:val="single" w:sz="6" w:space="0" w:color="auto"/>
              <w:left w:val="single" w:sz="6" w:space="0" w:color="auto"/>
              <w:bottom w:val="single" w:sz="6" w:space="0" w:color="auto"/>
              <w:right w:val="single" w:sz="6" w:space="0" w:color="auto"/>
            </w:tcBorders>
            <w:vAlign w:val="center"/>
          </w:tcPr>
          <w:p w:rsidR="00482A2A" w:rsidRPr="00983D8C" w:rsidRDefault="00482A2A" w:rsidP="0058569C">
            <w:pPr>
              <w:pStyle w:val="Style22"/>
              <w:spacing w:line="276" w:lineRule="auto"/>
              <w:rPr>
                <w:rStyle w:val="FontStyle63"/>
                <w:rFonts w:ascii="ISOCPEUR" w:hAnsi="ISOCPEUR"/>
                <w:i w:val="0"/>
                <w:sz w:val="28"/>
                <w:szCs w:val="28"/>
                <w:lang w:val="uk-UA"/>
              </w:rPr>
            </w:pPr>
            <w:r w:rsidRPr="00983D8C">
              <w:rPr>
                <w:rStyle w:val="FontStyle63"/>
                <w:rFonts w:ascii="ISOCPEUR" w:hAnsi="ISOCPEUR"/>
                <w:sz w:val="28"/>
                <w:szCs w:val="28"/>
                <w:lang w:val="uk-UA"/>
              </w:rPr>
              <w:lastRenderedPageBreak/>
              <w:t>Загальна площа</w:t>
            </w:r>
          </w:p>
          <w:p w:rsidR="00482A2A" w:rsidRPr="00983D8C" w:rsidRDefault="00482A2A" w:rsidP="0058569C">
            <w:pPr>
              <w:pStyle w:val="Style22"/>
              <w:spacing w:line="276" w:lineRule="auto"/>
              <w:rPr>
                <w:rStyle w:val="FontStyle63"/>
                <w:rFonts w:ascii="ISOCPEUR" w:hAnsi="ISOCPEUR"/>
                <w:sz w:val="28"/>
                <w:szCs w:val="28"/>
                <w:lang w:val="uk-UA"/>
              </w:rPr>
            </w:pPr>
            <w:r w:rsidRPr="00983D8C">
              <w:rPr>
                <w:rStyle w:val="FontStyle63"/>
                <w:rFonts w:ascii="ISOCPEUR" w:hAnsi="ISOCPEUR"/>
                <w:sz w:val="28"/>
                <w:szCs w:val="28"/>
                <w:lang w:val="uk-UA"/>
              </w:rPr>
              <w:t>П</w:t>
            </w:r>
            <w:r w:rsidRPr="00983D8C">
              <w:rPr>
                <w:rStyle w:val="FontStyle63"/>
                <w:rFonts w:ascii="ISOCPEUR" w:hAnsi="ISOCPEUR"/>
                <w:sz w:val="28"/>
                <w:szCs w:val="28"/>
                <w:lang w:val="uk-UA"/>
              </w:rPr>
              <w:t>лоща</w:t>
            </w:r>
            <w:r w:rsidRPr="00983D8C">
              <w:rPr>
                <w:rStyle w:val="FontStyle63"/>
                <w:rFonts w:ascii="ISOCPEUR" w:hAnsi="ISOCPEUR"/>
                <w:sz w:val="28"/>
                <w:szCs w:val="28"/>
                <w:lang w:val="uk-UA"/>
              </w:rPr>
              <w:t xml:space="preserve"> під забудовою</w:t>
            </w:r>
          </w:p>
          <w:p w:rsidR="00482A2A" w:rsidRPr="00983D8C" w:rsidRDefault="00482A2A" w:rsidP="0058569C">
            <w:pPr>
              <w:pStyle w:val="Style22"/>
              <w:spacing w:line="276" w:lineRule="auto"/>
              <w:rPr>
                <w:rStyle w:val="FontStyle63"/>
                <w:rFonts w:ascii="ISOCPEUR" w:hAnsi="ISOCPEUR"/>
                <w:sz w:val="28"/>
                <w:szCs w:val="28"/>
                <w:lang w:val="uk-UA"/>
              </w:rPr>
            </w:pPr>
            <w:r w:rsidRPr="00983D8C">
              <w:rPr>
                <w:rStyle w:val="FontStyle63"/>
                <w:rFonts w:ascii="ISOCPEUR" w:hAnsi="ISOCPEUR"/>
                <w:sz w:val="28"/>
                <w:szCs w:val="28"/>
                <w:lang w:val="uk-UA"/>
              </w:rPr>
              <w:t>Кількість населення</w:t>
            </w:r>
          </w:p>
          <w:p w:rsidR="00482A2A" w:rsidRPr="00983D8C" w:rsidRDefault="00482A2A" w:rsidP="0058569C">
            <w:pPr>
              <w:pStyle w:val="Style22"/>
              <w:spacing w:line="276" w:lineRule="auto"/>
              <w:rPr>
                <w:rStyle w:val="FontStyle63"/>
                <w:rFonts w:ascii="ISOCPEUR" w:hAnsi="ISOCPEUR"/>
                <w:sz w:val="28"/>
                <w:szCs w:val="28"/>
                <w:lang w:val="uk-UA"/>
              </w:rPr>
            </w:pPr>
            <w:r w:rsidRPr="00983D8C">
              <w:rPr>
                <w:rStyle w:val="FontStyle63"/>
                <w:rFonts w:ascii="ISOCPEUR" w:hAnsi="ISOCPEUR"/>
                <w:sz w:val="28"/>
                <w:szCs w:val="28"/>
                <w:lang w:val="uk-UA"/>
              </w:rPr>
              <w:t>Середня поверховість</w:t>
            </w:r>
          </w:p>
          <w:p w:rsidR="00482A2A" w:rsidRPr="00983D8C" w:rsidRDefault="00482A2A" w:rsidP="0058569C">
            <w:pPr>
              <w:pStyle w:val="Style22"/>
              <w:spacing w:line="276" w:lineRule="auto"/>
              <w:rPr>
                <w:rStyle w:val="FontStyle63"/>
                <w:rFonts w:ascii="ISOCPEUR" w:hAnsi="ISOCPEUR"/>
                <w:sz w:val="28"/>
                <w:szCs w:val="28"/>
                <w:lang w:val="uk-UA"/>
              </w:rPr>
            </w:pPr>
            <w:r w:rsidRPr="00983D8C">
              <w:rPr>
                <w:rStyle w:val="FontStyle63"/>
                <w:rFonts w:ascii="ISOCPEUR" w:hAnsi="ISOCPEUR"/>
                <w:sz w:val="28"/>
                <w:szCs w:val="28"/>
                <w:lang w:val="uk-UA"/>
              </w:rPr>
              <w:lastRenderedPageBreak/>
              <w:t>Щільність населення</w:t>
            </w:r>
          </w:p>
          <w:p w:rsidR="00482A2A" w:rsidRPr="00983D8C" w:rsidRDefault="00482A2A" w:rsidP="0058569C">
            <w:pPr>
              <w:pStyle w:val="Style22"/>
              <w:spacing w:line="276" w:lineRule="auto"/>
              <w:rPr>
                <w:rStyle w:val="FontStyle63"/>
                <w:rFonts w:ascii="ISOCPEUR" w:hAnsi="ISOCPEUR"/>
                <w:i w:val="0"/>
                <w:sz w:val="28"/>
                <w:szCs w:val="28"/>
                <w:lang w:val="uk-UA"/>
              </w:rPr>
            </w:pPr>
            <w:r w:rsidRPr="00983D8C">
              <w:rPr>
                <w:rStyle w:val="FontStyle63"/>
                <w:rFonts w:ascii="ISOCPEUR" w:hAnsi="ISOCPEUR"/>
                <w:sz w:val="28"/>
                <w:szCs w:val="28"/>
                <w:lang w:val="uk-UA"/>
              </w:rPr>
              <w:t>Житлова забезпеченість</w:t>
            </w:r>
          </w:p>
        </w:tc>
        <w:tc>
          <w:tcPr>
            <w:tcW w:w="976" w:type="dxa"/>
            <w:tcBorders>
              <w:top w:val="single" w:sz="6" w:space="0" w:color="auto"/>
              <w:left w:val="single" w:sz="6" w:space="0" w:color="auto"/>
              <w:bottom w:val="single" w:sz="6" w:space="0" w:color="auto"/>
              <w:right w:val="single" w:sz="6" w:space="0" w:color="auto"/>
            </w:tcBorders>
          </w:tcPr>
          <w:p w:rsidR="00002428"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lastRenderedPageBreak/>
              <w:t>М</w:t>
            </w:r>
            <w:r w:rsidRPr="00983D8C">
              <w:rPr>
                <w:rStyle w:val="FontStyle63"/>
                <w:rFonts w:ascii="ISOCPEUR" w:hAnsi="ISOCPEUR"/>
                <w:i w:val="0"/>
                <w:sz w:val="28"/>
                <w:szCs w:val="28"/>
                <w:vertAlign w:val="superscript"/>
                <w:lang w:val="uk-UA"/>
              </w:rPr>
              <w:t>2</w:t>
            </w:r>
          </w:p>
          <w:p w:rsidR="00002428"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М</w:t>
            </w:r>
            <w:r w:rsidRPr="00983D8C">
              <w:rPr>
                <w:rStyle w:val="FontStyle63"/>
                <w:rFonts w:ascii="ISOCPEUR" w:hAnsi="ISOCPEUR"/>
                <w:i w:val="0"/>
                <w:sz w:val="28"/>
                <w:szCs w:val="28"/>
                <w:vertAlign w:val="superscript"/>
                <w:lang w:val="uk-UA"/>
              </w:rPr>
              <w:t>2</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Чол.</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Пов.</w:t>
            </w:r>
          </w:p>
          <w:p w:rsidR="00482A2A" w:rsidRPr="00983D8C" w:rsidRDefault="00081403"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lastRenderedPageBreak/>
              <w:t>Чол./га</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М</w:t>
            </w:r>
            <w:r w:rsidRPr="00983D8C">
              <w:rPr>
                <w:rStyle w:val="FontStyle63"/>
                <w:rFonts w:ascii="ISOCPEUR" w:hAnsi="ISOCPEUR"/>
                <w:i w:val="0"/>
                <w:sz w:val="28"/>
                <w:szCs w:val="28"/>
                <w:vertAlign w:val="superscript"/>
                <w:lang w:val="uk-UA"/>
              </w:rPr>
              <w:t>2</w:t>
            </w:r>
            <w:r w:rsidRPr="00983D8C">
              <w:rPr>
                <w:rStyle w:val="FontStyle63"/>
                <w:rFonts w:ascii="ISOCPEUR" w:hAnsi="ISOCPEUR"/>
                <w:i w:val="0"/>
                <w:sz w:val="28"/>
                <w:szCs w:val="28"/>
                <w:lang w:val="uk-UA"/>
              </w:rPr>
              <w:t>/чол.</w:t>
            </w:r>
          </w:p>
        </w:tc>
        <w:tc>
          <w:tcPr>
            <w:tcW w:w="1268" w:type="dxa"/>
            <w:tcBorders>
              <w:top w:val="single" w:sz="6" w:space="0" w:color="auto"/>
              <w:left w:val="single" w:sz="6" w:space="0" w:color="auto"/>
              <w:bottom w:val="single" w:sz="6" w:space="0" w:color="auto"/>
              <w:right w:val="single" w:sz="6" w:space="0" w:color="auto"/>
            </w:tcBorders>
          </w:tcPr>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lastRenderedPageBreak/>
              <w:t>27800</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4704</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1336</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9</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lastRenderedPageBreak/>
              <w:t>480</w:t>
            </w:r>
          </w:p>
          <w:p w:rsidR="00482A2A" w:rsidRPr="00983D8C" w:rsidRDefault="00002428" w:rsidP="0058569C">
            <w:pPr>
              <w:pStyle w:val="Style22"/>
              <w:spacing w:line="276" w:lineRule="auto"/>
              <w:jc w:val="center"/>
              <w:rPr>
                <w:rStyle w:val="FontStyle63"/>
                <w:rFonts w:ascii="ISOCPEUR" w:hAnsi="ISOCPEUR"/>
                <w:i w:val="0"/>
                <w:sz w:val="28"/>
                <w:szCs w:val="28"/>
                <w:lang w:val="uk-UA"/>
              </w:rPr>
            </w:pPr>
            <w:r w:rsidRPr="00983D8C">
              <w:rPr>
                <w:rStyle w:val="FontStyle63"/>
                <w:rFonts w:ascii="ISOCPEUR" w:hAnsi="ISOCPEUR"/>
                <w:i w:val="0"/>
                <w:sz w:val="28"/>
                <w:szCs w:val="28"/>
                <w:lang w:val="uk-UA"/>
              </w:rPr>
              <w:t>20,8</w:t>
            </w:r>
          </w:p>
        </w:tc>
      </w:tr>
    </w:tbl>
    <w:p w:rsidR="00482A2A" w:rsidRPr="00B8496E" w:rsidRDefault="00482A2A" w:rsidP="0058569C">
      <w:pPr>
        <w:pStyle w:val="Style20"/>
        <w:widowControl/>
        <w:spacing w:line="276" w:lineRule="auto"/>
        <w:ind w:firstLine="709"/>
        <w:rPr>
          <w:rStyle w:val="FontStyle58"/>
          <w:rFonts w:ascii="Times New Roman" w:hAnsi="Times New Roman"/>
          <w:sz w:val="28"/>
          <w:szCs w:val="28"/>
          <w:lang w:val="uk-UA"/>
        </w:rPr>
      </w:pPr>
    </w:p>
    <w:p w:rsidR="00863202" w:rsidRPr="00826087" w:rsidRDefault="00863202" w:rsidP="0058569C">
      <w:pPr>
        <w:spacing w:line="276" w:lineRule="auto"/>
        <w:rPr>
          <w:rFonts w:ascii="ISOCPEUR" w:hAnsi="ISOCPEUR"/>
          <w:i/>
          <w:sz w:val="28"/>
          <w:szCs w:val="28"/>
          <w:lang w:val="uk-UA"/>
        </w:rPr>
      </w:pPr>
    </w:p>
    <w:sectPr w:rsidR="00863202" w:rsidRPr="00826087" w:rsidSect="00FB5412">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ndara">
    <w:panose1 w:val="020E0502030303020204"/>
    <w:charset w:val="CC"/>
    <w:family w:val="swiss"/>
    <w:pitch w:val="variable"/>
    <w:sig w:usb0="A00002EF" w:usb1="4000A44B" w:usb2="00000000" w:usb3="00000000" w:csb0="0000019F" w:csb1="00000000"/>
  </w:font>
  <w:font w:name="TimesNewRoman">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0BF6"/>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 w15:restartNumberingAfterBreak="0">
    <w:nsid w:val="0BDD5B3E"/>
    <w:multiLevelType w:val="hybridMultilevel"/>
    <w:tmpl w:val="8FEE46C8"/>
    <w:lvl w:ilvl="0" w:tplc="07466F62">
      <w:start w:val="1"/>
      <w:numFmt w:val="decimal"/>
      <w:lvlText w:val="%1)"/>
      <w:lvlJc w:val="left"/>
      <w:pPr>
        <w:ind w:left="1429" w:hanging="360"/>
      </w:pPr>
      <w:rPr>
        <w:rFonts w:hint="default"/>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0DB21E31"/>
    <w:multiLevelType w:val="multilevel"/>
    <w:tmpl w:val="EAE85D02"/>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384560E"/>
    <w:multiLevelType w:val="multilevel"/>
    <w:tmpl w:val="457AB44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A01311"/>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5707828"/>
    <w:multiLevelType w:val="hybridMultilevel"/>
    <w:tmpl w:val="FB8CC54C"/>
    <w:lvl w:ilvl="0" w:tplc="995602F6">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6" w15:restartNumberingAfterBreak="0">
    <w:nsid w:val="27DE2D3F"/>
    <w:multiLevelType w:val="hybridMultilevel"/>
    <w:tmpl w:val="0FD49B1E"/>
    <w:lvl w:ilvl="0" w:tplc="30A0EE24">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DFD006A"/>
    <w:multiLevelType w:val="hybridMultilevel"/>
    <w:tmpl w:val="DE0ADFE2"/>
    <w:lvl w:ilvl="0" w:tplc="396C53A8">
      <w:start w:val="1"/>
      <w:numFmt w:val="decimal"/>
      <w:lvlText w:val="%1."/>
      <w:lvlJc w:val="left"/>
      <w:pPr>
        <w:ind w:left="780" w:hanging="42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DFE250F"/>
    <w:multiLevelType w:val="multilevel"/>
    <w:tmpl w:val="EAE85D02"/>
    <w:lvl w:ilvl="0">
      <w:start w:val="1"/>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36F33D29"/>
    <w:multiLevelType w:val="multilevel"/>
    <w:tmpl w:val="531A8A0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78360F8"/>
    <w:multiLevelType w:val="multilevel"/>
    <w:tmpl w:val="EAE85D02"/>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15:restartNumberingAfterBreak="0">
    <w:nsid w:val="3CDA331A"/>
    <w:multiLevelType w:val="singleLevel"/>
    <w:tmpl w:val="5096FD3E"/>
    <w:lvl w:ilvl="0">
      <w:start w:val="1"/>
      <w:numFmt w:val="decimal"/>
      <w:lvlText w:val="%1)"/>
      <w:legacy w:legacy="1" w:legacySpace="0" w:legacyIndent="273"/>
      <w:lvlJc w:val="left"/>
      <w:rPr>
        <w:rFonts w:ascii="Arial" w:hAnsi="Arial" w:cs="Arial" w:hint="default"/>
      </w:rPr>
    </w:lvl>
  </w:abstractNum>
  <w:abstractNum w:abstractNumId="12" w15:restartNumberingAfterBreak="0">
    <w:nsid w:val="400A0FC0"/>
    <w:multiLevelType w:val="multilevel"/>
    <w:tmpl w:val="299CCD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82031DC"/>
    <w:multiLevelType w:val="hybridMultilevel"/>
    <w:tmpl w:val="065429C6"/>
    <w:lvl w:ilvl="0" w:tplc="4E1CF216">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4CDA07AF"/>
    <w:multiLevelType w:val="hybridMultilevel"/>
    <w:tmpl w:val="FCEEBC0C"/>
    <w:lvl w:ilvl="0" w:tplc="F2347E5C">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50657EA3"/>
    <w:multiLevelType w:val="hybridMultilevel"/>
    <w:tmpl w:val="EA28A67E"/>
    <w:lvl w:ilvl="0" w:tplc="F2347E5C">
      <w:start w:val="1"/>
      <w:numFmt w:val="bullet"/>
      <w:lvlText w:val=""/>
      <w:lvlJc w:val="left"/>
      <w:pPr>
        <w:ind w:left="1500" w:hanging="360"/>
      </w:pPr>
      <w:rPr>
        <w:rFonts w:ascii="Symbol" w:hAnsi="Symbol" w:hint="default"/>
      </w:rPr>
    </w:lvl>
    <w:lvl w:ilvl="1" w:tplc="04220003" w:tentative="1">
      <w:start w:val="1"/>
      <w:numFmt w:val="bullet"/>
      <w:lvlText w:val="o"/>
      <w:lvlJc w:val="left"/>
      <w:pPr>
        <w:ind w:left="2220" w:hanging="360"/>
      </w:pPr>
      <w:rPr>
        <w:rFonts w:ascii="Courier New" w:hAnsi="Courier New" w:cs="Courier New" w:hint="default"/>
      </w:rPr>
    </w:lvl>
    <w:lvl w:ilvl="2" w:tplc="04220005" w:tentative="1">
      <w:start w:val="1"/>
      <w:numFmt w:val="bullet"/>
      <w:lvlText w:val=""/>
      <w:lvlJc w:val="left"/>
      <w:pPr>
        <w:ind w:left="2940" w:hanging="360"/>
      </w:pPr>
      <w:rPr>
        <w:rFonts w:ascii="Wingdings" w:hAnsi="Wingdings" w:hint="default"/>
      </w:rPr>
    </w:lvl>
    <w:lvl w:ilvl="3" w:tplc="04220001" w:tentative="1">
      <w:start w:val="1"/>
      <w:numFmt w:val="bullet"/>
      <w:lvlText w:val=""/>
      <w:lvlJc w:val="left"/>
      <w:pPr>
        <w:ind w:left="3660" w:hanging="360"/>
      </w:pPr>
      <w:rPr>
        <w:rFonts w:ascii="Symbol" w:hAnsi="Symbol" w:hint="default"/>
      </w:rPr>
    </w:lvl>
    <w:lvl w:ilvl="4" w:tplc="04220003" w:tentative="1">
      <w:start w:val="1"/>
      <w:numFmt w:val="bullet"/>
      <w:lvlText w:val="o"/>
      <w:lvlJc w:val="left"/>
      <w:pPr>
        <w:ind w:left="4380" w:hanging="360"/>
      </w:pPr>
      <w:rPr>
        <w:rFonts w:ascii="Courier New" w:hAnsi="Courier New" w:cs="Courier New" w:hint="default"/>
      </w:rPr>
    </w:lvl>
    <w:lvl w:ilvl="5" w:tplc="04220005" w:tentative="1">
      <w:start w:val="1"/>
      <w:numFmt w:val="bullet"/>
      <w:lvlText w:val=""/>
      <w:lvlJc w:val="left"/>
      <w:pPr>
        <w:ind w:left="5100" w:hanging="360"/>
      </w:pPr>
      <w:rPr>
        <w:rFonts w:ascii="Wingdings" w:hAnsi="Wingdings" w:hint="default"/>
      </w:rPr>
    </w:lvl>
    <w:lvl w:ilvl="6" w:tplc="04220001" w:tentative="1">
      <w:start w:val="1"/>
      <w:numFmt w:val="bullet"/>
      <w:lvlText w:val=""/>
      <w:lvlJc w:val="left"/>
      <w:pPr>
        <w:ind w:left="5820" w:hanging="360"/>
      </w:pPr>
      <w:rPr>
        <w:rFonts w:ascii="Symbol" w:hAnsi="Symbol" w:hint="default"/>
      </w:rPr>
    </w:lvl>
    <w:lvl w:ilvl="7" w:tplc="04220003" w:tentative="1">
      <w:start w:val="1"/>
      <w:numFmt w:val="bullet"/>
      <w:lvlText w:val="o"/>
      <w:lvlJc w:val="left"/>
      <w:pPr>
        <w:ind w:left="6540" w:hanging="360"/>
      </w:pPr>
      <w:rPr>
        <w:rFonts w:ascii="Courier New" w:hAnsi="Courier New" w:cs="Courier New" w:hint="default"/>
      </w:rPr>
    </w:lvl>
    <w:lvl w:ilvl="8" w:tplc="04220005" w:tentative="1">
      <w:start w:val="1"/>
      <w:numFmt w:val="bullet"/>
      <w:lvlText w:val=""/>
      <w:lvlJc w:val="left"/>
      <w:pPr>
        <w:ind w:left="7260" w:hanging="360"/>
      </w:pPr>
      <w:rPr>
        <w:rFonts w:ascii="Wingdings" w:hAnsi="Wingdings" w:hint="default"/>
      </w:rPr>
    </w:lvl>
  </w:abstractNum>
  <w:abstractNum w:abstractNumId="16" w15:restartNumberingAfterBreak="0">
    <w:nsid w:val="55E02B27"/>
    <w:multiLevelType w:val="hybridMultilevel"/>
    <w:tmpl w:val="EC587AE4"/>
    <w:lvl w:ilvl="0" w:tplc="E250A28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7" w15:restartNumberingAfterBreak="0">
    <w:nsid w:val="5D734667"/>
    <w:multiLevelType w:val="hybridMultilevel"/>
    <w:tmpl w:val="4C281262"/>
    <w:lvl w:ilvl="0" w:tplc="4E1CF21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A1E433B"/>
    <w:multiLevelType w:val="hybridMultilevel"/>
    <w:tmpl w:val="E844F874"/>
    <w:lvl w:ilvl="0" w:tplc="4E1CF216">
      <w:numFmt w:val="bullet"/>
      <w:lvlText w:val="–"/>
      <w:lvlJc w:val="left"/>
      <w:pPr>
        <w:tabs>
          <w:tab w:val="num" w:pos="1185"/>
        </w:tabs>
        <w:ind w:left="1185" w:hanging="705"/>
      </w:pPr>
      <w:rPr>
        <w:rFonts w:ascii="Times New Roman" w:eastAsia="Times New Roman" w:hAnsi="Times New Roman" w:cs="Times New Roman" w:hint="default"/>
      </w:rPr>
    </w:lvl>
    <w:lvl w:ilvl="1" w:tplc="4E1CF216">
      <w:numFmt w:val="bullet"/>
      <w:lvlText w:val="–"/>
      <w:lvlJc w:val="left"/>
      <w:pPr>
        <w:ind w:left="1560" w:hanging="360"/>
      </w:pPr>
      <w:rPr>
        <w:rFonts w:ascii="Times New Roman" w:eastAsia="Times New Roman" w:hAnsi="Times New Roman" w:cs="Times New Roman" w:hint="default"/>
      </w:rPr>
    </w:lvl>
    <w:lvl w:ilvl="2" w:tplc="04190005" w:tentative="1">
      <w:start w:val="1"/>
      <w:numFmt w:val="bullet"/>
      <w:lvlText w:val=""/>
      <w:lvlJc w:val="left"/>
      <w:pPr>
        <w:tabs>
          <w:tab w:val="num" w:pos="2280"/>
        </w:tabs>
        <w:ind w:left="2280" w:hanging="360"/>
      </w:pPr>
      <w:rPr>
        <w:rFonts w:ascii="Wingdings" w:hAnsi="Wingdings" w:hint="default"/>
      </w:rPr>
    </w:lvl>
    <w:lvl w:ilvl="3" w:tplc="04190001" w:tentative="1">
      <w:start w:val="1"/>
      <w:numFmt w:val="bullet"/>
      <w:lvlText w:val=""/>
      <w:lvlJc w:val="left"/>
      <w:pPr>
        <w:tabs>
          <w:tab w:val="num" w:pos="3000"/>
        </w:tabs>
        <w:ind w:left="3000" w:hanging="360"/>
      </w:pPr>
      <w:rPr>
        <w:rFonts w:ascii="Symbol" w:hAnsi="Symbol" w:hint="default"/>
      </w:rPr>
    </w:lvl>
    <w:lvl w:ilvl="4" w:tplc="04190003" w:tentative="1">
      <w:start w:val="1"/>
      <w:numFmt w:val="bullet"/>
      <w:lvlText w:val="o"/>
      <w:lvlJc w:val="left"/>
      <w:pPr>
        <w:tabs>
          <w:tab w:val="num" w:pos="3720"/>
        </w:tabs>
        <w:ind w:left="3720" w:hanging="360"/>
      </w:pPr>
      <w:rPr>
        <w:rFonts w:ascii="Courier New" w:hAnsi="Courier New" w:cs="Courier New" w:hint="default"/>
      </w:rPr>
    </w:lvl>
    <w:lvl w:ilvl="5" w:tplc="04190005" w:tentative="1">
      <w:start w:val="1"/>
      <w:numFmt w:val="bullet"/>
      <w:lvlText w:val=""/>
      <w:lvlJc w:val="left"/>
      <w:pPr>
        <w:tabs>
          <w:tab w:val="num" w:pos="4440"/>
        </w:tabs>
        <w:ind w:left="4440" w:hanging="360"/>
      </w:pPr>
      <w:rPr>
        <w:rFonts w:ascii="Wingdings" w:hAnsi="Wingdings" w:hint="default"/>
      </w:rPr>
    </w:lvl>
    <w:lvl w:ilvl="6" w:tplc="04190001" w:tentative="1">
      <w:start w:val="1"/>
      <w:numFmt w:val="bullet"/>
      <w:lvlText w:val=""/>
      <w:lvlJc w:val="left"/>
      <w:pPr>
        <w:tabs>
          <w:tab w:val="num" w:pos="5160"/>
        </w:tabs>
        <w:ind w:left="5160" w:hanging="360"/>
      </w:pPr>
      <w:rPr>
        <w:rFonts w:ascii="Symbol" w:hAnsi="Symbol" w:hint="default"/>
      </w:rPr>
    </w:lvl>
    <w:lvl w:ilvl="7" w:tplc="04190003" w:tentative="1">
      <w:start w:val="1"/>
      <w:numFmt w:val="bullet"/>
      <w:lvlText w:val="o"/>
      <w:lvlJc w:val="left"/>
      <w:pPr>
        <w:tabs>
          <w:tab w:val="num" w:pos="5880"/>
        </w:tabs>
        <w:ind w:left="5880" w:hanging="360"/>
      </w:pPr>
      <w:rPr>
        <w:rFonts w:ascii="Courier New" w:hAnsi="Courier New" w:cs="Courier New" w:hint="default"/>
      </w:rPr>
    </w:lvl>
    <w:lvl w:ilvl="8" w:tplc="04190005" w:tentative="1">
      <w:start w:val="1"/>
      <w:numFmt w:val="bullet"/>
      <w:lvlText w:val=""/>
      <w:lvlJc w:val="left"/>
      <w:pPr>
        <w:tabs>
          <w:tab w:val="num" w:pos="6600"/>
        </w:tabs>
        <w:ind w:left="6600" w:hanging="360"/>
      </w:pPr>
      <w:rPr>
        <w:rFonts w:ascii="Wingdings" w:hAnsi="Wingdings" w:hint="default"/>
      </w:rPr>
    </w:lvl>
  </w:abstractNum>
  <w:num w:numId="1">
    <w:abstractNumId w:val="18"/>
  </w:num>
  <w:num w:numId="2">
    <w:abstractNumId w:val="8"/>
  </w:num>
  <w:num w:numId="3">
    <w:abstractNumId w:val="10"/>
  </w:num>
  <w:num w:numId="4">
    <w:abstractNumId w:val="3"/>
  </w:num>
  <w:num w:numId="5">
    <w:abstractNumId w:val="9"/>
  </w:num>
  <w:num w:numId="6">
    <w:abstractNumId w:val="14"/>
  </w:num>
  <w:num w:numId="7">
    <w:abstractNumId w:val="5"/>
  </w:num>
  <w:num w:numId="8">
    <w:abstractNumId w:val="1"/>
  </w:num>
  <w:num w:numId="9">
    <w:abstractNumId w:val="16"/>
  </w:num>
  <w:num w:numId="10">
    <w:abstractNumId w:val="0"/>
  </w:num>
  <w:num w:numId="11">
    <w:abstractNumId w:val="4"/>
  </w:num>
  <w:num w:numId="12">
    <w:abstractNumId w:val="2"/>
  </w:num>
  <w:num w:numId="13">
    <w:abstractNumId w:val="7"/>
  </w:num>
  <w:num w:numId="14">
    <w:abstractNumId w:val="15"/>
  </w:num>
  <w:num w:numId="15">
    <w:abstractNumId w:val="6"/>
  </w:num>
  <w:num w:numId="16">
    <w:abstractNumId w:val="12"/>
  </w:num>
  <w:num w:numId="17">
    <w:abstractNumId w:val="13"/>
  </w:num>
  <w:num w:numId="18">
    <w:abstractNumId w:val="17"/>
  </w:num>
  <w:num w:numId="19">
    <w:abstractNumId w:val="11"/>
    <w:lvlOverride w:ilvl="0">
      <w:lvl w:ilvl="0">
        <w:start w:val="1"/>
        <w:numFmt w:val="decimal"/>
        <w:lvlText w:val="%1)"/>
        <w:lvlJc w:val="left"/>
        <w:pPr>
          <w:ind w:left="0" w:firstLine="0"/>
        </w:pPr>
        <w:rPr>
          <w:rFonts w:ascii="Times New Roman" w:hAnsi="Times New Roman" w:cs="Arial" w:hint="default"/>
          <w:sz w:val="2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0"/>
    <w:rsid w:val="00002428"/>
    <w:rsid w:val="000311E7"/>
    <w:rsid w:val="00081403"/>
    <w:rsid w:val="00097B01"/>
    <w:rsid w:val="000A57C3"/>
    <w:rsid w:val="000B0944"/>
    <w:rsid w:val="00115EA6"/>
    <w:rsid w:val="00153665"/>
    <w:rsid w:val="001B62A2"/>
    <w:rsid w:val="001B77DE"/>
    <w:rsid w:val="001D1015"/>
    <w:rsid w:val="001F1B56"/>
    <w:rsid w:val="001F597A"/>
    <w:rsid w:val="0021056F"/>
    <w:rsid w:val="00215FAE"/>
    <w:rsid w:val="00227A50"/>
    <w:rsid w:val="002718AD"/>
    <w:rsid w:val="002C582B"/>
    <w:rsid w:val="002F54F6"/>
    <w:rsid w:val="00324B93"/>
    <w:rsid w:val="00357B9D"/>
    <w:rsid w:val="0036096C"/>
    <w:rsid w:val="003963E5"/>
    <w:rsid w:val="003B5F33"/>
    <w:rsid w:val="003D1FD7"/>
    <w:rsid w:val="003D6F48"/>
    <w:rsid w:val="003E0035"/>
    <w:rsid w:val="003E0E61"/>
    <w:rsid w:val="003E711D"/>
    <w:rsid w:val="00415B92"/>
    <w:rsid w:val="004551AB"/>
    <w:rsid w:val="00465BC4"/>
    <w:rsid w:val="00482A2A"/>
    <w:rsid w:val="00486111"/>
    <w:rsid w:val="004871AF"/>
    <w:rsid w:val="00493BB7"/>
    <w:rsid w:val="004B42B2"/>
    <w:rsid w:val="004F46E4"/>
    <w:rsid w:val="005000A3"/>
    <w:rsid w:val="0051216C"/>
    <w:rsid w:val="005575B6"/>
    <w:rsid w:val="00575B5F"/>
    <w:rsid w:val="0058569C"/>
    <w:rsid w:val="005877A1"/>
    <w:rsid w:val="005A3E52"/>
    <w:rsid w:val="005C7EC8"/>
    <w:rsid w:val="005E2066"/>
    <w:rsid w:val="00623CCD"/>
    <w:rsid w:val="0063480F"/>
    <w:rsid w:val="00655EE2"/>
    <w:rsid w:val="00656772"/>
    <w:rsid w:val="006A4F88"/>
    <w:rsid w:val="006B1D0B"/>
    <w:rsid w:val="006B690B"/>
    <w:rsid w:val="006E2F0B"/>
    <w:rsid w:val="00750BC0"/>
    <w:rsid w:val="007857CA"/>
    <w:rsid w:val="007C7EF6"/>
    <w:rsid w:val="00826087"/>
    <w:rsid w:val="00834C4F"/>
    <w:rsid w:val="00835F6E"/>
    <w:rsid w:val="00855FDE"/>
    <w:rsid w:val="00863202"/>
    <w:rsid w:val="00867CB8"/>
    <w:rsid w:val="0087027C"/>
    <w:rsid w:val="008B6FFE"/>
    <w:rsid w:val="008F7DF1"/>
    <w:rsid w:val="00956500"/>
    <w:rsid w:val="00957782"/>
    <w:rsid w:val="00983D8C"/>
    <w:rsid w:val="00994C78"/>
    <w:rsid w:val="009D1FE3"/>
    <w:rsid w:val="009F44C2"/>
    <w:rsid w:val="00A11949"/>
    <w:rsid w:val="00A943C6"/>
    <w:rsid w:val="00AA5917"/>
    <w:rsid w:val="00AC31D4"/>
    <w:rsid w:val="00AF18FD"/>
    <w:rsid w:val="00AF515F"/>
    <w:rsid w:val="00B1251B"/>
    <w:rsid w:val="00B354EE"/>
    <w:rsid w:val="00B716DA"/>
    <w:rsid w:val="00C16926"/>
    <w:rsid w:val="00C23627"/>
    <w:rsid w:val="00C71973"/>
    <w:rsid w:val="00C72111"/>
    <w:rsid w:val="00C748D2"/>
    <w:rsid w:val="00C86D0B"/>
    <w:rsid w:val="00CE7098"/>
    <w:rsid w:val="00CF7A5B"/>
    <w:rsid w:val="00D176CB"/>
    <w:rsid w:val="00D2709C"/>
    <w:rsid w:val="00D82FA3"/>
    <w:rsid w:val="00DE1F59"/>
    <w:rsid w:val="00E06C98"/>
    <w:rsid w:val="00E2567C"/>
    <w:rsid w:val="00E2591C"/>
    <w:rsid w:val="00E31815"/>
    <w:rsid w:val="00E64E5A"/>
    <w:rsid w:val="00E70D2C"/>
    <w:rsid w:val="00E7511B"/>
    <w:rsid w:val="00E83172"/>
    <w:rsid w:val="00EA298A"/>
    <w:rsid w:val="00EB34FA"/>
    <w:rsid w:val="00EF4B8C"/>
    <w:rsid w:val="00F02B62"/>
    <w:rsid w:val="00F31E23"/>
    <w:rsid w:val="00F32B7A"/>
    <w:rsid w:val="00F47078"/>
    <w:rsid w:val="00F67540"/>
    <w:rsid w:val="00F76030"/>
    <w:rsid w:val="00F97891"/>
    <w:rsid w:val="00FB5412"/>
    <w:rsid w:val="00FF24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FA44AFC"/>
  <w15:chartTrackingRefBased/>
  <w15:docId w15:val="{8B9147F0-A653-408D-9736-B7A55272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F7D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3">
    <w:name w:val="Style13"/>
    <w:basedOn w:val="a"/>
    <w:rsid w:val="00E7511B"/>
    <w:pPr>
      <w:widowControl w:val="0"/>
      <w:autoSpaceDE w:val="0"/>
      <w:autoSpaceDN w:val="0"/>
      <w:adjustRightInd w:val="0"/>
      <w:spacing w:after="0" w:line="256" w:lineRule="exact"/>
      <w:ind w:firstLine="288"/>
      <w:jc w:val="both"/>
    </w:pPr>
    <w:rPr>
      <w:rFonts w:ascii="Arial" w:eastAsia="Times New Roman" w:hAnsi="Arial" w:cs="Times New Roman"/>
      <w:sz w:val="24"/>
      <w:szCs w:val="24"/>
      <w:lang w:eastAsia="ru-RU"/>
    </w:rPr>
  </w:style>
  <w:style w:type="character" w:customStyle="1" w:styleId="FontStyle141">
    <w:name w:val="Font Style141"/>
    <w:basedOn w:val="a0"/>
    <w:rsid w:val="00E7511B"/>
    <w:rPr>
      <w:rFonts w:ascii="Arial" w:hAnsi="Arial" w:cs="Arial"/>
      <w:sz w:val="14"/>
      <w:szCs w:val="14"/>
    </w:rPr>
  </w:style>
  <w:style w:type="character" w:customStyle="1" w:styleId="FontStyle136">
    <w:name w:val="Font Style136"/>
    <w:basedOn w:val="a0"/>
    <w:rsid w:val="00E7511B"/>
    <w:rPr>
      <w:rFonts w:ascii="Arial" w:hAnsi="Arial" w:cs="Arial"/>
      <w:sz w:val="16"/>
      <w:szCs w:val="16"/>
    </w:rPr>
  </w:style>
  <w:style w:type="paragraph" w:customStyle="1" w:styleId="Style10">
    <w:name w:val="Style10"/>
    <w:basedOn w:val="a"/>
    <w:rsid w:val="005000A3"/>
    <w:pPr>
      <w:widowControl w:val="0"/>
      <w:autoSpaceDE w:val="0"/>
      <w:autoSpaceDN w:val="0"/>
      <w:adjustRightInd w:val="0"/>
      <w:spacing w:after="0" w:line="182" w:lineRule="exact"/>
    </w:pPr>
    <w:rPr>
      <w:rFonts w:ascii="Candara" w:eastAsia="Times New Roman" w:hAnsi="Candara" w:cs="Times New Roman"/>
      <w:sz w:val="24"/>
      <w:szCs w:val="24"/>
      <w:lang w:eastAsia="ru-RU"/>
    </w:rPr>
  </w:style>
  <w:style w:type="character" w:customStyle="1" w:styleId="FontStyle62">
    <w:name w:val="Font Style62"/>
    <w:basedOn w:val="a0"/>
    <w:rsid w:val="005000A3"/>
    <w:rPr>
      <w:rFonts w:ascii="Arial" w:hAnsi="Arial" w:cs="Arial"/>
      <w:b/>
      <w:bCs/>
      <w:smallCaps/>
      <w:sz w:val="24"/>
      <w:szCs w:val="24"/>
    </w:rPr>
  </w:style>
  <w:style w:type="character" w:customStyle="1" w:styleId="FontStyle37">
    <w:name w:val="Font Style37"/>
    <w:basedOn w:val="a0"/>
    <w:rsid w:val="005000A3"/>
    <w:rPr>
      <w:rFonts w:ascii="Arial" w:hAnsi="Arial" w:cs="Arial"/>
      <w:sz w:val="16"/>
      <w:szCs w:val="16"/>
    </w:rPr>
  </w:style>
  <w:style w:type="paragraph" w:customStyle="1" w:styleId="Style16">
    <w:name w:val="Style16"/>
    <w:basedOn w:val="a"/>
    <w:rsid w:val="005000A3"/>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18">
    <w:name w:val="Style18"/>
    <w:basedOn w:val="a"/>
    <w:rsid w:val="005000A3"/>
    <w:pPr>
      <w:widowControl w:val="0"/>
      <w:autoSpaceDE w:val="0"/>
      <w:autoSpaceDN w:val="0"/>
      <w:adjustRightInd w:val="0"/>
      <w:spacing w:after="0" w:line="240" w:lineRule="auto"/>
    </w:pPr>
    <w:rPr>
      <w:rFonts w:ascii="Arial" w:eastAsia="Times New Roman" w:hAnsi="Arial" w:cs="Times New Roman"/>
      <w:sz w:val="24"/>
      <w:szCs w:val="24"/>
      <w:lang w:eastAsia="ru-RU"/>
    </w:rPr>
  </w:style>
  <w:style w:type="character" w:customStyle="1" w:styleId="FontStyle140">
    <w:name w:val="Font Style140"/>
    <w:basedOn w:val="a0"/>
    <w:rsid w:val="005000A3"/>
    <w:rPr>
      <w:rFonts w:ascii="Arial" w:hAnsi="Arial" w:cs="Arial"/>
      <w:smallCaps/>
      <w:sz w:val="18"/>
      <w:szCs w:val="18"/>
    </w:rPr>
  </w:style>
  <w:style w:type="paragraph" w:customStyle="1" w:styleId="Style20">
    <w:name w:val="Style20"/>
    <w:basedOn w:val="a"/>
    <w:rsid w:val="005000A3"/>
    <w:pPr>
      <w:widowControl w:val="0"/>
      <w:autoSpaceDE w:val="0"/>
      <w:autoSpaceDN w:val="0"/>
      <w:adjustRightInd w:val="0"/>
      <w:spacing w:after="0" w:line="258" w:lineRule="exact"/>
      <w:ind w:firstLine="739"/>
      <w:jc w:val="both"/>
    </w:pPr>
    <w:rPr>
      <w:rFonts w:ascii="Arial" w:eastAsia="Times New Roman" w:hAnsi="Arial" w:cs="Times New Roman"/>
      <w:sz w:val="24"/>
      <w:szCs w:val="24"/>
      <w:lang w:eastAsia="ru-RU"/>
    </w:rPr>
  </w:style>
  <w:style w:type="paragraph" w:customStyle="1" w:styleId="Style40">
    <w:name w:val="Style40"/>
    <w:basedOn w:val="a"/>
    <w:rsid w:val="000B0944"/>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character" w:styleId="a4">
    <w:name w:val="Placeholder Text"/>
    <w:basedOn w:val="a0"/>
    <w:uiPriority w:val="99"/>
    <w:semiHidden/>
    <w:rsid w:val="006A4F88"/>
    <w:rPr>
      <w:color w:val="808080"/>
    </w:rPr>
  </w:style>
  <w:style w:type="paragraph" w:styleId="a5">
    <w:name w:val="List Paragraph"/>
    <w:basedOn w:val="a"/>
    <w:uiPriority w:val="34"/>
    <w:qFormat/>
    <w:rsid w:val="00486111"/>
    <w:pPr>
      <w:spacing w:after="200" w:line="276" w:lineRule="auto"/>
      <w:ind w:left="720"/>
      <w:contextualSpacing/>
    </w:pPr>
    <w:rPr>
      <w:lang w:val="uk-UA"/>
    </w:rPr>
  </w:style>
  <w:style w:type="character" w:customStyle="1" w:styleId="FontStyle60">
    <w:name w:val="Font Style60"/>
    <w:basedOn w:val="a0"/>
    <w:rsid w:val="00B354EE"/>
    <w:rPr>
      <w:rFonts w:ascii="Candara" w:hAnsi="Candara" w:cs="Candara"/>
      <w:b/>
      <w:bCs/>
      <w:sz w:val="18"/>
      <w:szCs w:val="18"/>
    </w:rPr>
  </w:style>
  <w:style w:type="paragraph" w:customStyle="1" w:styleId="Style2">
    <w:name w:val="Style2"/>
    <w:basedOn w:val="a"/>
    <w:rsid w:val="00227A50"/>
    <w:pPr>
      <w:widowControl w:val="0"/>
      <w:autoSpaceDE w:val="0"/>
      <w:autoSpaceDN w:val="0"/>
      <w:adjustRightInd w:val="0"/>
      <w:spacing w:after="0" w:line="206" w:lineRule="exact"/>
      <w:jc w:val="both"/>
    </w:pPr>
    <w:rPr>
      <w:rFonts w:ascii="Candara" w:eastAsia="Times New Roman" w:hAnsi="Candara" w:cs="Times New Roman"/>
      <w:sz w:val="24"/>
      <w:szCs w:val="24"/>
      <w:lang w:eastAsia="ru-RU"/>
    </w:rPr>
  </w:style>
  <w:style w:type="character" w:customStyle="1" w:styleId="FontStyle75">
    <w:name w:val="Font Style75"/>
    <w:basedOn w:val="a0"/>
    <w:rsid w:val="00227A50"/>
    <w:rPr>
      <w:rFonts w:ascii="Arial" w:hAnsi="Arial" w:cs="Arial"/>
      <w:i/>
      <w:iCs/>
      <w:sz w:val="18"/>
      <w:szCs w:val="18"/>
    </w:rPr>
  </w:style>
  <w:style w:type="character" w:customStyle="1" w:styleId="FontStyle73">
    <w:name w:val="Font Style73"/>
    <w:basedOn w:val="a0"/>
    <w:rsid w:val="00227A50"/>
    <w:rPr>
      <w:rFonts w:ascii="Arial" w:hAnsi="Arial" w:cs="Arial"/>
      <w:sz w:val="12"/>
      <w:szCs w:val="12"/>
    </w:rPr>
  </w:style>
  <w:style w:type="character" w:customStyle="1" w:styleId="fontstyle01">
    <w:name w:val="fontstyle01"/>
    <w:basedOn w:val="a0"/>
    <w:rsid w:val="00C16926"/>
    <w:rPr>
      <w:rFonts w:ascii="TimesNewRoman" w:hAnsi="TimesNewRoman" w:hint="default"/>
      <w:b w:val="0"/>
      <w:bCs w:val="0"/>
      <w:i w:val="0"/>
      <w:iCs w:val="0"/>
      <w:color w:val="000000"/>
      <w:sz w:val="30"/>
      <w:szCs w:val="30"/>
    </w:rPr>
  </w:style>
  <w:style w:type="character" w:customStyle="1" w:styleId="fontstyle21">
    <w:name w:val="fontstyle21"/>
    <w:basedOn w:val="a0"/>
    <w:rsid w:val="00C16926"/>
    <w:rPr>
      <w:rFonts w:ascii="Times-Roman" w:hAnsi="Times-Roman" w:hint="default"/>
      <w:b w:val="0"/>
      <w:bCs w:val="0"/>
      <w:i w:val="0"/>
      <w:iCs w:val="0"/>
      <w:color w:val="000000"/>
      <w:sz w:val="30"/>
      <w:szCs w:val="30"/>
    </w:rPr>
  </w:style>
  <w:style w:type="character" w:customStyle="1" w:styleId="FontStyle58">
    <w:name w:val="Font Style58"/>
    <w:basedOn w:val="a0"/>
    <w:rsid w:val="00493BB7"/>
    <w:rPr>
      <w:rFonts w:ascii="Cambria" w:hAnsi="Cambria" w:cs="Cambria"/>
      <w:sz w:val="22"/>
      <w:szCs w:val="22"/>
    </w:rPr>
  </w:style>
  <w:style w:type="paragraph" w:customStyle="1" w:styleId="Style22">
    <w:name w:val="Style22"/>
    <w:basedOn w:val="a"/>
    <w:rsid w:val="00493BB7"/>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12">
    <w:name w:val="Style12"/>
    <w:basedOn w:val="a"/>
    <w:rsid w:val="00357B9D"/>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paragraph" w:customStyle="1" w:styleId="Style24">
    <w:name w:val="Style24"/>
    <w:basedOn w:val="a"/>
    <w:rsid w:val="00C748D2"/>
    <w:pPr>
      <w:widowControl w:val="0"/>
      <w:autoSpaceDE w:val="0"/>
      <w:autoSpaceDN w:val="0"/>
      <w:adjustRightInd w:val="0"/>
      <w:spacing w:after="0" w:line="240" w:lineRule="auto"/>
    </w:pPr>
    <w:rPr>
      <w:rFonts w:ascii="Candara" w:eastAsia="Times New Roman" w:hAnsi="Candara" w:cs="Times New Roman"/>
      <w:sz w:val="24"/>
      <w:szCs w:val="24"/>
      <w:lang w:eastAsia="ru-RU"/>
    </w:rPr>
  </w:style>
  <w:style w:type="character" w:customStyle="1" w:styleId="FontStyle65">
    <w:name w:val="Font Style65"/>
    <w:basedOn w:val="a0"/>
    <w:rsid w:val="00C748D2"/>
    <w:rPr>
      <w:rFonts w:ascii="Arial" w:hAnsi="Arial" w:cs="Arial"/>
      <w:sz w:val="16"/>
      <w:szCs w:val="16"/>
    </w:rPr>
  </w:style>
  <w:style w:type="paragraph" w:customStyle="1" w:styleId="Style35">
    <w:name w:val="Style35"/>
    <w:basedOn w:val="a"/>
    <w:rsid w:val="00C748D2"/>
    <w:pPr>
      <w:widowControl w:val="0"/>
      <w:autoSpaceDE w:val="0"/>
      <w:autoSpaceDN w:val="0"/>
      <w:adjustRightInd w:val="0"/>
      <w:spacing w:after="0" w:line="245" w:lineRule="exact"/>
      <w:ind w:hanging="288"/>
    </w:pPr>
    <w:rPr>
      <w:rFonts w:ascii="Candara" w:eastAsia="Times New Roman" w:hAnsi="Candara" w:cs="Times New Roman"/>
      <w:sz w:val="24"/>
      <w:szCs w:val="24"/>
      <w:lang w:eastAsia="ru-RU"/>
    </w:rPr>
  </w:style>
  <w:style w:type="character" w:customStyle="1" w:styleId="FontStyle63">
    <w:name w:val="Font Style63"/>
    <w:basedOn w:val="a0"/>
    <w:rsid w:val="00E2567C"/>
    <w:rPr>
      <w:rFonts w:ascii="Arial" w:hAnsi="Arial" w:cs="Arial"/>
      <w:i/>
      <w:i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2.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6.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0.wmf"/><Relationship Id="rId33"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9.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oleObject" Target="embeddings/oleObject15.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3.bin"/><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1.wmf"/><Relationship Id="rId30" Type="http://schemas.openxmlformats.org/officeDocument/2006/relationships/oleObject" Target="embeddings/oleObject14.bin"/><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5716</TotalTime>
  <Pages>29</Pages>
  <Words>6256</Words>
  <Characters>35660</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76</cp:revision>
  <dcterms:created xsi:type="dcterms:W3CDTF">2019-03-21T21:05:00Z</dcterms:created>
  <dcterms:modified xsi:type="dcterms:W3CDTF">2019-06-09T19:57:00Z</dcterms:modified>
</cp:coreProperties>
</file>