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78" w:rsidRPr="00EA298A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EA298A">
        <w:rPr>
          <w:rFonts w:ascii="ISOCPEUR" w:hAnsi="ISOCPEUR"/>
          <w:i/>
          <w:sz w:val="28"/>
          <w:szCs w:val="28"/>
          <w:lang w:val="uk-UA"/>
        </w:rPr>
        <w:t>Міністерство освіти і науки України</w:t>
      </w:r>
    </w:p>
    <w:p w:rsidR="00994C78" w:rsidRPr="00EA298A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EA298A">
        <w:rPr>
          <w:rFonts w:ascii="ISOCPEUR" w:hAnsi="ISOCPEUR"/>
          <w:i/>
          <w:sz w:val="28"/>
          <w:szCs w:val="28"/>
          <w:lang w:val="uk-UA"/>
        </w:rPr>
        <w:t>Київський національний університет будівництва і архітектури</w:t>
      </w:r>
    </w:p>
    <w:p w:rsidR="00994C78" w:rsidRPr="00EA298A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EA298A">
        <w:rPr>
          <w:rFonts w:ascii="ISOCPEUR" w:hAnsi="ISOCPEUR"/>
          <w:i/>
          <w:sz w:val="28"/>
          <w:szCs w:val="28"/>
          <w:lang w:val="uk-UA"/>
        </w:rPr>
        <w:t>Кафедра міського будівництва</w:t>
      </w:r>
    </w:p>
    <w:p w:rsidR="00994C78" w:rsidRPr="00EA298A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EA298A">
        <w:rPr>
          <w:rFonts w:ascii="ISOCPEUR" w:hAnsi="ISOCPEUR"/>
          <w:i/>
          <w:sz w:val="28"/>
          <w:szCs w:val="28"/>
          <w:lang w:val="uk-UA"/>
        </w:rPr>
        <w:t>Курсова робота</w:t>
      </w:r>
    </w:p>
    <w:p w:rsidR="00994C78" w:rsidRPr="00EA298A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EA298A">
        <w:rPr>
          <w:rFonts w:ascii="ISOCPEUR" w:hAnsi="ISOCPEUR"/>
          <w:i/>
          <w:sz w:val="28"/>
          <w:szCs w:val="28"/>
          <w:lang w:val="uk-UA"/>
        </w:rPr>
        <w:t>З дисципліни Інженерний благоустрій міських територій</w:t>
      </w:r>
    </w:p>
    <w:p w:rsidR="00994C78" w:rsidRPr="00EA298A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jc w:val="right"/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EA298A">
        <w:rPr>
          <w:rFonts w:ascii="ISOCPEUR" w:hAnsi="ISOCPEUR"/>
          <w:i/>
          <w:sz w:val="28"/>
          <w:szCs w:val="28"/>
          <w:lang w:val="uk-UA"/>
        </w:rPr>
        <w:t>Виконала:</w:t>
      </w:r>
    </w:p>
    <w:p w:rsidR="00994C78" w:rsidRPr="00EA298A" w:rsidRDefault="00994C78" w:rsidP="00994C78">
      <w:pPr>
        <w:jc w:val="right"/>
        <w:rPr>
          <w:rFonts w:ascii="ISOCPEUR" w:hAnsi="ISOCPEUR"/>
          <w:i/>
          <w:sz w:val="28"/>
          <w:szCs w:val="28"/>
          <w:lang w:val="uk-UA"/>
        </w:rPr>
      </w:pPr>
      <w:proofErr w:type="spellStart"/>
      <w:r w:rsidRPr="00EA298A">
        <w:rPr>
          <w:rFonts w:ascii="ISOCPEUR" w:hAnsi="ISOCPEUR"/>
          <w:i/>
          <w:sz w:val="28"/>
          <w:szCs w:val="28"/>
          <w:lang w:val="uk-UA"/>
        </w:rPr>
        <w:t>Ст.гр</w:t>
      </w:r>
      <w:proofErr w:type="spellEnd"/>
      <w:r w:rsidRPr="00EA298A">
        <w:rPr>
          <w:rFonts w:ascii="ISOCPEUR" w:hAnsi="ISOCPEUR"/>
          <w:i/>
          <w:sz w:val="28"/>
          <w:szCs w:val="28"/>
          <w:lang w:val="uk-UA"/>
        </w:rPr>
        <w:t>. МБГ-51</w:t>
      </w:r>
    </w:p>
    <w:p w:rsidR="00994C78" w:rsidRPr="00EA298A" w:rsidRDefault="00994C78" w:rsidP="00994C78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EA298A">
        <w:rPr>
          <w:rFonts w:ascii="ISOCPEUR" w:hAnsi="ISOCPEUR"/>
          <w:i/>
          <w:sz w:val="28"/>
          <w:szCs w:val="28"/>
          <w:lang w:val="uk-UA"/>
        </w:rPr>
        <w:t>Стеценко В.О.</w:t>
      </w:r>
    </w:p>
    <w:p w:rsidR="00994C78" w:rsidRPr="00EA298A" w:rsidRDefault="00994C78" w:rsidP="00994C78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EA298A">
        <w:rPr>
          <w:rFonts w:ascii="ISOCPEUR" w:hAnsi="ISOCPEUR"/>
          <w:i/>
          <w:sz w:val="28"/>
          <w:szCs w:val="28"/>
          <w:lang w:val="uk-UA"/>
        </w:rPr>
        <w:t>Перевірила:</w:t>
      </w:r>
    </w:p>
    <w:p w:rsidR="00994C78" w:rsidRPr="00EA298A" w:rsidRDefault="00994C78" w:rsidP="00994C78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EA298A">
        <w:rPr>
          <w:rFonts w:ascii="ISOCPEUR" w:hAnsi="ISOCPEUR"/>
          <w:i/>
          <w:sz w:val="28"/>
          <w:szCs w:val="28"/>
          <w:lang w:val="uk-UA"/>
        </w:rPr>
        <w:t xml:space="preserve">Доц. </w:t>
      </w:r>
      <w:proofErr w:type="spellStart"/>
      <w:r w:rsidRPr="00EA298A">
        <w:rPr>
          <w:rFonts w:ascii="ISOCPEUR" w:hAnsi="ISOCPEUR"/>
          <w:i/>
          <w:sz w:val="28"/>
          <w:szCs w:val="28"/>
          <w:lang w:val="uk-UA"/>
        </w:rPr>
        <w:t>Биваліна</w:t>
      </w:r>
      <w:proofErr w:type="spellEnd"/>
      <w:r w:rsidRPr="00EA298A">
        <w:rPr>
          <w:rFonts w:ascii="ISOCPEUR" w:hAnsi="ISOCPEUR"/>
          <w:i/>
          <w:sz w:val="28"/>
          <w:szCs w:val="28"/>
          <w:lang w:val="uk-UA"/>
        </w:rPr>
        <w:t xml:space="preserve"> М.В.</w:t>
      </w:r>
    </w:p>
    <w:p w:rsidR="00994C78" w:rsidRPr="00EA298A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EA298A">
        <w:rPr>
          <w:rFonts w:ascii="ISOCPEUR" w:hAnsi="ISOCPEUR"/>
          <w:i/>
          <w:sz w:val="28"/>
          <w:szCs w:val="28"/>
          <w:lang w:val="uk-UA"/>
        </w:rPr>
        <w:t>Київ-2019</w:t>
      </w:r>
    </w:p>
    <w:p w:rsidR="00486111" w:rsidRPr="00EA298A" w:rsidRDefault="00486111" w:rsidP="00486111">
      <w:pPr>
        <w:jc w:val="center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lastRenderedPageBreak/>
        <w:t>ЗМІСТ</w:t>
      </w: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Розділ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1. </w:t>
      </w:r>
      <w:proofErr w:type="spellStart"/>
      <w:proofErr w:type="gramStart"/>
      <w:r w:rsidRPr="00EA298A">
        <w:rPr>
          <w:rFonts w:ascii="ISOCPEUR" w:hAnsi="ISOCPEUR" w:cs="Times New Roman"/>
          <w:i/>
          <w:sz w:val="28"/>
          <w:szCs w:val="28"/>
        </w:rPr>
        <w:t>Аналіз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 та</w:t>
      </w:r>
      <w:proofErr w:type="gram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оцінка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стану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навколишнього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середовища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. </w:t>
      </w:r>
    </w:p>
    <w:p w:rsidR="00486111" w:rsidRPr="00EA298A" w:rsidRDefault="00486111" w:rsidP="00486111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Шумовий режим території. Заходи  щодо покращення  шумового режиму території.</w:t>
      </w:r>
    </w:p>
    <w:p w:rsidR="00486111" w:rsidRPr="00EA298A" w:rsidRDefault="00486111" w:rsidP="00486111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 xml:space="preserve">Інсоляційний режим території. Заходи щодо покращення інсоляції території. </w:t>
      </w:r>
    </w:p>
    <w:p w:rsidR="00486111" w:rsidRPr="00EA298A" w:rsidRDefault="00486111" w:rsidP="00486111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 xml:space="preserve">Забрудненість повітря вихлопними газами. Заходи щодо покращення чистоти повітря. </w:t>
      </w:r>
    </w:p>
    <w:p w:rsidR="00486111" w:rsidRPr="00EA298A" w:rsidRDefault="00486111" w:rsidP="00486111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Аераційний режим території. Заходи щодо покращення аераційного режиму території.</w:t>
      </w:r>
    </w:p>
    <w:p w:rsidR="00486111" w:rsidRPr="00EA298A" w:rsidRDefault="00486111" w:rsidP="00486111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Комплексна оцінка умов комфортності житлової групи.</w:t>
      </w: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Розділ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2.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Благоустрій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території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житлової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групи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>.</w:t>
      </w:r>
    </w:p>
    <w:p w:rsidR="00486111" w:rsidRPr="00EA298A" w:rsidRDefault="00486111" w:rsidP="00486111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Проїзди, пішохідні доріжки.</w:t>
      </w:r>
    </w:p>
    <w:p w:rsidR="00486111" w:rsidRPr="00EA298A" w:rsidRDefault="00486111" w:rsidP="00486111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Майданчики різноманітного призначення.</w:t>
      </w:r>
    </w:p>
    <w:p w:rsidR="00486111" w:rsidRPr="00EA298A" w:rsidRDefault="00486111" w:rsidP="00486111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Озеленення території житлової групи.</w:t>
      </w:r>
    </w:p>
    <w:p w:rsidR="00486111" w:rsidRPr="00EA298A" w:rsidRDefault="00486111" w:rsidP="00486111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Баланс та техніко-економічні показники території.</w:t>
      </w: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EA298A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5000A3" w:rsidRPr="00EA298A" w:rsidRDefault="005000A3" w:rsidP="00B354EE">
      <w:pPr>
        <w:pStyle w:val="Style10"/>
        <w:widowControl/>
        <w:numPr>
          <w:ilvl w:val="0"/>
          <w:numId w:val="5"/>
        </w:numPr>
        <w:tabs>
          <w:tab w:val="left" w:pos="1138"/>
        </w:tabs>
        <w:spacing w:line="288" w:lineRule="auto"/>
        <w:jc w:val="center"/>
        <w:rPr>
          <w:rStyle w:val="FontStyle62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62"/>
          <w:rFonts w:ascii="ISOCPEUR" w:hAnsi="ISOCPEUR"/>
          <w:i/>
          <w:sz w:val="28"/>
          <w:szCs w:val="28"/>
          <w:lang w:val="uk-UA" w:eastAsia="uk-UA"/>
        </w:rPr>
        <w:t xml:space="preserve">АНАЛІЗ СТАНУ НАВКОЛИШНЬОГО СЕРЕДОВИЩА </w:t>
      </w:r>
      <w:r w:rsidRPr="00EA298A">
        <w:rPr>
          <w:rStyle w:val="FontStyle62"/>
          <w:rFonts w:ascii="ISOCPEUR" w:hAnsi="ISOCPEUR"/>
          <w:i/>
          <w:sz w:val="28"/>
          <w:szCs w:val="28"/>
          <w:lang w:val="uk-UA" w:eastAsia="uk-UA"/>
        </w:rPr>
        <w:br/>
        <w:t>ТА МІСТОБУДІВНІ ЗАХОДИ ЩОДО ПОКРАЩЕННЯ  КОМФОРТНОСТІ ТЕРИТОРІЇ</w:t>
      </w:r>
    </w:p>
    <w:p w:rsidR="00B354EE" w:rsidRPr="00EA298A" w:rsidRDefault="00B354EE" w:rsidP="00B354EE">
      <w:pPr>
        <w:pStyle w:val="Style10"/>
        <w:widowControl/>
        <w:tabs>
          <w:tab w:val="left" w:pos="1138"/>
        </w:tabs>
        <w:spacing w:line="288" w:lineRule="auto"/>
        <w:ind w:left="360"/>
        <w:rPr>
          <w:rStyle w:val="FontStyle62"/>
          <w:rFonts w:ascii="ISOCPEUR" w:hAnsi="ISOCPEUR"/>
          <w:bCs w:val="0"/>
          <w:i/>
          <w:smallCaps w:val="0"/>
          <w:sz w:val="28"/>
          <w:szCs w:val="28"/>
          <w:lang w:val="uk-UA" w:eastAsia="uk-UA"/>
        </w:rPr>
      </w:pPr>
    </w:p>
    <w:p w:rsidR="005000A3" w:rsidRPr="00EA298A" w:rsidRDefault="00B354EE" w:rsidP="00B354EE">
      <w:pPr>
        <w:pStyle w:val="Style10"/>
        <w:widowControl/>
        <w:tabs>
          <w:tab w:val="left" w:pos="1128"/>
        </w:tabs>
        <w:spacing w:line="288" w:lineRule="auto"/>
        <w:jc w:val="center"/>
        <w:rPr>
          <w:rStyle w:val="FontStyle62"/>
          <w:rFonts w:ascii="ISOCPEUR" w:hAnsi="ISOCPEUR"/>
          <w:bCs w:val="0"/>
          <w:i/>
          <w:smallCaps w:val="0"/>
          <w:sz w:val="28"/>
          <w:szCs w:val="28"/>
          <w:lang w:val="uk-UA" w:eastAsia="uk-UA"/>
        </w:rPr>
      </w:pPr>
      <w:r w:rsidRPr="00EA298A">
        <w:rPr>
          <w:rStyle w:val="FontStyle62"/>
          <w:rFonts w:ascii="ISOCPEUR" w:hAnsi="ISOCPEUR"/>
          <w:bCs w:val="0"/>
          <w:i/>
          <w:smallCaps w:val="0"/>
          <w:sz w:val="28"/>
          <w:szCs w:val="28"/>
          <w:lang w:val="uk-UA" w:eastAsia="uk-UA"/>
        </w:rPr>
        <w:t>1.1. Шумовий режим території. Протишумові заходи</w:t>
      </w:r>
    </w:p>
    <w:p w:rsidR="005000A3" w:rsidRPr="00EA298A" w:rsidRDefault="005000A3" w:rsidP="005000A3">
      <w:pPr>
        <w:pStyle w:val="Style16"/>
        <w:widowControl/>
        <w:spacing w:line="288" w:lineRule="auto"/>
        <w:ind w:right="-3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37"/>
          <w:rFonts w:ascii="ISOCPEUR" w:hAnsi="ISOCPEUR"/>
          <w:i/>
          <w:sz w:val="28"/>
          <w:szCs w:val="28"/>
          <w:lang w:val="uk-UA"/>
        </w:rPr>
        <w:t>Д</w:t>
      </w: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о основних джерел зовнішнього шуму у містах належать:</w:t>
      </w:r>
    </w:p>
    <w:p w:rsidR="005000A3" w:rsidRPr="00EA298A" w:rsidRDefault="005000A3" w:rsidP="005000A3">
      <w:pPr>
        <w:pStyle w:val="Style18"/>
        <w:widowControl/>
        <w:numPr>
          <w:ilvl w:val="1"/>
          <w:numId w:val="1"/>
        </w:numPr>
        <w:tabs>
          <w:tab w:val="left" w:pos="480"/>
          <w:tab w:val="left" w:pos="1134"/>
        </w:tabs>
        <w:spacing w:line="288" w:lineRule="auto"/>
        <w:ind w:left="0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потоки усіх видів наземного автомобільного та рейкового транспорту;</w:t>
      </w:r>
    </w:p>
    <w:p w:rsidR="005000A3" w:rsidRPr="00EA298A" w:rsidRDefault="005000A3" w:rsidP="005000A3">
      <w:pPr>
        <w:pStyle w:val="Style18"/>
        <w:widowControl/>
        <w:numPr>
          <w:ilvl w:val="1"/>
          <w:numId w:val="1"/>
        </w:numPr>
        <w:tabs>
          <w:tab w:val="left" w:pos="480"/>
          <w:tab w:val="left" w:pos="1134"/>
        </w:tabs>
        <w:spacing w:line="281" w:lineRule="auto"/>
        <w:ind w:left="0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авіаційний транспорт в аеропортах та зонах повітряних трас аеродромів;</w:t>
      </w:r>
    </w:p>
    <w:p w:rsidR="005000A3" w:rsidRPr="00EA298A" w:rsidRDefault="005000A3" w:rsidP="005000A3">
      <w:pPr>
        <w:pStyle w:val="Style18"/>
        <w:widowControl/>
        <w:numPr>
          <w:ilvl w:val="1"/>
          <w:numId w:val="1"/>
        </w:numPr>
        <w:tabs>
          <w:tab w:val="left" w:pos="480"/>
          <w:tab w:val="left" w:pos="1134"/>
        </w:tabs>
        <w:spacing w:line="281" w:lineRule="auto"/>
        <w:ind w:left="0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промислові підприємства та окреме устаткування;</w:t>
      </w:r>
    </w:p>
    <w:p w:rsidR="005000A3" w:rsidRPr="00EA298A" w:rsidRDefault="005000A3" w:rsidP="005000A3">
      <w:pPr>
        <w:pStyle w:val="Style13"/>
        <w:widowControl/>
        <w:numPr>
          <w:ilvl w:val="1"/>
          <w:numId w:val="1"/>
        </w:numPr>
        <w:tabs>
          <w:tab w:val="left" w:pos="1134"/>
        </w:tabs>
        <w:spacing w:line="281" w:lineRule="auto"/>
        <w:ind w:left="0" w:firstLine="709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141"/>
          <w:rFonts w:ascii="ISOCPEUR" w:hAnsi="ISOCPEUR"/>
          <w:i/>
          <w:spacing w:val="-6"/>
          <w:sz w:val="28"/>
          <w:szCs w:val="28"/>
          <w:lang w:val="uk-UA" w:eastAsia="uk-UA"/>
        </w:rPr>
        <w:t>майданчики вантажно-розвантажувальних робіт об'єктів транспорту,</w:t>
      </w: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торговельних, комунально-побутових та інших підприємств і установ;</w:t>
      </w:r>
    </w:p>
    <w:p w:rsidR="005000A3" w:rsidRPr="00EA298A" w:rsidRDefault="005000A3" w:rsidP="005000A3">
      <w:pPr>
        <w:pStyle w:val="Style18"/>
        <w:widowControl/>
        <w:numPr>
          <w:ilvl w:val="1"/>
          <w:numId w:val="1"/>
        </w:numPr>
        <w:tabs>
          <w:tab w:val="left" w:pos="480"/>
          <w:tab w:val="left" w:pos="1134"/>
        </w:tabs>
        <w:spacing w:line="281" w:lineRule="auto"/>
        <w:ind w:left="0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відкриті спортивні споруди та ігрові майданчики;</w:t>
      </w:r>
    </w:p>
    <w:p w:rsidR="005000A3" w:rsidRPr="00EA298A" w:rsidRDefault="005000A3" w:rsidP="005000A3">
      <w:pPr>
        <w:pStyle w:val="Style13"/>
        <w:widowControl/>
        <w:numPr>
          <w:ilvl w:val="1"/>
          <w:numId w:val="1"/>
        </w:numPr>
        <w:tabs>
          <w:tab w:val="left" w:pos="1134"/>
        </w:tabs>
        <w:spacing w:line="281" w:lineRule="auto"/>
        <w:ind w:left="0" w:firstLine="709"/>
        <w:rPr>
          <w:rStyle w:val="FontStyle141"/>
          <w:rFonts w:ascii="ISOCPEUR" w:hAnsi="ISOCPEUR"/>
          <w:i/>
          <w:spacing w:val="-6"/>
          <w:sz w:val="28"/>
          <w:szCs w:val="28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машини, механізми та технологічне устаткування, що виконують </w:t>
      </w:r>
      <w:r w:rsidRPr="00EA298A">
        <w:rPr>
          <w:rStyle w:val="FontStyle141"/>
          <w:rFonts w:ascii="ISOCPEUR" w:hAnsi="ISOCPEUR"/>
          <w:i/>
          <w:spacing w:val="-6"/>
          <w:sz w:val="28"/>
          <w:szCs w:val="28"/>
          <w:lang w:val="uk-UA" w:eastAsia="uk-UA"/>
        </w:rPr>
        <w:t>роботи з будівництва, ремонту, прибирання та благоустрою міських територій.</w:t>
      </w:r>
    </w:p>
    <w:p w:rsidR="005000A3" w:rsidRPr="00EA298A" w:rsidRDefault="005000A3" w:rsidP="005000A3">
      <w:pPr>
        <w:pStyle w:val="Style13"/>
        <w:widowControl/>
        <w:spacing w:line="281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Транспортні потоки на магістральних вулицях та дорогах і залізничні потяги у русі розглядаються як лінійні джерела зовнішнього шуму у містах, а всі інші – як локальні.</w:t>
      </w:r>
    </w:p>
    <w:p w:rsidR="005000A3" w:rsidRPr="00EA298A" w:rsidRDefault="005000A3" w:rsidP="005000A3">
      <w:pPr>
        <w:pStyle w:val="Style13"/>
        <w:widowControl/>
        <w:spacing w:line="281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Еквівалентним (за енергією) рівнем звуку називається значення рівня звуку тривалого постійного шуму, який у межах певного регламентованого інтервалу часу має те саме середньоквадратичне значення рівня звуку, що і непостійний шум, рівень звуку якого змінюється у часі.</w:t>
      </w:r>
    </w:p>
    <w:p w:rsidR="00E7511B" w:rsidRPr="00EA298A" w:rsidRDefault="00994C78" w:rsidP="005000A3">
      <w:pPr>
        <w:pStyle w:val="Style20"/>
        <w:widowControl/>
        <w:spacing w:line="288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Р</w:t>
      </w:r>
      <w:r w:rsidR="005000A3"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озрахунковий еквівалентний рівень звуку </w:t>
      </w:r>
      <w:r w:rsidR="005000A3" w:rsidRPr="00EA298A">
        <w:rPr>
          <w:rFonts w:ascii="ISOCPEUR" w:hAnsi="ISOCPEUR"/>
          <w:i/>
          <w:position w:val="-10"/>
          <w:sz w:val="28"/>
          <w:szCs w:val="28"/>
          <w:lang w:val="uk-UA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21pt;height:21pt" o:ole="">
            <v:imagedata r:id="rId5" o:title=""/>
          </v:shape>
          <o:OLEObject Type="Embed" ProgID="Equation.3" ShapeID="_x0000_i1286" DrawAspect="Content" ObjectID="_1621023119" r:id="rId6"/>
        </w:object>
      </w:r>
      <w:r w:rsidR="005000A3" w:rsidRPr="00EA298A">
        <w:rPr>
          <w:rFonts w:ascii="ISOCPEUR" w:hAnsi="ISOCPEUR"/>
          <w:i/>
          <w:sz w:val="28"/>
          <w:szCs w:val="28"/>
          <w:lang w:val="uk-UA"/>
        </w:rPr>
        <w:t xml:space="preserve"> </w:t>
      </w:r>
      <w:r w:rsidR="005000A3"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т</w:t>
      </w: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ранспортного потоку визначаємо</w:t>
      </w:r>
      <w:r w:rsidR="005000A3"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за формулою:</w:t>
      </w:r>
    </w:p>
    <w:p w:rsidR="005000A3" w:rsidRPr="00EA298A" w:rsidRDefault="005000A3" w:rsidP="005000A3">
      <w:pPr>
        <w:pStyle w:val="Style20"/>
        <w:widowControl/>
        <w:spacing w:line="288" w:lineRule="auto"/>
        <w:ind w:firstLine="708"/>
        <w:rPr>
          <w:rFonts w:ascii="ISOCPEUR" w:hAnsi="ISOCPEUR" w:cs="Arial"/>
          <w:i/>
          <w:sz w:val="28"/>
          <w:szCs w:val="28"/>
          <w:lang w:val="uk-UA" w:eastAsia="uk-UA"/>
        </w:rPr>
      </w:pPr>
    </w:p>
    <w:p w:rsidR="00E7511B" w:rsidRPr="00EA298A" w:rsidRDefault="006A4F88" w:rsidP="000B0944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EA298A">
        <w:rPr>
          <w:rFonts w:ascii="ISOCPEUR" w:hAnsi="ISOCPEUR"/>
          <w:i/>
          <w:position w:val="-14"/>
          <w:sz w:val="28"/>
          <w:szCs w:val="28"/>
          <w:lang w:val="uk-UA"/>
        </w:rPr>
        <w:object w:dxaOrig="3320" w:dyaOrig="380">
          <v:shape id="_x0000_i1287" type="#_x0000_t75" style="width:192pt;height:21.75pt" o:ole="">
            <v:imagedata r:id="rId7" o:title=""/>
          </v:shape>
          <o:OLEObject Type="Embed" ProgID="Equation.3" ShapeID="_x0000_i1287" DrawAspect="Content" ObjectID="_1621023120" r:id="rId8"/>
        </w:object>
      </w:r>
      <w:r w:rsidR="00E7511B" w:rsidRPr="00EA298A">
        <w:rPr>
          <w:rFonts w:ascii="ISOCPEUR" w:hAnsi="ISOCPEUR"/>
          <w:i/>
          <w:sz w:val="28"/>
          <w:szCs w:val="28"/>
          <w:lang w:val="uk-UA"/>
        </w:rPr>
        <w:t>,</w:t>
      </w:r>
      <w:r w:rsidR="00863202" w:rsidRPr="00EA298A">
        <w:rPr>
          <w:rFonts w:ascii="ISOCPEUR" w:hAnsi="ISOCPEUR"/>
          <w:i/>
          <w:sz w:val="28"/>
          <w:szCs w:val="28"/>
          <w:lang w:val="uk-UA"/>
        </w:rPr>
        <w:t xml:space="preserve">    </w:t>
      </w:r>
      <w:r w:rsidR="000B0944" w:rsidRPr="00EA298A">
        <w:rPr>
          <w:rFonts w:ascii="ISOCPEUR" w:hAnsi="ISOCPEUR"/>
          <w:i/>
          <w:sz w:val="28"/>
          <w:szCs w:val="28"/>
          <w:lang w:val="uk-UA"/>
        </w:rPr>
        <w:t xml:space="preserve">                (1)</w:t>
      </w:r>
    </w:p>
    <w:p w:rsidR="00994C78" w:rsidRPr="00EA298A" w:rsidRDefault="00E7511B" w:rsidP="00E7511B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де </w:t>
      </w:r>
      <w:r w:rsidRPr="00EA298A">
        <w:rPr>
          <w:rFonts w:ascii="ISOCPEUR" w:hAnsi="ISOCPEUR"/>
          <w:i/>
          <w:position w:val="-12"/>
          <w:sz w:val="28"/>
          <w:szCs w:val="28"/>
          <w:lang w:val="uk-UA"/>
        </w:rPr>
        <w:object w:dxaOrig="340" w:dyaOrig="360">
          <v:shape id="_x0000_i1288" type="#_x0000_t75" style="width:19.5pt;height:20.25pt" o:ole="">
            <v:imagedata r:id="rId9" o:title=""/>
          </v:shape>
          <o:OLEObject Type="Embed" ProgID="Equation.3" ShapeID="_x0000_i1288" DrawAspect="Content" ObjectID="_1621023121" r:id="rId10"/>
        </w:object>
      </w:r>
      <w:r w:rsidRPr="00EA298A">
        <w:rPr>
          <w:rFonts w:ascii="ISOCPEUR" w:hAnsi="ISOCPEUR"/>
          <w:i/>
          <w:sz w:val="28"/>
          <w:szCs w:val="28"/>
          <w:lang w:val="uk-UA"/>
        </w:rPr>
        <w:t xml:space="preserve"> –</w:t>
      </w: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еквівалентний рівень </w:t>
      </w:r>
      <w:r w:rsidR="005000A3"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звуку транспортного потоку, дБА</w:t>
      </w:r>
      <w:r w:rsidR="00994C78"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;</w:t>
      </w:r>
    </w:p>
    <w:p w:rsidR="00994C78" w:rsidRPr="00EA298A" w:rsidRDefault="00E7511B" w:rsidP="00E7511B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Fonts w:ascii="ISOCPEUR" w:hAnsi="ISOCPEUR"/>
          <w:i/>
          <w:position w:val="-12"/>
          <w:sz w:val="28"/>
          <w:szCs w:val="28"/>
          <w:lang w:val="uk-UA"/>
        </w:rPr>
        <w:object w:dxaOrig="320" w:dyaOrig="360">
          <v:shape id="_x0000_i1289" type="#_x0000_t75" style="width:18.75pt;height:20.25pt" o:ole="">
            <v:imagedata r:id="rId11" o:title=""/>
          </v:shape>
          <o:OLEObject Type="Embed" ProgID="Equation.3" ShapeID="_x0000_i1289" DrawAspect="Content" ObjectID="_1621023122" r:id="rId12"/>
        </w:object>
      </w:r>
      <w:r w:rsidRPr="00EA298A">
        <w:rPr>
          <w:rFonts w:ascii="ISOCPEUR" w:hAnsi="ISOCPEUR"/>
          <w:i/>
          <w:sz w:val="28"/>
          <w:szCs w:val="28"/>
          <w:lang w:val="uk-UA"/>
        </w:rPr>
        <w:t xml:space="preserve"> –</w:t>
      </w: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шумова поправка на середню швидкість руху транспортного потоку, дБА; </w:t>
      </w:r>
    </w:p>
    <w:p w:rsidR="00994C78" w:rsidRPr="00EA298A" w:rsidRDefault="00E7511B" w:rsidP="00E7511B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Fonts w:ascii="ISOCPEUR" w:hAnsi="ISOCPEUR"/>
          <w:i/>
          <w:position w:val="-12"/>
          <w:sz w:val="28"/>
          <w:szCs w:val="28"/>
          <w:lang w:val="uk-UA"/>
        </w:rPr>
        <w:object w:dxaOrig="340" w:dyaOrig="360">
          <v:shape id="_x0000_i1290" type="#_x0000_t75" style="width:19.5pt;height:20.25pt" o:ole="">
            <v:imagedata r:id="rId13" o:title=""/>
          </v:shape>
          <o:OLEObject Type="Embed" ProgID="Equation.3" ShapeID="_x0000_i1290" DrawAspect="Content" ObjectID="_1621023123" r:id="rId14"/>
        </w:object>
      </w: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</w:t>
      </w:r>
      <w:r w:rsidRPr="00EA298A">
        <w:rPr>
          <w:rFonts w:ascii="ISOCPEUR" w:hAnsi="ISOCPEUR"/>
          <w:i/>
          <w:sz w:val="28"/>
          <w:szCs w:val="28"/>
          <w:lang w:val="uk-UA"/>
        </w:rPr>
        <w:t xml:space="preserve">– </w:t>
      </w: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шумова поправка на поздовжн</w:t>
      </w:r>
      <w:r w:rsidR="00994C78"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ій уклон проїзної частини, дБА;</w:t>
      </w:r>
    </w:p>
    <w:p w:rsidR="00994C78" w:rsidRPr="00EA298A" w:rsidRDefault="00E7511B" w:rsidP="00E7511B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Fonts w:ascii="ISOCPEUR" w:hAnsi="ISOCPEUR"/>
          <w:i/>
          <w:position w:val="-10"/>
          <w:sz w:val="28"/>
          <w:szCs w:val="28"/>
          <w:lang w:val="uk-UA"/>
        </w:rPr>
        <w:object w:dxaOrig="300" w:dyaOrig="340">
          <v:shape id="_x0000_i1291" type="#_x0000_t75" style="width:17.25pt;height:18.75pt" o:ole="">
            <v:imagedata r:id="rId15" o:title=""/>
          </v:shape>
          <o:OLEObject Type="Embed" ProgID="Equation.3" ShapeID="_x0000_i1291" DrawAspect="Content" ObjectID="_1621023124" r:id="rId16"/>
        </w:object>
      </w: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– шумова поправка на кількість с</w:t>
      </w:r>
      <w:r w:rsidR="00994C78"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муг руху проїзної частини, дБА;</w:t>
      </w:r>
    </w:p>
    <w:p w:rsidR="00994C78" w:rsidRPr="00EA298A" w:rsidRDefault="00E7511B" w:rsidP="00E7511B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Fonts w:ascii="ISOCPEUR" w:hAnsi="ISOCPEUR"/>
          <w:i/>
          <w:position w:val="-14"/>
          <w:sz w:val="28"/>
          <w:szCs w:val="28"/>
          <w:lang w:val="uk-UA"/>
        </w:rPr>
        <w:object w:dxaOrig="360" w:dyaOrig="380">
          <v:shape id="_x0000_i1292" type="#_x0000_t75" style="width:21pt;height:21.75pt" o:ole="">
            <v:imagedata r:id="rId17" o:title=""/>
          </v:shape>
          <o:OLEObject Type="Embed" ProgID="Equation.3" ShapeID="_x0000_i1292" DrawAspect="Content" ObjectID="_1621023125" r:id="rId18"/>
        </w:object>
      </w: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– шумова поправка на вид дорожнього покриття, дБА (для </w:t>
      </w:r>
      <w:proofErr w:type="spellStart"/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асфальто</w:t>
      </w:r>
      <w:proofErr w:type="spellEnd"/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-бетонного покриття </w:t>
      </w:r>
      <w:r w:rsidRPr="00EA298A">
        <w:rPr>
          <w:rFonts w:ascii="ISOCPEUR" w:hAnsi="ISOCPEUR"/>
          <w:i/>
          <w:position w:val="-14"/>
          <w:sz w:val="28"/>
          <w:szCs w:val="28"/>
          <w:lang w:val="uk-UA"/>
        </w:rPr>
        <w:object w:dxaOrig="360" w:dyaOrig="380">
          <v:shape id="_x0000_i1293" type="#_x0000_t75" style="width:21pt;height:21.75pt" o:ole="">
            <v:imagedata r:id="rId17" o:title=""/>
          </v:shape>
          <o:OLEObject Type="Embed" ProgID="Equation.3" ShapeID="_x0000_i1293" DrawAspect="Content" ObjectID="_1621023126" r:id="rId19"/>
        </w:object>
      </w: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= 0, для цементно-бетонного – </w:t>
      </w:r>
      <w:r w:rsidRPr="00EA298A">
        <w:rPr>
          <w:rFonts w:ascii="ISOCPEUR" w:hAnsi="ISOCPEUR"/>
          <w:i/>
          <w:position w:val="-14"/>
          <w:sz w:val="28"/>
          <w:szCs w:val="28"/>
          <w:lang w:val="uk-UA"/>
        </w:rPr>
        <w:object w:dxaOrig="360" w:dyaOrig="380">
          <v:shape id="_x0000_i1294" type="#_x0000_t75" style="width:21pt;height:21.75pt" o:ole="">
            <v:imagedata r:id="rId17" o:title=""/>
          </v:shape>
          <o:OLEObject Type="Embed" ProgID="Equation.3" ShapeID="_x0000_i1294" DrawAspect="Content" ObjectID="_1621023127" r:id="rId20"/>
        </w:object>
      </w:r>
      <w:r w:rsidRPr="00EA298A">
        <w:rPr>
          <w:rStyle w:val="FontStyle136"/>
          <w:rFonts w:ascii="ISOCPEUR" w:hAnsi="ISOCPEUR"/>
          <w:i/>
          <w:sz w:val="28"/>
          <w:szCs w:val="28"/>
          <w:lang w:val="uk-UA" w:eastAsia="uk-UA"/>
        </w:rPr>
        <w:t xml:space="preserve">= </w:t>
      </w:r>
      <w:r w:rsidR="00994C78"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3);</w:t>
      </w:r>
    </w:p>
    <w:p w:rsidR="00E7511B" w:rsidRPr="00EA298A" w:rsidRDefault="00E7511B" w:rsidP="00E7511B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pacing w:val="-4"/>
          <w:sz w:val="28"/>
          <w:szCs w:val="28"/>
          <w:lang w:val="uk-UA" w:eastAsia="uk-UA"/>
        </w:rPr>
      </w:pPr>
      <w:r w:rsidRPr="00EA298A">
        <w:rPr>
          <w:rFonts w:ascii="ISOCPEUR" w:hAnsi="ISOCPEUR"/>
          <w:i/>
          <w:position w:val="-14"/>
          <w:sz w:val="28"/>
          <w:szCs w:val="28"/>
          <w:lang w:val="uk-UA"/>
        </w:rPr>
        <w:object w:dxaOrig="300" w:dyaOrig="380">
          <v:shape id="_x0000_i1295" type="#_x0000_t75" style="width:17.25pt;height:21.75pt" o:ole="">
            <v:imagedata r:id="rId21" o:title=""/>
          </v:shape>
          <o:OLEObject Type="Embed" ProgID="Equation.3" ShapeID="_x0000_i1295" DrawAspect="Content" ObjectID="_1621023128" r:id="rId22"/>
        </w:object>
      </w: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– </w:t>
      </w:r>
      <w:r w:rsidRPr="00EA298A">
        <w:rPr>
          <w:rStyle w:val="FontStyle141"/>
          <w:rFonts w:ascii="ISOCPEUR" w:hAnsi="ISOCPEUR"/>
          <w:i/>
          <w:spacing w:val="-4"/>
          <w:sz w:val="28"/>
          <w:szCs w:val="28"/>
          <w:lang w:val="uk-UA" w:eastAsia="uk-UA"/>
        </w:rPr>
        <w:t>шумова по</w:t>
      </w:r>
      <w:r w:rsidR="005000A3" w:rsidRPr="00EA298A">
        <w:rPr>
          <w:rStyle w:val="FontStyle141"/>
          <w:rFonts w:ascii="ISOCPEUR" w:hAnsi="ISOCPEUR"/>
          <w:i/>
          <w:spacing w:val="-4"/>
          <w:sz w:val="28"/>
          <w:szCs w:val="28"/>
          <w:lang w:val="uk-UA" w:eastAsia="uk-UA"/>
        </w:rPr>
        <w:t>правка на вплив перехрестя, дБА</w:t>
      </w:r>
      <w:r w:rsidRPr="00EA298A">
        <w:rPr>
          <w:rStyle w:val="FontStyle141"/>
          <w:rFonts w:ascii="ISOCPEUR" w:hAnsi="ISOCPEUR"/>
          <w:i/>
          <w:spacing w:val="-4"/>
          <w:sz w:val="28"/>
          <w:szCs w:val="28"/>
          <w:lang w:val="uk-UA" w:eastAsia="uk-UA"/>
        </w:rPr>
        <w:t>.</w:t>
      </w:r>
    </w:p>
    <w:p w:rsidR="00E7511B" w:rsidRPr="00EA298A" w:rsidRDefault="00E7511B" w:rsidP="00E7511B">
      <w:pPr>
        <w:pStyle w:val="Style13"/>
        <w:widowControl/>
        <w:spacing w:line="288" w:lineRule="auto"/>
        <w:ind w:firstLine="708"/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Шумова поправка </w:t>
      </w:r>
      <w:r w:rsidRPr="00EA298A">
        <w:rPr>
          <w:rFonts w:ascii="ISOCPEUR" w:hAnsi="ISOCPEUR"/>
          <w:i/>
          <w:position w:val="-14"/>
          <w:sz w:val="28"/>
          <w:szCs w:val="28"/>
          <w:highlight w:val="lightGray"/>
          <w:lang w:val="uk-UA"/>
        </w:rPr>
        <w:object w:dxaOrig="300" w:dyaOrig="380">
          <v:shape id="_x0000_i1296" type="#_x0000_t75" style="width:17.25pt;height:21.75pt" o:ole="">
            <v:imagedata r:id="rId23" o:title=""/>
          </v:shape>
          <o:OLEObject Type="Embed" ProgID="Equation.3" ShapeID="_x0000_i1296" DrawAspect="Content" ObjectID="_1621023129" r:id="rId24"/>
        </w:object>
      </w:r>
      <w:r w:rsidRPr="00EA298A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 </w:t>
      </w:r>
      <w:r w:rsidRPr="00EA298A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враховується лише для визначення еквівалентного рівня звуку транспортних потоків у місцях перетину магістральних вулиць та доріг із регульованим рухом на відстані до </w:t>
      </w:r>
      <w:smartTag w:uri="urn:schemas-microsoft-com:office:smarttags" w:element="metricconverter">
        <w:smartTagPr>
          <w:attr w:name="ProductID" w:val="50 м"/>
        </w:smartTagPr>
        <w:r w:rsidRPr="00EA298A">
          <w:rPr>
            <w:rStyle w:val="FontStyle141"/>
            <w:rFonts w:ascii="ISOCPEUR" w:hAnsi="ISOCPEUR"/>
            <w:i/>
            <w:sz w:val="28"/>
            <w:szCs w:val="28"/>
            <w:highlight w:val="lightGray"/>
            <w:lang w:val="uk-UA" w:eastAsia="uk-UA"/>
          </w:rPr>
          <w:t>50 м</w:t>
        </w:r>
      </w:smartTag>
      <w:r w:rsidRPr="00EA298A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 від осі перехрестя.</w:t>
      </w:r>
    </w:p>
    <w:p w:rsidR="000B0944" w:rsidRPr="00EA298A" w:rsidRDefault="000B0944" w:rsidP="000B0944">
      <w:pPr>
        <w:pStyle w:val="Style13"/>
        <w:widowControl/>
        <w:spacing w:line="288" w:lineRule="auto"/>
        <w:ind w:firstLine="708"/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У місцях перетину магістральних вулиць та доріг із регульованим рухом на відстані </w:t>
      </w:r>
      <w:smartTag w:uri="urn:schemas-microsoft-com:office:smarttags" w:element="metricconverter">
        <w:smartTagPr>
          <w:attr w:name="ProductID" w:val="50 м"/>
        </w:smartTagPr>
        <w:r w:rsidRPr="00EA298A">
          <w:rPr>
            <w:rStyle w:val="FontStyle141"/>
            <w:rFonts w:ascii="ISOCPEUR" w:hAnsi="ISOCPEUR"/>
            <w:i/>
            <w:sz w:val="28"/>
            <w:szCs w:val="28"/>
            <w:highlight w:val="lightGray"/>
            <w:lang w:val="uk-UA" w:eastAsia="uk-UA"/>
          </w:rPr>
          <w:t>50 м</w:t>
        </w:r>
      </w:smartTag>
      <w:r w:rsidRPr="00EA298A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 від осі перехрестя шумова характеристика транспортних потоків визначається шляхом енергетичного складання окремих розрахункових рівнів звуку кожної магістралі, які утворюють перехрестя. Для цього спочатку визначають абсолютне значення різниці  </w:t>
      </w:r>
      <w:r w:rsidRPr="00EA298A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460" w:dyaOrig="340">
          <v:shape id="_x0000_i1297" type="#_x0000_t75" style="width:23.25pt;height:18pt" o:ole="">
            <v:imagedata r:id="rId25" o:title=""/>
          </v:shape>
          <o:OLEObject Type="Embed" ProgID="Equation.3" ShapeID="_x0000_i1297" DrawAspect="Content" ObjectID="_1621023130" r:id="rId26"/>
        </w:object>
      </w:r>
      <w:r w:rsidRPr="00EA298A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 між розрахунковими еквівалентними рівнями звуку транспортних потоків:</w:t>
      </w:r>
    </w:p>
    <w:p w:rsidR="000B0944" w:rsidRPr="00EA298A" w:rsidRDefault="000B0944" w:rsidP="000B0944">
      <w:pPr>
        <w:pStyle w:val="Style40"/>
        <w:widowControl/>
        <w:spacing w:line="288" w:lineRule="auto"/>
        <w:jc w:val="right"/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</w:pPr>
      <w:r w:rsidRPr="00EA298A">
        <w:rPr>
          <w:rFonts w:ascii="ISOCPEUR" w:hAnsi="ISOCPEUR"/>
          <w:i/>
          <w:position w:val="-16"/>
          <w:sz w:val="28"/>
          <w:szCs w:val="28"/>
          <w:highlight w:val="lightGray"/>
          <w:lang w:val="uk-UA"/>
        </w:rPr>
        <w:object w:dxaOrig="1540" w:dyaOrig="440">
          <v:shape id="_x0000_i1298" type="#_x0000_t75" style="width:79.5pt;height:23.25pt" o:ole="">
            <v:imagedata r:id="rId27" o:title=""/>
          </v:shape>
          <o:OLEObject Type="Embed" ProgID="Equation.3" ShapeID="_x0000_i1298" DrawAspect="Content" ObjectID="_1621023131" r:id="rId28"/>
        </w:object>
      </w:r>
      <w:r w:rsidRPr="00EA298A">
        <w:rPr>
          <w:rFonts w:ascii="ISOCPEUR" w:hAnsi="ISOCPEUR"/>
          <w:i/>
          <w:sz w:val="28"/>
          <w:szCs w:val="28"/>
          <w:highlight w:val="lightGray"/>
          <w:lang w:val="uk-UA"/>
        </w:rPr>
        <w:t>,</w:t>
      </w:r>
      <w:r w:rsidR="00863202" w:rsidRPr="00EA298A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                </w:t>
      </w:r>
      <w:r w:rsidRPr="00EA298A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                (2)</w:t>
      </w:r>
    </w:p>
    <w:p w:rsidR="000B0944" w:rsidRPr="00EA298A" w:rsidRDefault="000B0944" w:rsidP="000B0944">
      <w:pPr>
        <w:pStyle w:val="Style40"/>
        <w:widowControl/>
        <w:spacing w:line="288" w:lineRule="auto"/>
        <w:jc w:val="both"/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де </w:t>
      </w:r>
      <w:r w:rsidRPr="00EA298A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340" w:dyaOrig="360">
          <v:shape id="_x0000_i1299" type="#_x0000_t75" style="width:18pt;height:18.75pt" o:ole="">
            <v:imagedata r:id="rId29" o:title=""/>
          </v:shape>
          <o:OLEObject Type="Embed" ProgID="Equation.3" ShapeID="_x0000_i1299" DrawAspect="Content" ObjectID="_1621023132" r:id="rId30"/>
        </w:object>
      </w:r>
      <w:r w:rsidRPr="00EA298A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 </w:t>
      </w:r>
      <w:r w:rsidRPr="00EA298A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і </w:t>
      </w:r>
      <w:r w:rsidRPr="00EA298A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340" w:dyaOrig="360">
          <v:shape id="_x0000_i1300" type="#_x0000_t75" style="width:18pt;height:18.75pt" o:ole="">
            <v:imagedata r:id="rId31" o:title=""/>
          </v:shape>
          <o:OLEObject Type="Embed" ProgID="Equation.3" ShapeID="_x0000_i1300" DrawAspect="Content" ObjectID="_1621023133" r:id="rId32"/>
        </w:object>
      </w:r>
      <w:r w:rsidRPr="00EA298A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 – розрахунковий еквівалентний рівень звуку транспортного потоку відповідно І </w:t>
      </w:r>
      <w:proofErr w:type="spellStart"/>
      <w:r w:rsidRPr="00EA298A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>і</w:t>
      </w:r>
      <w:proofErr w:type="spellEnd"/>
      <w:r w:rsidRPr="00EA298A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 II магістралей, що утворюють перехрестя, величина якого визначається за формулою (1), дБА.</w:t>
      </w:r>
    </w:p>
    <w:p w:rsidR="00863202" w:rsidRPr="00EA298A" w:rsidRDefault="00863202" w:rsidP="00863202">
      <w:pPr>
        <w:pStyle w:val="Style13"/>
        <w:widowControl/>
        <w:spacing w:line="288" w:lineRule="auto"/>
        <w:ind w:firstLine="708"/>
        <w:rPr>
          <w:rStyle w:val="FontStyle140"/>
          <w:rFonts w:ascii="ISOCPEUR" w:hAnsi="ISOCPEUR"/>
          <w:i/>
          <w:sz w:val="28"/>
          <w:szCs w:val="28"/>
          <w:highlight w:val="lightGray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Далі, залежно від значення </w:t>
      </w:r>
      <w:r w:rsidRPr="00EA298A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460" w:dyaOrig="340">
          <v:shape id="_x0000_i1301" type="#_x0000_t75" style="width:23.25pt;height:18pt" o:ole="">
            <v:imagedata r:id="rId33" o:title=""/>
          </v:shape>
          <o:OLEObject Type="Embed" ProgID="Equation.3" ShapeID="_x0000_i1301" DrawAspect="Content" ObjectID="_1621023134" r:id="rId34"/>
        </w:object>
      </w:r>
      <w:r w:rsidRPr="00EA298A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, знаходять шумову поправку </w:t>
      </w:r>
      <w:r w:rsidRPr="00EA298A">
        <w:rPr>
          <w:rFonts w:ascii="ISOCPEUR" w:hAnsi="ISOCPEUR"/>
          <w:i/>
          <w:position w:val="-12"/>
          <w:sz w:val="28"/>
          <w:szCs w:val="28"/>
          <w:highlight w:val="lightGray"/>
          <w:lang w:val="uk-UA"/>
        </w:rPr>
        <w:object w:dxaOrig="340" w:dyaOrig="360">
          <v:shape id="_x0000_i1302" type="#_x0000_t75" style="width:18pt;height:18.75pt" o:ole="">
            <v:imagedata r:id="rId35" o:title=""/>
          </v:shape>
          <o:OLEObject Type="Embed" ProgID="Equation.3" ShapeID="_x0000_i1302" DrawAspect="Content" ObjectID="_1621023135" r:id="rId36"/>
        </w:object>
      </w:r>
      <w:r w:rsidRPr="00EA298A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, яку потім додають до більшого значення розрахункового еквівалентного різня звуку транспортного потоку і визначають сумарний розрахунковий еквівалентний рівень звуку перехрестя </w:t>
      </w:r>
      <w:r w:rsidRPr="00EA298A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340" w:dyaOrig="340">
          <v:shape id="_x0000_i1303" type="#_x0000_t75" style="width:18pt;height:18pt" o:ole="">
            <v:imagedata r:id="rId37" o:title=""/>
          </v:shape>
          <o:OLEObject Type="Embed" ProgID="Equation.3" ShapeID="_x0000_i1303" DrawAspect="Content" ObjectID="_1621023136" r:id="rId38"/>
        </w:object>
      </w:r>
      <w:r w:rsidRPr="00EA298A">
        <w:rPr>
          <w:rStyle w:val="FontStyle140"/>
          <w:rFonts w:ascii="ISOCPEUR" w:hAnsi="ISOCPEUR"/>
          <w:i/>
          <w:sz w:val="28"/>
          <w:szCs w:val="28"/>
          <w:highlight w:val="lightGray"/>
          <w:lang w:val="uk-UA" w:eastAsia="uk-UA"/>
        </w:rPr>
        <w:t>:</w:t>
      </w:r>
    </w:p>
    <w:p w:rsidR="00863202" w:rsidRPr="00EA298A" w:rsidRDefault="00863202" w:rsidP="00863202">
      <w:pPr>
        <w:spacing w:before="96" w:line="288" w:lineRule="auto"/>
        <w:ind w:left="2520" w:right="-83"/>
        <w:jc w:val="right"/>
        <w:rPr>
          <w:rFonts w:ascii="ISOCPEUR" w:hAnsi="ISOCPEUR"/>
          <w:i/>
          <w:color w:val="FF6600"/>
          <w:sz w:val="28"/>
          <w:szCs w:val="28"/>
          <w:highlight w:val="lightGray"/>
          <w:lang w:val="uk-UA"/>
        </w:rPr>
      </w:pPr>
      <w:r w:rsidRPr="00EA298A">
        <w:rPr>
          <w:rFonts w:ascii="ISOCPEUR" w:hAnsi="ISOCPEUR"/>
          <w:i/>
          <w:position w:val="-12"/>
          <w:sz w:val="28"/>
          <w:szCs w:val="28"/>
          <w:highlight w:val="lightGray"/>
          <w:lang w:val="uk-UA"/>
        </w:rPr>
        <w:object w:dxaOrig="1340" w:dyaOrig="380">
          <v:shape id="_x0000_i1304" type="#_x0000_t75" style="width:69.75pt;height:19.5pt" o:ole="">
            <v:imagedata r:id="rId39" o:title=""/>
          </v:shape>
          <o:OLEObject Type="Embed" ProgID="Equation.3" ShapeID="_x0000_i1304" DrawAspect="Content" ObjectID="_1621023137" r:id="rId40"/>
        </w:object>
      </w:r>
      <w:r w:rsidRPr="00EA298A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, якщо </w:t>
      </w:r>
      <w:r w:rsidRPr="00EA298A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840" w:dyaOrig="360">
          <v:shape id="_x0000_i1305" type="#_x0000_t75" style="width:43.5pt;height:18.75pt" o:ole="">
            <v:imagedata r:id="rId41" o:title=""/>
          </v:shape>
          <o:OLEObject Type="Embed" ProgID="Equation.3" ShapeID="_x0000_i1305" DrawAspect="Content" ObjectID="_1621023138" r:id="rId42"/>
        </w:object>
      </w:r>
      <w:r w:rsidRPr="00EA298A">
        <w:rPr>
          <w:rFonts w:ascii="ISOCPEUR" w:hAnsi="ISOCPEUR"/>
          <w:i/>
          <w:sz w:val="28"/>
          <w:szCs w:val="28"/>
          <w:highlight w:val="lightGray"/>
          <w:lang w:val="uk-UA"/>
        </w:rPr>
        <w:t>;                                            (3)</w:t>
      </w:r>
    </w:p>
    <w:p w:rsidR="00863202" w:rsidRPr="00EA298A" w:rsidRDefault="00863202" w:rsidP="00863202">
      <w:pPr>
        <w:spacing w:before="96" w:line="288" w:lineRule="auto"/>
        <w:ind w:left="1824" w:right="-83"/>
        <w:jc w:val="right"/>
        <w:rPr>
          <w:rFonts w:ascii="ISOCPEUR" w:hAnsi="ISOCPEUR"/>
          <w:i/>
          <w:color w:val="FF6600"/>
          <w:sz w:val="28"/>
          <w:szCs w:val="28"/>
          <w:lang w:val="uk-UA"/>
        </w:rPr>
      </w:pPr>
      <w:r w:rsidRPr="00EA298A">
        <w:rPr>
          <w:rFonts w:ascii="ISOCPEUR" w:hAnsi="ISOCPEUR"/>
          <w:i/>
          <w:position w:val="-12"/>
          <w:sz w:val="28"/>
          <w:szCs w:val="28"/>
          <w:highlight w:val="lightGray"/>
          <w:lang w:val="uk-UA"/>
        </w:rPr>
        <w:object w:dxaOrig="1400" w:dyaOrig="380">
          <v:shape id="_x0000_i1306" type="#_x0000_t75" style="width:72.75pt;height:19.5pt" o:ole="">
            <v:imagedata r:id="rId43" o:title=""/>
          </v:shape>
          <o:OLEObject Type="Embed" ProgID="Equation.3" ShapeID="_x0000_i1306" DrawAspect="Content" ObjectID="_1621023139" r:id="rId44"/>
        </w:object>
      </w:r>
      <w:r w:rsidRPr="00EA298A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, якщо </w:t>
      </w:r>
      <w:r w:rsidRPr="00EA298A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840" w:dyaOrig="360">
          <v:shape id="_x0000_i1307" type="#_x0000_t75" style="width:43.5pt;height:18.75pt" o:ole="">
            <v:imagedata r:id="rId45" o:title=""/>
          </v:shape>
          <o:OLEObject Type="Embed" ProgID="Equation.3" ShapeID="_x0000_i1307" DrawAspect="Content" ObjectID="_1621023140" r:id="rId46"/>
        </w:object>
      </w:r>
      <w:r w:rsidRPr="00EA298A">
        <w:rPr>
          <w:rFonts w:ascii="ISOCPEUR" w:hAnsi="ISOCPEUR"/>
          <w:i/>
          <w:sz w:val="28"/>
          <w:szCs w:val="28"/>
          <w:highlight w:val="lightGray"/>
          <w:lang w:val="uk-UA"/>
        </w:rPr>
        <w:t>.</w:t>
      </w:r>
      <w:r w:rsidRPr="00EA298A">
        <w:rPr>
          <w:rFonts w:ascii="ISOCPEUR" w:hAnsi="ISOCPEUR"/>
          <w:i/>
          <w:sz w:val="28"/>
          <w:szCs w:val="28"/>
          <w:lang w:val="uk-UA"/>
        </w:rPr>
        <w:t xml:space="preserve">                                            (4)</w:t>
      </w:r>
    </w:p>
    <w:p w:rsidR="000B0944" w:rsidRPr="00EA298A" w:rsidRDefault="000B0944" w:rsidP="006A4F88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</w:p>
    <w:p w:rsidR="006A4F88" w:rsidRPr="00EA298A" w:rsidRDefault="006A4F88" w:rsidP="006A4F88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Вулиця 1:</w:t>
      </w:r>
    </w:p>
    <w:p w:rsidR="00B716DA" w:rsidRPr="00EA298A" w:rsidRDefault="00215FAE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75+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-2,5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+1+2+0+0=75.5</m:t>
        </m:r>
      </m:oMath>
      <w:r w:rsidR="006A4F88" w:rsidRPr="00EA298A">
        <w:rPr>
          <w:rFonts w:ascii="ISOCPEUR" w:eastAsiaTheme="minorEastAsia" w:hAnsi="ISOCPEUR"/>
          <w:i/>
          <w:sz w:val="28"/>
          <w:szCs w:val="28"/>
          <w:lang w:val="uk-UA"/>
        </w:rPr>
        <w:t xml:space="preserve">   дБА</w:t>
      </w:r>
    </w:p>
    <w:p w:rsidR="006A4F88" w:rsidRPr="00EA298A" w:rsidRDefault="006A4F88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w:r w:rsidRPr="00EA298A">
        <w:rPr>
          <w:rFonts w:ascii="ISOCPEUR" w:eastAsiaTheme="minorEastAsia" w:hAnsi="ISOCPEUR"/>
          <w:i/>
          <w:sz w:val="28"/>
          <w:szCs w:val="28"/>
          <w:lang w:val="uk-UA"/>
        </w:rPr>
        <w:t>Вулиця 2:</w:t>
      </w:r>
    </w:p>
    <w:p w:rsidR="006A4F88" w:rsidRPr="00EA298A" w:rsidRDefault="00215FAE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68.5+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-4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+1+2+0+0=67.5</m:t>
        </m:r>
      </m:oMath>
      <w:r w:rsidR="006A4F88" w:rsidRPr="00EA298A">
        <w:rPr>
          <w:rFonts w:ascii="ISOCPEUR" w:eastAsiaTheme="minorEastAsia" w:hAnsi="ISOCPEUR"/>
          <w:i/>
          <w:sz w:val="28"/>
          <w:szCs w:val="28"/>
          <w:lang w:val="uk-UA"/>
        </w:rPr>
        <w:t xml:space="preserve">   дБА</w:t>
      </w:r>
    </w:p>
    <w:p w:rsidR="006A4F88" w:rsidRPr="00EA298A" w:rsidRDefault="006A4F88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EA298A" w:rsidRDefault="00215FAE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∆А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75.5-67.5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=8</m:t>
        </m:r>
      </m:oMath>
      <w:r w:rsidR="00863202" w:rsidRPr="00EA298A">
        <w:rPr>
          <w:rFonts w:ascii="ISOCPEUR" w:eastAsiaTheme="minorEastAsia" w:hAnsi="ISOCPEUR"/>
          <w:i/>
          <w:sz w:val="28"/>
          <w:szCs w:val="28"/>
          <w:lang w:val="uk-UA"/>
        </w:rPr>
        <w:t xml:space="preserve"> дБА</w:t>
      </w:r>
    </w:p>
    <w:p w:rsidR="00863202" w:rsidRPr="00EA298A" w:rsidRDefault="00215FAE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=0.6</m:t>
        </m:r>
      </m:oMath>
      <w:r w:rsidR="00863202" w:rsidRPr="00EA298A">
        <w:rPr>
          <w:rFonts w:ascii="ISOCPEUR" w:eastAsiaTheme="minorEastAsia" w:hAnsi="ISOCPEUR"/>
          <w:i/>
          <w:sz w:val="28"/>
          <w:szCs w:val="28"/>
          <w:lang w:val="uk-UA"/>
        </w:rPr>
        <w:t xml:space="preserve"> </w:t>
      </w:r>
      <w:r w:rsidR="005C7EC8" w:rsidRPr="00EA298A">
        <w:rPr>
          <w:rFonts w:ascii="ISOCPEUR" w:eastAsiaTheme="minorEastAsia" w:hAnsi="ISOCPEUR"/>
          <w:i/>
          <w:sz w:val="28"/>
          <w:szCs w:val="28"/>
          <w:lang w:val="uk-UA"/>
        </w:rPr>
        <w:t>дБА</w:t>
      </w:r>
    </w:p>
    <w:p w:rsidR="00863202" w:rsidRPr="00EA298A" w:rsidRDefault="00215FAE" w:rsidP="00E7511B">
      <w:pPr>
        <w:rPr>
          <w:rFonts w:ascii="ISOCPEUR" w:hAnsi="ISOCPEUR"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''</m:t>
            </m:r>
          </m:sup>
        </m:sSubSup>
      </m:oMath>
      <w:r w:rsidR="00863202" w:rsidRPr="00EA298A">
        <w:rPr>
          <w:rFonts w:ascii="ISOCPEUR" w:eastAsiaTheme="minorEastAsia" w:hAnsi="ISOCPEUR"/>
          <w:i/>
          <w:sz w:val="28"/>
          <w:szCs w:val="28"/>
        </w:rPr>
        <w:t xml:space="preserve">, </w:t>
      </w:r>
      <w:r w:rsidR="00863202" w:rsidRPr="00EA298A">
        <w:rPr>
          <w:rFonts w:ascii="ISOCPEUR" w:eastAsiaTheme="minorEastAsia" w:hAnsi="ISOCPEUR"/>
          <w:i/>
          <w:sz w:val="28"/>
          <w:szCs w:val="28"/>
          <w:lang w:val="uk-UA"/>
        </w:rPr>
        <w:t xml:space="preserve">тому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=75.5+0.6=76.1</m:t>
        </m:r>
      </m:oMath>
      <w:r w:rsidR="005C7EC8" w:rsidRPr="00EA298A">
        <w:rPr>
          <w:rFonts w:ascii="ISOCPEUR" w:eastAsiaTheme="minorEastAsia" w:hAnsi="ISOCPEUR"/>
          <w:i/>
          <w:sz w:val="28"/>
          <w:szCs w:val="28"/>
          <w:lang w:val="uk-UA"/>
        </w:rPr>
        <w:t xml:space="preserve"> дБА</w:t>
      </w:r>
    </w:p>
    <w:tbl>
      <w:tblPr>
        <w:tblStyle w:val="a3"/>
        <w:tblpPr w:leftFromText="180" w:rightFromText="180" w:vertAnchor="page" w:horzAnchor="margin" w:tblpY="856"/>
        <w:tblW w:w="0" w:type="auto"/>
        <w:tblLayout w:type="fixed"/>
        <w:tblLook w:val="04A0" w:firstRow="1" w:lastRow="0" w:firstColumn="1" w:lastColumn="0" w:noHBand="0" w:noVBand="1"/>
      </w:tblPr>
      <w:tblGrid>
        <w:gridCol w:w="555"/>
        <w:gridCol w:w="716"/>
        <w:gridCol w:w="709"/>
        <w:gridCol w:w="709"/>
        <w:gridCol w:w="708"/>
        <w:gridCol w:w="709"/>
        <w:gridCol w:w="425"/>
        <w:gridCol w:w="709"/>
        <w:gridCol w:w="643"/>
        <w:gridCol w:w="708"/>
        <w:gridCol w:w="762"/>
        <w:gridCol w:w="865"/>
        <w:gridCol w:w="708"/>
      </w:tblGrid>
      <w:tr w:rsidR="00994C78" w:rsidRPr="00EA298A" w:rsidTr="00994C78">
        <w:trPr>
          <w:cantSplit/>
          <w:trHeight w:val="698"/>
        </w:trPr>
        <w:tc>
          <w:tcPr>
            <w:tcW w:w="555" w:type="dxa"/>
            <w:vMerge w:val="restart"/>
            <w:textDirection w:val="btLr"/>
            <w:vAlign w:val="center"/>
          </w:tcPr>
          <w:p w:rsidR="00994C78" w:rsidRPr="00EA298A" w:rsidRDefault="00994C78" w:rsidP="00994C78">
            <w:pPr>
              <w:ind w:left="-120" w:right="-108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lastRenderedPageBreak/>
              <w:t>№ ділянки вулиці (дороги)</w:t>
            </w:r>
          </w:p>
        </w:tc>
        <w:tc>
          <w:tcPr>
            <w:tcW w:w="716" w:type="dxa"/>
            <w:vMerge w:val="restart"/>
            <w:textDirection w:val="btLr"/>
            <w:vAlign w:val="center"/>
          </w:tcPr>
          <w:p w:rsidR="00994C78" w:rsidRPr="00EA298A" w:rsidRDefault="00994C78" w:rsidP="00994C78">
            <w:pPr>
              <w:tabs>
                <w:tab w:val="left" w:pos="607"/>
              </w:tabs>
              <w:ind w:left="-101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Інтенсивність руху в</w:t>
            </w:r>
            <w:r w:rsidRPr="00EA298A">
              <w:rPr>
                <w:rFonts w:ascii="ISOCPEUR" w:hAnsi="ISOCPEUR"/>
                <w:b/>
                <w:i/>
                <w:sz w:val="24"/>
                <w:szCs w:val="24"/>
                <w:lang w:val="uk-UA"/>
              </w:rPr>
              <w:t xml:space="preserve"> </w:t>
            </w: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обох напрямках, </w:t>
            </w:r>
            <w:proofErr w:type="spellStart"/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авт</w:t>
            </w:r>
            <w:proofErr w:type="spellEnd"/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/год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Частка легкових автомобілів, %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Сер. швидкість транспортного потоку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994C78" w:rsidRPr="00EA298A" w:rsidRDefault="00994C78" w:rsidP="00994C78">
            <w:pPr>
              <w:ind w:left="-113" w:right="-106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Повздовжній ухил </w:t>
            </w:r>
            <w:proofErr w:type="spellStart"/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проїздної</w:t>
            </w:r>
            <w:proofErr w:type="spellEnd"/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частини, %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Кількість смуг </w:t>
            </w:r>
            <w:proofErr w:type="spellStart"/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проїздної</w:t>
            </w:r>
            <w:proofErr w:type="spellEnd"/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частини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Тип дорожнього покриття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994C78" w:rsidRPr="00EA298A" w:rsidRDefault="00994C78" w:rsidP="00994C78">
            <w:pPr>
              <w:tabs>
                <w:tab w:val="left" w:pos="271"/>
              </w:tabs>
              <w:ind w:left="-16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Еквівалентний рівень звуку, дБА</w:t>
            </w:r>
          </w:p>
        </w:tc>
        <w:tc>
          <w:tcPr>
            <w:tcW w:w="2978" w:type="dxa"/>
            <w:gridSpan w:val="4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Шумові поправки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Розрахунковий еквівалентний рівень звуку, дБА</w:t>
            </w:r>
          </w:p>
        </w:tc>
      </w:tr>
      <w:tr w:rsidR="00994C78" w:rsidRPr="00EA298A" w:rsidTr="00994C78">
        <w:trPr>
          <w:cantSplit/>
          <w:trHeight w:val="2409"/>
        </w:trPr>
        <w:tc>
          <w:tcPr>
            <w:tcW w:w="555" w:type="dxa"/>
            <w:vMerge/>
            <w:textDirection w:val="btLr"/>
            <w:vAlign w:val="center"/>
          </w:tcPr>
          <w:p w:rsidR="00994C78" w:rsidRPr="00EA298A" w:rsidRDefault="00994C78" w:rsidP="00994C78">
            <w:pPr>
              <w:ind w:left="-120" w:right="-108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16" w:type="dxa"/>
            <w:vMerge/>
            <w:textDirection w:val="btLr"/>
            <w:vAlign w:val="center"/>
          </w:tcPr>
          <w:p w:rsidR="00994C78" w:rsidRPr="00EA298A" w:rsidRDefault="00994C78" w:rsidP="00994C78">
            <w:pPr>
              <w:tabs>
                <w:tab w:val="left" w:pos="607"/>
              </w:tabs>
              <w:ind w:left="-101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:rsidR="00994C78" w:rsidRPr="00EA298A" w:rsidRDefault="00994C78" w:rsidP="00994C78">
            <w:pPr>
              <w:ind w:left="-113" w:right="-106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643" w:type="dxa"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На середню швидкість руху, дБА</w:t>
            </w:r>
          </w:p>
        </w:tc>
        <w:tc>
          <w:tcPr>
            <w:tcW w:w="708" w:type="dxa"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На повздовжній ухил </w:t>
            </w:r>
            <w:proofErr w:type="spellStart"/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проїздної</w:t>
            </w:r>
            <w:proofErr w:type="spellEnd"/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частини, дБА</w:t>
            </w:r>
          </w:p>
        </w:tc>
        <w:tc>
          <w:tcPr>
            <w:tcW w:w="762" w:type="dxa"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На кількість смуг </w:t>
            </w:r>
            <w:proofErr w:type="spellStart"/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проїздної</w:t>
            </w:r>
            <w:proofErr w:type="spellEnd"/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частини, дБА</w:t>
            </w:r>
          </w:p>
        </w:tc>
        <w:tc>
          <w:tcPr>
            <w:tcW w:w="865" w:type="dxa"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На тип дорожнього покриття, дБА</w:t>
            </w:r>
          </w:p>
        </w:tc>
        <w:tc>
          <w:tcPr>
            <w:tcW w:w="708" w:type="dxa"/>
            <w:vMerge/>
            <w:textDirection w:val="btLr"/>
            <w:vAlign w:val="center"/>
          </w:tcPr>
          <w:p w:rsidR="00994C78" w:rsidRPr="00EA298A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</w:tr>
      <w:tr w:rsidR="00994C78" w:rsidRPr="00EA298A" w:rsidTr="00994C78">
        <w:tc>
          <w:tcPr>
            <w:tcW w:w="555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716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708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5</w:t>
            </w:r>
          </w:p>
        </w:tc>
        <w:tc>
          <w:tcPr>
            <w:tcW w:w="709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6</w:t>
            </w:r>
          </w:p>
        </w:tc>
        <w:tc>
          <w:tcPr>
            <w:tcW w:w="425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7</w:t>
            </w:r>
          </w:p>
        </w:tc>
        <w:tc>
          <w:tcPr>
            <w:tcW w:w="709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8</w:t>
            </w:r>
          </w:p>
        </w:tc>
        <w:tc>
          <w:tcPr>
            <w:tcW w:w="643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708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10</w:t>
            </w:r>
          </w:p>
        </w:tc>
        <w:tc>
          <w:tcPr>
            <w:tcW w:w="762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11</w:t>
            </w:r>
          </w:p>
        </w:tc>
        <w:tc>
          <w:tcPr>
            <w:tcW w:w="865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12</w:t>
            </w:r>
          </w:p>
        </w:tc>
        <w:tc>
          <w:tcPr>
            <w:tcW w:w="708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13</w:t>
            </w:r>
          </w:p>
        </w:tc>
      </w:tr>
      <w:tr w:rsidR="00994C78" w:rsidRPr="00EA298A" w:rsidTr="00994C78">
        <w:trPr>
          <w:trHeight w:val="406"/>
        </w:trPr>
        <w:tc>
          <w:tcPr>
            <w:tcW w:w="555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В1</w:t>
            </w:r>
          </w:p>
        </w:tc>
        <w:tc>
          <w:tcPr>
            <w:tcW w:w="716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1200</w:t>
            </w:r>
          </w:p>
        </w:tc>
        <w:tc>
          <w:tcPr>
            <w:tcW w:w="709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75</w:t>
            </w:r>
          </w:p>
        </w:tc>
        <w:tc>
          <w:tcPr>
            <w:tcW w:w="709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36</w:t>
            </w:r>
          </w:p>
        </w:tc>
        <w:tc>
          <w:tcPr>
            <w:tcW w:w="708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425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а</w:t>
            </w:r>
          </w:p>
        </w:tc>
        <w:tc>
          <w:tcPr>
            <w:tcW w:w="709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73,8</w:t>
            </w:r>
          </w:p>
        </w:tc>
        <w:tc>
          <w:tcPr>
            <w:tcW w:w="643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-2,5</w:t>
            </w:r>
          </w:p>
        </w:tc>
        <w:tc>
          <w:tcPr>
            <w:tcW w:w="708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762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865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708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75.5</w:t>
            </w:r>
          </w:p>
        </w:tc>
      </w:tr>
      <w:tr w:rsidR="00994C78" w:rsidRPr="00EA298A" w:rsidTr="00994C78">
        <w:trPr>
          <w:trHeight w:val="411"/>
        </w:trPr>
        <w:tc>
          <w:tcPr>
            <w:tcW w:w="555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В2</w:t>
            </w:r>
          </w:p>
        </w:tc>
        <w:tc>
          <w:tcPr>
            <w:tcW w:w="716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600</w:t>
            </w:r>
          </w:p>
        </w:tc>
        <w:tc>
          <w:tcPr>
            <w:tcW w:w="709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85</w:t>
            </w:r>
          </w:p>
        </w:tc>
        <w:tc>
          <w:tcPr>
            <w:tcW w:w="709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30</w:t>
            </w:r>
          </w:p>
        </w:tc>
        <w:tc>
          <w:tcPr>
            <w:tcW w:w="708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425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а</w:t>
            </w:r>
          </w:p>
        </w:tc>
        <w:tc>
          <w:tcPr>
            <w:tcW w:w="709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68,5</w:t>
            </w:r>
          </w:p>
        </w:tc>
        <w:tc>
          <w:tcPr>
            <w:tcW w:w="643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-4</w:t>
            </w:r>
          </w:p>
        </w:tc>
        <w:tc>
          <w:tcPr>
            <w:tcW w:w="708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762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865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708" w:type="dxa"/>
            <w:vAlign w:val="center"/>
          </w:tcPr>
          <w:p w:rsidR="00994C78" w:rsidRPr="00EA298A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EA298A">
              <w:rPr>
                <w:rFonts w:ascii="ISOCPEUR" w:hAnsi="ISOCPEUR"/>
                <w:i/>
                <w:sz w:val="24"/>
                <w:szCs w:val="24"/>
                <w:lang w:val="uk-UA"/>
              </w:rPr>
              <w:t>67.5</w:t>
            </w:r>
          </w:p>
        </w:tc>
      </w:tr>
    </w:tbl>
    <w:p w:rsidR="00B716DA" w:rsidRPr="00EA298A" w:rsidRDefault="00B716DA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EA298A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EA298A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EA298A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EA298A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EA298A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EA298A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EA298A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EA298A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EA298A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EA298A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EA298A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EA298A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EA298A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EA298A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EA298A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EA298A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EA298A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AF515F" w:rsidRPr="00EA298A" w:rsidRDefault="00B354EE" w:rsidP="00AF515F">
      <w:pPr>
        <w:pStyle w:val="a5"/>
        <w:numPr>
          <w:ilvl w:val="1"/>
          <w:numId w:val="5"/>
        </w:numPr>
        <w:spacing w:after="0" w:line="360" w:lineRule="auto"/>
        <w:jc w:val="center"/>
        <w:rPr>
          <w:rFonts w:ascii="ISOCPEUR" w:hAnsi="ISOCPEUR" w:cs="Times New Roman"/>
          <w:b/>
          <w:i/>
          <w:sz w:val="28"/>
          <w:szCs w:val="28"/>
        </w:rPr>
      </w:pPr>
      <w:r w:rsidRPr="00EA298A">
        <w:rPr>
          <w:rFonts w:ascii="ISOCPEUR" w:hAnsi="ISOCPEUR" w:cs="Times New Roman"/>
          <w:b/>
          <w:i/>
          <w:sz w:val="28"/>
          <w:szCs w:val="28"/>
        </w:rPr>
        <w:lastRenderedPageBreak/>
        <w:t>Інсоляційний режим території. Заходи щодо покращення інсоляції території</w:t>
      </w:r>
    </w:p>
    <w:p w:rsidR="00AF515F" w:rsidRPr="00EA298A" w:rsidRDefault="00AF515F" w:rsidP="00AF515F">
      <w:pPr>
        <w:spacing w:after="0" w:line="360" w:lineRule="auto"/>
        <w:ind w:firstLine="709"/>
        <w:rPr>
          <w:rFonts w:ascii="ISOCPEUR" w:hAnsi="ISOCPEUR" w:cs="Times New Roman"/>
          <w:b/>
          <w:i/>
          <w:sz w:val="28"/>
          <w:szCs w:val="28"/>
        </w:rPr>
      </w:pP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Інсоляція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житлових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територій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– важливий санітарно-гігієнічний фактор зовнішнього середовища. </w:t>
      </w:r>
    </w:p>
    <w:p w:rsidR="00AF515F" w:rsidRPr="00EA298A" w:rsidRDefault="00AF515F" w:rsidP="00AF515F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Критерій інсоляції — тривалість прямого сонячного опромінення. Відповідно до санітарних та містобудівних норм розміщення та орієнтація житлових і громадських будинків (за винятком дитячих дошкільних установ, загальноосвітніх шкіл, шкіл-інтернатів) повинні забезпечувати тривалість інсоляції житлових приміщень, визначених санітарними нормами, і територій не менше 2,5 год за день на період з 22 березня по 22 вересня.</w:t>
      </w:r>
    </w:p>
    <w:p w:rsidR="00994C78" w:rsidRPr="00EA298A" w:rsidRDefault="00AF515F" w:rsidP="00AF515F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 xml:space="preserve">В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умовах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забудови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9-поверховими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будинками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і більше допускається одноразова переривчастість інсоляції житлових приміщень за умови збільшення сумарної тривалості інсоляції протягом дня на 0,5 год.</w:t>
      </w:r>
    </w:p>
    <w:p w:rsidR="00AF515F" w:rsidRPr="00EA298A" w:rsidRDefault="00AF515F" w:rsidP="00AF515F">
      <w:pPr>
        <w:spacing w:after="0" w:line="360" w:lineRule="auto"/>
        <w:jc w:val="center"/>
        <w:rPr>
          <w:rFonts w:ascii="ISOCPEUR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Побудова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карти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інсоляції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території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житлової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групи</w:t>
      </w:r>
      <w:proofErr w:type="spellEnd"/>
    </w:p>
    <w:p w:rsidR="00AF515F" w:rsidRPr="00EA298A" w:rsidRDefault="00AF515F" w:rsidP="00AF515F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Найбільш простим методом, який відповідає завданням проектування та додержанню діючих гігієнічних нормативів є графічний метод.</w:t>
      </w:r>
    </w:p>
    <w:p w:rsidR="00AF515F" w:rsidRPr="00EA298A" w:rsidRDefault="00AF515F" w:rsidP="00AF515F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 xml:space="preserve">За цим методом для визначення умов інсоляції складають карту інсоляції території житлової забудови, на якій зображують ізолінії тривалості інсоляції по годинах (від 1 до 10 год). Метод передбачає використання спеціальних приладів (інсоляційна лінійка,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світлопланомір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ДМ - 55 та ін.). </w:t>
      </w:r>
    </w:p>
    <w:p w:rsidR="00AF515F" w:rsidRPr="00EA298A" w:rsidRDefault="00AF515F" w:rsidP="00AF515F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Інсоляційна лінійка є графічним зображенням горизонтальної проекції похилої площини руху Сонця на певній географічній широті у дні рівнодення. Інсоляційна лінійка являє собою спеціально градуйовані часову та висотну шкали, нанесені на прозору основу (кальку, плівку, пластину). Часова шкала розміщена на нижній та бічних частинах контуру палетки, а висотна – зображена у вигляді горизонтальних ліній усередині контуру.</w:t>
      </w:r>
    </w:p>
    <w:p w:rsidR="00AF515F" w:rsidRPr="00EA298A" w:rsidRDefault="00AF515F" w:rsidP="00AF515F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 xml:space="preserve">Зверху посередині лінійки розміщена фіксована точка, через яку проходить вертикальна лінія із стрілкою Пн та радіальні лінії до часової </w:t>
      </w:r>
      <w:r w:rsidRPr="00EA298A">
        <w:rPr>
          <w:rFonts w:ascii="ISOCPEUR" w:hAnsi="ISOCPEUR" w:cs="Times New Roman"/>
          <w:i/>
          <w:sz w:val="28"/>
          <w:szCs w:val="28"/>
        </w:rPr>
        <w:lastRenderedPageBreak/>
        <w:t>шкали лінійки. Вертикальна лінія із стрілкою позначає напрямок географічного меридіана, а радіальні лінії градуюють часову</w:t>
      </w:r>
      <w:r w:rsidR="004B42B2" w:rsidRPr="00EA298A">
        <w:rPr>
          <w:rFonts w:ascii="ISOCPEUR" w:hAnsi="ISOCPEUR" w:cs="Times New Roman"/>
          <w:i/>
          <w:sz w:val="28"/>
          <w:szCs w:val="28"/>
        </w:rPr>
        <w:t xml:space="preserve"> шкалу лінійки з інтервалом 0,10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години. Висотна шкала лінійки має градуювання, що відповідає висотам будинків з 5, 9, 16, 20 поверхами.</w:t>
      </w:r>
    </w:p>
    <w:p w:rsidR="00AF515F" w:rsidRPr="00EA298A" w:rsidRDefault="00AF515F" w:rsidP="00AF515F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  <w:lang w:val="uk-UA"/>
        </w:rPr>
      </w:pPr>
    </w:p>
    <w:p w:rsidR="00994C78" w:rsidRPr="00EA298A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097B01" w:rsidRPr="00EA298A" w:rsidRDefault="00097B01" w:rsidP="00097B01">
      <w:pPr>
        <w:pStyle w:val="a5"/>
        <w:numPr>
          <w:ilvl w:val="1"/>
          <w:numId w:val="5"/>
        </w:numPr>
        <w:spacing w:after="0" w:line="360" w:lineRule="auto"/>
        <w:rPr>
          <w:rFonts w:ascii="ISOCPEUR" w:hAnsi="ISOCPEUR" w:cs="Times New Roman"/>
          <w:b/>
          <w:i/>
          <w:sz w:val="28"/>
          <w:szCs w:val="28"/>
        </w:rPr>
      </w:pPr>
      <w:r w:rsidRPr="00EA298A">
        <w:rPr>
          <w:rFonts w:ascii="ISOCPEUR" w:hAnsi="ISOCPEUR" w:cs="Times New Roman"/>
          <w:b/>
          <w:i/>
          <w:sz w:val="28"/>
          <w:szCs w:val="28"/>
        </w:rPr>
        <w:t>Аераційний режим території. Заходи щодо вітрозахисту і провітрювання</w:t>
      </w:r>
    </w:p>
    <w:p w:rsidR="00097B01" w:rsidRPr="00EA298A" w:rsidRDefault="00097B01" w:rsidP="00097B01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Аерація житлової території — один з важливих факторів зовнішнього середовища.</w:t>
      </w:r>
    </w:p>
    <w:p w:rsidR="00097B01" w:rsidRPr="00EA298A" w:rsidRDefault="00097B01" w:rsidP="00097B01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Оцінка аераційного режиму території забудови здійснюється графоаналітичним методом на підставі встановлених закономірностей формування вітряного режиму у приземному шарі висотою 2 м під впливом елементів міського ландшафту та структури міської забудови.</w:t>
      </w:r>
    </w:p>
    <w:p w:rsidR="00097B01" w:rsidRPr="00EA298A" w:rsidRDefault="00097B01" w:rsidP="00097B01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Швидкість вітру V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Т</w:t>
      </w:r>
      <w:r w:rsidRPr="00EA298A">
        <w:rPr>
          <w:rFonts w:ascii="ISOCPEUR" w:hAnsi="ISOCPEUR" w:cs="Times New Roman"/>
          <w:i/>
          <w:sz w:val="28"/>
          <w:szCs w:val="28"/>
        </w:rPr>
        <w:t>, м/с , на висоті 2 м від поверхні землі визначаємо за формулою:</w:t>
      </w:r>
    </w:p>
    <w:p w:rsidR="00097B01" w:rsidRPr="00EA298A" w:rsidRDefault="00097B01" w:rsidP="00097B01">
      <w:pPr>
        <w:pStyle w:val="a5"/>
        <w:spacing w:after="0" w:line="360" w:lineRule="auto"/>
        <w:ind w:left="709"/>
        <w:jc w:val="center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V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Т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= V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Ф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К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Ф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,</w:t>
      </w:r>
    </w:p>
    <w:p w:rsidR="00097B01" w:rsidRPr="00EA298A" w:rsidRDefault="00097B01" w:rsidP="00097B01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де V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Ф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– швидкість вітру на висоті флюгера метеостанції, м/с; </w:t>
      </w:r>
    </w:p>
    <w:p w:rsidR="00097B01" w:rsidRPr="00EA298A" w:rsidRDefault="00097B01" w:rsidP="00097B01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К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Ф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–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поправковий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коефіцієнт (на висоті флюгера метеостанції 11м, К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Ф</w:t>
      </w:r>
      <w:r w:rsidRPr="00EA298A">
        <w:rPr>
          <w:rFonts w:ascii="ISOCPEUR" w:hAnsi="ISOCPEUR" w:cs="Times New Roman"/>
          <w:i/>
          <w:sz w:val="28"/>
          <w:szCs w:val="28"/>
        </w:rPr>
        <w:t>=0,71)</w:t>
      </w:r>
    </w:p>
    <w:p w:rsidR="00AA5917" w:rsidRPr="00EA298A" w:rsidRDefault="00AA5917" w:rsidP="00AA5917">
      <w:pPr>
        <w:spacing w:after="0" w:line="360" w:lineRule="auto"/>
        <w:ind w:firstLine="709"/>
        <w:jc w:val="center"/>
        <w:rPr>
          <w:rFonts w:ascii="ISOCPEUR" w:hAnsi="ISOCPEUR" w:cs="Times New Roman"/>
          <w:i/>
          <w:sz w:val="28"/>
          <w:szCs w:val="28"/>
          <w:lang w:val="uk-UA"/>
        </w:rPr>
      </w:pPr>
      <w:r w:rsidRPr="00EA298A">
        <w:rPr>
          <w:rFonts w:ascii="ISOCPEUR" w:hAnsi="ISOCPEUR" w:cs="Times New Roman"/>
          <w:i/>
          <w:sz w:val="28"/>
          <w:szCs w:val="28"/>
        </w:rPr>
        <w:t>V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  <w:lang w:val="uk-UA"/>
        </w:rPr>
        <w:t>Т</w:t>
      </w:r>
      <w:r w:rsidRPr="00EA298A">
        <w:rPr>
          <w:rFonts w:ascii="ISOCPEUR" w:hAnsi="ISOCPEUR" w:cs="Times New Roman"/>
          <w:i/>
          <w:sz w:val="28"/>
          <w:szCs w:val="28"/>
          <w:lang w:val="uk-UA"/>
        </w:rPr>
        <w:t xml:space="preserve"> = 4,2×0,71 = 2,98 м/с </w:t>
      </w:r>
    </w:p>
    <w:p w:rsidR="00AA5917" w:rsidRPr="00EA298A" w:rsidRDefault="00AA5917" w:rsidP="00AA5917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  <w:lang w:val="uk-UA"/>
        </w:rPr>
      </w:pPr>
      <w:r w:rsidRPr="00EA298A">
        <w:rPr>
          <w:rFonts w:ascii="ISOCPEUR" w:hAnsi="ISOCPEUR" w:cs="Times New Roman"/>
          <w:i/>
          <w:sz w:val="28"/>
          <w:szCs w:val="28"/>
          <w:lang w:val="uk-UA"/>
        </w:rPr>
        <w:t xml:space="preserve">Для побудови карти аерації території визначається необхідне зменшення швидкості вітру </w:t>
      </w:r>
      <w:r w:rsidRPr="00EA298A">
        <w:rPr>
          <w:rFonts w:ascii="ISOCPEUR" w:hAnsi="ISOCPEUR" w:cs="Times New Roman"/>
          <w:i/>
          <w:sz w:val="28"/>
          <w:szCs w:val="28"/>
        </w:rPr>
        <w:t>V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  <w:lang w:val="uk-UA"/>
        </w:rPr>
        <w:t>Т</w:t>
      </w:r>
      <w:r w:rsidRPr="00EA298A">
        <w:rPr>
          <w:rFonts w:ascii="ISOCPEUR" w:hAnsi="ISOCPEUR" w:cs="Times New Roman"/>
          <w:i/>
          <w:sz w:val="28"/>
          <w:szCs w:val="28"/>
          <w:lang w:val="uk-UA"/>
        </w:rPr>
        <w:t xml:space="preserve"> для забезпечення комфортних умов вітряного режиму та довжина вітряної тіні </w:t>
      </w:r>
      <w:r w:rsidRPr="00EA298A">
        <w:rPr>
          <w:rFonts w:ascii="ISOCPEUR" w:hAnsi="ISOCPEUR" w:cs="Times New Roman"/>
          <w:i/>
          <w:sz w:val="28"/>
          <w:szCs w:val="28"/>
        </w:rPr>
        <w:t>L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V</w:t>
      </w:r>
      <w:r w:rsidRPr="00EA298A">
        <w:rPr>
          <w:rFonts w:ascii="ISOCPEUR" w:hAnsi="ISOCPEUR" w:cs="Times New Roman"/>
          <w:i/>
          <w:sz w:val="28"/>
          <w:szCs w:val="28"/>
          <w:lang w:val="uk-UA"/>
        </w:rPr>
        <w:t xml:space="preserve"> від кожного будинку на території забудови.</w:t>
      </w:r>
    </w:p>
    <w:p w:rsidR="00227A50" w:rsidRPr="00EA298A" w:rsidRDefault="00227A50" w:rsidP="00227A50">
      <w:pPr>
        <w:pStyle w:val="Style40"/>
        <w:widowControl/>
        <w:spacing w:line="288" w:lineRule="auto"/>
        <w:ind w:firstLine="709"/>
        <w:jc w:val="both"/>
        <w:rPr>
          <w:rStyle w:val="FontStyle73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73"/>
          <w:rFonts w:ascii="ISOCPEUR" w:hAnsi="ISOCPEUR"/>
          <w:i/>
          <w:sz w:val="28"/>
          <w:szCs w:val="28"/>
          <w:lang w:val="uk-UA" w:eastAsia="uk-UA"/>
        </w:rPr>
        <w:t>Довжину вітряної тіні визначають за формулою:</w:t>
      </w:r>
    </w:p>
    <w:p w:rsidR="00227A50" w:rsidRPr="00EA298A" w:rsidRDefault="00227A50" w:rsidP="00415B92">
      <w:pPr>
        <w:pStyle w:val="Style40"/>
        <w:widowControl/>
        <w:tabs>
          <w:tab w:val="left" w:pos="2700"/>
        </w:tabs>
        <w:spacing w:line="288" w:lineRule="auto"/>
        <w:jc w:val="center"/>
        <w:rPr>
          <w:rStyle w:val="FontStyle73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Fonts w:ascii="ISOCPEUR" w:hAnsi="ISOCPEUR"/>
          <w:i/>
          <w:position w:val="-14"/>
          <w:sz w:val="28"/>
          <w:szCs w:val="28"/>
          <w:lang w:val="uk-UA"/>
        </w:rPr>
        <w:object w:dxaOrig="1420" w:dyaOrig="420">
          <v:shape id="_x0000_i1308" type="#_x0000_t75" style="width:74.25pt;height:21pt" o:ole="">
            <v:imagedata r:id="rId47" o:title=""/>
          </v:shape>
          <o:OLEObject Type="Embed" ProgID="Equation.DSMT4" ShapeID="_x0000_i1308" DrawAspect="Content" ObjectID="_1621023141" r:id="rId48"/>
        </w:object>
      </w:r>
      <w:r w:rsidRPr="00EA298A">
        <w:rPr>
          <w:rFonts w:ascii="ISOCPEUR" w:hAnsi="ISOCPEUR"/>
          <w:i/>
          <w:sz w:val="28"/>
          <w:szCs w:val="28"/>
          <w:lang w:val="uk-UA"/>
        </w:rPr>
        <w:t>,</w:t>
      </w:r>
    </w:p>
    <w:p w:rsidR="00415B92" w:rsidRPr="00EA298A" w:rsidRDefault="00227A50" w:rsidP="00227A50">
      <w:pPr>
        <w:pStyle w:val="Style40"/>
        <w:widowControl/>
        <w:spacing w:line="288" w:lineRule="auto"/>
        <w:jc w:val="both"/>
        <w:rPr>
          <w:rStyle w:val="FontStyle75"/>
          <w:rFonts w:ascii="ISOCPEUR" w:hAnsi="ISOCPEUR"/>
          <w:iCs w:val="0"/>
          <w:sz w:val="28"/>
          <w:szCs w:val="28"/>
          <w:lang w:val="uk-UA" w:eastAsia="uk-UA"/>
        </w:rPr>
      </w:pPr>
      <w:r w:rsidRPr="00EA298A">
        <w:rPr>
          <w:rStyle w:val="FontStyle73"/>
          <w:rFonts w:ascii="ISOCPEUR" w:hAnsi="ISOCPEUR"/>
          <w:i/>
          <w:sz w:val="28"/>
          <w:szCs w:val="28"/>
          <w:lang w:val="uk-UA" w:eastAsia="uk-UA"/>
        </w:rPr>
        <w:t>де</w:t>
      </w:r>
      <w:r w:rsidRPr="00EA298A">
        <w:rPr>
          <w:rFonts w:ascii="ISOCPEUR" w:hAnsi="ISOCPEUR"/>
          <w:i/>
          <w:lang w:val="uk-UA"/>
        </w:rPr>
        <w:t xml:space="preserve"> </w:t>
      </w:r>
      <w:r w:rsidRPr="00EA298A">
        <w:rPr>
          <w:rFonts w:ascii="ISOCPEUR" w:hAnsi="ISOCPEUR"/>
          <w:i/>
          <w:position w:val="-4"/>
          <w:lang w:val="uk-UA"/>
        </w:rPr>
        <w:object w:dxaOrig="260" w:dyaOrig="260">
          <v:shape id="_x0000_i1309" type="#_x0000_t75" style="width:15pt;height:15pt;mso-position-horizontal:absolute" o:ole="">
            <v:imagedata r:id="rId49" o:title=""/>
          </v:shape>
          <o:OLEObject Type="Embed" ProgID="Equation.3" ShapeID="_x0000_i1309" DrawAspect="Content" ObjectID="_1621023142" r:id="rId50"/>
        </w:object>
      </w:r>
      <w:r w:rsidRPr="00EA298A">
        <w:rPr>
          <w:rStyle w:val="FontStyle73"/>
          <w:rFonts w:ascii="ISOCPEUR" w:hAnsi="ISOCPEUR"/>
          <w:i/>
          <w:sz w:val="28"/>
          <w:szCs w:val="28"/>
          <w:lang w:val="uk-UA" w:eastAsia="uk-UA"/>
        </w:rPr>
        <w:t xml:space="preserve"> – висота будинку, м; </w:t>
      </w:r>
      <w:r w:rsidRPr="00EA298A">
        <w:rPr>
          <w:rFonts w:ascii="ISOCPEUR" w:hAnsi="ISOCPEUR"/>
          <w:i/>
          <w:position w:val="-10"/>
          <w:lang w:val="uk-UA"/>
        </w:rPr>
        <w:object w:dxaOrig="340" w:dyaOrig="340">
          <v:shape id="_x0000_i1310" type="#_x0000_t75" style="width:19.5pt;height:18.75pt" o:ole="">
            <v:imagedata r:id="rId51" o:title=""/>
          </v:shape>
          <o:OLEObject Type="Embed" ProgID="Equation.3" ShapeID="_x0000_i1310" DrawAspect="Content" ObjectID="_1621023143" r:id="rId52"/>
        </w:object>
      </w:r>
      <w:r w:rsidRPr="00EA298A">
        <w:rPr>
          <w:rStyle w:val="FontStyle73"/>
          <w:rFonts w:ascii="ISOCPEUR" w:hAnsi="ISOCPEUR"/>
          <w:i/>
          <w:sz w:val="28"/>
          <w:szCs w:val="28"/>
          <w:lang w:val="uk-UA" w:eastAsia="uk-UA"/>
        </w:rPr>
        <w:t xml:space="preserve"> – коефіцієнт довжини вітряної тіні, </w:t>
      </w:r>
      <w:r w:rsidR="00415B92" w:rsidRPr="00EA298A">
        <w:rPr>
          <w:rStyle w:val="FontStyle73"/>
          <w:rFonts w:ascii="ISOCPEUR" w:hAnsi="ISOCPEUR"/>
          <w:i/>
          <w:sz w:val="28"/>
          <w:szCs w:val="28"/>
          <w:lang w:val="uk-UA" w:eastAsia="uk-UA"/>
        </w:rPr>
        <w:t>визначається за графіком.</w:t>
      </w:r>
    </w:p>
    <w:p w:rsidR="00227A50" w:rsidRPr="00EA298A" w:rsidRDefault="00227A50" w:rsidP="00227A50">
      <w:pPr>
        <w:pStyle w:val="Style2"/>
        <w:widowControl/>
        <w:spacing w:before="58" w:line="288" w:lineRule="auto"/>
        <w:ind w:right="307" w:firstLine="709"/>
        <w:rPr>
          <w:rStyle w:val="FontStyle73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Style w:val="FontStyle73"/>
          <w:rFonts w:ascii="ISOCPEUR" w:hAnsi="ISOCPEUR"/>
          <w:i/>
          <w:sz w:val="28"/>
          <w:szCs w:val="28"/>
          <w:lang w:val="uk-UA" w:eastAsia="uk-UA"/>
        </w:rPr>
        <w:lastRenderedPageBreak/>
        <w:t xml:space="preserve">Активна довжина будинку </w:t>
      </w:r>
      <w:r w:rsidRPr="00EA298A">
        <w:rPr>
          <w:rFonts w:ascii="ISOCPEUR" w:hAnsi="ISOCPEUR"/>
          <w:i/>
          <w:position w:val="-4"/>
          <w:sz w:val="28"/>
          <w:szCs w:val="28"/>
          <w:lang w:val="uk-UA"/>
        </w:rPr>
        <w:object w:dxaOrig="220" w:dyaOrig="300">
          <v:shape id="_x0000_i1311" type="#_x0000_t75" style="width:11.25pt;height:15pt" o:ole="">
            <v:imagedata r:id="rId53" o:title=""/>
          </v:shape>
          <o:OLEObject Type="Embed" ProgID="Equation.3" ShapeID="_x0000_i1311" DrawAspect="Content" ObjectID="_1621023144" r:id="rId54"/>
        </w:object>
      </w:r>
      <w:r w:rsidRPr="00EA298A">
        <w:rPr>
          <w:rStyle w:val="FontStyle73"/>
          <w:rFonts w:ascii="ISOCPEUR" w:hAnsi="ISOCPEUR"/>
          <w:i/>
          <w:sz w:val="28"/>
          <w:szCs w:val="28"/>
          <w:lang w:val="uk-UA" w:eastAsia="uk-UA"/>
        </w:rPr>
        <w:t xml:space="preserve"> визначається за формулою: </w:t>
      </w:r>
    </w:p>
    <w:p w:rsidR="00227A50" w:rsidRPr="00EA298A" w:rsidRDefault="00227A50" w:rsidP="00415B92">
      <w:pPr>
        <w:pStyle w:val="Style40"/>
        <w:widowControl/>
        <w:spacing w:line="288" w:lineRule="auto"/>
        <w:jc w:val="center"/>
        <w:rPr>
          <w:rStyle w:val="FontStyle73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Fonts w:ascii="ISOCPEUR" w:hAnsi="ISOCPEUR"/>
          <w:i/>
          <w:position w:val="-6"/>
          <w:sz w:val="28"/>
          <w:szCs w:val="28"/>
          <w:lang w:val="uk-UA"/>
        </w:rPr>
        <w:object w:dxaOrig="1180" w:dyaOrig="320">
          <v:shape id="_x0000_i1312" type="#_x0000_t75" style="width:69.75pt;height:18.75pt" o:ole="" o:allowoverlap="f">
            <v:imagedata r:id="rId55" o:title=""/>
          </v:shape>
          <o:OLEObject Type="Embed" ProgID="Equation.3" ShapeID="_x0000_i1312" DrawAspect="Content" ObjectID="_1621023145" r:id="rId56"/>
        </w:object>
      </w:r>
      <w:r w:rsidRPr="00EA298A">
        <w:rPr>
          <w:rFonts w:ascii="ISOCPEUR" w:hAnsi="ISOCPEUR"/>
          <w:i/>
          <w:sz w:val="28"/>
          <w:szCs w:val="28"/>
          <w:lang w:val="uk-UA"/>
        </w:rPr>
        <w:t xml:space="preserve"> ,</w:t>
      </w:r>
    </w:p>
    <w:p w:rsidR="00227A50" w:rsidRPr="00EA298A" w:rsidRDefault="00227A50" w:rsidP="00227A50">
      <w:pPr>
        <w:pStyle w:val="Style40"/>
        <w:widowControl/>
        <w:spacing w:line="288" w:lineRule="auto"/>
        <w:jc w:val="both"/>
        <w:rPr>
          <w:rStyle w:val="FontStyle73"/>
          <w:rFonts w:ascii="ISOCPEUR" w:hAnsi="ISOCPEUR"/>
          <w:i/>
          <w:sz w:val="28"/>
          <w:szCs w:val="28"/>
          <w:lang w:val="uk-UA" w:eastAsia="uk-UA"/>
        </w:rPr>
      </w:pPr>
      <w:r w:rsidRPr="00EA298A">
        <w:rPr>
          <w:rFonts w:ascii="ISOCPEUR" w:hAnsi="ISOCPEUR"/>
          <w:i/>
          <w:sz w:val="28"/>
          <w:lang w:val="uk-UA"/>
        </w:rPr>
        <w:t xml:space="preserve">де </w:t>
      </w:r>
      <w:r w:rsidRPr="00EA298A">
        <w:rPr>
          <w:rFonts w:ascii="ISOCPEUR" w:hAnsi="ISOCPEUR"/>
          <w:i/>
          <w:position w:val="-4"/>
          <w:lang w:val="uk-UA"/>
        </w:rPr>
        <w:object w:dxaOrig="260" w:dyaOrig="300">
          <v:shape id="_x0000_i1313" type="#_x0000_t75" style="width:13.5pt;height:15pt" o:ole="">
            <v:imagedata r:id="rId57" o:title=""/>
          </v:shape>
          <o:OLEObject Type="Embed" ProgID="Equation.DSMT4" ShapeID="_x0000_i1313" DrawAspect="Content" ObjectID="_1621023146" r:id="rId58"/>
        </w:object>
      </w:r>
      <w:r w:rsidRPr="00EA298A">
        <w:rPr>
          <w:rStyle w:val="FontStyle73"/>
          <w:rFonts w:ascii="ISOCPEUR" w:hAnsi="ISOCPEUR"/>
          <w:i/>
          <w:sz w:val="28"/>
          <w:szCs w:val="28"/>
          <w:lang w:val="uk-UA" w:eastAsia="uk-UA"/>
        </w:rPr>
        <w:t xml:space="preserve">. – довжина фасаду будинку, спрямованого до домінуючого напрямку вітру, м; </w:t>
      </w:r>
      <w:r w:rsidRPr="00EA298A">
        <w:rPr>
          <w:rFonts w:ascii="ISOCPEUR" w:hAnsi="ISOCPEUR"/>
          <w:i/>
          <w:position w:val="-6"/>
          <w:lang w:val="uk-UA"/>
        </w:rPr>
        <w:object w:dxaOrig="240" w:dyaOrig="220">
          <v:shape id="_x0000_i1314" type="#_x0000_t75" style="width:12pt;height:10.5pt" o:ole="">
            <v:imagedata r:id="rId59" o:title=""/>
          </v:shape>
          <o:OLEObject Type="Embed" ProgID="Equation.3" ShapeID="_x0000_i1314" DrawAspect="Content" ObjectID="_1621023147" r:id="rId60"/>
        </w:object>
      </w:r>
      <w:r w:rsidRPr="00EA298A">
        <w:rPr>
          <w:rStyle w:val="FontStyle73"/>
          <w:rFonts w:ascii="ISOCPEUR" w:hAnsi="ISOCPEUR"/>
          <w:i/>
          <w:sz w:val="28"/>
          <w:szCs w:val="28"/>
          <w:lang w:val="uk-UA" w:eastAsia="uk-UA"/>
        </w:rPr>
        <w:t xml:space="preserve"> – кут між домінуючим напрямком</w:t>
      </w:r>
      <w:r w:rsidR="00C71973" w:rsidRPr="00EA298A">
        <w:rPr>
          <w:rStyle w:val="FontStyle73"/>
          <w:rFonts w:ascii="ISOCPEUR" w:hAnsi="ISOCPEUR"/>
          <w:i/>
          <w:sz w:val="28"/>
          <w:szCs w:val="28"/>
          <w:lang w:val="uk-UA" w:eastAsia="uk-UA"/>
        </w:rPr>
        <w:t xml:space="preserve"> вітру та фасадом будинку</w:t>
      </w:r>
      <w:r w:rsidRPr="00EA298A">
        <w:rPr>
          <w:rStyle w:val="FontStyle73"/>
          <w:rFonts w:ascii="ISOCPEUR" w:hAnsi="ISOCPEUR"/>
          <w:i/>
          <w:sz w:val="28"/>
          <w:szCs w:val="28"/>
          <w:lang w:val="uk-UA" w:eastAsia="uk-UA"/>
        </w:rPr>
        <w:t>, град.</w:t>
      </w:r>
    </w:p>
    <w:p w:rsidR="00C71973" w:rsidRPr="00EA298A" w:rsidRDefault="00C71973" w:rsidP="00C71973">
      <w:pPr>
        <w:spacing w:after="0" w:line="360" w:lineRule="auto"/>
        <w:ind w:firstLine="709"/>
        <w:jc w:val="center"/>
        <w:rPr>
          <w:rFonts w:ascii="ISOCPEUR" w:eastAsiaTheme="minorEastAsia" w:hAnsi="ISOCPEUR" w:cs="Times New Roman"/>
          <w:i/>
          <w:sz w:val="28"/>
          <w:szCs w:val="28"/>
          <w:lang w:val="en-US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L'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1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= 45×cos45 = 31,82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м</w:t>
      </w:r>
    </w:p>
    <w:p w:rsidR="00C71973" w:rsidRPr="00EA298A" w:rsidRDefault="00C71973" w:rsidP="00C71973">
      <w:pPr>
        <w:spacing w:after="0" w:line="360" w:lineRule="auto"/>
        <w:ind w:firstLine="709"/>
        <w:jc w:val="center"/>
        <w:rPr>
          <w:rFonts w:ascii="ISOCPEUR" w:eastAsiaTheme="minorEastAsia" w:hAnsi="ISOCPEUR" w:cs="Times New Roman"/>
          <w:i/>
          <w:sz w:val="28"/>
          <w:szCs w:val="28"/>
          <w:lang w:val="en-US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L'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2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= 90×cos45 = 63,63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м</w:t>
      </w:r>
    </w:p>
    <w:p w:rsidR="00C71973" w:rsidRPr="00EA298A" w:rsidRDefault="00C71973" w:rsidP="00C71973">
      <w:pPr>
        <w:spacing w:after="0" w:line="360" w:lineRule="auto"/>
        <w:ind w:firstLine="709"/>
        <w:jc w:val="center"/>
        <w:rPr>
          <w:rFonts w:ascii="ISOCPEUR" w:eastAsiaTheme="minorEastAsia" w:hAnsi="ISOCPEUR" w:cs="Times New Roman"/>
          <w:i/>
          <w:sz w:val="28"/>
          <w:szCs w:val="28"/>
          <w:lang w:val="en-US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L'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3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= 90×sin64 = 80.82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м</w:t>
      </w:r>
    </w:p>
    <w:p w:rsidR="00994C78" w:rsidRPr="00EA298A" w:rsidRDefault="00C71973" w:rsidP="00A11949">
      <w:pPr>
        <w:spacing w:after="0" w:line="360" w:lineRule="auto"/>
        <w:ind w:firstLine="709"/>
        <w:jc w:val="center"/>
        <w:rPr>
          <w:rFonts w:ascii="ISOCPEUR" w:eastAsiaTheme="minorEastAsia" w:hAnsi="ISOCPEUR" w:cs="Times New Roman"/>
          <w:i/>
          <w:sz w:val="28"/>
          <w:szCs w:val="28"/>
          <w:lang w:val="en-US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L'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4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= 90× sin71 = 85.05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м</w:t>
      </w:r>
    </w:p>
    <w:p w:rsidR="00C71973" w:rsidRPr="00EA298A" w:rsidRDefault="00C71973" w:rsidP="00C71973">
      <w:pPr>
        <w:spacing w:after="0" w:line="360" w:lineRule="auto"/>
        <w:ind w:firstLine="709"/>
        <w:rPr>
          <w:rFonts w:ascii="ISOCPEUR" w:eastAsiaTheme="minorEastAsia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Відношення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довжини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фасаду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будівлі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до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висоти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>:</w:t>
      </w:r>
    </w:p>
    <w:p w:rsidR="00C71973" w:rsidRPr="00EA298A" w:rsidRDefault="00C71973" w:rsidP="00C71973">
      <w:pPr>
        <w:pStyle w:val="a5"/>
        <w:numPr>
          <w:ilvl w:val="0"/>
          <w:numId w:val="6"/>
        </w:numPr>
        <w:spacing w:after="0" w:line="360" w:lineRule="auto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</w:t>
      </w:r>
      <w:r w:rsidRPr="00EA298A">
        <w:rPr>
          <w:rFonts w:ascii="ISOCPEUR" w:eastAsiaTheme="minorEastAsia" w:hAnsi="ISOCPEUR" w:cstheme="minorHAnsi"/>
          <w:i/>
          <w:sz w:val="28"/>
          <w:szCs w:val="28"/>
          <w:lang w:val="ru-RU"/>
        </w:rPr>
        <w:t>’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ru-RU"/>
        </w:rPr>
        <w:t>/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1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31,82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27</m:t>
            </m:r>
          </m:den>
        </m:f>
      </m:oMath>
      <w:r w:rsidRPr="00EA298A">
        <w:rPr>
          <w:rFonts w:ascii="ISOCPEUR" w:eastAsiaTheme="minorEastAsia" w:hAnsi="ISOCPEUR" w:cs="Times New Roman"/>
          <w:i/>
          <w:sz w:val="32"/>
          <w:szCs w:val="32"/>
        </w:rPr>
        <w:t xml:space="preserve"> </w:t>
      </w:r>
      <w:r w:rsidR="000311E7" w:rsidRPr="00EA298A">
        <w:rPr>
          <w:rFonts w:ascii="ISOCPEUR" w:eastAsiaTheme="minorEastAsia" w:hAnsi="ISOCPEUR" w:cs="Times New Roman"/>
          <w:i/>
          <w:sz w:val="28"/>
          <w:szCs w:val="32"/>
        </w:rPr>
        <w:t>= 1.</w:t>
      </w:r>
      <w:r w:rsidRPr="00EA298A">
        <w:rPr>
          <w:rFonts w:ascii="ISOCPEUR" w:eastAsiaTheme="minorEastAsia" w:hAnsi="ISOCPEUR" w:cs="Times New Roman"/>
          <w:i/>
          <w:sz w:val="28"/>
          <w:szCs w:val="32"/>
        </w:rPr>
        <w:t>17 м</w:t>
      </w:r>
    </w:p>
    <w:p w:rsidR="00C71973" w:rsidRPr="00EA298A" w:rsidRDefault="00C71973" w:rsidP="00C71973">
      <w:pPr>
        <w:pStyle w:val="a5"/>
        <w:numPr>
          <w:ilvl w:val="0"/>
          <w:numId w:val="6"/>
        </w:numPr>
        <w:spacing w:after="0" w:line="360" w:lineRule="auto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</w:t>
      </w:r>
      <w:r w:rsidRPr="00EA298A">
        <w:rPr>
          <w:rFonts w:ascii="ISOCPEUR" w:eastAsiaTheme="minorEastAsia" w:hAnsi="ISOCPEUR" w:cstheme="minorHAnsi"/>
          <w:i/>
          <w:sz w:val="28"/>
          <w:szCs w:val="28"/>
          <w:lang w:val="ru-RU"/>
        </w:rPr>
        <w:t>’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ru-RU"/>
        </w:rPr>
        <w:t>/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2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63.63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27</m:t>
            </m:r>
          </m:den>
        </m:f>
      </m:oMath>
      <w:r w:rsidRPr="00EA298A">
        <w:rPr>
          <w:rFonts w:ascii="ISOCPEUR" w:eastAsiaTheme="minorEastAsia" w:hAnsi="ISOCPEUR" w:cs="Times New Roman"/>
          <w:i/>
          <w:sz w:val="32"/>
          <w:szCs w:val="32"/>
        </w:rPr>
        <w:t xml:space="preserve"> </w:t>
      </w:r>
      <w:r w:rsidR="000311E7" w:rsidRPr="00EA298A">
        <w:rPr>
          <w:rFonts w:ascii="ISOCPEUR" w:eastAsiaTheme="minorEastAsia" w:hAnsi="ISOCPEUR" w:cs="Times New Roman"/>
          <w:i/>
          <w:sz w:val="28"/>
          <w:szCs w:val="32"/>
        </w:rPr>
        <w:t>= 2.</w:t>
      </w:r>
      <w:r w:rsidR="00A11949" w:rsidRPr="00EA298A">
        <w:rPr>
          <w:rFonts w:ascii="ISOCPEUR" w:eastAsiaTheme="minorEastAsia" w:hAnsi="ISOCPEUR" w:cs="Times New Roman"/>
          <w:i/>
          <w:sz w:val="28"/>
          <w:szCs w:val="32"/>
          <w:lang w:val="en-US"/>
        </w:rPr>
        <w:t>35</w:t>
      </w:r>
      <w:r w:rsidRPr="00EA298A">
        <w:rPr>
          <w:rFonts w:ascii="ISOCPEUR" w:eastAsiaTheme="minorEastAsia" w:hAnsi="ISOCPEUR" w:cs="Times New Roman"/>
          <w:i/>
          <w:sz w:val="28"/>
          <w:szCs w:val="32"/>
        </w:rPr>
        <w:t xml:space="preserve"> м</w:t>
      </w:r>
    </w:p>
    <w:p w:rsidR="00A11949" w:rsidRPr="00EA298A" w:rsidRDefault="00A11949" w:rsidP="00A11949">
      <w:pPr>
        <w:pStyle w:val="a5"/>
        <w:numPr>
          <w:ilvl w:val="0"/>
          <w:numId w:val="6"/>
        </w:numPr>
        <w:spacing w:after="0" w:line="360" w:lineRule="auto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</w:t>
      </w:r>
      <w:r w:rsidRPr="00EA298A">
        <w:rPr>
          <w:rFonts w:ascii="ISOCPEUR" w:eastAsiaTheme="minorEastAsia" w:hAnsi="ISOCPEUR" w:cstheme="minorHAnsi"/>
          <w:i/>
          <w:sz w:val="28"/>
          <w:szCs w:val="28"/>
          <w:lang w:val="ru-RU"/>
        </w:rPr>
        <w:t>’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ru-RU"/>
        </w:rPr>
        <w:t>/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3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80.82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27</m:t>
            </m:r>
          </m:den>
        </m:f>
      </m:oMath>
      <w:r w:rsidRPr="00EA298A">
        <w:rPr>
          <w:rFonts w:ascii="ISOCPEUR" w:eastAsiaTheme="minorEastAsia" w:hAnsi="ISOCPEUR" w:cs="Times New Roman"/>
          <w:i/>
          <w:sz w:val="32"/>
          <w:szCs w:val="32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32"/>
        </w:rPr>
        <w:t>=</w:t>
      </w:r>
      <w:r w:rsidRPr="00EA298A">
        <w:rPr>
          <w:rFonts w:ascii="ISOCPEUR" w:eastAsiaTheme="minorEastAsia" w:hAnsi="ISOCPEUR" w:cs="Times New Roman"/>
          <w:i/>
          <w:sz w:val="28"/>
          <w:szCs w:val="32"/>
          <w:lang w:val="en-US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32"/>
        </w:rPr>
        <w:t>2.99 м</w:t>
      </w:r>
    </w:p>
    <w:p w:rsidR="00A11949" w:rsidRPr="00EA298A" w:rsidRDefault="00A11949" w:rsidP="00A11949">
      <w:pPr>
        <w:pStyle w:val="a5"/>
        <w:numPr>
          <w:ilvl w:val="0"/>
          <w:numId w:val="6"/>
        </w:numPr>
        <w:spacing w:after="0" w:line="360" w:lineRule="auto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</w:t>
      </w:r>
      <w:r w:rsidRPr="00EA298A">
        <w:rPr>
          <w:rFonts w:ascii="ISOCPEUR" w:eastAsiaTheme="minorEastAsia" w:hAnsi="ISOCPEUR" w:cstheme="minorHAnsi"/>
          <w:i/>
          <w:sz w:val="28"/>
          <w:szCs w:val="28"/>
          <w:lang w:val="ru-RU"/>
        </w:rPr>
        <w:t>’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ru-RU"/>
        </w:rPr>
        <w:t>/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4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85.05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27</m:t>
            </m:r>
          </m:den>
        </m:f>
      </m:oMath>
      <w:r w:rsidRPr="00EA298A">
        <w:rPr>
          <w:rFonts w:ascii="ISOCPEUR" w:eastAsiaTheme="minorEastAsia" w:hAnsi="ISOCPEUR" w:cs="Times New Roman"/>
          <w:i/>
          <w:sz w:val="32"/>
          <w:szCs w:val="32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32"/>
        </w:rPr>
        <w:t xml:space="preserve">= </w:t>
      </w:r>
      <w:r w:rsidRPr="00EA298A">
        <w:rPr>
          <w:rFonts w:ascii="ISOCPEUR" w:eastAsiaTheme="minorEastAsia" w:hAnsi="ISOCPEUR" w:cs="Times New Roman"/>
          <w:i/>
          <w:sz w:val="28"/>
          <w:szCs w:val="32"/>
          <w:lang w:val="en-US"/>
        </w:rPr>
        <w:t>3.15</w:t>
      </w:r>
      <w:r w:rsidRPr="00EA298A">
        <w:rPr>
          <w:rFonts w:ascii="ISOCPEUR" w:eastAsiaTheme="minorEastAsia" w:hAnsi="ISOCPEUR" w:cs="Times New Roman"/>
          <w:i/>
          <w:sz w:val="28"/>
          <w:szCs w:val="32"/>
        </w:rPr>
        <w:t xml:space="preserve"> м</w:t>
      </w:r>
    </w:p>
    <w:p w:rsidR="00C86D0B" w:rsidRPr="00EA298A" w:rsidRDefault="00C86D0B" w:rsidP="00C86D0B">
      <w:pPr>
        <w:spacing w:after="0" w:line="360" w:lineRule="auto"/>
        <w:ind w:left="1069"/>
        <w:jc w:val="both"/>
        <w:rPr>
          <w:rFonts w:ascii="ISOCPEUR" w:eastAsiaTheme="minorEastAsia" w:hAnsi="ISOCPEUR" w:cs="Times New Roman"/>
          <w:i/>
          <w:sz w:val="28"/>
          <w:szCs w:val="28"/>
        </w:rPr>
      </w:pPr>
    </w:p>
    <w:p w:rsidR="00C86D0B" w:rsidRPr="00EA298A" w:rsidRDefault="00C86D0B" w:rsidP="00C86D0B">
      <w:pPr>
        <w:spacing w:after="0" w:line="360" w:lineRule="auto"/>
        <w:jc w:val="both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Довжина вітряної тіні п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ри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зниженні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швидкості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вітру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>:</w:t>
      </w:r>
    </w:p>
    <w:p w:rsidR="00C86D0B" w:rsidRPr="00EA298A" w:rsidRDefault="00C86D0B" w:rsidP="00C86D0B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I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– на 70%, при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V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T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 </w:t>
      </w:r>
      <w:r w:rsidR="003E0035" w:rsidRPr="00EA298A">
        <w:rPr>
          <w:rFonts w:ascii="ISOCPEUR" w:eastAsiaTheme="minorEastAsia" w:hAnsi="ISOCPEUR" w:cs="Times New Roman"/>
          <w:i/>
          <w:sz w:val="28"/>
          <w:szCs w:val="28"/>
        </w:rPr>
        <w:t>= 2,98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(100-70)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="003E0035"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0,89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м/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c</w:t>
      </w:r>
    </w:p>
    <w:p w:rsidR="00C86D0B" w:rsidRPr="00EA298A" w:rsidRDefault="00C86D0B" w:rsidP="00C86D0B">
      <w:pPr>
        <w:pStyle w:val="a5"/>
        <w:numPr>
          <w:ilvl w:val="0"/>
          <w:numId w:val="6"/>
        </w:num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V</w:t>
      </w:r>
      <w:r w:rsidR="003E0035"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1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L</w:t>
      </w:r>
      <w:r w:rsidR="003E0035"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27×0,6 = 16,2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 </w:t>
      </w:r>
    </w:p>
    <w:p w:rsidR="00C86D0B" w:rsidRPr="00EA298A" w:rsidRDefault="00C86D0B" w:rsidP="00C86D0B">
      <w:pPr>
        <w:pStyle w:val="a5"/>
        <w:numPr>
          <w:ilvl w:val="0"/>
          <w:numId w:val="6"/>
        </w:num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lang w:val="en-US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V2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= H×K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27×</w:t>
      </w:r>
      <w:r w:rsidR="003E0035" w:rsidRPr="00EA298A">
        <w:rPr>
          <w:rFonts w:ascii="ISOCPEUR" w:eastAsiaTheme="minorEastAsia" w:hAnsi="ISOCPEUR" w:cs="Times New Roman"/>
          <w:i/>
          <w:sz w:val="28"/>
          <w:szCs w:val="28"/>
        </w:rPr>
        <w:t>1 = 27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</w:p>
    <w:p w:rsidR="003E0035" w:rsidRPr="00EA298A" w:rsidRDefault="003E0035" w:rsidP="003E0035">
      <w:pPr>
        <w:pStyle w:val="a5"/>
        <w:numPr>
          <w:ilvl w:val="0"/>
          <w:numId w:val="6"/>
        </w:num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V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3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27×1,5 = 40,5 м </w:t>
      </w:r>
    </w:p>
    <w:p w:rsidR="003E0035" w:rsidRPr="00EA298A" w:rsidRDefault="003E0035" w:rsidP="003E711D">
      <w:pPr>
        <w:pStyle w:val="a5"/>
        <w:numPr>
          <w:ilvl w:val="0"/>
          <w:numId w:val="6"/>
        </w:num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lang w:val="en-US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V4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= H×K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27×1,4 = 37,8 м</w:t>
      </w:r>
    </w:p>
    <w:p w:rsidR="00C86D0B" w:rsidRPr="00EA298A" w:rsidRDefault="00C86D0B" w:rsidP="00C86D0B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II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– на 60%, при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V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T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 </w:t>
      </w:r>
      <w:r w:rsidR="003E711D" w:rsidRPr="00EA298A">
        <w:rPr>
          <w:rFonts w:ascii="ISOCPEUR" w:eastAsiaTheme="minorEastAsia" w:hAnsi="ISOCPEUR" w:cs="Times New Roman"/>
          <w:i/>
          <w:sz w:val="28"/>
          <w:szCs w:val="28"/>
        </w:rPr>
        <w:t>= 2,98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(100-60)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="003E711D" w:rsidRPr="00EA298A">
        <w:rPr>
          <w:rFonts w:ascii="ISOCPEUR" w:eastAsiaTheme="minorEastAsia" w:hAnsi="ISOCPEUR" w:cs="Times New Roman"/>
          <w:i/>
          <w:sz w:val="28"/>
          <w:szCs w:val="28"/>
        </w:rPr>
        <w:t>1,19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м/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c</w:t>
      </w:r>
    </w:p>
    <w:p w:rsidR="00C86D0B" w:rsidRPr="00EA298A" w:rsidRDefault="00C86D0B" w:rsidP="00C86D0B">
      <w:pPr>
        <w:pStyle w:val="a5"/>
        <w:numPr>
          <w:ilvl w:val="0"/>
          <w:numId w:val="6"/>
        </w:num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V</w:t>
      </w:r>
      <w:r w:rsidR="003E711D"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1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L</w:t>
      </w:r>
      <w:r w:rsidR="003E711D"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= 27×2,4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= </w:t>
      </w:r>
      <w:r w:rsidR="003E711D" w:rsidRPr="00EA298A">
        <w:rPr>
          <w:rFonts w:ascii="ISOCPEUR" w:eastAsiaTheme="minorEastAsia" w:hAnsi="ISOCPEUR" w:cs="Times New Roman"/>
          <w:i/>
          <w:sz w:val="28"/>
          <w:szCs w:val="28"/>
        </w:rPr>
        <w:t>64,8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ru-RU"/>
        </w:rPr>
        <w:t>м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</w:t>
      </w:r>
    </w:p>
    <w:p w:rsidR="00C86D0B" w:rsidRPr="00EA298A" w:rsidRDefault="00C86D0B" w:rsidP="00C86D0B">
      <w:pPr>
        <w:pStyle w:val="a5"/>
        <w:numPr>
          <w:ilvl w:val="0"/>
          <w:numId w:val="6"/>
        </w:num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V2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= H×K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27×</w:t>
      </w:r>
      <w:r w:rsidR="003E711D" w:rsidRPr="00EA298A">
        <w:rPr>
          <w:rFonts w:ascii="ISOCPEUR" w:eastAsiaTheme="minorEastAsia" w:hAnsi="ISOCPEUR" w:cs="Times New Roman"/>
          <w:i/>
          <w:sz w:val="28"/>
          <w:szCs w:val="28"/>
        </w:rPr>
        <w:t>3,5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="003E711D" w:rsidRPr="00EA298A">
        <w:rPr>
          <w:rFonts w:ascii="ISOCPEUR" w:eastAsiaTheme="minorEastAsia" w:hAnsi="ISOCPEUR" w:cs="Times New Roman"/>
          <w:i/>
          <w:sz w:val="28"/>
          <w:szCs w:val="28"/>
        </w:rPr>
        <w:t>94,5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 </w:t>
      </w:r>
    </w:p>
    <w:p w:rsidR="003E711D" w:rsidRPr="00EA298A" w:rsidRDefault="003E711D" w:rsidP="003E711D">
      <w:pPr>
        <w:pStyle w:val="a5"/>
        <w:numPr>
          <w:ilvl w:val="0"/>
          <w:numId w:val="6"/>
        </w:num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V3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= 27×4 =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108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ru-RU"/>
        </w:rPr>
        <w:t>м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</w:t>
      </w:r>
    </w:p>
    <w:p w:rsidR="003E711D" w:rsidRPr="00EA298A" w:rsidRDefault="003E711D" w:rsidP="003E711D">
      <w:pPr>
        <w:pStyle w:val="a5"/>
        <w:numPr>
          <w:ilvl w:val="0"/>
          <w:numId w:val="6"/>
        </w:num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V4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= H×K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27×4,1 = 110,7 м </w:t>
      </w:r>
    </w:p>
    <w:p w:rsidR="00C86D0B" w:rsidRPr="00EA298A" w:rsidRDefault="00C86D0B" w:rsidP="00C86D0B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III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– на 50%, при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V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T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 </w:t>
      </w:r>
      <w:r w:rsidR="001F597A" w:rsidRPr="00EA298A">
        <w:rPr>
          <w:rFonts w:ascii="ISOCPEUR" w:eastAsiaTheme="minorEastAsia" w:hAnsi="ISOCPEUR" w:cs="Times New Roman"/>
          <w:i/>
          <w:sz w:val="28"/>
          <w:szCs w:val="28"/>
        </w:rPr>
        <w:t>= 2,98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(100-50)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="001F597A" w:rsidRPr="00EA298A">
        <w:rPr>
          <w:rFonts w:ascii="ISOCPEUR" w:eastAsiaTheme="minorEastAsia" w:hAnsi="ISOCPEUR" w:cs="Times New Roman"/>
          <w:i/>
          <w:sz w:val="28"/>
          <w:szCs w:val="28"/>
        </w:rPr>
        <w:t>1,49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м/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c</w:t>
      </w:r>
    </w:p>
    <w:p w:rsidR="00C86D0B" w:rsidRPr="00EA298A" w:rsidRDefault="00C86D0B" w:rsidP="00C86D0B">
      <w:pPr>
        <w:pStyle w:val="a5"/>
        <w:numPr>
          <w:ilvl w:val="0"/>
          <w:numId w:val="6"/>
        </w:num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lastRenderedPageBreak/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V</w:t>
      </w:r>
      <w:r w:rsidR="001F597A"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1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= 27×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3,5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94,5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ru-RU"/>
        </w:rPr>
        <w:t>м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</w:t>
      </w:r>
    </w:p>
    <w:p w:rsidR="00C86D0B" w:rsidRPr="00EA298A" w:rsidRDefault="00C86D0B" w:rsidP="00C86D0B">
      <w:pPr>
        <w:pStyle w:val="a5"/>
        <w:numPr>
          <w:ilvl w:val="0"/>
          <w:numId w:val="6"/>
        </w:num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V2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= H×K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27×</w:t>
      </w:r>
      <w:r w:rsidR="001F597A" w:rsidRPr="00EA298A">
        <w:rPr>
          <w:rFonts w:ascii="ISOCPEUR" w:eastAsiaTheme="minorEastAsia" w:hAnsi="ISOCPEUR" w:cs="Times New Roman"/>
          <w:i/>
          <w:sz w:val="28"/>
          <w:szCs w:val="28"/>
        </w:rPr>
        <w:t>4,6 = 124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,5 м </w:t>
      </w:r>
    </w:p>
    <w:p w:rsidR="001F597A" w:rsidRPr="00EA298A" w:rsidRDefault="001F597A" w:rsidP="001F597A">
      <w:pPr>
        <w:pStyle w:val="a5"/>
        <w:numPr>
          <w:ilvl w:val="0"/>
          <w:numId w:val="6"/>
        </w:num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V3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= 27×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5,5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148,5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ru-RU"/>
        </w:rPr>
        <w:t>м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</w:t>
      </w:r>
    </w:p>
    <w:p w:rsidR="001F597A" w:rsidRPr="00EA298A" w:rsidRDefault="001F597A" w:rsidP="001F597A">
      <w:pPr>
        <w:pStyle w:val="a5"/>
        <w:numPr>
          <w:ilvl w:val="0"/>
          <w:numId w:val="6"/>
        </w:num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V4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= H×K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27×5,5 = 148,5 м </w:t>
      </w:r>
    </w:p>
    <w:p w:rsidR="00C86D0B" w:rsidRPr="00EA298A" w:rsidRDefault="00C86D0B" w:rsidP="00C72111">
      <w:pPr>
        <w:pStyle w:val="a5"/>
        <w:numPr>
          <w:ilvl w:val="0"/>
          <w:numId w:val="6"/>
        </w:numPr>
        <w:spacing w:after="0" w:line="360" w:lineRule="auto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IV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– на 40%, при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V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T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 xml:space="preserve"> </w:t>
      </w:r>
      <w:r w:rsidR="001F597A" w:rsidRPr="00EA298A">
        <w:rPr>
          <w:rFonts w:ascii="ISOCPEUR" w:eastAsiaTheme="minorEastAsia" w:hAnsi="ISOCPEUR" w:cs="Times New Roman"/>
          <w:i/>
          <w:sz w:val="28"/>
          <w:szCs w:val="28"/>
        </w:rPr>
        <w:t>= 2,98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(100-40)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="001F597A" w:rsidRPr="00EA298A">
        <w:rPr>
          <w:rFonts w:ascii="ISOCPEUR" w:eastAsiaTheme="minorEastAsia" w:hAnsi="ISOCPEUR" w:cs="Times New Roman"/>
          <w:i/>
          <w:sz w:val="28"/>
          <w:szCs w:val="28"/>
        </w:rPr>
        <w:t>1,78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м/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c</w:t>
      </w:r>
    </w:p>
    <w:p w:rsidR="00C86D0B" w:rsidRPr="00EA298A" w:rsidRDefault="00C86D0B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lang w:val="uk-UA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V</w:t>
      </w:r>
      <w:r w:rsidR="001F597A"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uk-UA"/>
        </w:rPr>
        <w:t>1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uk-UA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 xml:space="preserve">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 xml:space="preserve"> = 27×</w:t>
      </w:r>
      <w:r w:rsidR="001F597A"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4,6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 xml:space="preserve"> = </w:t>
      </w:r>
      <w:r w:rsidR="001F597A"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124,5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 xml:space="preserve"> м</w:t>
      </w:r>
    </w:p>
    <w:p w:rsidR="00C72111" w:rsidRPr="00EA298A" w:rsidRDefault="00C86D0B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lang w:val="uk-UA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V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uk-UA"/>
        </w:rPr>
        <w:t xml:space="preserve">2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 xml:space="preserve">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 xml:space="preserve"> = 27×</w:t>
      </w:r>
      <w:r w:rsidR="001F597A"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6,5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 xml:space="preserve"> = </w:t>
      </w:r>
      <w:r w:rsidR="001F597A"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175,5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 xml:space="preserve"> м</w:t>
      </w:r>
    </w:p>
    <w:p w:rsidR="00C72111" w:rsidRPr="00EA298A" w:rsidRDefault="001F597A" w:rsidP="005877A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lang w:val="uk-UA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V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uk-UA"/>
        </w:rPr>
        <w:t xml:space="preserve">3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 xml:space="preserve">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 xml:space="preserve"> = 27×7 = 189 м</w:t>
      </w:r>
    </w:p>
    <w:p w:rsidR="001F597A" w:rsidRPr="00EA298A" w:rsidRDefault="001F597A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lang w:val="uk-UA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V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uk-UA"/>
        </w:rPr>
        <w:t xml:space="preserve">4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 xml:space="preserve">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H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K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L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 xml:space="preserve"> = 27×7,3 = 197,1 м</w:t>
      </w:r>
    </w:p>
    <w:p w:rsidR="002718AD" w:rsidRPr="00EA298A" w:rsidRDefault="002718AD" w:rsidP="002718AD">
      <w:pPr>
        <w:spacing w:after="0" w:line="360" w:lineRule="auto"/>
        <w:ind w:firstLine="708"/>
        <w:jc w:val="both"/>
        <w:rPr>
          <w:rFonts w:ascii="ISOCPEUR" w:eastAsiaTheme="minorEastAsia" w:hAnsi="ISOCPEUR" w:cs="Times New Roman"/>
          <w:i/>
          <w:sz w:val="28"/>
          <w:szCs w:val="28"/>
          <w:lang w:val="uk-UA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Карту аерації території складаємо шляхом побудови контурів вітряної тіні від кожного будинку.</w:t>
      </w:r>
    </w:p>
    <w:p w:rsidR="002718AD" w:rsidRPr="00EA298A" w:rsidRDefault="002718AD" w:rsidP="002718AD">
      <w:pPr>
        <w:spacing w:after="0" w:line="360" w:lineRule="auto"/>
        <w:ind w:firstLine="708"/>
        <w:jc w:val="both"/>
        <w:rPr>
          <w:rFonts w:ascii="ISOCPEUR" w:eastAsiaTheme="minorEastAsia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Площу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вітряного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затінення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визначаємо за формулою:</w:t>
      </w:r>
    </w:p>
    <w:p w:rsidR="002718AD" w:rsidRPr="00EA298A" w:rsidRDefault="002718AD" w:rsidP="002718AD">
      <w:pPr>
        <w:pStyle w:val="a5"/>
        <w:spacing w:after="0" w:line="360" w:lineRule="auto"/>
        <w:ind w:left="1429"/>
        <w:jc w:val="center"/>
        <w:rPr>
          <w:rFonts w:ascii="ISOCPEUR" w:eastAsiaTheme="minorEastAsia" w:hAnsi="ISOCPEUR" w:cs="Times New Roman"/>
          <w:i/>
          <w:sz w:val="28"/>
          <w:szCs w:val="28"/>
          <w:vertAlign w:val="subscript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0,8L'L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</w:t>
      </w:r>
    </w:p>
    <w:p w:rsidR="002718AD" w:rsidRPr="00EA298A" w:rsidRDefault="002718AD" w:rsidP="002718AD">
      <w:pPr>
        <w:spacing w:after="0" w:line="360" w:lineRule="auto"/>
        <w:ind w:left="1069"/>
        <w:rPr>
          <w:rFonts w:ascii="ISOCPEUR" w:eastAsiaTheme="minorEastAsia" w:hAnsi="ISOCPEUR" w:cs="Times New Roman"/>
          <w:i/>
          <w:sz w:val="28"/>
          <w:szCs w:val="28"/>
          <w:lang w:val="en-US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I –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на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70%</w:t>
      </w:r>
    </w:p>
    <w:p w:rsidR="002718AD" w:rsidRPr="00EA298A" w:rsidRDefault="002718AD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vertAlign w:val="superscript"/>
          <w:lang w:val="en-US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V</w:t>
      </w:r>
      <w:r w:rsidR="00C72111"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  <w:lang w:val="en-US"/>
        </w:rPr>
        <w:t>1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</w:t>
      </w:r>
      <w:r w:rsidR="00C72111"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= 0,8×31,82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×</w:t>
      </w:r>
      <w:r w:rsidR="00C72111"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16,2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= </w:t>
      </w:r>
      <w:r w:rsidR="00C72111"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412,38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  <w:lang w:val="en-US"/>
        </w:rPr>
        <w:t>2</w:t>
      </w:r>
    </w:p>
    <w:p w:rsidR="002718AD" w:rsidRPr="00EA298A" w:rsidRDefault="002718AD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vertAlign w:val="superscript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V2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</w:t>
      </w:r>
      <w:r w:rsidR="00C72111"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63,63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="00C72111"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27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="00C72111"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1374,4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vertAlign w:val="superscript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V3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80,82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40,5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2618,5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V4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85,05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37,8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2571,9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C72111" w:rsidRPr="00EA298A" w:rsidRDefault="00C72111" w:rsidP="002718AD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</w:p>
    <w:p w:rsidR="002718AD" w:rsidRPr="00EA298A" w:rsidRDefault="002718AD" w:rsidP="002718AD">
      <w:pPr>
        <w:spacing w:after="0" w:line="360" w:lineRule="auto"/>
        <w:ind w:left="1069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II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– на 60%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vertAlign w:val="superscript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V1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0,8×31,82×64,8 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1649,5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vertAlign w:val="superscript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V2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63,63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94,5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4810,4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vertAlign w:val="superscript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V3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80,82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108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6982,8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V4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85,05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110,7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7532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C72111" w:rsidRPr="00EA298A" w:rsidRDefault="00C72111" w:rsidP="002718AD">
      <w:pPr>
        <w:pStyle w:val="a5"/>
        <w:spacing w:after="0" w:line="360" w:lineRule="auto"/>
        <w:ind w:left="1429"/>
        <w:jc w:val="center"/>
        <w:rPr>
          <w:rFonts w:ascii="ISOCPEUR" w:eastAsiaTheme="minorEastAsia" w:hAnsi="ISOCPEUR" w:cs="Times New Roman"/>
          <w:i/>
          <w:sz w:val="28"/>
          <w:szCs w:val="28"/>
          <w:lang w:val="ru-RU"/>
        </w:rPr>
      </w:pPr>
    </w:p>
    <w:p w:rsidR="002718AD" w:rsidRPr="00EA298A" w:rsidRDefault="002718AD" w:rsidP="002718AD">
      <w:pPr>
        <w:spacing w:after="0" w:line="360" w:lineRule="auto"/>
        <w:ind w:left="1069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III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– на 50%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vertAlign w:val="superscript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V1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0,8×31,82×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94,5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2405,5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vertAlign w:val="superscript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V2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63,63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124,5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6337,5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vertAlign w:val="superscript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lastRenderedPageBreak/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V3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80,82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148,5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9601,4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V4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85,05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148,5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10103,9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2718AD" w:rsidRPr="00EA298A" w:rsidRDefault="002718AD" w:rsidP="002718AD">
      <w:pPr>
        <w:spacing w:after="0" w:line="360" w:lineRule="auto"/>
        <w:ind w:left="1069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>IV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– на 40%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vertAlign w:val="superscript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V1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0,8×31,82×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124,5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3169,2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vertAlign w:val="superscript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V2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63,63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175,5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8933,6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vertAlign w:val="superscript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V3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80,82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189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12219,9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C72111" w:rsidRPr="00EA298A" w:rsidRDefault="00C72111" w:rsidP="00C72111">
      <w:pPr>
        <w:spacing w:after="0" w:line="360" w:lineRule="auto"/>
        <w:jc w:val="center"/>
        <w:rPr>
          <w:rFonts w:ascii="ISOCPEUR" w:eastAsiaTheme="minorEastAsia" w:hAnsi="ISOCPEUR" w:cs="Times New Roman"/>
          <w:i/>
          <w:sz w:val="28"/>
          <w:szCs w:val="28"/>
          <w:lang w:val="uk-UA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S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V4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 0,8×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85,05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×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197,1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=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uk-UA"/>
        </w:rPr>
        <w:t>13410,6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м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perscript"/>
        </w:rPr>
        <w:t>2</w:t>
      </w:r>
    </w:p>
    <w:p w:rsidR="00153665" w:rsidRPr="00EA298A" w:rsidRDefault="00153665" w:rsidP="00153665">
      <w:pPr>
        <w:spacing w:after="0" w:line="360" w:lineRule="auto"/>
        <w:ind w:firstLine="709"/>
        <w:jc w:val="both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Дискомфортною зоною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території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забудови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вважається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та, на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якій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вітряний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режим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відповідає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умові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gram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1 &gt;</w:t>
      </w:r>
      <w:proofErr w:type="gram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Ут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&gt; 4 м/с.</w:t>
      </w:r>
    </w:p>
    <w:p w:rsidR="00153665" w:rsidRPr="00EA298A" w:rsidRDefault="00153665" w:rsidP="00153665">
      <w:pPr>
        <w:spacing w:after="0" w:line="360" w:lineRule="auto"/>
        <w:ind w:firstLine="709"/>
        <w:jc w:val="both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За картою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аерації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підраховуємо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сумарну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площу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території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вітрової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тіні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і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обчислюємо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коефіцієнт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аераційного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благоустрою.</w:t>
      </w:r>
    </w:p>
    <w:p w:rsidR="00153665" w:rsidRPr="00EA298A" w:rsidRDefault="00153665" w:rsidP="00153665">
      <w:pPr>
        <w:spacing w:after="0" w:line="360" w:lineRule="auto"/>
        <w:ind w:firstLine="709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η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В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F</m:t>
            </m:r>
          </m:den>
        </m:f>
      </m:oMath>
      <w:r w:rsidRPr="00EA298A">
        <w:rPr>
          <w:rFonts w:ascii="ISOCPEUR" w:eastAsiaTheme="minorEastAsia" w:hAnsi="ISOCPEUR" w:cs="Times New Roman"/>
          <w:i/>
          <w:sz w:val="32"/>
          <w:szCs w:val="28"/>
        </w:rPr>
        <w:t xml:space="preserve"> ,</w:t>
      </w:r>
    </w:p>
    <w:p w:rsidR="00153665" w:rsidRPr="00EA298A" w:rsidRDefault="00153665" w:rsidP="00153665">
      <w:pPr>
        <w:spacing w:after="0" w:line="360" w:lineRule="auto"/>
        <w:ind w:firstLine="709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де F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0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–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площа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території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із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сприятливим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вітровим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режимом; </w:t>
      </w:r>
    </w:p>
    <w:p w:rsidR="00153665" w:rsidRPr="00EA298A" w:rsidRDefault="00153665" w:rsidP="00153665">
      <w:pPr>
        <w:spacing w:after="0" w:line="360" w:lineRule="auto"/>
        <w:ind w:firstLine="709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F –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площа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території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що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розглядається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>.</w:t>
      </w:r>
    </w:p>
    <w:p w:rsidR="00153665" w:rsidRPr="00EA298A" w:rsidRDefault="00153665" w:rsidP="00153665">
      <w:pPr>
        <w:spacing w:after="0" w:line="360" w:lineRule="auto"/>
        <w:ind w:firstLine="709"/>
        <w:jc w:val="center"/>
        <w:rPr>
          <w:rFonts w:ascii="ISOCPEUR" w:eastAsiaTheme="minorEastAsia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η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В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F</m:t>
            </m:r>
          </m:den>
        </m:f>
      </m:oMath>
      <w:r w:rsidRPr="00EA298A">
        <w:rPr>
          <w:rFonts w:ascii="ISOCPEUR" w:eastAsiaTheme="minorEastAsia" w:hAnsi="ISOCPEUR" w:cs="Times New Roman"/>
          <w:i/>
          <w:sz w:val="32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7972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27801,46</m:t>
            </m:r>
          </m:den>
        </m:f>
      </m:oMath>
      <w:r w:rsidRPr="00EA298A">
        <w:rPr>
          <w:rFonts w:ascii="ISOCPEUR" w:eastAsiaTheme="minorEastAsia" w:hAnsi="ISOCPEUR" w:cs="Times New Roman"/>
          <w:i/>
          <w:sz w:val="32"/>
          <w:szCs w:val="28"/>
        </w:rPr>
        <w:t xml:space="preserve"> = </w:t>
      </w:r>
      <w:r w:rsidR="001B62A2" w:rsidRPr="00EA298A">
        <w:rPr>
          <w:rFonts w:ascii="ISOCPEUR" w:eastAsiaTheme="minorEastAsia" w:hAnsi="ISOCPEUR" w:cs="Times New Roman"/>
          <w:i/>
          <w:sz w:val="28"/>
          <w:szCs w:val="28"/>
        </w:rPr>
        <w:t>0,28</w:t>
      </w:r>
    </w:p>
    <w:p w:rsidR="00994C78" w:rsidRPr="00EA298A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215FAE" w:rsidRPr="00EA298A" w:rsidRDefault="00215FAE" w:rsidP="00215FAE">
      <w:pPr>
        <w:pStyle w:val="a5"/>
        <w:numPr>
          <w:ilvl w:val="1"/>
          <w:numId w:val="5"/>
        </w:numPr>
        <w:spacing w:after="0" w:line="360" w:lineRule="auto"/>
        <w:rPr>
          <w:rFonts w:ascii="ISOCPEUR" w:hAnsi="ISOCPEUR" w:cs="Times New Roman"/>
          <w:b/>
          <w:i/>
          <w:sz w:val="28"/>
          <w:szCs w:val="28"/>
        </w:rPr>
      </w:pPr>
      <w:r w:rsidRPr="00EA298A">
        <w:rPr>
          <w:rFonts w:ascii="ISOCPEUR" w:hAnsi="ISOCPEUR" w:cs="Times New Roman"/>
          <w:b/>
          <w:i/>
          <w:sz w:val="28"/>
          <w:szCs w:val="28"/>
        </w:rPr>
        <w:t>Забрудненість повітря вихлопними газами. Заходи щодо покращення чистоти повітря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Забруднення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житлової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забудови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більшості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міст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України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на 50...90%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обумовлено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наднормативним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забрудненням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атмосферного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повітря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автотранспортними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потоками й,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відповідно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на 10...50% –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енергетичними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промисловими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комунальними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та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іншими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джерелами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>.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Необхідність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характеристики (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оцінки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) стану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повітряного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середовища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обумовлена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вимогами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забезпечення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відповідності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рівнів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залишкових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впливів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проектованого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об'єкта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містобудівним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санітарно-гігієнічним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й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екологічним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правилам і нормам.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lastRenderedPageBreak/>
        <w:t>Якість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атмосферного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повітря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–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сукупність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властивостей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атмосфери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які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визначають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ступінь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дії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на людей та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навколишнє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середовище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привнесених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фізичних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хімічних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та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біологічних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факторів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. У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санітарії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чітко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розділяються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гігієнічні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норми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якості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повітря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населених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місць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виробничих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територій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виробничих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та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інших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приміщень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рекомендовані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норми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якості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повітря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для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озеленених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територій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>.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Забруднення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атмосферного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повітря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–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змінення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складу і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властивостей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атмосферного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повітря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в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результаті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надходження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або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утворення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в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ньому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фізичних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біологічних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факторів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і (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або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)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хімічних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сполук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що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можуть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несприятливо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впливати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на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здоров'я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людини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та стан НПС.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Забрудненість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повітря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вихлопними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газами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автомобілів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виражається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показником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концентрації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окису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вуглецю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в приземному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шарі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атмосфери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на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території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житлової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забудови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>.</w:t>
      </w:r>
    </w:p>
    <w:p w:rsidR="00215FAE" w:rsidRPr="00EA298A" w:rsidRDefault="00215FAE" w:rsidP="00215FA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 xml:space="preserve">Розрахункова концентрація окису вуглецю </w:t>
      </w:r>
      <w:r w:rsidRPr="00EA298A">
        <w:rPr>
          <w:rFonts w:ascii="ISOCPEUR" w:hAnsi="ISOCPEUR" w:cs="Times New Roman"/>
          <w:i/>
          <w:iCs/>
          <w:sz w:val="28"/>
          <w:szCs w:val="28"/>
        </w:rPr>
        <w:t>C</w:t>
      </w:r>
      <w:r w:rsidRPr="00EA298A">
        <w:rPr>
          <w:rFonts w:ascii="ISOCPEUR" w:hAnsi="ISOCPEUR" w:cs="Times New Roman"/>
          <w:i/>
          <w:iCs/>
          <w:sz w:val="28"/>
          <w:szCs w:val="28"/>
          <w:vertAlign w:val="subscript"/>
        </w:rPr>
        <w:t>P</w:t>
      </w:r>
      <w:r w:rsidRPr="00EA298A">
        <w:rPr>
          <w:rFonts w:ascii="ISOCPEUR" w:hAnsi="ISOCPEUR" w:cs="Times New Roman"/>
          <w:i/>
          <w:iCs/>
          <w:sz w:val="28"/>
          <w:szCs w:val="28"/>
        </w:rPr>
        <w:t xml:space="preserve"> </w:t>
      </w:r>
      <w:r w:rsidRPr="00EA298A">
        <w:rPr>
          <w:rFonts w:ascii="ISOCPEUR" w:hAnsi="ISOCPEUR" w:cs="Times New Roman"/>
          <w:i/>
          <w:sz w:val="28"/>
          <w:szCs w:val="28"/>
        </w:rPr>
        <w:t>, т/м</w:t>
      </w:r>
      <w:r w:rsidRPr="00EA298A">
        <w:rPr>
          <w:rFonts w:ascii="ISOCPEUR" w:hAnsi="ISOCPEUR" w:cs="Times New Roman"/>
          <w:i/>
          <w:sz w:val="28"/>
          <w:szCs w:val="28"/>
          <w:vertAlign w:val="superscript"/>
        </w:rPr>
        <w:t>3</w:t>
      </w:r>
      <w:r w:rsidRPr="00EA298A">
        <w:rPr>
          <w:rFonts w:ascii="ISOCPEUR" w:hAnsi="ISOCPEUR" w:cs="Times New Roman"/>
          <w:i/>
          <w:sz w:val="28"/>
          <w:szCs w:val="28"/>
        </w:rPr>
        <w:t>, на лінії бордюру проїзної частини визначається за формулою:</w:t>
      </w:r>
    </w:p>
    <w:p w:rsidR="00215FAE" w:rsidRPr="00EA298A" w:rsidRDefault="00215FAE" w:rsidP="00215FAE">
      <w:pPr>
        <w:spacing w:after="0" w:line="360" w:lineRule="auto"/>
        <w:ind w:firstLine="709"/>
        <w:jc w:val="center"/>
        <w:rPr>
          <w:rFonts w:ascii="ISOCPEUR" w:eastAsiaTheme="minorEastAsia" w:hAnsi="ISOCPEUR" w:cs="Times New Roman"/>
          <w:i/>
          <w:sz w:val="28"/>
          <w:szCs w:val="28"/>
          <w:lang w:val="en-US"/>
        </w:rPr>
      </w:pPr>
      <w:r w:rsidRPr="00EA298A">
        <w:rPr>
          <w:rFonts w:ascii="ISOCPEUR" w:hAnsi="ISOCPEUR" w:cs="Times New Roman"/>
          <w:i/>
          <w:iCs/>
          <w:sz w:val="28"/>
          <w:szCs w:val="28"/>
          <w:lang w:val="en-US"/>
        </w:rPr>
        <w:t>C</w:t>
      </w:r>
      <w:r w:rsidRPr="00EA298A">
        <w:rPr>
          <w:rFonts w:ascii="ISOCPEUR" w:hAnsi="ISOCPEUR" w:cs="Times New Roman"/>
          <w:i/>
          <w:iCs/>
          <w:sz w:val="28"/>
          <w:szCs w:val="28"/>
          <w:vertAlign w:val="subscript"/>
          <w:lang w:val="en-US"/>
        </w:rPr>
        <w:t xml:space="preserve">P </w:t>
      </w:r>
      <w:r w:rsidRPr="00EA298A">
        <w:rPr>
          <w:rFonts w:ascii="ISOCPEUR" w:hAnsi="ISOCPEUR" w:cs="Times New Roman"/>
          <w:i/>
          <w:iCs/>
          <w:sz w:val="28"/>
          <w:szCs w:val="28"/>
          <w:lang w:val="en-US"/>
        </w:rPr>
        <w:t>=</w:t>
      </w:r>
      <w:r w:rsidRPr="00EA298A">
        <w:rPr>
          <w:rFonts w:ascii="ISOCPEUR" w:hAnsi="ISOCPEUR" w:cs="Times New Roman"/>
          <w:i/>
          <w:iCs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7,38+0,026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[1+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η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 xml:space="preserve"> 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100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]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3</m:t>
                </m:r>
              </m:sub>
            </m:sSub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30</m:t>
                    </m:r>
                  </m:den>
                </m:f>
              </m:e>
            </m:rad>
          </m:den>
        </m:f>
      </m:oMath>
      <w:r w:rsidRPr="00EA298A">
        <w:rPr>
          <w:rFonts w:ascii="ISOCPEUR" w:eastAsiaTheme="minorEastAsia" w:hAnsi="ISOCPEUR" w:cs="Times New Roman"/>
          <w:i/>
          <w:sz w:val="36"/>
          <w:szCs w:val="36"/>
          <w:lang w:val="en-US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  <w:lang w:val="en-US"/>
        </w:rPr>
        <w:t xml:space="preserve">, 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 xml:space="preserve">де N –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сумарна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інтенсивність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руху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транспортного потоку в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обох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напрямках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авт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/год; 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η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– поправка на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відмінність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частини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вантажного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та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громадського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автомобільного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транспорту в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загальному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потоці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від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значення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70 % (на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кожні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10%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різниці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η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= ±4,6%); 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П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V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– поправка на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швидкість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руху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транспортного </w:t>
      </w:r>
      <w:proofErr w:type="gramStart"/>
      <w:r w:rsidRPr="00EA298A">
        <w:rPr>
          <w:rFonts w:ascii="ISOCPEUR" w:hAnsi="ISOCPEUR" w:cs="Times New Roman"/>
          <w:i/>
          <w:sz w:val="28"/>
          <w:szCs w:val="28"/>
        </w:rPr>
        <w:t>потоку,  %</w:t>
      </w:r>
      <w:proofErr w:type="gramEnd"/>
      <w:r w:rsidRPr="00EA298A">
        <w:rPr>
          <w:rFonts w:ascii="ISOCPEUR" w:hAnsi="ISOCPEUR" w:cs="Times New Roman"/>
          <w:i/>
          <w:sz w:val="28"/>
          <w:szCs w:val="28"/>
        </w:rPr>
        <w:t xml:space="preserve">; 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П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Y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– поправка на уклон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проїзної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частини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(на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кожний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1% уклону П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Y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= 0,75);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K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1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–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коефіцієнт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пов’язаний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із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технічними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характеристиками за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рахунок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удосконалення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автомобілю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>;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lastRenderedPageBreak/>
        <w:t xml:space="preserve"> K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2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–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коефіцієнт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пов’язаний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із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технічними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характеристиками за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рахунок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застосування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нових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видів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палива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>;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K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3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–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коефіцієнт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пов’язаний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із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технічними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характеристиками за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рахунок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технічного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удосконалення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конфігурації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двигунів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>;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V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Т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–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швидкість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вітру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>, м/с;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 xml:space="preserve">B – ширина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вулиці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в межах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ліній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забудови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>, м.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  <w:vertAlign w:val="superscript"/>
        </w:rPr>
      </w:pPr>
      <w:r w:rsidRPr="00EA298A">
        <w:rPr>
          <w:rFonts w:ascii="ISOCPEUR" w:hAnsi="ISOCPEUR" w:cs="Times New Roman"/>
          <w:i/>
          <w:sz w:val="28"/>
          <w:szCs w:val="28"/>
        </w:rPr>
        <w:t>С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P1</w:t>
      </w:r>
      <w:r w:rsidRPr="00EA298A">
        <w:rPr>
          <w:rFonts w:ascii="ISOCPEUR" w:hAnsi="ISOCPEUR" w:cs="Times New Roman"/>
          <w:i/>
          <w:iCs/>
          <w:sz w:val="28"/>
          <w:szCs w:val="28"/>
        </w:rPr>
        <w:t xml:space="preserve"> =</w:t>
      </w:r>
      <w:r w:rsidRPr="00EA298A">
        <w:rPr>
          <w:rFonts w:ascii="ISOCPEUR" w:hAnsi="ISOCPEUR" w:cs="Times New Roman"/>
          <w:i/>
          <w:iCs/>
          <w:sz w:val="28"/>
          <w:szCs w:val="28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7,38+0,026×1200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[1+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 xml:space="preserve">-2,06+5.4+1,5 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100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]1×1×0,68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2.98×40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30</m:t>
                    </m:r>
                  </m:den>
                </m:f>
              </m:e>
            </m:rad>
          </m:den>
        </m:f>
      </m:oMath>
      <w:r w:rsidRPr="00EA298A">
        <w:rPr>
          <w:rFonts w:ascii="ISOCPEUR" w:eastAsiaTheme="minorEastAsia" w:hAnsi="ISOCPEUR" w:cs="Times New Roman"/>
          <w:i/>
          <w:sz w:val="36"/>
          <w:szCs w:val="36"/>
        </w:rPr>
        <w:t xml:space="preserve"> </w:t>
      </w:r>
      <w:r w:rsidR="00E06C98" w:rsidRPr="00EA298A">
        <w:rPr>
          <w:rFonts w:ascii="ISOCPEUR" w:eastAsiaTheme="minorEastAsia" w:hAnsi="ISOCPEUR" w:cs="Times New Roman"/>
          <w:i/>
          <w:sz w:val="28"/>
          <w:szCs w:val="28"/>
        </w:rPr>
        <w:t>= 16.6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т/м</w:t>
      </w:r>
      <w:r w:rsidRPr="00EA298A">
        <w:rPr>
          <w:rFonts w:ascii="ISOCPEUR" w:hAnsi="ISOCPEUR" w:cs="Times New Roman"/>
          <w:i/>
          <w:sz w:val="28"/>
          <w:szCs w:val="28"/>
          <w:vertAlign w:val="superscript"/>
        </w:rPr>
        <w:t>3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де П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 xml:space="preserve">η1 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70-25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100</m:t>
            </m:r>
          </m:den>
        </m:f>
      </m:oMath>
      <w:r w:rsidR="00E06C98" w:rsidRPr="00EA298A">
        <w:rPr>
          <w:rFonts w:ascii="ISOCPEUR" w:hAnsi="ISOCPEUR" w:cs="Times New Roman"/>
          <w:i/>
          <w:sz w:val="28"/>
          <w:szCs w:val="28"/>
        </w:rPr>
        <w:t xml:space="preserve"> (-4,6) = -2,06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V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 xml:space="preserve">Т 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=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V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ф</w:t>
      </w:r>
      <w:proofErr w:type="spellEnd"/>
      <w:r w:rsidRPr="00EA298A">
        <w:rPr>
          <w:rFonts w:ascii="ISOCPEUR" w:hAnsi="ISOCPEUR" w:cs="Times New Roman"/>
          <w:i/>
          <w:sz w:val="28"/>
          <w:szCs w:val="28"/>
        </w:rPr>
        <w:t xml:space="preserve"> × </w:t>
      </w: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К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ф</w:t>
      </w:r>
      <w:proofErr w:type="spellEnd"/>
      <w:r w:rsidR="00E06C98" w:rsidRPr="00EA298A">
        <w:rPr>
          <w:rFonts w:ascii="ISOCPEUR" w:hAnsi="ISOCPEUR" w:cs="Times New Roman"/>
          <w:i/>
          <w:sz w:val="28"/>
          <w:szCs w:val="28"/>
        </w:rPr>
        <w:t xml:space="preserve"> = 4,2×0,71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= </w:t>
      </w:r>
      <w:r w:rsidR="00E06C98" w:rsidRPr="00EA298A">
        <w:rPr>
          <w:rFonts w:ascii="ISOCPEUR" w:hAnsi="ISOCPEUR" w:cs="Times New Roman"/>
          <w:i/>
          <w:sz w:val="28"/>
          <w:szCs w:val="28"/>
        </w:rPr>
        <w:t>2.98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м/с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  <w:vertAlign w:val="superscript"/>
        </w:rPr>
      </w:pPr>
      <w:r w:rsidRPr="00EA298A">
        <w:rPr>
          <w:rFonts w:ascii="ISOCPEUR" w:hAnsi="ISOCPEUR" w:cs="Times New Roman"/>
          <w:i/>
          <w:sz w:val="28"/>
          <w:szCs w:val="28"/>
        </w:rPr>
        <w:t>С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P2</w:t>
      </w:r>
      <w:r w:rsidRPr="00EA298A">
        <w:rPr>
          <w:rFonts w:ascii="ISOCPEUR" w:hAnsi="ISOCPEUR" w:cs="Times New Roman"/>
          <w:i/>
          <w:iCs/>
          <w:sz w:val="28"/>
          <w:szCs w:val="28"/>
        </w:rPr>
        <w:t xml:space="preserve"> =</w:t>
      </w:r>
      <w:r w:rsidRPr="00EA298A">
        <w:rPr>
          <w:rFonts w:ascii="ISOCPEUR" w:hAnsi="ISOCPEUR" w:cs="Times New Roman"/>
          <w:i/>
          <w:iCs/>
          <w:sz w:val="28"/>
          <w:szCs w:val="28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7,38+0,026×600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[1+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 xml:space="preserve">-2,53+14,5+1,5 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100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]1×1×0,68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2,98×40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30</m:t>
                    </m:r>
                  </m:den>
                </m:f>
              </m:e>
            </m:rad>
          </m:den>
        </m:f>
      </m:oMath>
      <w:r w:rsidRPr="00EA298A">
        <w:rPr>
          <w:rFonts w:ascii="ISOCPEUR" w:eastAsiaTheme="minorEastAsia" w:hAnsi="ISOCPEUR" w:cs="Times New Roman"/>
          <w:i/>
          <w:sz w:val="36"/>
          <w:szCs w:val="36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>= 12,5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т/м</w:t>
      </w:r>
      <w:r w:rsidRPr="00EA298A">
        <w:rPr>
          <w:rFonts w:ascii="ISOCPEUR" w:hAnsi="ISOCPEUR" w:cs="Times New Roman"/>
          <w:i/>
          <w:sz w:val="28"/>
          <w:szCs w:val="28"/>
          <w:vertAlign w:val="superscript"/>
        </w:rPr>
        <w:t>3</w:t>
      </w:r>
    </w:p>
    <w:p w:rsidR="00215FAE" w:rsidRPr="00EA298A" w:rsidRDefault="00215FAE" w:rsidP="00215FAE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де П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 xml:space="preserve">η2 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70-15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100</m:t>
            </m:r>
          </m:den>
        </m:f>
      </m:oMath>
      <w:r w:rsidR="00E06C98" w:rsidRPr="00EA298A">
        <w:rPr>
          <w:rFonts w:ascii="ISOCPEUR" w:hAnsi="ISOCPEUR" w:cs="Times New Roman"/>
          <w:i/>
          <w:sz w:val="28"/>
          <w:szCs w:val="28"/>
        </w:rPr>
        <w:t xml:space="preserve"> (-4,6) = -2,53</w:t>
      </w:r>
    </w:p>
    <w:p w:rsidR="00215FAE" w:rsidRPr="00EA298A" w:rsidRDefault="00215FAE" w:rsidP="00215FA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За допомогою номограми для визначення зменшення концентрації окису вуглецю на відстані у вільному просторі території забудови, знаходимо значення:</w:t>
      </w:r>
    </w:p>
    <w:p w:rsidR="00215FAE" w:rsidRPr="00EA298A" w:rsidRDefault="00215FAE" w:rsidP="00215FAE">
      <w:pPr>
        <w:pStyle w:val="a5"/>
        <w:numPr>
          <w:ilvl w:val="0"/>
          <w:numId w:val="8"/>
        </w:numPr>
        <w:spacing w:after="0" w:line="360" w:lineRule="auto"/>
        <w:ind w:left="104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концентрація окису вуглецю C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Б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на лінії забудови вулиці – </w:t>
      </w:r>
    </w:p>
    <w:p w:rsidR="00215FAE" w:rsidRPr="00EA298A" w:rsidRDefault="00215FAE" w:rsidP="00215FAE">
      <w:pPr>
        <w:pStyle w:val="a5"/>
        <w:spacing w:after="0" w:line="360" w:lineRule="auto"/>
        <w:ind w:left="104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C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 xml:space="preserve">Б1 </w:t>
      </w:r>
      <w:r w:rsidR="00E06C98" w:rsidRPr="00EA298A">
        <w:rPr>
          <w:rFonts w:ascii="ISOCPEUR" w:hAnsi="ISOCPEUR" w:cs="Times New Roman"/>
          <w:i/>
          <w:sz w:val="28"/>
          <w:szCs w:val="28"/>
        </w:rPr>
        <w:t>= 11.5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мг/м</w:t>
      </w:r>
      <w:r w:rsidRPr="00EA298A">
        <w:rPr>
          <w:rFonts w:ascii="ISOCPEUR" w:hAnsi="ISOCPEUR" w:cs="Times New Roman"/>
          <w:i/>
          <w:sz w:val="28"/>
          <w:szCs w:val="28"/>
          <w:vertAlign w:val="superscript"/>
        </w:rPr>
        <w:t>3</w:t>
      </w:r>
      <w:r w:rsidRPr="00EA298A">
        <w:rPr>
          <w:rFonts w:ascii="ISOCPEUR" w:hAnsi="ISOCPEUR" w:cs="Times New Roman"/>
          <w:i/>
          <w:sz w:val="28"/>
          <w:szCs w:val="28"/>
        </w:rPr>
        <w:t>, C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 xml:space="preserve">Б2 </w:t>
      </w:r>
      <w:r w:rsidR="00E06C98" w:rsidRPr="00EA298A">
        <w:rPr>
          <w:rFonts w:ascii="ISOCPEUR" w:hAnsi="ISOCPEUR" w:cs="Times New Roman"/>
          <w:i/>
          <w:sz w:val="28"/>
          <w:szCs w:val="28"/>
        </w:rPr>
        <w:t>= 6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мг/м</w:t>
      </w:r>
      <w:r w:rsidRPr="00EA298A">
        <w:rPr>
          <w:rFonts w:ascii="ISOCPEUR" w:hAnsi="ISOCPEUR" w:cs="Times New Roman"/>
          <w:i/>
          <w:sz w:val="28"/>
          <w:szCs w:val="28"/>
          <w:vertAlign w:val="superscript"/>
        </w:rPr>
        <w:t>3</w:t>
      </w:r>
      <w:r w:rsidRPr="00EA298A">
        <w:rPr>
          <w:rFonts w:ascii="ISOCPEUR" w:hAnsi="ISOCPEUR" w:cs="Times New Roman"/>
          <w:i/>
          <w:sz w:val="28"/>
          <w:szCs w:val="28"/>
        </w:rPr>
        <w:t>;</w:t>
      </w:r>
    </w:p>
    <w:p w:rsidR="00215FAE" w:rsidRPr="00EA298A" w:rsidRDefault="00215FAE" w:rsidP="00215FAE">
      <w:pPr>
        <w:pStyle w:val="a5"/>
        <w:numPr>
          <w:ilvl w:val="0"/>
          <w:numId w:val="8"/>
        </w:numPr>
        <w:spacing w:after="0" w:line="360" w:lineRule="auto"/>
        <w:ind w:left="104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відстань L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СН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у вільному просторі між будинками забудови вулиці до розрахункової точки території з нормативним значенням C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 xml:space="preserve">Б </w:t>
      </w:r>
      <w:r w:rsidRPr="00EA298A">
        <w:rPr>
          <w:rFonts w:ascii="ISOCPEUR" w:hAnsi="ISOCPEUR" w:cs="Times New Roman"/>
          <w:i/>
          <w:sz w:val="28"/>
          <w:szCs w:val="28"/>
        </w:rPr>
        <w:t>= 3 мг/м</w:t>
      </w:r>
      <w:r w:rsidRPr="00EA298A">
        <w:rPr>
          <w:rFonts w:ascii="ISOCPEUR" w:hAnsi="ISOCPEUR" w:cs="Times New Roman"/>
          <w:i/>
          <w:sz w:val="28"/>
          <w:szCs w:val="28"/>
          <w:vertAlign w:val="superscript"/>
        </w:rPr>
        <w:t>3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– L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 xml:space="preserve">СН1 </w:t>
      </w:r>
      <w:r w:rsidR="00E06C98" w:rsidRPr="00EA298A">
        <w:rPr>
          <w:rFonts w:ascii="ISOCPEUR" w:hAnsi="ISOCPEUR" w:cs="Times New Roman"/>
          <w:i/>
          <w:sz w:val="28"/>
          <w:szCs w:val="28"/>
        </w:rPr>
        <w:t>= 35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м, L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 xml:space="preserve">СН2 </w:t>
      </w:r>
      <w:r w:rsidR="00E06C98" w:rsidRPr="00EA298A">
        <w:rPr>
          <w:rFonts w:ascii="ISOCPEUR" w:hAnsi="ISOCPEUR" w:cs="Times New Roman"/>
          <w:i/>
          <w:sz w:val="28"/>
          <w:szCs w:val="28"/>
        </w:rPr>
        <w:t>= 20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 м.</w:t>
      </w:r>
    </w:p>
    <w:p w:rsidR="00215FAE" w:rsidRPr="00EA298A" w:rsidRDefault="00215FAE" w:rsidP="00215FAE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Карта забруднення повітря складаємо шляхом побудови контурів, в межах яких концентрація окису вуглецю перевищує гранично допустиме значення.</w:t>
      </w:r>
    </w:p>
    <w:p w:rsidR="00215FAE" w:rsidRPr="00EA298A" w:rsidRDefault="00215FAE" w:rsidP="00215FAE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lastRenderedPageBreak/>
        <w:t>Дискомфортною зоною території забудови вважається та, на якій забрудненість повітря вихлопними газами автомобілів за концентрацією окису вуглецю у повітрі перевищує 3 мг/м3.</w:t>
      </w:r>
    </w:p>
    <w:p w:rsidR="00215FAE" w:rsidRPr="00EA298A" w:rsidRDefault="00215FAE" w:rsidP="00215FAE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EA298A">
        <w:rPr>
          <w:rFonts w:ascii="ISOCPEUR" w:hAnsi="ISOCPEUR" w:cs="Times New Roman"/>
          <w:i/>
          <w:sz w:val="28"/>
          <w:szCs w:val="28"/>
        </w:rPr>
        <w:t>За картою забруднення повітря вихлопними газами автомобілів підраховуємо сумарну площу території, що знаходиться в межах допустимого рівня забруднення повітря і обчислюють коефіцієнт благоустрою за умови чистого повітря.</w:t>
      </w:r>
    </w:p>
    <w:p w:rsidR="00215FAE" w:rsidRPr="00EA298A" w:rsidRDefault="00215FAE" w:rsidP="00215FAE">
      <w:pPr>
        <w:pStyle w:val="a5"/>
        <w:spacing w:after="0" w:line="360" w:lineRule="auto"/>
        <w:ind w:left="0" w:firstLine="709"/>
        <w:jc w:val="both"/>
        <w:rPr>
          <w:rFonts w:ascii="ISOCPEUR" w:eastAsiaTheme="minorEastAsia" w:hAnsi="ISOCPEUR" w:cs="Times New Roman"/>
          <w:i/>
          <w:sz w:val="28"/>
          <w:szCs w:val="28"/>
        </w:rPr>
      </w:pPr>
      <w:proofErr w:type="spellStart"/>
      <w:r w:rsidRPr="00EA298A">
        <w:rPr>
          <w:rFonts w:ascii="ISOCPEUR" w:hAnsi="ISOCPEUR" w:cs="Times New Roman"/>
          <w:i/>
          <w:sz w:val="28"/>
          <w:szCs w:val="28"/>
        </w:rPr>
        <w:t>η</w:t>
      </w:r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>Ч</w:t>
      </w:r>
      <w:proofErr w:type="spellEnd"/>
      <w:r w:rsidRPr="00EA298A">
        <w:rPr>
          <w:rFonts w:ascii="ISOCPEUR" w:hAnsi="ISOCPEUR" w:cs="Times New Roman"/>
          <w:i/>
          <w:sz w:val="28"/>
          <w:szCs w:val="28"/>
          <w:vertAlign w:val="subscript"/>
        </w:rPr>
        <w:t xml:space="preserve"> </w:t>
      </w:r>
      <w:r w:rsidRPr="00EA298A">
        <w:rPr>
          <w:rFonts w:ascii="ISOCPEUR" w:hAnsi="ISOCPEUR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</m:den>
        </m:f>
      </m:oMath>
      <w:r w:rsidRPr="00EA298A">
        <w:rPr>
          <w:rFonts w:ascii="ISOCPEUR" w:eastAsiaTheme="minorEastAsia" w:hAnsi="ISOCPEUR" w:cs="Times New Roman"/>
          <w:i/>
          <w:sz w:val="36"/>
          <w:szCs w:val="36"/>
        </w:rPr>
        <w:t xml:space="preserve"> 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2,2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2,7</m:t>
            </m:r>
          </m:den>
        </m:f>
      </m:oMath>
      <w:r w:rsidRPr="00EA298A">
        <w:rPr>
          <w:rFonts w:ascii="ISOCPEUR" w:eastAsiaTheme="minorEastAsia" w:hAnsi="ISOCPEUR" w:cs="Times New Roman"/>
          <w:i/>
          <w:sz w:val="36"/>
          <w:szCs w:val="36"/>
        </w:rPr>
        <w:t xml:space="preserve"> </w:t>
      </w:r>
      <w:r w:rsidR="00FF2415" w:rsidRPr="00EA298A">
        <w:rPr>
          <w:rFonts w:ascii="ISOCPEUR" w:eastAsiaTheme="minorEastAsia" w:hAnsi="ISOCPEUR" w:cs="Times New Roman"/>
          <w:i/>
          <w:sz w:val="28"/>
          <w:szCs w:val="28"/>
        </w:rPr>
        <w:t>= 0,81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</w:p>
    <w:p w:rsidR="00215FAE" w:rsidRPr="00EA298A" w:rsidRDefault="00215FAE" w:rsidP="00215FAE">
      <w:pPr>
        <w:spacing w:after="0" w:line="360" w:lineRule="auto"/>
        <w:jc w:val="both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>де F</w:t>
      </w:r>
      <w:r w:rsidRPr="00EA298A">
        <w:rPr>
          <w:rFonts w:ascii="ISOCPEUR" w:eastAsiaTheme="minorEastAsia" w:hAnsi="ISOCPEUR" w:cs="Times New Roman"/>
          <w:i/>
          <w:sz w:val="28"/>
          <w:szCs w:val="28"/>
          <w:vertAlign w:val="subscript"/>
        </w:rPr>
        <w:t>0</w:t>
      </w: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–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площа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території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що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знаходиться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в межах допустимого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рівня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забруднення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повітря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; </w:t>
      </w:r>
    </w:p>
    <w:p w:rsidR="00215FAE" w:rsidRPr="00EA298A" w:rsidRDefault="00215FAE" w:rsidP="00215FAE">
      <w:pPr>
        <w:spacing w:after="0" w:line="360" w:lineRule="auto"/>
        <w:jc w:val="both"/>
        <w:rPr>
          <w:rFonts w:ascii="ISOCPEUR" w:eastAsiaTheme="minorEastAsia" w:hAnsi="ISOCPEUR" w:cs="Times New Roman"/>
          <w:i/>
          <w:sz w:val="28"/>
          <w:szCs w:val="28"/>
        </w:rPr>
      </w:pPr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F –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площа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території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,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що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 xml:space="preserve"> </w:t>
      </w:r>
      <w:proofErr w:type="spellStart"/>
      <w:r w:rsidRPr="00EA298A">
        <w:rPr>
          <w:rFonts w:ascii="ISOCPEUR" w:eastAsiaTheme="minorEastAsia" w:hAnsi="ISOCPEUR" w:cs="Times New Roman"/>
          <w:i/>
          <w:sz w:val="28"/>
          <w:szCs w:val="28"/>
        </w:rPr>
        <w:t>розглядається</w:t>
      </w:r>
      <w:proofErr w:type="spellEnd"/>
      <w:r w:rsidRPr="00EA298A">
        <w:rPr>
          <w:rFonts w:ascii="ISOCPEUR" w:eastAsiaTheme="minorEastAsia" w:hAnsi="ISOCPEUR" w:cs="Times New Roman"/>
          <w:i/>
          <w:sz w:val="28"/>
          <w:szCs w:val="28"/>
        </w:rPr>
        <w:t>.</w:t>
      </w:r>
    </w:p>
    <w:p w:rsidR="00994C78" w:rsidRDefault="00994C78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Default="009F44C2">
      <w:pPr>
        <w:rPr>
          <w:rFonts w:ascii="ISOCPEUR" w:hAnsi="ISOCPEUR"/>
          <w:i/>
          <w:sz w:val="28"/>
          <w:szCs w:val="28"/>
        </w:rPr>
      </w:pPr>
    </w:p>
    <w:p w:rsidR="009F44C2" w:rsidRPr="009F44C2" w:rsidRDefault="009F44C2" w:rsidP="009F44C2">
      <w:pPr>
        <w:pStyle w:val="a5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F44C2">
        <w:rPr>
          <w:rFonts w:ascii="Times New Roman" w:hAnsi="Times New Roman" w:cs="Times New Roman"/>
          <w:b/>
          <w:i/>
          <w:sz w:val="28"/>
          <w:szCs w:val="28"/>
        </w:rPr>
        <w:lastRenderedPageBreak/>
        <w:t>Комплексна оцінка умов комфортності житлової групи</w:t>
      </w:r>
    </w:p>
    <w:p w:rsidR="009F44C2" w:rsidRPr="009F44C2" w:rsidRDefault="009F44C2" w:rsidP="009F4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4C2">
        <w:rPr>
          <w:rFonts w:ascii="Times New Roman" w:hAnsi="Times New Roman" w:cs="Times New Roman"/>
          <w:sz w:val="28"/>
          <w:szCs w:val="28"/>
          <w:lang w:val="uk-UA"/>
        </w:rPr>
        <w:t>Комплексна оцінка умов комфортності ґрунтується на аналізі сукупного поширення показників значущих факторів санітарно-гігієнічного та екологічного стану довкілля, що не перевищують гранично допустимі значення, на територію житлової забудови.</w:t>
      </w:r>
    </w:p>
    <w:p w:rsidR="009F44C2" w:rsidRPr="00836513" w:rsidRDefault="009F44C2" w:rsidP="009F4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51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836513">
        <w:rPr>
          <w:rFonts w:ascii="Times New Roman" w:hAnsi="Times New Roman" w:cs="Times New Roman"/>
          <w:sz w:val="28"/>
          <w:szCs w:val="28"/>
        </w:rPr>
        <w:t xml:space="preserve"> на опорному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836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те</w:t>
      </w:r>
      <w:bookmarkStart w:id="0" w:name="_GoBack"/>
      <w:bookmarkEnd w:id="0"/>
      <w:r w:rsidRPr="0083651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забудови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суміщаємо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513">
        <w:rPr>
          <w:rFonts w:ascii="Times New Roman" w:hAnsi="Times New Roman" w:cs="Times New Roman"/>
          <w:sz w:val="28"/>
          <w:szCs w:val="28"/>
        </w:rPr>
        <w:t xml:space="preserve">шумового режиму та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забруднення</w:t>
      </w:r>
      <w:proofErr w:type="spellEnd"/>
      <w:r w:rsidRPr="00836513">
        <w:rPr>
          <w:rFonts w:ascii="Times New Roman" w:hAnsi="Times New Roman" w:cs="Times New Roman"/>
          <w:sz w:val="28"/>
          <w:szCs w:val="28"/>
        </w:rPr>
        <w:t xml:space="preserve"> атмос</w:t>
      </w:r>
      <w:r>
        <w:rPr>
          <w:rFonts w:ascii="Times New Roman" w:hAnsi="Times New Roman" w:cs="Times New Roman"/>
          <w:sz w:val="28"/>
          <w:szCs w:val="28"/>
        </w:rPr>
        <w:t xml:space="preserve">ферного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провітрювання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освітлення</w:t>
      </w:r>
      <w:proofErr w:type="spellEnd"/>
      <w:r w:rsidRPr="00836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сонячним</w:t>
      </w:r>
      <w:proofErr w:type="spellEnd"/>
      <w:r w:rsidRPr="00836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промінням</w:t>
      </w:r>
      <w:proofErr w:type="spellEnd"/>
      <w:r w:rsidRPr="00836513">
        <w:rPr>
          <w:rFonts w:ascii="Times New Roman" w:hAnsi="Times New Roman" w:cs="Times New Roman"/>
          <w:sz w:val="28"/>
          <w:szCs w:val="28"/>
        </w:rPr>
        <w:t xml:space="preserve"> та температурного режиму.</w:t>
      </w:r>
    </w:p>
    <w:p w:rsidR="009F44C2" w:rsidRDefault="009F44C2" w:rsidP="009F4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513">
        <w:rPr>
          <w:rFonts w:ascii="Times New Roman" w:hAnsi="Times New Roman" w:cs="Times New Roman"/>
          <w:sz w:val="28"/>
          <w:szCs w:val="28"/>
        </w:rPr>
        <w:t xml:space="preserve">Дискомфортною зоною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836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забудови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513">
        <w:rPr>
          <w:rFonts w:ascii="Times New Roman" w:hAnsi="Times New Roman" w:cs="Times New Roman"/>
          <w:sz w:val="28"/>
          <w:szCs w:val="28"/>
        </w:rPr>
        <w:t>будь-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36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836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значущого</w:t>
      </w:r>
      <w:proofErr w:type="spellEnd"/>
      <w:r w:rsidRPr="00836513">
        <w:rPr>
          <w:rFonts w:ascii="Times New Roman" w:hAnsi="Times New Roman" w:cs="Times New Roman"/>
          <w:sz w:val="28"/>
          <w:szCs w:val="28"/>
        </w:rPr>
        <w:t xml:space="preserve"> фа</w:t>
      </w:r>
      <w:r>
        <w:rPr>
          <w:rFonts w:ascii="Times New Roman" w:hAnsi="Times New Roman" w:cs="Times New Roman"/>
          <w:sz w:val="28"/>
          <w:szCs w:val="28"/>
        </w:rPr>
        <w:t xml:space="preserve">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санітарно-гігієнічного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екологічного</w:t>
      </w:r>
      <w:proofErr w:type="spellEnd"/>
      <w:r w:rsidRPr="00836513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довкілля</w:t>
      </w:r>
      <w:proofErr w:type="spellEnd"/>
      <w:r w:rsidRPr="00836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пе</w:t>
      </w:r>
      <w:r>
        <w:rPr>
          <w:rFonts w:ascii="Times New Roman" w:hAnsi="Times New Roman" w:cs="Times New Roman"/>
          <w:sz w:val="28"/>
          <w:szCs w:val="28"/>
        </w:rPr>
        <w:t>ревищує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допустиме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F44C2" w:rsidRDefault="009F44C2" w:rsidP="009F44C2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36513">
        <w:rPr>
          <w:rFonts w:ascii="Times New Roman" w:hAnsi="Times New Roman" w:cs="Times New Roman"/>
          <w:sz w:val="28"/>
          <w:szCs w:val="28"/>
        </w:rPr>
        <w:t xml:space="preserve">ранично допустимі рівні звуку </w:t>
      </w:r>
      <w:r>
        <w:rPr>
          <w:rFonts w:ascii="Times New Roman" w:hAnsi="Times New Roman" w:cs="Times New Roman"/>
          <w:sz w:val="28"/>
          <w:szCs w:val="28"/>
        </w:rPr>
        <w:t>майданчиках для відпочинку на території</w:t>
      </w:r>
      <w:r w:rsidRPr="008C3AAA">
        <w:t xml:space="preserve"> </w:t>
      </w:r>
      <w:r w:rsidRPr="008C3AAA">
        <w:rPr>
          <w:rFonts w:ascii="Times New Roman" w:hAnsi="Times New Roman" w:cs="Times New Roman"/>
          <w:sz w:val="28"/>
          <w:szCs w:val="28"/>
        </w:rPr>
        <w:t>житлових кварталів та груп житлових будинків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AAA">
        <w:rPr>
          <w:rFonts w:ascii="Times New Roman" w:hAnsi="Times New Roman" w:cs="Times New Roman"/>
          <w:sz w:val="28"/>
          <w:szCs w:val="28"/>
        </w:rPr>
        <w:t>А</w:t>
      </w:r>
      <w:r w:rsidRPr="008C3AAA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60 </w:t>
      </w:r>
      <w:proofErr w:type="spellStart"/>
      <w:r>
        <w:rPr>
          <w:rFonts w:ascii="Times New Roman" w:hAnsi="Times New Roman" w:cs="Times New Roman"/>
          <w:sz w:val="28"/>
          <w:szCs w:val="28"/>
        </w:rPr>
        <w:t>дБа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F44C2" w:rsidRPr="000B0E5C" w:rsidRDefault="009F44C2" w:rsidP="009F44C2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36513">
        <w:rPr>
          <w:rFonts w:ascii="Times New Roman" w:hAnsi="Times New Roman" w:cs="Times New Roman"/>
          <w:sz w:val="28"/>
          <w:szCs w:val="28"/>
        </w:rPr>
        <w:t xml:space="preserve">искомфортною зоною території </w:t>
      </w:r>
      <w:r>
        <w:rPr>
          <w:rFonts w:ascii="Times New Roman" w:hAnsi="Times New Roman" w:cs="Times New Roman"/>
          <w:sz w:val="28"/>
          <w:szCs w:val="28"/>
        </w:rPr>
        <w:t xml:space="preserve">забудови вважається та, тривалість інсоляції якої </w:t>
      </w:r>
      <w:r w:rsidRPr="000B0E5C">
        <w:rPr>
          <w:rFonts w:ascii="Times New Roman" w:hAnsi="Times New Roman" w:cs="Times New Roman"/>
          <w:sz w:val="28"/>
          <w:szCs w:val="28"/>
        </w:rPr>
        <w:t xml:space="preserve">менше 2,5 год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0B0E5C">
        <w:rPr>
          <w:rFonts w:ascii="Times New Roman" w:hAnsi="Times New Roman" w:cs="Times New Roman"/>
          <w:sz w:val="28"/>
          <w:szCs w:val="28"/>
        </w:rPr>
        <w:t>більше 10 годин</w:t>
      </w:r>
      <w:r>
        <w:rPr>
          <w:rFonts w:ascii="Times New Roman" w:hAnsi="Times New Roman" w:cs="Times New Roman"/>
          <w:sz w:val="28"/>
          <w:szCs w:val="28"/>
        </w:rPr>
        <w:t xml:space="preserve"> за день;</w:t>
      </w:r>
    </w:p>
    <w:p w:rsidR="009F44C2" w:rsidRDefault="009F44C2" w:rsidP="009F44C2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B0E5C">
        <w:rPr>
          <w:rFonts w:ascii="Times New Roman" w:hAnsi="Times New Roman" w:cs="Times New Roman"/>
          <w:sz w:val="28"/>
          <w:szCs w:val="28"/>
        </w:rPr>
        <w:t xml:space="preserve">искомфортною зоною території забудови вважається та, на якій </w:t>
      </w:r>
      <w:r>
        <w:rPr>
          <w:rFonts w:ascii="Times New Roman" w:hAnsi="Times New Roman" w:cs="Times New Roman"/>
          <w:sz w:val="28"/>
          <w:szCs w:val="28"/>
        </w:rPr>
        <w:t>швидкість вітру менше 1</w:t>
      </w:r>
      <w:r w:rsidRPr="000B0E5C">
        <w:rPr>
          <w:rFonts w:ascii="Times New Roman" w:hAnsi="Times New Roman" w:cs="Times New Roman"/>
          <w:sz w:val="28"/>
          <w:szCs w:val="28"/>
        </w:rPr>
        <w:t xml:space="preserve"> м/с</w:t>
      </w:r>
      <w:r>
        <w:rPr>
          <w:rFonts w:ascii="Times New Roman" w:hAnsi="Times New Roman" w:cs="Times New Roman"/>
          <w:sz w:val="28"/>
          <w:szCs w:val="28"/>
        </w:rPr>
        <w:t xml:space="preserve"> і більше 4 м/с;</w:t>
      </w:r>
    </w:p>
    <w:p w:rsidR="009F44C2" w:rsidRDefault="009F44C2" w:rsidP="009F44C2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B0E5C">
        <w:rPr>
          <w:rFonts w:ascii="Times New Roman" w:hAnsi="Times New Roman" w:cs="Times New Roman"/>
          <w:sz w:val="28"/>
          <w:szCs w:val="28"/>
        </w:rPr>
        <w:t>искомфортною зоною території забудови вважається та, на якій забрудненість повітря в</w:t>
      </w:r>
      <w:r>
        <w:rPr>
          <w:rFonts w:ascii="Times New Roman" w:hAnsi="Times New Roman" w:cs="Times New Roman"/>
          <w:sz w:val="28"/>
          <w:szCs w:val="28"/>
        </w:rPr>
        <w:t xml:space="preserve">ихлопними газами автомобілів за </w:t>
      </w:r>
      <w:r w:rsidRPr="000B0E5C">
        <w:rPr>
          <w:rFonts w:ascii="Times New Roman" w:hAnsi="Times New Roman" w:cs="Times New Roman"/>
          <w:sz w:val="28"/>
          <w:szCs w:val="28"/>
        </w:rPr>
        <w:t>концентрацією окису вуглецю у повітрі перевищує 3 мг/м3.</w:t>
      </w:r>
    </w:p>
    <w:p w:rsidR="009F44C2" w:rsidRDefault="009F44C2" w:rsidP="009F4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Дискомфортна зона</w:t>
      </w:r>
      <w:r w:rsidRPr="00836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513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836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забудови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відображена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комплексної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5E1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комфортності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житлової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44C2" w:rsidRDefault="009F44C2" w:rsidP="009F4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пониження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забрудненості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кожного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режимів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44C2" w:rsidRPr="00EA298A" w:rsidRDefault="009F44C2">
      <w:pPr>
        <w:rPr>
          <w:rFonts w:ascii="ISOCPEUR" w:hAnsi="ISOCPEUR"/>
          <w:i/>
          <w:sz w:val="28"/>
          <w:szCs w:val="28"/>
        </w:rPr>
      </w:pPr>
    </w:p>
    <w:p w:rsidR="00994C78" w:rsidRPr="00EA298A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EA298A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EA298A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sectPr w:rsidR="00863202" w:rsidRPr="00EA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B3E"/>
    <w:multiLevelType w:val="hybridMultilevel"/>
    <w:tmpl w:val="8FEE46C8"/>
    <w:lvl w:ilvl="0" w:tplc="07466F6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4560E"/>
    <w:multiLevelType w:val="multilevel"/>
    <w:tmpl w:val="457AB4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5707828"/>
    <w:multiLevelType w:val="hybridMultilevel"/>
    <w:tmpl w:val="FB8CC54C"/>
    <w:lvl w:ilvl="0" w:tplc="995602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FE250F"/>
    <w:multiLevelType w:val="multilevel"/>
    <w:tmpl w:val="EAE85D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6F33D29"/>
    <w:multiLevelType w:val="multilevel"/>
    <w:tmpl w:val="531A8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78360F8"/>
    <w:multiLevelType w:val="multilevel"/>
    <w:tmpl w:val="EAE85D0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4CDA07AF"/>
    <w:multiLevelType w:val="hybridMultilevel"/>
    <w:tmpl w:val="FCEEBC0C"/>
    <w:lvl w:ilvl="0" w:tplc="F2347E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E02B27"/>
    <w:multiLevelType w:val="hybridMultilevel"/>
    <w:tmpl w:val="EC587AE4"/>
    <w:lvl w:ilvl="0" w:tplc="E250A2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A1E433B"/>
    <w:multiLevelType w:val="hybridMultilevel"/>
    <w:tmpl w:val="E844F874"/>
    <w:lvl w:ilvl="0" w:tplc="4E1CF216">
      <w:numFmt w:val="bullet"/>
      <w:lvlText w:val="–"/>
      <w:lvlJc w:val="left"/>
      <w:pPr>
        <w:tabs>
          <w:tab w:val="num" w:pos="1185"/>
        </w:tabs>
        <w:ind w:left="1185" w:hanging="705"/>
      </w:pPr>
      <w:rPr>
        <w:rFonts w:ascii="Times New Roman" w:eastAsia="Times New Roman" w:hAnsi="Times New Roman" w:cs="Times New Roman" w:hint="default"/>
      </w:rPr>
    </w:lvl>
    <w:lvl w:ilvl="1" w:tplc="4E1CF216">
      <w:numFmt w:val="bullet"/>
      <w:lvlText w:val="–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0"/>
    <w:rsid w:val="000311E7"/>
    <w:rsid w:val="00097B01"/>
    <w:rsid w:val="000B0944"/>
    <w:rsid w:val="00153665"/>
    <w:rsid w:val="001B62A2"/>
    <w:rsid w:val="001D1015"/>
    <w:rsid w:val="001F1B56"/>
    <w:rsid w:val="001F597A"/>
    <w:rsid w:val="00215FAE"/>
    <w:rsid w:val="00227A50"/>
    <w:rsid w:val="002718AD"/>
    <w:rsid w:val="003D6F48"/>
    <w:rsid w:val="003E0035"/>
    <w:rsid w:val="003E711D"/>
    <w:rsid w:val="00415B92"/>
    <w:rsid w:val="00486111"/>
    <w:rsid w:val="004B42B2"/>
    <w:rsid w:val="005000A3"/>
    <w:rsid w:val="005877A1"/>
    <w:rsid w:val="005A3E52"/>
    <w:rsid w:val="005C7EC8"/>
    <w:rsid w:val="00623CCD"/>
    <w:rsid w:val="006A4F88"/>
    <w:rsid w:val="007C7EF6"/>
    <w:rsid w:val="00834C4F"/>
    <w:rsid w:val="00855FDE"/>
    <w:rsid w:val="00863202"/>
    <w:rsid w:val="008F7DF1"/>
    <w:rsid w:val="00994C78"/>
    <w:rsid w:val="009F44C2"/>
    <w:rsid w:val="00A11949"/>
    <w:rsid w:val="00AA5917"/>
    <w:rsid w:val="00AF515F"/>
    <w:rsid w:val="00B354EE"/>
    <w:rsid w:val="00B716DA"/>
    <w:rsid w:val="00C23627"/>
    <w:rsid w:val="00C71973"/>
    <w:rsid w:val="00C72111"/>
    <w:rsid w:val="00C86D0B"/>
    <w:rsid w:val="00E06C98"/>
    <w:rsid w:val="00E7511B"/>
    <w:rsid w:val="00EA298A"/>
    <w:rsid w:val="00F32B7A"/>
    <w:rsid w:val="00F47078"/>
    <w:rsid w:val="00F67540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2E8B1E1"/>
  <w15:chartTrackingRefBased/>
  <w15:docId w15:val="{8B9147F0-A653-408D-9736-B7A5527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3">
    <w:name w:val="Style13"/>
    <w:basedOn w:val="a"/>
    <w:rsid w:val="00E7511B"/>
    <w:pPr>
      <w:widowControl w:val="0"/>
      <w:autoSpaceDE w:val="0"/>
      <w:autoSpaceDN w:val="0"/>
      <w:adjustRightInd w:val="0"/>
      <w:spacing w:after="0" w:line="256" w:lineRule="exact"/>
      <w:ind w:firstLine="288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41">
    <w:name w:val="Font Style141"/>
    <w:basedOn w:val="a0"/>
    <w:rsid w:val="00E7511B"/>
    <w:rPr>
      <w:rFonts w:ascii="Arial" w:hAnsi="Arial" w:cs="Arial"/>
      <w:sz w:val="14"/>
      <w:szCs w:val="14"/>
    </w:rPr>
  </w:style>
  <w:style w:type="character" w:customStyle="1" w:styleId="FontStyle136">
    <w:name w:val="Font Style136"/>
    <w:basedOn w:val="a0"/>
    <w:rsid w:val="00E7511B"/>
    <w:rPr>
      <w:rFonts w:ascii="Arial" w:hAnsi="Arial" w:cs="Arial"/>
      <w:sz w:val="16"/>
      <w:szCs w:val="16"/>
    </w:rPr>
  </w:style>
  <w:style w:type="paragraph" w:customStyle="1" w:styleId="Style10">
    <w:name w:val="Style10"/>
    <w:basedOn w:val="a"/>
    <w:rsid w:val="005000A3"/>
    <w:pPr>
      <w:widowControl w:val="0"/>
      <w:autoSpaceDE w:val="0"/>
      <w:autoSpaceDN w:val="0"/>
      <w:adjustRightInd w:val="0"/>
      <w:spacing w:after="0" w:line="182" w:lineRule="exact"/>
    </w:pPr>
    <w:rPr>
      <w:rFonts w:ascii="Candara" w:eastAsia="Times New Roman" w:hAnsi="Candara" w:cs="Times New Roman"/>
      <w:sz w:val="24"/>
      <w:szCs w:val="24"/>
      <w:lang w:eastAsia="ru-RU"/>
    </w:rPr>
  </w:style>
  <w:style w:type="character" w:customStyle="1" w:styleId="FontStyle62">
    <w:name w:val="Font Style62"/>
    <w:basedOn w:val="a0"/>
    <w:rsid w:val="005000A3"/>
    <w:rPr>
      <w:rFonts w:ascii="Arial" w:hAnsi="Arial" w:cs="Arial"/>
      <w:b/>
      <w:bCs/>
      <w:smallCaps/>
      <w:sz w:val="24"/>
      <w:szCs w:val="24"/>
    </w:rPr>
  </w:style>
  <w:style w:type="character" w:customStyle="1" w:styleId="FontStyle37">
    <w:name w:val="Font Style37"/>
    <w:basedOn w:val="a0"/>
    <w:rsid w:val="005000A3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rsid w:val="005000A3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 w:cs="Times New Roman"/>
      <w:sz w:val="24"/>
      <w:szCs w:val="24"/>
      <w:lang w:eastAsia="ru-RU"/>
    </w:rPr>
  </w:style>
  <w:style w:type="paragraph" w:customStyle="1" w:styleId="Style18">
    <w:name w:val="Style18"/>
    <w:basedOn w:val="a"/>
    <w:rsid w:val="005000A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40">
    <w:name w:val="Font Style140"/>
    <w:basedOn w:val="a0"/>
    <w:rsid w:val="005000A3"/>
    <w:rPr>
      <w:rFonts w:ascii="Arial" w:hAnsi="Arial" w:cs="Arial"/>
      <w:smallCaps/>
      <w:sz w:val="18"/>
      <w:szCs w:val="18"/>
    </w:rPr>
  </w:style>
  <w:style w:type="paragraph" w:customStyle="1" w:styleId="Style20">
    <w:name w:val="Style20"/>
    <w:basedOn w:val="a"/>
    <w:rsid w:val="005000A3"/>
    <w:pPr>
      <w:widowControl w:val="0"/>
      <w:autoSpaceDE w:val="0"/>
      <w:autoSpaceDN w:val="0"/>
      <w:adjustRightInd w:val="0"/>
      <w:spacing w:after="0" w:line="258" w:lineRule="exact"/>
      <w:ind w:firstLine="73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40">
    <w:name w:val="Style40"/>
    <w:basedOn w:val="a"/>
    <w:rsid w:val="000B0944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6A4F88"/>
    <w:rPr>
      <w:color w:val="808080"/>
    </w:rPr>
  </w:style>
  <w:style w:type="paragraph" w:styleId="a5">
    <w:name w:val="List Paragraph"/>
    <w:basedOn w:val="a"/>
    <w:uiPriority w:val="34"/>
    <w:qFormat/>
    <w:rsid w:val="00486111"/>
    <w:pPr>
      <w:spacing w:after="200" w:line="276" w:lineRule="auto"/>
      <w:ind w:left="720"/>
      <w:contextualSpacing/>
    </w:pPr>
    <w:rPr>
      <w:lang w:val="uk-UA"/>
    </w:rPr>
  </w:style>
  <w:style w:type="character" w:customStyle="1" w:styleId="FontStyle60">
    <w:name w:val="Font Style60"/>
    <w:basedOn w:val="a0"/>
    <w:rsid w:val="00B354EE"/>
    <w:rPr>
      <w:rFonts w:ascii="Candara" w:hAnsi="Candara" w:cs="Candara"/>
      <w:b/>
      <w:bCs/>
      <w:sz w:val="18"/>
      <w:szCs w:val="18"/>
    </w:rPr>
  </w:style>
  <w:style w:type="paragraph" w:customStyle="1" w:styleId="Style2">
    <w:name w:val="Style2"/>
    <w:basedOn w:val="a"/>
    <w:rsid w:val="00227A50"/>
    <w:pPr>
      <w:widowControl w:val="0"/>
      <w:autoSpaceDE w:val="0"/>
      <w:autoSpaceDN w:val="0"/>
      <w:adjustRightInd w:val="0"/>
      <w:spacing w:after="0" w:line="206" w:lineRule="exact"/>
      <w:jc w:val="both"/>
    </w:pPr>
    <w:rPr>
      <w:rFonts w:ascii="Candara" w:eastAsia="Times New Roman" w:hAnsi="Candara" w:cs="Times New Roman"/>
      <w:sz w:val="24"/>
      <w:szCs w:val="24"/>
      <w:lang w:eastAsia="ru-RU"/>
    </w:rPr>
  </w:style>
  <w:style w:type="character" w:customStyle="1" w:styleId="FontStyle75">
    <w:name w:val="Font Style75"/>
    <w:basedOn w:val="a0"/>
    <w:rsid w:val="00227A50"/>
    <w:rPr>
      <w:rFonts w:ascii="Arial" w:hAnsi="Arial" w:cs="Arial"/>
      <w:i/>
      <w:iCs/>
      <w:sz w:val="18"/>
      <w:szCs w:val="18"/>
    </w:rPr>
  </w:style>
  <w:style w:type="character" w:customStyle="1" w:styleId="FontStyle73">
    <w:name w:val="Font Style73"/>
    <w:basedOn w:val="a0"/>
    <w:rsid w:val="00227A50"/>
    <w:rPr>
      <w:rFonts w:ascii="Arial" w:hAnsi="Arial" w:cs="Arial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14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25</cp:revision>
  <dcterms:created xsi:type="dcterms:W3CDTF">2019-03-21T21:05:00Z</dcterms:created>
  <dcterms:modified xsi:type="dcterms:W3CDTF">2019-06-02T20:24:00Z</dcterms:modified>
</cp:coreProperties>
</file>